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6E5F5" w14:textId="18733CE8" w:rsidR="005450C7" w:rsidRPr="00965AFA" w:rsidRDefault="005450C7" w:rsidP="00591478">
      <w:pPr>
        <w:rPr>
          <w:rFonts w:cs="Times New Roman"/>
          <w:szCs w:val="24"/>
        </w:rPr>
      </w:pPr>
    </w:p>
    <w:p w14:paraId="19EFD142" w14:textId="24D7E470" w:rsidR="00FE2A4B" w:rsidRPr="00831F25" w:rsidRDefault="00FE2A4B" w:rsidP="00D222D9">
      <w:pPr>
        <w:jc w:val="center"/>
        <w:rPr>
          <w:rFonts w:cs="Times New Roman"/>
          <w:szCs w:val="24"/>
        </w:rPr>
      </w:pPr>
      <w:r w:rsidRPr="00831F25">
        <w:rPr>
          <w:rFonts w:cs="Times New Roman"/>
          <w:szCs w:val="24"/>
        </w:rPr>
        <w:t>UNIVERSITY OF OKLAHOMA</w:t>
      </w:r>
    </w:p>
    <w:p w14:paraId="0963703D" w14:textId="52880ED2" w:rsidR="00FE2A4B" w:rsidRPr="00831F25" w:rsidRDefault="00FE2A4B" w:rsidP="00D222D9">
      <w:pPr>
        <w:jc w:val="center"/>
        <w:rPr>
          <w:rFonts w:cs="Times New Roman"/>
          <w:szCs w:val="24"/>
        </w:rPr>
      </w:pPr>
      <w:r w:rsidRPr="00831F25">
        <w:rPr>
          <w:rFonts w:cs="Times New Roman"/>
          <w:szCs w:val="24"/>
        </w:rPr>
        <w:t>GRADUATE COLLEGE</w:t>
      </w:r>
    </w:p>
    <w:p w14:paraId="40E76E6C" w14:textId="77777777" w:rsidR="00FE2A4B" w:rsidRPr="00831F25" w:rsidRDefault="00FE2A4B" w:rsidP="00D222D9">
      <w:pPr>
        <w:rPr>
          <w:rFonts w:cs="Times New Roman"/>
          <w:szCs w:val="24"/>
        </w:rPr>
      </w:pPr>
    </w:p>
    <w:p w14:paraId="7DDB3F16" w14:textId="5F102693" w:rsidR="00FE2A4B" w:rsidRPr="00831F25" w:rsidRDefault="00FE2A4B" w:rsidP="00D222D9">
      <w:pPr>
        <w:rPr>
          <w:rFonts w:cs="Times New Roman"/>
          <w:szCs w:val="24"/>
        </w:rPr>
      </w:pPr>
    </w:p>
    <w:p w14:paraId="22F605AE" w14:textId="379A9B47" w:rsidR="00905646" w:rsidRPr="00831F25" w:rsidRDefault="00560B04" w:rsidP="00D222D9">
      <w:pPr>
        <w:spacing w:after="0"/>
        <w:jc w:val="center"/>
        <w:rPr>
          <w:rFonts w:cs="Times New Roman"/>
          <w:b/>
          <w:bCs/>
          <w:szCs w:val="24"/>
        </w:rPr>
      </w:pPr>
      <w:r w:rsidRPr="00831F25">
        <w:rPr>
          <w:rFonts w:cs="Times New Roman"/>
          <w:szCs w:val="24"/>
        </w:rPr>
        <w:t>EDUCATED DECISION-MAKERS ARE HARDER TO BIAS: COMPARING EDUCATION AND NUDGES ON RELIABLE DELIBERATION ABOUT RECYCLED WATER</w:t>
      </w:r>
    </w:p>
    <w:p w14:paraId="3F1070B4" w14:textId="0669F33C" w:rsidR="00FE2A4B" w:rsidRPr="00831F25" w:rsidRDefault="00FE2A4B" w:rsidP="00D222D9">
      <w:pPr>
        <w:spacing w:after="0"/>
        <w:jc w:val="center"/>
        <w:rPr>
          <w:rFonts w:cs="Times New Roman"/>
          <w:szCs w:val="24"/>
        </w:rPr>
      </w:pPr>
    </w:p>
    <w:p w14:paraId="29A4F581" w14:textId="386B0BE3" w:rsidR="00FE2A4B" w:rsidRPr="00831F25" w:rsidRDefault="00FE2A4B" w:rsidP="00D222D9">
      <w:pPr>
        <w:spacing w:after="0"/>
        <w:jc w:val="center"/>
        <w:rPr>
          <w:rFonts w:cs="Times New Roman"/>
          <w:szCs w:val="24"/>
        </w:rPr>
      </w:pPr>
    </w:p>
    <w:p w14:paraId="7DB3DBE0" w14:textId="77777777" w:rsidR="00FE2A4B" w:rsidRPr="00831F25" w:rsidRDefault="00FE2A4B" w:rsidP="00D222D9">
      <w:pPr>
        <w:spacing w:after="0"/>
        <w:jc w:val="center"/>
        <w:rPr>
          <w:rFonts w:cs="Times New Roman"/>
          <w:szCs w:val="24"/>
        </w:rPr>
      </w:pPr>
    </w:p>
    <w:p w14:paraId="197CD457" w14:textId="583EA755" w:rsidR="00FE2A4B" w:rsidRPr="00831F25" w:rsidRDefault="00FE2A4B" w:rsidP="00D222D9">
      <w:pPr>
        <w:spacing w:after="0"/>
        <w:jc w:val="center"/>
        <w:rPr>
          <w:rFonts w:cs="Times New Roman"/>
          <w:szCs w:val="24"/>
        </w:rPr>
      </w:pPr>
      <w:r w:rsidRPr="00831F25">
        <w:rPr>
          <w:rFonts w:cs="Times New Roman"/>
          <w:szCs w:val="24"/>
        </w:rPr>
        <w:t xml:space="preserve">A </w:t>
      </w:r>
      <w:r w:rsidR="00825F1A" w:rsidRPr="00831F25">
        <w:rPr>
          <w:rFonts w:cs="Times New Roman"/>
          <w:szCs w:val="24"/>
        </w:rPr>
        <w:t>DISSERTATION</w:t>
      </w:r>
    </w:p>
    <w:p w14:paraId="3517AA56" w14:textId="78072D76" w:rsidR="00FE2A4B" w:rsidRPr="00831F25" w:rsidRDefault="00FE2A4B" w:rsidP="00D222D9">
      <w:pPr>
        <w:spacing w:after="0"/>
        <w:jc w:val="center"/>
        <w:rPr>
          <w:rFonts w:cs="Times New Roman"/>
          <w:szCs w:val="24"/>
        </w:rPr>
      </w:pPr>
      <w:r w:rsidRPr="00831F25">
        <w:rPr>
          <w:rFonts w:cs="Times New Roman"/>
          <w:szCs w:val="24"/>
        </w:rPr>
        <w:t>SUBMITTED TO THE GRADUATE FACULTY</w:t>
      </w:r>
    </w:p>
    <w:p w14:paraId="46680945" w14:textId="0532990F" w:rsidR="00FE2A4B" w:rsidRPr="00831F25" w:rsidRDefault="00FE2A4B" w:rsidP="00D222D9">
      <w:pPr>
        <w:spacing w:after="0"/>
        <w:jc w:val="center"/>
        <w:rPr>
          <w:rFonts w:cs="Times New Roman"/>
          <w:szCs w:val="24"/>
        </w:rPr>
      </w:pPr>
      <w:r w:rsidRPr="00831F25">
        <w:rPr>
          <w:rFonts w:cs="Times New Roman"/>
          <w:szCs w:val="24"/>
        </w:rPr>
        <w:t>in partial fulfillment of the requirements for the</w:t>
      </w:r>
    </w:p>
    <w:p w14:paraId="01268B00" w14:textId="4774BFAA" w:rsidR="00FE2A4B" w:rsidRPr="00831F25" w:rsidRDefault="00FE2A4B" w:rsidP="00D222D9">
      <w:pPr>
        <w:spacing w:after="0"/>
        <w:jc w:val="center"/>
        <w:rPr>
          <w:rFonts w:cs="Times New Roman"/>
          <w:szCs w:val="24"/>
        </w:rPr>
      </w:pPr>
      <w:r w:rsidRPr="00831F25">
        <w:rPr>
          <w:rFonts w:cs="Times New Roman"/>
          <w:szCs w:val="24"/>
        </w:rPr>
        <w:t>Degree of</w:t>
      </w:r>
    </w:p>
    <w:p w14:paraId="64E9B7CB" w14:textId="0E1E90F0" w:rsidR="00FE2A4B" w:rsidRPr="00831F25" w:rsidRDefault="00825F1A" w:rsidP="00D222D9">
      <w:pPr>
        <w:spacing w:after="0"/>
        <w:jc w:val="center"/>
        <w:rPr>
          <w:rFonts w:cs="Times New Roman"/>
          <w:szCs w:val="24"/>
        </w:rPr>
      </w:pPr>
      <w:r w:rsidRPr="00831F25">
        <w:rPr>
          <w:rFonts w:cs="Times New Roman"/>
          <w:szCs w:val="24"/>
        </w:rPr>
        <w:t>DOCTOR OF PHILOSOPHY</w:t>
      </w:r>
    </w:p>
    <w:p w14:paraId="633CD1B9" w14:textId="255BCCFC" w:rsidR="00905646" w:rsidRPr="00831F25" w:rsidRDefault="00905646" w:rsidP="00D222D9">
      <w:pPr>
        <w:spacing w:after="0"/>
        <w:jc w:val="center"/>
        <w:rPr>
          <w:rFonts w:cs="Times New Roman"/>
          <w:szCs w:val="24"/>
        </w:rPr>
      </w:pPr>
    </w:p>
    <w:p w14:paraId="1159934B" w14:textId="77777777" w:rsidR="00FE2A4B" w:rsidRPr="00831F25" w:rsidRDefault="00FE2A4B" w:rsidP="00D222D9">
      <w:pPr>
        <w:spacing w:after="0"/>
        <w:jc w:val="center"/>
        <w:rPr>
          <w:rFonts w:cs="Times New Roman"/>
          <w:szCs w:val="24"/>
        </w:rPr>
      </w:pPr>
    </w:p>
    <w:p w14:paraId="171F4AB4" w14:textId="2681971C" w:rsidR="00FE2A4B" w:rsidRPr="00831F25" w:rsidRDefault="00FE2A4B" w:rsidP="00D222D9">
      <w:pPr>
        <w:spacing w:after="0"/>
        <w:jc w:val="center"/>
        <w:rPr>
          <w:rFonts w:cs="Times New Roman"/>
          <w:szCs w:val="24"/>
        </w:rPr>
      </w:pPr>
    </w:p>
    <w:p w14:paraId="17BC8B4D" w14:textId="77777777" w:rsidR="00D528C5" w:rsidRPr="00831F25" w:rsidRDefault="00D528C5" w:rsidP="00D222D9">
      <w:pPr>
        <w:spacing w:after="0"/>
        <w:jc w:val="center"/>
        <w:rPr>
          <w:rFonts w:cs="Times New Roman"/>
          <w:szCs w:val="24"/>
        </w:rPr>
      </w:pPr>
    </w:p>
    <w:p w14:paraId="548EDE18" w14:textId="36CEECEB" w:rsidR="00FE2A4B" w:rsidRPr="00831F25" w:rsidRDefault="00FE2A4B" w:rsidP="00D222D9">
      <w:pPr>
        <w:spacing w:after="0"/>
        <w:jc w:val="center"/>
        <w:rPr>
          <w:rFonts w:cs="Times New Roman"/>
          <w:szCs w:val="24"/>
        </w:rPr>
      </w:pPr>
      <w:r w:rsidRPr="00831F25">
        <w:rPr>
          <w:rFonts w:cs="Times New Roman"/>
          <w:szCs w:val="24"/>
        </w:rPr>
        <w:t>By</w:t>
      </w:r>
    </w:p>
    <w:p w14:paraId="3B63B529" w14:textId="7B907664" w:rsidR="00FE2A4B" w:rsidRPr="00831F25" w:rsidRDefault="00C52FCC" w:rsidP="00D222D9">
      <w:pPr>
        <w:spacing w:after="120" w:line="240" w:lineRule="auto"/>
        <w:jc w:val="center"/>
        <w:rPr>
          <w:rFonts w:cs="Times New Roman"/>
          <w:szCs w:val="24"/>
        </w:rPr>
      </w:pPr>
      <w:r w:rsidRPr="00831F25">
        <w:rPr>
          <w:rFonts w:cs="Times New Roman"/>
          <w:szCs w:val="24"/>
        </w:rPr>
        <w:t>BRADEN TANNER</w:t>
      </w:r>
    </w:p>
    <w:p w14:paraId="58AB2DD0" w14:textId="4B4FDB7A" w:rsidR="00FE2A4B" w:rsidRPr="00831F25" w:rsidRDefault="00FE2A4B" w:rsidP="00D222D9">
      <w:pPr>
        <w:spacing w:after="120" w:line="240" w:lineRule="auto"/>
        <w:jc w:val="center"/>
        <w:rPr>
          <w:rFonts w:cs="Times New Roman"/>
          <w:szCs w:val="24"/>
        </w:rPr>
      </w:pPr>
      <w:r w:rsidRPr="00831F25">
        <w:rPr>
          <w:rFonts w:cs="Times New Roman"/>
          <w:szCs w:val="24"/>
        </w:rPr>
        <w:t>Norman, Oklahoma</w:t>
      </w:r>
    </w:p>
    <w:p w14:paraId="51A3BD4C" w14:textId="4E7B599B" w:rsidR="00FE2A4B" w:rsidRPr="00831F25" w:rsidRDefault="00FE2A4B" w:rsidP="00D222D9">
      <w:pPr>
        <w:spacing w:after="120" w:line="240" w:lineRule="auto"/>
        <w:jc w:val="center"/>
        <w:rPr>
          <w:rFonts w:cs="Times New Roman"/>
          <w:szCs w:val="24"/>
        </w:rPr>
      </w:pPr>
      <w:r w:rsidRPr="00831F25">
        <w:rPr>
          <w:rFonts w:cs="Times New Roman"/>
          <w:szCs w:val="24"/>
        </w:rPr>
        <w:t>202</w:t>
      </w:r>
      <w:r w:rsidR="00825F1A" w:rsidRPr="00831F25">
        <w:rPr>
          <w:rFonts w:cs="Times New Roman"/>
          <w:szCs w:val="24"/>
        </w:rPr>
        <w:t>3</w:t>
      </w:r>
    </w:p>
    <w:p w14:paraId="521E3326" w14:textId="4C9FBBFF" w:rsidR="003B34F2" w:rsidRPr="00831F25" w:rsidRDefault="003B34F2" w:rsidP="00D222D9">
      <w:pPr>
        <w:rPr>
          <w:rFonts w:cs="Times New Roman"/>
          <w:b/>
          <w:bCs/>
          <w:szCs w:val="24"/>
        </w:rPr>
      </w:pPr>
    </w:p>
    <w:p w14:paraId="7DB12DBA" w14:textId="77777777" w:rsidR="00C70116" w:rsidRPr="00831F25" w:rsidRDefault="00C70116" w:rsidP="00D222D9">
      <w:pPr>
        <w:jc w:val="center"/>
        <w:rPr>
          <w:rFonts w:cs="Times New Roman"/>
          <w:szCs w:val="24"/>
        </w:rPr>
      </w:pPr>
    </w:p>
    <w:p w14:paraId="333BF786" w14:textId="19F0DD89" w:rsidR="00825F1A" w:rsidRPr="00831F25" w:rsidRDefault="00825F1A" w:rsidP="00D222D9">
      <w:pPr>
        <w:spacing w:after="0"/>
        <w:jc w:val="center"/>
        <w:rPr>
          <w:rFonts w:cs="Times New Roman"/>
          <w:b/>
          <w:bCs/>
          <w:szCs w:val="24"/>
        </w:rPr>
      </w:pPr>
      <w:r w:rsidRPr="00831F25">
        <w:rPr>
          <w:rFonts w:cs="Times New Roman"/>
          <w:szCs w:val="24"/>
        </w:rPr>
        <w:t>EDUCATED DECISION-MAKERS ARE HARDER TO BIAS: COMPARING EDUCATION AND NUDGES ON RELIABLE DELIBERATION ABOUT RECYCLED WATER</w:t>
      </w:r>
    </w:p>
    <w:p w14:paraId="24C1E34C" w14:textId="2C4B3F95" w:rsidR="003B34F2" w:rsidRPr="00831F25" w:rsidRDefault="003B34F2" w:rsidP="00D222D9">
      <w:pPr>
        <w:spacing w:after="0"/>
        <w:rPr>
          <w:rFonts w:cs="Times New Roman"/>
          <w:szCs w:val="24"/>
        </w:rPr>
      </w:pPr>
    </w:p>
    <w:p w14:paraId="3BF1790A" w14:textId="77777777" w:rsidR="003B34F2" w:rsidRPr="00831F25" w:rsidRDefault="003B34F2" w:rsidP="00D222D9">
      <w:pPr>
        <w:spacing w:after="0"/>
        <w:jc w:val="center"/>
        <w:rPr>
          <w:rFonts w:cs="Times New Roman"/>
          <w:szCs w:val="24"/>
        </w:rPr>
      </w:pPr>
    </w:p>
    <w:p w14:paraId="4FB81090" w14:textId="578C41BD" w:rsidR="003B34F2" w:rsidRPr="00831F25" w:rsidRDefault="003B34F2" w:rsidP="00D222D9">
      <w:pPr>
        <w:spacing w:after="0"/>
        <w:jc w:val="center"/>
        <w:rPr>
          <w:rFonts w:cs="Times New Roman"/>
          <w:szCs w:val="24"/>
        </w:rPr>
      </w:pPr>
      <w:r w:rsidRPr="00831F25">
        <w:rPr>
          <w:rFonts w:cs="Times New Roman"/>
          <w:szCs w:val="24"/>
        </w:rPr>
        <w:t xml:space="preserve">A </w:t>
      </w:r>
      <w:r w:rsidR="00825F1A" w:rsidRPr="00831F25">
        <w:rPr>
          <w:rFonts w:cs="Times New Roman"/>
          <w:szCs w:val="24"/>
        </w:rPr>
        <w:t>DISSERTATION</w:t>
      </w:r>
      <w:r w:rsidRPr="00831F25">
        <w:rPr>
          <w:rFonts w:cs="Times New Roman"/>
          <w:szCs w:val="24"/>
        </w:rPr>
        <w:t xml:space="preserve"> APPROVED FOR THE</w:t>
      </w:r>
    </w:p>
    <w:p w14:paraId="28BA59AE" w14:textId="37F19B41" w:rsidR="003B34F2" w:rsidRPr="00831F25" w:rsidRDefault="003B34F2" w:rsidP="00D222D9">
      <w:pPr>
        <w:spacing w:after="0"/>
        <w:jc w:val="center"/>
        <w:rPr>
          <w:rFonts w:cs="Times New Roman"/>
          <w:szCs w:val="24"/>
        </w:rPr>
      </w:pPr>
      <w:r w:rsidRPr="00831F25">
        <w:rPr>
          <w:rFonts w:cs="Times New Roman"/>
          <w:szCs w:val="24"/>
        </w:rPr>
        <w:t>DEPARTMENT OF PSYCHOLOGY</w:t>
      </w:r>
    </w:p>
    <w:p w14:paraId="2F469567" w14:textId="77777777" w:rsidR="00905646" w:rsidRPr="00831F25" w:rsidRDefault="00905646" w:rsidP="00D222D9">
      <w:pPr>
        <w:spacing w:after="0"/>
        <w:jc w:val="center"/>
        <w:rPr>
          <w:rFonts w:cs="Times New Roman"/>
          <w:b/>
          <w:bCs/>
          <w:szCs w:val="24"/>
        </w:rPr>
      </w:pPr>
    </w:p>
    <w:p w14:paraId="0EC52676" w14:textId="3C612D32" w:rsidR="003B34F2" w:rsidRPr="00831F25" w:rsidRDefault="003B34F2" w:rsidP="00D222D9">
      <w:pPr>
        <w:spacing w:after="0"/>
        <w:rPr>
          <w:rFonts w:cs="Times New Roman"/>
          <w:b/>
          <w:bCs/>
          <w:szCs w:val="24"/>
        </w:rPr>
      </w:pPr>
    </w:p>
    <w:p w14:paraId="770FB712" w14:textId="30EF1A90" w:rsidR="003B34F2" w:rsidRPr="00831F25" w:rsidRDefault="003B34F2" w:rsidP="00D222D9">
      <w:pPr>
        <w:spacing w:after="0"/>
        <w:jc w:val="center"/>
        <w:rPr>
          <w:rFonts w:cs="Times New Roman"/>
          <w:b/>
          <w:bCs/>
          <w:szCs w:val="24"/>
        </w:rPr>
      </w:pPr>
    </w:p>
    <w:p w14:paraId="5FDAC4E0" w14:textId="5FD3BA34" w:rsidR="003B34F2" w:rsidRPr="00831F25" w:rsidRDefault="003B34F2" w:rsidP="00D222D9">
      <w:pPr>
        <w:spacing w:after="0"/>
        <w:jc w:val="center"/>
        <w:rPr>
          <w:rFonts w:cs="Times New Roman"/>
          <w:szCs w:val="24"/>
        </w:rPr>
      </w:pPr>
      <w:r w:rsidRPr="00831F25">
        <w:rPr>
          <w:rFonts w:cs="Times New Roman"/>
          <w:szCs w:val="24"/>
        </w:rPr>
        <w:t>BY THE COMMITTEE CONSISTING OF</w:t>
      </w:r>
    </w:p>
    <w:p w14:paraId="556BB8AB" w14:textId="39BD4E06" w:rsidR="003B34F2" w:rsidRPr="00831F25" w:rsidRDefault="003B34F2" w:rsidP="00D222D9">
      <w:pPr>
        <w:spacing w:after="0"/>
        <w:jc w:val="center"/>
        <w:rPr>
          <w:rFonts w:cs="Times New Roman"/>
          <w:szCs w:val="24"/>
        </w:rPr>
      </w:pPr>
    </w:p>
    <w:p w14:paraId="2E670A68" w14:textId="42070389" w:rsidR="003B34F2" w:rsidRPr="00831F25" w:rsidRDefault="003B34F2" w:rsidP="00D222D9">
      <w:pPr>
        <w:spacing w:after="0"/>
        <w:jc w:val="center"/>
        <w:rPr>
          <w:rFonts w:cs="Times New Roman"/>
          <w:szCs w:val="24"/>
        </w:rPr>
      </w:pPr>
    </w:p>
    <w:p w14:paraId="0D7368B7" w14:textId="1F84FBBD" w:rsidR="003B34F2" w:rsidRPr="00831F25" w:rsidRDefault="003B34F2" w:rsidP="00D222D9">
      <w:pPr>
        <w:spacing w:after="0"/>
        <w:rPr>
          <w:rFonts w:cs="Times New Roman"/>
          <w:szCs w:val="24"/>
        </w:rPr>
      </w:pPr>
    </w:p>
    <w:p w14:paraId="48DC284E" w14:textId="77777777" w:rsidR="00D3420C" w:rsidRPr="00831F25" w:rsidRDefault="00D3420C" w:rsidP="00D222D9">
      <w:pPr>
        <w:spacing w:after="0"/>
        <w:rPr>
          <w:rFonts w:cs="Times New Roman"/>
          <w:szCs w:val="24"/>
        </w:rPr>
      </w:pPr>
    </w:p>
    <w:p w14:paraId="6BB7FA73" w14:textId="77777777" w:rsidR="00D3420C" w:rsidRPr="00831F25" w:rsidRDefault="00D3420C" w:rsidP="00D222D9">
      <w:pPr>
        <w:spacing w:after="0"/>
        <w:rPr>
          <w:rFonts w:cs="Times New Roman"/>
          <w:szCs w:val="24"/>
        </w:rPr>
      </w:pPr>
    </w:p>
    <w:p w14:paraId="4BBA5189" w14:textId="42942C7B" w:rsidR="003B34F2" w:rsidRPr="00831F25" w:rsidRDefault="003B34F2" w:rsidP="00D222D9">
      <w:pPr>
        <w:spacing w:after="0"/>
        <w:jc w:val="right"/>
        <w:rPr>
          <w:rFonts w:cs="Times New Roman"/>
          <w:szCs w:val="24"/>
        </w:rPr>
      </w:pPr>
      <w:r w:rsidRPr="00831F25">
        <w:rPr>
          <w:rFonts w:cs="Times New Roman"/>
          <w:szCs w:val="24"/>
        </w:rPr>
        <w:t xml:space="preserve">Dr. </w:t>
      </w:r>
      <w:r w:rsidR="00C52FCC" w:rsidRPr="00831F25">
        <w:rPr>
          <w:rFonts w:cs="Times New Roman"/>
          <w:szCs w:val="24"/>
        </w:rPr>
        <w:t>Adam Feltz</w:t>
      </w:r>
      <w:r w:rsidRPr="00831F25">
        <w:rPr>
          <w:rFonts w:cs="Times New Roman"/>
          <w:szCs w:val="24"/>
        </w:rPr>
        <w:t>, Chair</w:t>
      </w:r>
    </w:p>
    <w:p w14:paraId="53057F22" w14:textId="7A1AFA78" w:rsidR="003B34F2" w:rsidRPr="00831F25" w:rsidRDefault="003B34F2" w:rsidP="00D222D9">
      <w:pPr>
        <w:spacing w:after="0"/>
        <w:jc w:val="right"/>
        <w:rPr>
          <w:rFonts w:cs="Times New Roman"/>
          <w:szCs w:val="24"/>
        </w:rPr>
      </w:pPr>
      <w:r w:rsidRPr="00831F25">
        <w:rPr>
          <w:rFonts w:cs="Times New Roman"/>
          <w:szCs w:val="24"/>
        </w:rPr>
        <w:t xml:space="preserve">Dr. </w:t>
      </w:r>
      <w:r w:rsidR="00C52FCC" w:rsidRPr="00831F25">
        <w:rPr>
          <w:rFonts w:cs="Times New Roman"/>
          <w:szCs w:val="24"/>
        </w:rPr>
        <w:t>Edward Cokely</w:t>
      </w:r>
    </w:p>
    <w:p w14:paraId="2E3A0903" w14:textId="7F2699B4" w:rsidR="003B34F2" w:rsidRPr="00831F25" w:rsidRDefault="003B34F2" w:rsidP="00D222D9">
      <w:pPr>
        <w:spacing w:after="0"/>
        <w:jc w:val="right"/>
        <w:rPr>
          <w:rFonts w:cs="Times New Roman"/>
          <w:szCs w:val="24"/>
        </w:rPr>
      </w:pPr>
      <w:r w:rsidRPr="00831F25">
        <w:rPr>
          <w:rFonts w:cs="Times New Roman"/>
          <w:szCs w:val="24"/>
        </w:rPr>
        <w:t xml:space="preserve">Dr. </w:t>
      </w:r>
      <w:r w:rsidR="00C52FCC" w:rsidRPr="00831F25">
        <w:rPr>
          <w:rFonts w:cs="Times New Roman"/>
          <w:szCs w:val="24"/>
        </w:rPr>
        <w:t>Scott Gronlund</w:t>
      </w:r>
    </w:p>
    <w:p w14:paraId="6025E93C" w14:textId="67FACDC5" w:rsidR="00825F1A" w:rsidRPr="00831F25" w:rsidRDefault="00825F1A" w:rsidP="00D222D9">
      <w:pPr>
        <w:spacing w:after="0"/>
        <w:jc w:val="right"/>
        <w:rPr>
          <w:rFonts w:cs="Times New Roman"/>
          <w:szCs w:val="24"/>
        </w:rPr>
      </w:pPr>
      <w:r w:rsidRPr="00831F25">
        <w:rPr>
          <w:rFonts w:cs="Times New Roman"/>
          <w:szCs w:val="24"/>
        </w:rPr>
        <w:t>Dr. Dingjing Shi</w:t>
      </w:r>
    </w:p>
    <w:p w14:paraId="09AA1CB9" w14:textId="1759EDDB" w:rsidR="00825F1A" w:rsidRPr="00831F25" w:rsidRDefault="00825F1A" w:rsidP="00D222D9">
      <w:pPr>
        <w:spacing w:after="0"/>
        <w:jc w:val="right"/>
        <w:rPr>
          <w:rFonts w:cs="Times New Roman"/>
          <w:szCs w:val="24"/>
        </w:rPr>
      </w:pPr>
      <w:r w:rsidRPr="00831F25">
        <w:rPr>
          <w:rFonts w:cs="Times New Roman"/>
          <w:szCs w:val="24"/>
        </w:rPr>
        <w:t>Dr. David Sabatini</w:t>
      </w:r>
    </w:p>
    <w:p w14:paraId="483FF892" w14:textId="3719C165" w:rsidR="00825F1A" w:rsidRPr="00831F25" w:rsidRDefault="00825F1A" w:rsidP="00D222D9">
      <w:pPr>
        <w:spacing w:after="0"/>
        <w:jc w:val="right"/>
        <w:rPr>
          <w:rFonts w:cs="Times New Roman"/>
          <w:szCs w:val="24"/>
        </w:rPr>
      </w:pPr>
      <w:r w:rsidRPr="00831F25">
        <w:rPr>
          <w:rFonts w:cs="Times New Roman"/>
          <w:szCs w:val="24"/>
        </w:rPr>
        <w:t>Dr. Jason Vogel</w:t>
      </w:r>
    </w:p>
    <w:p w14:paraId="6F8923EB" w14:textId="77777777" w:rsidR="003B34F2" w:rsidRPr="00831F25" w:rsidRDefault="003B34F2" w:rsidP="00D222D9">
      <w:pPr>
        <w:spacing w:after="0"/>
        <w:jc w:val="center"/>
        <w:rPr>
          <w:rFonts w:cs="Times New Roman"/>
          <w:b/>
          <w:bCs/>
          <w:szCs w:val="24"/>
        </w:rPr>
      </w:pPr>
    </w:p>
    <w:p w14:paraId="1C7065A0" w14:textId="77777777" w:rsidR="00905646" w:rsidRPr="00831F25" w:rsidRDefault="00905646" w:rsidP="00D222D9">
      <w:pPr>
        <w:spacing w:after="0"/>
        <w:jc w:val="center"/>
        <w:rPr>
          <w:rFonts w:cs="Times New Roman"/>
          <w:b/>
          <w:bCs/>
          <w:szCs w:val="24"/>
        </w:rPr>
      </w:pPr>
    </w:p>
    <w:p w14:paraId="1EF770A9" w14:textId="77777777" w:rsidR="00905646" w:rsidRPr="00831F25" w:rsidRDefault="00905646" w:rsidP="00D222D9">
      <w:pPr>
        <w:spacing w:after="0"/>
        <w:jc w:val="center"/>
        <w:rPr>
          <w:rFonts w:cs="Times New Roman"/>
          <w:b/>
          <w:bCs/>
          <w:szCs w:val="24"/>
        </w:rPr>
      </w:pPr>
    </w:p>
    <w:p w14:paraId="15A9CC74" w14:textId="77777777" w:rsidR="00905646" w:rsidRPr="00831F25" w:rsidRDefault="00905646" w:rsidP="00D222D9">
      <w:pPr>
        <w:spacing w:after="0"/>
        <w:jc w:val="center"/>
        <w:rPr>
          <w:rFonts w:cs="Times New Roman"/>
          <w:b/>
          <w:bCs/>
          <w:szCs w:val="24"/>
        </w:rPr>
      </w:pPr>
    </w:p>
    <w:p w14:paraId="2E153570" w14:textId="77777777" w:rsidR="00905646" w:rsidRPr="00831F25" w:rsidRDefault="00905646" w:rsidP="00D222D9">
      <w:pPr>
        <w:spacing w:after="0"/>
        <w:jc w:val="center"/>
        <w:rPr>
          <w:rFonts w:cs="Times New Roman"/>
          <w:b/>
          <w:bCs/>
          <w:szCs w:val="24"/>
        </w:rPr>
      </w:pPr>
    </w:p>
    <w:p w14:paraId="7EAFE579" w14:textId="77777777" w:rsidR="00905646" w:rsidRPr="00831F25" w:rsidRDefault="00905646" w:rsidP="00D222D9">
      <w:pPr>
        <w:spacing w:after="0"/>
        <w:jc w:val="center"/>
        <w:rPr>
          <w:rFonts w:cs="Times New Roman"/>
          <w:b/>
          <w:bCs/>
          <w:szCs w:val="24"/>
        </w:rPr>
      </w:pPr>
    </w:p>
    <w:p w14:paraId="3D03405A" w14:textId="77777777" w:rsidR="00905646" w:rsidRPr="00831F25" w:rsidRDefault="00905646" w:rsidP="00D222D9">
      <w:pPr>
        <w:spacing w:after="0"/>
        <w:jc w:val="center"/>
        <w:rPr>
          <w:rFonts w:cs="Times New Roman"/>
          <w:b/>
          <w:bCs/>
          <w:szCs w:val="24"/>
        </w:rPr>
      </w:pPr>
    </w:p>
    <w:p w14:paraId="40C89E07" w14:textId="77777777" w:rsidR="00905646" w:rsidRPr="00831F25" w:rsidRDefault="00905646" w:rsidP="00D222D9">
      <w:pPr>
        <w:spacing w:after="0"/>
        <w:jc w:val="center"/>
        <w:rPr>
          <w:rFonts w:cs="Times New Roman"/>
          <w:b/>
          <w:bCs/>
          <w:szCs w:val="24"/>
        </w:rPr>
      </w:pPr>
    </w:p>
    <w:p w14:paraId="186D88A1" w14:textId="2A4F0245" w:rsidR="00905646" w:rsidRPr="00831F25" w:rsidRDefault="00905646" w:rsidP="00D222D9">
      <w:pPr>
        <w:spacing w:after="120"/>
        <w:rPr>
          <w:rFonts w:cs="Times New Roman"/>
          <w:b/>
          <w:bCs/>
          <w:szCs w:val="24"/>
        </w:rPr>
      </w:pPr>
    </w:p>
    <w:p w14:paraId="3416E596" w14:textId="6D728122" w:rsidR="003B34F2" w:rsidRPr="00831F25" w:rsidRDefault="003B34F2" w:rsidP="00D222D9">
      <w:pPr>
        <w:spacing w:after="120"/>
        <w:rPr>
          <w:rFonts w:cs="Times New Roman"/>
          <w:b/>
          <w:bCs/>
          <w:szCs w:val="24"/>
        </w:rPr>
      </w:pPr>
    </w:p>
    <w:p w14:paraId="5CD0E6CB" w14:textId="5532D3E2" w:rsidR="003B34F2" w:rsidRPr="00831F25" w:rsidRDefault="003B34F2" w:rsidP="00D222D9">
      <w:pPr>
        <w:spacing w:after="120"/>
        <w:rPr>
          <w:rFonts w:cs="Times New Roman"/>
          <w:b/>
          <w:bCs/>
          <w:szCs w:val="24"/>
        </w:rPr>
      </w:pPr>
    </w:p>
    <w:p w14:paraId="19F772A6" w14:textId="44F61336" w:rsidR="003B34F2" w:rsidRPr="00831F25" w:rsidRDefault="003B34F2" w:rsidP="00D222D9">
      <w:pPr>
        <w:spacing w:after="120"/>
        <w:rPr>
          <w:rFonts w:cs="Times New Roman"/>
          <w:b/>
          <w:bCs/>
          <w:szCs w:val="24"/>
        </w:rPr>
      </w:pPr>
    </w:p>
    <w:p w14:paraId="2F4BCE58" w14:textId="0A37C3A3" w:rsidR="003B34F2" w:rsidRPr="00831F25" w:rsidRDefault="003B34F2" w:rsidP="00D222D9">
      <w:pPr>
        <w:spacing w:after="120"/>
        <w:rPr>
          <w:rFonts w:cs="Times New Roman"/>
          <w:b/>
          <w:bCs/>
          <w:szCs w:val="24"/>
        </w:rPr>
      </w:pPr>
    </w:p>
    <w:p w14:paraId="18590A80" w14:textId="2AF49283" w:rsidR="003B34F2" w:rsidRPr="00831F25" w:rsidRDefault="003B34F2" w:rsidP="00D222D9">
      <w:pPr>
        <w:spacing w:after="120"/>
        <w:rPr>
          <w:rFonts w:cs="Times New Roman"/>
          <w:b/>
          <w:bCs/>
          <w:szCs w:val="24"/>
        </w:rPr>
      </w:pPr>
    </w:p>
    <w:p w14:paraId="03A58668" w14:textId="0021FCF5" w:rsidR="003B34F2" w:rsidRPr="00831F25" w:rsidRDefault="003B34F2" w:rsidP="00D222D9">
      <w:pPr>
        <w:spacing w:after="120"/>
        <w:rPr>
          <w:rFonts w:cs="Times New Roman"/>
          <w:b/>
          <w:bCs/>
          <w:szCs w:val="24"/>
        </w:rPr>
      </w:pPr>
    </w:p>
    <w:p w14:paraId="32F1E6D2" w14:textId="0530D964" w:rsidR="003B34F2" w:rsidRPr="00831F25" w:rsidRDefault="003B34F2" w:rsidP="00D222D9">
      <w:pPr>
        <w:spacing w:after="120"/>
        <w:rPr>
          <w:rFonts w:cs="Times New Roman"/>
          <w:b/>
          <w:bCs/>
          <w:szCs w:val="24"/>
        </w:rPr>
      </w:pPr>
    </w:p>
    <w:p w14:paraId="3E107DB0" w14:textId="19B290CC" w:rsidR="003B34F2" w:rsidRPr="00831F25" w:rsidRDefault="003B34F2" w:rsidP="00D222D9">
      <w:pPr>
        <w:spacing w:after="120"/>
        <w:rPr>
          <w:rFonts w:cs="Times New Roman"/>
          <w:b/>
          <w:bCs/>
          <w:szCs w:val="24"/>
        </w:rPr>
      </w:pPr>
    </w:p>
    <w:p w14:paraId="72699D00" w14:textId="58B9005C" w:rsidR="003B34F2" w:rsidRPr="00831F25" w:rsidRDefault="003B34F2" w:rsidP="00D222D9">
      <w:pPr>
        <w:spacing w:after="120"/>
        <w:rPr>
          <w:rFonts w:cs="Times New Roman"/>
          <w:b/>
          <w:bCs/>
          <w:szCs w:val="24"/>
        </w:rPr>
      </w:pPr>
    </w:p>
    <w:p w14:paraId="51621FCE" w14:textId="77777777" w:rsidR="003B34F2" w:rsidRPr="00831F25" w:rsidRDefault="003B34F2" w:rsidP="00D222D9">
      <w:pPr>
        <w:spacing w:after="120"/>
        <w:rPr>
          <w:rFonts w:cs="Times New Roman"/>
          <w:b/>
          <w:bCs/>
          <w:szCs w:val="24"/>
        </w:rPr>
      </w:pPr>
    </w:p>
    <w:p w14:paraId="3144E2FF" w14:textId="20B5A9B6" w:rsidR="003B34F2" w:rsidRPr="00831F25" w:rsidRDefault="003B34F2" w:rsidP="00D222D9">
      <w:pPr>
        <w:pStyle w:val="Default"/>
        <w:jc w:val="center"/>
      </w:pPr>
      <w:r w:rsidRPr="00831F25">
        <w:t xml:space="preserve">© Copyright by </w:t>
      </w:r>
      <w:r w:rsidR="00C52FCC" w:rsidRPr="00831F25">
        <w:t>B</w:t>
      </w:r>
      <w:r w:rsidR="00F40CBE" w:rsidRPr="00831F25">
        <w:t>RADEN TANNER</w:t>
      </w:r>
      <w:r w:rsidRPr="00831F25">
        <w:t xml:space="preserve"> 202</w:t>
      </w:r>
      <w:r w:rsidR="00825F1A" w:rsidRPr="00831F25">
        <w:t>3</w:t>
      </w:r>
    </w:p>
    <w:p w14:paraId="33DB1D7A" w14:textId="3F8FFC24" w:rsidR="0071219A" w:rsidRPr="00831F25" w:rsidRDefault="003B34F2" w:rsidP="00B10870">
      <w:pPr>
        <w:jc w:val="center"/>
        <w:rPr>
          <w:rFonts w:cs="Times New Roman"/>
          <w:szCs w:val="24"/>
        </w:rPr>
      </w:pPr>
      <w:r w:rsidRPr="00831F25">
        <w:rPr>
          <w:rFonts w:cs="Times New Roman"/>
          <w:szCs w:val="24"/>
        </w:rPr>
        <w:t>All Rights Reserved</w:t>
      </w:r>
      <w:r w:rsidR="00125F30">
        <w:rPr>
          <w:rFonts w:cs="Times New Roman"/>
          <w:szCs w:val="24"/>
        </w:rPr>
        <w:t>.</w:t>
      </w:r>
    </w:p>
    <w:p w14:paraId="051647BB" w14:textId="77777777" w:rsidR="0071219A" w:rsidRPr="00831F25" w:rsidRDefault="0071219A" w:rsidP="00B10870">
      <w:pPr>
        <w:jc w:val="center"/>
        <w:rPr>
          <w:rFonts w:cs="Times New Roman"/>
          <w:szCs w:val="24"/>
        </w:rPr>
        <w:sectPr w:rsidR="0071219A" w:rsidRPr="00831F25" w:rsidSect="00667BFF">
          <w:type w:val="continuous"/>
          <w:pgSz w:w="12240" w:h="15840"/>
          <w:pgMar w:top="1440" w:right="1440" w:bottom="1440" w:left="1440" w:header="720" w:footer="720" w:gutter="0"/>
          <w:cols w:space="720"/>
          <w:docGrid w:linePitch="360"/>
        </w:sectPr>
      </w:pPr>
    </w:p>
    <w:p w14:paraId="4FF09515" w14:textId="37F7AE01" w:rsidR="00905646" w:rsidRPr="00831F25" w:rsidRDefault="008E69BE" w:rsidP="009639EF">
      <w:pPr>
        <w:contextualSpacing/>
        <w:jc w:val="center"/>
        <w:rPr>
          <w:rFonts w:cs="Times New Roman"/>
          <w:b/>
          <w:bCs/>
          <w:szCs w:val="24"/>
        </w:rPr>
      </w:pPr>
      <w:r w:rsidRPr="00831F25">
        <w:rPr>
          <w:rFonts w:cs="Times New Roman"/>
          <w:b/>
          <w:bCs/>
          <w:szCs w:val="24"/>
        </w:rPr>
        <w:lastRenderedPageBreak/>
        <w:t>Acknowledgments</w:t>
      </w:r>
    </w:p>
    <w:p w14:paraId="6D1353EA" w14:textId="04B9B451" w:rsidR="008E69BE" w:rsidRPr="00831F25" w:rsidRDefault="00D74B56" w:rsidP="009639EF">
      <w:pPr>
        <w:spacing w:after="120"/>
        <w:contextualSpacing/>
        <w:rPr>
          <w:rFonts w:cs="Times New Roman"/>
          <w:szCs w:val="24"/>
        </w:rPr>
      </w:pPr>
      <w:r w:rsidRPr="00831F25">
        <w:rPr>
          <w:rFonts w:cs="Times New Roman"/>
          <w:szCs w:val="24"/>
        </w:rPr>
        <w:tab/>
        <w:t xml:space="preserve">I </w:t>
      </w:r>
      <w:r w:rsidR="000D7EC3" w:rsidRPr="00831F25">
        <w:rPr>
          <w:rFonts w:cs="Times New Roman"/>
          <w:szCs w:val="24"/>
        </w:rPr>
        <w:t xml:space="preserve">want to </w:t>
      </w:r>
      <w:r w:rsidRPr="00831F25">
        <w:rPr>
          <w:rFonts w:cs="Times New Roman"/>
          <w:szCs w:val="24"/>
        </w:rPr>
        <w:t xml:space="preserve">express my sincere gratitude to </w:t>
      </w:r>
      <w:r w:rsidR="0008197D" w:rsidRPr="00831F25">
        <w:rPr>
          <w:rFonts w:cs="Times New Roman"/>
          <w:szCs w:val="24"/>
        </w:rPr>
        <w:t xml:space="preserve">all those who </w:t>
      </w:r>
      <w:r w:rsidR="002C7581" w:rsidRPr="00831F25">
        <w:rPr>
          <w:rFonts w:cs="Times New Roman"/>
          <w:szCs w:val="24"/>
        </w:rPr>
        <w:t xml:space="preserve">have helped </w:t>
      </w:r>
      <w:r w:rsidR="009E0396" w:rsidRPr="00831F25">
        <w:rPr>
          <w:rFonts w:cs="Times New Roman"/>
          <w:szCs w:val="24"/>
        </w:rPr>
        <w:t xml:space="preserve">me get to this point and </w:t>
      </w:r>
      <w:r w:rsidR="00E96464" w:rsidRPr="00831F25">
        <w:rPr>
          <w:rFonts w:cs="Times New Roman"/>
          <w:szCs w:val="24"/>
        </w:rPr>
        <w:t xml:space="preserve">who </w:t>
      </w:r>
      <w:r w:rsidR="009E0396" w:rsidRPr="00831F25">
        <w:rPr>
          <w:rFonts w:cs="Times New Roman"/>
          <w:szCs w:val="24"/>
        </w:rPr>
        <w:t xml:space="preserve">have </w:t>
      </w:r>
      <w:r w:rsidR="002C7581" w:rsidRPr="00831F25">
        <w:rPr>
          <w:rFonts w:cs="Times New Roman"/>
          <w:szCs w:val="24"/>
        </w:rPr>
        <w:t>ma</w:t>
      </w:r>
      <w:r w:rsidR="009E0396" w:rsidRPr="00831F25">
        <w:rPr>
          <w:rFonts w:cs="Times New Roman"/>
          <w:szCs w:val="24"/>
        </w:rPr>
        <w:t>d</w:t>
      </w:r>
      <w:r w:rsidR="002C7581" w:rsidRPr="00831F25">
        <w:rPr>
          <w:rFonts w:cs="Times New Roman"/>
          <w:szCs w:val="24"/>
        </w:rPr>
        <w:t xml:space="preserve">e </w:t>
      </w:r>
      <w:r w:rsidR="00705D2C" w:rsidRPr="00831F25">
        <w:rPr>
          <w:rFonts w:cs="Times New Roman"/>
          <w:szCs w:val="24"/>
        </w:rPr>
        <w:t xml:space="preserve">this project possible. First and foremost, </w:t>
      </w:r>
      <w:r w:rsidR="0050536D" w:rsidRPr="00831F25">
        <w:rPr>
          <w:rFonts w:cs="Times New Roman"/>
          <w:szCs w:val="24"/>
        </w:rPr>
        <w:t xml:space="preserve">to </w:t>
      </w:r>
      <w:r w:rsidRPr="00831F25">
        <w:rPr>
          <w:rFonts w:cs="Times New Roman"/>
          <w:szCs w:val="24"/>
        </w:rPr>
        <w:t>Dr. Adam Feltz</w:t>
      </w:r>
      <w:r w:rsidR="00E5667F" w:rsidRPr="00831F25">
        <w:rPr>
          <w:rFonts w:cs="Times New Roman"/>
          <w:szCs w:val="24"/>
        </w:rPr>
        <w:t xml:space="preserve">, thank you for </w:t>
      </w:r>
      <w:r w:rsidR="00785176" w:rsidRPr="00831F25">
        <w:rPr>
          <w:rFonts w:cs="Times New Roman"/>
          <w:szCs w:val="24"/>
        </w:rPr>
        <w:t xml:space="preserve">being a fantastic mentor. Your enthusiasm </w:t>
      </w:r>
      <w:r w:rsidR="00F25074" w:rsidRPr="00831F25">
        <w:rPr>
          <w:rFonts w:cs="Times New Roman"/>
          <w:szCs w:val="24"/>
        </w:rPr>
        <w:t xml:space="preserve">for </w:t>
      </w:r>
      <w:r w:rsidR="00307FD7" w:rsidRPr="00831F25">
        <w:rPr>
          <w:rFonts w:cs="Times New Roman"/>
          <w:szCs w:val="24"/>
        </w:rPr>
        <w:t xml:space="preserve">knowledge </w:t>
      </w:r>
      <w:r w:rsidR="00D63892" w:rsidRPr="00831F25">
        <w:rPr>
          <w:rFonts w:cs="Times New Roman"/>
          <w:szCs w:val="24"/>
        </w:rPr>
        <w:t xml:space="preserve">and quality </w:t>
      </w:r>
      <w:r w:rsidR="00F25074" w:rsidRPr="00831F25">
        <w:rPr>
          <w:rFonts w:cs="Times New Roman"/>
          <w:szCs w:val="24"/>
        </w:rPr>
        <w:t>research is</w:t>
      </w:r>
      <w:r w:rsidR="00D63892" w:rsidRPr="00831F25">
        <w:rPr>
          <w:rFonts w:cs="Times New Roman"/>
          <w:szCs w:val="24"/>
        </w:rPr>
        <w:t xml:space="preserve"> </w:t>
      </w:r>
      <w:r w:rsidR="00665F9D" w:rsidRPr="00831F25">
        <w:rPr>
          <w:rFonts w:cs="Times New Roman"/>
          <w:szCs w:val="24"/>
        </w:rPr>
        <w:t>both inspiring and contagious</w:t>
      </w:r>
      <w:r w:rsidR="00FE206F" w:rsidRPr="00831F25">
        <w:rPr>
          <w:rFonts w:cs="Times New Roman"/>
          <w:szCs w:val="24"/>
        </w:rPr>
        <w:t>, and</w:t>
      </w:r>
      <w:r w:rsidR="00307FD7" w:rsidRPr="00831F25">
        <w:rPr>
          <w:rFonts w:cs="Times New Roman"/>
          <w:szCs w:val="24"/>
        </w:rPr>
        <w:t xml:space="preserve"> </w:t>
      </w:r>
      <w:r w:rsidR="00305334" w:rsidRPr="00831F25">
        <w:rPr>
          <w:rFonts w:cs="Times New Roman"/>
          <w:szCs w:val="24"/>
        </w:rPr>
        <w:t xml:space="preserve">your </w:t>
      </w:r>
      <w:r w:rsidR="00A03326" w:rsidRPr="00831F25">
        <w:rPr>
          <w:rFonts w:cs="Times New Roman"/>
          <w:szCs w:val="24"/>
        </w:rPr>
        <w:t>feedback, encouragement, and</w:t>
      </w:r>
      <w:r w:rsidRPr="00831F25">
        <w:rPr>
          <w:rFonts w:cs="Times New Roman"/>
          <w:szCs w:val="24"/>
        </w:rPr>
        <w:t xml:space="preserve"> guidance, </w:t>
      </w:r>
      <w:r w:rsidR="00665F9D" w:rsidRPr="00831F25">
        <w:rPr>
          <w:rFonts w:cs="Times New Roman"/>
          <w:szCs w:val="24"/>
        </w:rPr>
        <w:t xml:space="preserve">have helped me grow in ways I </w:t>
      </w:r>
      <w:r w:rsidR="0063768A" w:rsidRPr="00831F25">
        <w:rPr>
          <w:rFonts w:cs="Times New Roman"/>
          <w:szCs w:val="24"/>
        </w:rPr>
        <w:t xml:space="preserve">did not think would be </w:t>
      </w:r>
      <w:r w:rsidR="00E17298" w:rsidRPr="00831F25">
        <w:rPr>
          <w:rFonts w:cs="Times New Roman"/>
          <w:szCs w:val="24"/>
        </w:rPr>
        <w:t xml:space="preserve">possible five years ago. I truly could not have asked for a </w:t>
      </w:r>
      <w:r w:rsidR="009B66B3" w:rsidRPr="00831F25">
        <w:rPr>
          <w:rFonts w:cs="Times New Roman"/>
          <w:szCs w:val="24"/>
        </w:rPr>
        <w:t xml:space="preserve">better </w:t>
      </w:r>
      <w:r w:rsidR="008508E9" w:rsidRPr="00831F25">
        <w:rPr>
          <w:rFonts w:cs="Times New Roman"/>
          <w:szCs w:val="24"/>
        </w:rPr>
        <w:t>advisor</w:t>
      </w:r>
      <w:r w:rsidRPr="00831F25">
        <w:rPr>
          <w:rFonts w:cs="Times New Roman"/>
          <w:szCs w:val="24"/>
        </w:rPr>
        <w:t xml:space="preserve">. </w:t>
      </w:r>
      <w:r w:rsidR="009B66B3" w:rsidRPr="00831F25">
        <w:rPr>
          <w:rFonts w:cs="Times New Roman"/>
          <w:szCs w:val="24"/>
        </w:rPr>
        <w:t xml:space="preserve">To </w:t>
      </w:r>
      <w:r w:rsidRPr="00831F25">
        <w:rPr>
          <w:rFonts w:cs="Times New Roman"/>
          <w:szCs w:val="24"/>
        </w:rPr>
        <w:t>Dr. Edward Cokely</w:t>
      </w:r>
      <w:r w:rsidR="009B66B3" w:rsidRPr="00831F25">
        <w:rPr>
          <w:rFonts w:cs="Times New Roman"/>
          <w:szCs w:val="24"/>
        </w:rPr>
        <w:t xml:space="preserve">, thank you for </w:t>
      </w:r>
      <w:r w:rsidR="00050910" w:rsidRPr="00831F25">
        <w:rPr>
          <w:rFonts w:cs="Times New Roman"/>
          <w:szCs w:val="24"/>
        </w:rPr>
        <w:t xml:space="preserve">pushing me </w:t>
      </w:r>
      <w:r w:rsidR="00F00146" w:rsidRPr="00831F25">
        <w:rPr>
          <w:rFonts w:cs="Times New Roman"/>
          <w:szCs w:val="24"/>
        </w:rPr>
        <w:t xml:space="preserve">to be </w:t>
      </w:r>
      <w:r w:rsidR="00667CC8" w:rsidRPr="00831F25">
        <w:rPr>
          <w:rFonts w:cs="Times New Roman"/>
          <w:szCs w:val="24"/>
        </w:rPr>
        <w:t xml:space="preserve">my best. Your </w:t>
      </w:r>
      <w:r w:rsidR="00D61D67" w:rsidRPr="00831F25">
        <w:rPr>
          <w:rFonts w:cs="Times New Roman"/>
          <w:szCs w:val="24"/>
        </w:rPr>
        <w:t xml:space="preserve">ability to push me out of my </w:t>
      </w:r>
      <w:r w:rsidR="008508E9" w:rsidRPr="00831F25">
        <w:rPr>
          <w:rFonts w:cs="Times New Roman"/>
          <w:szCs w:val="24"/>
        </w:rPr>
        <w:t>comfort zone</w:t>
      </w:r>
      <w:r w:rsidR="00D61D67" w:rsidRPr="00831F25">
        <w:rPr>
          <w:rFonts w:cs="Times New Roman"/>
          <w:szCs w:val="24"/>
        </w:rPr>
        <w:t xml:space="preserve"> while still providing consistent</w:t>
      </w:r>
      <w:r w:rsidRPr="00831F25">
        <w:rPr>
          <w:rFonts w:cs="Times New Roman"/>
          <w:szCs w:val="24"/>
        </w:rPr>
        <w:t xml:space="preserve"> </w:t>
      </w:r>
      <w:r w:rsidR="00D61D67" w:rsidRPr="00831F25">
        <w:rPr>
          <w:rFonts w:cs="Times New Roman"/>
          <w:szCs w:val="24"/>
        </w:rPr>
        <w:t xml:space="preserve">encouragement </w:t>
      </w:r>
      <w:r w:rsidR="00F95F35" w:rsidRPr="00831F25">
        <w:rPr>
          <w:rFonts w:cs="Times New Roman"/>
          <w:szCs w:val="24"/>
        </w:rPr>
        <w:t>was</w:t>
      </w:r>
      <w:r w:rsidR="00711A5B" w:rsidRPr="00831F25">
        <w:rPr>
          <w:rFonts w:cs="Times New Roman"/>
          <w:szCs w:val="24"/>
        </w:rPr>
        <w:t xml:space="preserve"> fundamental in helping me develop the </w:t>
      </w:r>
      <w:proofErr w:type="gramStart"/>
      <w:r w:rsidR="00711A5B" w:rsidRPr="00831F25">
        <w:rPr>
          <w:rFonts w:cs="Times New Roman"/>
          <w:szCs w:val="24"/>
        </w:rPr>
        <w:t>skills</w:t>
      </w:r>
      <w:proofErr w:type="gramEnd"/>
      <w:r w:rsidR="00711A5B" w:rsidRPr="00831F25">
        <w:rPr>
          <w:rFonts w:cs="Times New Roman"/>
          <w:szCs w:val="24"/>
        </w:rPr>
        <w:t xml:space="preserve"> I needed</w:t>
      </w:r>
      <w:r w:rsidR="00AB38F1" w:rsidRPr="00831F25">
        <w:rPr>
          <w:rFonts w:cs="Times New Roman"/>
          <w:szCs w:val="24"/>
        </w:rPr>
        <w:t xml:space="preserve"> to</w:t>
      </w:r>
      <w:r w:rsidR="00381A59" w:rsidRPr="00831F25">
        <w:rPr>
          <w:rFonts w:cs="Times New Roman"/>
          <w:szCs w:val="24"/>
        </w:rPr>
        <w:t xml:space="preserve"> be successful. To</w:t>
      </w:r>
      <w:r w:rsidRPr="00831F25">
        <w:rPr>
          <w:rFonts w:cs="Times New Roman"/>
          <w:szCs w:val="24"/>
        </w:rPr>
        <w:t xml:space="preserve"> Dr. Scott Gronlund </w:t>
      </w:r>
      <w:r w:rsidR="00381A59" w:rsidRPr="00831F25">
        <w:rPr>
          <w:rFonts w:cs="Times New Roman"/>
          <w:szCs w:val="24"/>
        </w:rPr>
        <w:t xml:space="preserve">and </w:t>
      </w:r>
      <w:r w:rsidRPr="00831F25">
        <w:rPr>
          <w:rFonts w:cs="Times New Roman"/>
          <w:szCs w:val="24"/>
        </w:rPr>
        <w:t>Dr. David Sabatini</w:t>
      </w:r>
      <w:r w:rsidR="00381A59" w:rsidRPr="00831F25">
        <w:rPr>
          <w:rFonts w:cs="Times New Roman"/>
          <w:szCs w:val="24"/>
        </w:rPr>
        <w:t>, thank</w:t>
      </w:r>
      <w:r w:rsidR="00873092" w:rsidRPr="00831F25">
        <w:rPr>
          <w:rFonts w:cs="Times New Roman"/>
          <w:szCs w:val="24"/>
        </w:rPr>
        <w:t xml:space="preserve"> you for </w:t>
      </w:r>
      <w:r w:rsidR="008532E2" w:rsidRPr="00831F25">
        <w:rPr>
          <w:rFonts w:cs="Times New Roman"/>
          <w:szCs w:val="24"/>
        </w:rPr>
        <w:t>the</w:t>
      </w:r>
      <w:r w:rsidR="00CC1F80" w:rsidRPr="00831F25">
        <w:rPr>
          <w:rFonts w:cs="Times New Roman"/>
          <w:szCs w:val="24"/>
        </w:rPr>
        <w:t xml:space="preserve"> </w:t>
      </w:r>
      <w:r w:rsidR="00837E0E" w:rsidRPr="00831F25">
        <w:rPr>
          <w:rFonts w:cs="Times New Roman"/>
          <w:szCs w:val="24"/>
        </w:rPr>
        <w:t xml:space="preserve">encouragement and feedback </w:t>
      </w:r>
      <w:r w:rsidR="008532E2" w:rsidRPr="00831F25">
        <w:rPr>
          <w:rFonts w:cs="Times New Roman"/>
          <w:szCs w:val="24"/>
        </w:rPr>
        <w:t xml:space="preserve">you have provided </w:t>
      </w:r>
      <w:r w:rsidR="00837E0E" w:rsidRPr="00831F25">
        <w:rPr>
          <w:rFonts w:cs="Times New Roman"/>
          <w:szCs w:val="24"/>
        </w:rPr>
        <w:t>over the years</w:t>
      </w:r>
      <w:r w:rsidR="002D5CC4" w:rsidRPr="00831F25">
        <w:rPr>
          <w:rFonts w:cs="Times New Roman"/>
          <w:szCs w:val="24"/>
        </w:rPr>
        <w:t xml:space="preserve">. Your </w:t>
      </w:r>
      <w:r w:rsidR="00CC1F80" w:rsidRPr="00831F25">
        <w:rPr>
          <w:rFonts w:cs="Times New Roman"/>
          <w:szCs w:val="24"/>
        </w:rPr>
        <w:t xml:space="preserve">calm and caring </w:t>
      </w:r>
      <w:proofErr w:type="gramStart"/>
      <w:r w:rsidR="00CC1F80" w:rsidRPr="00831F25">
        <w:rPr>
          <w:rFonts w:cs="Times New Roman"/>
          <w:szCs w:val="24"/>
        </w:rPr>
        <w:t>natures hav</w:t>
      </w:r>
      <w:r w:rsidR="00C32BCB" w:rsidRPr="00831F25">
        <w:rPr>
          <w:rFonts w:cs="Times New Roman"/>
          <w:szCs w:val="24"/>
        </w:rPr>
        <w:t>e</w:t>
      </w:r>
      <w:proofErr w:type="gramEnd"/>
      <w:r w:rsidR="00C32BCB" w:rsidRPr="00831F25">
        <w:rPr>
          <w:rFonts w:cs="Times New Roman"/>
          <w:szCs w:val="24"/>
        </w:rPr>
        <w:t xml:space="preserve"> always uplifted me, and your </w:t>
      </w:r>
      <w:r w:rsidR="00DE40D4" w:rsidRPr="00831F25">
        <w:rPr>
          <w:rFonts w:cs="Times New Roman"/>
          <w:szCs w:val="24"/>
        </w:rPr>
        <w:t xml:space="preserve">truly </w:t>
      </w:r>
      <w:r w:rsidR="004D32FA" w:rsidRPr="00831F25">
        <w:rPr>
          <w:rFonts w:cs="Times New Roman"/>
          <w:szCs w:val="24"/>
        </w:rPr>
        <w:t>exemplary</w:t>
      </w:r>
      <w:r w:rsidR="00C32BCB" w:rsidRPr="00831F25">
        <w:rPr>
          <w:rFonts w:cs="Times New Roman"/>
          <w:szCs w:val="24"/>
        </w:rPr>
        <w:t xml:space="preserve"> </w:t>
      </w:r>
      <w:r w:rsidR="004D32FA" w:rsidRPr="00831F25">
        <w:rPr>
          <w:rFonts w:cs="Times New Roman"/>
          <w:szCs w:val="24"/>
        </w:rPr>
        <w:t>careers have given me</w:t>
      </w:r>
      <w:r w:rsidR="007D0118" w:rsidRPr="00831F25">
        <w:rPr>
          <w:rFonts w:cs="Times New Roman"/>
          <w:szCs w:val="24"/>
        </w:rPr>
        <w:t xml:space="preserve"> great hope for what I may be able to accomplish</w:t>
      </w:r>
      <w:r w:rsidR="00180174" w:rsidRPr="00831F25">
        <w:rPr>
          <w:rFonts w:cs="Times New Roman"/>
          <w:szCs w:val="24"/>
        </w:rPr>
        <w:t xml:space="preserve"> in the future</w:t>
      </w:r>
      <w:r w:rsidR="007D0118" w:rsidRPr="00831F25">
        <w:rPr>
          <w:rFonts w:cs="Times New Roman"/>
          <w:szCs w:val="24"/>
        </w:rPr>
        <w:t xml:space="preserve">. To Dr. Dingjing Shi and Dr. Jason Vogel, thank you for joining </w:t>
      </w:r>
      <w:r w:rsidR="00141AA3" w:rsidRPr="00831F25">
        <w:rPr>
          <w:rFonts w:cs="Times New Roman"/>
          <w:szCs w:val="24"/>
        </w:rPr>
        <w:t xml:space="preserve">us </w:t>
      </w:r>
      <w:r w:rsidR="00225208" w:rsidRPr="00831F25">
        <w:rPr>
          <w:rFonts w:cs="Times New Roman"/>
          <w:szCs w:val="24"/>
        </w:rPr>
        <w:t>on this journey</w:t>
      </w:r>
      <w:r w:rsidR="00141AA3" w:rsidRPr="00831F25">
        <w:rPr>
          <w:rFonts w:cs="Times New Roman"/>
          <w:szCs w:val="24"/>
        </w:rPr>
        <w:t>, a</w:t>
      </w:r>
      <w:r w:rsidR="00717C18" w:rsidRPr="00831F25">
        <w:rPr>
          <w:rFonts w:cs="Times New Roman"/>
          <w:szCs w:val="24"/>
        </w:rPr>
        <w:t>lways being willing to ask important</w:t>
      </w:r>
      <w:r w:rsidR="00141AA3" w:rsidRPr="00831F25">
        <w:rPr>
          <w:rFonts w:cs="Times New Roman"/>
          <w:szCs w:val="24"/>
        </w:rPr>
        <w:t xml:space="preserve"> questions</w:t>
      </w:r>
      <w:r w:rsidR="00E23BCA" w:rsidRPr="00831F25">
        <w:rPr>
          <w:rFonts w:cs="Times New Roman"/>
          <w:szCs w:val="24"/>
        </w:rPr>
        <w:t xml:space="preserve">, and providing resources that have helped </w:t>
      </w:r>
      <w:r w:rsidR="00225208" w:rsidRPr="00831F25">
        <w:rPr>
          <w:rFonts w:cs="Times New Roman"/>
          <w:szCs w:val="24"/>
        </w:rPr>
        <w:t>me along the way.</w:t>
      </w:r>
      <w:r w:rsidRPr="00831F25">
        <w:rPr>
          <w:rFonts w:cs="Times New Roman"/>
          <w:szCs w:val="24"/>
        </w:rPr>
        <w:t xml:space="preserve"> </w:t>
      </w:r>
      <w:r w:rsidR="00020A8F" w:rsidRPr="00831F25">
        <w:rPr>
          <w:rFonts w:cs="Times New Roman"/>
          <w:szCs w:val="24"/>
        </w:rPr>
        <w:t xml:space="preserve">To my wife, Bridget, thank you for being my biggest cheerleader </w:t>
      </w:r>
      <w:r w:rsidR="005E654A" w:rsidRPr="00831F25">
        <w:rPr>
          <w:rFonts w:cs="Times New Roman"/>
          <w:szCs w:val="24"/>
        </w:rPr>
        <w:t xml:space="preserve">and for </w:t>
      </w:r>
      <w:r w:rsidR="005A6CB3" w:rsidRPr="00831F25">
        <w:rPr>
          <w:rFonts w:cs="Times New Roman"/>
          <w:szCs w:val="24"/>
        </w:rPr>
        <w:t xml:space="preserve">working all the crazy hours and jobs that you </w:t>
      </w:r>
      <w:proofErr w:type="gramStart"/>
      <w:r w:rsidR="005A6CB3" w:rsidRPr="00831F25">
        <w:rPr>
          <w:rFonts w:cs="Times New Roman"/>
          <w:szCs w:val="24"/>
        </w:rPr>
        <w:t>have to</w:t>
      </w:r>
      <w:proofErr w:type="gramEnd"/>
      <w:r w:rsidR="005A6CB3" w:rsidRPr="00831F25">
        <w:rPr>
          <w:rFonts w:cs="Times New Roman"/>
          <w:szCs w:val="24"/>
        </w:rPr>
        <w:t xml:space="preserve"> support us</w:t>
      </w:r>
      <w:r w:rsidR="002272AD" w:rsidRPr="00831F25">
        <w:rPr>
          <w:rFonts w:cs="Times New Roman"/>
          <w:szCs w:val="24"/>
        </w:rPr>
        <w:t xml:space="preserve"> throughout this process. </w:t>
      </w:r>
      <w:r w:rsidR="00460437" w:rsidRPr="00831F25">
        <w:rPr>
          <w:rFonts w:cs="Times New Roman"/>
          <w:szCs w:val="24"/>
        </w:rPr>
        <w:t>And f</w:t>
      </w:r>
      <w:r w:rsidRPr="00831F25">
        <w:rPr>
          <w:rFonts w:cs="Times New Roman"/>
          <w:szCs w:val="24"/>
        </w:rPr>
        <w:t>inally, thank</w:t>
      </w:r>
      <w:r w:rsidR="00F42388" w:rsidRPr="00831F25">
        <w:rPr>
          <w:rFonts w:cs="Times New Roman"/>
          <w:szCs w:val="24"/>
        </w:rPr>
        <w:t xml:space="preserve"> you</w:t>
      </w:r>
      <w:r w:rsidRPr="00831F25">
        <w:rPr>
          <w:rFonts w:cs="Times New Roman"/>
          <w:szCs w:val="24"/>
        </w:rPr>
        <w:t xml:space="preserve"> to </w:t>
      </w:r>
      <w:r w:rsidR="006C4BC2" w:rsidRPr="00831F25">
        <w:rPr>
          <w:rFonts w:cs="Times New Roman"/>
          <w:szCs w:val="24"/>
        </w:rPr>
        <w:t xml:space="preserve">all </w:t>
      </w:r>
      <w:r w:rsidRPr="00831F25">
        <w:rPr>
          <w:rFonts w:cs="Times New Roman"/>
          <w:szCs w:val="24"/>
        </w:rPr>
        <w:t>my family,</w:t>
      </w:r>
      <w:r w:rsidR="00460437" w:rsidRPr="00831F25">
        <w:rPr>
          <w:rFonts w:cs="Times New Roman"/>
          <w:szCs w:val="24"/>
        </w:rPr>
        <w:t xml:space="preserve"> </w:t>
      </w:r>
      <w:r w:rsidRPr="00831F25">
        <w:rPr>
          <w:rFonts w:cs="Times New Roman"/>
          <w:szCs w:val="24"/>
        </w:rPr>
        <w:t>friends,</w:t>
      </w:r>
      <w:r w:rsidR="00460437" w:rsidRPr="00831F25">
        <w:rPr>
          <w:rFonts w:cs="Times New Roman"/>
          <w:szCs w:val="24"/>
        </w:rPr>
        <w:t xml:space="preserve"> </w:t>
      </w:r>
      <w:r w:rsidR="002C0B1C" w:rsidRPr="00831F25">
        <w:rPr>
          <w:rFonts w:cs="Times New Roman"/>
          <w:szCs w:val="24"/>
        </w:rPr>
        <w:t xml:space="preserve">and </w:t>
      </w:r>
      <w:r w:rsidRPr="00831F25">
        <w:rPr>
          <w:rFonts w:cs="Times New Roman"/>
          <w:szCs w:val="24"/>
        </w:rPr>
        <w:t>colleagues</w:t>
      </w:r>
      <w:r w:rsidR="004948EC" w:rsidRPr="00831F25">
        <w:rPr>
          <w:rFonts w:cs="Times New Roman"/>
          <w:szCs w:val="24"/>
        </w:rPr>
        <w:t>—</w:t>
      </w:r>
      <w:r w:rsidR="00F03B45" w:rsidRPr="00831F25">
        <w:rPr>
          <w:rFonts w:cs="Times New Roman"/>
          <w:szCs w:val="24"/>
        </w:rPr>
        <w:t>especially</w:t>
      </w:r>
      <w:r w:rsidR="004948EC" w:rsidRPr="00831F25">
        <w:rPr>
          <w:rFonts w:cs="Times New Roman"/>
          <w:szCs w:val="24"/>
        </w:rPr>
        <w:t xml:space="preserve"> </w:t>
      </w:r>
      <w:r w:rsidR="00F03B45" w:rsidRPr="00831F25">
        <w:rPr>
          <w:rFonts w:cs="Times New Roman"/>
          <w:szCs w:val="24"/>
        </w:rPr>
        <w:t xml:space="preserve">the members of the Ethical Interactions </w:t>
      </w:r>
      <w:r w:rsidRPr="00831F25">
        <w:rPr>
          <w:rFonts w:cs="Times New Roman"/>
          <w:szCs w:val="24"/>
        </w:rPr>
        <w:t>Lab.</w:t>
      </w:r>
      <w:r w:rsidR="00C00F5B" w:rsidRPr="00831F25">
        <w:rPr>
          <w:rFonts w:cs="Times New Roman"/>
          <w:szCs w:val="24"/>
        </w:rPr>
        <w:t xml:space="preserve"> Your encouragement and support </w:t>
      </w:r>
      <w:r w:rsidR="008715D6" w:rsidRPr="00831F25">
        <w:rPr>
          <w:rFonts w:cs="Times New Roman"/>
          <w:szCs w:val="24"/>
        </w:rPr>
        <w:t xml:space="preserve">have meant the world to me, and </w:t>
      </w:r>
      <w:r w:rsidR="00A16CC6" w:rsidRPr="00831F25">
        <w:rPr>
          <w:rFonts w:cs="Times New Roman"/>
          <w:szCs w:val="24"/>
        </w:rPr>
        <w:t xml:space="preserve">I </w:t>
      </w:r>
      <w:r w:rsidR="00342FD0" w:rsidRPr="00831F25">
        <w:rPr>
          <w:rFonts w:cs="Times New Roman"/>
          <w:szCs w:val="24"/>
        </w:rPr>
        <w:t>cannot</w:t>
      </w:r>
      <w:r w:rsidR="00A16CC6" w:rsidRPr="00831F25">
        <w:rPr>
          <w:rFonts w:cs="Times New Roman"/>
          <w:szCs w:val="24"/>
        </w:rPr>
        <w:t xml:space="preserve"> imagine</w:t>
      </w:r>
      <w:r w:rsidR="00CC3E83" w:rsidRPr="00831F25">
        <w:rPr>
          <w:rFonts w:cs="Times New Roman"/>
          <w:szCs w:val="24"/>
        </w:rPr>
        <w:t xml:space="preserve"> where I’d be without</w:t>
      </w:r>
      <w:r w:rsidR="00361B24" w:rsidRPr="00831F25">
        <w:rPr>
          <w:rFonts w:cs="Times New Roman"/>
          <w:szCs w:val="24"/>
        </w:rPr>
        <w:t xml:space="preserve"> you.</w:t>
      </w:r>
    </w:p>
    <w:p w14:paraId="7419BAA3" w14:textId="1A19EF76" w:rsidR="008E69BE" w:rsidRPr="00831F25" w:rsidRDefault="008E69BE" w:rsidP="009639EF">
      <w:pPr>
        <w:spacing w:after="120"/>
        <w:contextualSpacing/>
        <w:jc w:val="center"/>
        <w:rPr>
          <w:rFonts w:cs="Times New Roman"/>
          <w:szCs w:val="24"/>
        </w:rPr>
      </w:pPr>
    </w:p>
    <w:p w14:paraId="7004393D" w14:textId="6D14BBEA" w:rsidR="008E69BE" w:rsidRPr="00831F25" w:rsidRDefault="008E69BE" w:rsidP="009639EF">
      <w:pPr>
        <w:spacing w:after="120"/>
        <w:contextualSpacing/>
        <w:jc w:val="center"/>
        <w:rPr>
          <w:rFonts w:cs="Times New Roman"/>
          <w:szCs w:val="24"/>
        </w:rPr>
      </w:pPr>
    </w:p>
    <w:p w14:paraId="4F79E96E" w14:textId="12FD10AF" w:rsidR="008E69BE" w:rsidRPr="00831F25" w:rsidRDefault="008E69BE" w:rsidP="009639EF">
      <w:pPr>
        <w:spacing w:after="120"/>
        <w:contextualSpacing/>
        <w:jc w:val="center"/>
        <w:rPr>
          <w:rFonts w:cs="Times New Roman"/>
          <w:szCs w:val="24"/>
        </w:rPr>
      </w:pPr>
    </w:p>
    <w:p w14:paraId="04569586" w14:textId="77777777" w:rsidR="00940F24" w:rsidRPr="00831F25" w:rsidRDefault="00940F24" w:rsidP="009639EF">
      <w:pPr>
        <w:contextualSpacing/>
        <w:rPr>
          <w:rFonts w:cs="Times New Roman"/>
          <w:szCs w:val="24"/>
        </w:rPr>
      </w:pPr>
    </w:p>
    <w:p w14:paraId="66FA7B4A" w14:textId="77777777" w:rsidR="009639EF" w:rsidRPr="00831F25" w:rsidRDefault="009639EF" w:rsidP="009639EF">
      <w:pPr>
        <w:contextualSpacing/>
        <w:rPr>
          <w:rFonts w:cs="Times New Roman"/>
          <w:szCs w:val="24"/>
        </w:rPr>
      </w:pPr>
    </w:p>
    <w:sdt>
      <w:sdtPr>
        <w:rPr>
          <w:rFonts w:eastAsiaTheme="minorHAnsi" w:cstheme="minorBidi"/>
          <w:b w:val="0"/>
          <w:szCs w:val="22"/>
        </w:rPr>
        <w:id w:val="736979859"/>
        <w:docPartObj>
          <w:docPartGallery w:val="Table of Contents"/>
          <w:docPartUnique/>
        </w:docPartObj>
      </w:sdtPr>
      <w:sdtEndPr/>
      <w:sdtContent>
        <w:p w14:paraId="0AC87BC0" w14:textId="164E468C" w:rsidR="00CD3279" w:rsidRPr="00831F25" w:rsidRDefault="00CD3279" w:rsidP="00517656">
          <w:pPr>
            <w:pStyle w:val="TOCHeading"/>
          </w:pPr>
          <w:r w:rsidRPr="00831F25">
            <w:t>Table of Contents</w:t>
          </w:r>
        </w:p>
        <w:p w14:paraId="68B3686E" w14:textId="00B51B19" w:rsidR="00640C7A" w:rsidRPr="00831F25" w:rsidRDefault="00AC32B0" w:rsidP="00640C7A">
          <w:pPr>
            <w:pStyle w:val="TOC1"/>
            <w:spacing w:line="360" w:lineRule="auto"/>
            <w:rPr>
              <w:b w:val="0"/>
              <w:bCs w:val="0"/>
              <w:noProof/>
              <w:kern w:val="2"/>
              <w14:ligatures w14:val="standardContextual"/>
            </w:rPr>
          </w:pPr>
          <w:r w:rsidRPr="00831F25">
            <w:rPr>
              <w:b w:val="0"/>
              <w:bCs w:val="0"/>
            </w:rPr>
            <w:fldChar w:fldCharType="begin"/>
          </w:r>
          <w:r w:rsidRPr="00831F25">
            <w:rPr>
              <w:b w:val="0"/>
              <w:bCs w:val="0"/>
            </w:rPr>
            <w:instrText xml:space="preserve"> TOC \o "1-4" \h \z \u </w:instrText>
          </w:r>
          <w:r w:rsidRPr="00831F25">
            <w:rPr>
              <w:b w:val="0"/>
              <w:bCs w:val="0"/>
            </w:rPr>
            <w:fldChar w:fldCharType="separate"/>
          </w:r>
          <w:hyperlink w:anchor="_Toc137658585" w:history="1">
            <w:r w:rsidR="00640C7A" w:rsidRPr="00831F25">
              <w:rPr>
                <w:rStyle w:val="Hyperlink"/>
                <w:noProof/>
              </w:rPr>
              <w:t>Abstract</w:t>
            </w:r>
            <w:r w:rsidR="00640C7A" w:rsidRPr="00831F25">
              <w:rPr>
                <w:noProof/>
                <w:webHidden/>
              </w:rPr>
              <w:tab/>
            </w:r>
            <w:r w:rsidR="00640C7A" w:rsidRPr="00831F25">
              <w:rPr>
                <w:noProof/>
                <w:webHidden/>
              </w:rPr>
              <w:fldChar w:fldCharType="begin"/>
            </w:r>
            <w:r w:rsidR="00640C7A" w:rsidRPr="00831F25">
              <w:rPr>
                <w:noProof/>
                <w:webHidden/>
              </w:rPr>
              <w:instrText xml:space="preserve"> PAGEREF _Toc137658585 \h </w:instrText>
            </w:r>
            <w:r w:rsidR="00640C7A" w:rsidRPr="00831F25">
              <w:rPr>
                <w:noProof/>
                <w:webHidden/>
              </w:rPr>
            </w:r>
            <w:r w:rsidR="00640C7A" w:rsidRPr="00831F25">
              <w:rPr>
                <w:noProof/>
                <w:webHidden/>
              </w:rPr>
              <w:fldChar w:fldCharType="separate"/>
            </w:r>
            <w:r w:rsidR="00640C7A" w:rsidRPr="00831F25">
              <w:rPr>
                <w:noProof/>
                <w:webHidden/>
              </w:rPr>
              <w:t>ix</w:t>
            </w:r>
            <w:r w:rsidR="00640C7A" w:rsidRPr="00831F25">
              <w:rPr>
                <w:noProof/>
                <w:webHidden/>
              </w:rPr>
              <w:fldChar w:fldCharType="end"/>
            </w:r>
          </w:hyperlink>
        </w:p>
        <w:p w14:paraId="45BA24EB" w14:textId="1C317866" w:rsidR="00640C7A" w:rsidRPr="00831F25" w:rsidRDefault="000C6136" w:rsidP="00640C7A">
          <w:pPr>
            <w:pStyle w:val="TOC1"/>
            <w:spacing w:line="360" w:lineRule="auto"/>
            <w:rPr>
              <w:b w:val="0"/>
              <w:bCs w:val="0"/>
              <w:noProof/>
              <w:kern w:val="2"/>
              <w14:ligatures w14:val="standardContextual"/>
            </w:rPr>
          </w:pPr>
          <w:hyperlink w:anchor="_Toc137658586" w:history="1">
            <w:r w:rsidR="00640C7A" w:rsidRPr="00831F25">
              <w:rPr>
                <w:rStyle w:val="Hyperlink"/>
                <w:noProof/>
              </w:rPr>
              <w:t>Introduction</w:t>
            </w:r>
            <w:r w:rsidR="00640C7A" w:rsidRPr="00831F25">
              <w:rPr>
                <w:noProof/>
                <w:webHidden/>
              </w:rPr>
              <w:tab/>
            </w:r>
            <w:r w:rsidR="00640C7A" w:rsidRPr="00831F25">
              <w:rPr>
                <w:noProof/>
                <w:webHidden/>
              </w:rPr>
              <w:fldChar w:fldCharType="begin"/>
            </w:r>
            <w:r w:rsidR="00640C7A" w:rsidRPr="00831F25">
              <w:rPr>
                <w:noProof/>
                <w:webHidden/>
              </w:rPr>
              <w:instrText xml:space="preserve"> PAGEREF _Toc137658586 \h </w:instrText>
            </w:r>
            <w:r w:rsidR="00640C7A" w:rsidRPr="00831F25">
              <w:rPr>
                <w:noProof/>
                <w:webHidden/>
              </w:rPr>
            </w:r>
            <w:r w:rsidR="00640C7A" w:rsidRPr="00831F25">
              <w:rPr>
                <w:noProof/>
                <w:webHidden/>
              </w:rPr>
              <w:fldChar w:fldCharType="separate"/>
            </w:r>
            <w:r w:rsidR="00640C7A" w:rsidRPr="00831F25">
              <w:rPr>
                <w:noProof/>
                <w:webHidden/>
              </w:rPr>
              <w:t>11</w:t>
            </w:r>
            <w:r w:rsidR="00640C7A" w:rsidRPr="00831F25">
              <w:rPr>
                <w:noProof/>
                <w:webHidden/>
              </w:rPr>
              <w:fldChar w:fldCharType="end"/>
            </w:r>
          </w:hyperlink>
        </w:p>
        <w:p w14:paraId="112726DD" w14:textId="73F11F3A" w:rsidR="00640C7A" w:rsidRPr="00831F25" w:rsidRDefault="000C6136" w:rsidP="00640C7A">
          <w:pPr>
            <w:pStyle w:val="TOC1"/>
            <w:spacing w:line="360" w:lineRule="auto"/>
            <w:rPr>
              <w:b w:val="0"/>
              <w:bCs w:val="0"/>
              <w:noProof/>
              <w:kern w:val="2"/>
              <w14:ligatures w14:val="standardContextual"/>
            </w:rPr>
          </w:pPr>
          <w:hyperlink w:anchor="_Toc137658587" w:history="1">
            <w:r w:rsidR="00640C7A" w:rsidRPr="00831F25">
              <w:rPr>
                <w:rStyle w:val="Hyperlink"/>
                <w:noProof/>
              </w:rPr>
              <w:t>Criteria for Ethical Interactions</w:t>
            </w:r>
            <w:r w:rsidR="00640C7A" w:rsidRPr="00831F25">
              <w:rPr>
                <w:noProof/>
                <w:webHidden/>
              </w:rPr>
              <w:tab/>
            </w:r>
            <w:r w:rsidR="00640C7A" w:rsidRPr="00831F25">
              <w:rPr>
                <w:noProof/>
                <w:webHidden/>
              </w:rPr>
              <w:fldChar w:fldCharType="begin"/>
            </w:r>
            <w:r w:rsidR="00640C7A" w:rsidRPr="00831F25">
              <w:rPr>
                <w:noProof/>
                <w:webHidden/>
              </w:rPr>
              <w:instrText xml:space="preserve"> PAGEREF _Toc137658587 \h </w:instrText>
            </w:r>
            <w:r w:rsidR="00640C7A" w:rsidRPr="00831F25">
              <w:rPr>
                <w:noProof/>
                <w:webHidden/>
              </w:rPr>
            </w:r>
            <w:r w:rsidR="00640C7A" w:rsidRPr="00831F25">
              <w:rPr>
                <w:noProof/>
                <w:webHidden/>
              </w:rPr>
              <w:fldChar w:fldCharType="separate"/>
            </w:r>
            <w:r w:rsidR="00640C7A" w:rsidRPr="00831F25">
              <w:rPr>
                <w:noProof/>
                <w:webHidden/>
              </w:rPr>
              <w:t>12</w:t>
            </w:r>
            <w:r w:rsidR="00640C7A" w:rsidRPr="00831F25">
              <w:rPr>
                <w:noProof/>
                <w:webHidden/>
              </w:rPr>
              <w:fldChar w:fldCharType="end"/>
            </w:r>
          </w:hyperlink>
        </w:p>
        <w:p w14:paraId="260A9772" w14:textId="02594A97" w:rsidR="00640C7A" w:rsidRPr="00831F25" w:rsidRDefault="000C6136" w:rsidP="00640C7A">
          <w:pPr>
            <w:pStyle w:val="TOC1"/>
            <w:spacing w:line="360" w:lineRule="auto"/>
            <w:rPr>
              <w:b w:val="0"/>
              <w:bCs w:val="0"/>
              <w:noProof/>
              <w:kern w:val="2"/>
              <w14:ligatures w14:val="standardContextual"/>
            </w:rPr>
          </w:pPr>
          <w:hyperlink w:anchor="_Toc137658588" w:history="1">
            <w:r w:rsidR="00640C7A" w:rsidRPr="00831F25">
              <w:rPr>
                <w:rStyle w:val="Hyperlink"/>
                <w:noProof/>
              </w:rPr>
              <w:t>Autonomy</w:t>
            </w:r>
            <w:r w:rsidR="00640C7A" w:rsidRPr="00831F25">
              <w:rPr>
                <w:noProof/>
                <w:webHidden/>
              </w:rPr>
              <w:tab/>
            </w:r>
            <w:r w:rsidR="00640C7A" w:rsidRPr="00831F25">
              <w:rPr>
                <w:noProof/>
                <w:webHidden/>
              </w:rPr>
              <w:fldChar w:fldCharType="begin"/>
            </w:r>
            <w:r w:rsidR="00640C7A" w:rsidRPr="00831F25">
              <w:rPr>
                <w:noProof/>
                <w:webHidden/>
              </w:rPr>
              <w:instrText xml:space="preserve"> PAGEREF _Toc137658588 \h </w:instrText>
            </w:r>
            <w:r w:rsidR="00640C7A" w:rsidRPr="00831F25">
              <w:rPr>
                <w:noProof/>
                <w:webHidden/>
              </w:rPr>
            </w:r>
            <w:r w:rsidR="00640C7A" w:rsidRPr="00831F25">
              <w:rPr>
                <w:noProof/>
                <w:webHidden/>
              </w:rPr>
              <w:fldChar w:fldCharType="separate"/>
            </w:r>
            <w:r w:rsidR="00640C7A" w:rsidRPr="00831F25">
              <w:rPr>
                <w:noProof/>
                <w:webHidden/>
              </w:rPr>
              <w:t>19</w:t>
            </w:r>
            <w:r w:rsidR="00640C7A" w:rsidRPr="00831F25">
              <w:rPr>
                <w:noProof/>
                <w:webHidden/>
              </w:rPr>
              <w:fldChar w:fldCharType="end"/>
            </w:r>
          </w:hyperlink>
        </w:p>
        <w:p w14:paraId="7F60BBDD" w14:textId="64C06864" w:rsidR="00640C7A" w:rsidRPr="00831F25" w:rsidRDefault="000C6136" w:rsidP="00640C7A">
          <w:pPr>
            <w:pStyle w:val="TOC2"/>
            <w:spacing w:line="360" w:lineRule="auto"/>
            <w:rPr>
              <w:noProof/>
              <w:kern w:val="2"/>
              <w:szCs w:val="24"/>
              <w14:ligatures w14:val="standardContextual"/>
            </w:rPr>
          </w:pPr>
          <w:hyperlink w:anchor="_Toc137658589" w:history="1">
            <w:r w:rsidR="00640C7A" w:rsidRPr="00831F25">
              <w:rPr>
                <w:rStyle w:val="Hyperlink"/>
                <w:noProof/>
                <w:szCs w:val="24"/>
              </w:rPr>
              <w:t>Measuring Reliable Deliberation</w:t>
            </w:r>
            <w:r w:rsidR="00640C7A" w:rsidRPr="00831F25">
              <w:rPr>
                <w:noProof/>
                <w:webHidden/>
                <w:szCs w:val="24"/>
              </w:rPr>
              <w:tab/>
            </w:r>
            <w:r w:rsidR="00640C7A" w:rsidRPr="00831F25">
              <w:rPr>
                <w:noProof/>
                <w:webHidden/>
                <w:szCs w:val="24"/>
              </w:rPr>
              <w:fldChar w:fldCharType="begin"/>
            </w:r>
            <w:r w:rsidR="00640C7A" w:rsidRPr="00831F25">
              <w:rPr>
                <w:noProof/>
                <w:webHidden/>
                <w:szCs w:val="24"/>
              </w:rPr>
              <w:instrText xml:space="preserve"> PAGEREF _Toc137658589 \h </w:instrText>
            </w:r>
            <w:r w:rsidR="00640C7A" w:rsidRPr="00831F25">
              <w:rPr>
                <w:noProof/>
                <w:webHidden/>
                <w:szCs w:val="24"/>
              </w:rPr>
            </w:r>
            <w:r w:rsidR="00640C7A" w:rsidRPr="00831F25">
              <w:rPr>
                <w:noProof/>
                <w:webHidden/>
                <w:szCs w:val="24"/>
              </w:rPr>
              <w:fldChar w:fldCharType="separate"/>
            </w:r>
            <w:r w:rsidR="00640C7A" w:rsidRPr="00831F25">
              <w:rPr>
                <w:noProof/>
                <w:webHidden/>
                <w:szCs w:val="24"/>
              </w:rPr>
              <w:t>23</w:t>
            </w:r>
            <w:r w:rsidR="00640C7A" w:rsidRPr="00831F25">
              <w:rPr>
                <w:noProof/>
                <w:webHidden/>
                <w:szCs w:val="24"/>
              </w:rPr>
              <w:fldChar w:fldCharType="end"/>
            </w:r>
          </w:hyperlink>
        </w:p>
        <w:p w14:paraId="3D140A1E" w14:textId="7A5DA7BE" w:rsidR="00640C7A" w:rsidRPr="00831F25" w:rsidRDefault="000C6136" w:rsidP="00640C7A">
          <w:pPr>
            <w:pStyle w:val="TOC1"/>
            <w:spacing w:line="360" w:lineRule="auto"/>
            <w:rPr>
              <w:b w:val="0"/>
              <w:bCs w:val="0"/>
              <w:noProof/>
              <w:kern w:val="2"/>
              <w14:ligatures w14:val="standardContextual"/>
            </w:rPr>
          </w:pPr>
          <w:hyperlink w:anchor="_Toc137658590" w:history="1">
            <w:r w:rsidR="00640C7A" w:rsidRPr="00831F25">
              <w:rPr>
                <w:rStyle w:val="Hyperlink"/>
                <w:noProof/>
              </w:rPr>
              <w:t>Interventions and Hypotheses</w:t>
            </w:r>
            <w:r w:rsidR="00640C7A" w:rsidRPr="00831F25">
              <w:rPr>
                <w:noProof/>
                <w:webHidden/>
              </w:rPr>
              <w:tab/>
            </w:r>
            <w:r w:rsidR="00640C7A" w:rsidRPr="00831F25">
              <w:rPr>
                <w:noProof/>
                <w:webHidden/>
              </w:rPr>
              <w:fldChar w:fldCharType="begin"/>
            </w:r>
            <w:r w:rsidR="00640C7A" w:rsidRPr="00831F25">
              <w:rPr>
                <w:noProof/>
                <w:webHidden/>
              </w:rPr>
              <w:instrText xml:space="preserve"> PAGEREF _Toc137658590 \h </w:instrText>
            </w:r>
            <w:r w:rsidR="00640C7A" w:rsidRPr="00831F25">
              <w:rPr>
                <w:noProof/>
                <w:webHidden/>
              </w:rPr>
            </w:r>
            <w:r w:rsidR="00640C7A" w:rsidRPr="00831F25">
              <w:rPr>
                <w:noProof/>
                <w:webHidden/>
              </w:rPr>
              <w:fldChar w:fldCharType="separate"/>
            </w:r>
            <w:r w:rsidR="00640C7A" w:rsidRPr="00831F25">
              <w:rPr>
                <w:noProof/>
                <w:webHidden/>
              </w:rPr>
              <w:t>27</w:t>
            </w:r>
            <w:r w:rsidR="00640C7A" w:rsidRPr="00831F25">
              <w:rPr>
                <w:noProof/>
                <w:webHidden/>
              </w:rPr>
              <w:fldChar w:fldCharType="end"/>
            </w:r>
          </w:hyperlink>
        </w:p>
        <w:p w14:paraId="44D4EC0D" w14:textId="75E92FA6" w:rsidR="00640C7A" w:rsidRPr="00831F25" w:rsidRDefault="000C6136" w:rsidP="00640C7A">
          <w:pPr>
            <w:pStyle w:val="TOC1"/>
            <w:spacing w:line="360" w:lineRule="auto"/>
            <w:rPr>
              <w:b w:val="0"/>
              <w:bCs w:val="0"/>
              <w:noProof/>
              <w:kern w:val="2"/>
              <w14:ligatures w14:val="standardContextual"/>
            </w:rPr>
          </w:pPr>
          <w:hyperlink w:anchor="_Toc137658591" w:history="1">
            <w:r w:rsidR="00640C7A" w:rsidRPr="00831F25">
              <w:rPr>
                <w:rStyle w:val="Hyperlink"/>
                <w:noProof/>
              </w:rPr>
              <w:t>Experiment 1a</w:t>
            </w:r>
            <w:r w:rsidR="00640C7A" w:rsidRPr="00831F25">
              <w:rPr>
                <w:noProof/>
                <w:webHidden/>
              </w:rPr>
              <w:tab/>
            </w:r>
            <w:r w:rsidR="00640C7A" w:rsidRPr="00831F25">
              <w:rPr>
                <w:noProof/>
                <w:webHidden/>
              </w:rPr>
              <w:fldChar w:fldCharType="begin"/>
            </w:r>
            <w:r w:rsidR="00640C7A" w:rsidRPr="00831F25">
              <w:rPr>
                <w:noProof/>
                <w:webHidden/>
              </w:rPr>
              <w:instrText xml:space="preserve"> PAGEREF _Toc137658591 \h </w:instrText>
            </w:r>
            <w:r w:rsidR="00640C7A" w:rsidRPr="00831F25">
              <w:rPr>
                <w:noProof/>
                <w:webHidden/>
              </w:rPr>
            </w:r>
            <w:r w:rsidR="00640C7A" w:rsidRPr="00831F25">
              <w:rPr>
                <w:noProof/>
                <w:webHidden/>
              </w:rPr>
              <w:fldChar w:fldCharType="separate"/>
            </w:r>
            <w:r w:rsidR="00640C7A" w:rsidRPr="00831F25">
              <w:rPr>
                <w:noProof/>
                <w:webHidden/>
              </w:rPr>
              <w:t>31</w:t>
            </w:r>
            <w:r w:rsidR="00640C7A" w:rsidRPr="00831F25">
              <w:rPr>
                <w:noProof/>
                <w:webHidden/>
              </w:rPr>
              <w:fldChar w:fldCharType="end"/>
            </w:r>
          </w:hyperlink>
        </w:p>
        <w:p w14:paraId="37708FAE" w14:textId="36AEF99F" w:rsidR="00640C7A" w:rsidRPr="00831F25" w:rsidRDefault="000C6136" w:rsidP="00640C7A">
          <w:pPr>
            <w:pStyle w:val="TOC2"/>
            <w:spacing w:line="360" w:lineRule="auto"/>
            <w:rPr>
              <w:noProof/>
              <w:kern w:val="2"/>
              <w:szCs w:val="24"/>
              <w14:ligatures w14:val="standardContextual"/>
            </w:rPr>
          </w:pPr>
          <w:hyperlink w:anchor="_Toc137658592" w:history="1">
            <w:r w:rsidR="00640C7A" w:rsidRPr="00831F25">
              <w:rPr>
                <w:rStyle w:val="Hyperlink"/>
                <w:noProof/>
                <w:szCs w:val="24"/>
              </w:rPr>
              <w:t>Method</w:t>
            </w:r>
            <w:r w:rsidR="00640C7A" w:rsidRPr="00831F25">
              <w:rPr>
                <w:noProof/>
                <w:webHidden/>
                <w:szCs w:val="24"/>
              </w:rPr>
              <w:tab/>
            </w:r>
            <w:r w:rsidR="00640C7A" w:rsidRPr="00831F25">
              <w:rPr>
                <w:noProof/>
                <w:webHidden/>
                <w:szCs w:val="24"/>
              </w:rPr>
              <w:fldChar w:fldCharType="begin"/>
            </w:r>
            <w:r w:rsidR="00640C7A" w:rsidRPr="00831F25">
              <w:rPr>
                <w:noProof/>
                <w:webHidden/>
                <w:szCs w:val="24"/>
              </w:rPr>
              <w:instrText xml:space="preserve"> PAGEREF _Toc137658592 \h </w:instrText>
            </w:r>
            <w:r w:rsidR="00640C7A" w:rsidRPr="00831F25">
              <w:rPr>
                <w:noProof/>
                <w:webHidden/>
                <w:szCs w:val="24"/>
              </w:rPr>
            </w:r>
            <w:r w:rsidR="00640C7A" w:rsidRPr="00831F25">
              <w:rPr>
                <w:noProof/>
                <w:webHidden/>
                <w:szCs w:val="24"/>
              </w:rPr>
              <w:fldChar w:fldCharType="separate"/>
            </w:r>
            <w:r w:rsidR="00640C7A" w:rsidRPr="00831F25">
              <w:rPr>
                <w:noProof/>
                <w:webHidden/>
                <w:szCs w:val="24"/>
              </w:rPr>
              <w:t>31</w:t>
            </w:r>
            <w:r w:rsidR="00640C7A" w:rsidRPr="00831F25">
              <w:rPr>
                <w:noProof/>
                <w:webHidden/>
                <w:szCs w:val="24"/>
              </w:rPr>
              <w:fldChar w:fldCharType="end"/>
            </w:r>
          </w:hyperlink>
        </w:p>
        <w:p w14:paraId="7444E1B2" w14:textId="17F905CF" w:rsidR="00640C7A" w:rsidRPr="00831F25" w:rsidRDefault="000C6136" w:rsidP="00640C7A">
          <w:pPr>
            <w:pStyle w:val="TOC3"/>
            <w:tabs>
              <w:tab w:val="right" w:leader="dot" w:pos="9350"/>
            </w:tabs>
            <w:spacing w:line="360" w:lineRule="auto"/>
            <w:rPr>
              <w:noProof/>
              <w:kern w:val="2"/>
              <w:szCs w:val="24"/>
              <w14:ligatures w14:val="standardContextual"/>
            </w:rPr>
          </w:pPr>
          <w:hyperlink w:anchor="_Toc137658593" w:history="1">
            <w:r w:rsidR="00640C7A" w:rsidRPr="00831F25">
              <w:rPr>
                <w:rStyle w:val="Hyperlink"/>
                <w:noProof/>
                <w:szCs w:val="24"/>
              </w:rPr>
              <w:t>Participants.</w:t>
            </w:r>
            <w:r w:rsidR="00640C7A" w:rsidRPr="00831F25">
              <w:rPr>
                <w:noProof/>
                <w:webHidden/>
                <w:szCs w:val="24"/>
              </w:rPr>
              <w:tab/>
            </w:r>
            <w:r w:rsidR="00640C7A" w:rsidRPr="00831F25">
              <w:rPr>
                <w:noProof/>
                <w:webHidden/>
                <w:szCs w:val="24"/>
              </w:rPr>
              <w:fldChar w:fldCharType="begin"/>
            </w:r>
            <w:r w:rsidR="00640C7A" w:rsidRPr="00831F25">
              <w:rPr>
                <w:noProof/>
                <w:webHidden/>
                <w:szCs w:val="24"/>
              </w:rPr>
              <w:instrText xml:space="preserve"> PAGEREF _Toc137658593 \h </w:instrText>
            </w:r>
            <w:r w:rsidR="00640C7A" w:rsidRPr="00831F25">
              <w:rPr>
                <w:noProof/>
                <w:webHidden/>
                <w:szCs w:val="24"/>
              </w:rPr>
            </w:r>
            <w:r w:rsidR="00640C7A" w:rsidRPr="00831F25">
              <w:rPr>
                <w:noProof/>
                <w:webHidden/>
                <w:szCs w:val="24"/>
              </w:rPr>
              <w:fldChar w:fldCharType="separate"/>
            </w:r>
            <w:r w:rsidR="00640C7A" w:rsidRPr="00831F25">
              <w:rPr>
                <w:noProof/>
                <w:webHidden/>
                <w:szCs w:val="24"/>
              </w:rPr>
              <w:t>31</w:t>
            </w:r>
            <w:r w:rsidR="00640C7A" w:rsidRPr="00831F25">
              <w:rPr>
                <w:noProof/>
                <w:webHidden/>
                <w:szCs w:val="24"/>
              </w:rPr>
              <w:fldChar w:fldCharType="end"/>
            </w:r>
          </w:hyperlink>
        </w:p>
        <w:p w14:paraId="1193618D" w14:textId="62AC6DD1" w:rsidR="00640C7A" w:rsidRPr="00831F25" w:rsidRDefault="000C6136" w:rsidP="00640C7A">
          <w:pPr>
            <w:pStyle w:val="TOC3"/>
            <w:tabs>
              <w:tab w:val="right" w:leader="dot" w:pos="9350"/>
            </w:tabs>
            <w:spacing w:line="360" w:lineRule="auto"/>
            <w:rPr>
              <w:noProof/>
              <w:kern w:val="2"/>
              <w:szCs w:val="24"/>
              <w14:ligatures w14:val="standardContextual"/>
            </w:rPr>
          </w:pPr>
          <w:hyperlink w:anchor="_Toc137658594" w:history="1">
            <w:r w:rsidR="00640C7A" w:rsidRPr="00831F25">
              <w:rPr>
                <w:rStyle w:val="Hyperlink"/>
                <w:noProof/>
                <w:szCs w:val="24"/>
              </w:rPr>
              <w:t>Procedure.</w:t>
            </w:r>
            <w:r w:rsidR="00640C7A" w:rsidRPr="00831F25">
              <w:rPr>
                <w:noProof/>
                <w:webHidden/>
                <w:szCs w:val="24"/>
              </w:rPr>
              <w:tab/>
            </w:r>
            <w:r w:rsidR="00640C7A" w:rsidRPr="00831F25">
              <w:rPr>
                <w:noProof/>
                <w:webHidden/>
                <w:szCs w:val="24"/>
              </w:rPr>
              <w:fldChar w:fldCharType="begin"/>
            </w:r>
            <w:r w:rsidR="00640C7A" w:rsidRPr="00831F25">
              <w:rPr>
                <w:noProof/>
                <w:webHidden/>
                <w:szCs w:val="24"/>
              </w:rPr>
              <w:instrText xml:space="preserve"> PAGEREF _Toc137658594 \h </w:instrText>
            </w:r>
            <w:r w:rsidR="00640C7A" w:rsidRPr="00831F25">
              <w:rPr>
                <w:noProof/>
                <w:webHidden/>
                <w:szCs w:val="24"/>
              </w:rPr>
            </w:r>
            <w:r w:rsidR="00640C7A" w:rsidRPr="00831F25">
              <w:rPr>
                <w:noProof/>
                <w:webHidden/>
                <w:szCs w:val="24"/>
              </w:rPr>
              <w:fldChar w:fldCharType="separate"/>
            </w:r>
            <w:r w:rsidR="00640C7A" w:rsidRPr="00831F25">
              <w:rPr>
                <w:noProof/>
                <w:webHidden/>
                <w:szCs w:val="24"/>
              </w:rPr>
              <w:t>32</w:t>
            </w:r>
            <w:r w:rsidR="00640C7A" w:rsidRPr="00831F25">
              <w:rPr>
                <w:noProof/>
                <w:webHidden/>
                <w:szCs w:val="24"/>
              </w:rPr>
              <w:fldChar w:fldCharType="end"/>
            </w:r>
          </w:hyperlink>
        </w:p>
        <w:p w14:paraId="5E1229AD" w14:textId="2896ED46" w:rsidR="00640C7A" w:rsidRPr="00831F25" w:rsidRDefault="000C6136" w:rsidP="00640C7A">
          <w:pPr>
            <w:pStyle w:val="TOC2"/>
            <w:spacing w:line="360" w:lineRule="auto"/>
            <w:rPr>
              <w:noProof/>
              <w:kern w:val="2"/>
              <w:szCs w:val="24"/>
              <w14:ligatures w14:val="standardContextual"/>
            </w:rPr>
          </w:pPr>
          <w:hyperlink w:anchor="_Toc137658595" w:history="1">
            <w:r w:rsidR="00640C7A" w:rsidRPr="00831F25">
              <w:rPr>
                <w:rStyle w:val="Hyperlink"/>
                <w:noProof/>
                <w:szCs w:val="24"/>
              </w:rPr>
              <w:t>Results and Discussion</w:t>
            </w:r>
            <w:r w:rsidR="00640C7A" w:rsidRPr="00831F25">
              <w:rPr>
                <w:noProof/>
                <w:webHidden/>
                <w:szCs w:val="24"/>
              </w:rPr>
              <w:tab/>
            </w:r>
            <w:r w:rsidR="00640C7A" w:rsidRPr="00831F25">
              <w:rPr>
                <w:noProof/>
                <w:webHidden/>
                <w:szCs w:val="24"/>
              </w:rPr>
              <w:fldChar w:fldCharType="begin"/>
            </w:r>
            <w:r w:rsidR="00640C7A" w:rsidRPr="00831F25">
              <w:rPr>
                <w:noProof/>
                <w:webHidden/>
                <w:szCs w:val="24"/>
              </w:rPr>
              <w:instrText xml:space="preserve"> PAGEREF _Toc137658595 \h </w:instrText>
            </w:r>
            <w:r w:rsidR="00640C7A" w:rsidRPr="00831F25">
              <w:rPr>
                <w:noProof/>
                <w:webHidden/>
                <w:szCs w:val="24"/>
              </w:rPr>
            </w:r>
            <w:r w:rsidR="00640C7A" w:rsidRPr="00831F25">
              <w:rPr>
                <w:noProof/>
                <w:webHidden/>
                <w:szCs w:val="24"/>
              </w:rPr>
              <w:fldChar w:fldCharType="separate"/>
            </w:r>
            <w:r w:rsidR="00640C7A" w:rsidRPr="00831F25">
              <w:rPr>
                <w:noProof/>
                <w:webHidden/>
                <w:szCs w:val="24"/>
              </w:rPr>
              <w:t>34</w:t>
            </w:r>
            <w:r w:rsidR="00640C7A" w:rsidRPr="00831F25">
              <w:rPr>
                <w:noProof/>
                <w:webHidden/>
                <w:szCs w:val="24"/>
              </w:rPr>
              <w:fldChar w:fldCharType="end"/>
            </w:r>
          </w:hyperlink>
        </w:p>
        <w:p w14:paraId="79D5A850" w14:textId="14ECDF7E" w:rsidR="00640C7A" w:rsidRPr="00831F25" w:rsidRDefault="000C6136" w:rsidP="00640C7A">
          <w:pPr>
            <w:pStyle w:val="TOC1"/>
            <w:spacing w:line="360" w:lineRule="auto"/>
            <w:rPr>
              <w:b w:val="0"/>
              <w:bCs w:val="0"/>
              <w:noProof/>
              <w:kern w:val="2"/>
              <w14:ligatures w14:val="standardContextual"/>
            </w:rPr>
          </w:pPr>
          <w:hyperlink w:anchor="_Toc137658596" w:history="1">
            <w:r w:rsidR="00640C7A" w:rsidRPr="00831F25">
              <w:rPr>
                <w:rStyle w:val="Hyperlink"/>
                <w:noProof/>
              </w:rPr>
              <w:t>Experiment 1b</w:t>
            </w:r>
            <w:r w:rsidR="00640C7A" w:rsidRPr="00831F25">
              <w:rPr>
                <w:noProof/>
                <w:webHidden/>
              </w:rPr>
              <w:tab/>
            </w:r>
            <w:r w:rsidR="00640C7A" w:rsidRPr="00831F25">
              <w:rPr>
                <w:noProof/>
                <w:webHidden/>
              </w:rPr>
              <w:fldChar w:fldCharType="begin"/>
            </w:r>
            <w:r w:rsidR="00640C7A" w:rsidRPr="00831F25">
              <w:rPr>
                <w:noProof/>
                <w:webHidden/>
              </w:rPr>
              <w:instrText xml:space="preserve"> PAGEREF _Toc137658596 \h </w:instrText>
            </w:r>
            <w:r w:rsidR="00640C7A" w:rsidRPr="00831F25">
              <w:rPr>
                <w:noProof/>
                <w:webHidden/>
              </w:rPr>
            </w:r>
            <w:r w:rsidR="00640C7A" w:rsidRPr="00831F25">
              <w:rPr>
                <w:noProof/>
                <w:webHidden/>
              </w:rPr>
              <w:fldChar w:fldCharType="separate"/>
            </w:r>
            <w:r w:rsidR="00640C7A" w:rsidRPr="00831F25">
              <w:rPr>
                <w:noProof/>
                <w:webHidden/>
              </w:rPr>
              <w:t>35</w:t>
            </w:r>
            <w:r w:rsidR="00640C7A" w:rsidRPr="00831F25">
              <w:rPr>
                <w:noProof/>
                <w:webHidden/>
              </w:rPr>
              <w:fldChar w:fldCharType="end"/>
            </w:r>
          </w:hyperlink>
        </w:p>
        <w:p w14:paraId="14A6F66F" w14:textId="74DC8357" w:rsidR="00640C7A" w:rsidRPr="00831F25" w:rsidRDefault="000C6136" w:rsidP="00640C7A">
          <w:pPr>
            <w:pStyle w:val="TOC2"/>
            <w:spacing w:line="360" w:lineRule="auto"/>
            <w:rPr>
              <w:noProof/>
              <w:kern w:val="2"/>
              <w:szCs w:val="24"/>
              <w14:ligatures w14:val="standardContextual"/>
            </w:rPr>
          </w:pPr>
          <w:hyperlink w:anchor="_Toc137658597" w:history="1">
            <w:r w:rsidR="00640C7A" w:rsidRPr="00831F25">
              <w:rPr>
                <w:rStyle w:val="Hyperlink"/>
                <w:noProof/>
                <w:szCs w:val="24"/>
              </w:rPr>
              <w:t>Method</w:t>
            </w:r>
            <w:r w:rsidR="00640C7A" w:rsidRPr="00831F25">
              <w:rPr>
                <w:noProof/>
                <w:webHidden/>
                <w:szCs w:val="24"/>
              </w:rPr>
              <w:tab/>
            </w:r>
            <w:r w:rsidR="00640C7A" w:rsidRPr="00831F25">
              <w:rPr>
                <w:noProof/>
                <w:webHidden/>
                <w:szCs w:val="24"/>
              </w:rPr>
              <w:fldChar w:fldCharType="begin"/>
            </w:r>
            <w:r w:rsidR="00640C7A" w:rsidRPr="00831F25">
              <w:rPr>
                <w:noProof/>
                <w:webHidden/>
                <w:szCs w:val="24"/>
              </w:rPr>
              <w:instrText xml:space="preserve"> PAGEREF _Toc137658597 \h </w:instrText>
            </w:r>
            <w:r w:rsidR="00640C7A" w:rsidRPr="00831F25">
              <w:rPr>
                <w:noProof/>
                <w:webHidden/>
                <w:szCs w:val="24"/>
              </w:rPr>
            </w:r>
            <w:r w:rsidR="00640C7A" w:rsidRPr="00831F25">
              <w:rPr>
                <w:noProof/>
                <w:webHidden/>
                <w:szCs w:val="24"/>
              </w:rPr>
              <w:fldChar w:fldCharType="separate"/>
            </w:r>
            <w:r w:rsidR="00640C7A" w:rsidRPr="00831F25">
              <w:rPr>
                <w:noProof/>
                <w:webHidden/>
                <w:szCs w:val="24"/>
              </w:rPr>
              <w:t>35</w:t>
            </w:r>
            <w:r w:rsidR="00640C7A" w:rsidRPr="00831F25">
              <w:rPr>
                <w:noProof/>
                <w:webHidden/>
                <w:szCs w:val="24"/>
              </w:rPr>
              <w:fldChar w:fldCharType="end"/>
            </w:r>
          </w:hyperlink>
        </w:p>
        <w:p w14:paraId="6448AD0E" w14:textId="273F222F" w:rsidR="00640C7A" w:rsidRPr="00831F25" w:rsidRDefault="000C6136" w:rsidP="00640C7A">
          <w:pPr>
            <w:pStyle w:val="TOC3"/>
            <w:tabs>
              <w:tab w:val="right" w:leader="dot" w:pos="9350"/>
            </w:tabs>
            <w:spacing w:line="360" w:lineRule="auto"/>
            <w:rPr>
              <w:noProof/>
              <w:kern w:val="2"/>
              <w:szCs w:val="24"/>
              <w14:ligatures w14:val="standardContextual"/>
            </w:rPr>
          </w:pPr>
          <w:hyperlink w:anchor="_Toc137658598" w:history="1">
            <w:r w:rsidR="00640C7A" w:rsidRPr="00831F25">
              <w:rPr>
                <w:rStyle w:val="Hyperlink"/>
                <w:noProof/>
                <w:szCs w:val="24"/>
              </w:rPr>
              <w:t>Participants.</w:t>
            </w:r>
            <w:r w:rsidR="00640C7A" w:rsidRPr="00831F25">
              <w:rPr>
                <w:noProof/>
                <w:webHidden/>
                <w:szCs w:val="24"/>
              </w:rPr>
              <w:tab/>
            </w:r>
            <w:r w:rsidR="00640C7A" w:rsidRPr="00831F25">
              <w:rPr>
                <w:noProof/>
                <w:webHidden/>
                <w:szCs w:val="24"/>
              </w:rPr>
              <w:fldChar w:fldCharType="begin"/>
            </w:r>
            <w:r w:rsidR="00640C7A" w:rsidRPr="00831F25">
              <w:rPr>
                <w:noProof/>
                <w:webHidden/>
                <w:szCs w:val="24"/>
              </w:rPr>
              <w:instrText xml:space="preserve"> PAGEREF _Toc137658598 \h </w:instrText>
            </w:r>
            <w:r w:rsidR="00640C7A" w:rsidRPr="00831F25">
              <w:rPr>
                <w:noProof/>
                <w:webHidden/>
                <w:szCs w:val="24"/>
              </w:rPr>
            </w:r>
            <w:r w:rsidR="00640C7A" w:rsidRPr="00831F25">
              <w:rPr>
                <w:noProof/>
                <w:webHidden/>
                <w:szCs w:val="24"/>
              </w:rPr>
              <w:fldChar w:fldCharType="separate"/>
            </w:r>
            <w:r w:rsidR="00640C7A" w:rsidRPr="00831F25">
              <w:rPr>
                <w:noProof/>
                <w:webHidden/>
                <w:szCs w:val="24"/>
              </w:rPr>
              <w:t>35</w:t>
            </w:r>
            <w:r w:rsidR="00640C7A" w:rsidRPr="00831F25">
              <w:rPr>
                <w:noProof/>
                <w:webHidden/>
                <w:szCs w:val="24"/>
              </w:rPr>
              <w:fldChar w:fldCharType="end"/>
            </w:r>
          </w:hyperlink>
        </w:p>
        <w:p w14:paraId="5323DCC8" w14:textId="53AE67D1" w:rsidR="00640C7A" w:rsidRPr="00831F25" w:rsidRDefault="000C6136" w:rsidP="00640C7A">
          <w:pPr>
            <w:pStyle w:val="TOC3"/>
            <w:tabs>
              <w:tab w:val="right" w:leader="dot" w:pos="9350"/>
            </w:tabs>
            <w:spacing w:line="360" w:lineRule="auto"/>
            <w:rPr>
              <w:noProof/>
              <w:kern w:val="2"/>
              <w:szCs w:val="24"/>
              <w14:ligatures w14:val="standardContextual"/>
            </w:rPr>
          </w:pPr>
          <w:hyperlink w:anchor="_Toc137658599" w:history="1">
            <w:r w:rsidR="00640C7A" w:rsidRPr="00831F25">
              <w:rPr>
                <w:rStyle w:val="Hyperlink"/>
                <w:noProof/>
                <w:szCs w:val="24"/>
              </w:rPr>
              <w:t>Procedure</w:t>
            </w:r>
            <w:r w:rsidR="00640C7A" w:rsidRPr="00831F25">
              <w:rPr>
                <w:noProof/>
                <w:webHidden/>
                <w:szCs w:val="24"/>
              </w:rPr>
              <w:tab/>
            </w:r>
            <w:r w:rsidR="00640C7A" w:rsidRPr="00831F25">
              <w:rPr>
                <w:noProof/>
                <w:webHidden/>
                <w:szCs w:val="24"/>
              </w:rPr>
              <w:fldChar w:fldCharType="begin"/>
            </w:r>
            <w:r w:rsidR="00640C7A" w:rsidRPr="00831F25">
              <w:rPr>
                <w:noProof/>
                <w:webHidden/>
                <w:szCs w:val="24"/>
              </w:rPr>
              <w:instrText xml:space="preserve"> PAGEREF _Toc137658599 \h </w:instrText>
            </w:r>
            <w:r w:rsidR="00640C7A" w:rsidRPr="00831F25">
              <w:rPr>
                <w:noProof/>
                <w:webHidden/>
                <w:szCs w:val="24"/>
              </w:rPr>
            </w:r>
            <w:r w:rsidR="00640C7A" w:rsidRPr="00831F25">
              <w:rPr>
                <w:noProof/>
                <w:webHidden/>
                <w:szCs w:val="24"/>
              </w:rPr>
              <w:fldChar w:fldCharType="separate"/>
            </w:r>
            <w:r w:rsidR="00640C7A" w:rsidRPr="00831F25">
              <w:rPr>
                <w:noProof/>
                <w:webHidden/>
                <w:szCs w:val="24"/>
              </w:rPr>
              <w:t>35</w:t>
            </w:r>
            <w:r w:rsidR="00640C7A" w:rsidRPr="00831F25">
              <w:rPr>
                <w:noProof/>
                <w:webHidden/>
                <w:szCs w:val="24"/>
              </w:rPr>
              <w:fldChar w:fldCharType="end"/>
            </w:r>
          </w:hyperlink>
        </w:p>
        <w:p w14:paraId="21D9D7AC" w14:textId="2C5BCBD0" w:rsidR="00640C7A" w:rsidRPr="00831F25" w:rsidRDefault="000C6136" w:rsidP="00640C7A">
          <w:pPr>
            <w:pStyle w:val="TOC2"/>
            <w:spacing w:line="360" w:lineRule="auto"/>
            <w:rPr>
              <w:noProof/>
              <w:kern w:val="2"/>
              <w:szCs w:val="24"/>
              <w14:ligatures w14:val="standardContextual"/>
            </w:rPr>
          </w:pPr>
          <w:hyperlink w:anchor="_Toc137658600" w:history="1">
            <w:r w:rsidR="00640C7A" w:rsidRPr="00831F25">
              <w:rPr>
                <w:rStyle w:val="Hyperlink"/>
                <w:noProof/>
                <w:szCs w:val="24"/>
              </w:rPr>
              <w:t>Results and Discussion</w:t>
            </w:r>
            <w:r w:rsidR="00640C7A" w:rsidRPr="00831F25">
              <w:rPr>
                <w:noProof/>
                <w:webHidden/>
                <w:szCs w:val="24"/>
              </w:rPr>
              <w:tab/>
            </w:r>
            <w:r w:rsidR="00640C7A" w:rsidRPr="00831F25">
              <w:rPr>
                <w:noProof/>
                <w:webHidden/>
                <w:szCs w:val="24"/>
              </w:rPr>
              <w:fldChar w:fldCharType="begin"/>
            </w:r>
            <w:r w:rsidR="00640C7A" w:rsidRPr="00831F25">
              <w:rPr>
                <w:noProof/>
                <w:webHidden/>
                <w:szCs w:val="24"/>
              </w:rPr>
              <w:instrText xml:space="preserve"> PAGEREF _Toc137658600 \h </w:instrText>
            </w:r>
            <w:r w:rsidR="00640C7A" w:rsidRPr="00831F25">
              <w:rPr>
                <w:noProof/>
                <w:webHidden/>
                <w:szCs w:val="24"/>
              </w:rPr>
            </w:r>
            <w:r w:rsidR="00640C7A" w:rsidRPr="00831F25">
              <w:rPr>
                <w:noProof/>
                <w:webHidden/>
                <w:szCs w:val="24"/>
              </w:rPr>
              <w:fldChar w:fldCharType="separate"/>
            </w:r>
            <w:r w:rsidR="00640C7A" w:rsidRPr="00831F25">
              <w:rPr>
                <w:noProof/>
                <w:webHidden/>
                <w:szCs w:val="24"/>
              </w:rPr>
              <w:t>37</w:t>
            </w:r>
            <w:r w:rsidR="00640C7A" w:rsidRPr="00831F25">
              <w:rPr>
                <w:noProof/>
                <w:webHidden/>
                <w:szCs w:val="24"/>
              </w:rPr>
              <w:fldChar w:fldCharType="end"/>
            </w:r>
          </w:hyperlink>
        </w:p>
        <w:p w14:paraId="3D33B45B" w14:textId="7E1D86EE" w:rsidR="00640C7A" w:rsidRPr="00831F25" w:rsidRDefault="000C6136" w:rsidP="00640C7A">
          <w:pPr>
            <w:pStyle w:val="TOC3"/>
            <w:tabs>
              <w:tab w:val="right" w:leader="dot" w:pos="9350"/>
            </w:tabs>
            <w:spacing w:line="360" w:lineRule="auto"/>
            <w:rPr>
              <w:noProof/>
              <w:kern w:val="2"/>
              <w:szCs w:val="24"/>
              <w14:ligatures w14:val="standardContextual"/>
            </w:rPr>
          </w:pPr>
          <w:hyperlink w:anchor="_Toc137658601" w:history="1">
            <w:r w:rsidR="00640C7A" w:rsidRPr="00831F25">
              <w:rPr>
                <w:rStyle w:val="Hyperlink"/>
                <w:noProof/>
                <w:szCs w:val="24"/>
              </w:rPr>
              <w:t>Analytic strategy.</w:t>
            </w:r>
            <w:r w:rsidR="00640C7A" w:rsidRPr="00831F25">
              <w:rPr>
                <w:noProof/>
                <w:webHidden/>
                <w:szCs w:val="24"/>
              </w:rPr>
              <w:tab/>
            </w:r>
            <w:r w:rsidR="00640C7A" w:rsidRPr="00831F25">
              <w:rPr>
                <w:noProof/>
                <w:webHidden/>
                <w:szCs w:val="24"/>
              </w:rPr>
              <w:fldChar w:fldCharType="begin"/>
            </w:r>
            <w:r w:rsidR="00640C7A" w:rsidRPr="00831F25">
              <w:rPr>
                <w:noProof/>
                <w:webHidden/>
                <w:szCs w:val="24"/>
              </w:rPr>
              <w:instrText xml:space="preserve"> PAGEREF _Toc137658601 \h </w:instrText>
            </w:r>
            <w:r w:rsidR="00640C7A" w:rsidRPr="00831F25">
              <w:rPr>
                <w:noProof/>
                <w:webHidden/>
                <w:szCs w:val="24"/>
              </w:rPr>
            </w:r>
            <w:r w:rsidR="00640C7A" w:rsidRPr="00831F25">
              <w:rPr>
                <w:noProof/>
                <w:webHidden/>
                <w:szCs w:val="24"/>
              </w:rPr>
              <w:fldChar w:fldCharType="separate"/>
            </w:r>
            <w:r w:rsidR="00640C7A" w:rsidRPr="00831F25">
              <w:rPr>
                <w:noProof/>
                <w:webHidden/>
                <w:szCs w:val="24"/>
              </w:rPr>
              <w:t>37</w:t>
            </w:r>
            <w:r w:rsidR="00640C7A" w:rsidRPr="00831F25">
              <w:rPr>
                <w:noProof/>
                <w:webHidden/>
                <w:szCs w:val="24"/>
              </w:rPr>
              <w:fldChar w:fldCharType="end"/>
            </w:r>
          </w:hyperlink>
        </w:p>
        <w:p w14:paraId="039ADCDB" w14:textId="6500323B" w:rsidR="00640C7A" w:rsidRPr="00831F25" w:rsidRDefault="000C6136" w:rsidP="00640C7A">
          <w:pPr>
            <w:pStyle w:val="TOC3"/>
            <w:tabs>
              <w:tab w:val="right" w:leader="dot" w:pos="9350"/>
            </w:tabs>
            <w:spacing w:line="360" w:lineRule="auto"/>
            <w:rPr>
              <w:noProof/>
              <w:kern w:val="2"/>
              <w:szCs w:val="24"/>
              <w14:ligatures w14:val="standardContextual"/>
            </w:rPr>
          </w:pPr>
          <w:hyperlink w:anchor="_Toc137658602" w:history="1">
            <w:r w:rsidR="00640C7A" w:rsidRPr="00831F25">
              <w:rPr>
                <w:rStyle w:val="Hyperlink"/>
                <w:noProof/>
                <w:szCs w:val="24"/>
              </w:rPr>
              <w:t>Consistency results: standard deviations.</w:t>
            </w:r>
            <w:r w:rsidR="00640C7A" w:rsidRPr="00831F25">
              <w:rPr>
                <w:noProof/>
                <w:webHidden/>
                <w:szCs w:val="24"/>
              </w:rPr>
              <w:tab/>
            </w:r>
            <w:r w:rsidR="00640C7A" w:rsidRPr="00831F25">
              <w:rPr>
                <w:noProof/>
                <w:webHidden/>
                <w:szCs w:val="24"/>
              </w:rPr>
              <w:fldChar w:fldCharType="begin"/>
            </w:r>
            <w:r w:rsidR="00640C7A" w:rsidRPr="00831F25">
              <w:rPr>
                <w:noProof/>
                <w:webHidden/>
                <w:szCs w:val="24"/>
              </w:rPr>
              <w:instrText xml:space="preserve"> PAGEREF _Toc137658602 \h </w:instrText>
            </w:r>
            <w:r w:rsidR="00640C7A" w:rsidRPr="00831F25">
              <w:rPr>
                <w:noProof/>
                <w:webHidden/>
                <w:szCs w:val="24"/>
              </w:rPr>
            </w:r>
            <w:r w:rsidR="00640C7A" w:rsidRPr="00831F25">
              <w:rPr>
                <w:noProof/>
                <w:webHidden/>
                <w:szCs w:val="24"/>
              </w:rPr>
              <w:fldChar w:fldCharType="separate"/>
            </w:r>
            <w:r w:rsidR="00640C7A" w:rsidRPr="00831F25">
              <w:rPr>
                <w:noProof/>
                <w:webHidden/>
                <w:szCs w:val="24"/>
              </w:rPr>
              <w:t>38</w:t>
            </w:r>
            <w:r w:rsidR="00640C7A" w:rsidRPr="00831F25">
              <w:rPr>
                <w:noProof/>
                <w:webHidden/>
                <w:szCs w:val="24"/>
              </w:rPr>
              <w:fldChar w:fldCharType="end"/>
            </w:r>
          </w:hyperlink>
        </w:p>
        <w:p w14:paraId="67177035" w14:textId="1ABD1107" w:rsidR="00640C7A" w:rsidRPr="00831F25" w:rsidRDefault="000C6136" w:rsidP="00640C7A">
          <w:pPr>
            <w:pStyle w:val="TOC3"/>
            <w:tabs>
              <w:tab w:val="right" w:leader="dot" w:pos="9350"/>
            </w:tabs>
            <w:spacing w:line="360" w:lineRule="auto"/>
            <w:rPr>
              <w:noProof/>
              <w:kern w:val="2"/>
              <w:szCs w:val="24"/>
              <w14:ligatures w14:val="standardContextual"/>
            </w:rPr>
          </w:pPr>
          <w:hyperlink w:anchor="_Toc137658603" w:history="1">
            <w:r w:rsidR="00640C7A" w:rsidRPr="00831F25">
              <w:rPr>
                <w:rStyle w:val="Hyperlink"/>
                <w:noProof/>
                <w:szCs w:val="24"/>
              </w:rPr>
              <w:t>Consistency results: switching.</w:t>
            </w:r>
            <w:r w:rsidR="00640C7A" w:rsidRPr="00831F25">
              <w:rPr>
                <w:noProof/>
                <w:webHidden/>
                <w:szCs w:val="24"/>
              </w:rPr>
              <w:tab/>
            </w:r>
            <w:r w:rsidR="00640C7A" w:rsidRPr="00831F25">
              <w:rPr>
                <w:noProof/>
                <w:webHidden/>
                <w:szCs w:val="24"/>
              </w:rPr>
              <w:fldChar w:fldCharType="begin"/>
            </w:r>
            <w:r w:rsidR="00640C7A" w:rsidRPr="00831F25">
              <w:rPr>
                <w:noProof/>
                <w:webHidden/>
                <w:szCs w:val="24"/>
              </w:rPr>
              <w:instrText xml:space="preserve"> PAGEREF _Toc137658603 \h </w:instrText>
            </w:r>
            <w:r w:rsidR="00640C7A" w:rsidRPr="00831F25">
              <w:rPr>
                <w:noProof/>
                <w:webHidden/>
                <w:szCs w:val="24"/>
              </w:rPr>
            </w:r>
            <w:r w:rsidR="00640C7A" w:rsidRPr="00831F25">
              <w:rPr>
                <w:noProof/>
                <w:webHidden/>
                <w:szCs w:val="24"/>
              </w:rPr>
              <w:fldChar w:fldCharType="separate"/>
            </w:r>
            <w:r w:rsidR="00640C7A" w:rsidRPr="00831F25">
              <w:rPr>
                <w:noProof/>
                <w:webHidden/>
                <w:szCs w:val="24"/>
              </w:rPr>
              <w:t>39</w:t>
            </w:r>
            <w:r w:rsidR="00640C7A" w:rsidRPr="00831F25">
              <w:rPr>
                <w:noProof/>
                <w:webHidden/>
                <w:szCs w:val="24"/>
              </w:rPr>
              <w:fldChar w:fldCharType="end"/>
            </w:r>
          </w:hyperlink>
        </w:p>
        <w:p w14:paraId="0938995E" w14:textId="1B440099" w:rsidR="00640C7A" w:rsidRPr="00831F25" w:rsidRDefault="000C6136" w:rsidP="00640C7A">
          <w:pPr>
            <w:pStyle w:val="TOC3"/>
            <w:tabs>
              <w:tab w:val="right" w:leader="dot" w:pos="9350"/>
            </w:tabs>
            <w:spacing w:line="360" w:lineRule="auto"/>
            <w:rPr>
              <w:noProof/>
              <w:kern w:val="2"/>
              <w:szCs w:val="24"/>
              <w14:ligatures w14:val="standardContextual"/>
            </w:rPr>
          </w:pPr>
          <w:hyperlink w:anchor="_Toc137658604" w:history="1">
            <w:r w:rsidR="00640C7A" w:rsidRPr="00831F25">
              <w:rPr>
                <w:rStyle w:val="Hyperlink"/>
                <w:noProof/>
                <w:szCs w:val="24"/>
              </w:rPr>
              <w:t>Discussion.</w:t>
            </w:r>
            <w:r w:rsidR="00640C7A" w:rsidRPr="00831F25">
              <w:rPr>
                <w:noProof/>
                <w:webHidden/>
                <w:szCs w:val="24"/>
              </w:rPr>
              <w:tab/>
            </w:r>
            <w:r w:rsidR="00640C7A" w:rsidRPr="00831F25">
              <w:rPr>
                <w:noProof/>
                <w:webHidden/>
                <w:szCs w:val="24"/>
              </w:rPr>
              <w:fldChar w:fldCharType="begin"/>
            </w:r>
            <w:r w:rsidR="00640C7A" w:rsidRPr="00831F25">
              <w:rPr>
                <w:noProof/>
                <w:webHidden/>
                <w:szCs w:val="24"/>
              </w:rPr>
              <w:instrText xml:space="preserve"> PAGEREF _Toc137658604 \h </w:instrText>
            </w:r>
            <w:r w:rsidR="00640C7A" w:rsidRPr="00831F25">
              <w:rPr>
                <w:noProof/>
                <w:webHidden/>
                <w:szCs w:val="24"/>
              </w:rPr>
            </w:r>
            <w:r w:rsidR="00640C7A" w:rsidRPr="00831F25">
              <w:rPr>
                <w:noProof/>
                <w:webHidden/>
                <w:szCs w:val="24"/>
              </w:rPr>
              <w:fldChar w:fldCharType="separate"/>
            </w:r>
            <w:r w:rsidR="00640C7A" w:rsidRPr="00831F25">
              <w:rPr>
                <w:noProof/>
                <w:webHidden/>
                <w:szCs w:val="24"/>
              </w:rPr>
              <w:t>40</w:t>
            </w:r>
            <w:r w:rsidR="00640C7A" w:rsidRPr="00831F25">
              <w:rPr>
                <w:noProof/>
                <w:webHidden/>
                <w:szCs w:val="24"/>
              </w:rPr>
              <w:fldChar w:fldCharType="end"/>
            </w:r>
          </w:hyperlink>
        </w:p>
        <w:p w14:paraId="5B606524" w14:textId="03F7F086" w:rsidR="00640C7A" w:rsidRPr="00831F25" w:rsidRDefault="000C6136" w:rsidP="00640C7A">
          <w:pPr>
            <w:pStyle w:val="TOC1"/>
            <w:spacing w:line="360" w:lineRule="auto"/>
            <w:rPr>
              <w:b w:val="0"/>
              <w:bCs w:val="0"/>
              <w:noProof/>
              <w:kern w:val="2"/>
              <w14:ligatures w14:val="standardContextual"/>
            </w:rPr>
          </w:pPr>
          <w:hyperlink w:anchor="_Toc137658605" w:history="1">
            <w:r w:rsidR="00640C7A" w:rsidRPr="00831F25">
              <w:rPr>
                <w:rStyle w:val="Hyperlink"/>
                <w:noProof/>
              </w:rPr>
              <w:t>Experiment 2</w:t>
            </w:r>
            <w:r w:rsidR="00640C7A" w:rsidRPr="00831F25">
              <w:rPr>
                <w:noProof/>
                <w:webHidden/>
              </w:rPr>
              <w:tab/>
            </w:r>
            <w:r w:rsidR="00640C7A" w:rsidRPr="00831F25">
              <w:rPr>
                <w:noProof/>
                <w:webHidden/>
              </w:rPr>
              <w:fldChar w:fldCharType="begin"/>
            </w:r>
            <w:r w:rsidR="00640C7A" w:rsidRPr="00831F25">
              <w:rPr>
                <w:noProof/>
                <w:webHidden/>
              </w:rPr>
              <w:instrText xml:space="preserve"> PAGEREF _Toc137658605 \h </w:instrText>
            </w:r>
            <w:r w:rsidR="00640C7A" w:rsidRPr="00831F25">
              <w:rPr>
                <w:noProof/>
                <w:webHidden/>
              </w:rPr>
            </w:r>
            <w:r w:rsidR="00640C7A" w:rsidRPr="00831F25">
              <w:rPr>
                <w:noProof/>
                <w:webHidden/>
              </w:rPr>
              <w:fldChar w:fldCharType="separate"/>
            </w:r>
            <w:r w:rsidR="00640C7A" w:rsidRPr="00831F25">
              <w:rPr>
                <w:noProof/>
                <w:webHidden/>
              </w:rPr>
              <w:t>40</w:t>
            </w:r>
            <w:r w:rsidR="00640C7A" w:rsidRPr="00831F25">
              <w:rPr>
                <w:noProof/>
                <w:webHidden/>
              </w:rPr>
              <w:fldChar w:fldCharType="end"/>
            </w:r>
          </w:hyperlink>
        </w:p>
        <w:p w14:paraId="1C15068C" w14:textId="6FED8A87" w:rsidR="00640C7A" w:rsidRPr="00831F25" w:rsidRDefault="000C6136" w:rsidP="00640C7A">
          <w:pPr>
            <w:pStyle w:val="TOC2"/>
            <w:spacing w:line="360" w:lineRule="auto"/>
            <w:rPr>
              <w:noProof/>
              <w:kern w:val="2"/>
              <w:szCs w:val="24"/>
              <w14:ligatures w14:val="standardContextual"/>
            </w:rPr>
          </w:pPr>
          <w:hyperlink w:anchor="_Toc137658606" w:history="1">
            <w:r w:rsidR="00640C7A" w:rsidRPr="00831F25">
              <w:rPr>
                <w:rStyle w:val="Hyperlink"/>
                <w:noProof/>
                <w:szCs w:val="24"/>
              </w:rPr>
              <w:t>Method</w:t>
            </w:r>
            <w:r w:rsidR="00640C7A" w:rsidRPr="00831F25">
              <w:rPr>
                <w:noProof/>
                <w:webHidden/>
                <w:szCs w:val="24"/>
              </w:rPr>
              <w:tab/>
            </w:r>
            <w:r w:rsidR="00640C7A" w:rsidRPr="00831F25">
              <w:rPr>
                <w:noProof/>
                <w:webHidden/>
                <w:szCs w:val="24"/>
              </w:rPr>
              <w:fldChar w:fldCharType="begin"/>
            </w:r>
            <w:r w:rsidR="00640C7A" w:rsidRPr="00831F25">
              <w:rPr>
                <w:noProof/>
                <w:webHidden/>
                <w:szCs w:val="24"/>
              </w:rPr>
              <w:instrText xml:space="preserve"> PAGEREF _Toc137658606 \h </w:instrText>
            </w:r>
            <w:r w:rsidR="00640C7A" w:rsidRPr="00831F25">
              <w:rPr>
                <w:noProof/>
                <w:webHidden/>
                <w:szCs w:val="24"/>
              </w:rPr>
            </w:r>
            <w:r w:rsidR="00640C7A" w:rsidRPr="00831F25">
              <w:rPr>
                <w:noProof/>
                <w:webHidden/>
                <w:szCs w:val="24"/>
              </w:rPr>
              <w:fldChar w:fldCharType="separate"/>
            </w:r>
            <w:r w:rsidR="00640C7A" w:rsidRPr="00831F25">
              <w:rPr>
                <w:noProof/>
                <w:webHidden/>
                <w:szCs w:val="24"/>
              </w:rPr>
              <w:t>41</w:t>
            </w:r>
            <w:r w:rsidR="00640C7A" w:rsidRPr="00831F25">
              <w:rPr>
                <w:noProof/>
                <w:webHidden/>
                <w:szCs w:val="24"/>
              </w:rPr>
              <w:fldChar w:fldCharType="end"/>
            </w:r>
          </w:hyperlink>
        </w:p>
        <w:p w14:paraId="6DA8F4FC" w14:textId="4D7D408A" w:rsidR="00640C7A" w:rsidRPr="00831F25" w:rsidRDefault="000C6136" w:rsidP="00640C7A">
          <w:pPr>
            <w:pStyle w:val="TOC3"/>
            <w:tabs>
              <w:tab w:val="right" w:leader="dot" w:pos="9350"/>
            </w:tabs>
            <w:spacing w:line="360" w:lineRule="auto"/>
            <w:rPr>
              <w:noProof/>
              <w:kern w:val="2"/>
              <w:szCs w:val="24"/>
              <w14:ligatures w14:val="standardContextual"/>
            </w:rPr>
          </w:pPr>
          <w:hyperlink w:anchor="_Toc137658607" w:history="1">
            <w:r w:rsidR="00640C7A" w:rsidRPr="00831F25">
              <w:rPr>
                <w:rStyle w:val="Hyperlink"/>
                <w:noProof/>
                <w:szCs w:val="24"/>
              </w:rPr>
              <w:t>Participants.</w:t>
            </w:r>
            <w:r w:rsidR="00640C7A" w:rsidRPr="00831F25">
              <w:rPr>
                <w:noProof/>
                <w:webHidden/>
                <w:szCs w:val="24"/>
              </w:rPr>
              <w:tab/>
            </w:r>
            <w:r w:rsidR="00640C7A" w:rsidRPr="00831F25">
              <w:rPr>
                <w:noProof/>
                <w:webHidden/>
                <w:szCs w:val="24"/>
              </w:rPr>
              <w:fldChar w:fldCharType="begin"/>
            </w:r>
            <w:r w:rsidR="00640C7A" w:rsidRPr="00831F25">
              <w:rPr>
                <w:noProof/>
                <w:webHidden/>
                <w:szCs w:val="24"/>
              </w:rPr>
              <w:instrText xml:space="preserve"> PAGEREF _Toc137658607 \h </w:instrText>
            </w:r>
            <w:r w:rsidR="00640C7A" w:rsidRPr="00831F25">
              <w:rPr>
                <w:noProof/>
                <w:webHidden/>
                <w:szCs w:val="24"/>
              </w:rPr>
            </w:r>
            <w:r w:rsidR="00640C7A" w:rsidRPr="00831F25">
              <w:rPr>
                <w:noProof/>
                <w:webHidden/>
                <w:szCs w:val="24"/>
              </w:rPr>
              <w:fldChar w:fldCharType="separate"/>
            </w:r>
            <w:r w:rsidR="00640C7A" w:rsidRPr="00831F25">
              <w:rPr>
                <w:noProof/>
                <w:webHidden/>
                <w:szCs w:val="24"/>
              </w:rPr>
              <w:t>41</w:t>
            </w:r>
            <w:r w:rsidR="00640C7A" w:rsidRPr="00831F25">
              <w:rPr>
                <w:noProof/>
                <w:webHidden/>
                <w:szCs w:val="24"/>
              </w:rPr>
              <w:fldChar w:fldCharType="end"/>
            </w:r>
          </w:hyperlink>
        </w:p>
        <w:p w14:paraId="05CB565F" w14:textId="10D0F259" w:rsidR="00640C7A" w:rsidRPr="00831F25" w:rsidRDefault="000C6136" w:rsidP="00640C7A">
          <w:pPr>
            <w:pStyle w:val="TOC3"/>
            <w:tabs>
              <w:tab w:val="right" w:leader="dot" w:pos="9350"/>
            </w:tabs>
            <w:spacing w:line="360" w:lineRule="auto"/>
            <w:rPr>
              <w:noProof/>
              <w:kern w:val="2"/>
              <w:szCs w:val="24"/>
              <w14:ligatures w14:val="standardContextual"/>
            </w:rPr>
          </w:pPr>
          <w:hyperlink w:anchor="_Toc137658608" w:history="1">
            <w:r w:rsidR="00640C7A" w:rsidRPr="00831F25">
              <w:rPr>
                <w:rStyle w:val="Hyperlink"/>
                <w:noProof/>
                <w:szCs w:val="24"/>
              </w:rPr>
              <w:t>Procedure</w:t>
            </w:r>
            <w:r w:rsidR="00640C7A" w:rsidRPr="00831F25">
              <w:rPr>
                <w:noProof/>
                <w:webHidden/>
                <w:szCs w:val="24"/>
              </w:rPr>
              <w:tab/>
            </w:r>
            <w:r w:rsidR="00640C7A" w:rsidRPr="00831F25">
              <w:rPr>
                <w:noProof/>
                <w:webHidden/>
                <w:szCs w:val="24"/>
              </w:rPr>
              <w:fldChar w:fldCharType="begin"/>
            </w:r>
            <w:r w:rsidR="00640C7A" w:rsidRPr="00831F25">
              <w:rPr>
                <w:noProof/>
                <w:webHidden/>
                <w:szCs w:val="24"/>
              </w:rPr>
              <w:instrText xml:space="preserve"> PAGEREF _Toc137658608 \h </w:instrText>
            </w:r>
            <w:r w:rsidR="00640C7A" w:rsidRPr="00831F25">
              <w:rPr>
                <w:noProof/>
                <w:webHidden/>
                <w:szCs w:val="24"/>
              </w:rPr>
            </w:r>
            <w:r w:rsidR="00640C7A" w:rsidRPr="00831F25">
              <w:rPr>
                <w:noProof/>
                <w:webHidden/>
                <w:szCs w:val="24"/>
              </w:rPr>
              <w:fldChar w:fldCharType="separate"/>
            </w:r>
            <w:r w:rsidR="00640C7A" w:rsidRPr="00831F25">
              <w:rPr>
                <w:noProof/>
                <w:webHidden/>
                <w:szCs w:val="24"/>
              </w:rPr>
              <w:t>41</w:t>
            </w:r>
            <w:r w:rsidR="00640C7A" w:rsidRPr="00831F25">
              <w:rPr>
                <w:noProof/>
                <w:webHidden/>
                <w:szCs w:val="24"/>
              </w:rPr>
              <w:fldChar w:fldCharType="end"/>
            </w:r>
          </w:hyperlink>
        </w:p>
        <w:p w14:paraId="64BD2080" w14:textId="2BD0A81A" w:rsidR="00640C7A" w:rsidRPr="00831F25" w:rsidRDefault="000C6136" w:rsidP="00640C7A">
          <w:pPr>
            <w:pStyle w:val="TOC2"/>
            <w:spacing w:line="360" w:lineRule="auto"/>
            <w:rPr>
              <w:noProof/>
              <w:kern w:val="2"/>
              <w:szCs w:val="24"/>
              <w14:ligatures w14:val="standardContextual"/>
            </w:rPr>
          </w:pPr>
          <w:hyperlink w:anchor="_Toc137658609" w:history="1">
            <w:r w:rsidR="00640C7A" w:rsidRPr="00831F25">
              <w:rPr>
                <w:rStyle w:val="Hyperlink"/>
                <w:noProof/>
                <w:szCs w:val="24"/>
              </w:rPr>
              <w:t>Results and Discussion</w:t>
            </w:r>
            <w:r w:rsidR="00640C7A" w:rsidRPr="00831F25">
              <w:rPr>
                <w:noProof/>
                <w:webHidden/>
                <w:szCs w:val="24"/>
              </w:rPr>
              <w:tab/>
            </w:r>
            <w:r w:rsidR="00640C7A" w:rsidRPr="00831F25">
              <w:rPr>
                <w:noProof/>
                <w:webHidden/>
                <w:szCs w:val="24"/>
              </w:rPr>
              <w:fldChar w:fldCharType="begin"/>
            </w:r>
            <w:r w:rsidR="00640C7A" w:rsidRPr="00831F25">
              <w:rPr>
                <w:noProof/>
                <w:webHidden/>
                <w:szCs w:val="24"/>
              </w:rPr>
              <w:instrText xml:space="preserve"> PAGEREF _Toc137658609 \h </w:instrText>
            </w:r>
            <w:r w:rsidR="00640C7A" w:rsidRPr="00831F25">
              <w:rPr>
                <w:noProof/>
                <w:webHidden/>
                <w:szCs w:val="24"/>
              </w:rPr>
            </w:r>
            <w:r w:rsidR="00640C7A" w:rsidRPr="00831F25">
              <w:rPr>
                <w:noProof/>
                <w:webHidden/>
                <w:szCs w:val="24"/>
              </w:rPr>
              <w:fldChar w:fldCharType="separate"/>
            </w:r>
            <w:r w:rsidR="00640C7A" w:rsidRPr="00831F25">
              <w:rPr>
                <w:noProof/>
                <w:webHidden/>
                <w:szCs w:val="24"/>
              </w:rPr>
              <w:t>44</w:t>
            </w:r>
            <w:r w:rsidR="00640C7A" w:rsidRPr="00831F25">
              <w:rPr>
                <w:noProof/>
                <w:webHidden/>
                <w:szCs w:val="24"/>
              </w:rPr>
              <w:fldChar w:fldCharType="end"/>
            </w:r>
          </w:hyperlink>
        </w:p>
        <w:p w14:paraId="4694ABDC" w14:textId="3B72BAA5" w:rsidR="00640C7A" w:rsidRPr="00831F25" w:rsidRDefault="000C6136" w:rsidP="00640C7A">
          <w:pPr>
            <w:pStyle w:val="TOC3"/>
            <w:tabs>
              <w:tab w:val="right" w:leader="dot" w:pos="9350"/>
            </w:tabs>
            <w:spacing w:line="360" w:lineRule="auto"/>
            <w:rPr>
              <w:noProof/>
              <w:kern w:val="2"/>
              <w:szCs w:val="24"/>
              <w14:ligatures w14:val="standardContextual"/>
            </w:rPr>
          </w:pPr>
          <w:hyperlink w:anchor="_Toc137658610" w:history="1">
            <w:r w:rsidR="00640C7A" w:rsidRPr="00831F25">
              <w:rPr>
                <w:rStyle w:val="Hyperlink"/>
                <w:noProof/>
                <w:szCs w:val="24"/>
              </w:rPr>
              <w:t>Manipulation checks</w:t>
            </w:r>
            <w:r w:rsidR="00640C7A" w:rsidRPr="00831F25">
              <w:rPr>
                <w:noProof/>
                <w:webHidden/>
                <w:szCs w:val="24"/>
              </w:rPr>
              <w:tab/>
            </w:r>
            <w:r w:rsidR="00640C7A" w:rsidRPr="00831F25">
              <w:rPr>
                <w:noProof/>
                <w:webHidden/>
                <w:szCs w:val="24"/>
              </w:rPr>
              <w:fldChar w:fldCharType="begin"/>
            </w:r>
            <w:r w:rsidR="00640C7A" w:rsidRPr="00831F25">
              <w:rPr>
                <w:noProof/>
                <w:webHidden/>
                <w:szCs w:val="24"/>
              </w:rPr>
              <w:instrText xml:space="preserve"> PAGEREF _Toc137658610 \h </w:instrText>
            </w:r>
            <w:r w:rsidR="00640C7A" w:rsidRPr="00831F25">
              <w:rPr>
                <w:noProof/>
                <w:webHidden/>
                <w:szCs w:val="24"/>
              </w:rPr>
            </w:r>
            <w:r w:rsidR="00640C7A" w:rsidRPr="00831F25">
              <w:rPr>
                <w:noProof/>
                <w:webHidden/>
                <w:szCs w:val="24"/>
              </w:rPr>
              <w:fldChar w:fldCharType="separate"/>
            </w:r>
            <w:r w:rsidR="00640C7A" w:rsidRPr="00831F25">
              <w:rPr>
                <w:noProof/>
                <w:webHidden/>
                <w:szCs w:val="24"/>
              </w:rPr>
              <w:t>44</w:t>
            </w:r>
            <w:r w:rsidR="00640C7A" w:rsidRPr="00831F25">
              <w:rPr>
                <w:noProof/>
                <w:webHidden/>
                <w:szCs w:val="24"/>
              </w:rPr>
              <w:fldChar w:fldCharType="end"/>
            </w:r>
          </w:hyperlink>
        </w:p>
        <w:p w14:paraId="5091FD33" w14:textId="1BEBA3A2" w:rsidR="00640C7A" w:rsidRPr="00831F25" w:rsidRDefault="000C6136" w:rsidP="00640C7A">
          <w:pPr>
            <w:pStyle w:val="TOC3"/>
            <w:tabs>
              <w:tab w:val="right" w:leader="dot" w:pos="9350"/>
            </w:tabs>
            <w:spacing w:line="360" w:lineRule="auto"/>
            <w:rPr>
              <w:noProof/>
              <w:kern w:val="2"/>
              <w:szCs w:val="24"/>
              <w14:ligatures w14:val="standardContextual"/>
            </w:rPr>
          </w:pPr>
          <w:hyperlink w:anchor="_Toc137658611" w:history="1">
            <w:r w:rsidR="00640C7A" w:rsidRPr="00831F25">
              <w:rPr>
                <w:rStyle w:val="Hyperlink"/>
                <w:noProof/>
                <w:szCs w:val="24"/>
              </w:rPr>
              <w:t>Analytic strategy and assumption checks</w:t>
            </w:r>
            <w:r w:rsidR="00640C7A" w:rsidRPr="00831F25">
              <w:rPr>
                <w:noProof/>
                <w:webHidden/>
                <w:szCs w:val="24"/>
              </w:rPr>
              <w:tab/>
            </w:r>
            <w:r w:rsidR="00640C7A" w:rsidRPr="00831F25">
              <w:rPr>
                <w:noProof/>
                <w:webHidden/>
                <w:szCs w:val="24"/>
              </w:rPr>
              <w:fldChar w:fldCharType="begin"/>
            </w:r>
            <w:r w:rsidR="00640C7A" w:rsidRPr="00831F25">
              <w:rPr>
                <w:noProof/>
                <w:webHidden/>
                <w:szCs w:val="24"/>
              </w:rPr>
              <w:instrText xml:space="preserve"> PAGEREF _Toc137658611 \h </w:instrText>
            </w:r>
            <w:r w:rsidR="00640C7A" w:rsidRPr="00831F25">
              <w:rPr>
                <w:noProof/>
                <w:webHidden/>
                <w:szCs w:val="24"/>
              </w:rPr>
            </w:r>
            <w:r w:rsidR="00640C7A" w:rsidRPr="00831F25">
              <w:rPr>
                <w:noProof/>
                <w:webHidden/>
                <w:szCs w:val="24"/>
              </w:rPr>
              <w:fldChar w:fldCharType="separate"/>
            </w:r>
            <w:r w:rsidR="00640C7A" w:rsidRPr="00831F25">
              <w:rPr>
                <w:noProof/>
                <w:webHidden/>
                <w:szCs w:val="24"/>
              </w:rPr>
              <w:t>45</w:t>
            </w:r>
            <w:r w:rsidR="00640C7A" w:rsidRPr="00831F25">
              <w:rPr>
                <w:noProof/>
                <w:webHidden/>
                <w:szCs w:val="24"/>
              </w:rPr>
              <w:fldChar w:fldCharType="end"/>
            </w:r>
          </w:hyperlink>
        </w:p>
        <w:p w14:paraId="0BAB650C" w14:textId="00B15E75" w:rsidR="00640C7A" w:rsidRPr="00831F25" w:rsidRDefault="000C6136" w:rsidP="00640C7A">
          <w:pPr>
            <w:pStyle w:val="TOC3"/>
            <w:tabs>
              <w:tab w:val="right" w:leader="dot" w:pos="9350"/>
            </w:tabs>
            <w:spacing w:line="360" w:lineRule="auto"/>
            <w:rPr>
              <w:noProof/>
              <w:kern w:val="2"/>
              <w:szCs w:val="24"/>
              <w14:ligatures w14:val="standardContextual"/>
            </w:rPr>
          </w:pPr>
          <w:hyperlink w:anchor="_Toc137658612" w:history="1">
            <w:r w:rsidR="00640C7A" w:rsidRPr="00831F25">
              <w:rPr>
                <w:rStyle w:val="Hyperlink"/>
                <w:noProof/>
                <w:szCs w:val="24"/>
              </w:rPr>
              <w:t>Consistency results: standard deviations</w:t>
            </w:r>
            <w:r w:rsidR="00640C7A" w:rsidRPr="00831F25">
              <w:rPr>
                <w:noProof/>
                <w:webHidden/>
                <w:szCs w:val="24"/>
              </w:rPr>
              <w:tab/>
            </w:r>
            <w:r w:rsidR="00640C7A" w:rsidRPr="00831F25">
              <w:rPr>
                <w:noProof/>
                <w:webHidden/>
                <w:szCs w:val="24"/>
              </w:rPr>
              <w:fldChar w:fldCharType="begin"/>
            </w:r>
            <w:r w:rsidR="00640C7A" w:rsidRPr="00831F25">
              <w:rPr>
                <w:noProof/>
                <w:webHidden/>
                <w:szCs w:val="24"/>
              </w:rPr>
              <w:instrText xml:space="preserve"> PAGEREF _Toc137658612 \h </w:instrText>
            </w:r>
            <w:r w:rsidR="00640C7A" w:rsidRPr="00831F25">
              <w:rPr>
                <w:noProof/>
                <w:webHidden/>
                <w:szCs w:val="24"/>
              </w:rPr>
            </w:r>
            <w:r w:rsidR="00640C7A" w:rsidRPr="00831F25">
              <w:rPr>
                <w:noProof/>
                <w:webHidden/>
                <w:szCs w:val="24"/>
              </w:rPr>
              <w:fldChar w:fldCharType="separate"/>
            </w:r>
            <w:r w:rsidR="00640C7A" w:rsidRPr="00831F25">
              <w:rPr>
                <w:noProof/>
                <w:webHidden/>
                <w:szCs w:val="24"/>
              </w:rPr>
              <w:t>46</w:t>
            </w:r>
            <w:r w:rsidR="00640C7A" w:rsidRPr="00831F25">
              <w:rPr>
                <w:noProof/>
                <w:webHidden/>
                <w:szCs w:val="24"/>
              </w:rPr>
              <w:fldChar w:fldCharType="end"/>
            </w:r>
          </w:hyperlink>
        </w:p>
        <w:p w14:paraId="495036D4" w14:textId="21A87F69" w:rsidR="00640C7A" w:rsidRPr="00831F25" w:rsidRDefault="000C6136" w:rsidP="00640C7A">
          <w:pPr>
            <w:pStyle w:val="TOC3"/>
            <w:tabs>
              <w:tab w:val="right" w:leader="dot" w:pos="9350"/>
            </w:tabs>
            <w:spacing w:line="360" w:lineRule="auto"/>
            <w:rPr>
              <w:noProof/>
              <w:kern w:val="2"/>
              <w:szCs w:val="24"/>
              <w14:ligatures w14:val="standardContextual"/>
            </w:rPr>
          </w:pPr>
          <w:hyperlink w:anchor="_Toc137658613" w:history="1">
            <w:r w:rsidR="00640C7A" w:rsidRPr="00831F25">
              <w:rPr>
                <w:rStyle w:val="Hyperlink"/>
                <w:noProof/>
                <w:szCs w:val="24"/>
              </w:rPr>
              <w:t>Consistency results: qualitative switches</w:t>
            </w:r>
            <w:r w:rsidR="00640C7A" w:rsidRPr="00831F25">
              <w:rPr>
                <w:noProof/>
                <w:webHidden/>
                <w:szCs w:val="24"/>
              </w:rPr>
              <w:tab/>
            </w:r>
            <w:r w:rsidR="00640C7A" w:rsidRPr="00831F25">
              <w:rPr>
                <w:noProof/>
                <w:webHidden/>
                <w:szCs w:val="24"/>
              </w:rPr>
              <w:fldChar w:fldCharType="begin"/>
            </w:r>
            <w:r w:rsidR="00640C7A" w:rsidRPr="00831F25">
              <w:rPr>
                <w:noProof/>
                <w:webHidden/>
                <w:szCs w:val="24"/>
              </w:rPr>
              <w:instrText xml:space="preserve"> PAGEREF _Toc137658613 \h </w:instrText>
            </w:r>
            <w:r w:rsidR="00640C7A" w:rsidRPr="00831F25">
              <w:rPr>
                <w:noProof/>
                <w:webHidden/>
                <w:szCs w:val="24"/>
              </w:rPr>
            </w:r>
            <w:r w:rsidR="00640C7A" w:rsidRPr="00831F25">
              <w:rPr>
                <w:noProof/>
                <w:webHidden/>
                <w:szCs w:val="24"/>
              </w:rPr>
              <w:fldChar w:fldCharType="separate"/>
            </w:r>
            <w:r w:rsidR="00640C7A" w:rsidRPr="00831F25">
              <w:rPr>
                <w:noProof/>
                <w:webHidden/>
                <w:szCs w:val="24"/>
              </w:rPr>
              <w:t>47</w:t>
            </w:r>
            <w:r w:rsidR="00640C7A" w:rsidRPr="00831F25">
              <w:rPr>
                <w:noProof/>
                <w:webHidden/>
                <w:szCs w:val="24"/>
              </w:rPr>
              <w:fldChar w:fldCharType="end"/>
            </w:r>
          </w:hyperlink>
        </w:p>
        <w:p w14:paraId="25544912" w14:textId="6C80792C" w:rsidR="00640C7A" w:rsidRPr="00831F25" w:rsidRDefault="000C6136" w:rsidP="00640C7A">
          <w:pPr>
            <w:pStyle w:val="TOC1"/>
            <w:spacing w:line="360" w:lineRule="auto"/>
            <w:rPr>
              <w:b w:val="0"/>
              <w:bCs w:val="0"/>
              <w:noProof/>
              <w:kern w:val="2"/>
              <w14:ligatures w14:val="standardContextual"/>
            </w:rPr>
          </w:pPr>
          <w:hyperlink w:anchor="_Toc137658614" w:history="1">
            <w:r w:rsidR="00640C7A" w:rsidRPr="00831F25">
              <w:rPr>
                <w:rStyle w:val="Hyperlink"/>
                <w:noProof/>
              </w:rPr>
              <w:t>Experiment 3</w:t>
            </w:r>
            <w:r w:rsidR="00640C7A" w:rsidRPr="00831F25">
              <w:rPr>
                <w:noProof/>
                <w:webHidden/>
              </w:rPr>
              <w:tab/>
            </w:r>
            <w:r w:rsidR="00640C7A" w:rsidRPr="00831F25">
              <w:rPr>
                <w:noProof/>
                <w:webHidden/>
              </w:rPr>
              <w:fldChar w:fldCharType="begin"/>
            </w:r>
            <w:r w:rsidR="00640C7A" w:rsidRPr="00831F25">
              <w:rPr>
                <w:noProof/>
                <w:webHidden/>
              </w:rPr>
              <w:instrText xml:space="preserve"> PAGEREF _Toc137658614 \h </w:instrText>
            </w:r>
            <w:r w:rsidR="00640C7A" w:rsidRPr="00831F25">
              <w:rPr>
                <w:noProof/>
                <w:webHidden/>
              </w:rPr>
            </w:r>
            <w:r w:rsidR="00640C7A" w:rsidRPr="00831F25">
              <w:rPr>
                <w:noProof/>
                <w:webHidden/>
              </w:rPr>
              <w:fldChar w:fldCharType="separate"/>
            </w:r>
            <w:r w:rsidR="00640C7A" w:rsidRPr="00831F25">
              <w:rPr>
                <w:noProof/>
                <w:webHidden/>
              </w:rPr>
              <w:t>50</w:t>
            </w:r>
            <w:r w:rsidR="00640C7A" w:rsidRPr="00831F25">
              <w:rPr>
                <w:noProof/>
                <w:webHidden/>
              </w:rPr>
              <w:fldChar w:fldCharType="end"/>
            </w:r>
          </w:hyperlink>
        </w:p>
        <w:p w14:paraId="2D83FA27" w14:textId="6984765B" w:rsidR="00640C7A" w:rsidRPr="00831F25" w:rsidRDefault="000C6136" w:rsidP="00640C7A">
          <w:pPr>
            <w:pStyle w:val="TOC2"/>
            <w:spacing w:line="360" w:lineRule="auto"/>
            <w:rPr>
              <w:noProof/>
              <w:kern w:val="2"/>
              <w:szCs w:val="24"/>
              <w14:ligatures w14:val="standardContextual"/>
            </w:rPr>
          </w:pPr>
          <w:hyperlink w:anchor="_Toc137658615" w:history="1">
            <w:r w:rsidR="00640C7A" w:rsidRPr="00831F25">
              <w:rPr>
                <w:rStyle w:val="Hyperlink"/>
                <w:noProof/>
                <w:szCs w:val="24"/>
              </w:rPr>
              <w:t>Method</w:t>
            </w:r>
            <w:r w:rsidR="00640C7A" w:rsidRPr="00831F25">
              <w:rPr>
                <w:noProof/>
                <w:webHidden/>
                <w:szCs w:val="24"/>
              </w:rPr>
              <w:tab/>
            </w:r>
            <w:r w:rsidR="00640C7A" w:rsidRPr="00831F25">
              <w:rPr>
                <w:noProof/>
                <w:webHidden/>
                <w:szCs w:val="24"/>
              </w:rPr>
              <w:fldChar w:fldCharType="begin"/>
            </w:r>
            <w:r w:rsidR="00640C7A" w:rsidRPr="00831F25">
              <w:rPr>
                <w:noProof/>
                <w:webHidden/>
                <w:szCs w:val="24"/>
              </w:rPr>
              <w:instrText xml:space="preserve"> PAGEREF _Toc137658615 \h </w:instrText>
            </w:r>
            <w:r w:rsidR="00640C7A" w:rsidRPr="00831F25">
              <w:rPr>
                <w:noProof/>
                <w:webHidden/>
                <w:szCs w:val="24"/>
              </w:rPr>
            </w:r>
            <w:r w:rsidR="00640C7A" w:rsidRPr="00831F25">
              <w:rPr>
                <w:noProof/>
                <w:webHidden/>
                <w:szCs w:val="24"/>
              </w:rPr>
              <w:fldChar w:fldCharType="separate"/>
            </w:r>
            <w:r w:rsidR="00640C7A" w:rsidRPr="00831F25">
              <w:rPr>
                <w:noProof/>
                <w:webHidden/>
                <w:szCs w:val="24"/>
              </w:rPr>
              <w:t>50</w:t>
            </w:r>
            <w:r w:rsidR="00640C7A" w:rsidRPr="00831F25">
              <w:rPr>
                <w:noProof/>
                <w:webHidden/>
                <w:szCs w:val="24"/>
              </w:rPr>
              <w:fldChar w:fldCharType="end"/>
            </w:r>
          </w:hyperlink>
        </w:p>
        <w:p w14:paraId="3B207000" w14:textId="232AB71F" w:rsidR="00640C7A" w:rsidRPr="00831F25" w:rsidRDefault="000C6136" w:rsidP="00640C7A">
          <w:pPr>
            <w:pStyle w:val="TOC3"/>
            <w:tabs>
              <w:tab w:val="right" w:leader="dot" w:pos="9350"/>
            </w:tabs>
            <w:spacing w:line="360" w:lineRule="auto"/>
            <w:rPr>
              <w:noProof/>
              <w:kern w:val="2"/>
              <w:szCs w:val="24"/>
              <w14:ligatures w14:val="standardContextual"/>
            </w:rPr>
          </w:pPr>
          <w:hyperlink w:anchor="_Toc137658616" w:history="1">
            <w:r w:rsidR="00640C7A" w:rsidRPr="00831F25">
              <w:rPr>
                <w:rStyle w:val="Hyperlink"/>
                <w:noProof/>
                <w:szCs w:val="24"/>
              </w:rPr>
              <w:t>Procedure.</w:t>
            </w:r>
            <w:r w:rsidR="00640C7A" w:rsidRPr="00831F25">
              <w:rPr>
                <w:noProof/>
                <w:webHidden/>
                <w:szCs w:val="24"/>
              </w:rPr>
              <w:tab/>
            </w:r>
            <w:r w:rsidR="00640C7A" w:rsidRPr="00831F25">
              <w:rPr>
                <w:noProof/>
                <w:webHidden/>
                <w:szCs w:val="24"/>
              </w:rPr>
              <w:fldChar w:fldCharType="begin"/>
            </w:r>
            <w:r w:rsidR="00640C7A" w:rsidRPr="00831F25">
              <w:rPr>
                <w:noProof/>
                <w:webHidden/>
                <w:szCs w:val="24"/>
              </w:rPr>
              <w:instrText xml:space="preserve"> PAGEREF _Toc137658616 \h </w:instrText>
            </w:r>
            <w:r w:rsidR="00640C7A" w:rsidRPr="00831F25">
              <w:rPr>
                <w:noProof/>
                <w:webHidden/>
                <w:szCs w:val="24"/>
              </w:rPr>
            </w:r>
            <w:r w:rsidR="00640C7A" w:rsidRPr="00831F25">
              <w:rPr>
                <w:noProof/>
                <w:webHidden/>
                <w:szCs w:val="24"/>
              </w:rPr>
              <w:fldChar w:fldCharType="separate"/>
            </w:r>
            <w:r w:rsidR="00640C7A" w:rsidRPr="00831F25">
              <w:rPr>
                <w:noProof/>
                <w:webHidden/>
                <w:szCs w:val="24"/>
              </w:rPr>
              <w:t>51</w:t>
            </w:r>
            <w:r w:rsidR="00640C7A" w:rsidRPr="00831F25">
              <w:rPr>
                <w:noProof/>
                <w:webHidden/>
                <w:szCs w:val="24"/>
              </w:rPr>
              <w:fldChar w:fldCharType="end"/>
            </w:r>
          </w:hyperlink>
        </w:p>
        <w:p w14:paraId="667594ED" w14:textId="55E92C82" w:rsidR="00640C7A" w:rsidRPr="00831F25" w:rsidRDefault="000C6136" w:rsidP="00640C7A">
          <w:pPr>
            <w:pStyle w:val="TOC2"/>
            <w:spacing w:line="360" w:lineRule="auto"/>
            <w:rPr>
              <w:noProof/>
              <w:kern w:val="2"/>
              <w:szCs w:val="24"/>
              <w14:ligatures w14:val="standardContextual"/>
            </w:rPr>
          </w:pPr>
          <w:hyperlink w:anchor="_Toc137658617" w:history="1">
            <w:r w:rsidR="00640C7A" w:rsidRPr="00831F25">
              <w:rPr>
                <w:rStyle w:val="Hyperlink"/>
                <w:noProof/>
                <w:szCs w:val="24"/>
              </w:rPr>
              <w:t>Results</w:t>
            </w:r>
            <w:r w:rsidR="00640C7A" w:rsidRPr="00831F25">
              <w:rPr>
                <w:noProof/>
                <w:webHidden/>
                <w:szCs w:val="24"/>
              </w:rPr>
              <w:tab/>
            </w:r>
            <w:r w:rsidR="00640C7A" w:rsidRPr="00831F25">
              <w:rPr>
                <w:noProof/>
                <w:webHidden/>
                <w:szCs w:val="24"/>
              </w:rPr>
              <w:fldChar w:fldCharType="begin"/>
            </w:r>
            <w:r w:rsidR="00640C7A" w:rsidRPr="00831F25">
              <w:rPr>
                <w:noProof/>
                <w:webHidden/>
                <w:szCs w:val="24"/>
              </w:rPr>
              <w:instrText xml:space="preserve"> PAGEREF _Toc137658617 \h </w:instrText>
            </w:r>
            <w:r w:rsidR="00640C7A" w:rsidRPr="00831F25">
              <w:rPr>
                <w:noProof/>
                <w:webHidden/>
                <w:szCs w:val="24"/>
              </w:rPr>
            </w:r>
            <w:r w:rsidR="00640C7A" w:rsidRPr="00831F25">
              <w:rPr>
                <w:noProof/>
                <w:webHidden/>
                <w:szCs w:val="24"/>
              </w:rPr>
              <w:fldChar w:fldCharType="separate"/>
            </w:r>
            <w:r w:rsidR="00640C7A" w:rsidRPr="00831F25">
              <w:rPr>
                <w:noProof/>
                <w:webHidden/>
                <w:szCs w:val="24"/>
              </w:rPr>
              <w:t>52</w:t>
            </w:r>
            <w:r w:rsidR="00640C7A" w:rsidRPr="00831F25">
              <w:rPr>
                <w:noProof/>
                <w:webHidden/>
                <w:szCs w:val="24"/>
              </w:rPr>
              <w:fldChar w:fldCharType="end"/>
            </w:r>
          </w:hyperlink>
        </w:p>
        <w:p w14:paraId="47DF3BA3" w14:textId="5BD50F7F" w:rsidR="00640C7A" w:rsidRPr="00831F25" w:rsidRDefault="000C6136" w:rsidP="00640C7A">
          <w:pPr>
            <w:pStyle w:val="TOC3"/>
            <w:tabs>
              <w:tab w:val="right" w:leader="dot" w:pos="9350"/>
            </w:tabs>
            <w:spacing w:line="360" w:lineRule="auto"/>
            <w:rPr>
              <w:noProof/>
              <w:kern w:val="2"/>
              <w:szCs w:val="24"/>
              <w14:ligatures w14:val="standardContextual"/>
            </w:rPr>
          </w:pPr>
          <w:hyperlink w:anchor="_Toc137658618" w:history="1">
            <w:r w:rsidR="00640C7A" w:rsidRPr="00831F25">
              <w:rPr>
                <w:rStyle w:val="Hyperlink"/>
                <w:noProof/>
                <w:szCs w:val="24"/>
              </w:rPr>
              <w:t>Manipulation checks</w:t>
            </w:r>
            <w:r w:rsidR="00640C7A" w:rsidRPr="00831F25">
              <w:rPr>
                <w:noProof/>
                <w:webHidden/>
                <w:szCs w:val="24"/>
              </w:rPr>
              <w:tab/>
            </w:r>
            <w:r w:rsidR="00640C7A" w:rsidRPr="00831F25">
              <w:rPr>
                <w:noProof/>
                <w:webHidden/>
                <w:szCs w:val="24"/>
              </w:rPr>
              <w:fldChar w:fldCharType="begin"/>
            </w:r>
            <w:r w:rsidR="00640C7A" w:rsidRPr="00831F25">
              <w:rPr>
                <w:noProof/>
                <w:webHidden/>
                <w:szCs w:val="24"/>
              </w:rPr>
              <w:instrText xml:space="preserve"> PAGEREF _Toc137658618 \h </w:instrText>
            </w:r>
            <w:r w:rsidR="00640C7A" w:rsidRPr="00831F25">
              <w:rPr>
                <w:noProof/>
                <w:webHidden/>
                <w:szCs w:val="24"/>
              </w:rPr>
            </w:r>
            <w:r w:rsidR="00640C7A" w:rsidRPr="00831F25">
              <w:rPr>
                <w:noProof/>
                <w:webHidden/>
                <w:szCs w:val="24"/>
              </w:rPr>
              <w:fldChar w:fldCharType="separate"/>
            </w:r>
            <w:r w:rsidR="00640C7A" w:rsidRPr="00831F25">
              <w:rPr>
                <w:noProof/>
                <w:webHidden/>
                <w:szCs w:val="24"/>
              </w:rPr>
              <w:t>52</w:t>
            </w:r>
            <w:r w:rsidR="00640C7A" w:rsidRPr="00831F25">
              <w:rPr>
                <w:noProof/>
                <w:webHidden/>
                <w:szCs w:val="24"/>
              </w:rPr>
              <w:fldChar w:fldCharType="end"/>
            </w:r>
          </w:hyperlink>
        </w:p>
        <w:p w14:paraId="59FFB980" w14:textId="58A13566" w:rsidR="00640C7A" w:rsidRPr="00831F25" w:rsidRDefault="000C6136" w:rsidP="00640C7A">
          <w:pPr>
            <w:pStyle w:val="TOC3"/>
            <w:tabs>
              <w:tab w:val="right" w:leader="dot" w:pos="9350"/>
            </w:tabs>
            <w:spacing w:line="360" w:lineRule="auto"/>
            <w:rPr>
              <w:noProof/>
              <w:kern w:val="2"/>
              <w:szCs w:val="24"/>
              <w14:ligatures w14:val="standardContextual"/>
            </w:rPr>
          </w:pPr>
          <w:hyperlink w:anchor="_Toc137658619" w:history="1">
            <w:r w:rsidR="00640C7A" w:rsidRPr="00831F25">
              <w:rPr>
                <w:rStyle w:val="Hyperlink"/>
                <w:noProof/>
                <w:szCs w:val="24"/>
              </w:rPr>
              <w:t>Assumption checks</w:t>
            </w:r>
            <w:r w:rsidR="00640C7A" w:rsidRPr="00831F25">
              <w:rPr>
                <w:noProof/>
                <w:webHidden/>
                <w:szCs w:val="24"/>
              </w:rPr>
              <w:tab/>
            </w:r>
            <w:r w:rsidR="00640C7A" w:rsidRPr="00831F25">
              <w:rPr>
                <w:noProof/>
                <w:webHidden/>
                <w:szCs w:val="24"/>
              </w:rPr>
              <w:fldChar w:fldCharType="begin"/>
            </w:r>
            <w:r w:rsidR="00640C7A" w:rsidRPr="00831F25">
              <w:rPr>
                <w:noProof/>
                <w:webHidden/>
                <w:szCs w:val="24"/>
              </w:rPr>
              <w:instrText xml:space="preserve"> PAGEREF _Toc137658619 \h </w:instrText>
            </w:r>
            <w:r w:rsidR="00640C7A" w:rsidRPr="00831F25">
              <w:rPr>
                <w:noProof/>
                <w:webHidden/>
                <w:szCs w:val="24"/>
              </w:rPr>
            </w:r>
            <w:r w:rsidR="00640C7A" w:rsidRPr="00831F25">
              <w:rPr>
                <w:noProof/>
                <w:webHidden/>
                <w:szCs w:val="24"/>
              </w:rPr>
              <w:fldChar w:fldCharType="separate"/>
            </w:r>
            <w:r w:rsidR="00640C7A" w:rsidRPr="00831F25">
              <w:rPr>
                <w:noProof/>
                <w:webHidden/>
                <w:szCs w:val="24"/>
              </w:rPr>
              <w:t>53</w:t>
            </w:r>
            <w:r w:rsidR="00640C7A" w:rsidRPr="00831F25">
              <w:rPr>
                <w:noProof/>
                <w:webHidden/>
                <w:szCs w:val="24"/>
              </w:rPr>
              <w:fldChar w:fldCharType="end"/>
            </w:r>
          </w:hyperlink>
        </w:p>
        <w:p w14:paraId="427C42CF" w14:textId="691AC6CE" w:rsidR="00640C7A" w:rsidRPr="00831F25" w:rsidRDefault="000C6136" w:rsidP="00640C7A">
          <w:pPr>
            <w:pStyle w:val="TOC3"/>
            <w:tabs>
              <w:tab w:val="right" w:leader="dot" w:pos="9350"/>
            </w:tabs>
            <w:spacing w:line="360" w:lineRule="auto"/>
            <w:rPr>
              <w:noProof/>
              <w:kern w:val="2"/>
              <w:szCs w:val="24"/>
              <w14:ligatures w14:val="standardContextual"/>
            </w:rPr>
          </w:pPr>
          <w:hyperlink w:anchor="_Toc137658620" w:history="1">
            <w:r w:rsidR="00640C7A" w:rsidRPr="00831F25">
              <w:rPr>
                <w:rStyle w:val="Hyperlink"/>
                <w:noProof/>
                <w:szCs w:val="24"/>
              </w:rPr>
              <w:t>Consistency results: standard deviations</w:t>
            </w:r>
            <w:r w:rsidR="00640C7A" w:rsidRPr="00831F25">
              <w:rPr>
                <w:noProof/>
                <w:webHidden/>
                <w:szCs w:val="24"/>
              </w:rPr>
              <w:tab/>
            </w:r>
            <w:r w:rsidR="00640C7A" w:rsidRPr="00831F25">
              <w:rPr>
                <w:noProof/>
                <w:webHidden/>
                <w:szCs w:val="24"/>
              </w:rPr>
              <w:fldChar w:fldCharType="begin"/>
            </w:r>
            <w:r w:rsidR="00640C7A" w:rsidRPr="00831F25">
              <w:rPr>
                <w:noProof/>
                <w:webHidden/>
                <w:szCs w:val="24"/>
              </w:rPr>
              <w:instrText xml:space="preserve"> PAGEREF _Toc137658620 \h </w:instrText>
            </w:r>
            <w:r w:rsidR="00640C7A" w:rsidRPr="00831F25">
              <w:rPr>
                <w:noProof/>
                <w:webHidden/>
                <w:szCs w:val="24"/>
              </w:rPr>
            </w:r>
            <w:r w:rsidR="00640C7A" w:rsidRPr="00831F25">
              <w:rPr>
                <w:noProof/>
                <w:webHidden/>
                <w:szCs w:val="24"/>
              </w:rPr>
              <w:fldChar w:fldCharType="separate"/>
            </w:r>
            <w:r w:rsidR="00640C7A" w:rsidRPr="00831F25">
              <w:rPr>
                <w:noProof/>
                <w:webHidden/>
                <w:szCs w:val="24"/>
              </w:rPr>
              <w:t>53</w:t>
            </w:r>
            <w:r w:rsidR="00640C7A" w:rsidRPr="00831F25">
              <w:rPr>
                <w:noProof/>
                <w:webHidden/>
                <w:szCs w:val="24"/>
              </w:rPr>
              <w:fldChar w:fldCharType="end"/>
            </w:r>
          </w:hyperlink>
        </w:p>
        <w:p w14:paraId="341BDAD6" w14:textId="3860E14C" w:rsidR="00640C7A" w:rsidRPr="00831F25" w:rsidRDefault="000C6136" w:rsidP="00640C7A">
          <w:pPr>
            <w:pStyle w:val="TOC3"/>
            <w:tabs>
              <w:tab w:val="right" w:leader="dot" w:pos="9350"/>
            </w:tabs>
            <w:spacing w:line="360" w:lineRule="auto"/>
            <w:rPr>
              <w:noProof/>
              <w:kern w:val="2"/>
              <w:szCs w:val="24"/>
              <w14:ligatures w14:val="standardContextual"/>
            </w:rPr>
          </w:pPr>
          <w:hyperlink w:anchor="_Toc137658621" w:history="1">
            <w:r w:rsidR="00640C7A" w:rsidRPr="00831F25">
              <w:rPr>
                <w:rStyle w:val="Hyperlink"/>
                <w:noProof/>
                <w:szCs w:val="24"/>
              </w:rPr>
              <w:t>Consistency results: qualitative switches</w:t>
            </w:r>
            <w:r w:rsidR="00640C7A" w:rsidRPr="00831F25">
              <w:rPr>
                <w:noProof/>
                <w:webHidden/>
                <w:szCs w:val="24"/>
              </w:rPr>
              <w:tab/>
            </w:r>
            <w:r w:rsidR="00640C7A" w:rsidRPr="00831F25">
              <w:rPr>
                <w:noProof/>
                <w:webHidden/>
                <w:szCs w:val="24"/>
              </w:rPr>
              <w:fldChar w:fldCharType="begin"/>
            </w:r>
            <w:r w:rsidR="00640C7A" w:rsidRPr="00831F25">
              <w:rPr>
                <w:noProof/>
                <w:webHidden/>
                <w:szCs w:val="24"/>
              </w:rPr>
              <w:instrText xml:space="preserve"> PAGEREF _Toc137658621 \h </w:instrText>
            </w:r>
            <w:r w:rsidR="00640C7A" w:rsidRPr="00831F25">
              <w:rPr>
                <w:noProof/>
                <w:webHidden/>
                <w:szCs w:val="24"/>
              </w:rPr>
            </w:r>
            <w:r w:rsidR="00640C7A" w:rsidRPr="00831F25">
              <w:rPr>
                <w:noProof/>
                <w:webHidden/>
                <w:szCs w:val="24"/>
              </w:rPr>
              <w:fldChar w:fldCharType="separate"/>
            </w:r>
            <w:r w:rsidR="00640C7A" w:rsidRPr="00831F25">
              <w:rPr>
                <w:noProof/>
                <w:webHidden/>
                <w:szCs w:val="24"/>
              </w:rPr>
              <w:t>54</w:t>
            </w:r>
            <w:r w:rsidR="00640C7A" w:rsidRPr="00831F25">
              <w:rPr>
                <w:noProof/>
                <w:webHidden/>
                <w:szCs w:val="24"/>
              </w:rPr>
              <w:fldChar w:fldCharType="end"/>
            </w:r>
          </w:hyperlink>
        </w:p>
        <w:p w14:paraId="2BA72334" w14:textId="7F1A2AF0" w:rsidR="00640C7A" w:rsidRPr="00831F25" w:rsidRDefault="000C6136" w:rsidP="00640C7A">
          <w:pPr>
            <w:pStyle w:val="TOC3"/>
            <w:tabs>
              <w:tab w:val="right" w:leader="dot" w:pos="9350"/>
            </w:tabs>
            <w:spacing w:line="360" w:lineRule="auto"/>
            <w:rPr>
              <w:noProof/>
              <w:kern w:val="2"/>
              <w:szCs w:val="24"/>
              <w14:ligatures w14:val="standardContextual"/>
            </w:rPr>
          </w:pPr>
          <w:hyperlink w:anchor="_Toc137658622" w:history="1">
            <w:r w:rsidR="00640C7A" w:rsidRPr="00831F25">
              <w:rPr>
                <w:rStyle w:val="Hyperlink"/>
                <w:noProof/>
                <w:szCs w:val="24"/>
              </w:rPr>
              <w:t>Decision model</w:t>
            </w:r>
            <w:r w:rsidR="00640C7A" w:rsidRPr="00831F25">
              <w:rPr>
                <w:noProof/>
                <w:webHidden/>
                <w:szCs w:val="24"/>
              </w:rPr>
              <w:tab/>
            </w:r>
            <w:r w:rsidR="00640C7A" w:rsidRPr="00831F25">
              <w:rPr>
                <w:noProof/>
                <w:webHidden/>
                <w:szCs w:val="24"/>
              </w:rPr>
              <w:fldChar w:fldCharType="begin"/>
            </w:r>
            <w:r w:rsidR="00640C7A" w:rsidRPr="00831F25">
              <w:rPr>
                <w:noProof/>
                <w:webHidden/>
                <w:szCs w:val="24"/>
              </w:rPr>
              <w:instrText xml:space="preserve"> PAGEREF _Toc137658622 \h </w:instrText>
            </w:r>
            <w:r w:rsidR="00640C7A" w:rsidRPr="00831F25">
              <w:rPr>
                <w:noProof/>
                <w:webHidden/>
                <w:szCs w:val="24"/>
              </w:rPr>
            </w:r>
            <w:r w:rsidR="00640C7A" w:rsidRPr="00831F25">
              <w:rPr>
                <w:noProof/>
                <w:webHidden/>
                <w:szCs w:val="24"/>
              </w:rPr>
              <w:fldChar w:fldCharType="separate"/>
            </w:r>
            <w:r w:rsidR="00640C7A" w:rsidRPr="00831F25">
              <w:rPr>
                <w:noProof/>
                <w:webHidden/>
                <w:szCs w:val="24"/>
              </w:rPr>
              <w:t>56</w:t>
            </w:r>
            <w:r w:rsidR="00640C7A" w:rsidRPr="00831F25">
              <w:rPr>
                <w:noProof/>
                <w:webHidden/>
                <w:szCs w:val="24"/>
              </w:rPr>
              <w:fldChar w:fldCharType="end"/>
            </w:r>
          </w:hyperlink>
        </w:p>
        <w:p w14:paraId="45FE451A" w14:textId="11655FDD" w:rsidR="00640C7A" w:rsidRPr="00831F25" w:rsidRDefault="000C6136" w:rsidP="00640C7A">
          <w:pPr>
            <w:pStyle w:val="TOC3"/>
            <w:tabs>
              <w:tab w:val="right" w:leader="dot" w:pos="9350"/>
            </w:tabs>
            <w:spacing w:line="360" w:lineRule="auto"/>
            <w:rPr>
              <w:noProof/>
              <w:kern w:val="2"/>
              <w:szCs w:val="24"/>
              <w14:ligatures w14:val="standardContextual"/>
            </w:rPr>
          </w:pPr>
          <w:hyperlink w:anchor="_Toc137658623" w:history="1">
            <w:r w:rsidR="00640C7A" w:rsidRPr="00831F25">
              <w:rPr>
                <w:rStyle w:val="Hyperlink"/>
                <w:noProof/>
                <w:szCs w:val="24"/>
              </w:rPr>
              <w:t>Discussion</w:t>
            </w:r>
            <w:r w:rsidR="00640C7A" w:rsidRPr="00831F25">
              <w:rPr>
                <w:noProof/>
                <w:webHidden/>
                <w:szCs w:val="24"/>
              </w:rPr>
              <w:tab/>
            </w:r>
            <w:r w:rsidR="00640C7A" w:rsidRPr="00831F25">
              <w:rPr>
                <w:noProof/>
                <w:webHidden/>
                <w:szCs w:val="24"/>
              </w:rPr>
              <w:fldChar w:fldCharType="begin"/>
            </w:r>
            <w:r w:rsidR="00640C7A" w:rsidRPr="00831F25">
              <w:rPr>
                <w:noProof/>
                <w:webHidden/>
                <w:szCs w:val="24"/>
              </w:rPr>
              <w:instrText xml:space="preserve"> PAGEREF _Toc137658623 \h </w:instrText>
            </w:r>
            <w:r w:rsidR="00640C7A" w:rsidRPr="00831F25">
              <w:rPr>
                <w:noProof/>
                <w:webHidden/>
                <w:szCs w:val="24"/>
              </w:rPr>
            </w:r>
            <w:r w:rsidR="00640C7A" w:rsidRPr="00831F25">
              <w:rPr>
                <w:noProof/>
                <w:webHidden/>
                <w:szCs w:val="24"/>
              </w:rPr>
              <w:fldChar w:fldCharType="separate"/>
            </w:r>
            <w:r w:rsidR="00640C7A" w:rsidRPr="00831F25">
              <w:rPr>
                <w:noProof/>
                <w:webHidden/>
                <w:szCs w:val="24"/>
              </w:rPr>
              <w:t>57</w:t>
            </w:r>
            <w:r w:rsidR="00640C7A" w:rsidRPr="00831F25">
              <w:rPr>
                <w:noProof/>
                <w:webHidden/>
                <w:szCs w:val="24"/>
              </w:rPr>
              <w:fldChar w:fldCharType="end"/>
            </w:r>
          </w:hyperlink>
        </w:p>
        <w:p w14:paraId="46ADCDA9" w14:textId="68B8F2A5" w:rsidR="00640C7A" w:rsidRPr="00831F25" w:rsidRDefault="000C6136" w:rsidP="00640C7A">
          <w:pPr>
            <w:pStyle w:val="TOC1"/>
            <w:spacing w:line="360" w:lineRule="auto"/>
            <w:rPr>
              <w:b w:val="0"/>
              <w:bCs w:val="0"/>
              <w:noProof/>
              <w:kern w:val="2"/>
              <w14:ligatures w14:val="standardContextual"/>
            </w:rPr>
          </w:pPr>
          <w:hyperlink w:anchor="_Toc137658624" w:history="1">
            <w:r w:rsidR="00640C7A" w:rsidRPr="00831F25">
              <w:rPr>
                <w:rStyle w:val="Hyperlink"/>
                <w:noProof/>
              </w:rPr>
              <w:t>General Discussion</w:t>
            </w:r>
            <w:r w:rsidR="00640C7A" w:rsidRPr="00831F25">
              <w:rPr>
                <w:noProof/>
                <w:webHidden/>
              </w:rPr>
              <w:tab/>
            </w:r>
            <w:r w:rsidR="00640C7A" w:rsidRPr="00831F25">
              <w:rPr>
                <w:noProof/>
                <w:webHidden/>
              </w:rPr>
              <w:fldChar w:fldCharType="begin"/>
            </w:r>
            <w:r w:rsidR="00640C7A" w:rsidRPr="00831F25">
              <w:rPr>
                <w:noProof/>
                <w:webHidden/>
              </w:rPr>
              <w:instrText xml:space="preserve"> PAGEREF _Toc137658624 \h </w:instrText>
            </w:r>
            <w:r w:rsidR="00640C7A" w:rsidRPr="00831F25">
              <w:rPr>
                <w:noProof/>
                <w:webHidden/>
              </w:rPr>
            </w:r>
            <w:r w:rsidR="00640C7A" w:rsidRPr="00831F25">
              <w:rPr>
                <w:noProof/>
                <w:webHidden/>
              </w:rPr>
              <w:fldChar w:fldCharType="separate"/>
            </w:r>
            <w:r w:rsidR="00640C7A" w:rsidRPr="00831F25">
              <w:rPr>
                <w:noProof/>
                <w:webHidden/>
              </w:rPr>
              <w:t>58</w:t>
            </w:r>
            <w:r w:rsidR="00640C7A" w:rsidRPr="00831F25">
              <w:rPr>
                <w:noProof/>
                <w:webHidden/>
              </w:rPr>
              <w:fldChar w:fldCharType="end"/>
            </w:r>
          </w:hyperlink>
        </w:p>
        <w:p w14:paraId="14B7B6B9" w14:textId="7AE0B227" w:rsidR="00640C7A" w:rsidRPr="00831F25" w:rsidRDefault="000C6136" w:rsidP="00640C7A">
          <w:pPr>
            <w:pStyle w:val="TOC1"/>
            <w:spacing w:line="360" w:lineRule="auto"/>
            <w:rPr>
              <w:b w:val="0"/>
              <w:bCs w:val="0"/>
              <w:noProof/>
              <w:kern w:val="2"/>
              <w14:ligatures w14:val="standardContextual"/>
            </w:rPr>
          </w:pPr>
          <w:hyperlink w:anchor="_Toc137658625" w:history="1">
            <w:r w:rsidR="00640C7A" w:rsidRPr="00831F25">
              <w:rPr>
                <w:rStyle w:val="Hyperlink"/>
                <w:noProof/>
              </w:rPr>
              <w:t>References</w:t>
            </w:r>
            <w:r w:rsidR="00640C7A" w:rsidRPr="00831F25">
              <w:rPr>
                <w:noProof/>
                <w:webHidden/>
              </w:rPr>
              <w:tab/>
            </w:r>
            <w:r w:rsidR="00640C7A" w:rsidRPr="00831F25">
              <w:rPr>
                <w:noProof/>
                <w:webHidden/>
              </w:rPr>
              <w:fldChar w:fldCharType="begin"/>
            </w:r>
            <w:r w:rsidR="00640C7A" w:rsidRPr="00831F25">
              <w:rPr>
                <w:noProof/>
                <w:webHidden/>
              </w:rPr>
              <w:instrText xml:space="preserve"> PAGEREF _Toc137658625 \h </w:instrText>
            </w:r>
            <w:r w:rsidR="00640C7A" w:rsidRPr="00831F25">
              <w:rPr>
                <w:noProof/>
                <w:webHidden/>
              </w:rPr>
            </w:r>
            <w:r w:rsidR="00640C7A" w:rsidRPr="00831F25">
              <w:rPr>
                <w:noProof/>
                <w:webHidden/>
              </w:rPr>
              <w:fldChar w:fldCharType="separate"/>
            </w:r>
            <w:r w:rsidR="00640C7A" w:rsidRPr="00831F25">
              <w:rPr>
                <w:noProof/>
                <w:webHidden/>
              </w:rPr>
              <w:t>67</w:t>
            </w:r>
            <w:r w:rsidR="00640C7A" w:rsidRPr="00831F25">
              <w:rPr>
                <w:noProof/>
                <w:webHidden/>
              </w:rPr>
              <w:fldChar w:fldCharType="end"/>
            </w:r>
          </w:hyperlink>
        </w:p>
        <w:p w14:paraId="66E98104" w14:textId="1E7F5774" w:rsidR="00640C7A" w:rsidRPr="00831F25" w:rsidRDefault="000C6136" w:rsidP="00640C7A">
          <w:pPr>
            <w:pStyle w:val="TOC4"/>
            <w:tabs>
              <w:tab w:val="right" w:leader="dot" w:pos="9350"/>
            </w:tabs>
            <w:spacing w:line="360" w:lineRule="auto"/>
            <w:rPr>
              <w:rFonts w:eastAsiaTheme="minorEastAsia" w:cs="Times New Roman"/>
              <w:noProof/>
              <w:kern w:val="2"/>
              <w:szCs w:val="24"/>
              <w14:ligatures w14:val="standardContextual"/>
            </w:rPr>
          </w:pPr>
          <w:hyperlink w:anchor="_Toc137658626" w:history="1">
            <w:r w:rsidR="00640C7A" w:rsidRPr="00831F25">
              <w:rPr>
                <w:rStyle w:val="Hyperlink"/>
                <w:rFonts w:eastAsiaTheme="majorEastAsia" w:cs="Times New Roman"/>
                <w:noProof/>
                <w:szCs w:val="24"/>
              </w:rPr>
              <w:t>Figure 1</w:t>
            </w:r>
            <w:r w:rsidR="00640C7A" w:rsidRPr="00831F25">
              <w:rPr>
                <w:rFonts w:cs="Times New Roman"/>
                <w:noProof/>
                <w:webHidden/>
                <w:szCs w:val="24"/>
              </w:rPr>
              <w:tab/>
            </w:r>
            <w:r w:rsidR="00640C7A" w:rsidRPr="00831F25">
              <w:rPr>
                <w:rFonts w:cs="Times New Roman"/>
                <w:noProof/>
                <w:webHidden/>
                <w:szCs w:val="24"/>
              </w:rPr>
              <w:fldChar w:fldCharType="begin"/>
            </w:r>
            <w:r w:rsidR="00640C7A" w:rsidRPr="00831F25">
              <w:rPr>
                <w:rFonts w:cs="Times New Roman"/>
                <w:noProof/>
                <w:webHidden/>
                <w:szCs w:val="24"/>
              </w:rPr>
              <w:instrText xml:space="preserve"> PAGEREF _Toc137658626 \h </w:instrText>
            </w:r>
            <w:r w:rsidR="00640C7A" w:rsidRPr="00831F25">
              <w:rPr>
                <w:rFonts w:cs="Times New Roman"/>
                <w:noProof/>
                <w:webHidden/>
                <w:szCs w:val="24"/>
              </w:rPr>
            </w:r>
            <w:r w:rsidR="00640C7A" w:rsidRPr="00831F25">
              <w:rPr>
                <w:rFonts w:cs="Times New Roman"/>
                <w:noProof/>
                <w:webHidden/>
                <w:szCs w:val="24"/>
              </w:rPr>
              <w:fldChar w:fldCharType="separate"/>
            </w:r>
            <w:r w:rsidR="00640C7A" w:rsidRPr="00831F25">
              <w:rPr>
                <w:rFonts w:cs="Times New Roman"/>
                <w:noProof/>
                <w:webHidden/>
                <w:szCs w:val="24"/>
              </w:rPr>
              <w:t>90</w:t>
            </w:r>
            <w:r w:rsidR="00640C7A" w:rsidRPr="00831F25">
              <w:rPr>
                <w:rFonts w:cs="Times New Roman"/>
                <w:noProof/>
                <w:webHidden/>
                <w:szCs w:val="24"/>
              </w:rPr>
              <w:fldChar w:fldCharType="end"/>
            </w:r>
          </w:hyperlink>
        </w:p>
        <w:p w14:paraId="27075DEE" w14:textId="62677186" w:rsidR="00640C7A" w:rsidRPr="00831F25" w:rsidRDefault="000C6136" w:rsidP="00640C7A">
          <w:pPr>
            <w:pStyle w:val="TOC4"/>
            <w:tabs>
              <w:tab w:val="right" w:leader="dot" w:pos="9350"/>
            </w:tabs>
            <w:spacing w:line="360" w:lineRule="auto"/>
            <w:rPr>
              <w:rFonts w:eastAsiaTheme="minorEastAsia" w:cs="Times New Roman"/>
              <w:noProof/>
              <w:kern w:val="2"/>
              <w:szCs w:val="24"/>
              <w14:ligatures w14:val="standardContextual"/>
            </w:rPr>
          </w:pPr>
          <w:hyperlink w:anchor="_Toc137658627" w:history="1">
            <w:r w:rsidR="00640C7A" w:rsidRPr="00831F25">
              <w:rPr>
                <w:rStyle w:val="Hyperlink"/>
                <w:rFonts w:eastAsiaTheme="majorEastAsia" w:cs="Times New Roman"/>
                <w:noProof/>
                <w:szCs w:val="24"/>
              </w:rPr>
              <w:t>Figure 2</w:t>
            </w:r>
            <w:r w:rsidR="00640C7A" w:rsidRPr="00831F25">
              <w:rPr>
                <w:rFonts w:cs="Times New Roman"/>
                <w:noProof/>
                <w:webHidden/>
                <w:szCs w:val="24"/>
              </w:rPr>
              <w:tab/>
            </w:r>
            <w:r w:rsidR="00640C7A" w:rsidRPr="00831F25">
              <w:rPr>
                <w:rFonts w:cs="Times New Roman"/>
                <w:noProof/>
                <w:webHidden/>
                <w:szCs w:val="24"/>
              </w:rPr>
              <w:fldChar w:fldCharType="begin"/>
            </w:r>
            <w:r w:rsidR="00640C7A" w:rsidRPr="00831F25">
              <w:rPr>
                <w:rFonts w:cs="Times New Roman"/>
                <w:noProof/>
                <w:webHidden/>
                <w:szCs w:val="24"/>
              </w:rPr>
              <w:instrText xml:space="preserve"> PAGEREF _Toc137658627 \h </w:instrText>
            </w:r>
            <w:r w:rsidR="00640C7A" w:rsidRPr="00831F25">
              <w:rPr>
                <w:rFonts w:cs="Times New Roman"/>
                <w:noProof/>
                <w:webHidden/>
                <w:szCs w:val="24"/>
              </w:rPr>
            </w:r>
            <w:r w:rsidR="00640C7A" w:rsidRPr="00831F25">
              <w:rPr>
                <w:rFonts w:cs="Times New Roman"/>
                <w:noProof/>
                <w:webHidden/>
                <w:szCs w:val="24"/>
              </w:rPr>
              <w:fldChar w:fldCharType="separate"/>
            </w:r>
            <w:r w:rsidR="00640C7A" w:rsidRPr="00831F25">
              <w:rPr>
                <w:rFonts w:cs="Times New Roman"/>
                <w:noProof/>
                <w:webHidden/>
                <w:szCs w:val="24"/>
              </w:rPr>
              <w:t>91</w:t>
            </w:r>
            <w:r w:rsidR="00640C7A" w:rsidRPr="00831F25">
              <w:rPr>
                <w:rFonts w:cs="Times New Roman"/>
                <w:noProof/>
                <w:webHidden/>
                <w:szCs w:val="24"/>
              </w:rPr>
              <w:fldChar w:fldCharType="end"/>
            </w:r>
          </w:hyperlink>
        </w:p>
        <w:p w14:paraId="60AB4761" w14:textId="55F3F93B" w:rsidR="00640C7A" w:rsidRPr="00831F25" w:rsidRDefault="000C6136" w:rsidP="00640C7A">
          <w:pPr>
            <w:pStyle w:val="TOC4"/>
            <w:tabs>
              <w:tab w:val="right" w:leader="dot" w:pos="9350"/>
            </w:tabs>
            <w:spacing w:line="360" w:lineRule="auto"/>
            <w:rPr>
              <w:rFonts w:eastAsiaTheme="minorEastAsia" w:cs="Times New Roman"/>
              <w:noProof/>
              <w:kern w:val="2"/>
              <w:szCs w:val="24"/>
              <w14:ligatures w14:val="standardContextual"/>
            </w:rPr>
          </w:pPr>
          <w:hyperlink w:anchor="_Toc137658628" w:history="1">
            <w:r w:rsidR="00640C7A" w:rsidRPr="00831F25">
              <w:rPr>
                <w:rStyle w:val="Hyperlink"/>
                <w:rFonts w:eastAsiaTheme="majorEastAsia" w:cs="Times New Roman"/>
                <w:noProof/>
                <w:szCs w:val="24"/>
              </w:rPr>
              <w:t>Figure 3</w:t>
            </w:r>
            <w:r w:rsidR="00640C7A" w:rsidRPr="00831F25">
              <w:rPr>
                <w:rFonts w:cs="Times New Roman"/>
                <w:noProof/>
                <w:webHidden/>
                <w:szCs w:val="24"/>
              </w:rPr>
              <w:tab/>
            </w:r>
            <w:r w:rsidR="00640C7A" w:rsidRPr="00831F25">
              <w:rPr>
                <w:rFonts w:cs="Times New Roman"/>
                <w:noProof/>
                <w:webHidden/>
                <w:szCs w:val="24"/>
              </w:rPr>
              <w:fldChar w:fldCharType="begin"/>
            </w:r>
            <w:r w:rsidR="00640C7A" w:rsidRPr="00831F25">
              <w:rPr>
                <w:rFonts w:cs="Times New Roman"/>
                <w:noProof/>
                <w:webHidden/>
                <w:szCs w:val="24"/>
              </w:rPr>
              <w:instrText xml:space="preserve"> PAGEREF _Toc137658628 \h </w:instrText>
            </w:r>
            <w:r w:rsidR="00640C7A" w:rsidRPr="00831F25">
              <w:rPr>
                <w:rFonts w:cs="Times New Roman"/>
                <w:noProof/>
                <w:webHidden/>
                <w:szCs w:val="24"/>
              </w:rPr>
            </w:r>
            <w:r w:rsidR="00640C7A" w:rsidRPr="00831F25">
              <w:rPr>
                <w:rFonts w:cs="Times New Roman"/>
                <w:noProof/>
                <w:webHidden/>
                <w:szCs w:val="24"/>
              </w:rPr>
              <w:fldChar w:fldCharType="separate"/>
            </w:r>
            <w:r w:rsidR="00640C7A" w:rsidRPr="00831F25">
              <w:rPr>
                <w:rFonts w:cs="Times New Roman"/>
                <w:noProof/>
                <w:webHidden/>
                <w:szCs w:val="24"/>
              </w:rPr>
              <w:t>92</w:t>
            </w:r>
            <w:r w:rsidR="00640C7A" w:rsidRPr="00831F25">
              <w:rPr>
                <w:rFonts w:cs="Times New Roman"/>
                <w:noProof/>
                <w:webHidden/>
                <w:szCs w:val="24"/>
              </w:rPr>
              <w:fldChar w:fldCharType="end"/>
            </w:r>
          </w:hyperlink>
        </w:p>
        <w:p w14:paraId="25DE3EDD" w14:textId="302C5A68" w:rsidR="00640C7A" w:rsidRPr="00831F25" w:rsidRDefault="000C6136" w:rsidP="00640C7A">
          <w:pPr>
            <w:pStyle w:val="TOC4"/>
            <w:tabs>
              <w:tab w:val="right" w:leader="dot" w:pos="9350"/>
            </w:tabs>
            <w:spacing w:line="360" w:lineRule="auto"/>
            <w:rPr>
              <w:rFonts w:eastAsiaTheme="minorEastAsia" w:cs="Times New Roman"/>
              <w:noProof/>
              <w:kern w:val="2"/>
              <w:szCs w:val="24"/>
              <w14:ligatures w14:val="standardContextual"/>
            </w:rPr>
          </w:pPr>
          <w:hyperlink w:anchor="_Toc137658629" w:history="1">
            <w:r w:rsidR="00640C7A" w:rsidRPr="00831F25">
              <w:rPr>
                <w:rStyle w:val="Hyperlink"/>
                <w:rFonts w:cs="Times New Roman"/>
                <w:noProof/>
                <w:szCs w:val="24"/>
              </w:rPr>
              <w:t>Figure 4</w:t>
            </w:r>
            <w:r w:rsidR="00640C7A" w:rsidRPr="00831F25">
              <w:rPr>
                <w:rFonts w:cs="Times New Roman"/>
                <w:noProof/>
                <w:webHidden/>
                <w:szCs w:val="24"/>
              </w:rPr>
              <w:tab/>
            </w:r>
            <w:r w:rsidR="00640C7A" w:rsidRPr="00831F25">
              <w:rPr>
                <w:rFonts w:cs="Times New Roman"/>
                <w:noProof/>
                <w:webHidden/>
                <w:szCs w:val="24"/>
              </w:rPr>
              <w:fldChar w:fldCharType="begin"/>
            </w:r>
            <w:r w:rsidR="00640C7A" w:rsidRPr="00831F25">
              <w:rPr>
                <w:rFonts w:cs="Times New Roman"/>
                <w:noProof/>
                <w:webHidden/>
                <w:szCs w:val="24"/>
              </w:rPr>
              <w:instrText xml:space="preserve"> PAGEREF _Toc137658629 \h </w:instrText>
            </w:r>
            <w:r w:rsidR="00640C7A" w:rsidRPr="00831F25">
              <w:rPr>
                <w:rFonts w:cs="Times New Roman"/>
                <w:noProof/>
                <w:webHidden/>
                <w:szCs w:val="24"/>
              </w:rPr>
            </w:r>
            <w:r w:rsidR="00640C7A" w:rsidRPr="00831F25">
              <w:rPr>
                <w:rFonts w:cs="Times New Roman"/>
                <w:noProof/>
                <w:webHidden/>
                <w:szCs w:val="24"/>
              </w:rPr>
              <w:fldChar w:fldCharType="separate"/>
            </w:r>
            <w:r w:rsidR="00640C7A" w:rsidRPr="00831F25">
              <w:rPr>
                <w:rFonts w:cs="Times New Roman"/>
                <w:noProof/>
                <w:webHidden/>
                <w:szCs w:val="24"/>
              </w:rPr>
              <w:t>93</w:t>
            </w:r>
            <w:r w:rsidR="00640C7A" w:rsidRPr="00831F25">
              <w:rPr>
                <w:rFonts w:cs="Times New Roman"/>
                <w:noProof/>
                <w:webHidden/>
                <w:szCs w:val="24"/>
              </w:rPr>
              <w:fldChar w:fldCharType="end"/>
            </w:r>
          </w:hyperlink>
        </w:p>
        <w:p w14:paraId="5A1E69F8" w14:textId="0CA3057A" w:rsidR="00640C7A" w:rsidRPr="00831F25" w:rsidRDefault="000C6136" w:rsidP="00640C7A">
          <w:pPr>
            <w:pStyle w:val="TOC4"/>
            <w:tabs>
              <w:tab w:val="right" w:leader="dot" w:pos="9350"/>
            </w:tabs>
            <w:spacing w:line="360" w:lineRule="auto"/>
            <w:rPr>
              <w:rFonts w:eastAsiaTheme="minorEastAsia" w:cs="Times New Roman"/>
              <w:noProof/>
              <w:kern w:val="2"/>
              <w:szCs w:val="24"/>
              <w14:ligatures w14:val="standardContextual"/>
            </w:rPr>
          </w:pPr>
          <w:hyperlink w:anchor="_Toc137658630" w:history="1">
            <w:r w:rsidR="00640C7A" w:rsidRPr="00831F25">
              <w:rPr>
                <w:rStyle w:val="Hyperlink"/>
                <w:rFonts w:eastAsiaTheme="majorEastAsia" w:cs="Times New Roman"/>
                <w:noProof/>
                <w:szCs w:val="24"/>
              </w:rPr>
              <w:t>Figure 5</w:t>
            </w:r>
            <w:r w:rsidR="00640C7A" w:rsidRPr="00831F25">
              <w:rPr>
                <w:rFonts w:cs="Times New Roman"/>
                <w:noProof/>
                <w:webHidden/>
                <w:szCs w:val="24"/>
              </w:rPr>
              <w:tab/>
            </w:r>
            <w:r w:rsidR="00640C7A" w:rsidRPr="00831F25">
              <w:rPr>
                <w:rFonts w:cs="Times New Roman"/>
                <w:noProof/>
                <w:webHidden/>
                <w:szCs w:val="24"/>
              </w:rPr>
              <w:fldChar w:fldCharType="begin"/>
            </w:r>
            <w:r w:rsidR="00640C7A" w:rsidRPr="00831F25">
              <w:rPr>
                <w:rFonts w:cs="Times New Roman"/>
                <w:noProof/>
                <w:webHidden/>
                <w:szCs w:val="24"/>
              </w:rPr>
              <w:instrText xml:space="preserve"> PAGEREF _Toc137658630 \h </w:instrText>
            </w:r>
            <w:r w:rsidR="00640C7A" w:rsidRPr="00831F25">
              <w:rPr>
                <w:rFonts w:cs="Times New Roman"/>
                <w:noProof/>
                <w:webHidden/>
                <w:szCs w:val="24"/>
              </w:rPr>
            </w:r>
            <w:r w:rsidR="00640C7A" w:rsidRPr="00831F25">
              <w:rPr>
                <w:rFonts w:cs="Times New Roman"/>
                <w:noProof/>
                <w:webHidden/>
                <w:szCs w:val="24"/>
              </w:rPr>
              <w:fldChar w:fldCharType="separate"/>
            </w:r>
            <w:r w:rsidR="00640C7A" w:rsidRPr="00831F25">
              <w:rPr>
                <w:rFonts w:cs="Times New Roman"/>
                <w:noProof/>
                <w:webHidden/>
                <w:szCs w:val="24"/>
              </w:rPr>
              <w:t>94</w:t>
            </w:r>
            <w:r w:rsidR="00640C7A" w:rsidRPr="00831F25">
              <w:rPr>
                <w:rFonts w:cs="Times New Roman"/>
                <w:noProof/>
                <w:webHidden/>
                <w:szCs w:val="24"/>
              </w:rPr>
              <w:fldChar w:fldCharType="end"/>
            </w:r>
          </w:hyperlink>
        </w:p>
        <w:p w14:paraId="5BD42616" w14:textId="4DB0D6D2" w:rsidR="00640C7A" w:rsidRPr="00831F25" w:rsidRDefault="000C6136" w:rsidP="00640C7A">
          <w:pPr>
            <w:pStyle w:val="TOC4"/>
            <w:tabs>
              <w:tab w:val="right" w:leader="dot" w:pos="9350"/>
            </w:tabs>
            <w:spacing w:line="360" w:lineRule="auto"/>
            <w:rPr>
              <w:rFonts w:eastAsiaTheme="minorEastAsia" w:cs="Times New Roman"/>
              <w:noProof/>
              <w:kern w:val="2"/>
              <w:szCs w:val="24"/>
              <w14:ligatures w14:val="standardContextual"/>
            </w:rPr>
          </w:pPr>
          <w:hyperlink w:anchor="_Toc137658631" w:history="1">
            <w:r w:rsidR="00640C7A" w:rsidRPr="00831F25">
              <w:rPr>
                <w:rStyle w:val="Hyperlink"/>
                <w:rFonts w:cs="Times New Roman"/>
                <w:noProof/>
                <w:szCs w:val="24"/>
              </w:rPr>
              <w:t>Figure 6</w:t>
            </w:r>
            <w:r w:rsidR="00640C7A" w:rsidRPr="00831F25">
              <w:rPr>
                <w:rFonts w:cs="Times New Roman"/>
                <w:noProof/>
                <w:webHidden/>
                <w:szCs w:val="24"/>
              </w:rPr>
              <w:tab/>
            </w:r>
            <w:r w:rsidR="00640C7A" w:rsidRPr="00831F25">
              <w:rPr>
                <w:rFonts w:cs="Times New Roman"/>
                <w:noProof/>
                <w:webHidden/>
                <w:szCs w:val="24"/>
              </w:rPr>
              <w:fldChar w:fldCharType="begin"/>
            </w:r>
            <w:r w:rsidR="00640C7A" w:rsidRPr="00831F25">
              <w:rPr>
                <w:rFonts w:cs="Times New Roman"/>
                <w:noProof/>
                <w:webHidden/>
                <w:szCs w:val="24"/>
              </w:rPr>
              <w:instrText xml:space="preserve"> PAGEREF _Toc137658631 \h </w:instrText>
            </w:r>
            <w:r w:rsidR="00640C7A" w:rsidRPr="00831F25">
              <w:rPr>
                <w:rFonts w:cs="Times New Roman"/>
                <w:noProof/>
                <w:webHidden/>
                <w:szCs w:val="24"/>
              </w:rPr>
            </w:r>
            <w:r w:rsidR="00640C7A" w:rsidRPr="00831F25">
              <w:rPr>
                <w:rFonts w:cs="Times New Roman"/>
                <w:noProof/>
                <w:webHidden/>
                <w:szCs w:val="24"/>
              </w:rPr>
              <w:fldChar w:fldCharType="separate"/>
            </w:r>
            <w:r w:rsidR="00640C7A" w:rsidRPr="00831F25">
              <w:rPr>
                <w:rFonts w:cs="Times New Roman"/>
                <w:noProof/>
                <w:webHidden/>
                <w:szCs w:val="24"/>
              </w:rPr>
              <w:t>95</w:t>
            </w:r>
            <w:r w:rsidR="00640C7A" w:rsidRPr="00831F25">
              <w:rPr>
                <w:rFonts w:cs="Times New Roman"/>
                <w:noProof/>
                <w:webHidden/>
                <w:szCs w:val="24"/>
              </w:rPr>
              <w:fldChar w:fldCharType="end"/>
            </w:r>
          </w:hyperlink>
        </w:p>
        <w:p w14:paraId="74C5EF68" w14:textId="51436FA7" w:rsidR="00640C7A" w:rsidRPr="00831F25" w:rsidRDefault="000C6136" w:rsidP="00640C7A">
          <w:pPr>
            <w:pStyle w:val="TOC4"/>
            <w:tabs>
              <w:tab w:val="right" w:leader="dot" w:pos="9350"/>
            </w:tabs>
            <w:spacing w:line="360" w:lineRule="auto"/>
            <w:rPr>
              <w:rFonts w:eastAsiaTheme="minorEastAsia" w:cs="Times New Roman"/>
              <w:noProof/>
              <w:kern w:val="2"/>
              <w:szCs w:val="24"/>
              <w14:ligatures w14:val="standardContextual"/>
            </w:rPr>
          </w:pPr>
          <w:hyperlink w:anchor="_Toc137658632" w:history="1">
            <w:r w:rsidR="00640C7A" w:rsidRPr="00831F25">
              <w:rPr>
                <w:rStyle w:val="Hyperlink"/>
                <w:rFonts w:cs="Times New Roman"/>
                <w:noProof/>
                <w:szCs w:val="24"/>
              </w:rPr>
              <w:t>Figure 7</w:t>
            </w:r>
            <w:r w:rsidR="00640C7A" w:rsidRPr="00831F25">
              <w:rPr>
                <w:rFonts w:cs="Times New Roman"/>
                <w:noProof/>
                <w:webHidden/>
                <w:szCs w:val="24"/>
              </w:rPr>
              <w:tab/>
            </w:r>
            <w:r w:rsidR="00640C7A" w:rsidRPr="00831F25">
              <w:rPr>
                <w:rFonts w:cs="Times New Roman"/>
                <w:noProof/>
                <w:webHidden/>
                <w:szCs w:val="24"/>
              </w:rPr>
              <w:fldChar w:fldCharType="begin"/>
            </w:r>
            <w:r w:rsidR="00640C7A" w:rsidRPr="00831F25">
              <w:rPr>
                <w:rFonts w:cs="Times New Roman"/>
                <w:noProof/>
                <w:webHidden/>
                <w:szCs w:val="24"/>
              </w:rPr>
              <w:instrText xml:space="preserve"> PAGEREF _Toc137658632 \h </w:instrText>
            </w:r>
            <w:r w:rsidR="00640C7A" w:rsidRPr="00831F25">
              <w:rPr>
                <w:rFonts w:cs="Times New Roman"/>
                <w:noProof/>
                <w:webHidden/>
                <w:szCs w:val="24"/>
              </w:rPr>
            </w:r>
            <w:r w:rsidR="00640C7A" w:rsidRPr="00831F25">
              <w:rPr>
                <w:rFonts w:cs="Times New Roman"/>
                <w:noProof/>
                <w:webHidden/>
                <w:szCs w:val="24"/>
              </w:rPr>
              <w:fldChar w:fldCharType="separate"/>
            </w:r>
            <w:r w:rsidR="00640C7A" w:rsidRPr="00831F25">
              <w:rPr>
                <w:rFonts w:cs="Times New Roman"/>
                <w:noProof/>
                <w:webHidden/>
                <w:szCs w:val="24"/>
              </w:rPr>
              <w:t>96</w:t>
            </w:r>
            <w:r w:rsidR="00640C7A" w:rsidRPr="00831F25">
              <w:rPr>
                <w:rFonts w:cs="Times New Roman"/>
                <w:noProof/>
                <w:webHidden/>
                <w:szCs w:val="24"/>
              </w:rPr>
              <w:fldChar w:fldCharType="end"/>
            </w:r>
          </w:hyperlink>
        </w:p>
        <w:p w14:paraId="687E6BAE" w14:textId="4EBF9632" w:rsidR="00640C7A" w:rsidRPr="00831F25" w:rsidRDefault="000C6136" w:rsidP="00640C7A">
          <w:pPr>
            <w:pStyle w:val="TOC4"/>
            <w:tabs>
              <w:tab w:val="right" w:leader="dot" w:pos="9350"/>
            </w:tabs>
            <w:spacing w:line="360" w:lineRule="auto"/>
            <w:rPr>
              <w:rFonts w:eastAsiaTheme="minorEastAsia" w:cs="Times New Roman"/>
              <w:noProof/>
              <w:kern w:val="2"/>
              <w:szCs w:val="24"/>
              <w14:ligatures w14:val="standardContextual"/>
            </w:rPr>
          </w:pPr>
          <w:hyperlink w:anchor="_Toc137658633" w:history="1">
            <w:r w:rsidR="00640C7A" w:rsidRPr="00831F25">
              <w:rPr>
                <w:rStyle w:val="Hyperlink"/>
                <w:rFonts w:cs="Times New Roman"/>
                <w:noProof/>
                <w:szCs w:val="24"/>
              </w:rPr>
              <w:t>Figure 8</w:t>
            </w:r>
            <w:r w:rsidR="00640C7A" w:rsidRPr="00831F25">
              <w:rPr>
                <w:rFonts w:cs="Times New Roman"/>
                <w:noProof/>
                <w:webHidden/>
                <w:szCs w:val="24"/>
              </w:rPr>
              <w:tab/>
            </w:r>
            <w:r w:rsidR="00640C7A" w:rsidRPr="00831F25">
              <w:rPr>
                <w:rFonts w:cs="Times New Roman"/>
                <w:noProof/>
                <w:webHidden/>
                <w:szCs w:val="24"/>
              </w:rPr>
              <w:fldChar w:fldCharType="begin"/>
            </w:r>
            <w:r w:rsidR="00640C7A" w:rsidRPr="00831F25">
              <w:rPr>
                <w:rFonts w:cs="Times New Roman"/>
                <w:noProof/>
                <w:webHidden/>
                <w:szCs w:val="24"/>
              </w:rPr>
              <w:instrText xml:space="preserve"> PAGEREF _Toc137658633 \h </w:instrText>
            </w:r>
            <w:r w:rsidR="00640C7A" w:rsidRPr="00831F25">
              <w:rPr>
                <w:rFonts w:cs="Times New Roman"/>
                <w:noProof/>
                <w:webHidden/>
                <w:szCs w:val="24"/>
              </w:rPr>
            </w:r>
            <w:r w:rsidR="00640C7A" w:rsidRPr="00831F25">
              <w:rPr>
                <w:rFonts w:cs="Times New Roman"/>
                <w:noProof/>
                <w:webHidden/>
                <w:szCs w:val="24"/>
              </w:rPr>
              <w:fldChar w:fldCharType="separate"/>
            </w:r>
            <w:r w:rsidR="00640C7A" w:rsidRPr="00831F25">
              <w:rPr>
                <w:rFonts w:cs="Times New Roman"/>
                <w:noProof/>
                <w:webHidden/>
                <w:szCs w:val="24"/>
              </w:rPr>
              <w:t>97</w:t>
            </w:r>
            <w:r w:rsidR="00640C7A" w:rsidRPr="00831F25">
              <w:rPr>
                <w:rFonts w:cs="Times New Roman"/>
                <w:noProof/>
                <w:webHidden/>
                <w:szCs w:val="24"/>
              </w:rPr>
              <w:fldChar w:fldCharType="end"/>
            </w:r>
          </w:hyperlink>
        </w:p>
        <w:p w14:paraId="54F5D8A3" w14:textId="4418B4C0" w:rsidR="00640C7A" w:rsidRPr="00831F25" w:rsidRDefault="000C6136" w:rsidP="00640C7A">
          <w:pPr>
            <w:pStyle w:val="TOC4"/>
            <w:tabs>
              <w:tab w:val="right" w:leader="dot" w:pos="9350"/>
            </w:tabs>
            <w:spacing w:line="360" w:lineRule="auto"/>
            <w:rPr>
              <w:rFonts w:eastAsiaTheme="minorEastAsia" w:cs="Times New Roman"/>
              <w:noProof/>
              <w:kern w:val="2"/>
              <w:szCs w:val="24"/>
              <w14:ligatures w14:val="standardContextual"/>
            </w:rPr>
          </w:pPr>
          <w:hyperlink w:anchor="_Toc137658634" w:history="1">
            <w:r w:rsidR="00640C7A" w:rsidRPr="00831F25">
              <w:rPr>
                <w:rStyle w:val="Hyperlink"/>
                <w:rFonts w:cs="Times New Roman"/>
                <w:noProof/>
                <w:szCs w:val="24"/>
              </w:rPr>
              <w:t>Figure 9</w:t>
            </w:r>
            <w:r w:rsidR="00640C7A" w:rsidRPr="00831F25">
              <w:rPr>
                <w:rFonts w:cs="Times New Roman"/>
                <w:noProof/>
                <w:webHidden/>
                <w:szCs w:val="24"/>
              </w:rPr>
              <w:tab/>
            </w:r>
            <w:r w:rsidR="00640C7A" w:rsidRPr="00831F25">
              <w:rPr>
                <w:rFonts w:cs="Times New Roman"/>
                <w:noProof/>
                <w:webHidden/>
                <w:szCs w:val="24"/>
              </w:rPr>
              <w:fldChar w:fldCharType="begin"/>
            </w:r>
            <w:r w:rsidR="00640C7A" w:rsidRPr="00831F25">
              <w:rPr>
                <w:rFonts w:cs="Times New Roman"/>
                <w:noProof/>
                <w:webHidden/>
                <w:szCs w:val="24"/>
              </w:rPr>
              <w:instrText xml:space="preserve"> PAGEREF _Toc137658634 \h </w:instrText>
            </w:r>
            <w:r w:rsidR="00640C7A" w:rsidRPr="00831F25">
              <w:rPr>
                <w:rFonts w:cs="Times New Roman"/>
                <w:noProof/>
                <w:webHidden/>
                <w:szCs w:val="24"/>
              </w:rPr>
            </w:r>
            <w:r w:rsidR="00640C7A" w:rsidRPr="00831F25">
              <w:rPr>
                <w:rFonts w:cs="Times New Roman"/>
                <w:noProof/>
                <w:webHidden/>
                <w:szCs w:val="24"/>
              </w:rPr>
              <w:fldChar w:fldCharType="separate"/>
            </w:r>
            <w:r w:rsidR="00640C7A" w:rsidRPr="00831F25">
              <w:rPr>
                <w:rFonts w:cs="Times New Roman"/>
                <w:noProof/>
                <w:webHidden/>
                <w:szCs w:val="24"/>
              </w:rPr>
              <w:t>98</w:t>
            </w:r>
            <w:r w:rsidR="00640C7A" w:rsidRPr="00831F25">
              <w:rPr>
                <w:rFonts w:cs="Times New Roman"/>
                <w:noProof/>
                <w:webHidden/>
                <w:szCs w:val="24"/>
              </w:rPr>
              <w:fldChar w:fldCharType="end"/>
            </w:r>
          </w:hyperlink>
        </w:p>
        <w:p w14:paraId="7684CAAA" w14:textId="4C8678DB" w:rsidR="00640C7A" w:rsidRPr="00831F25" w:rsidRDefault="000C6136" w:rsidP="00640C7A">
          <w:pPr>
            <w:pStyle w:val="TOC4"/>
            <w:tabs>
              <w:tab w:val="right" w:leader="dot" w:pos="9350"/>
            </w:tabs>
            <w:spacing w:line="360" w:lineRule="auto"/>
            <w:rPr>
              <w:rFonts w:eastAsiaTheme="minorEastAsia" w:cs="Times New Roman"/>
              <w:noProof/>
              <w:kern w:val="2"/>
              <w:szCs w:val="24"/>
              <w14:ligatures w14:val="standardContextual"/>
            </w:rPr>
          </w:pPr>
          <w:hyperlink w:anchor="_Toc137658635" w:history="1">
            <w:r w:rsidR="00640C7A" w:rsidRPr="00831F25">
              <w:rPr>
                <w:rStyle w:val="Hyperlink"/>
                <w:rFonts w:eastAsiaTheme="majorEastAsia" w:cs="Times New Roman"/>
                <w:noProof/>
                <w:szCs w:val="24"/>
              </w:rPr>
              <w:t>Figure 10</w:t>
            </w:r>
            <w:r w:rsidR="00640C7A" w:rsidRPr="00831F25">
              <w:rPr>
                <w:rFonts w:cs="Times New Roman"/>
                <w:noProof/>
                <w:webHidden/>
                <w:szCs w:val="24"/>
              </w:rPr>
              <w:tab/>
            </w:r>
            <w:r w:rsidR="00640C7A" w:rsidRPr="00831F25">
              <w:rPr>
                <w:rFonts w:cs="Times New Roman"/>
                <w:noProof/>
                <w:webHidden/>
                <w:szCs w:val="24"/>
              </w:rPr>
              <w:fldChar w:fldCharType="begin"/>
            </w:r>
            <w:r w:rsidR="00640C7A" w:rsidRPr="00831F25">
              <w:rPr>
                <w:rFonts w:cs="Times New Roman"/>
                <w:noProof/>
                <w:webHidden/>
                <w:szCs w:val="24"/>
              </w:rPr>
              <w:instrText xml:space="preserve"> PAGEREF _Toc137658635 \h </w:instrText>
            </w:r>
            <w:r w:rsidR="00640C7A" w:rsidRPr="00831F25">
              <w:rPr>
                <w:rFonts w:cs="Times New Roman"/>
                <w:noProof/>
                <w:webHidden/>
                <w:szCs w:val="24"/>
              </w:rPr>
            </w:r>
            <w:r w:rsidR="00640C7A" w:rsidRPr="00831F25">
              <w:rPr>
                <w:rFonts w:cs="Times New Roman"/>
                <w:noProof/>
                <w:webHidden/>
                <w:szCs w:val="24"/>
              </w:rPr>
              <w:fldChar w:fldCharType="separate"/>
            </w:r>
            <w:r w:rsidR="00640C7A" w:rsidRPr="00831F25">
              <w:rPr>
                <w:rFonts w:cs="Times New Roman"/>
                <w:noProof/>
                <w:webHidden/>
                <w:szCs w:val="24"/>
              </w:rPr>
              <w:t>99</w:t>
            </w:r>
            <w:r w:rsidR="00640C7A" w:rsidRPr="00831F25">
              <w:rPr>
                <w:rFonts w:cs="Times New Roman"/>
                <w:noProof/>
                <w:webHidden/>
                <w:szCs w:val="24"/>
              </w:rPr>
              <w:fldChar w:fldCharType="end"/>
            </w:r>
          </w:hyperlink>
        </w:p>
        <w:p w14:paraId="5F5FD9B6" w14:textId="31A2C273" w:rsidR="00640C7A" w:rsidRPr="00831F25" w:rsidRDefault="000C6136" w:rsidP="00640C7A">
          <w:pPr>
            <w:pStyle w:val="TOC4"/>
            <w:tabs>
              <w:tab w:val="right" w:leader="dot" w:pos="9350"/>
            </w:tabs>
            <w:spacing w:line="360" w:lineRule="auto"/>
            <w:rPr>
              <w:rFonts w:eastAsiaTheme="minorEastAsia" w:cs="Times New Roman"/>
              <w:noProof/>
              <w:kern w:val="2"/>
              <w:szCs w:val="24"/>
              <w14:ligatures w14:val="standardContextual"/>
            </w:rPr>
          </w:pPr>
          <w:hyperlink w:anchor="_Toc137658636" w:history="1">
            <w:r w:rsidR="00640C7A" w:rsidRPr="00831F25">
              <w:rPr>
                <w:rStyle w:val="Hyperlink"/>
                <w:rFonts w:cs="Times New Roman"/>
                <w:noProof/>
                <w:szCs w:val="24"/>
              </w:rPr>
              <w:t>Figure 11</w:t>
            </w:r>
            <w:r w:rsidR="00640C7A" w:rsidRPr="00831F25">
              <w:rPr>
                <w:rFonts w:cs="Times New Roman"/>
                <w:noProof/>
                <w:webHidden/>
                <w:szCs w:val="24"/>
              </w:rPr>
              <w:tab/>
            </w:r>
            <w:r w:rsidR="00640C7A" w:rsidRPr="00831F25">
              <w:rPr>
                <w:rFonts w:cs="Times New Roman"/>
                <w:noProof/>
                <w:webHidden/>
                <w:szCs w:val="24"/>
              </w:rPr>
              <w:fldChar w:fldCharType="begin"/>
            </w:r>
            <w:r w:rsidR="00640C7A" w:rsidRPr="00831F25">
              <w:rPr>
                <w:rFonts w:cs="Times New Roman"/>
                <w:noProof/>
                <w:webHidden/>
                <w:szCs w:val="24"/>
              </w:rPr>
              <w:instrText xml:space="preserve"> PAGEREF _Toc137658636 \h </w:instrText>
            </w:r>
            <w:r w:rsidR="00640C7A" w:rsidRPr="00831F25">
              <w:rPr>
                <w:rFonts w:cs="Times New Roman"/>
                <w:noProof/>
                <w:webHidden/>
                <w:szCs w:val="24"/>
              </w:rPr>
            </w:r>
            <w:r w:rsidR="00640C7A" w:rsidRPr="00831F25">
              <w:rPr>
                <w:rFonts w:cs="Times New Roman"/>
                <w:noProof/>
                <w:webHidden/>
                <w:szCs w:val="24"/>
              </w:rPr>
              <w:fldChar w:fldCharType="separate"/>
            </w:r>
            <w:r w:rsidR="00640C7A" w:rsidRPr="00831F25">
              <w:rPr>
                <w:rFonts w:cs="Times New Roman"/>
                <w:noProof/>
                <w:webHidden/>
                <w:szCs w:val="24"/>
              </w:rPr>
              <w:t>100</w:t>
            </w:r>
            <w:r w:rsidR="00640C7A" w:rsidRPr="00831F25">
              <w:rPr>
                <w:rFonts w:cs="Times New Roman"/>
                <w:noProof/>
                <w:webHidden/>
                <w:szCs w:val="24"/>
              </w:rPr>
              <w:fldChar w:fldCharType="end"/>
            </w:r>
          </w:hyperlink>
        </w:p>
        <w:p w14:paraId="7B3001FE" w14:textId="2338FF4C" w:rsidR="00640C7A" w:rsidRPr="00831F25" w:rsidRDefault="000C6136" w:rsidP="00640C7A">
          <w:pPr>
            <w:pStyle w:val="TOC4"/>
            <w:tabs>
              <w:tab w:val="right" w:leader="dot" w:pos="9350"/>
            </w:tabs>
            <w:spacing w:line="360" w:lineRule="auto"/>
            <w:rPr>
              <w:rFonts w:eastAsiaTheme="minorEastAsia" w:cs="Times New Roman"/>
              <w:noProof/>
              <w:kern w:val="2"/>
              <w:szCs w:val="24"/>
              <w14:ligatures w14:val="standardContextual"/>
            </w:rPr>
          </w:pPr>
          <w:hyperlink w:anchor="_Toc137658637" w:history="1">
            <w:r w:rsidR="00640C7A" w:rsidRPr="00831F25">
              <w:rPr>
                <w:rStyle w:val="Hyperlink"/>
                <w:rFonts w:cs="Times New Roman"/>
                <w:noProof/>
                <w:szCs w:val="24"/>
              </w:rPr>
              <w:t>Figure 12</w:t>
            </w:r>
            <w:r w:rsidR="00640C7A" w:rsidRPr="00831F25">
              <w:rPr>
                <w:rFonts w:cs="Times New Roman"/>
                <w:noProof/>
                <w:webHidden/>
                <w:szCs w:val="24"/>
              </w:rPr>
              <w:tab/>
            </w:r>
            <w:r w:rsidR="00640C7A" w:rsidRPr="00831F25">
              <w:rPr>
                <w:rFonts w:cs="Times New Roman"/>
                <w:noProof/>
                <w:webHidden/>
                <w:szCs w:val="24"/>
              </w:rPr>
              <w:fldChar w:fldCharType="begin"/>
            </w:r>
            <w:r w:rsidR="00640C7A" w:rsidRPr="00831F25">
              <w:rPr>
                <w:rFonts w:cs="Times New Roman"/>
                <w:noProof/>
                <w:webHidden/>
                <w:szCs w:val="24"/>
              </w:rPr>
              <w:instrText xml:space="preserve"> PAGEREF _Toc137658637 \h </w:instrText>
            </w:r>
            <w:r w:rsidR="00640C7A" w:rsidRPr="00831F25">
              <w:rPr>
                <w:rFonts w:cs="Times New Roman"/>
                <w:noProof/>
                <w:webHidden/>
                <w:szCs w:val="24"/>
              </w:rPr>
            </w:r>
            <w:r w:rsidR="00640C7A" w:rsidRPr="00831F25">
              <w:rPr>
                <w:rFonts w:cs="Times New Roman"/>
                <w:noProof/>
                <w:webHidden/>
                <w:szCs w:val="24"/>
              </w:rPr>
              <w:fldChar w:fldCharType="separate"/>
            </w:r>
            <w:r w:rsidR="00640C7A" w:rsidRPr="00831F25">
              <w:rPr>
                <w:rFonts w:cs="Times New Roman"/>
                <w:noProof/>
                <w:webHidden/>
                <w:szCs w:val="24"/>
              </w:rPr>
              <w:t>101</w:t>
            </w:r>
            <w:r w:rsidR="00640C7A" w:rsidRPr="00831F25">
              <w:rPr>
                <w:rFonts w:cs="Times New Roman"/>
                <w:noProof/>
                <w:webHidden/>
                <w:szCs w:val="24"/>
              </w:rPr>
              <w:fldChar w:fldCharType="end"/>
            </w:r>
          </w:hyperlink>
        </w:p>
        <w:p w14:paraId="7BC9562B" w14:textId="23524FFC" w:rsidR="00640C7A" w:rsidRPr="00831F25" w:rsidRDefault="000C6136" w:rsidP="00640C7A">
          <w:pPr>
            <w:pStyle w:val="TOC4"/>
            <w:tabs>
              <w:tab w:val="right" w:leader="dot" w:pos="9350"/>
            </w:tabs>
            <w:spacing w:line="360" w:lineRule="auto"/>
            <w:rPr>
              <w:rFonts w:eastAsiaTheme="minorEastAsia" w:cs="Times New Roman"/>
              <w:noProof/>
              <w:kern w:val="2"/>
              <w:szCs w:val="24"/>
              <w14:ligatures w14:val="standardContextual"/>
            </w:rPr>
          </w:pPr>
          <w:hyperlink w:anchor="_Toc137658638" w:history="1">
            <w:r w:rsidR="00640C7A" w:rsidRPr="00831F25">
              <w:rPr>
                <w:rStyle w:val="Hyperlink"/>
                <w:rFonts w:cs="Times New Roman"/>
                <w:noProof/>
                <w:szCs w:val="24"/>
              </w:rPr>
              <w:t>Figure 13</w:t>
            </w:r>
            <w:r w:rsidR="00640C7A" w:rsidRPr="00831F25">
              <w:rPr>
                <w:rFonts w:cs="Times New Roman"/>
                <w:noProof/>
                <w:webHidden/>
                <w:szCs w:val="24"/>
              </w:rPr>
              <w:tab/>
            </w:r>
            <w:r w:rsidR="00640C7A" w:rsidRPr="00831F25">
              <w:rPr>
                <w:rFonts w:cs="Times New Roman"/>
                <w:noProof/>
                <w:webHidden/>
                <w:szCs w:val="24"/>
              </w:rPr>
              <w:fldChar w:fldCharType="begin"/>
            </w:r>
            <w:r w:rsidR="00640C7A" w:rsidRPr="00831F25">
              <w:rPr>
                <w:rFonts w:cs="Times New Roman"/>
                <w:noProof/>
                <w:webHidden/>
                <w:szCs w:val="24"/>
              </w:rPr>
              <w:instrText xml:space="preserve"> PAGEREF _Toc137658638 \h </w:instrText>
            </w:r>
            <w:r w:rsidR="00640C7A" w:rsidRPr="00831F25">
              <w:rPr>
                <w:rFonts w:cs="Times New Roman"/>
                <w:noProof/>
                <w:webHidden/>
                <w:szCs w:val="24"/>
              </w:rPr>
            </w:r>
            <w:r w:rsidR="00640C7A" w:rsidRPr="00831F25">
              <w:rPr>
                <w:rFonts w:cs="Times New Roman"/>
                <w:noProof/>
                <w:webHidden/>
                <w:szCs w:val="24"/>
              </w:rPr>
              <w:fldChar w:fldCharType="separate"/>
            </w:r>
            <w:r w:rsidR="00640C7A" w:rsidRPr="00831F25">
              <w:rPr>
                <w:rFonts w:cs="Times New Roman"/>
                <w:noProof/>
                <w:webHidden/>
                <w:szCs w:val="24"/>
              </w:rPr>
              <w:t>102</w:t>
            </w:r>
            <w:r w:rsidR="00640C7A" w:rsidRPr="00831F25">
              <w:rPr>
                <w:rFonts w:cs="Times New Roman"/>
                <w:noProof/>
                <w:webHidden/>
                <w:szCs w:val="24"/>
              </w:rPr>
              <w:fldChar w:fldCharType="end"/>
            </w:r>
          </w:hyperlink>
        </w:p>
        <w:p w14:paraId="75FBBB36" w14:textId="259A25B2" w:rsidR="00640C7A" w:rsidRPr="00831F25" w:rsidRDefault="000C6136" w:rsidP="00640C7A">
          <w:pPr>
            <w:pStyle w:val="TOC4"/>
            <w:tabs>
              <w:tab w:val="right" w:leader="dot" w:pos="9350"/>
            </w:tabs>
            <w:spacing w:line="360" w:lineRule="auto"/>
            <w:rPr>
              <w:rFonts w:eastAsiaTheme="minorEastAsia" w:cs="Times New Roman"/>
              <w:noProof/>
              <w:kern w:val="2"/>
              <w:szCs w:val="24"/>
              <w14:ligatures w14:val="standardContextual"/>
            </w:rPr>
          </w:pPr>
          <w:hyperlink w:anchor="_Toc137658639" w:history="1">
            <w:r w:rsidR="00640C7A" w:rsidRPr="00831F25">
              <w:rPr>
                <w:rStyle w:val="Hyperlink"/>
                <w:rFonts w:cs="Times New Roman"/>
                <w:noProof/>
                <w:szCs w:val="24"/>
              </w:rPr>
              <w:t>Figure 14</w:t>
            </w:r>
            <w:r w:rsidR="00640C7A" w:rsidRPr="00831F25">
              <w:rPr>
                <w:rFonts w:cs="Times New Roman"/>
                <w:noProof/>
                <w:webHidden/>
                <w:szCs w:val="24"/>
              </w:rPr>
              <w:tab/>
            </w:r>
            <w:r w:rsidR="00640C7A" w:rsidRPr="00831F25">
              <w:rPr>
                <w:rFonts w:cs="Times New Roman"/>
                <w:noProof/>
                <w:webHidden/>
                <w:szCs w:val="24"/>
              </w:rPr>
              <w:fldChar w:fldCharType="begin"/>
            </w:r>
            <w:r w:rsidR="00640C7A" w:rsidRPr="00831F25">
              <w:rPr>
                <w:rFonts w:cs="Times New Roman"/>
                <w:noProof/>
                <w:webHidden/>
                <w:szCs w:val="24"/>
              </w:rPr>
              <w:instrText xml:space="preserve"> PAGEREF _Toc137658639 \h </w:instrText>
            </w:r>
            <w:r w:rsidR="00640C7A" w:rsidRPr="00831F25">
              <w:rPr>
                <w:rFonts w:cs="Times New Roman"/>
                <w:noProof/>
                <w:webHidden/>
                <w:szCs w:val="24"/>
              </w:rPr>
            </w:r>
            <w:r w:rsidR="00640C7A" w:rsidRPr="00831F25">
              <w:rPr>
                <w:rFonts w:cs="Times New Roman"/>
                <w:noProof/>
                <w:webHidden/>
                <w:szCs w:val="24"/>
              </w:rPr>
              <w:fldChar w:fldCharType="separate"/>
            </w:r>
            <w:r w:rsidR="00640C7A" w:rsidRPr="00831F25">
              <w:rPr>
                <w:rFonts w:cs="Times New Roman"/>
                <w:noProof/>
                <w:webHidden/>
                <w:szCs w:val="24"/>
              </w:rPr>
              <w:t>103</w:t>
            </w:r>
            <w:r w:rsidR="00640C7A" w:rsidRPr="00831F25">
              <w:rPr>
                <w:rFonts w:cs="Times New Roman"/>
                <w:noProof/>
                <w:webHidden/>
                <w:szCs w:val="24"/>
              </w:rPr>
              <w:fldChar w:fldCharType="end"/>
            </w:r>
          </w:hyperlink>
        </w:p>
        <w:p w14:paraId="5549EFBE" w14:textId="32072779" w:rsidR="00640C7A" w:rsidRPr="00831F25" w:rsidRDefault="000C6136" w:rsidP="00640C7A">
          <w:pPr>
            <w:pStyle w:val="TOC4"/>
            <w:tabs>
              <w:tab w:val="right" w:leader="dot" w:pos="9350"/>
            </w:tabs>
            <w:spacing w:line="360" w:lineRule="auto"/>
            <w:rPr>
              <w:rFonts w:eastAsiaTheme="minorEastAsia" w:cs="Times New Roman"/>
              <w:noProof/>
              <w:kern w:val="2"/>
              <w:szCs w:val="24"/>
              <w14:ligatures w14:val="standardContextual"/>
            </w:rPr>
          </w:pPr>
          <w:hyperlink w:anchor="_Toc137658640" w:history="1">
            <w:r w:rsidR="00640C7A" w:rsidRPr="00831F25">
              <w:rPr>
                <w:rStyle w:val="Hyperlink"/>
                <w:rFonts w:cs="Times New Roman"/>
                <w:noProof/>
                <w:szCs w:val="24"/>
              </w:rPr>
              <w:t>Figure 15</w:t>
            </w:r>
            <w:r w:rsidR="00640C7A" w:rsidRPr="00831F25">
              <w:rPr>
                <w:rFonts w:cs="Times New Roman"/>
                <w:noProof/>
                <w:webHidden/>
                <w:szCs w:val="24"/>
              </w:rPr>
              <w:tab/>
            </w:r>
            <w:r w:rsidR="00640C7A" w:rsidRPr="00831F25">
              <w:rPr>
                <w:rFonts w:cs="Times New Roman"/>
                <w:noProof/>
                <w:webHidden/>
                <w:szCs w:val="24"/>
              </w:rPr>
              <w:fldChar w:fldCharType="begin"/>
            </w:r>
            <w:r w:rsidR="00640C7A" w:rsidRPr="00831F25">
              <w:rPr>
                <w:rFonts w:cs="Times New Roman"/>
                <w:noProof/>
                <w:webHidden/>
                <w:szCs w:val="24"/>
              </w:rPr>
              <w:instrText xml:space="preserve"> PAGEREF _Toc137658640 \h </w:instrText>
            </w:r>
            <w:r w:rsidR="00640C7A" w:rsidRPr="00831F25">
              <w:rPr>
                <w:rFonts w:cs="Times New Roman"/>
                <w:noProof/>
                <w:webHidden/>
                <w:szCs w:val="24"/>
              </w:rPr>
            </w:r>
            <w:r w:rsidR="00640C7A" w:rsidRPr="00831F25">
              <w:rPr>
                <w:rFonts w:cs="Times New Roman"/>
                <w:noProof/>
                <w:webHidden/>
                <w:szCs w:val="24"/>
              </w:rPr>
              <w:fldChar w:fldCharType="separate"/>
            </w:r>
            <w:r w:rsidR="00640C7A" w:rsidRPr="00831F25">
              <w:rPr>
                <w:rFonts w:cs="Times New Roman"/>
                <w:noProof/>
                <w:webHidden/>
                <w:szCs w:val="24"/>
              </w:rPr>
              <w:t>104</w:t>
            </w:r>
            <w:r w:rsidR="00640C7A" w:rsidRPr="00831F25">
              <w:rPr>
                <w:rFonts w:cs="Times New Roman"/>
                <w:noProof/>
                <w:webHidden/>
                <w:szCs w:val="24"/>
              </w:rPr>
              <w:fldChar w:fldCharType="end"/>
            </w:r>
          </w:hyperlink>
        </w:p>
        <w:p w14:paraId="107F1FDF" w14:textId="72BAB08D" w:rsidR="00640C7A" w:rsidRPr="00831F25" w:rsidRDefault="000C6136" w:rsidP="00640C7A">
          <w:pPr>
            <w:pStyle w:val="TOC4"/>
            <w:tabs>
              <w:tab w:val="right" w:leader="dot" w:pos="9350"/>
            </w:tabs>
            <w:spacing w:line="360" w:lineRule="auto"/>
            <w:rPr>
              <w:rFonts w:eastAsiaTheme="minorEastAsia" w:cs="Times New Roman"/>
              <w:noProof/>
              <w:kern w:val="2"/>
              <w:szCs w:val="24"/>
              <w14:ligatures w14:val="standardContextual"/>
            </w:rPr>
          </w:pPr>
          <w:hyperlink w:anchor="_Toc137658641" w:history="1">
            <w:r w:rsidR="00640C7A" w:rsidRPr="00831F25">
              <w:rPr>
                <w:rStyle w:val="Hyperlink"/>
                <w:rFonts w:cs="Times New Roman"/>
                <w:noProof/>
                <w:szCs w:val="24"/>
              </w:rPr>
              <w:t>Figure 16</w:t>
            </w:r>
            <w:r w:rsidR="00640C7A" w:rsidRPr="00831F25">
              <w:rPr>
                <w:rFonts w:cs="Times New Roman"/>
                <w:noProof/>
                <w:webHidden/>
                <w:szCs w:val="24"/>
              </w:rPr>
              <w:tab/>
            </w:r>
            <w:r w:rsidR="00640C7A" w:rsidRPr="00831F25">
              <w:rPr>
                <w:rFonts w:cs="Times New Roman"/>
                <w:noProof/>
                <w:webHidden/>
                <w:szCs w:val="24"/>
              </w:rPr>
              <w:fldChar w:fldCharType="begin"/>
            </w:r>
            <w:r w:rsidR="00640C7A" w:rsidRPr="00831F25">
              <w:rPr>
                <w:rFonts w:cs="Times New Roman"/>
                <w:noProof/>
                <w:webHidden/>
                <w:szCs w:val="24"/>
              </w:rPr>
              <w:instrText xml:space="preserve"> PAGEREF _Toc137658641 \h </w:instrText>
            </w:r>
            <w:r w:rsidR="00640C7A" w:rsidRPr="00831F25">
              <w:rPr>
                <w:rFonts w:cs="Times New Roman"/>
                <w:noProof/>
                <w:webHidden/>
                <w:szCs w:val="24"/>
              </w:rPr>
            </w:r>
            <w:r w:rsidR="00640C7A" w:rsidRPr="00831F25">
              <w:rPr>
                <w:rFonts w:cs="Times New Roman"/>
                <w:noProof/>
                <w:webHidden/>
                <w:szCs w:val="24"/>
              </w:rPr>
              <w:fldChar w:fldCharType="separate"/>
            </w:r>
            <w:r w:rsidR="00640C7A" w:rsidRPr="00831F25">
              <w:rPr>
                <w:rFonts w:cs="Times New Roman"/>
                <w:noProof/>
                <w:webHidden/>
                <w:szCs w:val="24"/>
              </w:rPr>
              <w:t>105</w:t>
            </w:r>
            <w:r w:rsidR="00640C7A" w:rsidRPr="00831F25">
              <w:rPr>
                <w:rFonts w:cs="Times New Roman"/>
                <w:noProof/>
                <w:webHidden/>
                <w:szCs w:val="24"/>
              </w:rPr>
              <w:fldChar w:fldCharType="end"/>
            </w:r>
          </w:hyperlink>
        </w:p>
        <w:p w14:paraId="77F66B4D" w14:textId="52205EED" w:rsidR="00640C7A" w:rsidRPr="00831F25" w:rsidRDefault="000C6136" w:rsidP="00640C7A">
          <w:pPr>
            <w:pStyle w:val="TOC4"/>
            <w:tabs>
              <w:tab w:val="right" w:leader="dot" w:pos="9350"/>
            </w:tabs>
            <w:spacing w:line="360" w:lineRule="auto"/>
            <w:rPr>
              <w:rFonts w:eastAsiaTheme="minorEastAsia" w:cs="Times New Roman"/>
              <w:noProof/>
              <w:kern w:val="2"/>
              <w:szCs w:val="24"/>
              <w14:ligatures w14:val="standardContextual"/>
            </w:rPr>
          </w:pPr>
          <w:hyperlink w:anchor="_Toc137658642" w:history="1">
            <w:r w:rsidR="00640C7A" w:rsidRPr="00831F25">
              <w:rPr>
                <w:rStyle w:val="Hyperlink"/>
                <w:rFonts w:eastAsiaTheme="majorEastAsia" w:cs="Times New Roman"/>
                <w:noProof/>
                <w:szCs w:val="24"/>
              </w:rPr>
              <w:t>Figure 17</w:t>
            </w:r>
            <w:r w:rsidR="00640C7A" w:rsidRPr="00831F25">
              <w:rPr>
                <w:rFonts w:cs="Times New Roman"/>
                <w:noProof/>
                <w:webHidden/>
                <w:szCs w:val="24"/>
              </w:rPr>
              <w:tab/>
            </w:r>
            <w:r w:rsidR="00640C7A" w:rsidRPr="00831F25">
              <w:rPr>
                <w:rFonts w:cs="Times New Roman"/>
                <w:noProof/>
                <w:webHidden/>
                <w:szCs w:val="24"/>
              </w:rPr>
              <w:fldChar w:fldCharType="begin"/>
            </w:r>
            <w:r w:rsidR="00640C7A" w:rsidRPr="00831F25">
              <w:rPr>
                <w:rFonts w:cs="Times New Roman"/>
                <w:noProof/>
                <w:webHidden/>
                <w:szCs w:val="24"/>
              </w:rPr>
              <w:instrText xml:space="preserve"> PAGEREF _Toc137658642 \h </w:instrText>
            </w:r>
            <w:r w:rsidR="00640C7A" w:rsidRPr="00831F25">
              <w:rPr>
                <w:rFonts w:cs="Times New Roman"/>
                <w:noProof/>
                <w:webHidden/>
                <w:szCs w:val="24"/>
              </w:rPr>
            </w:r>
            <w:r w:rsidR="00640C7A" w:rsidRPr="00831F25">
              <w:rPr>
                <w:rFonts w:cs="Times New Roman"/>
                <w:noProof/>
                <w:webHidden/>
                <w:szCs w:val="24"/>
              </w:rPr>
              <w:fldChar w:fldCharType="separate"/>
            </w:r>
            <w:r w:rsidR="00640C7A" w:rsidRPr="00831F25">
              <w:rPr>
                <w:rFonts w:cs="Times New Roman"/>
                <w:noProof/>
                <w:webHidden/>
                <w:szCs w:val="24"/>
              </w:rPr>
              <w:t>106</w:t>
            </w:r>
            <w:r w:rsidR="00640C7A" w:rsidRPr="00831F25">
              <w:rPr>
                <w:rFonts w:cs="Times New Roman"/>
                <w:noProof/>
                <w:webHidden/>
                <w:szCs w:val="24"/>
              </w:rPr>
              <w:fldChar w:fldCharType="end"/>
            </w:r>
          </w:hyperlink>
        </w:p>
        <w:p w14:paraId="437F5924" w14:textId="0C7573C3" w:rsidR="00640C7A" w:rsidRPr="00831F25" w:rsidRDefault="000C6136" w:rsidP="00640C7A">
          <w:pPr>
            <w:pStyle w:val="TOC4"/>
            <w:tabs>
              <w:tab w:val="right" w:leader="dot" w:pos="9350"/>
            </w:tabs>
            <w:spacing w:line="360" w:lineRule="auto"/>
            <w:rPr>
              <w:rFonts w:eastAsiaTheme="minorEastAsia" w:cs="Times New Roman"/>
              <w:noProof/>
              <w:kern w:val="2"/>
              <w:szCs w:val="24"/>
              <w14:ligatures w14:val="standardContextual"/>
            </w:rPr>
          </w:pPr>
          <w:hyperlink w:anchor="_Toc137658643" w:history="1">
            <w:r w:rsidR="00640C7A" w:rsidRPr="00831F25">
              <w:rPr>
                <w:rStyle w:val="Hyperlink"/>
                <w:rFonts w:eastAsiaTheme="majorEastAsia" w:cs="Times New Roman"/>
                <w:noProof/>
                <w:szCs w:val="24"/>
              </w:rPr>
              <w:t>Figure 18</w:t>
            </w:r>
            <w:r w:rsidR="00640C7A" w:rsidRPr="00831F25">
              <w:rPr>
                <w:rFonts w:cs="Times New Roman"/>
                <w:noProof/>
                <w:webHidden/>
                <w:szCs w:val="24"/>
              </w:rPr>
              <w:tab/>
            </w:r>
            <w:r w:rsidR="00640C7A" w:rsidRPr="00831F25">
              <w:rPr>
                <w:rFonts w:cs="Times New Roman"/>
                <w:noProof/>
                <w:webHidden/>
                <w:szCs w:val="24"/>
              </w:rPr>
              <w:fldChar w:fldCharType="begin"/>
            </w:r>
            <w:r w:rsidR="00640C7A" w:rsidRPr="00831F25">
              <w:rPr>
                <w:rFonts w:cs="Times New Roman"/>
                <w:noProof/>
                <w:webHidden/>
                <w:szCs w:val="24"/>
              </w:rPr>
              <w:instrText xml:space="preserve"> PAGEREF _Toc137658643 \h </w:instrText>
            </w:r>
            <w:r w:rsidR="00640C7A" w:rsidRPr="00831F25">
              <w:rPr>
                <w:rFonts w:cs="Times New Roman"/>
                <w:noProof/>
                <w:webHidden/>
                <w:szCs w:val="24"/>
              </w:rPr>
            </w:r>
            <w:r w:rsidR="00640C7A" w:rsidRPr="00831F25">
              <w:rPr>
                <w:rFonts w:cs="Times New Roman"/>
                <w:noProof/>
                <w:webHidden/>
                <w:szCs w:val="24"/>
              </w:rPr>
              <w:fldChar w:fldCharType="separate"/>
            </w:r>
            <w:r w:rsidR="00640C7A" w:rsidRPr="00831F25">
              <w:rPr>
                <w:rFonts w:cs="Times New Roman"/>
                <w:noProof/>
                <w:webHidden/>
                <w:szCs w:val="24"/>
              </w:rPr>
              <w:t>107</w:t>
            </w:r>
            <w:r w:rsidR="00640C7A" w:rsidRPr="00831F25">
              <w:rPr>
                <w:rFonts w:cs="Times New Roman"/>
                <w:noProof/>
                <w:webHidden/>
                <w:szCs w:val="24"/>
              </w:rPr>
              <w:fldChar w:fldCharType="end"/>
            </w:r>
          </w:hyperlink>
        </w:p>
        <w:p w14:paraId="078B90C6" w14:textId="35A634B3" w:rsidR="00640C7A" w:rsidRPr="00831F25" w:rsidRDefault="000C6136" w:rsidP="00640C7A">
          <w:pPr>
            <w:pStyle w:val="TOC4"/>
            <w:tabs>
              <w:tab w:val="right" w:leader="dot" w:pos="9350"/>
            </w:tabs>
            <w:spacing w:line="360" w:lineRule="auto"/>
            <w:rPr>
              <w:rFonts w:eastAsiaTheme="minorEastAsia" w:cs="Times New Roman"/>
              <w:noProof/>
              <w:kern w:val="2"/>
              <w:szCs w:val="24"/>
              <w14:ligatures w14:val="standardContextual"/>
            </w:rPr>
          </w:pPr>
          <w:hyperlink w:anchor="_Toc137658644" w:history="1">
            <w:r w:rsidR="00640C7A" w:rsidRPr="00831F25">
              <w:rPr>
                <w:rStyle w:val="Hyperlink"/>
                <w:rFonts w:cs="Times New Roman"/>
                <w:noProof/>
                <w:szCs w:val="24"/>
              </w:rPr>
              <w:t>Figure 19</w:t>
            </w:r>
            <w:r w:rsidR="00640C7A" w:rsidRPr="00831F25">
              <w:rPr>
                <w:rFonts w:cs="Times New Roman"/>
                <w:noProof/>
                <w:webHidden/>
                <w:szCs w:val="24"/>
              </w:rPr>
              <w:tab/>
            </w:r>
            <w:r w:rsidR="00640C7A" w:rsidRPr="00831F25">
              <w:rPr>
                <w:rFonts w:cs="Times New Roman"/>
                <w:noProof/>
                <w:webHidden/>
                <w:szCs w:val="24"/>
              </w:rPr>
              <w:fldChar w:fldCharType="begin"/>
            </w:r>
            <w:r w:rsidR="00640C7A" w:rsidRPr="00831F25">
              <w:rPr>
                <w:rFonts w:cs="Times New Roman"/>
                <w:noProof/>
                <w:webHidden/>
                <w:szCs w:val="24"/>
              </w:rPr>
              <w:instrText xml:space="preserve"> PAGEREF _Toc137658644 \h </w:instrText>
            </w:r>
            <w:r w:rsidR="00640C7A" w:rsidRPr="00831F25">
              <w:rPr>
                <w:rFonts w:cs="Times New Roman"/>
                <w:noProof/>
                <w:webHidden/>
                <w:szCs w:val="24"/>
              </w:rPr>
            </w:r>
            <w:r w:rsidR="00640C7A" w:rsidRPr="00831F25">
              <w:rPr>
                <w:rFonts w:cs="Times New Roman"/>
                <w:noProof/>
                <w:webHidden/>
                <w:szCs w:val="24"/>
              </w:rPr>
              <w:fldChar w:fldCharType="separate"/>
            </w:r>
            <w:r w:rsidR="00640C7A" w:rsidRPr="00831F25">
              <w:rPr>
                <w:rFonts w:cs="Times New Roman"/>
                <w:noProof/>
                <w:webHidden/>
                <w:szCs w:val="24"/>
              </w:rPr>
              <w:t>108</w:t>
            </w:r>
            <w:r w:rsidR="00640C7A" w:rsidRPr="00831F25">
              <w:rPr>
                <w:rFonts w:cs="Times New Roman"/>
                <w:noProof/>
                <w:webHidden/>
                <w:szCs w:val="24"/>
              </w:rPr>
              <w:fldChar w:fldCharType="end"/>
            </w:r>
          </w:hyperlink>
        </w:p>
        <w:p w14:paraId="103DB57A" w14:textId="384BBC66" w:rsidR="00640C7A" w:rsidRPr="00831F25" w:rsidRDefault="000C6136" w:rsidP="00640C7A">
          <w:pPr>
            <w:pStyle w:val="TOC4"/>
            <w:tabs>
              <w:tab w:val="right" w:leader="dot" w:pos="9350"/>
            </w:tabs>
            <w:spacing w:line="360" w:lineRule="auto"/>
            <w:rPr>
              <w:rFonts w:eastAsiaTheme="minorEastAsia" w:cs="Times New Roman"/>
              <w:noProof/>
              <w:kern w:val="2"/>
              <w:szCs w:val="24"/>
              <w14:ligatures w14:val="standardContextual"/>
            </w:rPr>
          </w:pPr>
          <w:hyperlink w:anchor="_Toc137658645" w:history="1">
            <w:r w:rsidR="00640C7A" w:rsidRPr="00831F25">
              <w:rPr>
                <w:rStyle w:val="Hyperlink"/>
                <w:rFonts w:cs="Times New Roman"/>
                <w:noProof/>
                <w:szCs w:val="24"/>
              </w:rPr>
              <w:t>Figure 20</w:t>
            </w:r>
            <w:r w:rsidR="00640C7A" w:rsidRPr="00831F25">
              <w:rPr>
                <w:rFonts w:cs="Times New Roman"/>
                <w:noProof/>
                <w:webHidden/>
                <w:szCs w:val="24"/>
              </w:rPr>
              <w:tab/>
            </w:r>
            <w:r w:rsidR="00640C7A" w:rsidRPr="00831F25">
              <w:rPr>
                <w:rFonts w:cs="Times New Roman"/>
                <w:noProof/>
                <w:webHidden/>
                <w:szCs w:val="24"/>
              </w:rPr>
              <w:fldChar w:fldCharType="begin"/>
            </w:r>
            <w:r w:rsidR="00640C7A" w:rsidRPr="00831F25">
              <w:rPr>
                <w:rFonts w:cs="Times New Roman"/>
                <w:noProof/>
                <w:webHidden/>
                <w:szCs w:val="24"/>
              </w:rPr>
              <w:instrText xml:space="preserve"> PAGEREF _Toc137658645 \h </w:instrText>
            </w:r>
            <w:r w:rsidR="00640C7A" w:rsidRPr="00831F25">
              <w:rPr>
                <w:rFonts w:cs="Times New Roman"/>
                <w:noProof/>
                <w:webHidden/>
                <w:szCs w:val="24"/>
              </w:rPr>
            </w:r>
            <w:r w:rsidR="00640C7A" w:rsidRPr="00831F25">
              <w:rPr>
                <w:rFonts w:cs="Times New Roman"/>
                <w:noProof/>
                <w:webHidden/>
                <w:szCs w:val="24"/>
              </w:rPr>
              <w:fldChar w:fldCharType="separate"/>
            </w:r>
            <w:r w:rsidR="00640C7A" w:rsidRPr="00831F25">
              <w:rPr>
                <w:rFonts w:cs="Times New Roman"/>
                <w:noProof/>
                <w:webHidden/>
                <w:szCs w:val="24"/>
              </w:rPr>
              <w:t>109</w:t>
            </w:r>
            <w:r w:rsidR="00640C7A" w:rsidRPr="00831F25">
              <w:rPr>
                <w:rFonts w:cs="Times New Roman"/>
                <w:noProof/>
                <w:webHidden/>
                <w:szCs w:val="24"/>
              </w:rPr>
              <w:fldChar w:fldCharType="end"/>
            </w:r>
          </w:hyperlink>
        </w:p>
        <w:p w14:paraId="2A67CFFB" w14:textId="016469DE" w:rsidR="00640C7A" w:rsidRPr="00831F25" w:rsidRDefault="000C6136" w:rsidP="00640C7A">
          <w:pPr>
            <w:pStyle w:val="TOC4"/>
            <w:tabs>
              <w:tab w:val="right" w:leader="dot" w:pos="9350"/>
            </w:tabs>
            <w:spacing w:line="360" w:lineRule="auto"/>
            <w:rPr>
              <w:rFonts w:eastAsiaTheme="minorEastAsia" w:cs="Times New Roman"/>
              <w:noProof/>
              <w:kern w:val="2"/>
              <w:szCs w:val="24"/>
              <w14:ligatures w14:val="standardContextual"/>
            </w:rPr>
          </w:pPr>
          <w:hyperlink w:anchor="_Toc137658646" w:history="1">
            <w:r w:rsidR="00640C7A" w:rsidRPr="00831F25">
              <w:rPr>
                <w:rStyle w:val="Hyperlink"/>
                <w:rFonts w:cs="Times New Roman"/>
                <w:noProof/>
                <w:szCs w:val="24"/>
              </w:rPr>
              <w:t>Figure 21</w:t>
            </w:r>
            <w:r w:rsidR="00640C7A" w:rsidRPr="00831F25">
              <w:rPr>
                <w:rFonts w:cs="Times New Roman"/>
                <w:noProof/>
                <w:webHidden/>
                <w:szCs w:val="24"/>
              </w:rPr>
              <w:tab/>
            </w:r>
            <w:r w:rsidR="00640C7A" w:rsidRPr="00831F25">
              <w:rPr>
                <w:rFonts w:cs="Times New Roman"/>
                <w:noProof/>
                <w:webHidden/>
                <w:szCs w:val="24"/>
              </w:rPr>
              <w:fldChar w:fldCharType="begin"/>
            </w:r>
            <w:r w:rsidR="00640C7A" w:rsidRPr="00831F25">
              <w:rPr>
                <w:rFonts w:cs="Times New Roman"/>
                <w:noProof/>
                <w:webHidden/>
                <w:szCs w:val="24"/>
              </w:rPr>
              <w:instrText xml:space="preserve"> PAGEREF _Toc137658646 \h </w:instrText>
            </w:r>
            <w:r w:rsidR="00640C7A" w:rsidRPr="00831F25">
              <w:rPr>
                <w:rFonts w:cs="Times New Roman"/>
                <w:noProof/>
                <w:webHidden/>
                <w:szCs w:val="24"/>
              </w:rPr>
            </w:r>
            <w:r w:rsidR="00640C7A" w:rsidRPr="00831F25">
              <w:rPr>
                <w:rFonts w:cs="Times New Roman"/>
                <w:noProof/>
                <w:webHidden/>
                <w:szCs w:val="24"/>
              </w:rPr>
              <w:fldChar w:fldCharType="separate"/>
            </w:r>
            <w:r w:rsidR="00640C7A" w:rsidRPr="00831F25">
              <w:rPr>
                <w:rFonts w:cs="Times New Roman"/>
                <w:noProof/>
                <w:webHidden/>
                <w:szCs w:val="24"/>
              </w:rPr>
              <w:t>110</w:t>
            </w:r>
            <w:r w:rsidR="00640C7A" w:rsidRPr="00831F25">
              <w:rPr>
                <w:rFonts w:cs="Times New Roman"/>
                <w:noProof/>
                <w:webHidden/>
                <w:szCs w:val="24"/>
              </w:rPr>
              <w:fldChar w:fldCharType="end"/>
            </w:r>
          </w:hyperlink>
        </w:p>
        <w:p w14:paraId="6BA28EAC" w14:textId="0C48CFB1" w:rsidR="00640C7A" w:rsidRPr="00831F25" w:rsidRDefault="000C6136" w:rsidP="00640C7A">
          <w:pPr>
            <w:pStyle w:val="TOC4"/>
            <w:tabs>
              <w:tab w:val="right" w:leader="dot" w:pos="9350"/>
            </w:tabs>
            <w:spacing w:line="360" w:lineRule="auto"/>
            <w:rPr>
              <w:rFonts w:eastAsiaTheme="minorEastAsia" w:cs="Times New Roman"/>
              <w:noProof/>
              <w:kern w:val="2"/>
              <w:szCs w:val="24"/>
              <w14:ligatures w14:val="standardContextual"/>
            </w:rPr>
          </w:pPr>
          <w:hyperlink w:anchor="_Toc137658647" w:history="1">
            <w:r w:rsidR="00640C7A" w:rsidRPr="00831F25">
              <w:rPr>
                <w:rStyle w:val="Hyperlink"/>
                <w:rFonts w:cs="Times New Roman"/>
                <w:noProof/>
                <w:szCs w:val="24"/>
              </w:rPr>
              <w:t>Figure 22</w:t>
            </w:r>
            <w:r w:rsidR="00640C7A" w:rsidRPr="00831F25">
              <w:rPr>
                <w:rFonts w:cs="Times New Roman"/>
                <w:noProof/>
                <w:webHidden/>
                <w:szCs w:val="24"/>
              </w:rPr>
              <w:tab/>
            </w:r>
            <w:r w:rsidR="00640C7A" w:rsidRPr="00831F25">
              <w:rPr>
                <w:rFonts w:cs="Times New Roman"/>
                <w:noProof/>
                <w:webHidden/>
                <w:szCs w:val="24"/>
              </w:rPr>
              <w:fldChar w:fldCharType="begin"/>
            </w:r>
            <w:r w:rsidR="00640C7A" w:rsidRPr="00831F25">
              <w:rPr>
                <w:rFonts w:cs="Times New Roman"/>
                <w:noProof/>
                <w:webHidden/>
                <w:szCs w:val="24"/>
              </w:rPr>
              <w:instrText xml:space="preserve"> PAGEREF _Toc137658647 \h </w:instrText>
            </w:r>
            <w:r w:rsidR="00640C7A" w:rsidRPr="00831F25">
              <w:rPr>
                <w:rFonts w:cs="Times New Roman"/>
                <w:noProof/>
                <w:webHidden/>
                <w:szCs w:val="24"/>
              </w:rPr>
            </w:r>
            <w:r w:rsidR="00640C7A" w:rsidRPr="00831F25">
              <w:rPr>
                <w:rFonts w:cs="Times New Roman"/>
                <w:noProof/>
                <w:webHidden/>
                <w:szCs w:val="24"/>
              </w:rPr>
              <w:fldChar w:fldCharType="separate"/>
            </w:r>
            <w:r w:rsidR="00640C7A" w:rsidRPr="00831F25">
              <w:rPr>
                <w:rFonts w:cs="Times New Roman"/>
                <w:noProof/>
                <w:webHidden/>
                <w:szCs w:val="24"/>
              </w:rPr>
              <w:t>111</w:t>
            </w:r>
            <w:r w:rsidR="00640C7A" w:rsidRPr="00831F25">
              <w:rPr>
                <w:rFonts w:cs="Times New Roman"/>
                <w:noProof/>
                <w:webHidden/>
                <w:szCs w:val="24"/>
              </w:rPr>
              <w:fldChar w:fldCharType="end"/>
            </w:r>
          </w:hyperlink>
        </w:p>
        <w:p w14:paraId="5648490E" w14:textId="422047AB" w:rsidR="00640C7A" w:rsidRPr="00831F25" w:rsidRDefault="000C6136" w:rsidP="00640C7A">
          <w:pPr>
            <w:pStyle w:val="TOC4"/>
            <w:tabs>
              <w:tab w:val="right" w:leader="dot" w:pos="9350"/>
            </w:tabs>
            <w:spacing w:line="360" w:lineRule="auto"/>
            <w:rPr>
              <w:rFonts w:eastAsiaTheme="minorEastAsia" w:cs="Times New Roman"/>
              <w:noProof/>
              <w:kern w:val="2"/>
              <w:szCs w:val="24"/>
              <w14:ligatures w14:val="standardContextual"/>
            </w:rPr>
          </w:pPr>
          <w:hyperlink w:anchor="_Toc137658648" w:history="1">
            <w:r w:rsidR="00640C7A" w:rsidRPr="00831F25">
              <w:rPr>
                <w:rStyle w:val="Hyperlink"/>
                <w:rFonts w:eastAsiaTheme="majorEastAsia" w:cs="Times New Roman"/>
                <w:noProof/>
                <w:szCs w:val="24"/>
              </w:rPr>
              <w:t>Figure 23</w:t>
            </w:r>
            <w:r w:rsidR="00640C7A" w:rsidRPr="00831F25">
              <w:rPr>
                <w:rFonts w:cs="Times New Roman"/>
                <w:noProof/>
                <w:webHidden/>
                <w:szCs w:val="24"/>
              </w:rPr>
              <w:tab/>
            </w:r>
            <w:r w:rsidR="00640C7A" w:rsidRPr="00831F25">
              <w:rPr>
                <w:rFonts w:cs="Times New Roman"/>
                <w:noProof/>
                <w:webHidden/>
                <w:szCs w:val="24"/>
              </w:rPr>
              <w:fldChar w:fldCharType="begin"/>
            </w:r>
            <w:r w:rsidR="00640C7A" w:rsidRPr="00831F25">
              <w:rPr>
                <w:rFonts w:cs="Times New Roman"/>
                <w:noProof/>
                <w:webHidden/>
                <w:szCs w:val="24"/>
              </w:rPr>
              <w:instrText xml:space="preserve"> PAGEREF _Toc137658648 \h </w:instrText>
            </w:r>
            <w:r w:rsidR="00640C7A" w:rsidRPr="00831F25">
              <w:rPr>
                <w:rFonts w:cs="Times New Roman"/>
                <w:noProof/>
                <w:webHidden/>
                <w:szCs w:val="24"/>
              </w:rPr>
            </w:r>
            <w:r w:rsidR="00640C7A" w:rsidRPr="00831F25">
              <w:rPr>
                <w:rFonts w:cs="Times New Roman"/>
                <w:noProof/>
                <w:webHidden/>
                <w:szCs w:val="24"/>
              </w:rPr>
              <w:fldChar w:fldCharType="separate"/>
            </w:r>
            <w:r w:rsidR="00640C7A" w:rsidRPr="00831F25">
              <w:rPr>
                <w:rFonts w:cs="Times New Roman"/>
                <w:noProof/>
                <w:webHidden/>
                <w:szCs w:val="24"/>
              </w:rPr>
              <w:t>112</w:t>
            </w:r>
            <w:r w:rsidR="00640C7A" w:rsidRPr="00831F25">
              <w:rPr>
                <w:rFonts w:cs="Times New Roman"/>
                <w:noProof/>
                <w:webHidden/>
                <w:szCs w:val="24"/>
              </w:rPr>
              <w:fldChar w:fldCharType="end"/>
            </w:r>
          </w:hyperlink>
        </w:p>
        <w:p w14:paraId="2E277F92" w14:textId="313A38DE" w:rsidR="00640C7A" w:rsidRPr="00831F25" w:rsidRDefault="000C6136" w:rsidP="00640C7A">
          <w:pPr>
            <w:pStyle w:val="TOC4"/>
            <w:tabs>
              <w:tab w:val="right" w:leader="dot" w:pos="9350"/>
            </w:tabs>
            <w:spacing w:line="360" w:lineRule="auto"/>
            <w:rPr>
              <w:rFonts w:eastAsiaTheme="minorEastAsia" w:cs="Times New Roman"/>
              <w:noProof/>
              <w:kern w:val="2"/>
              <w:szCs w:val="24"/>
              <w14:ligatures w14:val="standardContextual"/>
            </w:rPr>
          </w:pPr>
          <w:hyperlink w:anchor="_Toc137658649" w:history="1">
            <w:r w:rsidR="00640C7A" w:rsidRPr="00831F25">
              <w:rPr>
                <w:rStyle w:val="Hyperlink"/>
                <w:rFonts w:cs="Times New Roman"/>
                <w:noProof/>
                <w:szCs w:val="24"/>
              </w:rPr>
              <w:t>Figure 24</w:t>
            </w:r>
            <w:r w:rsidR="00640C7A" w:rsidRPr="00831F25">
              <w:rPr>
                <w:rFonts w:cs="Times New Roman"/>
                <w:noProof/>
                <w:webHidden/>
                <w:szCs w:val="24"/>
              </w:rPr>
              <w:tab/>
            </w:r>
            <w:r w:rsidR="00640C7A" w:rsidRPr="00831F25">
              <w:rPr>
                <w:rFonts w:cs="Times New Roman"/>
                <w:noProof/>
                <w:webHidden/>
                <w:szCs w:val="24"/>
              </w:rPr>
              <w:fldChar w:fldCharType="begin"/>
            </w:r>
            <w:r w:rsidR="00640C7A" w:rsidRPr="00831F25">
              <w:rPr>
                <w:rFonts w:cs="Times New Roman"/>
                <w:noProof/>
                <w:webHidden/>
                <w:szCs w:val="24"/>
              </w:rPr>
              <w:instrText xml:space="preserve"> PAGEREF _Toc137658649 \h </w:instrText>
            </w:r>
            <w:r w:rsidR="00640C7A" w:rsidRPr="00831F25">
              <w:rPr>
                <w:rFonts w:cs="Times New Roman"/>
                <w:noProof/>
                <w:webHidden/>
                <w:szCs w:val="24"/>
              </w:rPr>
            </w:r>
            <w:r w:rsidR="00640C7A" w:rsidRPr="00831F25">
              <w:rPr>
                <w:rFonts w:cs="Times New Roman"/>
                <w:noProof/>
                <w:webHidden/>
                <w:szCs w:val="24"/>
              </w:rPr>
              <w:fldChar w:fldCharType="separate"/>
            </w:r>
            <w:r w:rsidR="00640C7A" w:rsidRPr="00831F25">
              <w:rPr>
                <w:rFonts w:cs="Times New Roman"/>
                <w:noProof/>
                <w:webHidden/>
                <w:szCs w:val="24"/>
              </w:rPr>
              <w:t>113</w:t>
            </w:r>
            <w:r w:rsidR="00640C7A" w:rsidRPr="00831F25">
              <w:rPr>
                <w:rFonts w:cs="Times New Roman"/>
                <w:noProof/>
                <w:webHidden/>
                <w:szCs w:val="24"/>
              </w:rPr>
              <w:fldChar w:fldCharType="end"/>
            </w:r>
          </w:hyperlink>
        </w:p>
        <w:p w14:paraId="3C55C394" w14:textId="4D1BAC0E" w:rsidR="00640C7A" w:rsidRPr="00831F25" w:rsidRDefault="000C6136" w:rsidP="00640C7A">
          <w:pPr>
            <w:pStyle w:val="TOC4"/>
            <w:tabs>
              <w:tab w:val="right" w:leader="dot" w:pos="9350"/>
            </w:tabs>
            <w:spacing w:line="360" w:lineRule="auto"/>
            <w:rPr>
              <w:rFonts w:eastAsiaTheme="minorEastAsia" w:cs="Times New Roman"/>
              <w:noProof/>
              <w:kern w:val="2"/>
              <w:szCs w:val="24"/>
              <w14:ligatures w14:val="standardContextual"/>
            </w:rPr>
          </w:pPr>
          <w:hyperlink w:anchor="_Toc137658650" w:history="1">
            <w:r w:rsidR="00640C7A" w:rsidRPr="00831F25">
              <w:rPr>
                <w:rStyle w:val="Hyperlink"/>
                <w:rFonts w:eastAsiaTheme="majorEastAsia" w:cs="Times New Roman"/>
                <w:noProof/>
                <w:szCs w:val="24"/>
              </w:rPr>
              <w:t>Figure 25</w:t>
            </w:r>
            <w:r w:rsidR="00640C7A" w:rsidRPr="00831F25">
              <w:rPr>
                <w:rFonts w:cs="Times New Roman"/>
                <w:noProof/>
                <w:webHidden/>
                <w:szCs w:val="24"/>
              </w:rPr>
              <w:tab/>
            </w:r>
            <w:r w:rsidR="00640C7A" w:rsidRPr="00831F25">
              <w:rPr>
                <w:rFonts w:cs="Times New Roman"/>
                <w:noProof/>
                <w:webHidden/>
                <w:szCs w:val="24"/>
              </w:rPr>
              <w:fldChar w:fldCharType="begin"/>
            </w:r>
            <w:r w:rsidR="00640C7A" w:rsidRPr="00831F25">
              <w:rPr>
                <w:rFonts w:cs="Times New Roman"/>
                <w:noProof/>
                <w:webHidden/>
                <w:szCs w:val="24"/>
              </w:rPr>
              <w:instrText xml:space="preserve"> PAGEREF _Toc137658650 \h </w:instrText>
            </w:r>
            <w:r w:rsidR="00640C7A" w:rsidRPr="00831F25">
              <w:rPr>
                <w:rFonts w:cs="Times New Roman"/>
                <w:noProof/>
                <w:webHidden/>
                <w:szCs w:val="24"/>
              </w:rPr>
            </w:r>
            <w:r w:rsidR="00640C7A" w:rsidRPr="00831F25">
              <w:rPr>
                <w:rFonts w:cs="Times New Roman"/>
                <w:noProof/>
                <w:webHidden/>
                <w:szCs w:val="24"/>
              </w:rPr>
              <w:fldChar w:fldCharType="separate"/>
            </w:r>
            <w:r w:rsidR="00640C7A" w:rsidRPr="00831F25">
              <w:rPr>
                <w:rFonts w:cs="Times New Roman"/>
                <w:noProof/>
                <w:webHidden/>
                <w:szCs w:val="24"/>
              </w:rPr>
              <w:t>114</w:t>
            </w:r>
            <w:r w:rsidR="00640C7A" w:rsidRPr="00831F25">
              <w:rPr>
                <w:rFonts w:cs="Times New Roman"/>
                <w:noProof/>
                <w:webHidden/>
                <w:szCs w:val="24"/>
              </w:rPr>
              <w:fldChar w:fldCharType="end"/>
            </w:r>
          </w:hyperlink>
        </w:p>
        <w:p w14:paraId="413CDFCE" w14:textId="328CDF24" w:rsidR="00640C7A" w:rsidRPr="00831F25" w:rsidRDefault="000C6136" w:rsidP="00640C7A">
          <w:pPr>
            <w:pStyle w:val="TOC4"/>
            <w:tabs>
              <w:tab w:val="right" w:leader="dot" w:pos="9350"/>
            </w:tabs>
            <w:spacing w:line="360" w:lineRule="auto"/>
            <w:rPr>
              <w:rFonts w:eastAsiaTheme="minorEastAsia" w:cs="Times New Roman"/>
              <w:noProof/>
              <w:kern w:val="2"/>
              <w:szCs w:val="24"/>
              <w14:ligatures w14:val="standardContextual"/>
            </w:rPr>
          </w:pPr>
          <w:hyperlink w:anchor="_Toc137658651" w:history="1">
            <w:r w:rsidR="00640C7A" w:rsidRPr="00831F25">
              <w:rPr>
                <w:rStyle w:val="Hyperlink"/>
                <w:rFonts w:eastAsiaTheme="majorEastAsia" w:cs="Times New Roman"/>
                <w:noProof/>
                <w:szCs w:val="24"/>
              </w:rPr>
              <w:t>Figure 26</w:t>
            </w:r>
            <w:r w:rsidR="00640C7A" w:rsidRPr="00831F25">
              <w:rPr>
                <w:rFonts w:cs="Times New Roman"/>
                <w:noProof/>
                <w:webHidden/>
                <w:szCs w:val="24"/>
              </w:rPr>
              <w:tab/>
            </w:r>
            <w:r w:rsidR="00640C7A" w:rsidRPr="00831F25">
              <w:rPr>
                <w:rFonts w:cs="Times New Roman"/>
                <w:noProof/>
                <w:webHidden/>
                <w:szCs w:val="24"/>
              </w:rPr>
              <w:fldChar w:fldCharType="begin"/>
            </w:r>
            <w:r w:rsidR="00640C7A" w:rsidRPr="00831F25">
              <w:rPr>
                <w:rFonts w:cs="Times New Roman"/>
                <w:noProof/>
                <w:webHidden/>
                <w:szCs w:val="24"/>
              </w:rPr>
              <w:instrText xml:space="preserve"> PAGEREF _Toc137658651 \h </w:instrText>
            </w:r>
            <w:r w:rsidR="00640C7A" w:rsidRPr="00831F25">
              <w:rPr>
                <w:rFonts w:cs="Times New Roman"/>
                <w:noProof/>
                <w:webHidden/>
                <w:szCs w:val="24"/>
              </w:rPr>
            </w:r>
            <w:r w:rsidR="00640C7A" w:rsidRPr="00831F25">
              <w:rPr>
                <w:rFonts w:cs="Times New Roman"/>
                <w:noProof/>
                <w:webHidden/>
                <w:szCs w:val="24"/>
              </w:rPr>
              <w:fldChar w:fldCharType="separate"/>
            </w:r>
            <w:r w:rsidR="00640C7A" w:rsidRPr="00831F25">
              <w:rPr>
                <w:rFonts w:cs="Times New Roman"/>
                <w:noProof/>
                <w:webHidden/>
                <w:szCs w:val="24"/>
              </w:rPr>
              <w:t>115</w:t>
            </w:r>
            <w:r w:rsidR="00640C7A" w:rsidRPr="00831F25">
              <w:rPr>
                <w:rFonts w:cs="Times New Roman"/>
                <w:noProof/>
                <w:webHidden/>
                <w:szCs w:val="24"/>
              </w:rPr>
              <w:fldChar w:fldCharType="end"/>
            </w:r>
          </w:hyperlink>
        </w:p>
        <w:p w14:paraId="5762AFE9" w14:textId="3ADB282A" w:rsidR="00640C7A" w:rsidRPr="00831F25" w:rsidRDefault="000C6136" w:rsidP="00640C7A">
          <w:pPr>
            <w:pStyle w:val="TOC4"/>
            <w:tabs>
              <w:tab w:val="right" w:leader="dot" w:pos="9350"/>
            </w:tabs>
            <w:spacing w:line="360" w:lineRule="auto"/>
            <w:rPr>
              <w:rFonts w:eastAsiaTheme="minorEastAsia" w:cs="Times New Roman"/>
              <w:noProof/>
              <w:kern w:val="2"/>
              <w:szCs w:val="24"/>
              <w14:ligatures w14:val="standardContextual"/>
            </w:rPr>
          </w:pPr>
          <w:hyperlink w:anchor="_Toc137658652" w:history="1">
            <w:r w:rsidR="00640C7A" w:rsidRPr="00831F25">
              <w:rPr>
                <w:rStyle w:val="Hyperlink"/>
                <w:rFonts w:eastAsiaTheme="majorEastAsia" w:cs="Times New Roman"/>
                <w:noProof/>
                <w:szCs w:val="24"/>
              </w:rPr>
              <w:t>Figure 27</w:t>
            </w:r>
            <w:r w:rsidR="00640C7A" w:rsidRPr="00831F25">
              <w:rPr>
                <w:rFonts w:cs="Times New Roman"/>
                <w:noProof/>
                <w:webHidden/>
                <w:szCs w:val="24"/>
              </w:rPr>
              <w:tab/>
            </w:r>
            <w:r w:rsidR="00640C7A" w:rsidRPr="00831F25">
              <w:rPr>
                <w:rFonts w:cs="Times New Roman"/>
                <w:noProof/>
                <w:webHidden/>
                <w:szCs w:val="24"/>
              </w:rPr>
              <w:fldChar w:fldCharType="begin"/>
            </w:r>
            <w:r w:rsidR="00640C7A" w:rsidRPr="00831F25">
              <w:rPr>
                <w:rFonts w:cs="Times New Roman"/>
                <w:noProof/>
                <w:webHidden/>
                <w:szCs w:val="24"/>
              </w:rPr>
              <w:instrText xml:space="preserve"> PAGEREF _Toc137658652 \h </w:instrText>
            </w:r>
            <w:r w:rsidR="00640C7A" w:rsidRPr="00831F25">
              <w:rPr>
                <w:rFonts w:cs="Times New Roman"/>
                <w:noProof/>
                <w:webHidden/>
                <w:szCs w:val="24"/>
              </w:rPr>
            </w:r>
            <w:r w:rsidR="00640C7A" w:rsidRPr="00831F25">
              <w:rPr>
                <w:rFonts w:cs="Times New Roman"/>
                <w:noProof/>
                <w:webHidden/>
                <w:szCs w:val="24"/>
              </w:rPr>
              <w:fldChar w:fldCharType="separate"/>
            </w:r>
            <w:r w:rsidR="00640C7A" w:rsidRPr="00831F25">
              <w:rPr>
                <w:rFonts w:cs="Times New Roman"/>
                <w:noProof/>
                <w:webHidden/>
                <w:szCs w:val="24"/>
              </w:rPr>
              <w:t>116</w:t>
            </w:r>
            <w:r w:rsidR="00640C7A" w:rsidRPr="00831F25">
              <w:rPr>
                <w:rFonts w:cs="Times New Roman"/>
                <w:noProof/>
                <w:webHidden/>
                <w:szCs w:val="24"/>
              </w:rPr>
              <w:fldChar w:fldCharType="end"/>
            </w:r>
          </w:hyperlink>
        </w:p>
        <w:p w14:paraId="000361D4" w14:textId="795C5B5C" w:rsidR="00640C7A" w:rsidRPr="00831F25" w:rsidRDefault="000C6136" w:rsidP="00640C7A">
          <w:pPr>
            <w:pStyle w:val="TOC4"/>
            <w:tabs>
              <w:tab w:val="right" w:leader="dot" w:pos="9350"/>
            </w:tabs>
            <w:spacing w:line="360" w:lineRule="auto"/>
            <w:rPr>
              <w:rFonts w:eastAsiaTheme="minorEastAsia" w:cs="Times New Roman"/>
              <w:noProof/>
              <w:kern w:val="2"/>
              <w:szCs w:val="24"/>
              <w14:ligatures w14:val="standardContextual"/>
            </w:rPr>
          </w:pPr>
          <w:hyperlink w:anchor="_Toc137658653" w:history="1">
            <w:r w:rsidR="00640C7A" w:rsidRPr="00831F25">
              <w:rPr>
                <w:rStyle w:val="Hyperlink"/>
                <w:rFonts w:eastAsiaTheme="majorEastAsia" w:cs="Times New Roman"/>
                <w:noProof/>
                <w:szCs w:val="24"/>
              </w:rPr>
              <w:t>Figure 28</w:t>
            </w:r>
            <w:r w:rsidR="00640C7A" w:rsidRPr="00831F25">
              <w:rPr>
                <w:rFonts w:cs="Times New Roman"/>
                <w:noProof/>
                <w:webHidden/>
                <w:szCs w:val="24"/>
              </w:rPr>
              <w:tab/>
            </w:r>
            <w:r w:rsidR="00640C7A" w:rsidRPr="00831F25">
              <w:rPr>
                <w:rFonts w:cs="Times New Roman"/>
                <w:noProof/>
                <w:webHidden/>
                <w:szCs w:val="24"/>
              </w:rPr>
              <w:fldChar w:fldCharType="begin"/>
            </w:r>
            <w:r w:rsidR="00640C7A" w:rsidRPr="00831F25">
              <w:rPr>
                <w:rFonts w:cs="Times New Roman"/>
                <w:noProof/>
                <w:webHidden/>
                <w:szCs w:val="24"/>
              </w:rPr>
              <w:instrText xml:space="preserve"> PAGEREF _Toc137658653 \h </w:instrText>
            </w:r>
            <w:r w:rsidR="00640C7A" w:rsidRPr="00831F25">
              <w:rPr>
                <w:rFonts w:cs="Times New Roman"/>
                <w:noProof/>
                <w:webHidden/>
                <w:szCs w:val="24"/>
              </w:rPr>
            </w:r>
            <w:r w:rsidR="00640C7A" w:rsidRPr="00831F25">
              <w:rPr>
                <w:rFonts w:cs="Times New Roman"/>
                <w:noProof/>
                <w:webHidden/>
                <w:szCs w:val="24"/>
              </w:rPr>
              <w:fldChar w:fldCharType="separate"/>
            </w:r>
            <w:r w:rsidR="00640C7A" w:rsidRPr="00831F25">
              <w:rPr>
                <w:rFonts w:cs="Times New Roman"/>
                <w:noProof/>
                <w:webHidden/>
                <w:szCs w:val="24"/>
              </w:rPr>
              <w:t>117</w:t>
            </w:r>
            <w:r w:rsidR="00640C7A" w:rsidRPr="00831F25">
              <w:rPr>
                <w:rFonts w:cs="Times New Roman"/>
                <w:noProof/>
                <w:webHidden/>
                <w:szCs w:val="24"/>
              </w:rPr>
              <w:fldChar w:fldCharType="end"/>
            </w:r>
          </w:hyperlink>
        </w:p>
        <w:p w14:paraId="1CCCAFE0" w14:textId="7001B99F" w:rsidR="00640C7A" w:rsidRPr="00831F25" w:rsidRDefault="000C6136" w:rsidP="00640C7A">
          <w:pPr>
            <w:pStyle w:val="TOC4"/>
            <w:tabs>
              <w:tab w:val="right" w:leader="dot" w:pos="9350"/>
            </w:tabs>
            <w:spacing w:line="360" w:lineRule="auto"/>
            <w:rPr>
              <w:rFonts w:eastAsiaTheme="minorEastAsia" w:cs="Times New Roman"/>
              <w:noProof/>
              <w:kern w:val="2"/>
              <w:szCs w:val="24"/>
              <w14:ligatures w14:val="standardContextual"/>
            </w:rPr>
          </w:pPr>
          <w:hyperlink w:anchor="_Toc137658654" w:history="1">
            <w:r w:rsidR="00640C7A" w:rsidRPr="00831F25">
              <w:rPr>
                <w:rStyle w:val="Hyperlink"/>
                <w:rFonts w:cs="Times New Roman"/>
                <w:noProof/>
                <w:szCs w:val="24"/>
              </w:rPr>
              <w:t>Table 1</w:t>
            </w:r>
            <w:r w:rsidR="00640C7A" w:rsidRPr="00831F25">
              <w:rPr>
                <w:rFonts w:cs="Times New Roman"/>
                <w:noProof/>
                <w:webHidden/>
                <w:szCs w:val="24"/>
              </w:rPr>
              <w:tab/>
            </w:r>
            <w:r w:rsidR="00640C7A" w:rsidRPr="00831F25">
              <w:rPr>
                <w:rFonts w:cs="Times New Roman"/>
                <w:noProof/>
                <w:webHidden/>
                <w:szCs w:val="24"/>
              </w:rPr>
              <w:fldChar w:fldCharType="begin"/>
            </w:r>
            <w:r w:rsidR="00640C7A" w:rsidRPr="00831F25">
              <w:rPr>
                <w:rFonts w:cs="Times New Roman"/>
                <w:noProof/>
                <w:webHidden/>
                <w:szCs w:val="24"/>
              </w:rPr>
              <w:instrText xml:space="preserve"> PAGEREF _Toc137658654 \h </w:instrText>
            </w:r>
            <w:r w:rsidR="00640C7A" w:rsidRPr="00831F25">
              <w:rPr>
                <w:rFonts w:cs="Times New Roman"/>
                <w:noProof/>
                <w:webHidden/>
                <w:szCs w:val="24"/>
              </w:rPr>
            </w:r>
            <w:r w:rsidR="00640C7A" w:rsidRPr="00831F25">
              <w:rPr>
                <w:rFonts w:cs="Times New Roman"/>
                <w:noProof/>
                <w:webHidden/>
                <w:szCs w:val="24"/>
              </w:rPr>
              <w:fldChar w:fldCharType="separate"/>
            </w:r>
            <w:r w:rsidR="00640C7A" w:rsidRPr="00831F25">
              <w:rPr>
                <w:rFonts w:cs="Times New Roman"/>
                <w:noProof/>
                <w:webHidden/>
                <w:szCs w:val="24"/>
              </w:rPr>
              <w:t>118</w:t>
            </w:r>
            <w:r w:rsidR="00640C7A" w:rsidRPr="00831F25">
              <w:rPr>
                <w:rFonts w:cs="Times New Roman"/>
                <w:noProof/>
                <w:webHidden/>
                <w:szCs w:val="24"/>
              </w:rPr>
              <w:fldChar w:fldCharType="end"/>
            </w:r>
          </w:hyperlink>
        </w:p>
        <w:p w14:paraId="7383DE25" w14:textId="1D87A0E3" w:rsidR="00640C7A" w:rsidRPr="00831F25" w:rsidRDefault="000C6136" w:rsidP="00640C7A">
          <w:pPr>
            <w:pStyle w:val="TOC4"/>
            <w:tabs>
              <w:tab w:val="right" w:leader="dot" w:pos="9350"/>
            </w:tabs>
            <w:spacing w:line="360" w:lineRule="auto"/>
            <w:rPr>
              <w:rFonts w:eastAsiaTheme="minorEastAsia" w:cs="Times New Roman"/>
              <w:noProof/>
              <w:kern w:val="2"/>
              <w:szCs w:val="24"/>
              <w14:ligatures w14:val="standardContextual"/>
            </w:rPr>
          </w:pPr>
          <w:hyperlink w:anchor="_Toc137658655" w:history="1">
            <w:r w:rsidR="00640C7A" w:rsidRPr="00831F25">
              <w:rPr>
                <w:rStyle w:val="Hyperlink"/>
                <w:rFonts w:cs="Times New Roman"/>
                <w:noProof/>
                <w:szCs w:val="24"/>
              </w:rPr>
              <w:t>Table 2</w:t>
            </w:r>
            <w:r w:rsidR="00640C7A" w:rsidRPr="00831F25">
              <w:rPr>
                <w:rFonts w:cs="Times New Roman"/>
                <w:noProof/>
                <w:webHidden/>
                <w:szCs w:val="24"/>
              </w:rPr>
              <w:tab/>
            </w:r>
            <w:r w:rsidR="00640C7A" w:rsidRPr="00831F25">
              <w:rPr>
                <w:rFonts w:cs="Times New Roman"/>
                <w:noProof/>
                <w:webHidden/>
                <w:szCs w:val="24"/>
              </w:rPr>
              <w:fldChar w:fldCharType="begin"/>
            </w:r>
            <w:r w:rsidR="00640C7A" w:rsidRPr="00831F25">
              <w:rPr>
                <w:rFonts w:cs="Times New Roman"/>
                <w:noProof/>
                <w:webHidden/>
                <w:szCs w:val="24"/>
              </w:rPr>
              <w:instrText xml:space="preserve"> PAGEREF _Toc137658655 \h </w:instrText>
            </w:r>
            <w:r w:rsidR="00640C7A" w:rsidRPr="00831F25">
              <w:rPr>
                <w:rFonts w:cs="Times New Roman"/>
                <w:noProof/>
                <w:webHidden/>
                <w:szCs w:val="24"/>
              </w:rPr>
            </w:r>
            <w:r w:rsidR="00640C7A" w:rsidRPr="00831F25">
              <w:rPr>
                <w:rFonts w:cs="Times New Roman"/>
                <w:noProof/>
                <w:webHidden/>
                <w:szCs w:val="24"/>
              </w:rPr>
              <w:fldChar w:fldCharType="separate"/>
            </w:r>
            <w:r w:rsidR="00640C7A" w:rsidRPr="00831F25">
              <w:rPr>
                <w:rFonts w:cs="Times New Roman"/>
                <w:noProof/>
                <w:webHidden/>
                <w:szCs w:val="24"/>
              </w:rPr>
              <w:t>124</w:t>
            </w:r>
            <w:r w:rsidR="00640C7A" w:rsidRPr="00831F25">
              <w:rPr>
                <w:rFonts w:cs="Times New Roman"/>
                <w:noProof/>
                <w:webHidden/>
                <w:szCs w:val="24"/>
              </w:rPr>
              <w:fldChar w:fldCharType="end"/>
            </w:r>
          </w:hyperlink>
        </w:p>
        <w:p w14:paraId="24EE1AD4" w14:textId="3C7B5551" w:rsidR="00640C7A" w:rsidRPr="00831F25" w:rsidRDefault="000C6136" w:rsidP="00640C7A">
          <w:pPr>
            <w:pStyle w:val="TOC4"/>
            <w:tabs>
              <w:tab w:val="right" w:leader="dot" w:pos="9350"/>
            </w:tabs>
            <w:spacing w:line="360" w:lineRule="auto"/>
            <w:rPr>
              <w:rFonts w:eastAsiaTheme="minorEastAsia" w:cs="Times New Roman"/>
              <w:noProof/>
              <w:kern w:val="2"/>
              <w:szCs w:val="24"/>
              <w14:ligatures w14:val="standardContextual"/>
            </w:rPr>
          </w:pPr>
          <w:hyperlink w:anchor="_Toc137658656" w:history="1">
            <w:r w:rsidR="00640C7A" w:rsidRPr="00831F25">
              <w:rPr>
                <w:rStyle w:val="Hyperlink"/>
                <w:rFonts w:cs="Times New Roman"/>
                <w:noProof/>
                <w:szCs w:val="24"/>
              </w:rPr>
              <w:t>Table 3</w:t>
            </w:r>
            <w:r w:rsidR="00640C7A" w:rsidRPr="00831F25">
              <w:rPr>
                <w:rFonts w:cs="Times New Roman"/>
                <w:noProof/>
                <w:webHidden/>
                <w:szCs w:val="24"/>
              </w:rPr>
              <w:tab/>
            </w:r>
            <w:r w:rsidR="00640C7A" w:rsidRPr="00831F25">
              <w:rPr>
                <w:rFonts w:cs="Times New Roman"/>
                <w:noProof/>
                <w:webHidden/>
                <w:szCs w:val="24"/>
              </w:rPr>
              <w:fldChar w:fldCharType="begin"/>
            </w:r>
            <w:r w:rsidR="00640C7A" w:rsidRPr="00831F25">
              <w:rPr>
                <w:rFonts w:cs="Times New Roman"/>
                <w:noProof/>
                <w:webHidden/>
                <w:szCs w:val="24"/>
              </w:rPr>
              <w:instrText xml:space="preserve"> PAGEREF _Toc137658656 \h </w:instrText>
            </w:r>
            <w:r w:rsidR="00640C7A" w:rsidRPr="00831F25">
              <w:rPr>
                <w:rFonts w:cs="Times New Roman"/>
                <w:noProof/>
                <w:webHidden/>
                <w:szCs w:val="24"/>
              </w:rPr>
            </w:r>
            <w:r w:rsidR="00640C7A" w:rsidRPr="00831F25">
              <w:rPr>
                <w:rFonts w:cs="Times New Roman"/>
                <w:noProof/>
                <w:webHidden/>
                <w:szCs w:val="24"/>
              </w:rPr>
              <w:fldChar w:fldCharType="separate"/>
            </w:r>
            <w:r w:rsidR="00640C7A" w:rsidRPr="00831F25">
              <w:rPr>
                <w:rFonts w:cs="Times New Roman"/>
                <w:noProof/>
                <w:webHidden/>
                <w:szCs w:val="24"/>
              </w:rPr>
              <w:t>125</w:t>
            </w:r>
            <w:r w:rsidR="00640C7A" w:rsidRPr="00831F25">
              <w:rPr>
                <w:rFonts w:cs="Times New Roman"/>
                <w:noProof/>
                <w:webHidden/>
                <w:szCs w:val="24"/>
              </w:rPr>
              <w:fldChar w:fldCharType="end"/>
            </w:r>
          </w:hyperlink>
        </w:p>
        <w:p w14:paraId="5D88101B" w14:textId="436A1231" w:rsidR="00640C7A" w:rsidRPr="00831F25" w:rsidRDefault="000C6136" w:rsidP="00640C7A">
          <w:pPr>
            <w:pStyle w:val="TOC4"/>
            <w:tabs>
              <w:tab w:val="right" w:leader="dot" w:pos="9350"/>
            </w:tabs>
            <w:spacing w:line="360" w:lineRule="auto"/>
            <w:rPr>
              <w:rFonts w:eastAsiaTheme="minorEastAsia" w:cs="Times New Roman"/>
              <w:noProof/>
              <w:kern w:val="2"/>
              <w:szCs w:val="24"/>
              <w14:ligatures w14:val="standardContextual"/>
            </w:rPr>
          </w:pPr>
          <w:hyperlink w:anchor="_Toc137658657" w:history="1">
            <w:r w:rsidR="00640C7A" w:rsidRPr="00831F25">
              <w:rPr>
                <w:rStyle w:val="Hyperlink"/>
                <w:rFonts w:cs="Times New Roman"/>
                <w:noProof/>
                <w:szCs w:val="24"/>
              </w:rPr>
              <w:t>Table 4</w:t>
            </w:r>
            <w:r w:rsidR="00640C7A" w:rsidRPr="00831F25">
              <w:rPr>
                <w:rFonts w:cs="Times New Roman"/>
                <w:noProof/>
                <w:webHidden/>
                <w:szCs w:val="24"/>
              </w:rPr>
              <w:tab/>
            </w:r>
            <w:r w:rsidR="00640C7A" w:rsidRPr="00831F25">
              <w:rPr>
                <w:rFonts w:cs="Times New Roman"/>
                <w:noProof/>
                <w:webHidden/>
                <w:szCs w:val="24"/>
              </w:rPr>
              <w:fldChar w:fldCharType="begin"/>
            </w:r>
            <w:r w:rsidR="00640C7A" w:rsidRPr="00831F25">
              <w:rPr>
                <w:rFonts w:cs="Times New Roman"/>
                <w:noProof/>
                <w:webHidden/>
                <w:szCs w:val="24"/>
              </w:rPr>
              <w:instrText xml:space="preserve"> PAGEREF _Toc137658657 \h </w:instrText>
            </w:r>
            <w:r w:rsidR="00640C7A" w:rsidRPr="00831F25">
              <w:rPr>
                <w:rFonts w:cs="Times New Roman"/>
                <w:noProof/>
                <w:webHidden/>
                <w:szCs w:val="24"/>
              </w:rPr>
            </w:r>
            <w:r w:rsidR="00640C7A" w:rsidRPr="00831F25">
              <w:rPr>
                <w:rFonts w:cs="Times New Roman"/>
                <w:noProof/>
                <w:webHidden/>
                <w:szCs w:val="24"/>
              </w:rPr>
              <w:fldChar w:fldCharType="separate"/>
            </w:r>
            <w:r w:rsidR="00640C7A" w:rsidRPr="00831F25">
              <w:rPr>
                <w:rFonts w:cs="Times New Roman"/>
                <w:noProof/>
                <w:webHidden/>
                <w:szCs w:val="24"/>
              </w:rPr>
              <w:t>126</w:t>
            </w:r>
            <w:r w:rsidR="00640C7A" w:rsidRPr="00831F25">
              <w:rPr>
                <w:rFonts w:cs="Times New Roman"/>
                <w:noProof/>
                <w:webHidden/>
                <w:szCs w:val="24"/>
              </w:rPr>
              <w:fldChar w:fldCharType="end"/>
            </w:r>
          </w:hyperlink>
        </w:p>
        <w:p w14:paraId="47DEB486" w14:textId="0E881535" w:rsidR="00640C7A" w:rsidRPr="00831F25" w:rsidRDefault="000C6136" w:rsidP="00640C7A">
          <w:pPr>
            <w:pStyle w:val="TOC4"/>
            <w:tabs>
              <w:tab w:val="right" w:leader="dot" w:pos="9350"/>
            </w:tabs>
            <w:spacing w:line="360" w:lineRule="auto"/>
            <w:rPr>
              <w:rFonts w:eastAsiaTheme="minorEastAsia" w:cs="Times New Roman"/>
              <w:noProof/>
              <w:kern w:val="2"/>
              <w:szCs w:val="24"/>
              <w14:ligatures w14:val="standardContextual"/>
            </w:rPr>
          </w:pPr>
          <w:hyperlink w:anchor="_Toc137658658" w:history="1">
            <w:r w:rsidR="00640C7A" w:rsidRPr="00831F25">
              <w:rPr>
                <w:rStyle w:val="Hyperlink"/>
                <w:rFonts w:cs="Times New Roman"/>
                <w:noProof/>
                <w:szCs w:val="24"/>
              </w:rPr>
              <w:t>Table 5</w:t>
            </w:r>
            <w:r w:rsidR="00640C7A" w:rsidRPr="00831F25">
              <w:rPr>
                <w:rFonts w:cs="Times New Roman"/>
                <w:noProof/>
                <w:webHidden/>
                <w:szCs w:val="24"/>
              </w:rPr>
              <w:tab/>
            </w:r>
            <w:r w:rsidR="00640C7A" w:rsidRPr="00831F25">
              <w:rPr>
                <w:rFonts w:cs="Times New Roman"/>
                <w:noProof/>
                <w:webHidden/>
                <w:szCs w:val="24"/>
              </w:rPr>
              <w:fldChar w:fldCharType="begin"/>
            </w:r>
            <w:r w:rsidR="00640C7A" w:rsidRPr="00831F25">
              <w:rPr>
                <w:rFonts w:cs="Times New Roman"/>
                <w:noProof/>
                <w:webHidden/>
                <w:szCs w:val="24"/>
              </w:rPr>
              <w:instrText xml:space="preserve"> PAGEREF _Toc137658658 \h </w:instrText>
            </w:r>
            <w:r w:rsidR="00640C7A" w:rsidRPr="00831F25">
              <w:rPr>
                <w:rFonts w:cs="Times New Roman"/>
                <w:noProof/>
                <w:webHidden/>
                <w:szCs w:val="24"/>
              </w:rPr>
            </w:r>
            <w:r w:rsidR="00640C7A" w:rsidRPr="00831F25">
              <w:rPr>
                <w:rFonts w:cs="Times New Roman"/>
                <w:noProof/>
                <w:webHidden/>
                <w:szCs w:val="24"/>
              </w:rPr>
              <w:fldChar w:fldCharType="separate"/>
            </w:r>
            <w:r w:rsidR="00640C7A" w:rsidRPr="00831F25">
              <w:rPr>
                <w:rFonts w:cs="Times New Roman"/>
                <w:noProof/>
                <w:webHidden/>
                <w:szCs w:val="24"/>
              </w:rPr>
              <w:t>128</w:t>
            </w:r>
            <w:r w:rsidR="00640C7A" w:rsidRPr="00831F25">
              <w:rPr>
                <w:rFonts w:cs="Times New Roman"/>
                <w:noProof/>
                <w:webHidden/>
                <w:szCs w:val="24"/>
              </w:rPr>
              <w:fldChar w:fldCharType="end"/>
            </w:r>
          </w:hyperlink>
        </w:p>
        <w:p w14:paraId="45C054EB" w14:textId="7E1FE178" w:rsidR="00640C7A" w:rsidRPr="00831F25" w:rsidRDefault="000C6136" w:rsidP="00640C7A">
          <w:pPr>
            <w:pStyle w:val="TOC4"/>
            <w:tabs>
              <w:tab w:val="right" w:leader="dot" w:pos="9350"/>
            </w:tabs>
            <w:spacing w:line="360" w:lineRule="auto"/>
            <w:rPr>
              <w:rFonts w:eastAsiaTheme="minorEastAsia" w:cs="Times New Roman"/>
              <w:noProof/>
              <w:kern w:val="2"/>
              <w:szCs w:val="24"/>
              <w14:ligatures w14:val="standardContextual"/>
            </w:rPr>
          </w:pPr>
          <w:hyperlink w:anchor="_Toc137658659" w:history="1">
            <w:r w:rsidR="00640C7A" w:rsidRPr="00831F25">
              <w:rPr>
                <w:rStyle w:val="Hyperlink"/>
                <w:rFonts w:cs="Times New Roman"/>
                <w:noProof/>
                <w:szCs w:val="24"/>
              </w:rPr>
              <w:t>Table 6</w:t>
            </w:r>
            <w:r w:rsidR="00640C7A" w:rsidRPr="00831F25">
              <w:rPr>
                <w:rFonts w:cs="Times New Roman"/>
                <w:noProof/>
                <w:webHidden/>
                <w:szCs w:val="24"/>
              </w:rPr>
              <w:tab/>
            </w:r>
            <w:r w:rsidR="00640C7A" w:rsidRPr="00831F25">
              <w:rPr>
                <w:rFonts w:cs="Times New Roman"/>
                <w:noProof/>
                <w:webHidden/>
                <w:szCs w:val="24"/>
              </w:rPr>
              <w:fldChar w:fldCharType="begin"/>
            </w:r>
            <w:r w:rsidR="00640C7A" w:rsidRPr="00831F25">
              <w:rPr>
                <w:rFonts w:cs="Times New Roman"/>
                <w:noProof/>
                <w:webHidden/>
                <w:szCs w:val="24"/>
              </w:rPr>
              <w:instrText xml:space="preserve"> PAGEREF _Toc137658659 \h </w:instrText>
            </w:r>
            <w:r w:rsidR="00640C7A" w:rsidRPr="00831F25">
              <w:rPr>
                <w:rFonts w:cs="Times New Roman"/>
                <w:noProof/>
                <w:webHidden/>
                <w:szCs w:val="24"/>
              </w:rPr>
            </w:r>
            <w:r w:rsidR="00640C7A" w:rsidRPr="00831F25">
              <w:rPr>
                <w:rFonts w:cs="Times New Roman"/>
                <w:noProof/>
                <w:webHidden/>
                <w:szCs w:val="24"/>
              </w:rPr>
              <w:fldChar w:fldCharType="separate"/>
            </w:r>
            <w:r w:rsidR="00640C7A" w:rsidRPr="00831F25">
              <w:rPr>
                <w:rFonts w:cs="Times New Roman"/>
                <w:noProof/>
                <w:webHidden/>
                <w:szCs w:val="24"/>
              </w:rPr>
              <w:t>129</w:t>
            </w:r>
            <w:r w:rsidR="00640C7A" w:rsidRPr="00831F25">
              <w:rPr>
                <w:rFonts w:cs="Times New Roman"/>
                <w:noProof/>
                <w:webHidden/>
                <w:szCs w:val="24"/>
              </w:rPr>
              <w:fldChar w:fldCharType="end"/>
            </w:r>
          </w:hyperlink>
        </w:p>
        <w:p w14:paraId="7E8685D9" w14:textId="41CF10B0" w:rsidR="00640C7A" w:rsidRPr="00831F25" w:rsidRDefault="000C6136" w:rsidP="00640C7A">
          <w:pPr>
            <w:pStyle w:val="TOC4"/>
            <w:tabs>
              <w:tab w:val="right" w:leader="dot" w:pos="9350"/>
            </w:tabs>
            <w:spacing w:line="360" w:lineRule="auto"/>
            <w:rPr>
              <w:rFonts w:eastAsiaTheme="minorEastAsia" w:cs="Times New Roman"/>
              <w:noProof/>
              <w:kern w:val="2"/>
              <w:szCs w:val="24"/>
              <w14:ligatures w14:val="standardContextual"/>
            </w:rPr>
          </w:pPr>
          <w:hyperlink w:anchor="_Toc137658660" w:history="1">
            <w:r w:rsidR="00640C7A" w:rsidRPr="00831F25">
              <w:rPr>
                <w:rStyle w:val="Hyperlink"/>
                <w:rFonts w:cs="Times New Roman"/>
                <w:noProof/>
                <w:szCs w:val="24"/>
              </w:rPr>
              <w:t>Table 7</w:t>
            </w:r>
            <w:r w:rsidR="00640C7A" w:rsidRPr="00831F25">
              <w:rPr>
                <w:rFonts w:cs="Times New Roman"/>
                <w:noProof/>
                <w:webHidden/>
                <w:szCs w:val="24"/>
              </w:rPr>
              <w:tab/>
            </w:r>
            <w:r w:rsidR="00640C7A" w:rsidRPr="00831F25">
              <w:rPr>
                <w:rFonts w:cs="Times New Roman"/>
                <w:noProof/>
                <w:webHidden/>
                <w:szCs w:val="24"/>
              </w:rPr>
              <w:fldChar w:fldCharType="begin"/>
            </w:r>
            <w:r w:rsidR="00640C7A" w:rsidRPr="00831F25">
              <w:rPr>
                <w:rFonts w:cs="Times New Roman"/>
                <w:noProof/>
                <w:webHidden/>
                <w:szCs w:val="24"/>
              </w:rPr>
              <w:instrText xml:space="preserve"> PAGEREF _Toc137658660 \h </w:instrText>
            </w:r>
            <w:r w:rsidR="00640C7A" w:rsidRPr="00831F25">
              <w:rPr>
                <w:rFonts w:cs="Times New Roman"/>
                <w:noProof/>
                <w:webHidden/>
                <w:szCs w:val="24"/>
              </w:rPr>
            </w:r>
            <w:r w:rsidR="00640C7A" w:rsidRPr="00831F25">
              <w:rPr>
                <w:rFonts w:cs="Times New Roman"/>
                <w:noProof/>
                <w:webHidden/>
                <w:szCs w:val="24"/>
              </w:rPr>
              <w:fldChar w:fldCharType="separate"/>
            </w:r>
            <w:r w:rsidR="00640C7A" w:rsidRPr="00831F25">
              <w:rPr>
                <w:rFonts w:cs="Times New Roman"/>
                <w:noProof/>
                <w:webHidden/>
                <w:szCs w:val="24"/>
              </w:rPr>
              <w:t>130</w:t>
            </w:r>
            <w:r w:rsidR="00640C7A" w:rsidRPr="00831F25">
              <w:rPr>
                <w:rFonts w:cs="Times New Roman"/>
                <w:noProof/>
                <w:webHidden/>
                <w:szCs w:val="24"/>
              </w:rPr>
              <w:fldChar w:fldCharType="end"/>
            </w:r>
          </w:hyperlink>
        </w:p>
        <w:p w14:paraId="09C9C4CE" w14:textId="78B44EFE" w:rsidR="00640C7A" w:rsidRPr="00831F25" w:rsidRDefault="000C6136" w:rsidP="00640C7A">
          <w:pPr>
            <w:pStyle w:val="TOC4"/>
            <w:tabs>
              <w:tab w:val="right" w:leader="dot" w:pos="9350"/>
            </w:tabs>
            <w:spacing w:line="360" w:lineRule="auto"/>
            <w:rPr>
              <w:rFonts w:eastAsiaTheme="minorEastAsia" w:cs="Times New Roman"/>
              <w:noProof/>
              <w:kern w:val="2"/>
              <w:szCs w:val="24"/>
              <w14:ligatures w14:val="standardContextual"/>
            </w:rPr>
          </w:pPr>
          <w:hyperlink w:anchor="_Toc137658661" w:history="1">
            <w:r w:rsidR="00640C7A" w:rsidRPr="00831F25">
              <w:rPr>
                <w:rStyle w:val="Hyperlink"/>
                <w:rFonts w:cs="Times New Roman"/>
                <w:noProof/>
                <w:szCs w:val="24"/>
              </w:rPr>
              <w:t>Table 8</w:t>
            </w:r>
            <w:r w:rsidR="00640C7A" w:rsidRPr="00831F25">
              <w:rPr>
                <w:rFonts w:cs="Times New Roman"/>
                <w:noProof/>
                <w:webHidden/>
                <w:szCs w:val="24"/>
              </w:rPr>
              <w:tab/>
            </w:r>
            <w:r w:rsidR="00640C7A" w:rsidRPr="00831F25">
              <w:rPr>
                <w:rFonts w:cs="Times New Roman"/>
                <w:noProof/>
                <w:webHidden/>
                <w:szCs w:val="24"/>
              </w:rPr>
              <w:fldChar w:fldCharType="begin"/>
            </w:r>
            <w:r w:rsidR="00640C7A" w:rsidRPr="00831F25">
              <w:rPr>
                <w:rFonts w:cs="Times New Roman"/>
                <w:noProof/>
                <w:webHidden/>
                <w:szCs w:val="24"/>
              </w:rPr>
              <w:instrText xml:space="preserve"> PAGEREF _Toc137658661 \h </w:instrText>
            </w:r>
            <w:r w:rsidR="00640C7A" w:rsidRPr="00831F25">
              <w:rPr>
                <w:rFonts w:cs="Times New Roman"/>
                <w:noProof/>
                <w:webHidden/>
                <w:szCs w:val="24"/>
              </w:rPr>
            </w:r>
            <w:r w:rsidR="00640C7A" w:rsidRPr="00831F25">
              <w:rPr>
                <w:rFonts w:cs="Times New Roman"/>
                <w:noProof/>
                <w:webHidden/>
                <w:szCs w:val="24"/>
              </w:rPr>
              <w:fldChar w:fldCharType="separate"/>
            </w:r>
            <w:r w:rsidR="00640C7A" w:rsidRPr="00831F25">
              <w:rPr>
                <w:rFonts w:cs="Times New Roman"/>
                <w:noProof/>
                <w:webHidden/>
                <w:szCs w:val="24"/>
              </w:rPr>
              <w:t>131</w:t>
            </w:r>
            <w:r w:rsidR="00640C7A" w:rsidRPr="00831F25">
              <w:rPr>
                <w:rFonts w:cs="Times New Roman"/>
                <w:noProof/>
                <w:webHidden/>
                <w:szCs w:val="24"/>
              </w:rPr>
              <w:fldChar w:fldCharType="end"/>
            </w:r>
          </w:hyperlink>
        </w:p>
        <w:p w14:paraId="1C8FC6C4" w14:textId="6BF3C8FE" w:rsidR="00640C7A" w:rsidRPr="00831F25" w:rsidRDefault="000C6136" w:rsidP="00640C7A">
          <w:pPr>
            <w:pStyle w:val="TOC1"/>
            <w:spacing w:line="360" w:lineRule="auto"/>
            <w:rPr>
              <w:b w:val="0"/>
              <w:bCs w:val="0"/>
              <w:noProof/>
              <w:kern w:val="2"/>
              <w14:ligatures w14:val="standardContextual"/>
            </w:rPr>
          </w:pPr>
          <w:hyperlink w:anchor="_Toc137658662" w:history="1">
            <w:r w:rsidR="00640C7A" w:rsidRPr="00831F25">
              <w:rPr>
                <w:rStyle w:val="Hyperlink"/>
                <w:noProof/>
              </w:rPr>
              <w:t>Appendix</w:t>
            </w:r>
            <w:r w:rsidR="00640C7A" w:rsidRPr="00831F25">
              <w:rPr>
                <w:noProof/>
                <w:webHidden/>
              </w:rPr>
              <w:tab/>
            </w:r>
            <w:r w:rsidR="00640C7A" w:rsidRPr="00831F25">
              <w:rPr>
                <w:noProof/>
                <w:webHidden/>
              </w:rPr>
              <w:fldChar w:fldCharType="begin"/>
            </w:r>
            <w:r w:rsidR="00640C7A" w:rsidRPr="00831F25">
              <w:rPr>
                <w:noProof/>
                <w:webHidden/>
              </w:rPr>
              <w:instrText xml:space="preserve"> PAGEREF _Toc137658662 \h </w:instrText>
            </w:r>
            <w:r w:rsidR="00640C7A" w:rsidRPr="00831F25">
              <w:rPr>
                <w:noProof/>
                <w:webHidden/>
              </w:rPr>
            </w:r>
            <w:r w:rsidR="00640C7A" w:rsidRPr="00831F25">
              <w:rPr>
                <w:noProof/>
                <w:webHidden/>
              </w:rPr>
              <w:fldChar w:fldCharType="separate"/>
            </w:r>
            <w:r w:rsidR="00640C7A" w:rsidRPr="00831F25">
              <w:rPr>
                <w:noProof/>
                <w:webHidden/>
              </w:rPr>
              <w:t>132</w:t>
            </w:r>
            <w:r w:rsidR="00640C7A" w:rsidRPr="00831F25">
              <w:rPr>
                <w:noProof/>
                <w:webHidden/>
              </w:rPr>
              <w:fldChar w:fldCharType="end"/>
            </w:r>
          </w:hyperlink>
        </w:p>
        <w:p w14:paraId="48402C1F" w14:textId="52C8FBF5" w:rsidR="00CD3279" w:rsidRPr="00831F25" w:rsidRDefault="00AC32B0" w:rsidP="00640C7A">
          <w:pPr>
            <w:spacing w:line="360" w:lineRule="auto"/>
            <w:contextualSpacing/>
            <w:rPr>
              <w:rFonts w:cs="Times New Roman"/>
              <w:szCs w:val="24"/>
            </w:rPr>
          </w:pPr>
          <w:r w:rsidRPr="00831F25">
            <w:rPr>
              <w:rFonts w:eastAsiaTheme="minorEastAsia" w:cs="Times New Roman"/>
              <w:szCs w:val="24"/>
            </w:rPr>
            <w:fldChar w:fldCharType="end"/>
          </w:r>
        </w:p>
      </w:sdtContent>
    </w:sdt>
    <w:p w14:paraId="224DDDE1" w14:textId="77777777" w:rsidR="00CD3279" w:rsidRPr="00831F25" w:rsidRDefault="00CD3279" w:rsidP="009639EF">
      <w:pPr>
        <w:contextualSpacing/>
        <w:rPr>
          <w:rFonts w:cs="Times New Roman"/>
          <w:szCs w:val="24"/>
        </w:rPr>
      </w:pPr>
    </w:p>
    <w:p w14:paraId="5ED21C72" w14:textId="77777777" w:rsidR="001F6CF7" w:rsidRPr="00831F25" w:rsidRDefault="001F6CF7" w:rsidP="009639EF">
      <w:pPr>
        <w:contextualSpacing/>
        <w:rPr>
          <w:rFonts w:cs="Times New Roman"/>
          <w:szCs w:val="24"/>
        </w:rPr>
      </w:pPr>
    </w:p>
    <w:p w14:paraId="5491C725" w14:textId="77777777" w:rsidR="00B10870" w:rsidRPr="00831F25" w:rsidRDefault="00B10870" w:rsidP="00517656">
      <w:pPr>
        <w:pStyle w:val="Heading1"/>
      </w:pPr>
    </w:p>
    <w:p w14:paraId="4BCD46FE" w14:textId="77777777" w:rsidR="00B10870" w:rsidRPr="00831F25" w:rsidRDefault="00B10870" w:rsidP="00517656">
      <w:pPr>
        <w:pStyle w:val="Heading1"/>
      </w:pPr>
    </w:p>
    <w:p w14:paraId="4FF176F8" w14:textId="77777777" w:rsidR="00B10870" w:rsidRPr="00831F25" w:rsidRDefault="00B10870" w:rsidP="00517656">
      <w:pPr>
        <w:pStyle w:val="Heading1"/>
      </w:pPr>
    </w:p>
    <w:p w14:paraId="7064F099" w14:textId="77777777" w:rsidR="00B10870" w:rsidRPr="00831F25" w:rsidRDefault="00B10870" w:rsidP="00517656">
      <w:pPr>
        <w:pStyle w:val="Heading1"/>
      </w:pPr>
    </w:p>
    <w:p w14:paraId="76AFED5D" w14:textId="77777777" w:rsidR="00940F24" w:rsidRPr="00831F25" w:rsidRDefault="00940F24" w:rsidP="009639EF">
      <w:pPr>
        <w:contextualSpacing/>
        <w:rPr>
          <w:rFonts w:cs="Times New Roman"/>
          <w:szCs w:val="24"/>
        </w:rPr>
      </w:pPr>
    </w:p>
    <w:p w14:paraId="51BDC02F" w14:textId="77777777" w:rsidR="008378FD" w:rsidRPr="00831F25" w:rsidRDefault="008378FD" w:rsidP="009639EF">
      <w:pPr>
        <w:contextualSpacing/>
        <w:rPr>
          <w:rFonts w:cs="Times New Roman"/>
          <w:szCs w:val="24"/>
        </w:rPr>
      </w:pPr>
    </w:p>
    <w:p w14:paraId="5059ACCF" w14:textId="77777777" w:rsidR="00640C7A" w:rsidRPr="00831F25" w:rsidRDefault="00640C7A" w:rsidP="009639EF">
      <w:pPr>
        <w:contextualSpacing/>
        <w:rPr>
          <w:rFonts w:cs="Times New Roman"/>
          <w:szCs w:val="24"/>
        </w:rPr>
      </w:pPr>
    </w:p>
    <w:p w14:paraId="1A0F50BB" w14:textId="77777777" w:rsidR="00640C7A" w:rsidRPr="00831F25" w:rsidRDefault="00640C7A" w:rsidP="009639EF">
      <w:pPr>
        <w:contextualSpacing/>
        <w:rPr>
          <w:rFonts w:cs="Times New Roman"/>
          <w:szCs w:val="24"/>
        </w:rPr>
      </w:pPr>
    </w:p>
    <w:p w14:paraId="05576426" w14:textId="77777777" w:rsidR="00640C7A" w:rsidRPr="00831F25" w:rsidRDefault="00640C7A" w:rsidP="009639EF">
      <w:pPr>
        <w:contextualSpacing/>
        <w:rPr>
          <w:rFonts w:cs="Times New Roman"/>
          <w:szCs w:val="24"/>
        </w:rPr>
      </w:pPr>
    </w:p>
    <w:p w14:paraId="7EE7482E" w14:textId="77777777" w:rsidR="00640C7A" w:rsidRPr="00831F25" w:rsidRDefault="00640C7A" w:rsidP="009639EF">
      <w:pPr>
        <w:contextualSpacing/>
        <w:rPr>
          <w:rFonts w:cs="Times New Roman"/>
          <w:szCs w:val="24"/>
        </w:rPr>
      </w:pPr>
    </w:p>
    <w:p w14:paraId="010957F1" w14:textId="77777777" w:rsidR="00640C7A" w:rsidRPr="00831F25" w:rsidRDefault="00640C7A" w:rsidP="009639EF">
      <w:pPr>
        <w:contextualSpacing/>
        <w:rPr>
          <w:rFonts w:cs="Times New Roman"/>
          <w:szCs w:val="24"/>
        </w:rPr>
      </w:pPr>
    </w:p>
    <w:p w14:paraId="6E975229" w14:textId="77777777" w:rsidR="00640C7A" w:rsidRPr="00831F25" w:rsidRDefault="00640C7A" w:rsidP="009639EF">
      <w:pPr>
        <w:contextualSpacing/>
        <w:rPr>
          <w:rFonts w:cs="Times New Roman"/>
          <w:szCs w:val="24"/>
        </w:rPr>
      </w:pPr>
    </w:p>
    <w:p w14:paraId="322B169F" w14:textId="77777777" w:rsidR="00640C7A" w:rsidRPr="00831F25" w:rsidRDefault="00640C7A" w:rsidP="009639EF">
      <w:pPr>
        <w:contextualSpacing/>
        <w:rPr>
          <w:rFonts w:cs="Times New Roman"/>
          <w:szCs w:val="24"/>
        </w:rPr>
      </w:pPr>
    </w:p>
    <w:p w14:paraId="21106193" w14:textId="77777777" w:rsidR="00640C7A" w:rsidRPr="00831F25" w:rsidRDefault="00640C7A" w:rsidP="009639EF">
      <w:pPr>
        <w:contextualSpacing/>
        <w:rPr>
          <w:rFonts w:cs="Times New Roman"/>
          <w:szCs w:val="24"/>
        </w:rPr>
      </w:pPr>
    </w:p>
    <w:p w14:paraId="71F5993F" w14:textId="77777777" w:rsidR="00640C7A" w:rsidRPr="00831F25" w:rsidRDefault="00640C7A" w:rsidP="009639EF">
      <w:pPr>
        <w:contextualSpacing/>
        <w:rPr>
          <w:rFonts w:cs="Times New Roman"/>
          <w:szCs w:val="24"/>
        </w:rPr>
      </w:pPr>
    </w:p>
    <w:p w14:paraId="3D1F5451" w14:textId="4EC6D3A0" w:rsidR="00905646" w:rsidRPr="00831F25" w:rsidRDefault="00905646" w:rsidP="00517656">
      <w:pPr>
        <w:pStyle w:val="Heading1"/>
      </w:pPr>
      <w:bookmarkStart w:id="0" w:name="_Toc136172885"/>
      <w:bookmarkStart w:id="1" w:name="_Toc137658585"/>
      <w:r w:rsidRPr="00831F25">
        <w:lastRenderedPageBreak/>
        <w:t>Abstract</w:t>
      </w:r>
      <w:bookmarkEnd w:id="0"/>
      <w:bookmarkEnd w:id="1"/>
    </w:p>
    <w:p w14:paraId="4E20FB99" w14:textId="0A7719A7" w:rsidR="001637A3" w:rsidRPr="00831F25" w:rsidRDefault="00C22E0C" w:rsidP="009639EF">
      <w:pPr>
        <w:contextualSpacing/>
        <w:rPr>
          <w:rFonts w:cs="Times New Roman"/>
          <w:szCs w:val="24"/>
        </w:rPr>
      </w:pPr>
      <w:r w:rsidRPr="00831F25">
        <w:rPr>
          <w:rFonts w:cs="Times New Roman"/>
          <w:szCs w:val="24"/>
        </w:rPr>
        <w:t>Recently, i</w:t>
      </w:r>
      <w:r w:rsidR="00F50893" w:rsidRPr="00831F25">
        <w:rPr>
          <w:rFonts w:cs="Times New Roman"/>
          <w:szCs w:val="24"/>
        </w:rPr>
        <w:t>t has become important to define ethical rules governing the most appropriate ways to interact with those that decision interventions seek to influence</w:t>
      </w:r>
      <w:r w:rsidRPr="00831F25">
        <w:rPr>
          <w:rFonts w:cs="Times New Roman"/>
          <w:szCs w:val="24"/>
        </w:rPr>
        <w:t>.</w:t>
      </w:r>
      <w:r w:rsidR="00F50893" w:rsidRPr="00831F25">
        <w:rPr>
          <w:rFonts w:cs="Times New Roman"/>
          <w:szCs w:val="24"/>
        </w:rPr>
        <w:t xml:space="preserve"> </w:t>
      </w:r>
      <w:r w:rsidR="001637A3" w:rsidRPr="00831F25">
        <w:rPr>
          <w:rFonts w:cs="Times New Roman"/>
          <w:szCs w:val="24"/>
        </w:rPr>
        <w:t xml:space="preserve">However, </w:t>
      </w:r>
      <w:r w:rsidR="00F87543" w:rsidRPr="00831F25">
        <w:rPr>
          <w:rFonts w:cs="Times New Roman"/>
          <w:szCs w:val="24"/>
        </w:rPr>
        <w:t xml:space="preserve">philosophical theories and </w:t>
      </w:r>
      <w:r w:rsidR="001637A3" w:rsidRPr="00831F25">
        <w:rPr>
          <w:rFonts w:cs="Times New Roman"/>
          <w:szCs w:val="24"/>
        </w:rPr>
        <w:t xml:space="preserve">current methods of comparing interventions </w:t>
      </w:r>
      <w:r w:rsidR="009E3A63" w:rsidRPr="00831F25">
        <w:rPr>
          <w:rFonts w:cs="Times New Roman"/>
          <w:szCs w:val="24"/>
        </w:rPr>
        <w:t>in the decision sciences</w:t>
      </w:r>
      <w:r w:rsidR="001637A3" w:rsidRPr="00831F25">
        <w:rPr>
          <w:rFonts w:cs="Times New Roman"/>
          <w:szCs w:val="24"/>
        </w:rPr>
        <w:t xml:space="preserve"> are likely inadequate to fully demonstrate ethical differences among various types of interventions. </w:t>
      </w:r>
      <w:r w:rsidR="009E3A63" w:rsidRPr="00831F25">
        <w:rPr>
          <w:rFonts w:cs="Times New Roman"/>
          <w:szCs w:val="24"/>
        </w:rPr>
        <w:t>Here</w:t>
      </w:r>
      <w:r w:rsidR="00B43505" w:rsidRPr="00831F25">
        <w:rPr>
          <w:rFonts w:cs="Times New Roman"/>
          <w:szCs w:val="24"/>
        </w:rPr>
        <w:t xml:space="preserve">, </w:t>
      </w:r>
      <w:r w:rsidR="001637A3" w:rsidRPr="00831F25">
        <w:rPr>
          <w:rFonts w:cs="Times New Roman"/>
          <w:szCs w:val="24"/>
        </w:rPr>
        <w:t xml:space="preserve">I seek to address this problem by </w:t>
      </w:r>
      <w:r w:rsidR="00B43505" w:rsidRPr="00831F25">
        <w:rPr>
          <w:rFonts w:cs="Times New Roman"/>
          <w:szCs w:val="24"/>
        </w:rPr>
        <w:t xml:space="preserve">first proposing a </w:t>
      </w:r>
      <w:r w:rsidR="00C84813" w:rsidRPr="00831F25">
        <w:rPr>
          <w:rFonts w:cs="Times New Roman"/>
          <w:szCs w:val="24"/>
        </w:rPr>
        <w:t xml:space="preserve">framework </w:t>
      </w:r>
      <w:r w:rsidR="009C364F" w:rsidRPr="00831F25">
        <w:rPr>
          <w:rFonts w:cs="Times New Roman"/>
          <w:szCs w:val="24"/>
        </w:rPr>
        <w:t xml:space="preserve">(based on </w:t>
      </w:r>
      <w:r w:rsidR="001518A5" w:rsidRPr="00831F25">
        <w:rPr>
          <w:rFonts w:cs="Times New Roman"/>
          <w:szCs w:val="24"/>
        </w:rPr>
        <w:t xml:space="preserve">the American Psychological Association’s </w:t>
      </w:r>
      <w:r w:rsidR="00932281" w:rsidRPr="00831F25">
        <w:rPr>
          <w:rFonts w:cs="Times New Roman"/>
          <w:szCs w:val="24"/>
        </w:rPr>
        <w:t xml:space="preserve">ethical code of conduct) </w:t>
      </w:r>
      <w:r w:rsidR="00C84813" w:rsidRPr="00831F25">
        <w:rPr>
          <w:rFonts w:cs="Times New Roman"/>
          <w:szCs w:val="24"/>
        </w:rPr>
        <w:t>for criteria that should</w:t>
      </w:r>
      <w:r w:rsidR="00693422" w:rsidRPr="00831F25">
        <w:rPr>
          <w:rFonts w:cs="Times New Roman"/>
          <w:szCs w:val="24"/>
        </w:rPr>
        <w:t xml:space="preserve"> likely</w:t>
      </w:r>
      <w:r w:rsidR="00C84813" w:rsidRPr="00831F25">
        <w:rPr>
          <w:rFonts w:cs="Times New Roman"/>
          <w:szCs w:val="24"/>
        </w:rPr>
        <w:t xml:space="preserve"> be considered</w:t>
      </w:r>
      <w:r w:rsidR="00693422" w:rsidRPr="00831F25">
        <w:rPr>
          <w:rFonts w:cs="Times New Roman"/>
          <w:szCs w:val="24"/>
        </w:rPr>
        <w:t xml:space="preserve"> when making ethical comparison</w:t>
      </w:r>
      <w:r w:rsidR="00494B68" w:rsidRPr="00831F25">
        <w:rPr>
          <w:rFonts w:cs="Times New Roman"/>
          <w:szCs w:val="24"/>
        </w:rPr>
        <w:t>s</w:t>
      </w:r>
      <w:r w:rsidR="00D32771" w:rsidRPr="00831F25">
        <w:rPr>
          <w:rFonts w:cs="Times New Roman"/>
          <w:szCs w:val="24"/>
        </w:rPr>
        <w:t xml:space="preserve"> among interventions</w:t>
      </w:r>
      <w:r w:rsidR="00494B68" w:rsidRPr="00831F25">
        <w:rPr>
          <w:rFonts w:cs="Times New Roman"/>
          <w:szCs w:val="24"/>
        </w:rPr>
        <w:t>. Then</w:t>
      </w:r>
      <w:r w:rsidR="0015428D" w:rsidRPr="00831F25">
        <w:rPr>
          <w:rFonts w:cs="Times New Roman"/>
          <w:szCs w:val="24"/>
        </w:rPr>
        <w:t>,</w:t>
      </w:r>
      <w:r w:rsidR="00494B68" w:rsidRPr="00831F25">
        <w:rPr>
          <w:rFonts w:cs="Times New Roman"/>
          <w:szCs w:val="24"/>
        </w:rPr>
        <w:t xml:space="preserve"> I</w:t>
      </w:r>
      <w:r w:rsidR="00693422" w:rsidRPr="00831F25">
        <w:rPr>
          <w:rFonts w:cs="Times New Roman"/>
          <w:szCs w:val="24"/>
        </w:rPr>
        <w:t xml:space="preserve"> </w:t>
      </w:r>
      <w:r w:rsidR="001637A3" w:rsidRPr="00831F25">
        <w:rPr>
          <w:rFonts w:cs="Times New Roman"/>
          <w:szCs w:val="24"/>
        </w:rPr>
        <w:t>propos</w:t>
      </w:r>
      <w:r w:rsidR="00494B68" w:rsidRPr="00831F25">
        <w:rPr>
          <w:rFonts w:cs="Times New Roman"/>
          <w:szCs w:val="24"/>
        </w:rPr>
        <w:t>e</w:t>
      </w:r>
      <w:r w:rsidR="001637A3" w:rsidRPr="00831F25">
        <w:rPr>
          <w:rFonts w:cs="Times New Roman"/>
          <w:szCs w:val="24"/>
        </w:rPr>
        <w:t xml:space="preserve"> a method through which one could identify the extent to which nudges and educational interventions promote reliable deliberation—a condition that has been argued to be central to ensuring autonomous decision making—when making decisions regarding recycled water. </w:t>
      </w:r>
      <w:r w:rsidR="002B5A5D" w:rsidRPr="00831F25">
        <w:rPr>
          <w:rFonts w:cs="Times New Roman"/>
          <w:szCs w:val="24"/>
        </w:rPr>
        <w:t>In four experiments, I show</w:t>
      </w:r>
      <w:r w:rsidR="00C0026A" w:rsidRPr="00831F25">
        <w:rPr>
          <w:rFonts w:cs="Times New Roman"/>
          <w:szCs w:val="24"/>
        </w:rPr>
        <w:t xml:space="preserve"> th</w:t>
      </w:r>
      <w:r w:rsidR="005D2499" w:rsidRPr="00831F25">
        <w:rPr>
          <w:rFonts w:cs="Times New Roman"/>
          <w:szCs w:val="24"/>
        </w:rPr>
        <w:t>at nudges and educational interventions</w:t>
      </w:r>
      <w:r w:rsidR="00C0026A" w:rsidRPr="00831F25">
        <w:rPr>
          <w:rFonts w:cs="Times New Roman"/>
          <w:szCs w:val="24"/>
        </w:rPr>
        <w:t xml:space="preserve"> can </w:t>
      </w:r>
      <w:r w:rsidR="005D2499" w:rsidRPr="00831F25">
        <w:rPr>
          <w:rFonts w:cs="Times New Roman"/>
          <w:szCs w:val="24"/>
        </w:rPr>
        <w:t xml:space="preserve">both </w:t>
      </w:r>
      <w:r w:rsidR="00C0026A" w:rsidRPr="00831F25">
        <w:rPr>
          <w:rFonts w:cs="Times New Roman"/>
          <w:szCs w:val="24"/>
        </w:rPr>
        <w:t>be used to shift individual preferences</w:t>
      </w:r>
      <w:r w:rsidR="00853ECC" w:rsidRPr="00831F25">
        <w:rPr>
          <w:rFonts w:cs="Times New Roman"/>
          <w:szCs w:val="24"/>
        </w:rPr>
        <w:t xml:space="preserve"> regarding recycled water, but </w:t>
      </w:r>
      <w:r w:rsidR="00AE3D74" w:rsidRPr="00831F25">
        <w:rPr>
          <w:rFonts w:cs="Times New Roman"/>
          <w:szCs w:val="24"/>
        </w:rPr>
        <w:t xml:space="preserve">that </w:t>
      </w:r>
      <w:r w:rsidR="005D2499" w:rsidRPr="00831F25">
        <w:rPr>
          <w:rFonts w:cs="Times New Roman"/>
          <w:szCs w:val="24"/>
        </w:rPr>
        <w:t>only</w:t>
      </w:r>
      <w:r w:rsidR="002D1BDD" w:rsidRPr="00831F25">
        <w:rPr>
          <w:rFonts w:cs="Times New Roman"/>
          <w:szCs w:val="24"/>
        </w:rPr>
        <w:t xml:space="preserve"> educational interventions result in </w:t>
      </w:r>
      <w:r w:rsidR="003A08AA" w:rsidRPr="00831F25">
        <w:rPr>
          <w:rFonts w:cs="Times New Roman"/>
          <w:szCs w:val="24"/>
        </w:rPr>
        <w:t xml:space="preserve">greater </w:t>
      </w:r>
      <w:r w:rsidR="00A27258" w:rsidRPr="00831F25">
        <w:rPr>
          <w:rFonts w:cs="Times New Roman"/>
          <w:szCs w:val="24"/>
        </w:rPr>
        <w:t>choice consistency</w:t>
      </w:r>
      <w:r w:rsidR="00031125" w:rsidRPr="00831F25">
        <w:rPr>
          <w:rFonts w:cs="Times New Roman"/>
          <w:szCs w:val="24"/>
        </w:rPr>
        <w:t xml:space="preserve">, a factor </w:t>
      </w:r>
      <w:r w:rsidR="00973F72" w:rsidRPr="00831F25">
        <w:rPr>
          <w:rFonts w:cs="Times New Roman"/>
          <w:szCs w:val="24"/>
        </w:rPr>
        <w:t xml:space="preserve">that I </w:t>
      </w:r>
      <w:r w:rsidR="00825D0C" w:rsidRPr="00831F25">
        <w:rPr>
          <w:rFonts w:cs="Times New Roman"/>
          <w:szCs w:val="24"/>
        </w:rPr>
        <w:t>propose</w:t>
      </w:r>
      <w:r w:rsidR="00973F72" w:rsidRPr="00831F25">
        <w:rPr>
          <w:rFonts w:cs="Times New Roman"/>
          <w:szCs w:val="24"/>
        </w:rPr>
        <w:t xml:space="preserve"> is integral to demonstrating one has deliberated reliably</w:t>
      </w:r>
      <w:r w:rsidR="00A27258" w:rsidRPr="00831F25">
        <w:rPr>
          <w:rFonts w:cs="Times New Roman"/>
          <w:szCs w:val="24"/>
        </w:rPr>
        <w:t>.</w:t>
      </w:r>
      <w:r w:rsidR="001637A3" w:rsidRPr="00831F25">
        <w:rPr>
          <w:rFonts w:cs="Times New Roman"/>
          <w:szCs w:val="24"/>
        </w:rPr>
        <w:t xml:space="preserve"> </w:t>
      </w:r>
      <w:r w:rsidR="00DB3031" w:rsidRPr="00831F25">
        <w:rPr>
          <w:rFonts w:cs="Times New Roman"/>
          <w:szCs w:val="24"/>
        </w:rPr>
        <w:t xml:space="preserve">These results are </w:t>
      </w:r>
      <w:r w:rsidR="00E26C1A" w:rsidRPr="00831F25">
        <w:rPr>
          <w:rFonts w:cs="Times New Roman"/>
          <w:szCs w:val="24"/>
        </w:rPr>
        <w:t>likely</w:t>
      </w:r>
      <w:r w:rsidR="001637A3" w:rsidRPr="00831F25">
        <w:rPr>
          <w:rFonts w:cs="Times New Roman"/>
          <w:szCs w:val="24"/>
        </w:rPr>
        <w:t xml:space="preserve"> of important practical benefit, as they </w:t>
      </w:r>
      <w:r w:rsidR="006E480C" w:rsidRPr="00831F25">
        <w:rPr>
          <w:rFonts w:cs="Times New Roman"/>
          <w:szCs w:val="24"/>
        </w:rPr>
        <w:t xml:space="preserve">might </w:t>
      </w:r>
      <w:r w:rsidR="00825D0C" w:rsidRPr="00831F25">
        <w:rPr>
          <w:rFonts w:cs="Times New Roman"/>
          <w:szCs w:val="24"/>
        </w:rPr>
        <w:t>guide</w:t>
      </w:r>
      <w:r w:rsidR="001637A3" w:rsidRPr="00831F25">
        <w:rPr>
          <w:rFonts w:cs="Times New Roman"/>
          <w:szCs w:val="24"/>
        </w:rPr>
        <w:t xml:space="preserve"> policymakers and water practitioners </w:t>
      </w:r>
      <w:r w:rsidR="006E480C" w:rsidRPr="00831F25">
        <w:rPr>
          <w:rFonts w:cs="Times New Roman"/>
          <w:szCs w:val="24"/>
        </w:rPr>
        <w:t>towards</w:t>
      </w:r>
      <w:r w:rsidR="001637A3" w:rsidRPr="00831F25">
        <w:rPr>
          <w:rFonts w:cs="Times New Roman"/>
          <w:szCs w:val="24"/>
        </w:rPr>
        <w:t xml:space="preserve"> interventions that are likely to result in consistent and stable public support of recycled water</w:t>
      </w:r>
      <w:r w:rsidR="00825D0C" w:rsidRPr="00831F25">
        <w:rPr>
          <w:rFonts w:cs="Times New Roman"/>
          <w:szCs w:val="24"/>
        </w:rPr>
        <w:t xml:space="preserve">, which could </w:t>
      </w:r>
      <w:r w:rsidR="001637A3" w:rsidRPr="00831F25">
        <w:rPr>
          <w:rFonts w:cs="Times New Roman"/>
          <w:szCs w:val="24"/>
        </w:rPr>
        <w:t xml:space="preserve">help avoid costly consequences such as protests and legal challenges. </w:t>
      </w:r>
      <w:r w:rsidR="00825D0C" w:rsidRPr="00831F25">
        <w:rPr>
          <w:rFonts w:cs="Times New Roman"/>
          <w:szCs w:val="24"/>
        </w:rPr>
        <w:t>T</w:t>
      </w:r>
      <w:r w:rsidR="001637A3" w:rsidRPr="00831F25">
        <w:rPr>
          <w:rFonts w:cs="Times New Roman"/>
          <w:szCs w:val="24"/>
        </w:rPr>
        <w:t>he</w:t>
      </w:r>
      <w:r w:rsidR="002C676C" w:rsidRPr="00831F25">
        <w:rPr>
          <w:rFonts w:cs="Times New Roman"/>
          <w:szCs w:val="24"/>
        </w:rPr>
        <w:t>y</w:t>
      </w:r>
      <w:r w:rsidR="001637A3" w:rsidRPr="00831F25">
        <w:rPr>
          <w:rFonts w:cs="Times New Roman"/>
          <w:szCs w:val="24"/>
        </w:rPr>
        <w:t xml:space="preserve"> </w:t>
      </w:r>
      <w:r w:rsidR="00825D0C" w:rsidRPr="00831F25">
        <w:rPr>
          <w:rFonts w:cs="Times New Roman"/>
          <w:szCs w:val="24"/>
        </w:rPr>
        <w:t xml:space="preserve">likely also </w:t>
      </w:r>
      <w:r w:rsidR="001637A3" w:rsidRPr="00831F25">
        <w:rPr>
          <w:rFonts w:cs="Times New Roman"/>
          <w:szCs w:val="24"/>
        </w:rPr>
        <w:t xml:space="preserve">have important ethical implications, as they demonstrate a condition on which some nudges might fail to respect autonomy to the same extent as educational interventions. </w:t>
      </w:r>
      <w:r w:rsidR="008447EA" w:rsidRPr="00831F25">
        <w:rPr>
          <w:rFonts w:cs="Times New Roman"/>
          <w:szCs w:val="24"/>
        </w:rPr>
        <w:t>These results</w:t>
      </w:r>
      <w:r w:rsidR="001637A3" w:rsidRPr="00831F25">
        <w:rPr>
          <w:rFonts w:cs="Times New Roman"/>
          <w:szCs w:val="24"/>
        </w:rPr>
        <w:t xml:space="preserve"> help us move one step closer to being able to empirically quantify ethical risks and benefits of using different intervention strategies</w:t>
      </w:r>
      <w:r w:rsidR="008A3FB9" w:rsidRPr="00831F25">
        <w:rPr>
          <w:rFonts w:cs="Times New Roman"/>
          <w:szCs w:val="24"/>
        </w:rPr>
        <w:t xml:space="preserve"> and </w:t>
      </w:r>
      <w:r w:rsidR="001637A3" w:rsidRPr="00831F25">
        <w:rPr>
          <w:rFonts w:cs="Times New Roman"/>
          <w:szCs w:val="24"/>
        </w:rPr>
        <w:t>represent an important stepping-stone in defining a</w:t>
      </w:r>
      <w:r w:rsidR="008A3FB9" w:rsidRPr="00831F25">
        <w:rPr>
          <w:rFonts w:cs="Times New Roman"/>
          <w:szCs w:val="24"/>
        </w:rPr>
        <w:t>n integrated</w:t>
      </w:r>
      <w:r w:rsidR="001637A3" w:rsidRPr="00831F25">
        <w:rPr>
          <w:rFonts w:cs="Times New Roman"/>
          <w:szCs w:val="24"/>
        </w:rPr>
        <w:t xml:space="preserve"> ethical interaction theory.</w:t>
      </w:r>
    </w:p>
    <w:p w14:paraId="3F71B4DF" w14:textId="387D40E3" w:rsidR="00F305C3" w:rsidRPr="00831F25" w:rsidRDefault="00F305C3" w:rsidP="009639EF">
      <w:pPr>
        <w:contextualSpacing/>
        <w:rPr>
          <w:rFonts w:cs="Times New Roman"/>
          <w:szCs w:val="24"/>
        </w:rPr>
      </w:pPr>
    </w:p>
    <w:p w14:paraId="4B2B34C9" w14:textId="7551D2C7" w:rsidR="003C64C5" w:rsidRPr="00831F25" w:rsidRDefault="003C64C5" w:rsidP="009639EF">
      <w:pPr>
        <w:spacing w:after="120"/>
        <w:contextualSpacing/>
        <w:rPr>
          <w:rFonts w:cs="Times New Roman"/>
          <w:szCs w:val="24"/>
        </w:rPr>
        <w:sectPr w:rsidR="003C64C5" w:rsidRPr="00831F25" w:rsidSect="00AD0B63">
          <w:footerReference w:type="default" r:id="rId8"/>
          <w:type w:val="continuous"/>
          <w:pgSz w:w="12240" w:h="15840"/>
          <w:pgMar w:top="1440" w:right="1440" w:bottom="1440" w:left="1440" w:header="720" w:footer="720" w:gutter="0"/>
          <w:pgNumType w:fmt="lowerRoman"/>
          <w:cols w:space="720"/>
          <w:docGrid w:linePitch="360"/>
        </w:sectPr>
      </w:pPr>
    </w:p>
    <w:p w14:paraId="7C829F14" w14:textId="2C28F3CF" w:rsidR="00B728FE" w:rsidRPr="00831F25" w:rsidRDefault="00DB2EC1" w:rsidP="00517656">
      <w:pPr>
        <w:pStyle w:val="Heading1"/>
      </w:pPr>
      <w:bookmarkStart w:id="2" w:name="_Toc136172886"/>
      <w:bookmarkStart w:id="3" w:name="_Toc137658586"/>
      <w:r w:rsidRPr="00831F25">
        <w:lastRenderedPageBreak/>
        <w:t>Introduction</w:t>
      </w:r>
      <w:bookmarkEnd w:id="2"/>
      <w:bookmarkEnd w:id="3"/>
    </w:p>
    <w:p w14:paraId="4D104876" w14:textId="3A37922D" w:rsidR="00CD3279" w:rsidRPr="00831F25" w:rsidRDefault="00842E0A" w:rsidP="009639EF">
      <w:pPr>
        <w:ind w:firstLine="720"/>
        <w:contextualSpacing/>
        <w:rPr>
          <w:rFonts w:cs="Times New Roman"/>
          <w:szCs w:val="24"/>
        </w:rPr>
      </w:pPr>
      <w:r w:rsidRPr="00831F25">
        <w:rPr>
          <w:rFonts w:cs="Times New Roman"/>
          <w:szCs w:val="24"/>
        </w:rPr>
        <w:t>Insights from the behavioral sciences seeking</w:t>
      </w:r>
      <w:r w:rsidR="006C2028" w:rsidRPr="00831F25">
        <w:rPr>
          <w:rFonts w:cs="Times New Roman"/>
          <w:szCs w:val="24"/>
        </w:rPr>
        <w:t xml:space="preserve"> </w:t>
      </w:r>
      <w:r w:rsidRPr="00831F25">
        <w:rPr>
          <w:rFonts w:cs="Times New Roman"/>
          <w:szCs w:val="24"/>
        </w:rPr>
        <w:t>to inform interventions</w:t>
      </w:r>
      <w:r w:rsidR="009269A8" w:rsidRPr="00831F25">
        <w:rPr>
          <w:rFonts w:cs="Times New Roman"/>
          <w:szCs w:val="24"/>
        </w:rPr>
        <w:t xml:space="preserve"> </w:t>
      </w:r>
      <w:r w:rsidR="00B65629" w:rsidRPr="00831F25">
        <w:rPr>
          <w:rFonts w:cs="Times New Roman"/>
          <w:szCs w:val="24"/>
        </w:rPr>
        <w:t>in a way that</w:t>
      </w:r>
      <w:r w:rsidRPr="00831F25">
        <w:rPr>
          <w:rFonts w:cs="Times New Roman"/>
          <w:szCs w:val="24"/>
        </w:rPr>
        <w:t xml:space="preserve"> help</w:t>
      </w:r>
      <w:r w:rsidR="00B65629" w:rsidRPr="00831F25">
        <w:rPr>
          <w:rFonts w:cs="Times New Roman"/>
          <w:szCs w:val="24"/>
        </w:rPr>
        <w:t>s</w:t>
      </w:r>
      <w:r w:rsidRPr="00831F25">
        <w:rPr>
          <w:rFonts w:cs="Times New Roman"/>
          <w:szCs w:val="24"/>
        </w:rPr>
        <w:t xml:space="preserve"> people make “better” decisions have become more pronounced in governments, corporations, and organizations </w:t>
      </w:r>
      <w:r w:rsidRPr="00831F25">
        <w:rPr>
          <w:rFonts w:cs="Times New Roman"/>
          <w:szCs w:val="24"/>
        </w:rPr>
        <w:fldChar w:fldCharType="begin"/>
      </w:r>
      <w:r w:rsidR="00A73806" w:rsidRPr="00831F25">
        <w:rPr>
          <w:rFonts w:cs="Times New Roman"/>
          <w:szCs w:val="24"/>
        </w:rPr>
        <w:instrText xml:space="preserve"> ADDIN ZOTERO_ITEM CSL_CITATION {"citationID":"LHORjBHY","properties":{"formattedCitation":"(D. Halpern &amp; Sanders, 2016; OECD, 2017)","plainCitation":"(D. Halpern &amp; Sanders, 2016; OECD, 2017)","noteIndex":0},"citationItems":[{"id":63,"uris":["http://zotero.org/users/6671072/items/YTNYRKV3"],"itemData":{"id":63,"type":"article-journal","abstract":"ARRAY(0x55be48dd2238)","container-title":"Behavioral Science &amp; Policy","DOI":"10.1353/bsp.2016.0015","ISSN":"2379-4615","issue":"2","language":"en","page":"52-65","source":"Project MUSE","title":"Nudging by government: Progress, impact, &amp; lessons learned","title-short":"Nudging by government","volume":"2","author":[{"family":"Halpern","given":"David"},{"family":"Sanders","given":"Michael"}],"issued":{"date-parts":[["2016"]]}}},{"id":808,"uris":["http://zotero.org/users/6671072/items/JPK8HX8W"],"itemData":{"id":808,"type":"book","event-place":"Paris","publisher":"OECD Publishing","publisher-place":"Paris","title":"Behavioral Insights and Public Policy: Lessons from Around the World","author":[{"family":"OECD","given":""}],"issued":{"date-parts":[["2017"]]}}}],"schema":"https://github.com/citation-style-language/schema/raw/master/csl-citation.json"} </w:instrText>
      </w:r>
      <w:r w:rsidRPr="00831F25">
        <w:rPr>
          <w:rFonts w:cs="Times New Roman"/>
          <w:szCs w:val="24"/>
        </w:rPr>
        <w:fldChar w:fldCharType="separate"/>
      </w:r>
      <w:r w:rsidR="00543A7B" w:rsidRPr="00831F25">
        <w:rPr>
          <w:rFonts w:cs="Times New Roman"/>
          <w:szCs w:val="24"/>
        </w:rPr>
        <w:t>(D. Halpern &amp; Sanders, 2016; OECD, 2017)</w:t>
      </w:r>
      <w:r w:rsidRPr="00831F25">
        <w:rPr>
          <w:rFonts w:cs="Times New Roman"/>
          <w:szCs w:val="24"/>
        </w:rPr>
        <w:fldChar w:fldCharType="end"/>
      </w:r>
      <w:r w:rsidRPr="00831F25">
        <w:rPr>
          <w:rFonts w:cs="Times New Roman"/>
          <w:szCs w:val="24"/>
        </w:rPr>
        <w:t>. However, what constitutes a “better” decision</w:t>
      </w:r>
      <w:r w:rsidR="00D57ED6" w:rsidRPr="00831F25">
        <w:rPr>
          <w:rFonts w:cs="Times New Roman"/>
          <w:szCs w:val="24"/>
        </w:rPr>
        <w:t xml:space="preserve">—and, by </w:t>
      </w:r>
      <w:r w:rsidR="006E3E22" w:rsidRPr="00831F25">
        <w:rPr>
          <w:rFonts w:cs="Times New Roman"/>
          <w:szCs w:val="24"/>
        </w:rPr>
        <w:t>extension, what constitutes an effective intervention—</w:t>
      </w:r>
      <w:r w:rsidRPr="00831F25">
        <w:rPr>
          <w:rFonts w:cs="Times New Roman"/>
          <w:szCs w:val="24"/>
        </w:rPr>
        <w:t xml:space="preserve">has </w:t>
      </w:r>
      <w:r w:rsidR="00D138EF" w:rsidRPr="00831F25">
        <w:rPr>
          <w:rFonts w:cs="Times New Roman"/>
          <w:szCs w:val="24"/>
        </w:rPr>
        <w:t xml:space="preserve">recently </w:t>
      </w:r>
      <w:r w:rsidRPr="00831F25">
        <w:rPr>
          <w:rFonts w:cs="Times New Roman"/>
          <w:szCs w:val="24"/>
        </w:rPr>
        <w:t xml:space="preserve">come under substantial philosophical and empirical scrutiny. </w:t>
      </w:r>
      <w:r w:rsidR="00E63F78" w:rsidRPr="00831F25">
        <w:rPr>
          <w:rFonts w:cs="Times New Roman"/>
          <w:szCs w:val="24"/>
        </w:rPr>
        <w:t xml:space="preserve">While </w:t>
      </w:r>
      <w:r w:rsidR="00D52F3B" w:rsidRPr="00831F25">
        <w:rPr>
          <w:rFonts w:cs="Times New Roman"/>
          <w:szCs w:val="24"/>
        </w:rPr>
        <w:t>good</w:t>
      </w:r>
      <w:r w:rsidR="00401836" w:rsidRPr="00831F25">
        <w:rPr>
          <w:rFonts w:cs="Times New Roman"/>
          <w:szCs w:val="24"/>
        </w:rPr>
        <w:t xml:space="preserve"> decisions are often </w:t>
      </w:r>
      <w:r w:rsidR="003611AB" w:rsidRPr="00831F25">
        <w:rPr>
          <w:rFonts w:cs="Times New Roman"/>
          <w:szCs w:val="24"/>
        </w:rPr>
        <w:t xml:space="preserve">characterized by </w:t>
      </w:r>
      <w:r w:rsidR="006A5EC9" w:rsidRPr="00831F25">
        <w:rPr>
          <w:rFonts w:cs="Times New Roman"/>
          <w:szCs w:val="24"/>
        </w:rPr>
        <w:t>exogenously identified criteria</w:t>
      </w:r>
      <w:r w:rsidR="00C973F6" w:rsidRPr="00831F25">
        <w:rPr>
          <w:rFonts w:cs="Times New Roman"/>
          <w:szCs w:val="24"/>
        </w:rPr>
        <w:t xml:space="preserve"> (</w:t>
      </w:r>
      <w:r w:rsidR="00AD0B63" w:rsidRPr="00831F25">
        <w:rPr>
          <w:rFonts w:cs="Times New Roman"/>
          <w:szCs w:val="24"/>
        </w:rPr>
        <w:t>e.g.</w:t>
      </w:r>
      <w:r w:rsidR="00C973F6" w:rsidRPr="00831F25">
        <w:rPr>
          <w:rFonts w:cs="Times New Roman"/>
          <w:szCs w:val="24"/>
        </w:rPr>
        <w:t xml:space="preserve">, </w:t>
      </w:r>
      <w:r w:rsidR="00BC1BCD" w:rsidRPr="00831F25">
        <w:rPr>
          <w:rFonts w:cs="Times New Roman"/>
          <w:szCs w:val="24"/>
        </w:rPr>
        <w:t>if</w:t>
      </w:r>
      <w:r w:rsidR="00C973F6" w:rsidRPr="00831F25">
        <w:rPr>
          <w:rFonts w:cs="Times New Roman"/>
          <w:szCs w:val="24"/>
        </w:rPr>
        <w:t xml:space="preserve"> the decision-maker </w:t>
      </w:r>
      <w:r w:rsidR="003E073E" w:rsidRPr="00831F25">
        <w:rPr>
          <w:rFonts w:cs="Times New Roman"/>
          <w:szCs w:val="24"/>
        </w:rPr>
        <w:t>make</w:t>
      </w:r>
      <w:r w:rsidR="00AD0B63" w:rsidRPr="00831F25">
        <w:rPr>
          <w:rFonts w:cs="Times New Roman"/>
          <w:szCs w:val="24"/>
        </w:rPr>
        <w:t>s</w:t>
      </w:r>
      <w:r w:rsidR="003E073E" w:rsidRPr="00831F25">
        <w:rPr>
          <w:rFonts w:cs="Times New Roman"/>
          <w:szCs w:val="24"/>
        </w:rPr>
        <w:t xml:space="preserve"> a</w:t>
      </w:r>
      <w:r w:rsidR="00346D06" w:rsidRPr="00831F25">
        <w:rPr>
          <w:rFonts w:cs="Times New Roman"/>
          <w:szCs w:val="24"/>
        </w:rPr>
        <w:t xml:space="preserve"> choice that was</w:t>
      </w:r>
      <w:r w:rsidR="003E073E" w:rsidRPr="00831F25">
        <w:rPr>
          <w:rFonts w:cs="Times New Roman"/>
          <w:szCs w:val="24"/>
        </w:rPr>
        <w:t xml:space="preserve"> normatively correct</w:t>
      </w:r>
      <w:r w:rsidR="00EA3BCF" w:rsidRPr="00831F25">
        <w:rPr>
          <w:rFonts w:cs="Times New Roman"/>
          <w:szCs w:val="24"/>
        </w:rPr>
        <w:t xml:space="preserve"> or </w:t>
      </w:r>
      <w:r w:rsidR="00BC1BCD" w:rsidRPr="00831F25">
        <w:rPr>
          <w:rFonts w:cs="Times New Roman"/>
          <w:szCs w:val="24"/>
        </w:rPr>
        <w:t xml:space="preserve">consistent with logical rules; </w:t>
      </w:r>
      <w:r w:rsidR="00BC1BCD" w:rsidRPr="00831F25">
        <w:rPr>
          <w:rFonts w:cs="Times New Roman"/>
          <w:szCs w:val="24"/>
        </w:rPr>
        <w:fldChar w:fldCharType="begin"/>
      </w:r>
      <w:r w:rsidR="00A73806" w:rsidRPr="00831F25">
        <w:rPr>
          <w:rFonts w:cs="Times New Roman"/>
          <w:szCs w:val="24"/>
        </w:rPr>
        <w:instrText xml:space="preserve"> ADDIN ZOTERO_ITEM CSL_CITATION {"citationID":"3A8cPnMy","properties":{"formattedCitation":"(Baron, 2004; Tversky &amp; Kahneman, 1974)","plainCitation":"(Baron, 2004; Tversky &amp; Kahneman, 1974)","dontUpdate":true,"noteIndex":0},"citationItems":[{"id":197,"uris":["http://zotero.org/users/6671072/items/VDTSV8C2"],"itemData":{"id":197,"type":"chapter","call-number":"BF448 .B57 2004","container-title":"Blackwell handbook of judgment and decision making","edition":"1st ed","event-place":"Oxford, UK ; Malden, MA","ISBN":"978-1-4051-0746-4","language":"en","publisher":"Blackwell Pub","publisher-place":"Oxford, UK ; Malden, MA","source":"Library of Congress ISBN","title":"Normative Models of Judgment and Decision Making","author":[{"family":"Baron","given":"Jonathan"}],"editor":[{"family":"Koehler","given":"Derek J."},{"family":"Harvey","given":"Nigel"}],"issued":{"date-parts":[["2004"]]}}},{"id":307,"uris":["http://zotero.org/users/6671072/items/2RG46M63"],"itemData":{"id":307,"type":"article-journal","abstract":"This article described three heuristics that are employed in making judgements under uncertainty: (i) representativeness, which is usually employed when people are asked to judge the probability that an object or event A belongs to class or process B; (ii) availability of instances or scenarios, which is often employed when people are asked to assess the frequency of a class or the plausibility of a particular development; and (iii) adjustment from an anchor, which is usually employed in numerical prediction when a relevant value is available. These heuristics are highly economical and usually effective, but they lead to systematic and predictable errors. A better understanding of these heuristics and of the biases to which they lead could improve judgements and decisions in situations of uncertainty.","container-title":"Science","DOI":"10.1126/science.185.4157.1124","ISSN":"0036-8075, 1095-9203","issue":"4157","language":"en","license":"1974 by the American Association for the Advancement of Science","note":"publisher: American Association for the Advancement of Science\nsection: Articles\nPMID: 17835457","page":"1124-1131","source":"science.sciencemag.org","title":"Judgment under Uncertainty: Heuristics and Biases","title-short":"Judgment under Uncertainty","volume":"185","author":[{"family":"Tversky","given":"Amos"},{"family":"Kahneman","given":"Daniel"}],"issued":{"date-parts":[["1974",9,27]]}}}],"schema":"https://github.com/citation-style-language/schema/raw/master/csl-citation.json"} </w:instrText>
      </w:r>
      <w:r w:rsidR="00BC1BCD" w:rsidRPr="00831F25">
        <w:rPr>
          <w:rFonts w:cs="Times New Roman"/>
          <w:szCs w:val="24"/>
        </w:rPr>
        <w:fldChar w:fldCharType="separate"/>
      </w:r>
      <w:r w:rsidR="00FA6687" w:rsidRPr="00831F25">
        <w:rPr>
          <w:rFonts w:cs="Times New Roman"/>
          <w:szCs w:val="24"/>
        </w:rPr>
        <w:t xml:space="preserve">see </w:t>
      </w:r>
      <w:r w:rsidR="00BC1BCD" w:rsidRPr="00831F25">
        <w:rPr>
          <w:rFonts w:cs="Times New Roman"/>
          <w:szCs w:val="24"/>
        </w:rPr>
        <w:t>Baron, 2004; Tversky &amp; Kahneman, 1974)</w:t>
      </w:r>
      <w:r w:rsidR="00BC1BCD" w:rsidRPr="00831F25">
        <w:rPr>
          <w:rFonts w:cs="Times New Roman"/>
          <w:szCs w:val="24"/>
        </w:rPr>
        <w:fldChar w:fldCharType="end"/>
      </w:r>
      <w:r w:rsidR="00AC25E2" w:rsidRPr="00831F25">
        <w:rPr>
          <w:rFonts w:cs="Times New Roman"/>
          <w:szCs w:val="24"/>
        </w:rPr>
        <w:t>—</w:t>
      </w:r>
      <w:r w:rsidR="000C7299" w:rsidRPr="00831F25">
        <w:rPr>
          <w:rFonts w:cs="Times New Roman"/>
          <w:szCs w:val="24"/>
        </w:rPr>
        <w:t>and</w:t>
      </w:r>
      <w:r w:rsidR="00AC25E2" w:rsidRPr="00831F25">
        <w:rPr>
          <w:rFonts w:cs="Times New Roman"/>
          <w:szCs w:val="24"/>
        </w:rPr>
        <w:t xml:space="preserve"> </w:t>
      </w:r>
      <w:r w:rsidR="000C7299" w:rsidRPr="00831F25">
        <w:rPr>
          <w:rFonts w:cs="Times New Roman"/>
          <w:szCs w:val="24"/>
        </w:rPr>
        <w:t>thus effective interventions are often characterized by the extent to which they</w:t>
      </w:r>
      <w:r w:rsidR="004168EF" w:rsidRPr="00831F25">
        <w:rPr>
          <w:rFonts w:cs="Times New Roman"/>
          <w:szCs w:val="24"/>
        </w:rPr>
        <w:t xml:space="preserve"> </w:t>
      </w:r>
      <w:r w:rsidR="008F3F9B" w:rsidRPr="00831F25">
        <w:rPr>
          <w:rFonts w:cs="Times New Roman"/>
          <w:szCs w:val="24"/>
        </w:rPr>
        <w:t xml:space="preserve">efficiently </w:t>
      </w:r>
      <w:r w:rsidR="004168EF" w:rsidRPr="00831F25">
        <w:rPr>
          <w:rFonts w:cs="Times New Roman"/>
          <w:szCs w:val="24"/>
        </w:rPr>
        <w:t xml:space="preserve">help people make </w:t>
      </w:r>
      <w:r w:rsidR="00DC663B" w:rsidRPr="00831F25">
        <w:rPr>
          <w:rFonts w:cs="Times New Roman"/>
          <w:szCs w:val="24"/>
        </w:rPr>
        <w:t xml:space="preserve">a </w:t>
      </w:r>
      <w:r w:rsidR="004168EF" w:rsidRPr="00831F25">
        <w:rPr>
          <w:rFonts w:cs="Times New Roman"/>
          <w:szCs w:val="24"/>
        </w:rPr>
        <w:t>dec</w:t>
      </w:r>
      <w:r w:rsidR="00465028" w:rsidRPr="00831F25">
        <w:rPr>
          <w:rFonts w:cs="Times New Roman"/>
          <w:szCs w:val="24"/>
        </w:rPr>
        <w:t>ision</w:t>
      </w:r>
      <w:r w:rsidR="004F54F6" w:rsidRPr="00831F25">
        <w:rPr>
          <w:rFonts w:cs="Times New Roman"/>
          <w:szCs w:val="24"/>
        </w:rPr>
        <w:t xml:space="preserve"> in line with those</w:t>
      </w:r>
      <w:r w:rsidR="0041081C" w:rsidRPr="00831F25">
        <w:rPr>
          <w:rFonts w:cs="Times New Roman"/>
          <w:szCs w:val="24"/>
        </w:rPr>
        <w:t xml:space="preserve"> rules</w:t>
      </w:r>
      <w:r w:rsidR="00DC663B" w:rsidRPr="00831F25">
        <w:rPr>
          <w:rFonts w:cs="Times New Roman"/>
          <w:szCs w:val="24"/>
        </w:rPr>
        <w:t xml:space="preserve"> </w:t>
      </w:r>
      <w:r w:rsidR="008F3F9B" w:rsidRPr="00831F25">
        <w:rPr>
          <w:rFonts w:cs="Times New Roman"/>
          <w:szCs w:val="24"/>
        </w:rPr>
        <w:fldChar w:fldCharType="begin"/>
      </w:r>
      <w:r w:rsidR="00A73806" w:rsidRPr="00831F25">
        <w:rPr>
          <w:rFonts w:cs="Times New Roman"/>
          <w:szCs w:val="24"/>
        </w:rPr>
        <w:instrText xml:space="preserve"> ADDIN ZOTERO_ITEM CSL_CITATION {"citationID":"fhFmz6dO","properties":{"formattedCitation":"(Benartzi et al., 2017)","plainCitation":"(Benartzi et al., 2017)","dontUpdate":true,"noteIndex":0},"citationItems":[{"id":150,"uris":["http://zotero.org/users/6671072/items/EH25763Y"],"itemData":{"id":150,"type":"article-journal","abstract":"Governments are increasingly adopting behavioral science techniques for changing individual behavior in pursuit of policy objectives. The types of “nudge” interventions that governments are now adopting alter people’s decisions without coercion or significant changes to economic incentives. We calculated ratios of impact to cost for nudge interventions and for traditional policy tools, such as tax incentives and other financial inducements, and we found that nudge interventions often compare favorably with traditional interventions. We conclude that nudging is a valuable approach that should be used more often in conjunction with traditional policies, but more calculations are needed to determine the relative effectiveness of nudging.","container-title":"Psychological Science","DOI":"10.1177/0956797617702501","ISSN":"0956-7976","issue":"8","journalAbbreviation":"Psychol Sci","language":"en","note":"publisher: SAGE Publications Inc","page":"1041-1055","source":"SAGE Journals","title":"Should Governments Invest More in Nudging?","volume":"28","author":[{"family":"Benartzi","given":"Shlomo"},{"family":"Beshears","given":"John"},{"family":"Milkman","given":"Katherine L."},{"family":"Sunstein","given":"Cass R."},{"family":"Thaler","given":"Richard H."},{"family":"Shankar","given":"Maya"},{"family":"Tucker-Ray","given":"Will"},{"family":"Congdon","given":"William J."},{"family":"Galing","given":"Steven"}],"issued":{"date-parts":[["2017",8,1]]}}}],"schema":"https://github.com/citation-style-language/schema/raw/master/csl-citation.json"} </w:instrText>
      </w:r>
      <w:r w:rsidR="008F3F9B" w:rsidRPr="00831F25">
        <w:rPr>
          <w:rFonts w:cs="Times New Roman"/>
          <w:szCs w:val="24"/>
        </w:rPr>
        <w:fldChar w:fldCharType="separate"/>
      </w:r>
      <w:r w:rsidR="008F3F9B" w:rsidRPr="00831F25">
        <w:rPr>
          <w:rFonts w:cs="Times New Roman"/>
          <w:szCs w:val="24"/>
        </w:rPr>
        <w:t>(</w:t>
      </w:r>
      <w:r w:rsidR="00F90C02" w:rsidRPr="00831F25">
        <w:rPr>
          <w:rFonts w:cs="Times New Roman"/>
          <w:szCs w:val="24"/>
        </w:rPr>
        <w:t xml:space="preserve">e.g., </w:t>
      </w:r>
      <w:r w:rsidR="008F3F9B" w:rsidRPr="00831F25">
        <w:rPr>
          <w:rFonts w:cs="Times New Roman"/>
          <w:szCs w:val="24"/>
        </w:rPr>
        <w:t>Benartzi et al., 2017)</w:t>
      </w:r>
      <w:r w:rsidR="008F3F9B" w:rsidRPr="00831F25">
        <w:rPr>
          <w:rFonts w:cs="Times New Roman"/>
          <w:szCs w:val="24"/>
        </w:rPr>
        <w:fldChar w:fldCharType="end"/>
      </w:r>
      <w:r w:rsidR="00AC25E2" w:rsidRPr="00831F25">
        <w:rPr>
          <w:rFonts w:cs="Times New Roman"/>
          <w:szCs w:val="24"/>
        </w:rPr>
        <w:t>—</w:t>
      </w:r>
      <w:r w:rsidR="007F6A77" w:rsidRPr="00831F25">
        <w:rPr>
          <w:rFonts w:cs="Times New Roman"/>
          <w:szCs w:val="24"/>
        </w:rPr>
        <w:t>other</w:t>
      </w:r>
      <w:r w:rsidR="00AC25E2" w:rsidRPr="00831F25">
        <w:rPr>
          <w:rFonts w:cs="Times New Roman"/>
          <w:szCs w:val="24"/>
        </w:rPr>
        <w:t xml:space="preserve"> </w:t>
      </w:r>
      <w:r w:rsidR="007F6A77" w:rsidRPr="00831F25">
        <w:rPr>
          <w:rFonts w:cs="Times New Roman"/>
          <w:szCs w:val="24"/>
        </w:rPr>
        <w:t>factors can (and likely should)</w:t>
      </w:r>
      <w:r w:rsidR="006448B0" w:rsidRPr="00831F25">
        <w:rPr>
          <w:rFonts w:cs="Times New Roman"/>
          <w:szCs w:val="24"/>
        </w:rPr>
        <w:t xml:space="preserve"> be considered</w:t>
      </w:r>
      <w:r w:rsidR="00803E82" w:rsidRPr="00831F25">
        <w:rPr>
          <w:rFonts w:cs="Times New Roman"/>
          <w:szCs w:val="24"/>
        </w:rPr>
        <w:t>. Among</w:t>
      </w:r>
      <w:r w:rsidR="00FD6B8B" w:rsidRPr="00831F25">
        <w:rPr>
          <w:rFonts w:cs="Times New Roman"/>
          <w:szCs w:val="24"/>
        </w:rPr>
        <w:t xml:space="preserve"> these factors, t</w:t>
      </w:r>
      <w:r w:rsidRPr="00831F25">
        <w:rPr>
          <w:rFonts w:cs="Times New Roman"/>
          <w:szCs w:val="24"/>
        </w:rPr>
        <w:t>here is a g</w:t>
      </w:r>
      <w:r w:rsidR="00017BCD" w:rsidRPr="00831F25">
        <w:rPr>
          <w:rFonts w:cs="Times New Roman"/>
          <w:szCs w:val="24"/>
        </w:rPr>
        <w:t>rowing</w:t>
      </w:r>
      <w:r w:rsidRPr="00831F25">
        <w:rPr>
          <w:rFonts w:cs="Times New Roman"/>
          <w:szCs w:val="24"/>
        </w:rPr>
        <w:t xml:space="preserve"> consensus that i</w:t>
      </w:r>
      <w:r w:rsidR="006C32EC" w:rsidRPr="00831F25">
        <w:rPr>
          <w:rFonts w:cs="Times New Roman"/>
          <w:szCs w:val="24"/>
        </w:rPr>
        <w:t>t</w:t>
      </w:r>
      <w:r w:rsidRPr="00831F25">
        <w:rPr>
          <w:rFonts w:cs="Times New Roman"/>
          <w:szCs w:val="24"/>
        </w:rPr>
        <w:t xml:space="preserve"> has become </w:t>
      </w:r>
      <w:r w:rsidR="004C28DD" w:rsidRPr="00831F25">
        <w:rPr>
          <w:rFonts w:cs="Times New Roman"/>
          <w:szCs w:val="24"/>
        </w:rPr>
        <w:t xml:space="preserve">important to define </w:t>
      </w:r>
      <w:r w:rsidR="00FD6B8B" w:rsidRPr="00831F25">
        <w:rPr>
          <w:rFonts w:cs="Times New Roman"/>
          <w:szCs w:val="24"/>
        </w:rPr>
        <w:t xml:space="preserve">ethical </w:t>
      </w:r>
      <w:r w:rsidR="004C28DD" w:rsidRPr="00831F25">
        <w:rPr>
          <w:rFonts w:cs="Times New Roman"/>
          <w:szCs w:val="24"/>
        </w:rPr>
        <w:t>rules governing the most appropriate ways</w:t>
      </w:r>
      <w:r w:rsidR="00DB2774" w:rsidRPr="00831F25">
        <w:rPr>
          <w:rFonts w:cs="Times New Roman"/>
          <w:szCs w:val="24"/>
        </w:rPr>
        <w:t xml:space="preserve"> to interact with those </w:t>
      </w:r>
      <w:r w:rsidR="00C601D2" w:rsidRPr="00831F25">
        <w:rPr>
          <w:rFonts w:cs="Times New Roman"/>
          <w:szCs w:val="24"/>
        </w:rPr>
        <w:t>that decision</w:t>
      </w:r>
      <w:r w:rsidR="006F7FF1" w:rsidRPr="00831F25">
        <w:rPr>
          <w:rFonts w:cs="Times New Roman"/>
          <w:szCs w:val="24"/>
        </w:rPr>
        <w:t xml:space="preserve"> interventions seek to influence. </w:t>
      </w:r>
      <w:r w:rsidR="00CA78E0" w:rsidRPr="00831F25">
        <w:rPr>
          <w:rFonts w:cs="Times New Roman"/>
          <w:szCs w:val="24"/>
        </w:rPr>
        <w:t xml:space="preserve">Various </w:t>
      </w:r>
      <w:r w:rsidR="0062071A" w:rsidRPr="00831F25">
        <w:rPr>
          <w:rFonts w:cs="Times New Roman"/>
          <w:szCs w:val="24"/>
        </w:rPr>
        <w:t>professional organizations acknowledge this need. For example, t</w:t>
      </w:r>
      <w:r w:rsidR="00BA1E9C" w:rsidRPr="00831F25">
        <w:rPr>
          <w:rFonts w:cs="Times New Roman"/>
          <w:szCs w:val="24"/>
        </w:rPr>
        <w:t>he American Psychological Association</w:t>
      </w:r>
      <w:r w:rsidR="009E68A7" w:rsidRPr="00831F25">
        <w:rPr>
          <w:rFonts w:cs="Times New Roman"/>
          <w:szCs w:val="24"/>
        </w:rPr>
        <w:t xml:space="preserve"> (APA)</w:t>
      </w:r>
      <w:r w:rsidR="00BA1E9C" w:rsidRPr="00831F25">
        <w:rPr>
          <w:rFonts w:cs="Times New Roman"/>
          <w:szCs w:val="24"/>
        </w:rPr>
        <w:t xml:space="preserve"> </w:t>
      </w:r>
      <w:r w:rsidR="00C43D2E" w:rsidRPr="00831F25">
        <w:rPr>
          <w:rFonts w:cs="Times New Roman"/>
          <w:szCs w:val="24"/>
        </w:rPr>
        <w:t xml:space="preserve">lists </w:t>
      </w:r>
      <w:r w:rsidR="00313524" w:rsidRPr="00831F25">
        <w:rPr>
          <w:rFonts w:cs="Times New Roman"/>
          <w:szCs w:val="24"/>
        </w:rPr>
        <w:t xml:space="preserve">respect and promotion of human rights </w:t>
      </w:r>
      <w:r w:rsidR="00C43D2E" w:rsidRPr="00831F25">
        <w:rPr>
          <w:rFonts w:cs="Times New Roman"/>
          <w:szCs w:val="24"/>
        </w:rPr>
        <w:t xml:space="preserve">as </w:t>
      </w:r>
      <w:r w:rsidR="00815980" w:rsidRPr="00831F25">
        <w:rPr>
          <w:rFonts w:cs="Times New Roman"/>
          <w:szCs w:val="24"/>
        </w:rPr>
        <w:t>one of its</w:t>
      </w:r>
      <w:r w:rsidR="00C43D2E" w:rsidRPr="00831F25">
        <w:rPr>
          <w:rFonts w:cs="Times New Roman"/>
          <w:szCs w:val="24"/>
        </w:rPr>
        <w:t xml:space="preserve"> guiding principle</w:t>
      </w:r>
      <w:r w:rsidR="001F3CF6" w:rsidRPr="00831F25">
        <w:rPr>
          <w:rFonts w:cs="Times New Roman"/>
          <w:szCs w:val="24"/>
        </w:rPr>
        <w:t>s</w:t>
      </w:r>
      <w:r w:rsidR="00C43D2E" w:rsidRPr="00831F25">
        <w:rPr>
          <w:rFonts w:cs="Times New Roman"/>
          <w:szCs w:val="24"/>
        </w:rPr>
        <w:t xml:space="preserve"> </w:t>
      </w:r>
      <w:r w:rsidR="00313524" w:rsidRPr="00831F25">
        <w:rPr>
          <w:rFonts w:cs="Times New Roman"/>
          <w:szCs w:val="24"/>
        </w:rPr>
        <w:fldChar w:fldCharType="begin"/>
      </w:r>
      <w:r w:rsidR="00A73806" w:rsidRPr="00831F25">
        <w:rPr>
          <w:rFonts w:cs="Times New Roman"/>
          <w:szCs w:val="24"/>
        </w:rPr>
        <w:instrText xml:space="preserve"> ADDIN ZOTERO_ITEM CSL_CITATION {"citationID":"P43rt86R","properties":{"formattedCitation":"(American Psychological Association &amp; American Psychological Association Services, Inc., 2019)","plainCitation":"(American Psychological Association &amp; American Psychological Association Services, Inc., 2019)","noteIndex":0},"citationItems":[{"id":1148,"uris":["http://zotero.org/users/6671072/items/YKPUV98V"],"itemData":{"id":1148,"type":"document","title":"Impact APA: American Psychological Association Strategic Plan","URL":"https://www.apa.org/about/apa/strategic-plan/impact-apa-strategic-plan.pdf","author":[{"family":"American Psychological Association","given":""},{"family":"American Psychological Association Services, Inc.","given":""}],"issued":{"date-parts":[["2019"]]}}}],"schema":"https://github.com/citation-style-language/schema/raw/master/csl-citation.json"} </w:instrText>
      </w:r>
      <w:r w:rsidR="00313524" w:rsidRPr="00831F25">
        <w:rPr>
          <w:rFonts w:cs="Times New Roman"/>
          <w:szCs w:val="24"/>
        </w:rPr>
        <w:fldChar w:fldCharType="separate"/>
      </w:r>
      <w:r w:rsidR="00313524" w:rsidRPr="00831F25">
        <w:rPr>
          <w:rFonts w:cs="Times New Roman"/>
          <w:szCs w:val="24"/>
        </w:rPr>
        <w:t>(American Psychological Association &amp; American Psychological Association Services, Inc., 2019)</w:t>
      </w:r>
      <w:r w:rsidR="00313524" w:rsidRPr="00831F25">
        <w:rPr>
          <w:rFonts w:cs="Times New Roman"/>
          <w:szCs w:val="24"/>
        </w:rPr>
        <w:fldChar w:fldCharType="end"/>
      </w:r>
      <w:r w:rsidR="009E68A7" w:rsidRPr="00831F25">
        <w:rPr>
          <w:rFonts w:cs="Times New Roman"/>
          <w:szCs w:val="24"/>
        </w:rPr>
        <w:t xml:space="preserve">. Accordingly, </w:t>
      </w:r>
      <w:r w:rsidR="005F0F81" w:rsidRPr="00831F25">
        <w:rPr>
          <w:rFonts w:cs="Times New Roman"/>
          <w:szCs w:val="24"/>
        </w:rPr>
        <w:t xml:space="preserve">the </w:t>
      </w:r>
      <w:r w:rsidR="009E68A7" w:rsidRPr="00831F25">
        <w:rPr>
          <w:rFonts w:cs="Times New Roman"/>
          <w:szCs w:val="24"/>
        </w:rPr>
        <w:t xml:space="preserve">APA </w:t>
      </w:r>
      <w:r w:rsidR="00E92B6B" w:rsidRPr="00831F25">
        <w:rPr>
          <w:rFonts w:cs="Times New Roman"/>
          <w:szCs w:val="24"/>
        </w:rPr>
        <w:t>ha</w:t>
      </w:r>
      <w:r w:rsidR="00951B91" w:rsidRPr="00831F25">
        <w:rPr>
          <w:rFonts w:cs="Times New Roman"/>
          <w:szCs w:val="24"/>
        </w:rPr>
        <w:t>s</w:t>
      </w:r>
      <w:r w:rsidR="00E92B6B" w:rsidRPr="00831F25">
        <w:rPr>
          <w:rFonts w:cs="Times New Roman"/>
          <w:szCs w:val="24"/>
        </w:rPr>
        <w:t xml:space="preserve"> issued </w:t>
      </w:r>
      <w:r w:rsidR="00B11736" w:rsidRPr="00831F25">
        <w:rPr>
          <w:rFonts w:cs="Times New Roman"/>
          <w:szCs w:val="24"/>
        </w:rPr>
        <w:t xml:space="preserve">and continually </w:t>
      </w:r>
      <w:r w:rsidR="00530657" w:rsidRPr="00831F25">
        <w:rPr>
          <w:rFonts w:cs="Times New Roman"/>
          <w:szCs w:val="24"/>
        </w:rPr>
        <w:t xml:space="preserve">amends </w:t>
      </w:r>
      <w:r w:rsidR="00E92B6B" w:rsidRPr="00831F25">
        <w:rPr>
          <w:rFonts w:cs="Times New Roman"/>
          <w:szCs w:val="24"/>
        </w:rPr>
        <w:t>an ethical code of conduct, with the goal of ensuring the welfare and protection</w:t>
      </w:r>
      <w:r w:rsidR="000F2F38" w:rsidRPr="00831F25">
        <w:rPr>
          <w:rFonts w:cs="Times New Roman"/>
          <w:szCs w:val="24"/>
        </w:rPr>
        <w:t xml:space="preserve"> of all those with whom psychologists work</w:t>
      </w:r>
      <w:r w:rsidR="00F247FF" w:rsidRPr="00831F25">
        <w:rPr>
          <w:rFonts w:cs="Times New Roman"/>
          <w:szCs w:val="24"/>
        </w:rPr>
        <w:t xml:space="preserve"> </w:t>
      </w:r>
      <w:r w:rsidR="00F247FF" w:rsidRPr="00831F25">
        <w:rPr>
          <w:rFonts w:cs="Times New Roman"/>
          <w:szCs w:val="24"/>
        </w:rPr>
        <w:fldChar w:fldCharType="begin"/>
      </w:r>
      <w:r w:rsidR="00A73806" w:rsidRPr="00831F25">
        <w:rPr>
          <w:rFonts w:cs="Times New Roman"/>
          <w:szCs w:val="24"/>
        </w:rPr>
        <w:instrText xml:space="preserve"> ADDIN ZOTERO_ITEM CSL_CITATION {"citationID":"i5Jb9Npq","properties":{"formattedCitation":"(American Psychological Association, 2017)","plainCitation":"(American Psychological Association, 2017)","noteIndex":0},"citationItems":[{"id":821,"uris":["http://zotero.org/users/6671072/items/SQ2YSKRL"],"itemData":{"id":821,"type":"report","title":"Ethical principles of psychologists and code of conduct (2002, amended effective June 1, 2010, and January 1, 2017)","URL":"http://www.apa.org/ethics/code/index.html","author":[{"family":"American Psychological Association","given":""}],"issued":{"date-parts":[["2017"]]}}}],"schema":"https://github.com/citation-style-language/schema/raw/master/csl-citation.json"} </w:instrText>
      </w:r>
      <w:r w:rsidR="00F247FF" w:rsidRPr="00831F25">
        <w:rPr>
          <w:rFonts w:cs="Times New Roman"/>
          <w:szCs w:val="24"/>
        </w:rPr>
        <w:fldChar w:fldCharType="separate"/>
      </w:r>
      <w:r w:rsidR="00F247FF" w:rsidRPr="00831F25">
        <w:rPr>
          <w:rFonts w:cs="Times New Roman"/>
          <w:szCs w:val="24"/>
        </w:rPr>
        <w:t>(American Psychological Association, 2017)</w:t>
      </w:r>
      <w:r w:rsidR="00F247FF" w:rsidRPr="00831F25">
        <w:rPr>
          <w:rFonts w:cs="Times New Roman"/>
          <w:szCs w:val="24"/>
        </w:rPr>
        <w:fldChar w:fldCharType="end"/>
      </w:r>
      <w:r w:rsidR="00794C37" w:rsidRPr="00831F25">
        <w:rPr>
          <w:rFonts w:cs="Times New Roman"/>
          <w:szCs w:val="24"/>
        </w:rPr>
        <w:t>.</w:t>
      </w:r>
    </w:p>
    <w:p w14:paraId="2760E19C" w14:textId="00521CAE" w:rsidR="007D447F" w:rsidRPr="00831F25" w:rsidRDefault="00794C37" w:rsidP="009639EF">
      <w:pPr>
        <w:ind w:firstLine="720"/>
        <w:contextualSpacing/>
        <w:rPr>
          <w:rFonts w:cs="Times New Roman"/>
          <w:szCs w:val="24"/>
        </w:rPr>
      </w:pPr>
      <w:r w:rsidRPr="00831F25">
        <w:rPr>
          <w:rFonts w:cs="Times New Roman"/>
          <w:szCs w:val="24"/>
        </w:rPr>
        <w:t>While m</w:t>
      </w:r>
      <w:r w:rsidR="007F5E75" w:rsidRPr="00831F25">
        <w:rPr>
          <w:rFonts w:cs="Times New Roman"/>
          <w:szCs w:val="24"/>
        </w:rPr>
        <w:t xml:space="preserve">any </w:t>
      </w:r>
      <w:r w:rsidR="00747F22" w:rsidRPr="00831F25">
        <w:rPr>
          <w:rFonts w:cs="Times New Roman"/>
          <w:szCs w:val="24"/>
        </w:rPr>
        <w:t xml:space="preserve">theoretical </w:t>
      </w:r>
      <w:r w:rsidR="00550C09" w:rsidRPr="00831F25">
        <w:rPr>
          <w:rFonts w:cs="Times New Roman"/>
          <w:szCs w:val="24"/>
        </w:rPr>
        <w:t xml:space="preserve">discussions </w:t>
      </w:r>
      <w:r w:rsidR="00E34835" w:rsidRPr="00831F25">
        <w:rPr>
          <w:rFonts w:cs="Times New Roman"/>
          <w:szCs w:val="24"/>
        </w:rPr>
        <w:t xml:space="preserve">regarding </w:t>
      </w:r>
      <w:r w:rsidR="00874847" w:rsidRPr="00831F25">
        <w:rPr>
          <w:rFonts w:cs="Times New Roman"/>
          <w:szCs w:val="24"/>
        </w:rPr>
        <w:t xml:space="preserve">intervention </w:t>
      </w:r>
      <w:r w:rsidR="00E34835" w:rsidRPr="00831F25">
        <w:rPr>
          <w:rFonts w:cs="Times New Roman"/>
          <w:szCs w:val="24"/>
        </w:rPr>
        <w:t>ethics in the decision sciences ha</w:t>
      </w:r>
      <w:r w:rsidR="00550C09" w:rsidRPr="00831F25">
        <w:rPr>
          <w:rFonts w:cs="Times New Roman"/>
          <w:szCs w:val="24"/>
        </w:rPr>
        <w:t>ve</w:t>
      </w:r>
      <w:r w:rsidR="00E34835" w:rsidRPr="00831F25">
        <w:rPr>
          <w:rFonts w:cs="Times New Roman"/>
          <w:szCs w:val="24"/>
        </w:rPr>
        <w:t xml:space="preserve"> occurred (e.g., </w:t>
      </w:r>
      <w:r w:rsidR="004E40C7" w:rsidRPr="00831F25">
        <w:rPr>
          <w:rFonts w:cs="Times New Roman"/>
          <w:szCs w:val="24"/>
        </w:rPr>
        <w:fldChar w:fldCharType="begin"/>
      </w:r>
      <w:r w:rsidR="00A73806" w:rsidRPr="00831F25">
        <w:rPr>
          <w:rFonts w:cs="Times New Roman"/>
          <w:szCs w:val="24"/>
        </w:rPr>
        <w:instrText xml:space="preserve"> ADDIN ZOTERO_ITEM CSL_CITATION {"citationID":"ZCsXo4K5","properties":{"formattedCitation":"(Blumenthal-Barby &amp; Burroughs, 2012; Bovens, 2009; Hausman &amp; Welch, 2010; Selinger &amp; Whyte, 2011; Sunstein, 2015a, 2015b)","plainCitation":"(Blumenthal-Barby &amp; Burroughs, 2012; Bovens, 2009; Hausman &amp; Welch, 2010; Selinger &amp; Whyte, 2011; Sunstein, 2015a, 2015b)","dontUpdate":true,"noteIndex":0},"citationItems":[{"id":68,"uris":["http://zotero.org/users/6671072/items/EBSRFFGP"],"itemData":{"id":68,"type":"article-journal","abstract":"Policymakers, employers, insurance companies, researchers, and health care providers have developed an increasing interest in using principles from behavioral economics and psychology to persuade people to change their health-related behaviors, lifestyles, and habits. In this article, we examine how principles from behavioral economics and psychology are being used to nudge people (the public, patients, or health care providers) toward particular decisions or behaviors related to health or health care, and we identify the ethically relevant dimensions that should be considered for the utilization of each principle.","container-title":"The American Journal of Bioethics","DOI":"10.1080/15265161.2011.634481","ISSN":"1526-5161","issue":"2","note":"PMID: 22304506","page":"1-10","source":"Taylor and Francis+NEJM","title":"Seeking Better Health Care Outcomes: The Ethics of Using the “Nudge”","title-short":"Seeking Better Health Care Outcomes","volume":"12","author":[{"family":"Blumenthal-Barby","given":"J. S."},{"family":"Burroughs","given":"Hadley"}],"issued":{"date-parts":[["2012",2,1]]}}},{"id":771,"uris":["http://zotero.org/users/6671072/items/CN69PW48"],"itemData":{"id":771,"type":"chapter","abstract":"In their recently published book Nudge (2008) Richard H. Thaler and Cass R. Sunstein (T&amp;S) defend a position labelled as ‘libertarian paternalism’. Their thinking appeals to both the right and the left of the political spectrum, as evidenced by the bedfellows they keep on either side of the Atlantic. In the US, they have advised Barack Obama, while, in the UK, they were welcomed with open arms by the David Cameron's camp (Chakrabortty 2008). I will consider the following questions. What is Nudge? How is it different from social advertisement? Does Nudge induce genuine preference change? Does Nudge build moral character? Is there a moral difference between the use of Nudge as opposed to subliminal images to reach policy objectives? And what are the moral constraints on Nudge?","collection-title":"Theory and Decision Library","container-title":"Preference Change: Approaches from Philosophy, Economics and Psychology","event-place":"Dordrecht","ISBN":"978-90-481-2593-7","language":"en","note":"DOI: 10.1007/978-90-481-2593-7_10","page":"207-219","publisher":"Springer Netherlands","publisher-place":"Dordrecht","source":"Springer Link","title":"The Ethics of Nudge","URL":"https://doi.org/10.1007/978-90-481-2593-7_10","author":[{"family":"Bovens","given":"Luc"}],"editor":[{"family":"Grüne-Yanoff","given":"Till"},{"family":"Hansson","given":"Sven Ove"}],"accessed":{"date-parts":[["2021",6,23]]},"issued":{"date-parts":[["2009"]]}}},{"id":75,"uris":["http://zotero.org/users/6671072/items/5MRLTQTQ"],"itemData":{"id":75,"type":"article-journal","container-title":"Journal of Political Philosophy","DOI":"10.1111/j.1467-9760.2009.00351.x","ISSN":"1467-9760","issue":"1","language":"en","license":"© 2009 The Authors. Journal compilation © 2009 Blackwell Publishing Ltd.","page":"123-136","source":"Wiley Online Library","title":"Debate: To Nudge or Not to Nudge*","title-short":"Debate","volume":"18","author":[{"family":"Hausman","given":"Daniel M."},{"family":"Welch","given":"Brynn"}],"issued":{"date-parts":[["2010"]]}}},{"id":816,"uris":["http://zotero.org/users/6671072/items/6EHI9CRI"],"itemData":{"id":816,"type":"article-journal","abstract":"Cass Sunstein and Richard Thaler’s Nudge: Improving Decisions about Health, Wealth, and Happiness presents an inﬂuential account of why ‘choice architecture’ should be used to ‘nudge’ people into making better decisions than they would otherwise make. In this essay we: (1) explain the main concepts that Thaler and Sunstein rely upon to defend their project; (2) clarify the main conceptual problems that have arisen in discussions about nudges; (3) clarify practical difﬁculties that can arise during nudge practice; (4) review the main ethical and political objections that have been raised against nudging; and (5) clarify why issues related to meaning can pose methodological problems for creating effective choice architecture.","container-title":"Sociology Compass","DOI":"10.1111/j.1751-9020.2011.00413.x","ISSN":"17519020","issue":"10","language":"en","page":"923-935","source":"DOI.org (Crossref)","title":"Is There a Right Way to Nudge? The Practice and Ethics of Choice Architecture: Practice and Ethics of Choice Architecture","title-short":"Is There a Right Way to Nudge?","volume":"5","author":[{"family":"Selinger","given":"Evan"},{"family":"Whyte","given":"Kyle"}],"issued":{"date-parts":[["2011",10]]}}},{"id":802,"uris":["http://zotero.org/users/6671072/items/9DFRBALA"],"itemData":{"id":802,"type":"article-journal","abstract":"Some people believe that nudges undermine human agency, but with appropriate nudges, neither agency nor consumer freedom is at risk. On the contrary, nudges can promote both goals. In some contexts, they are indispensable. There is no opposition between education on the one hand and nudges on the other. Many nudges are educative. Even when they are not, they can complement, and not displace, consumer education.","container-title":"Journal of Consumer Policy","DOI":"10.2139/ssrn.2594758","ISSN":"1556-5068","journalAbbreviation":"SSRN Journal","language":"en","page":"207-210","source":"DOI.org (Crossref)","title":"Nudges Do Not Undermine Human Agency: A Note","title-short":"Nudges Do Not Undermine Human Agency","volume":"38","author":[{"family":"Sunstein","given":"Cass R."}],"issued":{"date-parts":[["2015"]]}}},{"id":823,"uris":["http://zotero.org/users/6671072/items/9ZIQQ777"],"itemData":{"id":823,"type":"article-journal","container-title":"Yale Journal on Regulation","DOI":"10.2139/ssrn.2526341","ISSN":"1556-5068","journalAbbreviation":"SSRN Journal","language":"en","page":"413-450","source":"DOI.org (Crossref)","title":"The Ethics of Nudging","volume":"32","author":[{"family":"Sunstein","given":"Cass R."}],"issued":{"date-parts":[["2015"]]}}}],"schema":"https://github.com/citation-style-language/schema/raw/master/csl-citation.json"} </w:instrText>
      </w:r>
      <w:r w:rsidR="004E40C7" w:rsidRPr="00831F25">
        <w:rPr>
          <w:rFonts w:cs="Times New Roman"/>
          <w:szCs w:val="24"/>
        </w:rPr>
        <w:fldChar w:fldCharType="separate"/>
      </w:r>
      <w:r w:rsidR="007107F8" w:rsidRPr="00831F25">
        <w:rPr>
          <w:rFonts w:cs="Times New Roman"/>
          <w:szCs w:val="24"/>
        </w:rPr>
        <w:t>Blumenthal-Barby &amp; Burroughs, 2012; Bovens, 2009; Hausman &amp; Welch, 2010; Selinger &amp; Whyte, 2011; Sunstein, 2015a, 2015b)</w:t>
      </w:r>
      <w:r w:rsidR="004E40C7" w:rsidRPr="00831F25">
        <w:rPr>
          <w:rFonts w:cs="Times New Roman"/>
          <w:szCs w:val="24"/>
        </w:rPr>
        <w:fldChar w:fldCharType="end"/>
      </w:r>
      <w:r w:rsidR="00550C09" w:rsidRPr="00831F25">
        <w:rPr>
          <w:rFonts w:cs="Times New Roman"/>
          <w:szCs w:val="24"/>
        </w:rPr>
        <w:t xml:space="preserve">, </w:t>
      </w:r>
      <w:r w:rsidR="00BF2F57" w:rsidRPr="00831F25">
        <w:rPr>
          <w:rFonts w:cs="Times New Roman"/>
          <w:szCs w:val="24"/>
        </w:rPr>
        <w:t xml:space="preserve">current methods </w:t>
      </w:r>
      <w:r w:rsidR="003C0611" w:rsidRPr="00831F25">
        <w:rPr>
          <w:rFonts w:cs="Times New Roman"/>
          <w:szCs w:val="24"/>
        </w:rPr>
        <w:t xml:space="preserve">suffer from at least two </w:t>
      </w:r>
      <w:r w:rsidR="00C22FEA" w:rsidRPr="00831F25">
        <w:rPr>
          <w:rFonts w:cs="Times New Roman"/>
          <w:szCs w:val="24"/>
        </w:rPr>
        <w:t>notable limitations</w:t>
      </w:r>
      <w:r w:rsidR="00297066" w:rsidRPr="00831F25">
        <w:rPr>
          <w:rFonts w:cs="Times New Roman"/>
          <w:szCs w:val="24"/>
        </w:rPr>
        <w:t xml:space="preserve">. First, </w:t>
      </w:r>
      <w:r w:rsidR="006C1405" w:rsidRPr="00831F25">
        <w:rPr>
          <w:rFonts w:cs="Times New Roman"/>
          <w:szCs w:val="24"/>
        </w:rPr>
        <w:t xml:space="preserve">most discussions </w:t>
      </w:r>
      <w:r w:rsidR="00CD6AC6" w:rsidRPr="00831F25">
        <w:rPr>
          <w:rFonts w:cs="Times New Roman"/>
          <w:szCs w:val="24"/>
        </w:rPr>
        <w:t>seem to focus on ethics in a broad sense</w:t>
      </w:r>
      <w:r w:rsidR="00C95E52" w:rsidRPr="00831F25">
        <w:rPr>
          <w:rFonts w:cs="Times New Roman"/>
          <w:szCs w:val="24"/>
        </w:rPr>
        <w:t xml:space="preserve"> without </w:t>
      </w:r>
      <w:r w:rsidR="00C95E52" w:rsidRPr="00831F25">
        <w:rPr>
          <w:rFonts w:cs="Times New Roman"/>
          <w:szCs w:val="24"/>
        </w:rPr>
        <w:lastRenderedPageBreak/>
        <w:t>defining relevant criteria on which ethics might be judged</w:t>
      </w:r>
      <w:r w:rsidR="007F4735" w:rsidRPr="00831F25">
        <w:rPr>
          <w:rFonts w:cs="Times New Roman"/>
          <w:szCs w:val="24"/>
        </w:rPr>
        <w:t>. And second,</w:t>
      </w:r>
      <w:r w:rsidR="00CD6AC6" w:rsidRPr="00831F25">
        <w:rPr>
          <w:rFonts w:cs="Times New Roman"/>
          <w:szCs w:val="24"/>
        </w:rPr>
        <w:t xml:space="preserve"> </w:t>
      </w:r>
      <w:r w:rsidR="007F4735" w:rsidRPr="00831F25">
        <w:rPr>
          <w:rFonts w:cs="Times New Roman"/>
          <w:szCs w:val="24"/>
        </w:rPr>
        <w:t>ve</w:t>
      </w:r>
      <w:r w:rsidR="00BF2F57" w:rsidRPr="00831F25">
        <w:rPr>
          <w:rFonts w:cs="Times New Roman"/>
          <w:szCs w:val="24"/>
        </w:rPr>
        <w:t xml:space="preserve">ry little effort has been made to empirically demonstrate and quantify potential ethical costs </w:t>
      </w:r>
      <w:r w:rsidR="007F4735" w:rsidRPr="00831F25">
        <w:rPr>
          <w:rFonts w:cs="Times New Roman"/>
          <w:szCs w:val="24"/>
        </w:rPr>
        <w:t xml:space="preserve">along those </w:t>
      </w:r>
      <w:r w:rsidR="005826E8" w:rsidRPr="00831F25">
        <w:rPr>
          <w:rFonts w:cs="Times New Roman"/>
          <w:szCs w:val="24"/>
        </w:rPr>
        <w:t>specific criteria.</w:t>
      </w:r>
      <w:r w:rsidR="0031133B" w:rsidRPr="00831F25">
        <w:rPr>
          <w:rFonts w:cs="Times New Roman"/>
          <w:szCs w:val="24"/>
        </w:rPr>
        <w:t xml:space="preserve"> </w:t>
      </w:r>
      <w:r w:rsidR="005826E8" w:rsidRPr="00831F25">
        <w:rPr>
          <w:rFonts w:cs="Times New Roman"/>
          <w:szCs w:val="24"/>
        </w:rPr>
        <w:t xml:space="preserve">Here, </w:t>
      </w:r>
      <w:r w:rsidR="00F85E11" w:rsidRPr="00831F25">
        <w:rPr>
          <w:rFonts w:cs="Times New Roman"/>
          <w:szCs w:val="24"/>
        </w:rPr>
        <w:t xml:space="preserve">I </w:t>
      </w:r>
      <w:r w:rsidR="00BC447A" w:rsidRPr="00831F25">
        <w:rPr>
          <w:rFonts w:cs="Times New Roman"/>
          <w:szCs w:val="24"/>
        </w:rPr>
        <w:t xml:space="preserve">begin to </w:t>
      </w:r>
      <w:r w:rsidR="005826E8" w:rsidRPr="00831F25">
        <w:rPr>
          <w:rFonts w:cs="Times New Roman"/>
          <w:szCs w:val="24"/>
        </w:rPr>
        <w:t xml:space="preserve">address </w:t>
      </w:r>
      <w:r w:rsidR="003C49AA" w:rsidRPr="00831F25">
        <w:rPr>
          <w:rFonts w:cs="Times New Roman"/>
          <w:szCs w:val="24"/>
        </w:rPr>
        <w:t>these limitations</w:t>
      </w:r>
      <w:r w:rsidR="00B16440" w:rsidRPr="00831F25">
        <w:rPr>
          <w:rFonts w:cs="Times New Roman"/>
          <w:szCs w:val="24"/>
        </w:rPr>
        <w:t xml:space="preserve"> by laying the groundwork for a theory of ethical interactions</w:t>
      </w:r>
      <w:r w:rsidR="00BC447A" w:rsidRPr="00831F25">
        <w:rPr>
          <w:rFonts w:cs="Times New Roman"/>
          <w:szCs w:val="24"/>
        </w:rPr>
        <w:t xml:space="preserve">. First, </w:t>
      </w:r>
      <w:r w:rsidR="00A97F03" w:rsidRPr="00831F25">
        <w:rPr>
          <w:rFonts w:cs="Times New Roman"/>
          <w:szCs w:val="24"/>
        </w:rPr>
        <w:t xml:space="preserve">using the APA ethical code of conduct as a guide, I </w:t>
      </w:r>
      <w:r w:rsidR="009F0DFF" w:rsidRPr="00831F25">
        <w:rPr>
          <w:rFonts w:cs="Times New Roman"/>
          <w:szCs w:val="24"/>
        </w:rPr>
        <w:t>suggest</w:t>
      </w:r>
      <w:r w:rsidR="00B16440" w:rsidRPr="00831F25">
        <w:rPr>
          <w:rFonts w:cs="Times New Roman"/>
          <w:szCs w:val="24"/>
        </w:rPr>
        <w:t xml:space="preserve"> a set of foundational principles</w:t>
      </w:r>
      <w:r w:rsidR="009F0DFF" w:rsidRPr="00831F25">
        <w:rPr>
          <w:rFonts w:cs="Times New Roman"/>
          <w:szCs w:val="24"/>
        </w:rPr>
        <w:t xml:space="preserve"> </w:t>
      </w:r>
      <w:r w:rsidR="00E31DA9" w:rsidRPr="00831F25">
        <w:rPr>
          <w:rFonts w:cs="Times New Roman"/>
          <w:szCs w:val="24"/>
        </w:rPr>
        <w:t xml:space="preserve">that </w:t>
      </w:r>
      <w:r w:rsidR="000F431D" w:rsidRPr="00831F25">
        <w:rPr>
          <w:rFonts w:cs="Times New Roman"/>
          <w:szCs w:val="24"/>
        </w:rPr>
        <w:t xml:space="preserve">could be used </w:t>
      </w:r>
      <w:r w:rsidR="00743993" w:rsidRPr="00831F25">
        <w:rPr>
          <w:rFonts w:cs="Times New Roman"/>
          <w:szCs w:val="24"/>
        </w:rPr>
        <w:t xml:space="preserve">as criteria for ethical comparisons. Then, </w:t>
      </w:r>
      <w:r w:rsidR="0058623F" w:rsidRPr="00831F25">
        <w:rPr>
          <w:rFonts w:cs="Times New Roman"/>
          <w:szCs w:val="24"/>
        </w:rPr>
        <w:t xml:space="preserve">I </w:t>
      </w:r>
      <w:r w:rsidR="002B3C69" w:rsidRPr="00831F25">
        <w:rPr>
          <w:rFonts w:cs="Times New Roman"/>
          <w:szCs w:val="24"/>
        </w:rPr>
        <w:t xml:space="preserve">propose and </w:t>
      </w:r>
      <w:r w:rsidR="00D166DE" w:rsidRPr="00831F25">
        <w:rPr>
          <w:rFonts w:cs="Times New Roman"/>
          <w:szCs w:val="24"/>
        </w:rPr>
        <w:t xml:space="preserve">demonstrate </w:t>
      </w:r>
      <w:r w:rsidR="001B76E2" w:rsidRPr="00831F25">
        <w:rPr>
          <w:rFonts w:cs="Times New Roman"/>
          <w:szCs w:val="24"/>
        </w:rPr>
        <w:t>a method that could be used to compare</w:t>
      </w:r>
      <w:r w:rsidR="003D6192" w:rsidRPr="00831F25">
        <w:rPr>
          <w:rFonts w:cs="Times New Roman"/>
          <w:szCs w:val="24"/>
        </w:rPr>
        <w:t xml:space="preserve"> </w:t>
      </w:r>
      <w:r w:rsidR="007F6A61" w:rsidRPr="00831F25">
        <w:rPr>
          <w:rFonts w:cs="Times New Roman"/>
          <w:szCs w:val="24"/>
        </w:rPr>
        <w:t>interventions</w:t>
      </w:r>
      <w:r w:rsidR="00905487" w:rsidRPr="00831F25">
        <w:rPr>
          <w:rFonts w:cs="Times New Roman"/>
          <w:szCs w:val="24"/>
        </w:rPr>
        <w:t xml:space="preserve"> </w:t>
      </w:r>
      <w:r w:rsidR="003D6192" w:rsidRPr="00831F25">
        <w:rPr>
          <w:rFonts w:cs="Times New Roman"/>
          <w:szCs w:val="24"/>
        </w:rPr>
        <w:t>along one of these criteria</w:t>
      </w:r>
      <w:r w:rsidR="008832DD" w:rsidRPr="00831F25">
        <w:rPr>
          <w:rFonts w:cs="Times New Roman"/>
          <w:szCs w:val="24"/>
        </w:rPr>
        <w:t>—</w:t>
      </w:r>
      <w:r w:rsidR="003178D7" w:rsidRPr="00831F25">
        <w:rPr>
          <w:rFonts w:cs="Times New Roman"/>
          <w:szCs w:val="24"/>
        </w:rPr>
        <w:t>the</w:t>
      </w:r>
      <w:r w:rsidR="008832DD" w:rsidRPr="00831F25">
        <w:rPr>
          <w:rFonts w:cs="Times New Roman"/>
          <w:szCs w:val="24"/>
        </w:rPr>
        <w:t xml:space="preserve"> </w:t>
      </w:r>
      <w:r w:rsidR="003178D7" w:rsidRPr="00831F25">
        <w:rPr>
          <w:rFonts w:cs="Times New Roman"/>
          <w:szCs w:val="24"/>
        </w:rPr>
        <w:t xml:space="preserve">reliable deliberation condition of </w:t>
      </w:r>
      <w:r w:rsidR="00097012" w:rsidRPr="00831F25">
        <w:rPr>
          <w:rFonts w:cs="Times New Roman"/>
          <w:szCs w:val="24"/>
        </w:rPr>
        <w:t>autonomy</w:t>
      </w:r>
      <w:r w:rsidR="008832DD" w:rsidRPr="00831F25">
        <w:rPr>
          <w:rFonts w:cs="Times New Roman"/>
          <w:szCs w:val="24"/>
        </w:rPr>
        <w:t xml:space="preserve">—as it relates to decisions </w:t>
      </w:r>
      <w:r w:rsidR="00874847" w:rsidRPr="00831F25">
        <w:rPr>
          <w:rFonts w:cs="Times New Roman"/>
          <w:szCs w:val="24"/>
        </w:rPr>
        <w:t>and preferences concerning recycled water</w:t>
      </w:r>
      <w:r w:rsidR="007D447F" w:rsidRPr="00831F25">
        <w:rPr>
          <w:rFonts w:cs="Times New Roman"/>
          <w:szCs w:val="24"/>
        </w:rPr>
        <w:t>.</w:t>
      </w:r>
    </w:p>
    <w:p w14:paraId="7AD9B5B5" w14:textId="47032740" w:rsidR="00B05F42" w:rsidRPr="00831F25" w:rsidRDefault="00121CA5" w:rsidP="009639EF">
      <w:pPr>
        <w:ind w:firstLine="720"/>
        <w:contextualSpacing/>
        <w:rPr>
          <w:rFonts w:cs="Times New Roman"/>
          <w:szCs w:val="24"/>
        </w:rPr>
      </w:pPr>
      <w:r w:rsidRPr="00831F25">
        <w:rPr>
          <w:rFonts w:cs="Times New Roman"/>
          <w:szCs w:val="24"/>
        </w:rPr>
        <w:t xml:space="preserve">Overall, in a series of </w:t>
      </w:r>
      <w:r w:rsidR="00737173" w:rsidRPr="00831F25">
        <w:rPr>
          <w:rFonts w:cs="Times New Roman"/>
          <w:szCs w:val="24"/>
        </w:rPr>
        <w:t>four</w:t>
      </w:r>
      <w:r w:rsidR="00AD4F77" w:rsidRPr="00831F25">
        <w:rPr>
          <w:rFonts w:cs="Times New Roman"/>
          <w:szCs w:val="24"/>
        </w:rPr>
        <w:t xml:space="preserve"> experiments, I provide </w:t>
      </w:r>
      <w:r w:rsidR="006B76EF" w:rsidRPr="00831F25">
        <w:rPr>
          <w:rFonts w:cs="Times New Roman"/>
          <w:szCs w:val="24"/>
        </w:rPr>
        <w:t xml:space="preserve">evidence that many kinds of decision interventions </w:t>
      </w:r>
      <w:r w:rsidR="00905487" w:rsidRPr="00831F25">
        <w:rPr>
          <w:rFonts w:cs="Times New Roman"/>
          <w:szCs w:val="24"/>
        </w:rPr>
        <w:t xml:space="preserve">(e.g., many nudges) </w:t>
      </w:r>
      <w:r w:rsidR="006B76EF" w:rsidRPr="00831F25">
        <w:rPr>
          <w:rFonts w:cs="Times New Roman"/>
          <w:szCs w:val="24"/>
        </w:rPr>
        <w:t xml:space="preserve">can be used to bias </w:t>
      </w:r>
      <w:r w:rsidR="00FB7A3F" w:rsidRPr="00831F25">
        <w:rPr>
          <w:rFonts w:cs="Times New Roman"/>
          <w:szCs w:val="24"/>
        </w:rPr>
        <w:t xml:space="preserve">participants toward choosing </w:t>
      </w:r>
      <w:r w:rsidR="00F47FA8" w:rsidRPr="00831F25">
        <w:rPr>
          <w:rFonts w:cs="Times New Roman"/>
          <w:szCs w:val="24"/>
        </w:rPr>
        <w:t xml:space="preserve">to accept recycled water. However, I also </w:t>
      </w:r>
      <w:r w:rsidR="009D4B3F" w:rsidRPr="00831F25">
        <w:rPr>
          <w:rFonts w:cs="Times New Roman"/>
          <w:szCs w:val="24"/>
        </w:rPr>
        <w:t>show that compared to libert</w:t>
      </w:r>
      <w:r w:rsidR="00C71F3B" w:rsidRPr="00831F25">
        <w:rPr>
          <w:rFonts w:cs="Times New Roman"/>
          <w:szCs w:val="24"/>
        </w:rPr>
        <w:t>arian paternalistic interventions like nudges, informing people about recycled potable water</w:t>
      </w:r>
      <w:r w:rsidR="00D5313D" w:rsidRPr="00831F25">
        <w:rPr>
          <w:rFonts w:cs="Times New Roman"/>
          <w:szCs w:val="24"/>
        </w:rPr>
        <w:t xml:space="preserve"> </w:t>
      </w:r>
      <w:r w:rsidR="00F23C68" w:rsidRPr="00831F25">
        <w:rPr>
          <w:rFonts w:cs="Times New Roman"/>
          <w:szCs w:val="24"/>
        </w:rPr>
        <w:t>is</w:t>
      </w:r>
      <w:r w:rsidR="00AF198E" w:rsidRPr="00831F25">
        <w:rPr>
          <w:rFonts w:cs="Times New Roman"/>
          <w:szCs w:val="24"/>
        </w:rPr>
        <w:t xml:space="preserve"> better able to promote consistent preferences regarding recycled water. </w:t>
      </w:r>
      <w:r w:rsidR="00107251" w:rsidRPr="00831F25">
        <w:rPr>
          <w:rFonts w:cs="Times New Roman"/>
          <w:szCs w:val="24"/>
        </w:rPr>
        <w:t>In addition to the</w:t>
      </w:r>
      <w:r w:rsidR="00792606" w:rsidRPr="00831F25">
        <w:rPr>
          <w:rFonts w:cs="Times New Roman"/>
          <w:szCs w:val="24"/>
        </w:rPr>
        <w:t xml:space="preserve"> practical benefit </w:t>
      </w:r>
      <w:r w:rsidR="009B7359" w:rsidRPr="00831F25">
        <w:rPr>
          <w:rFonts w:cs="Times New Roman"/>
          <w:szCs w:val="24"/>
        </w:rPr>
        <w:t>that such</w:t>
      </w:r>
      <w:r w:rsidR="00792606" w:rsidRPr="00831F25">
        <w:rPr>
          <w:rFonts w:cs="Times New Roman"/>
          <w:szCs w:val="24"/>
        </w:rPr>
        <w:t xml:space="preserve"> preference consistency </w:t>
      </w:r>
      <w:r w:rsidR="009B7359" w:rsidRPr="00831F25">
        <w:rPr>
          <w:rFonts w:cs="Times New Roman"/>
          <w:szCs w:val="24"/>
        </w:rPr>
        <w:t>could provide in</w:t>
      </w:r>
      <w:r w:rsidR="00792606" w:rsidRPr="00831F25">
        <w:rPr>
          <w:rFonts w:cs="Times New Roman"/>
          <w:szCs w:val="24"/>
        </w:rPr>
        <w:t xml:space="preserve"> this domain, t</w:t>
      </w:r>
      <w:r w:rsidR="00AF198E" w:rsidRPr="00831F25">
        <w:rPr>
          <w:rFonts w:cs="Times New Roman"/>
          <w:szCs w:val="24"/>
        </w:rPr>
        <w:t xml:space="preserve">hese </w:t>
      </w:r>
      <w:r w:rsidR="00D229C8" w:rsidRPr="00831F25">
        <w:rPr>
          <w:rFonts w:cs="Times New Roman"/>
          <w:szCs w:val="24"/>
        </w:rPr>
        <w:t xml:space="preserve">results </w:t>
      </w:r>
      <w:r w:rsidR="00117E22" w:rsidRPr="00831F25">
        <w:rPr>
          <w:rFonts w:cs="Times New Roman"/>
          <w:szCs w:val="24"/>
        </w:rPr>
        <w:t xml:space="preserve">suggest that </w:t>
      </w:r>
      <w:r w:rsidR="008A3344" w:rsidRPr="00831F25">
        <w:rPr>
          <w:rFonts w:cs="Times New Roman"/>
          <w:szCs w:val="24"/>
        </w:rPr>
        <w:t xml:space="preserve">some </w:t>
      </w:r>
      <w:r w:rsidR="00117E22" w:rsidRPr="00831F25">
        <w:rPr>
          <w:rFonts w:cs="Times New Roman"/>
          <w:szCs w:val="24"/>
        </w:rPr>
        <w:t xml:space="preserve">libertarian </w:t>
      </w:r>
      <w:r w:rsidR="008A3344" w:rsidRPr="00831F25">
        <w:rPr>
          <w:rFonts w:cs="Times New Roman"/>
          <w:szCs w:val="24"/>
        </w:rPr>
        <w:t xml:space="preserve">paternalistic </w:t>
      </w:r>
      <w:r w:rsidR="00910013" w:rsidRPr="00831F25">
        <w:rPr>
          <w:rFonts w:cs="Times New Roman"/>
          <w:szCs w:val="24"/>
        </w:rPr>
        <w:t>nudges</w:t>
      </w:r>
      <w:r w:rsidR="00117E22" w:rsidRPr="00831F25">
        <w:rPr>
          <w:rFonts w:cs="Times New Roman"/>
          <w:szCs w:val="24"/>
        </w:rPr>
        <w:t xml:space="preserve"> may </w:t>
      </w:r>
      <w:r w:rsidR="00875110" w:rsidRPr="00831F25">
        <w:rPr>
          <w:rFonts w:cs="Times New Roman"/>
          <w:szCs w:val="24"/>
        </w:rPr>
        <w:t>not support reliable deliberation</w:t>
      </w:r>
      <w:r w:rsidR="005B6AFD" w:rsidRPr="00831F25">
        <w:rPr>
          <w:rFonts w:cs="Times New Roman"/>
          <w:szCs w:val="24"/>
        </w:rPr>
        <w:t xml:space="preserve"> as well as</w:t>
      </w:r>
      <w:r w:rsidR="009B7359" w:rsidRPr="00831F25">
        <w:rPr>
          <w:rFonts w:cs="Times New Roman"/>
          <w:szCs w:val="24"/>
        </w:rPr>
        <w:t xml:space="preserve"> some</w:t>
      </w:r>
      <w:r w:rsidR="005B6AFD" w:rsidRPr="00831F25">
        <w:rPr>
          <w:rFonts w:cs="Times New Roman"/>
          <w:szCs w:val="24"/>
        </w:rPr>
        <w:t xml:space="preserve"> educational interventions</w:t>
      </w:r>
      <w:r w:rsidR="000A2C4D" w:rsidRPr="00831F25">
        <w:rPr>
          <w:rFonts w:cs="Times New Roman"/>
          <w:szCs w:val="24"/>
        </w:rPr>
        <w:t>. This</w:t>
      </w:r>
      <w:r w:rsidR="005B6AFD" w:rsidRPr="00831F25">
        <w:rPr>
          <w:rFonts w:cs="Times New Roman"/>
          <w:szCs w:val="24"/>
        </w:rPr>
        <w:t xml:space="preserve"> could have important ethical implications </w:t>
      </w:r>
      <w:r w:rsidR="00462943" w:rsidRPr="00831F25">
        <w:rPr>
          <w:rFonts w:cs="Times New Roman"/>
          <w:szCs w:val="24"/>
        </w:rPr>
        <w:t>related to respect for individual autonomy</w:t>
      </w:r>
      <w:r w:rsidR="002D0B3A" w:rsidRPr="00831F25">
        <w:rPr>
          <w:rFonts w:cs="Times New Roman"/>
          <w:szCs w:val="24"/>
        </w:rPr>
        <w:t>.</w:t>
      </w:r>
    </w:p>
    <w:p w14:paraId="7EED5B5D" w14:textId="4900E513" w:rsidR="009E4A35" w:rsidRPr="00831F25" w:rsidRDefault="00B05F42" w:rsidP="00517656">
      <w:pPr>
        <w:pStyle w:val="Heading1"/>
      </w:pPr>
      <w:bookmarkStart w:id="4" w:name="_Toc136172887"/>
      <w:bookmarkStart w:id="5" w:name="_Toc137658587"/>
      <w:r w:rsidRPr="00831F25">
        <w:t>Criteria for Ethical Interactions</w:t>
      </w:r>
      <w:bookmarkEnd w:id="4"/>
      <w:bookmarkEnd w:id="5"/>
    </w:p>
    <w:p w14:paraId="59A02322" w14:textId="5F05ABAC" w:rsidR="001574B9" w:rsidRPr="00831F25" w:rsidRDefault="00D3420C" w:rsidP="009639EF">
      <w:pPr>
        <w:contextualSpacing/>
        <w:rPr>
          <w:rFonts w:cs="Times New Roman"/>
          <w:szCs w:val="24"/>
        </w:rPr>
      </w:pPr>
      <w:r w:rsidRPr="00831F25">
        <w:rPr>
          <w:rFonts w:cs="Times New Roman"/>
          <w:szCs w:val="24"/>
        </w:rPr>
        <w:tab/>
      </w:r>
      <w:proofErr w:type="gramStart"/>
      <w:r w:rsidR="006057A7" w:rsidRPr="00831F25">
        <w:rPr>
          <w:rFonts w:cs="Times New Roman"/>
          <w:szCs w:val="24"/>
        </w:rPr>
        <w:t>In order to</w:t>
      </w:r>
      <w:proofErr w:type="gramEnd"/>
      <w:r w:rsidR="006057A7" w:rsidRPr="00831F25">
        <w:rPr>
          <w:rFonts w:cs="Times New Roman"/>
          <w:szCs w:val="24"/>
        </w:rPr>
        <w:t xml:space="preserve"> make empirical comparisons among different kinds of decision interventions, it</w:t>
      </w:r>
      <w:r w:rsidR="00D34C66" w:rsidRPr="00831F25">
        <w:rPr>
          <w:rFonts w:cs="Times New Roman"/>
          <w:szCs w:val="24"/>
        </w:rPr>
        <w:t xml:space="preserve"> is first necessary to identify relevant ethical criteria </w:t>
      </w:r>
      <w:r w:rsidR="00692EEB" w:rsidRPr="00831F25">
        <w:rPr>
          <w:rFonts w:cs="Times New Roman"/>
          <w:szCs w:val="24"/>
        </w:rPr>
        <w:t>on which those comparisons are to be made.</w:t>
      </w:r>
      <w:r w:rsidR="008936DD" w:rsidRPr="00831F25">
        <w:rPr>
          <w:rFonts w:cs="Times New Roman"/>
          <w:szCs w:val="24"/>
        </w:rPr>
        <w:t xml:space="preserve"> </w:t>
      </w:r>
      <w:r w:rsidR="00590ABA" w:rsidRPr="00831F25">
        <w:rPr>
          <w:rFonts w:cs="Times New Roman"/>
          <w:szCs w:val="24"/>
        </w:rPr>
        <w:t xml:space="preserve">One </w:t>
      </w:r>
      <w:r w:rsidR="00BB055B" w:rsidRPr="00831F25">
        <w:rPr>
          <w:rFonts w:cs="Times New Roman"/>
          <w:szCs w:val="24"/>
        </w:rPr>
        <w:t>problem in identifying these criteria</w:t>
      </w:r>
      <w:r w:rsidR="00AB232E" w:rsidRPr="00831F25">
        <w:rPr>
          <w:rFonts w:cs="Times New Roman"/>
          <w:szCs w:val="24"/>
        </w:rPr>
        <w:t xml:space="preserve"> is that t</w:t>
      </w:r>
      <w:r w:rsidR="001B5D9D" w:rsidRPr="00831F25">
        <w:rPr>
          <w:rFonts w:cs="Times New Roman"/>
          <w:szCs w:val="24"/>
        </w:rPr>
        <w:t xml:space="preserve">here are many current philosophical theories about what makes right actions right </w:t>
      </w:r>
      <w:r w:rsidR="00D11EED" w:rsidRPr="00831F25">
        <w:rPr>
          <w:rFonts w:cs="Times New Roman"/>
          <w:szCs w:val="24"/>
        </w:rPr>
        <w:fldChar w:fldCharType="begin"/>
      </w:r>
      <w:r w:rsidR="00A73806" w:rsidRPr="00831F25">
        <w:rPr>
          <w:rFonts w:cs="Times New Roman"/>
          <w:szCs w:val="24"/>
        </w:rPr>
        <w:instrText xml:space="preserve"> ADDIN ZOTERO_ITEM CSL_CITATION {"citationID":"4fZw0nze","properties":{"formattedCitation":"(Copp, 2006)","plainCitation":"(Copp, 2006)","noteIndex":0},"citationItems":[{"id":1168,"uris":["http://zotero.org/users/6671072/items/JTELT5AI"],"itemData":{"id":1168,"type":"book","call-number":"BJ1012 .C675 2006","collection-title":"Oxford handbooks in philosophy","event-place":"New York","ISBN":"978-0-19-514779-7","language":"en","note":"OCLC: ocm57210952","number-of-pages":"665","publisher":"Oxford University Press","publisher-place":"New York","source":"Library of Congress ISBN","title":"The Oxford handbook of ethical theory","editor":[{"family":"Copp","given":"David"}],"issued":{"date-parts":[["2006"]]}}}],"schema":"https://github.com/citation-style-language/schema/raw/master/csl-citation.json"} </w:instrText>
      </w:r>
      <w:r w:rsidR="00D11EED" w:rsidRPr="00831F25">
        <w:rPr>
          <w:rFonts w:cs="Times New Roman"/>
          <w:szCs w:val="24"/>
        </w:rPr>
        <w:fldChar w:fldCharType="separate"/>
      </w:r>
      <w:r w:rsidR="00D11EED" w:rsidRPr="00831F25">
        <w:rPr>
          <w:rFonts w:cs="Times New Roman"/>
          <w:szCs w:val="24"/>
        </w:rPr>
        <w:t>(Copp, 2006)</w:t>
      </w:r>
      <w:r w:rsidR="00D11EED" w:rsidRPr="00831F25">
        <w:rPr>
          <w:rFonts w:cs="Times New Roman"/>
          <w:szCs w:val="24"/>
        </w:rPr>
        <w:fldChar w:fldCharType="end"/>
      </w:r>
      <w:r w:rsidR="00C808BF" w:rsidRPr="00831F25">
        <w:rPr>
          <w:rFonts w:cs="Times New Roman"/>
          <w:szCs w:val="24"/>
        </w:rPr>
        <w:t>, none of which are likely</w:t>
      </w:r>
      <w:r w:rsidR="008F443A" w:rsidRPr="00831F25">
        <w:rPr>
          <w:rFonts w:cs="Times New Roman"/>
          <w:szCs w:val="24"/>
        </w:rPr>
        <w:t xml:space="preserve"> completely</w:t>
      </w:r>
      <w:r w:rsidR="00C808BF" w:rsidRPr="00831F25">
        <w:rPr>
          <w:rFonts w:cs="Times New Roman"/>
          <w:szCs w:val="24"/>
        </w:rPr>
        <w:t xml:space="preserve"> suitable for</w:t>
      </w:r>
      <w:r w:rsidR="009B2C29" w:rsidRPr="00831F25">
        <w:rPr>
          <w:rFonts w:cs="Times New Roman"/>
          <w:szCs w:val="24"/>
        </w:rPr>
        <w:t xml:space="preserve"> the purposes of comparing</w:t>
      </w:r>
      <w:r w:rsidR="00910013" w:rsidRPr="00831F25">
        <w:rPr>
          <w:rFonts w:cs="Times New Roman"/>
          <w:szCs w:val="24"/>
        </w:rPr>
        <w:t xml:space="preserve"> </w:t>
      </w:r>
      <w:r w:rsidR="009B2C29" w:rsidRPr="00831F25">
        <w:rPr>
          <w:rFonts w:cs="Times New Roman"/>
          <w:szCs w:val="24"/>
        </w:rPr>
        <w:t>interventions</w:t>
      </w:r>
      <w:r w:rsidR="001B5D9D" w:rsidRPr="00831F25">
        <w:rPr>
          <w:rFonts w:cs="Times New Roman"/>
          <w:szCs w:val="24"/>
        </w:rPr>
        <w:t xml:space="preserve">. </w:t>
      </w:r>
      <w:r w:rsidR="009B2C29" w:rsidRPr="00831F25">
        <w:rPr>
          <w:rFonts w:cs="Times New Roman"/>
          <w:szCs w:val="24"/>
        </w:rPr>
        <w:t>A</w:t>
      </w:r>
      <w:r w:rsidR="001B5D9D" w:rsidRPr="00831F25">
        <w:rPr>
          <w:rFonts w:cs="Times New Roman"/>
          <w:szCs w:val="24"/>
        </w:rPr>
        <w:t xml:space="preserve">n exhaustive list of each of these views is </w:t>
      </w:r>
      <w:r w:rsidR="001B5D9D" w:rsidRPr="00831F25">
        <w:rPr>
          <w:rFonts w:cs="Times New Roman"/>
          <w:szCs w:val="24"/>
        </w:rPr>
        <w:lastRenderedPageBreak/>
        <w:t>outside the scope of this dissertation</w:t>
      </w:r>
      <w:r w:rsidR="00310C35" w:rsidRPr="00831F25">
        <w:rPr>
          <w:rFonts w:cs="Times New Roman"/>
          <w:szCs w:val="24"/>
        </w:rPr>
        <w:t xml:space="preserve">; however, </w:t>
      </w:r>
      <w:r w:rsidR="0014025E" w:rsidRPr="00831F25">
        <w:rPr>
          <w:rFonts w:cs="Times New Roman"/>
          <w:szCs w:val="24"/>
        </w:rPr>
        <w:t>three main</w:t>
      </w:r>
      <w:r w:rsidR="00FE3553" w:rsidRPr="00831F25">
        <w:rPr>
          <w:rFonts w:cs="Times New Roman"/>
          <w:szCs w:val="24"/>
        </w:rPr>
        <w:t xml:space="preserve"> theories </w:t>
      </w:r>
      <w:r w:rsidR="008D0075" w:rsidRPr="00831F25">
        <w:rPr>
          <w:rFonts w:cs="Times New Roman"/>
          <w:szCs w:val="24"/>
        </w:rPr>
        <w:t xml:space="preserve">of note </w:t>
      </w:r>
      <w:r w:rsidR="00FE3553" w:rsidRPr="00831F25">
        <w:rPr>
          <w:rFonts w:cs="Times New Roman"/>
          <w:szCs w:val="24"/>
        </w:rPr>
        <w:t>are consequentialis</w:t>
      </w:r>
      <w:r w:rsidR="0014025E" w:rsidRPr="00831F25">
        <w:rPr>
          <w:rFonts w:cs="Times New Roman"/>
          <w:szCs w:val="24"/>
        </w:rPr>
        <w:t xml:space="preserve">m, </w:t>
      </w:r>
      <w:r w:rsidR="008D0075" w:rsidRPr="00831F25">
        <w:rPr>
          <w:rFonts w:cs="Times New Roman"/>
          <w:szCs w:val="24"/>
        </w:rPr>
        <w:t>deontology</w:t>
      </w:r>
      <w:r w:rsidR="0014025E" w:rsidRPr="00831F25">
        <w:rPr>
          <w:rFonts w:cs="Times New Roman"/>
          <w:szCs w:val="24"/>
        </w:rPr>
        <w:t>, and virtue ethics</w:t>
      </w:r>
      <w:r w:rsidR="001B5D9D" w:rsidRPr="00831F25">
        <w:rPr>
          <w:rFonts w:cs="Times New Roman"/>
          <w:szCs w:val="24"/>
        </w:rPr>
        <w:t>.</w:t>
      </w:r>
    </w:p>
    <w:p w14:paraId="4734EEFF" w14:textId="5B673797" w:rsidR="007C5998" w:rsidRPr="00831F25" w:rsidRDefault="00C07D21" w:rsidP="009639EF">
      <w:pPr>
        <w:contextualSpacing/>
        <w:rPr>
          <w:rFonts w:cs="Times New Roman"/>
          <w:szCs w:val="24"/>
        </w:rPr>
      </w:pPr>
      <w:r w:rsidRPr="00831F25">
        <w:rPr>
          <w:rFonts w:cs="Times New Roman"/>
          <w:szCs w:val="24"/>
        </w:rPr>
        <w:tab/>
        <w:t xml:space="preserve">Consequentialism </w:t>
      </w:r>
      <w:r w:rsidR="00991581" w:rsidRPr="00831F25">
        <w:rPr>
          <w:rFonts w:cs="Times New Roman"/>
          <w:szCs w:val="24"/>
        </w:rPr>
        <w:t xml:space="preserve">is a theory of ethics that proposes that </w:t>
      </w:r>
      <w:r w:rsidR="00A34646" w:rsidRPr="00831F25">
        <w:rPr>
          <w:rFonts w:cs="Times New Roman"/>
          <w:szCs w:val="24"/>
        </w:rPr>
        <w:t>the rightness</w:t>
      </w:r>
      <w:r w:rsidR="00FA691C" w:rsidRPr="00831F25">
        <w:rPr>
          <w:rFonts w:cs="Times New Roman"/>
          <w:szCs w:val="24"/>
        </w:rPr>
        <w:t xml:space="preserve"> or wrongness</w:t>
      </w:r>
      <w:r w:rsidR="00991581" w:rsidRPr="00831F25">
        <w:rPr>
          <w:rFonts w:cs="Times New Roman"/>
          <w:szCs w:val="24"/>
        </w:rPr>
        <w:t xml:space="preserve"> of </w:t>
      </w:r>
      <w:r w:rsidR="00ED6855" w:rsidRPr="00831F25">
        <w:rPr>
          <w:rFonts w:cs="Times New Roman"/>
          <w:szCs w:val="24"/>
        </w:rPr>
        <w:t>a</w:t>
      </w:r>
      <w:r w:rsidR="0032026E" w:rsidRPr="00831F25">
        <w:rPr>
          <w:rFonts w:cs="Times New Roman"/>
          <w:szCs w:val="24"/>
        </w:rPr>
        <w:t xml:space="preserve">n act depends on </w:t>
      </w:r>
      <w:r w:rsidR="000A34AB" w:rsidRPr="00831F25">
        <w:rPr>
          <w:rFonts w:cs="Times New Roman"/>
          <w:szCs w:val="24"/>
        </w:rPr>
        <w:t xml:space="preserve">its consequences </w:t>
      </w:r>
      <w:r w:rsidR="000A34AB" w:rsidRPr="00831F25">
        <w:rPr>
          <w:rFonts w:cs="Times New Roman"/>
          <w:szCs w:val="24"/>
        </w:rPr>
        <w:fldChar w:fldCharType="begin"/>
      </w:r>
      <w:r w:rsidR="00A73806" w:rsidRPr="00831F25">
        <w:rPr>
          <w:rFonts w:cs="Times New Roman"/>
          <w:szCs w:val="24"/>
        </w:rPr>
        <w:instrText xml:space="preserve"> ADDIN ZOTERO_ITEM CSL_CITATION {"citationID":"Gv7DR4vK","properties":{"formattedCitation":"(Scheffler, 1988)","plainCitation":"(Scheffler, 1988)","dontUpdate":true,"noteIndex":0},"citationItems":[{"id":1170,"uris":["http://zotero.org/users/6671072/items/TUG4MCSM"],"itemData":{"id":1170,"type":"book","abstract":"This volume presents papers discussing arguments on both sides of the consequentialist debate. The distinguished contributors include John Rawls, Bernard Williams, Thomas Nagel, Derek Parfit, among others.","ISBN":"978-0-19-875073-4","language":"en","note":"Google-Books-ID: QTucAQAAQBAJ","number-of-pages":"302","publisher":"Oxford University Press","source":"Google Books","title":"Consequentialism and Its Critics","author":[{"family":"Scheffler","given":"Samuel"}],"issued":{"date-parts":[["1988"]]}}}],"schema":"https://github.com/citation-style-language/schema/raw/master/csl-citation.json"} </w:instrText>
      </w:r>
      <w:r w:rsidR="000A34AB" w:rsidRPr="00831F25">
        <w:rPr>
          <w:rFonts w:cs="Times New Roman"/>
          <w:szCs w:val="24"/>
        </w:rPr>
        <w:fldChar w:fldCharType="separate"/>
      </w:r>
      <w:r w:rsidR="000A34AB" w:rsidRPr="00831F25">
        <w:rPr>
          <w:rFonts w:cs="Times New Roman"/>
          <w:szCs w:val="24"/>
        </w:rPr>
        <w:t>(</w:t>
      </w:r>
      <w:r w:rsidR="00015DCF" w:rsidRPr="00831F25">
        <w:rPr>
          <w:rFonts w:cs="Times New Roman"/>
          <w:szCs w:val="24"/>
        </w:rPr>
        <w:t xml:space="preserve">see </w:t>
      </w:r>
      <w:r w:rsidR="000A34AB" w:rsidRPr="00831F25">
        <w:rPr>
          <w:rFonts w:cs="Times New Roman"/>
          <w:szCs w:val="24"/>
        </w:rPr>
        <w:t>Scheffler, 1988)</w:t>
      </w:r>
      <w:r w:rsidR="000A34AB" w:rsidRPr="00831F25">
        <w:rPr>
          <w:rFonts w:cs="Times New Roman"/>
          <w:szCs w:val="24"/>
        </w:rPr>
        <w:fldChar w:fldCharType="end"/>
      </w:r>
      <w:r w:rsidR="001E7387" w:rsidRPr="00831F25">
        <w:rPr>
          <w:rFonts w:cs="Times New Roman"/>
          <w:szCs w:val="24"/>
        </w:rPr>
        <w:t xml:space="preserve">. </w:t>
      </w:r>
      <w:r w:rsidR="00A10D49" w:rsidRPr="00831F25">
        <w:rPr>
          <w:rFonts w:cs="Times New Roman"/>
          <w:szCs w:val="24"/>
        </w:rPr>
        <w:t xml:space="preserve">Among the </w:t>
      </w:r>
      <w:r w:rsidR="0074431D" w:rsidRPr="00831F25">
        <w:rPr>
          <w:rFonts w:cs="Times New Roman"/>
          <w:szCs w:val="24"/>
        </w:rPr>
        <w:t xml:space="preserve">early consequentialist views were </w:t>
      </w:r>
      <w:r w:rsidR="0025244B" w:rsidRPr="00831F25">
        <w:rPr>
          <w:rFonts w:cs="Times New Roman"/>
          <w:szCs w:val="24"/>
        </w:rPr>
        <w:t>classic view</w:t>
      </w:r>
      <w:r w:rsidR="006222B1" w:rsidRPr="00831F25">
        <w:rPr>
          <w:rFonts w:cs="Times New Roman"/>
          <w:szCs w:val="24"/>
        </w:rPr>
        <w:t>s</w:t>
      </w:r>
      <w:r w:rsidR="0025244B" w:rsidRPr="00831F25">
        <w:rPr>
          <w:rFonts w:cs="Times New Roman"/>
          <w:szCs w:val="24"/>
        </w:rPr>
        <w:t xml:space="preserve"> of</w:t>
      </w:r>
      <w:r w:rsidR="00D274D6" w:rsidRPr="00831F25">
        <w:rPr>
          <w:rFonts w:cs="Times New Roman"/>
          <w:szCs w:val="24"/>
        </w:rPr>
        <w:t xml:space="preserve"> utilitarianism, which holds </w:t>
      </w:r>
      <w:r w:rsidR="006222B1" w:rsidRPr="00831F25">
        <w:rPr>
          <w:rFonts w:cs="Times New Roman"/>
          <w:szCs w:val="24"/>
        </w:rPr>
        <w:t xml:space="preserve">that </w:t>
      </w:r>
      <w:r w:rsidR="008E5F5C" w:rsidRPr="00831F25">
        <w:rPr>
          <w:rFonts w:cs="Times New Roman"/>
          <w:szCs w:val="24"/>
        </w:rPr>
        <w:t xml:space="preserve">an act </w:t>
      </w:r>
      <w:r w:rsidR="00381EDA" w:rsidRPr="00831F25">
        <w:rPr>
          <w:rFonts w:cs="Times New Roman"/>
          <w:szCs w:val="24"/>
        </w:rPr>
        <w:t>can only be considered morally good if</w:t>
      </w:r>
      <w:r w:rsidR="000F7432" w:rsidRPr="00831F25">
        <w:rPr>
          <w:rFonts w:cs="Times New Roman"/>
          <w:szCs w:val="24"/>
        </w:rPr>
        <w:t xml:space="preserve"> its</w:t>
      </w:r>
      <w:r w:rsidR="00381EDA" w:rsidRPr="00831F25">
        <w:rPr>
          <w:rFonts w:cs="Times New Roman"/>
          <w:szCs w:val="24"/>
        </w:rPr>
        <w:t xml:space="preserve"> </w:t>
      </w:r>
      <w:r w:rsidR="00E93A8F" w:rsidRPr="00831F25">
        <w:rPr>
          <w:rFonts w:cs="Times New Roman"/>
          <w:szCs w:val="24"/>
        </w:rPr>
        <w:t xml:space="preserve">net </w:t>
      </w:r>
      <w:r w:rsidR="000F7432" w:rsidRPr="00831F25">
        <w:rPr>
          <w:rFonts w:cs="Times New Roman"/>
          <w:szCs w:val="24"/>
        </w:rPr>
        <w:t>good consequences outweigh its net bad</w:t>
      </w:r>
      <w:r w:rsidR="005158DC" w:rsidRPr="00831F25">
        <w:rPr>
          <w:rFonts w:cs="Times New Roman"/>
          <w:szCs w:val="24"/>
        </w:rPr>
        <w:t xml:space="preserve"> consequences</w:t>
      </w:r>
      <w:r w:rsidR="00F313BA" w:rsidRPr="00831F25">
        <w:rPr>
          <w:rFonts w:cs="Times New Roman"/>
          <w:szCs w:val="24"/>
        </w:rPr>
        <w:t xml:space="preserve"> for everyone affected and out of all options available</w:t>
      </w:r>
      <w:r w:rsidR="001C5757" w:rsidRPr="00831F25">
        <w:rPr>
          <w:rFonts w:cs="Times New Roman"/>
          <w:szCs w:val="24"/>
        </w:rPr>
        <w:t xml:space="preserve"> </w:t>
      </w:r>
      <w:r w:rsidR="001C5757" w:rsidRPr="00831F25">
        <w:rPr>
          <w:rFonts w:cs="Times New Roman"/>
          <w:szCs w:val="24"/>
        </w:rPr>
        <w:fldChar w:fldCharType="begin"/>
      </w:r>
      <w:r w:rsidR="00A73806" w:rsidRPr="00831F25">
        <w:rPr>
          <w:rFonts w:cs="Times New Roman"/>
          <w:szCs w:val="24"/>
        </w:rPr>
        <w:instrText xml:space="preserve"> ADDIN ZOTERO_ITEM CSL_CITATION {"citationID":"7OWdzggG","properties":{"formattedCitation":"(Bentham, 1825; Mill, 1863; Sidgwick, 1874)","plainCitation":"(Bentham, 1825; Mill, 1863; Sidgwick, 1874)","noteIndex":0},"citationItems":[{"id":1172,"uris":["http://zotero.org/users/6671072/items/A83UFCKR"],"itemData":{"id":1172,"type":"book","language":"en","note":"Google-Books-ID: L5Q7AAAAYAAJ","number-of-pages":"374","publisher":"John and H. L. Hunt","source":"Google Books","title":"The Rationale of Reward","author":[{"family":"Bentham","given":"Jeremy"}],"issued":{"date-parts":[["1825"]]}}},{"id":1174,"uris":["http://zotero.org/users/6671072/items/E45AHJCI"],"itemData":{"id":1174,"type":"book","event-place":"London","publisher":"PARKER, SON, AND BOURN, WEST STRAND","publisher-place":"London","title":"Utilitarianism","author":[{"family":"Mill","given":"John Stuart"}],"issued":{"date-parts":[["1863"]]}}},{"id":1175,"uris":["http://zotero.org/users/6671072/items/AXLXVSF5"],"itemData":{"id":1175,"type":"book","ISBN":"978-1-5358-1351-8","language":"en","note":"Google-Books-ID: PQ8SAAAAYAAJ","number-of-pages":"508","publisher":"Macmillan","source":"Google Books","title":"The Methods of Ethics","author":[{"family":"Sidgwick","given":"Henry"}],"issued":{"date-parts":[["1874"]]}}}],"schema":"https://github.com/citation-style-language/schema/raw/master/csl-citation.json"} </w:instrText>
      </w:r>
      <w:r w:rsidR="001C5757" w:rsidRPr="00831F25">
        <w:rPr>
          <w:rFonts w:cs="Times New Roman"/>
          <w:szCs w:val="24"/>
        </w:rPr>
        <w:fldChar w:fldCharType="separate"/>
      </w:r>
      <w:r w:rsidR="001C5757" w:rsidRPr="00831F25">
        <w:rPr>
          <w:rFonts w:cs="Times New Roman"/>
          <w:szCs w:val="24"/>
        </w:rPr>
        <w:t>(Bentham, 1825; Mill, 1863; Sidgwick, 1874)</w:t>
      </w:r>
      <w:r w:rsidR="001C5757" w:rsidRPr="00831F25">
        <w:rPr>
          <w:rFonts w:cs="Times New Roman"/>
          <w:szCs w:val="24"/>
        </w:rPr>
        <w:fldChar w:fldCharType="end"/>
      </w:r>
      <w:r w:rsidR="005158DC" w:rsidRPr="00831F25">
        <w:rPr>
          <w:rFonts w:cs="Times New Roman"/>
          <w:szCs w:val="24"/>
        </w:rPr>
        <w:t>.</w:t>
      </w:r>
      <w:r w:rsidR="00455715" w:rsidRPr="00831F25">
        <w:rPr>
          <w:rFonts w:cs="Times New Roman"/>
          <w:szCs w:val="24"/>
        </w:rPr>
        <w:t xml:space="preserve"> While on the surface</w:t>
      </w:r>
      <w:r w:rsidR="007A552A" w:rsidRPr="00831F25">
        <w:rPr>
          <w:rFonts w:cs="Times New Roman"/>
          <w:szCs w:val="24"/>
        </w:rPr>
        <w:t xml:space="preserve">, </w:t>
      </w:r>
      <w:r w:rsidR="00471AEB" w:rsidRPr="00831F25">
        <w:rPr>
          <w:rFonts w:cs="Times New Roman"/>
          <w:szCs w:val="24"/>
        </w:rPr>
        <w:t>consequentialism</w:t>
      </w:r>
      <w:r w:rsidR="007A552A" w:rsidRPr="00831F25">
        <w:rPr>
          <w:rFonts w:cs="Times New Roman"/>
          <w:szCs w:val="24"/>
        </w:rPr>
        <w:t xml:space="preserve"> seemingly has direct </w:t>
      </w:r>
      <w:r w:rsidR="005A7DEF" w:rsidRPr="00831F25">
        <w:rPr>
          <w:rFonts w:cs="Times New Roman"/>
          <w:szCs w:val="24"/>
        </w:rPr>
        <w:t>applications</w:t>
      </w:r>
      <w:r w:rsidR="007A552A" w:rsidRPr="00831F25">
        <w:rPr>
          <w:rFonts w:cs="Times New Roman"/>
          <w:szCs w:val="24"/>
        </w:rPr>
        <w:t xml:space="preserve"> to </w:t>
      </w:r>
      <w:r w:rsidR="00DB3471" w:rsidRPr="00831F25">
        <w:rPr>
          <w:rFonts w:cs="Times New Roman"/>
          <w:szCs w:val="24"/>
        </w:rPr>
        <w:t xml:space="preserve">decision intervention ethics (i.e., </w:t>
      </w:r>
      <w:r w:rsidR="00BC115E" w:rsidRPr="00831F25">
        <w:rPr>
          <w:rFonts w:cs="Times New Roman"/>
          <w:szCs w:val="24"/>
        </w:rPr>
        <w:t xml:space="preserve">one could use </w:t>
      </w:r>
      <w:r w:rsidR="00981B47" w:rsidRPr="00831F25">
        <w:rPr>
          <w:rFonts w:cs="Times New Roman"/>
          <w:szCs w:val="24"/>
        </w:rPr>
        <w:t xml:space="preserve">models of expected utility to </w:t>
      </w:r>
      <w:r w:rsidR="001A5818" w:rsidRPr="00831F25">
        <w:rPr>
          <w:rFonts w:cs="Times New Roman"/>
          <w:szCs w:val="24"/>
        </w:rPr>
        <w:t>estimate net good and net bad consequences of a decision</w:t>
      </w:r>
      <w:r w:rsidR="003A0C15" w:rsidRPr="00831F25">
        <w:rPr>
          <w:rFonts w:cs="Times New Roman"/>
          <w:szCs w:val="24"/>
        </w:rPr>
        <w:t xml:space="preserve">, and all </w:t>
      </w:r>
      <w:r w:rsidR="00341B0A" w:rsidRPr="00831F25">
        <w:rPr>
          <w:rFonts w:cs="Times New Roman"/>
          <w:szCs w:val="24"/>
        </w:rPr>
        <w:t>things</w:t>
      </w:r>
      <w:r w:rsidR="003A0C15" w:rsidRPr="00831F25">
        <w:rPr>
          <w:rFonts w:cs="Times New Roman"/>
          <w:szCs w:val="24"/>
        </w:rPr>
        <w:t xml:space="preserve"> being equal, </w:t>
      </w:r>
      <w:r w:rsidR="00F95502" w:rsidRPr="00831F25">
        <w:rPr>
          <w:rFonts w:cs="Times New Roman"/>
          <w:szCs w:val="24"/>
        </w:rPr>
        <w:t xml:space="preserve">the intervention that leads the most people to a choice where utility is maximized could be considered more ethical), </w:t>
      </w:r>
      <w:r w:rsidR="00102B13" w:rsidRPr="00831F25">
        <w:rPr>
          <w:rFonts w:cs="Times New Roman"/>
          <w:szCs w:val="24"/>
        </w:rPr>
        <w:t xml:space="preserve">there are </w:t>
      </w:r>
      <w:r w:rsidR="00FE7180" w:rsidRPr="00831F25">
        <w:rPr>
          <w:rFonts w:cs="Times New Roman"/>
          <w:szCs w:val="24"/>
        </w:rPr>
        <w:t xml:space="preserve">limitations to this theory that would likely be problematic. </w:t>
      </w:r>
    </w:p>
    <w:p w14:paraId="24FCEB91" w14:textId="5510CFC6" w:rsidR="00B00F26" w:rsidRPr="00831F25" w:rsidRDefault="007A6950" w:rsidP="009639EF">
      <w:pPr>
        <w:ind w:firstLine="720"/>
        <w:contextualSpacing/>
        <w:rPr>
          <w:rFonts w:cs="Times New Roman"/>
          <w:szCs w:val="24"/>
        </w:rPr>
      </w:pPr>
      <w:r w:rsidRPr="00831F25">
        <w:rPr>
          <w:rFonts w:cs="Times New Roman"/>
          <w:szCs w:val="24"/>
        </w:rPr>
        <w:t xml:space="preserve">First, </w:t>
      </w:r>
      <w:r w:rsidR="00FB7873" w:rsidRPr="00831F25">
        <w:rPr>
          <w:rFonts w:cs="Times New Roman"/>
          <w:szCs w:val="24"/>
        </w:rPr>
        <w:t xml:space="preserve">there are </w:t>
      </w:r>
      <w:proofErr w:type="gramStart"/>
      <w:r w:rsidR="00FB7873" w:rsidRPr="00831F25">
        <w:rPr>
          <w:rFonts w:cs="Times New Roman"/>
          <w:szCs w:val="24"/>
        </w:rPr>
        <w:t>many different ways</w:t>
      </w:r>
      <w:proofErr w:type="gramEnd"/>
      <w:r w:rsidR="00FB7873" w:rsidRPr="00831F25">
        <w:rPr>
          <w:rFonts w:cs="Times New Roman"/>
          <w:szCs w:val="24"/>
        </w:rPr>
        <w:t xml:space="preserve"> </w:t>
      </w:r>
      <w:r w:rsidR="00EA27F4" w:rsidRPr="00831F25">
        <w:rPr>
          <w:rFonts w:cs="Times New Roman"/>
          <w:szCs w:val="24"/>
        </w:rPr>
        <w:t xml:space="preserve">that </w:t>
      </w:r>
      <w:r w:rsidR="001C7560" w:rsidRPr="00831F25">
        <w:rPr>
          <w:rFonts w:cs="Times New Roman"/>
          <w:szCs w:val="24"/>
        </w:rPr>
        <w:t xml:space="preserve">good and bad </w:t>
      </w:r>
      <w:r w:rsidR="00EA27F4" w:rsidRPr="00831F25">
        <w:rPr>
          <w:rFonts w:cs="Times New Roman"/>
          <w:szCs w:val="24"/>
        </w:rPr>
        <w:t>consequences</w:t>
      </w:r>
      <w:r w:rsidR="006E1D44" w:rsidRPr="00831F25">
        <w:rPr>
          <w:rFonts w:cs="Times New Roman"/>
          <w:szCs w:val="24"/>
        </w:rPr>
        <w:t xml:space="preserve"> can be conceptualized, and </w:t>
      </w:r>
      <w:r w:rsidR="002C77E7" w:rsidRPr="00831F25">
        <w:rPr>
          <w:rFonts w:cs="Times New Roman"/>
          <w:szCs w:val="24"/>
        </w:rPr>
        <w:t xml:space="preserve">by extension, </w:t>
      </w:r>
      <w:r w:rsidR="006E1D44" w:rsidRPr="00831F25">
        <w:rPr>
          <w:rFonts w:cs="Times New Roman"/>
          <w:szCs w:val="24"/>
        </w:rPr>
        <w:t xml:space="preserve">many different ways that utility could be measured. For </w:t>
      </w:r>
      <w:r w:rsidR="002C77E7" w:rsidRPr="00831F25">
        <w:rPr>
          <w:rFonts w:cs="Times New Roman"/>
          <w:szCs w:val="24"/>
        </w:rPr>
        <w:t>example,</w:t>
      </w:r>
      <w:r w:rsidR="00914C31" w:rsidRPr="00831F25">
        <w:rPr>
          <w:rFonts w:cs="Times New Roman"/>
          <w:szCs w:val="24"/>
        </w:rPr>
        <w:t xml:space="preserve"> consequences could refer only to </w:t>
      </w:r>
      <w:r w:rsidR="00C366C7" w:rsidRPr="00831F25">
        <w:rPr>
          <w:rFonts w:cs="Times New Roman"/>
          <w:i/>
          <w:iCs/>
          <w:szCs w:val="24"/>
        </w:rPr>
        <w:t>actual</w:t>
      </w:r>
      <w:r w:rsidR="00923DFB" w:rsidRPr="00831F25">
        <w:rPr>
          <w:rFonts w:cs="Times New Roman"/>
          <w:i/>
          <w:iCs/>
          <w:szCs w:val="24"/>
        </w:rPr>
        <w:t>, present</w:t>
      </w:r>
      <w:r w:rsidR="00C366C7" w:rsidRPr="00831F25">
        <w:rPr>
          <w:rFonts w:cs="Times New Roman"/>
          <w:szCs w:val="24"/>
        </w:rPr>
        <w:t xml:space="preserve"> consequences of</w:t>
      </w:r>
      <w:r w:rsidR="00362F35" w:rsidRPr="00831F25">
        <w:rPr>
          <w:rFonts w:cs="Times New Roman"/>
          <w:szCs w:val="24"/>
        </w:rPr>
        <w:t xml:space="preserve"> a decision, but it could also refer to </w:t>
      </w:r>
      <w:r w:rsidR="007C2AAA" w:rsidRPr="00831F25">
        <w:rPr>
          <w:rFonts w:cs="Times New Roman"/>
          <w:i/>
          <w:iCs/>
          <w:szCs w:val="24"/>
        </w:rPr>
        <w:t xml:space="preserve">foreseeable </w:t>
      </w:r>
      <w:r w:rsidR="00923DFB" w:rsidRPr="00831F25">
        <w:rPr>
          <w:rFonts w:cs="Times New Roman"/>
          <w:i/>
          <w:iCs/>
          <w:szCs w:val="24"/>
        </w:rPr>
        <w:t>future</w:t>
      </w:r>
      <w:r w:rsidR="00923DFB" w:rsidRPr="00831F25">
        <w:rPr>
          <w:rFonts w:cs="Times New Roman"/>
          <w:szCs w:val="24"/>
        </w:rPr>
        <w:t xml:space="preserve"> </w:t>
      </w:r>
      <w:r w:rsidR="007C2AAA" w:rsidRPr="00831F25">
        <w:rPr>
          <w:rFonts w:cs="Times New Roman"/>
          <w:szCs w:val="24"/>
        </w:rPr>
        <w:t>consequences. Likewise</w:t>
      </w:r>
      <w:r w:rsidR="00CF7672" w:rsidRPr="00831F25">
        <w:rPr>
          <w:rFonts w:cs="Times New Roman"/>
          <w:szCs w:val="24"/>
        </w:rPr>
        <w:t xml:space="preserve">, </w:t>
      </w:r>
      <w:r w:rsidR="00081142" w:rsidRPr="00831F25">
        <w:rPr>
          <w:rFonts w:cs="Times New Roman"/>
          <w:szCs w:val="24"/>
        </w:rPr>
        <w:t xml:space="preserve">they could refer to consequences to an </w:t>
      </w:r>
      <w:r w:rsidR="00081142" w:rsidRPr="00831F25">
        <w:rPr>
          <w:rFonts w:cs="Times New Roman"/>
          <w:i/>
          <w:iCs/>
          <w:szCs w:val="24"/>
        </w:rPr>
        <w:t xml:space="preserve">individual </w:t>
      </w:r>
      <w:r w:rsidR="00081142" w:rsidRPr="00831F25">
        <w:rPr>
          <w:rFonts w:cs="Times New Roman"/>
          <w:szCs w:val="24"/>
        </w:rPr>
        <w:t>decision-maker, but they could also</w:t>
      </w:r>
      <w:r w:rsidR="00FE4A68" w:rsidRPr="00831F25">
        <w:rPr>
          <w:rFonts w:cs="Times New Roman"/>
          <w:szCs w:val="24"/>
        </w:rPr>
        <w:t xml:space="preserve"> refer</w:t>
      </w:r>
      <w:r w:rsidR="00D27A5D" w:rsidRPr="00831F25">
        <w:rPr>
          <w:rFonts w:cs="Times New Roman"/>
          <w:szCs w:val="24"/>
        </w:rPr>
        <w:t xml:space="preserve"> to consequences for </w:t>
      </w:r>
      <w:r w:rsidR="00D27A5D" w:rsidRPr="00831F25">
        <w:rPr>
          <w:rFonts w:cs="Times New Roman"/>
          <w:i/>
          <w:iCs/>
          <w:szCs w:val="24"/>
        </w:rPr>
        <w:t>all</w:t>
      </w:r>
      <w:r w:rsidR="00D27A5D" w:rsidRPr="00831F25">
        <w:rPr>
          <w:rFonts w:cs="Times New Roman"/>
          <w:szCs w:val="24"/>
        </w:rPr>
        <w:t xml:space="preserve"> people or being</w:t>
      </w:r>
      <w:r w:rsidR="001C0EF9" w:rsidRPr="00831F25">
        <w:rPr>
          <w:rFonts w:cs="Times New Roman"/>
          <w:szCs w:val="24"/>
        </w:rPr>
        <w:t xml:space="preserve">s </w:t>
      </w:r>
      <w:r w:rsidR="001C0EF9" w:rsidRPr="00831F25">
        <w:rPr>
          <w:rFonts w:cs="Times New Roman"/>
          <w:szCs w:val="24"/>
        </w:rPr>
        <w:fldChar w:fldCharType="begin"/>
      </w:r>
      <w:r w:rsidR="00A73806" w:rsidRPr="00831F25">
        <w:rPr>
          <w:rFonts w:cs="Times New Roman"/>
          <w:szCs w:val="24"/>
        </w:rPr>
        <w:instrText xml:space="preserve"> ADDIN ZOTERO_ITEM CSL_CITATION {"citationID":"5GIy6olM","properties":{"formattedCitation":"(Sinnott-Armstrong, 2022)","plainCitation":"(Sinnott-Armstrong, 2022)","noteIndex":0},"citationItems":[{"id":1169,"uris":["http://zotero.org/users/6671072/items/JKC8RCZ7"],"itemData":{"id":1169,"type":"chapter","container-title":"Stanford Encyclopedia of Philosophy","edition":"Winter 2022","publisher":"Metaphysics Research Lab, Stanford University","title":"Consequentialism","URL":"https://plato.stanford.edu/archives/win2022/entries/consequentialism/","author":[{"family":"Sinnott-Armstrong","given":"Walter"}],"editor":[{"family":"Zalta","given":"Edward N."},{"family":"Nodelman","given":"Uri"}],"issued":{"date-parts":[["2022"]]}}}],"schema":"https://github.com/citation-style-language/schema/raw/master/csl-citation.json"} </w:instrText>
      </w:r>
      <w:r w:rsidR="001C0EF9" w:rsidRPr="00831F25">
        <w:rPr>
          <w:rFonts w:cs="Times New Roman"/>
          <w:szCs w:val="24"/>
        </w:rPr>
        <w:fldChar w:fldCharType="separate"/>
      </w:r>
      <w:r w:rsidR="001C0EF9" w:rsidRPr="00831F25">
        <w:rPr>
          <w:rFonts w:cs="Times New Roman"/>
          <w:szCs w:val="24"/>
        </w:rPr>
        <w:t>(Sinnott-Armstrong, 2022)</w:t>
      </w:r>
      <w:r w:rsidR="001C0EF9" w:rsidRPr="00831F25">
        <w:rPr>
          <w:rFonts w:cs="Times New Roman"/>
          <w:szCs w:val="24"/>
        </w:rPr>
        <w:fldChar w:fldCharType="end"/>
      </w:r>
      <w:r w:rsidR="001243C9" w:rsidRPr="00831F25">
        <w:rPr>
          <w:rFonts w:cs="Times New Roman"/>
          <w:szCs w:val="24"/>
        </w:rPr>
        <w:t>.</w:t>
      </w:r>
      <w:r w:rsidR="000F7432" w:rsidRPr="00831F25">
        <w:rPr>
          <w:rFonts w:cs="Times New Roman"/>
          <w:szCs w:val="24"/>
        </w:rPr>
        <w:t xml:space="preserve"> </w:t>
      </w:r>
      <w:r w:rsidR="00AB6D55" w:rsidRPr="00831F25">
        <w:rPr>
          <w:rFonts w:cs="Times New Roman"/>
          <w:szCs w:val="24"/>
        </w:rPr>
        <w:t xml:space="preserve">Similarly, it is not clear </w:t>
      </w:r>
      <w:r w:rsidR="004E411C" w:rsidRPr="00831F25">
        <w:rPr>
          <w:rFonts w:cs="Times New Roman"/>
          <w:szCs w:val="24"/>
        </w:rPr>
        <w:t>exactly what utility is (e.g.,</w:t>
      </w:r>
      <w:r w:rsidR="00C4235A" w:rsidRPr="00831F25">
        <w:rPr>
          <w:rFonts w:cs="Times New Roman"/>
          <w:szCs w:val="24"/>
        </w:rPr>
        <w:t xml:space="preserve"> multiple characterizations of utility exist, including </w:t>
      </w:r>
      <w:r w:rsidR="004C5D86" w:rsidRPr="00831F25">
        <w:rPr>
          <w:rFonts w:cs="Times New Roman"/>
          <w:szCs w:val="24"/>
        </w:rPr>
        <w:t>maximiz</w:t>
      </w:r>
      <w:r w:rsidR="001324A2" w:rsidRPr="00831F25">
        <w:rPr>
          <w:rFonts w:cs="Times New Roman"/>
          <w:szCs w:val="24"/>
        </w:rPr>
        <w:t xml:space="preserve">ation of pleasure, minimization of pain, </w:t>
      </w:r>
      <w:r w:rsidR="000457F1" w:rsidRPr="00831F25">
        <w:rPr>
          <w:rFonts w:cs="Times New Roman"/>
          <w:szCs w:val="24"/>
        </w:rPr>
        <w:t>levels of happiness</w:t>
      </w:r>
      <w:r w:rsidR="00A83C11" w:rsidRPr="00831F25">
        <w:rPr>
          <w:rFonts w:cs="Times New Roman"/>
          <w:szCs w:val="24"/>
        </w:rPr>
        <w:t>, etc</w:t>
      </w:r>
      <w:r w:rsidR="009807BD" w:rsidRPr="00831F25">
        <w:rPr>
          <w:rFonts w:cs="Times New Roman"/>
          <w:szCs w:val="24"/>
        </w:rPr>
        <w:t xml:space="preserve">.; </w:t>
      </w:r>
      <w:r w:rsidR="00D91DA1" w:rsidRPr="00831F25">
        <w:rPr>
          <w:rFonts w:cs="Times New Roman"/>
          <w:szCs w:val="24"/>
        </w:rPr>
        <w:fldChar w:fldCharType="begin"/>
      </w:r>
      <w:r w:rsidR="00D91DA1" w:rsidRPr="00831F25">
        <w:rPr>
          <w:rFonts w:cs="Times New Roman"/>
          <w:szCs w:val="24"/>
        </w:rPr>
        <w:instrText xml:space="preserve"> ADDIN ZOTERO_ITEM CSL_CITATION {"citationID":"KlXcWQIm","properties":{"formattedCitation":"(Driver, 2022)","plainCitation":"(Driver, 2022)","noteIndex":0},"citationItems":[{"id":1353,"uris":["http://zotero.org/users/6671072/items/P9K2EMK4"],"itemData":{"id":1353,"type":"chapter","container-title":"The Stanford Encyclopedia of Philosophy","edition":"Winter 2022","publisher":"Metaphysics Research Lab, Stanford University","title":"The History of Utilitarianism","URL":"https://plato.stanford.edu/archives/win2022/entries/utilitarianism-history/","author":[{"family":"Driver","given":"Julia"}],"editor":[{"family":"Zalta","given":"Edward N."},{"family":"Nodelman","given":"Uri"}],"issued":{"date-parts":[["2022"]]}}}],"schema":"https://github.com/citation-style-language/schema/raw/master/csl-citation.json"} </w:instrText>
      </w:r>
      <w:r w:rsidR="00D91DA1" w:rsidRPr="00831F25">
        <w:rPr>
          <w:rFonts w:cs="Times New Roman"/>
          <w:szCs w:val="24"/>
        </w:rPr>
        <w:fldChar w:fldCharType="separate"/>
      </w:r>
      <w:r w:rsidR="009257F0" w:rsidRPr="00831F25">
        <w:rPr>
          <w:rFonts w:cs="Times New Roman"/>
          <w:szCs w:val="24"/>
        </w:rPr>
        <w:t xml:space="preserve">see </w:t>
      </w:r>
      <w:r w:rsidR="00D91DA1" w:rsidRPr="00831F25">
        <w:rPr>
          <w:rFonts w:cs="Times New Roman"/>
          <w:szCs w:val="24"/>
        </w:rPr>
        <w:t>Driver, 2022)</w:t>
      </w:r>
      <w:r w:rsidR="00D91DA1" w:rsidRPr="00831F25">
        <w:rPr>
          <w:rFonts w:cs="Times New Roman"/>
          <w:szCs w:val="24"/>
        </w:rPr>
        <w:fldChar w:fldCharType="end"/>
      </w:r>
      <w:r w:rsidR="004C35D7" w:rsidRPr="00831F25">
        <w:rPr>
          <w:rFonts w:cs="Times New Roman"/>
          <w:szCs w:val="24"/>
        </w:rPr>
        <w:t>.</w:t>
      </w:r>
      <w:r w:rsidR="00334837" w:rsidRPr="00831F25">
        <w:rPr>
          <w:rFonts w:cs="Times New Roman"/>
          <w:szCs w:val="24"/>
        </w:rPr>
        <w:t xml:space="preserve"> </w:t>
      </w:r>
      <w:r w:rsidR="0073436F" w:rsidRPr="00831F25">
        <w:rPr>
          <w:rFonts w:cs="Times New Roman"/>
          <w:szCs w:val="24"/>
        </w:rPr>
        <w:t xml:space="preserve">Thus, it is not clear </w:t>
      </w:r>
      <w:r w:rsidR="00E05B60" w:rsidRPr="00831F25">
        <w:rPr>
          <w:rFonts w:cs="Times New Roman"/>
          <w:szCs w:val="24"/>
        </w:rPr>
        <w:t xml:space="preserve">what </w:t>
      </w:r>
      <w:r w:rsidR="00DA3366" w:rsidRPr="00831F25">
        <w:rPr>
          <w:rFonts w:cs="Times New Roman"/>
          <w:szCs w:val="24"/>
        </w:rPr>
        <w:t xml:space="preserve">characterization of utility or </w:t>
      </w:r>
      <w:r w:rsidR="00E05B60" w:rsidRPr="00831F25">
        <w:rPr>
          <w:rFonts w:cs="Times New Roman"/>
          <w:szCs w:val="24"/>
        </w:rPr>
        <w:t>method of</w:t>
      </w:r>
      <w:r w:rsidR="006A7CFB" w:rsidRPr="00831F25">
        <w:rPr>
          <w:rFonts w:cs="Times New Roman"/>
          <w:szCs w:val="24"/>
        </w:rPr>
        <w:t xml:space="preserve"> </w:t>
      </w:r>
      <w:r w:rsidR="004D01FD" w:rsidRPr="00831F25">
        <w:rPr>
          <w:rFonts w:cs="Times New Roman"/>
          <w:szCs w:val="24"/>
        </w:rPr>
        <w:t>measurement would be most appropriate</w:t>
      </w:r>
      <w:r w:rsidR="00B54CBA" w:rsidRPr="00831F25">
        <w:rPr>
          <w:rFonts w:cs="Times New Roman"/>
          <w:szCs w:val="24"/>
        </w:rPr>
        <w:t xml:space="preserve"> to use</w:t>
      </w:r>
      <w:r w:rsidR="004D01FD" w:rsidRPr="00831F25">
        <w:rPr>
          <w:rFonts w:cs="Times New Roman"/>
          <w:szCs w:val="24"/>
        </w:rPr>
        <w:t>.</w:t>
      </w:r>
      <w:r w:rsidR="00807471" w:rsidRPr="00831F25">
        <w:rPr>
          <w:rFonts w:cs="Times New Roman"/>
          <w:szCs w:val="24"/>
        </w:rPr>
        <w:t xml:space="preserve"> </w:t>
      </w:r>
    </w:p>
    <w:p w14:paraId="7FF78308" w14:textId="709D7DAF" w:rsidR="00807471" w:rsidRPr="00831F25" w:rsidRDefault="00917D9C" w:rsidP="009639EF">
      <w:pPr>
        <w:ind w:firstLine="720"/>
        <w:contextualSpacing/>
        <w:rPr>
          <w:rFonts w:cs="Times New Roman"/>
          <w:szCs w:val="24"/>
        </w:rPr>
      </w:pPr>
      <w:r w:rsidRPr="00831F25">
        <w:rPr>
          <w:rFonts w:cs="Times New Roman"/>
          <w:szCs w:val="24"/>
        </w:rPr>
        <w:t xml:space="preserve">Moreover, </w:t>
      </w:r>
      <w:r w:rsidR="006752E8" w:rsidRPr="00831F25">
        <w:rPr>
          <w:rFonts w:cs="Times New Roman"/>
          <w:szCs w:val="24"/>
        </w:rPr>
        <w:t xml:space="preserve">consequentialism and utilitarianism are </w:t>
      </w:r>
      <w:r w:rsidR="00D81D09" w:rsidRPr="00831F25">
        <w:rPr>
          <w:rFonts w:cs="Times New Roman"/>
          <w:szCs w:val="24"/>
        </w:rPr>
        <w:t>not</w:t>
      </w:r>
      <w:r w:rsidR="001063BC" w:rsidRPr="00831F25">
        <w:rPr>
          <w:rFonts w:cs="Times New Roman"/>
          <w:szCs w:val="24"/>
        </w:rPr>
        <w:t xml:space="preserve"> typically</w:t>
      </w:r>
      <w:r w:rsidR="00D81D09" w:rsidRPr="00831F25">
        <w:rPr>
          <w:rFonts w:cs="Times New Roman"/>
          <w:szCs w:val="24"/>
        </w:rPr>
        <w:t xml:space="preserve"> viewed </w:t>
      </w:r>
      <w:r w:rsidR="008E27A3" w:rsidRPr="00831F25">
        <w:rPr>
          <w:rFonts w:cs="Times New Roman"/>
          <w:szCs w:val="24"/>
        </w:rPr>
        <w:t>as decision procedure</w:t>
      </w:r>
      <w:r w:rsidR="00A66E85" w:rsidRPr="00831F25">
        <w:rPr>
          <w:rFonts w:cs="Times New Roman"/>
          <w:szCs w:val="24"/>
        </w:rPr>
        <w:t>s</w:t>
      </w:r>
      <w:r w:rsidR="008E27A3" w:rsidRPr="00831F25">
        <w:rPr>
          <w:rFonts w:cs="Times New Roman"/>
          <w:szCs w:val="24"/>
        </w:rPr>
        <w:t xml:space="preserve">. </w:t>
      </w:r>
      <w:r w:rsidR="00C87625" w:rsidRPr="00831F25">
        <w:rPr>
          <w:rFonts w:cs="Times New Roman"/>
          <w:szCs w:val="24"/>
        </w:rPr>
        <w:t xml:space="preserve">Philosophers </w:t>
      </w:r>
      <w:r w:rsidR="00D45A67" w:rsidRPr="00831F25">
        <w:rPr>
          <w:rFonts w:cs="Times New Roman"/>
          <w:szCs w:val="24"/>
        </w:rPr>
        <w:t xml:space="preserve">have often distinguished between </w:t>
      </w:r>
      <w:r w:rsidR="00BF5030" w:rsidRPr="00831F25">
        <w:rPr>
          <w:rFonts w:cs="Times New Roman"/>
          <w:szCs w:val="24"/>
        </w:rPr>
        <w:t xml:space="preserve">theories that provide </w:t>
      </w:r>
      <w:r w:rsidR="00255348" w:rsidRPr="00831F25">
        <w:rPr>
          <w:rFonts w:cs="Times New Roman"/>
          <w:szCs w:val="24"/>
        </w:rPr>
        <w:t xml:space="preserve">standards of </w:t>
      </w:r>
      <w:r w:rsidR="00255348" w:rsidRPr="00831F25">
        <w:rPr>
          <w:rFonts w:cs="Times New Roman"/>
          <w:szCs w:val="24"/>
        </w:rPr>
        <w:lastRenderedPageBreak/>
        <w:t xml:space="preserve">rightness </w:t>
      </w:r>
      <w:r w:rsidR="00314BD0" w:rsidRPr="00831F25">
        <w:rPr>
          <w:rFonts w:cs="Times New Roman"/>
          <w:szCs w:val="24"/>
        </w:rPr>
        <w:t xml:space="preserve">(i.e., </w:t>
      </w:r>
      <w:r w:rsidR="00C06FC6" w:rsidRPr="00831F25">
        <w:rPr>
          <w:rFonts w:cs="Times New Roman"/>
          <w:szCs w:val="24"/>
        </w:rPr>
        <w:t xml:space="preserve">the properties </w:t>
      </w:r>
      <w:r w:rsidR="00764D75" w:rsidRPr="00831F25">
        <w:rPr>
          <w:rFonts w:cs="Times New Roman"/>
          <w:szCs w:val="24"/>
        </w:rPr>
        <w:t xml:space="preserve">through which objects </w:t>
      </w:r>
      <w:r w:rsidR="00F8222B" w:rsidRPr="00831F25">
        <w:rPr>
          <w:rFonts w:cs="Times New Roman"/>
          <w:szCs w:val="24"/>
        </w:rPr>
        <w:t>can be judged</w:t>
      </w:r>
      <w:r w:rsidR="00764D75" w:rsidRPr="00831F25">
        <w:rPr>
          <w:rFonts w:cs="Times New Roman"/>
          <w:szCs w:val="24"/>
        </w:rPr>
        <w:t xml:space="preserve"> as </w:t>
      </w:r>
      <w:r w:rsidR="00977900" w:rsidRPr="00831F25">
        <w:rPr>
          <w:rFonts w:cs="Times New Roman"/>
          <w:szCs w:val="24"/>
        </w:rPr>
        <w:t>right or justified</w:t>
      </w:r>
      <w:r w:rsidR="00644CBE" w:rsidRPr="00831F25">
        <w:rPr>
          <w:rFonts w:cs="Times New Roman"/>
          <w:szCs w:val="24"/>
        </w:rPr>
        <w:t xml:space="preserve">) and </w:t>
      </w:r>
      <w:r w:rsidR="00BF5030" w:rsidRPr="00831F25">
        <w:rPr>
          <w:rFonts w:cs="Times New Roman"/>
          <w:szCs w:val="24"/>
        </w:rPr>
        <w:t xml:space="preserve">theories that </w:t>
      </w:r>
      <w:r w:rsidR="002A6585" w:rsidRPr="00831F25">
        <w:rPr>
          <w:rFonts w:cs="Times New Roman"/>
          <w:szCs w:val="24"/>
        </w:rPr>
        <w:t xml:space="preserve">offer decision procedures (i.e., </w:t>
      </w:r>
      <w:r w:rsidR="007E437D" w:rsidRPr="00831F25">
        <w:rPr>
          <w:rFonts w:cs="Times New Roman"/>
          <w:szCs w:val="24"/>
        </w:rPr>
        <w:t xml:space="preserve">criteria </w:t>
      </w:r>
      <w:r w:rsidR="00B57EFB" w:rsidRPr="00831F25">
        <w:rPr>
          <w:rFonts w:cs="Times New Roman"/>
          <w:szCs w:val="24"/>
        </w:rPr>
        <w:t>that</w:t>
      </w:r>
      <w:r w:rsidR="00E57BE5" w:rsidRPr="00831F25">
        <w:rPr>
          <w:rFonts w:cs="Times New Roman"/>
          <w:szCs w:val="24"/>
        </w:rPr>
        <w:t xml:space="preserve"> dictate how people should deliberate, reason, and act</w:t>
      </w:r>
      <w:r w:rsidR="003131F2" w:rsidRPr="00831F25">
        <w:rPr>
          <w:rFonts w:cs="Times New Roman"/>
          <w:szCs w:val="24"/>
        </w:rPr>
        <w:t xml:space="preserve">; </w:t>
      </w:r>
      <w:r w:rsidR="007D0057" w:rsidRPr="00831F25">
        <w:rPr>
          <w:rFonts w:cs="Times New Roman"/>
          <w:szCs w:val="24"/>
        </w:rPr>
        <w:fldChar w:fldCharType="begin"/>
      </w:r>
      <w:r w:rsidR="00A73806" w:rsidRPr="00831F25">
        <w:rPr>
          <w:rFonts w:cs="Times New Roman"/>
          <w:szCs w:val="24"/>
        </w:rPr>
        <w:instrText xml:space="preserve"> ADDIN ZOTERO_ITEM CSL_CITATION {"citationID":"mFuonpL5","properties":{"formattedCitation":"(Bales, 1971; Kymlicka, 2002; Railton, 1984)","plainCitation":"(Bales, 1971; Kymlicka, 2002; Railton, 1984)","dontUpdate":true,"noteIndex":0},"citationItems":[{"id":1179,"uris":["http://zotero.org/users/6671072/items/8RHXJ9DI"],"itemData":{"id":1179,"type":"article-journal","container-title":"American Philosophical Quarterly","ISSN":"0003-0481","issue":"3","note":"publisher: [North American Philosophical Publications, University of Illinois Press]","page":"257-265","source":"JSTOR","title":"Act-Utilitarianism: Account of Right-Making Characteristics or Decision-Making Procedure?","title-short":"Act-Utilitarianism","volume":"8","author":[{"family":"Bales","given":"R. Eugene"}],"issued":{"date-parts":[["1971"]]}},"label":"page"},{"id":1181,"uris":["http://zotero.org/users/6671072/items/9N245ZB3"],"itemData":{"id":1181,"type":"book","abstract":"This new edition of Will Kymlicka's best selling critical introduction to contemporary political theory has been fully revised to include many of the most significant developments in Anglo-American political philosophy in the last 11 years, particularly the new debates over issues of democratic citizenship and cultural pluralism. The book now includes two new chapters on citizenship theory and multiculturalism, in addition to updated chapters on utilitarianism, liberal egalitarianism, libertarianism, socialism, communitarianism, and feminism. The many thinkers discussed include G. A. Cohen, Ronald Dworkin, William Galston, Carol Gilligan, R. M. Hare, Chandran Kukathas, Catherine Mackinnon, David Miller, Philippe Van Parijs, Susan Okin, Robert Nozick, John Rawls, John Roemer, Michael Sandel, Charles Taylor, Michael Walzer, and Iris Young. Extended guides to further reading have been added at the end of each chapter, listing the most important books and articles on each school ofthought, as well as relevant journals and websites. Covering some of the most advanced contemporary thinking, Will Kymlicka writes in an engaging, accessible, and non-technical way to ensure the book is suitable for students approaching these difficult concepts for the first time. This second edition promises to build on the original edition's success as a key text in the teaching of modern political theory.","ISBN":"978-0-19-878274-2","language":"en","note":"Google-Books-ID: yYCcAQAAQBAJ","number-of-pages":"513","publisher":"Oxford University Press","source":"Google Books","title":"Contemporary Political Philosophy: An Introduction","title-short":"Contemporary Political Philosophy","author":[{"family":"Kymlicka","given":"Will"}],"issued":{"date-parts":[["2002"]]}}},{"id":1183,"uris":["http://zotero.org/users/6671072/items/D73YIY6A"],"itemData":{"id":1183,"type":"article-journal","container-title":"Philosophy &amp; Public Affairs","ISSN":"0048-3915","issue":"2","note":"publisher: Wiley","page":"134-171","source":"JSTOR","title":"Alienation, Consequentialism, and the Demands of Morality","volume":"13","author":[{"family":"Railton","given":"Peter"}],"issued":{"date-parts":[["1984"]]}}}],"schema":"https://github.com/citation-style-language/schema/raw/master/csl-citation.json"} </w:instrText>
      </w:r>
      <w:r w:rsidR="007D0057" w:rsidRPr="00831F25">
        <w:rPr>
          <w:rFonts w:cs="Times New Roman"/>
          <w:szCs w:val="24"/>
        </w:rPr>
        <w:fldChar w:fldCharType="separate"/>
      </w:r>
      <w:r w:rsidR="00F8222B" w:rsidRPr="00831F25">
        <w:rPr>
          <w:rFonts w:cs="Times New Roman"/>
          <w:szCs w:val="24"/>
        </w:rPr>
        <w:t xml:space="preserve">see </w:t>
      </w:r>
      <w:r w:rsidR="00D210B2" w:rsidRPr="00831F25">
        <w:rPr>
          <w:rFonts w:cs="Times New Roman"/>
          <w:szCs w:val="24"/>
        </w:rPr>
        <w:t>Bales, 1971; Kymlicka, 2002; Railton, 1984)</w:t>
      </w:r>
      <w:r w:rsidR="007D0057" w:rsidRPr="00831F25">
        <w:rPr>
          <w:rFonts w:cs="Times New Roman"/>
          <w:szCs w:val="24"/>
        </w:rPr>
        <w:fldChar w:fldCharType="end"/>
      </w:r>
      <w:r w:rsidR="00416C77" w:rsidRPr="00831F25">
        <w:rPr>
          <w:rFonts w:cs="Times New Roman"/>
          <w:szCs w:val="24"/>
        </w:rPr>
        <w:t xml:space="preserve">. </w:t>
      </w:r>
      <w:r w:rsidR="00BF29B0" w:rsidRPr="00831F25">
        <w:rPr>
          <w:rFonts w:cs="Times New Roman"/>
          <w:szCs w:val="24"/>
        </w:rPr>
        <w:t>Because u</w:t>
      </w:r>
      <w:r w:rsidR="00DE039F" w:rsidRPr="00831F25">
        <w:rPr>
          <w:rFonts w:cs="Times New Roman"/>
          <w:szCs w:val="24"/>
        </w:rPr>
        <w:t xml:space="preserve">tilitarian reasoning </w:t>
      </w:r>
      <w:r w:rsidR="00ED604E" w:rsidRPr="00831F25">
        <w:rPr>
          <w:rFonts w:cs="Times New Roman"/>
          <w:szCs w:val="24"/>
        </w:rPr>
        <w:t xml:space="preserve">would often </w:t>
      </w:r>
      <w:r w:rsidR="00D404A0" w:rsidRPr="00831F25">
        <w:rPr>
          <w:rFonts w:cs="Times New Roman"/>
          <w:szCs w:val="24"/>
        </w:rPr>
        <w:t xml:space="preserve">dictate that </w:t>
      </w:r>
      <w:r w:rsidR="00BF29B0" w:rsidRPr="00831F25">
        <w:rPr>
          <w:rFonts w:cs="Times New Roman"/>
          <w:szCs w:val="24"/>
        </w:rPr>
        <w:t>individuals make decisions th</w:t>
      </w:r>
      <w:r w:rsidR="00222869" w:rsidRPr="00831F25">
        <w:rPr>
          <w:rFonts w:cs="Times New Roman"/>
          <w:szCs w:val="24"/>
        </w:rPr>
        <w:t>at</w:t>
      </w:r>
      <w:r w:rsidR="00BF29B0" w:rsidRPr="00831F25">
        <w:rPr>
          <w:rFonts w:cs="Times New Roman"/>
          <w:szCs w:val="24"/>
        </w:rPr>
        <w:t xml:space="preserve"> maximize total welfare</w:t>
      </w:r>
      <w:r w:rsidR="004B76E6" w:rsidRPr="00831F25">
        <w:rPr>
          <w:rFonts w:cs="Times New Roman"/>
          <w:szCs w:val="24"/>
        </w:rPr>
        <w:t xml:space="preserve"> for all</w:t>
      </w:r>
      <w:r w:rsidR="00ED604E" w:rsidRPr="00831F25">
        <w:rPr>
          <w:rFonts w:cs="Times New Roman"/>
          <w:szCs w:val="24"/>
        </w:rPr>
        <w:t xml:space="preserve"> rather than</w:t>
      </w:r>
      <w:r w:rsidR="004B76E6" w:rsidRPr="00831F25">
        <w:rPr>
          <w:rFonts w:cs="Times New Roman"/>
          <w:szCs w:val="24"/>
        </w:rPr>
        <w:t xml:space="preserve"> decision</w:t>
      </w:r>
      <w:r w:rsidR="004C35D7" w:rsidRPr="00831F25">
        <w:rPr>
          <w:rFonts w:cs="Times New Roman"/>
          <w:szCs w:val="24"/>
        </w:rPr>
        <w:t>s</w:t>
      </w:r>
      <w:r w:rsidR="004B76E6" w:rsidRPr="00831F25">
        <w:rPr>
          <w:rFonts w:cs="Times New Roman"/>
          <w:szCs w:val="24"/>
        </w:rPr>
        <w:t xml:space="preserve"> that protect</w:t>
      </w:r>
      <w:r w:rsidR="00ED604E" w:rsidRPr="00831F25">
        <w:rPr>
          <w:rFonts w:cs="Times New Roman"/>
          <w:szCs w:val="24"/>
        </w:rPr>
        <w:t xml:space="preserve"> their own interests, many</w:t>
      </w:r>
      <w:r w:rsidR="00416C77" w:rsidRPr="00831F25">
        <w:rPr>
          <w:rFonts w:cs="Times New Roman"/>
          <w:szCs w:val="24"/>
        </w:rPr>
        <w:t xml:space="preserve"> </w:t>
      </w:r>
      <w:r w:rsidR="0007321B" w:rsidRPr="00831F25">
        <w:rPr>
          <w:rFonts w:cs="Times New Roman"/>
          <w:szCs w:val="24"/>
        </w:rPr>
        <w:t>philosophers</w:t>
      </w:r>
      <w:r w:rsidR="00BC47CA" w:rsidRPr="00831F25">
        <w:rPr>
          <w:rFonts w:cs="Times New Roman"/>
          <w:szCs w:val="24"/>
        </w:rPr>
        <w:t xml:space="preserve"> </w:t>
      </w:r>
      <w:r w:rsidR="009E087C" w:rsidRPr="00831F25">
        <w:rPr>
          <w:rFonts w:cs="Times New Roman"/>
          <w:szCs w:val="24"/>
        </w:rPr>
        <w:t>have argued that</w:t>
      </w:r>
      <w:r w:rsidR="00D8354C" w:rsidRPr="00831F25">
        <w:rPr>
          <w:rFonts w:cs="Times New Roman"/>
          <w:szCs w:val="24"/>
        </w:rPr>
        <w:t xml:space="preserve"> even if consequences are the things that make actions right or wrong</w:t>
      </w:r>
      <w:r w:rsidR="0006566A" w:rsidRPr="00831F25">
        <w:rPr>
          <w:rFonts w:cs="Times New Roman"/>
          <w:szCs w:val="24"/>
        </w:rPr>
        <w:t>,</w:t>
      </w:r>
      <w:r w:rsidR="009E087C" w:rsidRPr="00831F25">
        <w:rPr>
          <w:rFonts w:cs="Times New Roman"/>
          <w:szCs w:val="24"/>
        </w:rPr>
        <w:t xml:space="preserve"> </w:t>
      </w:r>
      <w:r w:rsidR="0059783B" w:rsidRPr="00831F25">
        <w:rPr>
          <w:rFonts w:cs="Times New Roman"/>
          <w:szCs w:val="24"/>
        </w:rPr>
        <w:t>utilitarianism and consequentialism</w:t>
      </w:r>
      <w:r w:rsidR="00BC47CA" w:rsidRPr="00831F25">
        <w:rPr>
          <w:rFonts w:cs="Times New Roman"/>
          <w:szCs w:val="24"/>
        </w:rPr>
        <w:t xml:space="preserve"> </w:t>
      </w:r>
      <w:r w:rsidR="009E087C" w:rsidRPr="00831F25">
        <w:rPr>
          <w:rFonts w:cs="Times New Roman"/>
          <w:szCs w:val="24"/>
        </w:rPr>
        <w:t xml:space="preserve">cannot be </w:t>
      </w:r>
      <w:r w:rsidR="002300F9" w:rsidRPr="00831F25">
        <w:rPr>
          <w:rFonts w:cs="Times New Roman"/>
          <w:szCs w:val="24"/>
        </w:rPr>
        <w:t>viewed</w:t>
      </w:r>
      <w:r w:rsidR="00BC47CA" w:rsidRPr="00831F25">
        <w:rPr>
          <w:rFonts w:cs="Times New Roman"/>
          <w:szCs w:val="24"/>
        </w:rPr>
        <w:t xml:space="preserve"> </w:t>
      </w:r>
      <w:r w:rsidR="002300F9" w:rsidRPr="00831F25">
        <w:rPr>
          <w:rFonts w:cs="Times New Roman"/>
          <w:szCs w:val="24"/>
        </w:rPr>
        <w:t xml:space="preserve">as universal </w:t>
      </w:r>
      <w:r w:rsidR="00390A35" w:rsidRPr="00831F25">
        <w:rPr>
          <w:rFonts w:cs="Times New Roman"/>
          <w:szCs w:val="24"/>
        </w:rPr>
        <w:t>decision procedure</w:t>
      </w:r>
      <w:r w:rsidR="005C5F2A" w:rsidRPr="00831F25">
        <w:rPr>
          <w:rFonts w:cs="Times New Roman"/>
          <w:szCs w:val="24"/>
        </w:rPr>
        <w:t>s</w:t>
      </w:r>
      <w:r w:rsidR="00390A35" w:rsidRPr="00831F25">
        <w:rPr>
          <w:rFonts w:cs="Times New Roman"/>
          <w:szCs w:val="24"/>
        </w:rPr>
        <w:t xml:space="preserve"> </w:t>
      </w:r>
      <w:r w:rsidR="00390A35" w:rsidRPr="00831F25">
        <w:rPr>
          <w:rFonts w:cs="Times New Roman"/>
          <w:szCs w:val="24"/>
        </w:rPr>
        <w:fldChar w:fldCharType="begin"/>
      </w:r>
      <w:r w:rsidR="00A73806" w:rsidRPr="00831F25">
        <w:rPr>
          <w:rFonts w:cs="Times New Roman"/>
          <w:szCs w:val="24"/>
        </w:rPr>
        <w:instrText xml:space="preserve"> ADDIN ZOTERO_ITEM CSL_CITATION {"citationID":"uETd6ciT","properties":{"formattedCitation":"(Brink, 1986; Stark, 1997)","plainCitation":"(Brink, 1986; Stark, 1997)","noteIndex":0},"citationItems":[{"id":1177,"uris":["http://zotero.org/users/6671072/items/J4D6EJR5"],"itemData":{"id":1177,"type":"article-journal","container-title":"The Journal of Philosophy","DOI":"10.2307/2026328","ISSN":"0022-362X","issue":"8","note":"publisher: Journal of Philosophy, Inc.","page":"417-438","source":"JSTOR","title":"Utilitarian Morality and the Personal Point of View","volume":"83","author":[{"family":"Brink","given":"David O."}],"issued":{"date-parts":[["1986"]]}}},{"id":1162,"uris":["http://zotero.org/users/6671072/items/Q7F4FBQD"],"itemData":{"id":1162,"type":"article-journal","container-title":"Noûs","DOI":"https://www.jstor.org/stable/2216169","ISSN":"0029-4624","issue":"4","note":"publisher: Wiley","page":"478-495","source":"JSTOR","title":"Decision Procedures, Standards of Rightness and Impartiality","volume":"31","author":[{"family":"Stark","given":"Cynthia A."}],"issued":{"date-parts":[["1997"]]}}}],"schema":"https://github.com/citation-style-language/schema/raw/master/csl-citation.json"} </w:instrText>
      </w:r>
      <w:r w:rsidR="00390A35" w:rsidRPr="00831F25">
        <w:rPr>
          <w:rFonts w:cs="Times New Roman"/>
          <w:szCs w:val="24"/>
        </w:rPr>
        <w:fldChar w:fldCharType="separate"/>
      </w:r>
      <w:r w:rsidR="00390A35" w:rsidRPr="00831F25">
        <w:rPr>
          <w:rFonts w:cs="Times New Roman"/>
          <w:szCs w:val="24"/>
        </w:rPr>
        <w:t>(Brink, 1986; Stark, 1997)</w:t>
      </w:r>
      <w:r w:rsidR="00390A35" w:rsidRPr="00831F25">
        <w:rPr>
          <w:rFonts w:cs="Times New Roman"/>
          <w:szCs w:val="24"/>
        </w:rPr>
        <w:fldChar w:fldCharType="end"/>
      </w:r>
      <w:r w:rsidR="002300F9" w:rsidRPr="00831F25">
        <w:rPr>
          <w:rFonts w:cs="Times New Roman"/>
          <w:szCs w:val="24"/>
        </w:rPr>
        <w:t>. For this reason,</w:t>
      </w:r>
      <w:r w:rsidR="004E3A05" w:rsidRPr="00831F25">
        <w:rPr>
          <w:rFonts w:cs="Times New Roman"/>
          <w:szCs w:val="24"/>
        </w:rPr>
        <w:t xml:space="preserve"> </w:t>
      </w:r>
      <w:r w:rsidR="00231AD1" w:rsidRPr="00831F25">
        <w:rPr>
          <w:rFonts w:cs="Times New Roman"/>
          <w:szCs w:val="24"/>
        </w:rPr>
        <w:t xml:space="preserve">it would likely be </w:t>
      </w:r>
      <w:r w:rsidR="00095F7D" w:rsidRPr="00831F25">
        <w:rPr>
          <w:rFonts w:cs="Times New Roman"/>
          <w:szCs w:val="24"/>
        </w:rPr>
        <w:t xml:space="preserve">inappropriate to view </w:t>
      </w:r>
      <w:r w:rsidR="0007321B" w:rsidRPr="00831F25">
        <w:rPr>
          <w:rFonts w:cs="Times New Roman"/>
          <w:szCs w:val="24"/>
        </w:rPr>
        <w:t>utility calculations</w:t>
      </w:r>
      <w:r w:rsidR="00095F7D" w:rsidRPr="00831F25">
        <w:rPr>
          <w:rFonts w:cs="Times New Roman"/>
          <w:szCs w:val="24"/>
        </w:rPr>
        <w:t xml:space="preserve"> as action</w:t>
      </w:r>
      <w:r w:rsidR="004B76E6" w:rsidRPr="00831F25">
        <w:rPr>
          <w:rFonts w:cs="Times New Roman"/>
          <w:szCs w:val="24"/>
        </w:rPr>
        <w:t>-</w:t>
      </w:r>
      <w:r w:rsidR="00095F7D" w:rsidRPr="00831F25">
        <w:rPr>
          <w:rFonts w:cs="Times New Roman"/>
          <w:szCs w:val="24"/>
        </w:rPr>
        <w:t>guiding</w:t>
      </w:r>
      <w:r w:rsidR="00C252DE" w:rsidRPr="00831F25">
        <w:rPr>
          <w:rFonts w:cs="Times New Roman"/>
          <w:szCs w:val="24"/>
        </w:rPr>
        <w:t xml:space="preserve"> for individuals </w:t>
      </w:r>
      <w:r w:rsidR="00D81CA0" w:rsidRPr="00831F25">
        <w:rPr>
          <w:rFonts w:cs="Times New Roman"/>
          <w:szCs w:val="24"/>
        </w:rPr>
        <w:t>and policymakers</w:t>
      </w:r>
      <w:r w:rsidR="0007321B" w:rsidRPr="00831F25">
        <w:rPr>
          <w:rFonts w:cs="Times New Roman"/>
          <w:szCs w:val="24"/>
        </w:rPr>
        <w:t xml:space="preserve">. </w:t>
      </w:r>
    </w:p>
    <w:p w14:paraId="33D1C76A" w14:textId="480CE55B" w:rsidR="0022035D" w:rsidRPr="00831F25" w:rsidRDefault="0007321B" w:rsidP="009639EF">
      <w:pPr>
        <w:ind w:firstLine="720"/>
        <w:contextualSpacing/>
        <w:rPr>
          <w:rFonts w:cs="Times New Roman"/>
          <w:szCs w:val="24"/>
        </w:rPr>
      </w:pPr>
      <w:r w:rsidRPr="00831F25">
        <w:rPr>
          <w:rFonts w:cs="Times New Roman"/>
          <w:szCs w:val="24"/>
        </w:rPr>
        <w:t>Finally,</w:t>
      </w:r>
      <w:r w:rsidR="00807471" w:rsidRPr="00831F25">
        <w:rPr>
          <w:rFonts w:cs="Times New Roman"/>
          <w:szCs w:val="24"/>
        </w:rPr>
        <w:t xml:space="preserve"> even if </w:t>
      </w:r>
      <w:r w:rsidR="0022035D" w:rsidRPr="00831F25">
        <w:rPr>
          <w:rFonts w:cs="Times New Roman"/>
          <w:szCs w:val="24"/>
        </w:rPr>
        <w:t>consequentialism was action</w:t>
      </w:r>
      <w:r w:rsidR="00086583" w:rsidRPr="00831F25">
        <w:rPr>
          <w:rFonts w:cs="Times New Roman"/>
          <w:szCs w:val="24"/>
        </w:rPr>
        <w:t>-</w:t>
      </w:r>
      <w:r w:rsidR="0022035D" w:rsidRPr="00831F25">
        <w:rPr>
          <w:rFonts w:cs="Times New Roman"/>
          <w:szCs w:val="24"/>
        </w:rPr>
        <w:t xml:space="preserve">guiding, </w:t>
      </w:r>
      <w:r w:rsidR="00C639CD" w:rsidRPr="00831F25">
        <w:rPr>
          <w:rFonts w:cs="Times New Roman"/>
          <w:szCs w:val="24"/>
        </w:rPr>
        <w:t xml:space="preserve">use of this </w:t>
      </w:r>
      <w:r w:rsidR="0022035D" w:rsidRPr="00831F25">
        <w:rPr>
          <w:rFonts w:cs="Times New Roman"/>
          <w:szCs w:val="24"/>
        </w:rPr>
        <w:t xml:space="preserve">model would </w:t>
      </w:r>
      <w:r w:rsidR="002300F9" w:rsidRPr="00831F25">
        <w:rPr>
          <w:rFonts w:cs="Times New Roman"/>
          <w:szCs w:val="24"/>
        </w:rPr>
        <w:t xml:space="preserve">often </w:t>
      </w:r>
      <w:r w:rsidR="0022035D" w:rsidRPr="00831F25">
        <w:rPr>
          <w:rFonts w:cs="Times New Roman"/>
          <w:szCs w:val="24"/>
        </w:rPr>
        <w:t>risk focusing on the making of a specific, discrete choice as the main criteria for judging ethics</w:t>
      </w:r>
      <w:r w:rsidR="005C5F2A" w:rsidRPr="00831F25">
        <w:rPr>
          <w:rFonts w:cs="Times New Roman"/>
          <w:szCs w:val="24"/>
        </w:rPr>
        <w:t xml:space="preserve"> (i.e., the choice that </w:t>
      </w:r>
      <w:r w:rsidR="004A2E95" w:rsidRPr="00831F25">
        <w:rPr>
          <w:rFonts w:cs="Times New Roman"/>
          <w:szCs w:val="24"/>
        </w:rPr>
        <w:t>maximized utility the most)</w:t>
      </w:r>
      <w:r w:rsidR="0022035D" w:rsidRPr="00831F25">
        <w:rPr>
          <w:rFonts w:cs="Times New Roman"/>
          <w:szCs w:val="24"/>
        </w:rPr>
        <w:t xml:space="preserve">. This is of concern, as it necessarily assumes that one of the choices is normatively superior to the other. While some decisions may have a normatively superior option, for many decisions, this is unlikely to be the case. For example, it has been demonstrated that pre-marking either a comfort or life-extending option on a form can influence real people’s decisions about their end-of-life care </w:t>
      </w:r>
      <w:r w:rsidR="0022035D" w:rsidRPr="00831F25">
        <w:rPr>
          <w:rFonts w:cs="Times New Roman"/>
          <w:szCs w:val="24"/>
        </w:rPr>
        <w:fldChar w:fldCharType="begin"/>
      </w:r>
      <w:r w:rsidR="00A73806" w:rsidRPr="00831F25">
        <w:rPr>
          <w:rFonts w:cs="Times New Roman"/>
          <w:szCs w:val="24"/>
        </w:rPr>
        <w:instrText xml:space="preserve"> ADDIN ZOTERO_ITEM CSL_CITATION {"citationID":"tqks587T","properties":{"formattedCitation":"(S. D. Halpern et al., 2013)","plainCitation":"(S. D. Halpern et al., 2013)","noteIndex":0},"citationItems":[{"id":173,"uris":["http://zotero.org/users/6671072/items/UGWRRRGY"],"itemData":{"id":173,"type":"article-journal","abstract":"Although decisions regarding end-of-life care are personal and important, they may be influenced by the ways in which options are presented. To test this hypothesis, we randomly assigned 132 seriously ill patients to complete one of three types of advance directives. Two types had end-of-life care options already checked—a default choice—but one of these favored comfort-oriented care, and the other, life-extending care. The third type was a standard advance directive with no options checked. We found that most patients preferred comfort-oriented care, but the defaults influenced those choices. For example, 77 percent of patients in the comfort-oriented group retained that choice, while 43 percent of those in the life-extending group rejected the default choice and selected comfort-oriented care instead. Among the standard advance directive group, 61 percent of patients selected comfort-oriented care. Our findings suggest that patients may not hold deep-seated preferences regarding end-of-life care. The findings provide motivation for future research examining whether using default options in advance directives may improve important outcomes, including patients’ receipt of wanted and unwanted services, resource use, survival, and quality of life.","container-title":"Health affairs (Project Hope)","DOI":"10.1377/hlthaff.2012.0895","ISSN":"0278-2715","issue":"2","journalAbbreviation":"Health Aff (Millwood)","note":"PMID: 23381535\nPMCID: PMC4445426","page":"408-417","source":"PubMed Central","title":"Default Options In Advance Directives Influence How Patients Set Goals For End-Of-Life Care","volume":"32","author":[{"family":"Halpern","given":"Scott D."},{"family":"Loewenstein","given":"George"},{"family":"Volpp","given":"Kevin G."},{"family":"Cooney","given":"Elizabeth"},{"family":"Vranas","given":"Kelly"},{"family":"Quill","given":"Caroline M."},{"family":"Mckenzie","given":"Mary S."},{"family":"Harhay","given":"Michael O."},{"family":"Gabler","given":"Nicole B."},{"family":"Silva","given":"Tatiana"},{"family":"Arnold","given":"Robert"},{"family":"Angus","given":"Derek C."},{"family":"Bryce","given":"Cindy"}],"issued":{"date-parts":[["2013",2]]}}}],"schema":"https://github.com/citation-style-language/schema/raw/master/csl-citation.json"} </w:instrText>
      </w:r>
      <w:r w:rsidR="0022035D" w:rsidRPr="00831F25">
        <w:rPr>
          <w:rFonts w:cs="Times New Roman"/>
          <w:szCs w:val="24"/>
        </w:rPr>
        <w:fldChar w:fldCharType="separate"/>
      </w:r>
      <w:r w:rsidR="0022035D" w:rsidRPr="00831F25">
        <w:rPr>
          <w:rFonts w:cs="Times New Roman"/>
          <w:szCs w:val="24"/>
        </w:rPr>
        <w:t>(S. D. Halpern et al., 2013)</w:t>
      </w:r>
      <w:r w:rsidR="0022035D" w:rsidRPr="00831F25">
        <w:rPr>
          <w:rFonts w:cs="Times New Roman"/>
          <w:szCs w:val="24"/>
        </w:rPr>
        <w:fldChar w:fldCharType="end"/>
      </w:r>
      <w:r w:rsidR="0022035D" w:rsidRPr="00831F25">
        <w:rPr>
          <w:rFonts w:cs="Times New Roman"/>
          <w:szCs w:val="24"/>
        </w:rPr>
        <w:t xml:space="preserve">; however, there is little reason to believe as an objective truth about the world that either option is normatively superior to the other. Some people value their comfort over living longer and </w:t>
      </w:r>
      <w:r w:rsidR="001B7E99" w:rsidRPr="00831F25">
        <w:rPr>
          <w:rFonts w:cs="Times New Roman"/>
          <w:szCs w:val="24"/>
        </w:rPr>
        <w:t>vice versa</w:t>
      </w:r>
      <w:r w:rsidR="0022035D" w:rsidRPr="00831F25">
        <w:rPr>
          <w:rFonts w:cs="Times New Roman"/>
          <w:szCs w:val="24"/>
        </w:rPr>
        <w:t xml:space="preserve">. Thus, in absence of a basic, intrinsic value that is shared by most decision makers, it would likely be inappropriate to base ethical comparisons on how well the intervention influenced individuals to make a specific choice.  </w:t>
      </w:r>
    </w:p>
    <w:p w14:paraId="03A39F3E" w14:textId="5533390B" w:rsidR="00E21FDF" w:rsidRPr="00831F25" w:rsidRDefault="0007321B" w:rsidP="009639EF">
      <w:pPr>
        <w:ind w:firstLine="720"/>
        <w:contextualSpacing/>
        <w:rPr>
          <w:rFonts w:cs="Times New Roman"/>
          <w:szCs w:val="24"/>
        </w:rPr>
      </w:pPr>
      <w:r w:rsidRPr="00831F25">
        <w:rPr>
          <w:rFonts w:cs="Times New Roman"/>
          <w:szCs w:val="24"/>
        </w:rPr>
        <w:t xml:space="preserve"> </w:t>
      </w:r>
      <w:r w:rsidR="008066D7" w:rsidRPr="00831F25">
        <w:rPr>
          <w:rFonts w:cs="Times New Roman"/>
          <w:szCs w:val="24"/>
        </w:rPr>
        <w:t>In con</w:t>
      </w:r>
      <w:r w:rsidR="00D57E25" w:rsidRPr="00831F25">
        <w:rPr>
          <w:rFonts w:cs="Times New Roman"/>
          <w:szCs w:val="24"/>
        </w:rPr>
        <w:t>trast to consequentialism, d</w:t>
      </w:r>
      <w:r w:rsidR="00847ABB" w:rsidRPr="00831F25">
        <w:rPr>
          <w:rFonts w:cs="Times New Roman"/>
          <w:szCs w:val="24"/>
        </w:rPr>
        <w:t>eontology</w:t>
      </w:r>
      <w:r w:rsidR="00D57E25" w:rsidRPr="00831F25">
        <w:rPr>
          <w:rFonts w:cs="Times New Roman"/>
          <w:szCs w:val="24"/>
        </w:rPr>
        <w:t xml:space="preserve"> is a</w:t>
      </w:r>
      <w:r w:rsidR="00844645" w:rsidRPr="00831F25">
        <w:rPr>
          <w:rFonts w:cs="Times New Roman"/>
          <w:szCs w:val="24"/>
        </w:rPr>
        <w:t xml:space="preserve">n </w:t>
      </w:r>
      <w:r w:rsidR="00D57E25" w:rsidRPr="00831F25">
        <w:rPr>
          <w:rFonts w:cs="Times New Roman"/>
          <w:szCs w:val="24"/>
        </w:rPr>
        <w:t>ethic</w:t>
      </w:r>
      <w:r w:rsidR="00A51C95" w:rsidRPr="00831F25">
        <w:rPr>
          <w:rFonts w:cs="Times New Roman"/>
          <w:szCs w:val="24"/>
        </w:rPr>
        <w:t>al theory that</w:t>
      </w:r>
      <w:r w:rsidR="00AF3274" w:rsidRPr="00831F25">
        <w:rPr>
          <w:rFonts w:cs="Times New Roman"/>
          <w:szCs w:val="24"/>
        </w:rPr>
        <w:t xml:space="preserve"> defines the </w:t>
      </w:r>
      <w:r w:rsidR="007078D5" w:rsidRPr="00831F25">
        <w:rPr>
          <w:rFonts w:cs="Times New Roman"/>
          <w:szCs w:val="24"/>
        </w:rPr>
        <w:t>rightness of an act by the extent to which it conforms with</w:t>
      </w:r>
      <w:r w:rsidR="007965A2" w:rsidRPr="00831F25">
        <w:rPr>
          <w:rFonts w:cs="Times New Roman"/>
          <w:szCs w:val="24"/>
        </w:rPr>
        <w:t xml:space="preserve"> the correct set</w:t>
      </w:r>
      <w:r w:rsidR="007078D5" w:rsidRPr="00831F25">
        <w:rPr>
          <w:rFonts w:cs="Times New Roman"/>
          <w:szCs w:val="24"/>
        </w:rPr>
        <w:t xml:space="preserve"> moral norms</w:t>
      </w:r>
      <w:r w:rsidR="00543A7B" w:rsidRPr="00831F25">
        <w:rPr>
          <w:rFonts w:cs="Times New Roman"/>
          <w:szCs w:val="24"/>
        </w:rPr>
        <w:t xml:space="preserve"> </w:t>
      </w:r>
      <w:r w:rsidR="00543A7B" w:rsidRPr="00831F25">
        <w:rPr>
          <w:rFonts w:cs="Times New Roman"/>
          <w:szCs w:val="24"/>
        </w:rPr>
        <w:fldChar w:fldCharType="begin"/>
      </w:r>
      <w:r w:rsidR="00A73806" w:rsidRPr="00831F25">
        <w:rPr>
          <w:rFonts w:cs="Times New Roman"/>
          <w:szCs w:val="24"/>
        </w:rPr>
        <w:instrText xml:space="preserve"> ADDIN ZOTERO_ITEM CSL_CITATION {"citationID":"jJtYyGge","properties":{"formattedCitation":"(Alexander &amp; Moore, 2021)","plainCitation":"(Alexander &amp; Moore, 2021)","noteIndex":0},"citationItems":[{"id":1185,"uris":["http://zotero.org/users/6671072/items/ZQG77JHW"],"itemData":{"id":1185,"type":"chapter","container-title":"The Stanford Encyclopedia of Philosophy","edition":"Winter 2021","publisher":"Metaphysics Research Lab, Stanford University","title":"Deontological Ethics","URL":"https://plato.stanford.edu/archives/win2021/entries/ethics-deontological/","author":[{"family":"Alexander","given":"Larry"},{"family":"Moore","given":"Michael"}],"editor":[{"family":"Zalta","given":"Edward N."}],"issued":{"date-parts":[["2021"]]}}}],"schema":"https://github.com/citation-style-language/schema/raw/master/csl-citation.json"} </w:instrText>
      </w:r>
      <w:r w:rsidR="00543A7B" w:rsidRPr="00831F25">
        <w:rPr>
          <w:rFonts w:cs="Times New Roman"/>
          <w:szCs w:val="24"/>
        </w:rPr>
        <w:fldChar w:fldCharType="separate"/>
      </w:r>
      <w:r w:rsidR="00543A7B" w:rsidRPr="00831F25">
        <w:rPr>
          <w:rFonts w:cs="Times New Roman"/>
          <w:szCs w:val="24"/>
        </w:rPr>
        <w:t xml:space="preserve">(Alexander &amp; </w:t>
      </w:r>
      <w:r w:rsidR="00543A7B" w:rsidRPr="00831F25">
        <w:rPr>
          <w:rFonts w:cs="Times New Roman"/>
          <w:szCs w:val="24"/>
        </w:rPr>
        <w:lastRenderedPageBreak/>
        <w:t>Moore, 2021)</w:t>
      </w:r>
      <w:r w:rsidR="00543A7B" w:rsidRPr="00831F25">
        <w:rPr>
          <w:rFonts w:cs="Times New Roman"/>
          <w:szCs w:val="24"/>
        </w:rPr>
        <w:fldChar w:fldCharType="end"/>
      </w:r>
      <w:r w:rsidR="00543A7B" w:rsidRPr="00831F25">
        <w:rPr>
          <w:rFonts w:cs="Times New Roman"/>
          <w:szCs w:val="24"/>
        </w:rPr>
        <w:t>.</w:t>
      </w:r>
      <w:r w:rsidR="00402D3A" w:rsidRPr="00831F25">
        <w:rPr>
          <w:rFonts w:cs="Times New Roman"/>
          <w:szCs w:val="24"/>
        </w:rPr>
        <w:t xml:space="preserve"> Rather than </w:t>
      </w:r>
      <w:r w:rsidR="0041609E" w:rsidRPr="00831F25">
        <w:rPr>
          <w:rFonts w:cs="Times New Roman"/>
          <w:szCs w:val="24"/>
        </w:rPr>
        <w:t>judging rightness</w:t>
      </w:r>
      <w:r w:rsidR="00E74350" w:rsidRPr="00831F25">
        <w:rPr>
          <w:rFonts w:cs="Times New Roman"/>
          <w:szCs w:val="24"/>
        </w:rPr>
        <w:t xml:space="preserve"> by consequences o</w:t>
      </w:r>
      <w:r w:rsidR="00E858E3" w:rsidRPr="00831F25">
        <w:rPr>
          <w:rFonts w:cs="Times New Roman"/>
          <w:szCs w:val="24"/>
        </w:rPr>
        <w:t>r outcomes</w:t>
      </w:r>
      <w:r w:rsidR="00E74350" w:rsidRPr="00831F25">
        <w:rPr>
          <w:rFonts w:cs="Times New Roman"/>
          <w:szCs w:val="24"/>
        </w:rPr>
        <w:t xml:space="preserve">, deontology </w:t>
      </w:r>
      <w:r w:rsidR="00A539AB" w:rsidRPr="00831F25">
        <w:rPr>
          <w:rFonts w:cs="Times New Roman"/>
          <w:szCs w:val="24"/>
        </w:rPr>
        <w:t xml:space="preserve">holds that </w:t>
      </w:r>
      <w:r w:rsidR="00DA16A8" w:rsidRPr="00831F25">
        <w:rPr>
          <w:rFonts w:cs="Times New Roman"/>
          <w:szCs w:val="24"/>
        </w:rPr>
        <w:t>the</w:t>
      </w:r>
      <w:r w:rsidR="00AB0D18" w:rsidRPr="00831F25">
        <w:rPr>
          <w:rFonts w:cs="Times New Roman"/>
          <w:szCs w:val="24"/>
        </w:rPr>
        <w:t xml:space="preserve"> </w:t>
      </w:r>
      <w:r w:rsidR="00007EA1" w:rsidRPr="00831F25">
        <w:rPr>
          <w:rFonts w:cs="Times New Roman"/>
          <w:szCs w:val="24"/>
        </w:rPr>
        <w:t xml:space="preserve">feature of an action </w:t>
      </w:r>
      <w:r w:rsidR="00AB0D18" w:rsidRPr="00831F25">
        <w:rPr>
          <w:rFonts w:cs="Times New Roman"/>
          <w:szCs w:val="24"/>
        </w:rPr>
        <w:t xml:space="preserve">that makes it right </w:t>
      </w:r>
      <w:r w:rsidR="00007EA1" w:rsidRPr="00831F25">
        <w:rPr>
          <w:rFonts w:cs="Times New Roman"/>
          <w:szCs w:val="24"/>
        </w:rPr>
        <w:t xml:space="preserve">is </w:t>
      </w:r>
      <w:r w:rsidR="00E955BD" w:rsidRPr="00831F25">
        <w:rPr>
          <w:rFonts w:cs="Times New Roman"/>
          <w:szCs w:val="24"/>
        </w:rPr>
        <w:t xml:space="preserve">whether or not it </w:t>
      </w:r>
      <w:r w:rsidR="004C35D7" w:rsidRPr="00831F25">
        <w:rPr>
          <w:rFonts w:cs="Times New Roman"/>
          <w:szCs w:val="24"/>
        </w:rPr>
        <w:t xml:space="preserve"> falls </w:t>
      </w:r>
      <w:r w:rsidR="00007EA1" w:rsidRPr="00831F25">
        <w:rPr>
          <w:rFonts w:cs="Times New Roman"/>
          <w:szCs w:val="24"/>
        </w:rPr>
        <w:t>in accor</w:t>
      </w:r>
      <w:r w:rsidR="00105D19" w:rsidRPr="00831F25">
        <w:rPr>
          <w:rFonts w:cs="Times New Roman"/>
          <w:szCs w:val="24"/>
        </w:rPr>
        <w:t>dance with the correct set of moral rules or</w:t>
      </w:r>
      <w:r w:rsidR="00846FB2" w:rsidRPr="00831F25">
        <w:rPr>
          <w:rFonts w:cs="Times New Roman"/>
          <w:szCs w:val="24"/>
        </w:rPr>
        <w:t xml:space="preserve"> </w:t>
      </w:r>
      <w:r w:rsidR="001B0930" w:rsidRPr="00831F25">
        <w:rPr>
          <w:rFonts w:cs="Times New Roman"/>
          <w:szCs w:val="24"/>
        </w:rPr>
        <w:t>duties,</w:t>
      </w:r>
      <w:r w:rsidR="00846FB2" w:rsidRPr="00831F25">
        <w:rPr>
          <w:rFonts w:cs="Times New Roman"/>
          <w:szCs w:val="24"/>
        </w:rPr>
        <w:t xml:space="preserve"> some of which may not be utility maximizing</w:t>
      </w:r>
      <w:r w:rsidR="009A7F04" w:rsidRPr="00831F25">
        <w:rPr>
          <w:rFonts w:cs="Times New Roman"/>
          <w:szCs w:val="24"/>
        </w:rPr>
        <w:t xml:space="preserve"> </w:t>
      </w:r>
      <w:r w:rsidR="00B652F5" w:rsidRPr="00831F25">
        <w:rPr>
          <w:rFonts w:cs="Times New Roman"/>
          <w:szCs w:val="24"/>
        </w:rPr>
        <w:fldChar w:fldCharType="begin"/>
      </w:r>
      <w:r w:rsidR="00A73806" w:rsidRPr="00831F25">
        <w:rPr>
          <w:rFonts w:cs="Times New Roman"/>
          <w:szCs w:val="24"/>
        </w:rPr>
        <w:instrText xml:space="preserve"> ADDIN ZOTERO_ITEM CSL_CITATION {"citationID":"3JphHnZs","properties":{"formattedCitation":"(R. Johnson &amp; Cureton, 2022)","plainCitation":"(R. Johnson &amp; Cureton, 2022)","noteIndex":0},"citationItems":[{"id":1188,"uris":["http://zotero.org/users/6671072/items/XAWVEDRP"],"itemData":{"id":1188,"type":"chapter","container-title":"The Stanford Encyclopedia of Philosophy","edition":"Fall 2022 Edition","publisher":"Metaphysics Research Lab, Stanford University","title":"Kant’s Moral Philosophy","URL":"https://plato.stanford.edu/archives/fall2022/entries/kant-moral/","author":[{"family":"Johnson","given":"Robert"},{"family":"Cureton","given":"Adam"}],"editor":[{"family":"Zalta","given":"Edward N."},{"family":"Nodelman","given":"Uri"}],"issued":{"date-parts":[["2022"]]}}}],"schema":"https://github.com/citation-style-language/schema/raw/master/csl-citation.json"} </w:instrText>
      </w:r>
      <w:r w:rsidR="00B652F5" w:rsidRPr="00831F25">
        <w:rPr>
          <w:rFonts w:cs="Times New Roman"/>
          <w:szCs w:val="24"/>
        </w:rPr>
        <w:fldChar w:fldCharType="separate"/>
      </w:r>
      <w:r w:rsidR="00A538DA" w:rsidRPr="00831F25">
        <w:rPr>
          <w:rFonts w:cs="Times New Roman"/>
          <w:szCs w:val="24"/>
        </w:rPr>
        <w:t>(R. Johnson &amp; Cureton, 2022)</w:t>
      </w:r>
      <w:r w:rsidR="00B652F5" w:rsidRPr="00831F25">
        <w:rPr>
          <w:rFonts w:cs="Times New Roman"/>
          <w:szCs w:val="24"/>
        </w:rPr>
        <w:fldChar w:fldCharType="end"/>
      </w:r>
      <w:r w:rsidR="00A538DA" w:rsidRPr="00831F25">
        <w:rPr>
          <w:rFonts w:cs="Times New Roman"/>
          <w:szCs w:val="24"/>
        </w:rPr>
        <w:t>.</w:t>
      </w:r>
      <w:r w:rsidR="00C71FA9" w:rsidRPr="00831F25">
        <w:rPr>
          <w:rFonts w:cs="Times New Roman"/>
          <w:szCs w:val="24"/>
        </w:rPr>
        <w:t xml:space="preserve"> </w:t>
      </w:r>
      <w:r w:rsidR="00930723" w:rsidRPr="00831F25">
        <w:rPr>
          <w:rFonts w:cs="Times New Roman"/>
          <w:szCs w:val="24"/>
        </w:rPr>
        <w:t>For exa</w:t>
      </w:r>
      <w:r w:rsidR="003F4D65" w:rsidRPr="00831F25">
        <w:rPr>
          <w:rFonts w:cs="Times New Roman"/>
          <w:szCs w:val="24"/>
        </w:rPr>
        <w:t>mple,</w:t>
      </w:r>
      <w:r w:rsidR="001B0930" w:rsidRPr="00831F25">
        <w:rPr>
          <w:rFonts w:cs="Times New Roman"/>
          <w:szCs w:val="24"/>
        </w:rPr>
        <w:t xml:space="preserve"> one might be viewed as </w:t>
      </w:r>
      <w:r w:rsidR="003F4D65" w:rsidRPr="00831F25">
        <w:rPr>
          <w:rFonts w:cs="Times New Roman"/>
          <w:szCs w:val="24"/>
        </w:rPr>
        <w:t>hav</w:t>
      </w:r>
      <w:r w:rsidR="001B0930" w:rsidRPr="00831F25">
        <w:rPr>
          <w:rFonts w:cs="Times New Roman"/>
          <w:szCs w:val="24"/>
        </w:rPr>
        <w:t>ing</w:t>
      </w:r>
      <w:r w:rsidR="00992995" w:rsidRPr="00831F25">
        <w:rPr>
          <w:rFonts w:cs="Times New Roman"/>
          <w:szCs w:val="24"/>
        </w:rPr>
        <w:t xml:space="preserve"> a duty to be honest</w:t>
      </w:r>
      <w:r w:rsidR="00BD1010" w:rsidRPr="00831F25">
        <w:rPr>
          <w:rFonts w:cs="Times New Roman"/>
          <w:szCs w:val="24"/>
        </w:rPr>
        <w:t xml:space="preserve"> with </w:t>
      </w:r>
      <w:r w:rsidR="001B0930" w:rsidRPr="00831F25">
        <w:rPr>
          <w:rFonts w:cs="Times New Roman"/>
          <w:szCs w:val="24"/>
        </w:rPr>
        <w:t>their spouse</w:t>
      </w:r>
      <w:r w:rsidR="001132ED" w:rsidRPr="00831F25">
        <w:rPr>
          <w:rFonts w:cs="Times New Roman"/>
          <w:szCs w:val="24"/>
        </w:rPr>
        <w:t xml:space="preserve"> even if </w:t>
      </w:r>
      <w:r w:rsidR="001B0930" w:rsidRPr="00831F25">
        <w:rPr>
          <w:rFonts w:cs="Times New Roman"/>
          <w:szCs w:val="24"/>
        </w:rPr>
        <w:t>that</w:t>
      </w:r>
      <w:r w:rsidR="001132ED" w:rsidRPr="00831F25">
        <w:rPr>
          <w:rFonts w:cs="Times New Roman"/>
          <w:szCs w:val="24"/>
        </w:rPr>
        <w:t xml:space="preserve"> </w:t>
      </w:r>
      <w:r w:rsidR="001B0930" w:rsidRPr="00831F25">
        <w:rPr>
          <w:rFonts w:cs="Times New Roman"/>
          <w:szCs w:val="24"/>
        </w:rPr>
        <w:t xml:space="preserve">honesty </w:t>
      </w:r>
      <w:r w:rsidR="001132ED" w:rsidRPr="00831F25">
        <w:rPr>
          <w:rFonts w:cs="Times New Roman"/>
          <w:szCs w:val="24"/>
        </w:rPr>
        <w:t xml:space="preserve">causes </w:t>
      </w:r>
      <w:r w:rsidR="001B0930" w:rsidRPr="00831F25">
        <w:rPr>
          <w:rFonts w:cs="Times New Roman"/>
          <w:szCs w:val="24"/>
        </w:rPr>
        <w:t>t</w:t>
      </w:r>
      <w:r w:rsidR="007776F9" w:rsidRPr="00831F25">
        <w:rPr>
          <w:rFonts w:cs="Times New Roman"/>
          <w:szCs w:val="24"/>
        </w:rPr>
        <w:t>he spouse</w:t>
      </w:r>
      <w:r w:rsidR="001132ED" w:rsidRPr="00831F25">
        <w:rPr>
          <w:rFonts w:cs="Times New Roman"/>
          <w:szCs w:val="24"/>
        </w:rPr>
        <w:t xml:space="preserve"> pain</w:t>
      </w:r>
      <w:r w:rsidR="00A11521" w:rsidRPr="00831F25">
        <w:rPr>
          <w:rFonts w:cs="Times New Roman"/>
          <w:szCs w:val="24"/>
        </w:rPr>
        <w:t xml:space="preserve">. </w:t>
      </w:r>
      <w:r w:rsidR="00C71FA9" w:rsidRPr="00831F25">
        <w:rPr>
          <w:rFonts w:cs="Times New Roman"/>
          <w:szCs w:val="24"/>
        </w:rPr>
        <w:t xml:space="preserve">Again, </w:t>
      </w:r>
      <w:r w:rsidR="005C4D16" w:rsidRPr="00831F25">
        <w:rPr>
          <w:rFonts w:cs="Times New Roman"/>
          <w:szCs w:val="24"/>
        </w:rPr>
        <w:t xml:space="preserve">this theory seemingly </w:t>
      </w:r>
      <w:r w:rsidR="008A4E63" w:rsidRPr="00831F25">
        <w:rPr>
          <w:rFonts w:cs="Times New Roman"/>
          <w:szCs w:val="24"/>
        </w:rPr>
        <w:t>could have direct</w:t>
      </w:r>
      <w:r w:rsidR="005A7DEF" w:rsidRPr="00831F25">
        <w:rPr>
          <w:rFonts w:cs="Times New Roman"/>
          <w:szCs w:val="24"/>
        </w:rPr>
        <w:t xml:space="preserve"> applications in decision ethics </w:t>
      </w:r>
      <w:r w:rsidR="008A4E63" w:rsidRPr="00831F25">
        <w:rPr>
          <w:rFonts w:cs="Times New Roman"/>
          <w:szCs w:val="24"/>
        </w:rPr>
        <w:t xml:space="preserve">(i.e., </w:t>
      </w:r>
      <w:r w:rsidR="00823C31" w:rsidRPr="00831F25">
        <w:rPr>
          <w:rFonts w:cs="Times New Roman"/>
          <w:szCs w:val="24"/>
        </w:rPr>
        <w:t xml:space="preserve">if there were universal duties that </w:t>
      </w:r>
      <w:r w:rsidR="00825FFF" w:rsidRPr="00831F25">
        <w:rPr>
          <w:rFonts w:cs="Times New Roman"/>
          <w:szCs w:val="24"/>
        </w:rPr>
        <w:t>needed to be adhered to in any given circumstance, a decision intervention could be judged based on the extent to which it uph</w:t>
      </w:r>
      <w:r w:rsidR="00200DD4" w:rsidRPr="00831F25">
        <w:rPr>
          <w:rFonts w:cs="Times New Roman"/>
          <w:szCs w:val="24"/>
        </w:rPr>
        <w:t xml:space="preserve">eld those duties). However, </w:t>
      </w:r>
      <w:r w:rsidR="00D94A2E" w:rsidRPr="00831F25">
        <w:rPr>
          <w:rFonts w:cs="Times New Roman"/>
          <w:szCs w:val="24"/>
        </w:rPr>
        <w:t xml:space="preserve">there are also several </w:t>
      </w:r>
      <w:r w:rsidR="00051549" w:rsidRPr="00831F25">
        <w:rPr>
          <w:rFonts w:cs="Times New Roman"/>
          <w:szCs w:val="24"/>
        </w:rPr>
        <w:t xml:space="preserve">problematic limitations to this theory. </w:t>
      </w:r>
      <w:r w:rsidR="009564CD" w:rsidRPr="00831F25">
        <w:rPr>
          <w:rFonts w:cs="Times New Roman"/>
          <w:szCs w:val="24"/>
        </w:rPr>
        <w:t>First,</w:t>
      </w:r>
      <w:r w:rsidR="00037113" w:rsidRPr="00831F25">
        <w:rPr>
          <w:rFonts w:cs="Times New Roman"/>
          <w:szCs w:val="24"/>
        </w:rPr>
        <w:t xml:space="preserve"> </w:t>
      </w:r>
      <w:r w:rsidR="001211FE" w:rsidRPr="00831F25">
        <w:rPr>
          <w:rFonts w:cs="Times New Roman"/>
          <w:szCs w:val="24"/>
        </w:rPr>
        <w:t>some have argued that</w:t>
      </w:r>
      <w:r w:rsidR="00A41E26" w:rsidRPr="00831F25">
        <w:rPr>
          <w:rFonts w:cs="Times New Roman"/>
          <w:szCs w:val="24"/>
        </w:rPr>
        <w:t xml:space="preserve"> because </w:t>
      </w:r>
      <w:r w:rsidR="00834764" w:rsidRPr="00831F25">
        <w:rPr>
          <w:rFonts w:cs="Times New Roman"/>
          <w:szCs w:val="24"/>
        </w:rPr>
        <w:t xml:space="preserve">the moral </w:t>
      </w:r>
      <w:r w:rsidR="00874C29" w:rsidRPr="00831F25">
        <w:rPr>
          <w:rFonts w:cs="Times New Roman"/>
          <w:szCs w:val="24"/>
        </w:rPr>
        <w:t xml:space="preserve">duties </w:t>
      </w:r>
      <w:r w:rsidR="00BC4EB8" w:rsidRPr="00831F25">
        <w:rPr>
          <w:rFonts w:cs="Times New Roman"/>
          <w:szCs w:val="24"/>
        </w:rPr>
        <w:t>one could select as universal are</w:t>
      </w:r>
      <w:r w:rsidR="001211FE" w:rsidRPr="00831F25">
        <w:rPr>
          <w:rFonts w:cs="Times New Roman"/>
          <w:szCs w:val="24"/>
        </w:rPr>
        <w:t xml:space="preserve"> </w:t>
      </w:r>
      <w:r w:rsidR="00037113" w:rsidRPr="00831F25">
        <w:rPr>
          <w:rFonts w:cs="Times New Roman"/>
          <w:szCs w:val="24"/>
        </w:rPr>
        <w:t>more or less arbitrary</w:t>
      </w:r>
      <w:r w:rsidR="00DC06F5" w:rsidRPr="00831F25">
        <w:rPr>
          <w:rFonts w:cs="Times New Roman"/>
          <w:szCs w:val="24"/>
        </w:rPr>
        <w:t xml:space="preserve"> (i.e., </w:t>
      </w:r>
      <w:r w:rsidR="00430436" w:rsidRPr="00831F25">
        <w:rPr>
          <w:rFonts w:cs="Times New Roman"/>
          <w:szCs w:val="24"/>
        </w:rPr>
        <w:t>there is often no unifying rational</w:t>
      </w:r>
      <w:r w:rsidR="006E09E3" w:rsidRPr="00831F25">
        <w:rPr>
          <w:rFonts w:cs="Times New Roman"/>
          <w:szCs w:val="24"/>
        </w:rPr>
        <w:t>e</w:t>
      </w:r>
      <w:r w:rsidR="00430436" w:rsidRPr="00831F25">
        <w:rPr>
          <w:rFonts w:cs="Times New Roman"/>
          <w:szCs w:val="24"/>
        </w:rPr>
        <w:t xml:space="preserve"> for what duties are considered </w:t>
      </w:r>
      <w:r w:rsidR="008A3686" w:rsidRPr="00831F25">
        <w:rPr>
          <w:rFonts w:cs="Times New Roman"/>
          <w:szCs w:val="24"/>
        </w:rPr>
        <w:t>good</w:t>
      </w:r>
      <w:r w:rsidR="00430436" w:rsidRPr="00831F25">
        <w:rPr>
          <w:rFonts w:cs="Times New Roman"/>
          <w:szCs w:val="24"/>
        </w:rPr>
        <w:t>)</w:t>
      </w:r>
      <w:r w:rsidR="00037113" w:rsidRPr="00831F25">
        <w:rPr>
          <w:rFonts w:cs="Times New Roman"/>
          <w:szCs w:val="24"/>
        </w:rPr>
        <w:t xml:space="preserve">, </w:t>
      </w:r>
      <w:r w:rsidR="00C10D89" w:rsidRPr="00831F25">
        <w:rPr>
          <w:rFonts w:cs="Times New Roman"/>
          <w:szCs w:val="24"/>
        </w:rPr>
        <w:t xml:space="preserve">deontological ethics </w:t>
      </w:r>
      <w:r w:rsidR="002A5232" w:rsidRPr="00831F25">
        <w:rPr>
          <w:rFonts w:cs="Times New Roman"/>
          <w:szCs w:val="24"/>
        </w:rPr>
        <w:t>may</w:t>
      </w:r>
      <w:r w:rsidR="00C10D89" w:rsidRPr="00831F25">
        <w:rPr>
          <w:rFonts w:cs="Times New Roman"/>
          <w:szCs w:val="24"/>
        </w:rPr>
        <w:t xml:space="preserve"> not</w:t>
      </w:r>
      <w:r w:rsidR="002A5232" w:rsidRPr="00831F25">
        <w:rPr>
          <w:rFonts w:cs="Times New Roman"/>
          <w:szCs w:val="24"/>
        </w:rPr>
        <w:t xml:space="preserve"> be</w:t>
      </w:r>
      <w:r w:rsidR="00C10D89" w:rsidRPr="00831F25">
        <w:rPr>
          <w:rFonts w:cs="Times New Roman"/>
          <w:szCs w:val="24"/>
        </w:rPr>
        <w:t xml:space="preserve"> </w:t>
      </w:r>
      <w:r w:rsidR="005D4929" w:rsidRPr="00831F25">
        <w:rPr>
          <w:rFonts w:cs="Times New Roman"/>
          <w:szCs w:val="24"/>
        </w:rPr>
        <w:t>action</w:t>
      </w:r>
      <w:r w:rsidR="00D01CA2" w:rsidRPr="00831F25">
        <w:rPr>
          <w:rFonts w:cs="Times New Roman"/>
          <w:szCs w:val="24"/>
        </w:rPr>
        <w:t>-</w:t>
      </w:r>
      <w:r w:rsidR="005D4929" w:rsidRPr="00831F25">
        <w:rPr>
          <w:rFonts w:cs="Times New Roman"/>
          <w:szCs w:val="24"/>
        </w:rPr>
        <w:t>guiding</w:t>
      </w:r>
      <w:r w:rsidR="006E09E3" w:rsidRPr="00831F25">
        <w:rPr>
          <w:rFonts w:cs="Times New Roman"/>
          <w:szCs w:val="24"/>
        </w:rPr>
        <w:t xml:space="preserve"> </w:t>
      </w:r>
      <w:r w:rsidR="008E6DCB" w:rsidRPr="00831F25">
        <w:rPr>
          <w:rFonts w:cs="Times New Roman"/>
          <w:szCs w:val="24"/>
        </w:rPr>
        <w:t xml:space="preserve">either </w:t>
      </w:r>
      <w:r w:rsidR="006E09E3" w:rsidRPr="00831F25">
        <w:rPr>
          <w:rFonts w:cs="Times New Roman"/>
          <w:szCs w:val="24"/>
        </w:rPr>
        <w:fldChar w:fldCharType="begin"/>
      </w:r>
      <w:r w:rsidR="00A73806" w:rsidRPr="00831F25">
        <w:rPr>
          <w:rFonts w:cs="Times New Roman"/>
          <w:szCs w:val="24"/>
        </w:rPr>
        <w:instrText xml:space="preserve"> ADDIN ZOTERO_ITEM CSL_CITATION {"citationID":"k95UXydF","properties":{"formattedCitation":"(Joseph, 1933; McNaughton, 1996; Raphael, 1994)","plainCitation":"(Joseph, 1933; McNaughton, 1996; Raphael, 1994)","dontUpdate":true,"noteIndex":0},"citationItems":[{"id":1201,"uris":["http://zotero.org/users/6671072/items/DM7GKCRG"],"itemData":{"id":1201,"type":"article-journal","container-title":"Revue de Métaphysique et de Morale","issue":"1","note":"publisher: Presses Universitaires de France","page":"11–12","source":"PhilPapers","title":"Some Problems in Ethics","volume":"40","author":[{"family":"Joseph","given":"H."}],"issued":{"date-parts":[["1933"]]}}},{"id":1197,"uris":["http://zotero.org/users/6671072/items/E8ZV43AC"],"itemData":{"id":1197,"type":"article-journal","container-title":"The Philosophical Quarterly (1950-)","DOI":"10.2307/2956354","ISSN":"0031-8094","issue":"185","note":"publisher: [Oxford University Press, University of St. Andrews, Scots Philosophical Association]","page":"433-447","source":"JSTOR","title":"An Unconnected Heap of Duties?","volume":"46","author":[{"family":"McNaughton","given":"David"}],"issued":{"date-parts":[["1996"]]}}},{"id":1199,"uris":["http://zotero.org/users/6671072/items/4X6RC9UM"],"itemData":{"id":1199,"type":"book","abstract":"In this new and enlarged edition of a standard introduction to moral philosophy, Raphael shows in clear and simple language the connections between abstract ethics and practical problems in law, government, medicine, and the social sciences in general. Moral Philosophy deals with six main areas. First, it looks at the two opposed traditions of naturalism and rationalism, and considers more recent discussion in terms of logic and language. Next, it explores the attractions and defects of Utilitarianism, and then turns to its main rival, Kantian ethics, which Raphael favors in a modified form. The third section shows how different moral views are related to different theories about justice and liberty. The fourth examines the problem of free will and determinism in the context of the presuppositions of science, especially in the social sciences. This second edition enlarges the relation of moral philosophy to other concerns, with two new chapters: one on ethics and evolution, the other on medical ethics.","ISBN":"978-0-19-289246-1","language":"en","note":"Google-Books-ID: oZN1QgAACAAJ","number-of-pages":"152","publisher":"Oxford University Press","source":"Google Books","title":"Moral Philosophy","author":[{"family":"Raphael","given":"David Daiches"}],"issued":{"date-parts":[["1994"]]}}}],"schema":"https://github.com/citation-style-language/schema/raw/master/csl-citation.json"} </w:instrText>
      </w:r>
      <w:r w:rsidR="006E09E3" w:rsidRPr="00831F25">
        <w:rPr>
          <w:rFonts w:cs="Times New Roman"/>
          <w:szCs w:val="24"/>
        </w:rPr>
        <w:fldChar w:fldCharType="separate"/>
      </w:r>
      <w:r w:rsidR="006E09E3" w:rsidRPr="00831F25">
        <w:rPr>
          <w:rFonts w:cs="Times New Roman"/>
          <w:szCs w:val="24"/>
        </w:rPr>
        <w:t>(</w:t>
      </w:r>
      <w:r w:rsidR="00501142" w:rsidRPr="00831F25">
        <w:rPr>
          <w:rFonts w:cs="Times New Roman"/>
          <w:szCs w:val="24"/>
        </w:rPr>
        <w:t xml:space="preserve">see </w:t>
      </w:r>
      <w:r w:rsidR="006E09E3" w:rsidRPr="00831F25">
        <w:rPr>
          <w:rFonts w:cs="Times New Roman"/>
          <w:szCs w:val="24"/>
        </w:rPr>
        <w:t>Joseph, 1933; McNaughton, 1996; Raphael, 1994)</w:t>
      </w:r>
      <w:r w:rsidR="006E09E3" w:rsidRPr="00831F25">
        <w:rPr>
          <w:rFonts w:cs="Times New Roman"/>
          <w:szCs w:val="24"/>
        </w:rPr>
        <w:fldChar w:fldCharType="end"/>
      </w:r>
      <w:r w:rsidR="00D01CA2" w:rsidRPr="00831F25">
        <w:rPr>
          <w:rFonts w:cs="Times New Roman"/>
          <w:szCs w:val="24"/>
        </w:rPr>
        <w:t>.</w:t>
      </w:r>
      <w:r w:rsidR="007C5D37" w:rsidRPr="00831F25">
        <w:rPr>
          <w:rFonts w:cs="Times New Roman"/>
          <w:szCs w:val="24"/>
        </w:rPr>
        <w:t xml:space="preserve"> </w:t>
      </w:r>
    </w:p>
    <w:p w14:paraId="51B77576" w14:textId="63655AA7" w:rsidR="00051549" w:rsidRPr="00831F25" w:rsidRDefault="007C5D37" w:rsidP="009639EF">
      <w:pPr>
        <w:ind w:firstLine="720"/>
        <w:contextualSpacing/>
        <w:rPr>
          <w:rFonts w:cs="Times New Roman"/>
          <w:szCs w:val="24"/>
        </w:rPr>
      </w:pPr>
      <w:r w:rsidRPr="00831F25">
        <w:rPr>
          <w:rFonts w:cs="Times New Roman"/>
          <w:szCs w:val="24"/>
        </w:rPr>
        <w:t xml:space="preserve">Moreover, even if </w:t>
      </w:r>
      <w:r w:rsidR="00E31F02" w:rsidRPr="00831F25">
        <w:rPr>
          <w:rFonts w:cs="Times New Roman"/>
          <w:szCs w:val="24"/>
        </w:rPr>
        <w:t>deontological principles</w:t>
      </w:r>
      <w:r w:rsidR="00FB6C57" w:rsidRPr="00831F25">
        <w:rPr>
          <w:rFonts w:cs="Times New Roman"/>
          <w:szCs w:val="24"/>
        </w:rPr>
        <w:t xml:space="preserve"> were action-guiding,</w:t>
      </w:r>
      <w:r w:rsidR="002C2456" w:rsidRPr="00831F25">
        <w:rPr>
          <w:rFonts w:cs="Times New Roman"/>
          <w:szCs w:val="24"/>
        </w:rPr>
        <w:t xml:space="preserve"> </w:t>
      </w:r>
      <w:r w:rsidR="00E31F02" w:rsidRPr="00831F25">
        <w:rPr>
          <w:rFonts w:cs="Times New Roman"/>
          <w:szCs w:val="24"/>
        </w:rPr>
        <w:t xml:space="preserve">several significant problems would still exist. For example, </w:t>
      </w:r>
      <w:r w:rsidR="00A969C4" w:rsidRPr="00831F25">
        <w:rPr>
          <w:rFonts w:cs="Times New Roman"/>
          <w:szCs w:val="24"/>
        </w:rPr>
        <w:t xml:space="preserve">we would need </w:t>
      </w:r>
      <w:r w:rsidR="000C639F" w:rsidRPr="00831F25">
        <w:rPr>
          <w:rFonts w:cs="Times New Roman"/>
          <w:szCs w:val="24"/>
        </w:rPr>
        <w:t>to answer</w:t>
      </w:r>
      <w:r w:rsidR="00982D41" w:rsidRPr="00831F25">
        <w:rPr>
          <w:rFonts w:cs="Times New Roman"/>
          <w:szCs w:val="24"/>
        </w:rPr>
        <w:t xml:space="preserve"> the question of who decides which principles matter for decision ethics.</w:t>
      </w:r>
      <w:r w:rsidR="0035189A" w:rsidRPr="00831F25">
        <w:rPr>
          <w:rFonts w:cs="Times New Roman"/>
          <w:szCs w:val="24"/>
        </w:rPr>
        <w:t xml:space="preserve"> </w:t>
      </w:r>
      <w:r w:rsidR="001A0D88" w:rsidRPr="00831F25">
        <w:rPr>
          <w:rFonts w:cs="Times New Roman"/>
          <w:szCs w:val="24"/>
        </w:rPr>
        <w:t xml:space="preserve">People across </w:t>
      </w:r>
      <w:r w:rsidR="00DF6589" w:rsidRPr="00831F25">
        <w:rPr>
          <w:rFonts w:cs="Times New Roman"/>
          <w:szCs w:val="24"/>
        </w:rPr>
        <w:t xml:space="preserve">many religions, political parties, and backgrounds have </w:t>
      </w:r>
      <w:r w:rsidR="006B5F05" w:rsidRPr="00831F25">
        <w:rPr>
          <w:rFonts w:cs="Times New Roman"/>
          <w:szCs w:val="24"/>
        </w:rPr>
        <w:t xml:space="preserve">different </w:t>
      </w:r>
      <w:r w:rsidR="00BD56F7" w:rsidRPr="00831F25">
        <w:rPr>
          <w:rFonts w:cs="Times New Roman"/>
          <w:szCs w:val="24"/>
        </w:rPr>
        <w:t xml:space="preserve">conceptions of what </w:t>
      </w:r>
      <w:r w:rsidR="00E21FDF" w:rsidRPr="00831F25">
        <w:rPr>
          <w:rFonts w:cs="Times New Roman"/>
          <w:szCs w:val="24"/>
        </w:rPr>
        <w:t>duties are most important to uphold</w:t>
      </w:r>
      <w:r w:rsidR="000C639F" w:rsidRPr="00831F25">
        <w:rPr>
          <w:rFonts w:cs="Times New Roman"/>
          <w:szCs w:val="24"/>
        </w:rPr>
        <w:t xml:space="preserve"> </w:t>
      </w:r>
      <w:r w:rsidR="000C639F" w:rsidRPr="00831F25">
        <w:rPr>
          <w:rFonts w:cs="Times New Roman"/>
          <w:szCs w:val="24"/>
        </w:rPr>
        <w:fldChar w:fldCharType="begin"/>
      </w:r>
      <w:r w:rsidR="00A73806" w:rsidRPr="00831F25">
        <w:rPr>
          <w:rFonts w:cs="Times New Roman"/>
          <w:szCs w:val="24"/>
        </w:rPr>
        <w:instrText xml:space="preserve"> ADDIN ZOTERO_ITEM CSL_CITATION {"citationID":"FAU5Z38Y","properties":{"formattedCitation":"(Graham et al., 2009)","plainCitation":"(Graham et al., 2009)","dontUpdate":true,"noteIndex":0},"citationItems":[{"id":155,"uris":["http://zotero.org/users/6671072/items/QA8H6LXP"],"itemData":{"id":155,"type":"article-journal","container-title":"Journal of Personality and Social Psychology","DOI":"10.1037/a0015141","ISSN":"1939-1315, 0022-3514","issue":"5","journalAbbreviation":"Journal of Personality and Social Psychology","language":"en","page":"1029-1046","source":"DOI.org (Crossref)","title":"Liberals and conservatives rely on different sets of moral foundations.","volume":"96","author":[{"family":"Graham","given":"Jesse"},{"family":"Haidt","given":"Jonathan"},{"family":"Nosek","given":"Brian A."}],"issued":{"date-parts":[["2009",5]]}}}],"schema":"https://github.com/citation-style-language/schema/raw/master/csl-citation.json"} </w:instrText>
      </w:r>
      <w:r w:rsidR="000C639F" w:rsidRPr="00831F25">
        <w:rPr>
          <w:rFonts w:cs="Times New Roman"/>
          <w:szCs w:val="24"/>
        </w:rPr>
        <w:fldChar w:fldCharType="separate"/>
      </w:r>
      <w:r w:rsidR="000C639F" w:rsidRPr="00831F25">
        <w:rPr>
          <w:rFonts w:cs="Times New Roman"/>
          <w:szCs w:val="24"/>
        </w:rPr>
        <w:t>(</w:t>
      </w:r>
      <w:r w:rsidR="002D0C33" w:rsidRPr="00831F25">
        <w:rPr>
          <w:rFonts w:cs="Times New Roman"/>
          <w:szCs w:val="24"/>
        </w:rPr>
        <w:t xml:space="preserve">e.g., </w:t>
      </w:r>
      <w:r w:rsidR="000C639F" w:rsidRPr="00831F25">
        <w:rPr>
          <w:rFonts w:cs="Times New Roman"/>
          <w:szCs w:val="24"/>
        </w:rPr>
        <w:t>Graham et al., 2009)</w:t>
      </w:r>
      <w:r w:rsidR="000C639F" w:rsidRPr="00831F25">
        <w:rPr>
          <w:rFonts w:cs="Times New Roman"/>
          <w:szCs w:val="24"/>
        </w:rPr>
        <w:fldChar w:fldCharType="end"/>
      </w:r>
      <w:r w:rsidR="00EB747E" w:rsidRPr="00831F25">
        <w:rPr>
          <w:rFonts w:cs="Times New Roman"/>
          <w:szCs w:val="24"/>
        </w:rPr>
        <w:t xml:space="preserve">, so the potential arbitrariness of what could be considered right would pose significant problems for defining a </w:t>
      </w:r>
      <w:r w:rsidR="00A9683E" w:rsidRPr="00831F25">
        <w:rPr>
          <w:rFonts w:cs="Times New Roman"/>
          <w:szCs w:val="24"/>
        </w:rPr>
        <w:t xml:space="preserve">set of criteria for ethical interactions. Furthermore, </w:t>
      </w:r>
      <w:r w:rsidR="00BE266D" w:rsidRPr="00831F25">
        <w:rPr>
          <w:rFonts w:cs="Times New Roman"/>
          <w:szCs w:val="24"/>
        </w:rPr>
        <w:t xml:space="preserve">even if we </w:t>
      </w:r>
      <w:r w:rsidR="00B179AC" w:rsidRPr="00831F25">
        <w:rPr>
          <w:rFonts w:cs="Times New Roman"/>
          <w:szCs w:val="24"/>
        </w:rPr>
        <w:t>agreed on</w:t>
      </w:r>
      <w:r w:rsidR="00BE266D" w:rsidRPr="00831F25">
        <w:rPr>
          <w:rFonts w:cs="Times New Roman"/>
          <w:szCs w:val="24"/>
        </w:rPr>
        <w:t xml:space="preserve"> who </w:t>
      </w:r>
      <w:r w:rsidR="001E6B2E" w:rsidRPr="00831F25">
        <w:rPr>
          <w:rFonts w:cs="Times New Roman"/>
          <w:szCs w:val="24"/>
        </w:rPr>
        <w:t xml:space="preserve">should decide, </w:t>
      </w:r>
      <w:r w:rsidR="007A05F7" w:rsidRPr="00831F25">
        <w:rPr>
          <w:rFonts w:cs="Times New Roman"/>
          <w:szCs w:val="24"/>
        </w:rPr>
        <w:t xml:space="preserve">according to </w:t>
      </w:r>
      <w:r w:rsidR="00B179AC" w:rsidRPr="00831F25">
        <w:rPr>
          <w:rFonts w:cs="Times New Roman"/>
          <w:szCs w:val="24"/>
        </w:rPr>
        <w:t>the</w:t>
      </w:r>
      <w:r w:rsidR="007A05F7" w:rsidRPr="00831F25">
        <w:rPr>
          <w:rFonts w:cs="Times New Roman"/>
          <w:szCs w:val="24"/>
        </w:rPr>
        <w:t xml:space="preserve"> </w:t>
      </w:r>
      <w:r w:rsidR="00281C4F" w:rsidRPr="00831F25">
        <w:rPr>
          <w:rFonts w:cs="Times New Roman"/>
          <w:szCs w:val="24"/>
        </w:rPr>
        <w:t>philosophical</w:t>
      </w:r>
      <w:r w:rsidR="00B179AC" w:rsidRPr="00831F25">
        <w:rPr>
          <w:rFonts w:cs="Times New Roman"/>
          <w:szCs w:val="24"/>
        </w:rPr>
        <w:t xml:space="preserve"> </w:t>
      </w:r>
      <w:r w:rsidR="00281C4F" w:rsidRPr="00831F25">
        <w:rPr>
          <w:rFonts w:cs="Times New Roman"/>
          <w:szCs w:val="24"/>
        </w:rPr>
        <w:t xml:space="preserve">personality argument (PPA; </w:t>
      </w:r>
      <w:r w:rsidR="00281C4F" w:rsidRPr="00831F25">
        <w:rPr>
          <w:rFonts w:cs="Times New Roman"/>
          <w:szCs w:val="24"/>
        </w:rPr>
        <w:fldChar w:fldCharType="begin"/>
      </w:r>
      <w:r w:rsidR="00A73806" w:rsidRPr="00831F25">
        <w:rPr>
          <w:rFonts w:cs="Times New Roman"/>
          <w:szCs w:val="24"/>
        </w:rPr>
        <w:instrText xml:space="preserve"> ADDIN ZOTERO_ITEM CSL_CITATION {"citationID":"zbYVsYRQ","properties":{"formattedCitation":"(Feltz &amp; Cokely, 2012)","plainCitation":"(Feltz &amp; Cokely, 2012)","dontUpdate":true,"noteIndex":0},"citationItems":[{"id":883,"uris":["http://zotero.org/users/6671072/items/2XXA4884"],"itemData":{"id":883,"type":"article-journal","abstract":"Perhaps personality traits substantially influence one’s philosophically relevant intuitions. This suggestion is not only possible, it is consistent with a growing body of empirical research: Personality traits have been shown to be systematically related to diverse intuitions concerning some fundamental philosophical debates. We argue that this fact, in conjunction with the plausible principle that almost all adequate philosophical views should take into account all available and relevant evidence, calls into question some prominent approaches to traditional philosophical projects. To this end, we present the Philosophical Personality Argument (PPA). We explain how it supports the growing body of evidence challenging some of the uses of intuitions in philosophy, and we defend it from some criticisms of empirically based worries about intuitions in philosophy. We conclude that the current evidence indicates that the PPA is sound, and thus many traditional philosophical projects that use intuitions must become substantially more empirically oriented.","container-title":"Philosophical Studies","DOI":"10.1007/s11098-011-9731-4","ISSN":"1573-0883","issue":"2","journalAbbreviation":"Philos Stud","language":"en","page":"227-246","source":"Springer Link","title":"The Philosophical Personality Argument","volume":"161","author":[{"family":"Feltz","given":"Adam"},{"family":"Cokely","given":"Edward T."}],"issued":{"date-parts":[["2012",11,1]]}}}],"schema":"https://github.com/citation-style-language/schema/raw/master/csl-citation.json"} </w:instrText>
      </w:r>
      <w:r w:rsidR="00281C4F" w:rsidRPr="00831F25">
        <w:rPr>
          <w:rFonts w:cs="Times New Roman"/>
          <w:szCs w:val="24"/>
        </w:rPr>
        <w:fldChar w:fldCharType="separate"/>
      </w:r>
      <w:r w:rsidR="00963332" w:rsidRPr="00831F25">
        <w:rPr>
          <w:rFonts w:cs="Times New Roman"/>
          <w:szCs w:val="24"/>
        </w:rPr>
        <w:t xml:space="preserve">see </w:t>
      </w:r>
      <w:r w:rsidR="00281C4F" w:rsidRPr="00831F25">
        <w:rPr>
          <w:rFonts w:cs="Times New Roman"/>
          <w:szCs w:val="24"/>
        </w:rPr>
        <w:t>Feltz &amp; Cokely, 2012)</w:t>
      </w:r>
      <w:r w:rsidR="00281C4F" w:rsidRPr="00831F25">
        <w:rPr>
          <w:rFonts w:cs="Times New Roman"/>
          <w:szCs w:val="24"/>
        </w:rPr>
        <w:fldChar w:fldCharType="end"/>
      </w:r>
      <w:r w:rsidR="007A05F7" w:rsidRPr="00831F25">
        <w:rPr>
          <w:rFonts w:cs="Times New Roman"/>
          <w:szCs w:val="24"/>
        </w:rPr>
        <w:t xml:space="preserve">, we still might have cause to </w:t>
      </w:r>
      <w:r w:rsidR="00735B0A" w:rsidRPr="00831F25">
        <w:rPr>
          <w:rFonts w:cs="Times New Roman"/>
          <w:szCs w:val="24"/>
        </w:rPr>
        <w:t xml:space="preserve">doubt those principles that are </w:t>
      </w:r>
      <w:r w:rsidR="005B5EEA" w:rsidRPr="00831F25">
        <w:rPr>
          <w:rFonts w:cs="Times New Roman"/>
          <w:szCs w:val="24"/>
        </w:rPr>
        <w:t>select</w:t>
      </w:r>
      <w:r w:rsidR="00735B0A" w:rsidRPr="00831F25">
        <w:rPr>
          <w:rFonts w:cs="Times New Roman"/>
          <w:szCs w:val="24"/>
        </w:rPr>
        <w:t>ed. The PPA</w:t>
      </w:r>
      <w:r w:rsidR="00094189" w:rsidRPr="00831F25">
        <w:rPr>
          <w:rFonts w:cs="Times New Roman"/>
          <w:szCs w:val="24"/>
        </w:rPr>
        <w:t xml:space="preserve"> argues, based on </w:t>
      </w:r>
      <w:r w:rsidR="003518E9" w:rsidRPr="00831F25">
        <w:rPr>
          <w:rFonts w:cs="Times New Roman"/>
          <w:szCs w:val="24"/>
        </w:rPr>
        <w:t>a growing body of empirical literature</w:t>
      </w:r>
      <w:r w:rsidR="002F760B" w:rsidRPr="00831F25">
        <w:rPr>
          <w:rFonts w:cs="Times New Roman"/>
          <w:szCs w:val="24"/>
        </w:rPr>
        <w:t>, that basic philosophical intuitions are often affected by diverse factors that are irrelevant to the task</w:t>
      </w:r>
      <w:r w:rsidR="00B10A16" w:rsidRPr="00831F25">
        <w:rPr>
          <w:rFonts w:cs="Times New Roman"/>
          <w:szCs w:val="24"/>
        </w:rPr>
        <w:t xml:space="preserve"> </w:t>
      </w:r>
      <w:r w:rsidR="002F760B" w:rsidRPr="00831F25">
        <w:rPr>
          <w:rFonts w:cs="Times New Roman"/>
          <w:szCs w:val="24"/>
        </w:rPr>
        <w:t xml:space="preserve">(e.g., extraversion affects people’s judgements about whether determinism and free will are compatible; </w:t>
      </w:r>
      <w:r w:rsidR="00B10A16" w:rsidRPr="00831F25">
        <w:rPr>
          <w:rFonts w:cs="Times New Roman"/>
          <w:szCs w:val="24"/>
        </w:rPr>
        <w:fldChar w:fldCharType="begin"/>
      </w:r>
      <w:r w:rsidR="00A73806" w:rsidRPr="00831F25">
        <w:rPr>
          <w:rFonts w:cs="Times New Roman"/>
          <w:szCs w:val="24"/>
        </w:rPr>
        <w:instrText xml:space="preserve"> ADDIN ZOTERO_ITEM CSL_CITATION {"citationID":"0V6zHXe7","properties":{"formattedCitation":"(Feltz &amp; Cokely, 2013, 2016; Schulz et al., 2011; Stich &amp; Tobia, 2015)","plainCitation":"(Feltz &amp; Cokely, 2013, 2016; Schulz et al., 2011; Stich &amp; Tobia, 2015)","dontUpdate":true,"noteIndex":0},"citationItems":[{"id":885,"uris":["http://zotero.org/users/6671072/items/PFC2KD2H"],"itemData":{"id":885,"type":"article-journal","abstract":"We review evidence showing that disagreement in folk and expert philosophical intuitions can be predicted by global, heritable personality traits. The review focuses on recent studies of intuitions about free will, ethics, and intentional action. These findings are philosophically important because they suggest that while some projects cannot be done, other projects must take individual differences in philosophical character into account. But care needs to be taken when interpreting the implications of these individual differences. We illustrate one way that these differences have been abused. We then illustrate two ways that these findings can be legitimately used to help illuminate philosophical issues. Given the large and readily available body of evidence, neglect of persistent and predictable philosophical differences is irresponsible.","container-title":"Philosophy Compass","DOI":"10.1111/phc3.12076","ISSN":"1747-9991","issue":"10","language":"en","note":"_eprint: https://onlinelibrary.wiley.com/doi/pdf/10.1111/phc3.12076","page":"978-989","source":"Wiley Online Library","title":"Predicting Philosophical Disagreement","volume":"8","author":[{"family":"Feltz","given":"Adam"},{"family":"Cokely","given":"Edward"}],"issued":{"date-parts":[["2013"]]}}},{"id":887,"uris":["http://zotero.org/users/6671072/items/2FIARDYU"],"itemData":{"id":887,"type":"chapter","abstract":"Heritable personality traits often predict fundamental philosophical disagreement. This conclusion is based on studies of more than 15,000 people sampled from diverse cultures and educational backgrounds, including verifiable experts. In this chapter, we review some of this research showing links between personality and philosophical bias in free will, intentional action, and ethics. Our discussion focuses on serious challenges that these philosophical biases pose (e.g., limits on the use of philosophical intuitions as evidence). We close with discussion of the Philosophical Personality Argument and brief consideration of emerging projects in applied experimental philosophy.","container-title":"A Companion to Experimental Philosophy","ISBN":"978-1-118-66166-6","language":"en","note":"section: 41\n_eprint: https://onlinelibrary.wiley.com/doi/pdf/10.1002/9781118661666.ch41\nDOI: 10.1002/9781118661666.ch41","page":"578-589","publisher":"John Wiley &amp; Sons, Ltd","source":"Wiley Online Library","title":"Personality and Philosophical Bias","URL":"https://onlinelibrary.wiley.com/doi/abs/10.1002/9781118661666.ch41","author":[{"family":"Feltz","given":"Adam"},{"family":"Cokely","given":"Edward T."}],"accessed":{"date-parts":[["2021",11,20]]},"issued":{"date-parts":[["2016"]]}}},{"id":894,"uris":["http://zotero.org/users/6671072/items/TKHNDVZ7"],"itemData":{"id":894,"type":"article-journal","abstract":"Many philosophers appeal to intuitions to support some philosophical views. However, there is reason to be concerned about this practice as scientific evidence has documented systematic bias in philosophically relevant intuitions as a function of seemingly irrelevant features (e.g., personality). One popular defense used to insulate philosophers from these concerns holds that philosophical expertise eliminates the influence of these extraneous factors. Here, we test this assumption. We present data suggesting that verifiable philosophical expertise in the free will debate—as measured by a reliable and validated test of expert knowledge—does not eliminate the influence of one important extraneous feature (i.e., the heritable personality trait extraversion) on judgments concerning freedom and moral responsibility. These results suggest that, in at least some important cases, the expertise defense fails. Implications for the practice of philosophy, experimental philosophy, and applied ethics are discussed.","collection-title":"From Dreams to Psychosis: A European Science Foundation Exploratory Workshop","container-title":"Consciousness and Cognition","DOI":"10.1016/j.concog.2011.04.007","ISSN":"1053-8100","issue":"4","journalAbbreviation":"Consciousness and Cognition","language":"en","page":"1722-1731","source":"ScienceDirect","title":"Persistent bias in expert judgments about free will and moral responsibility: A test of the expertise defense","title-short":"Persistent bias in expert judgments about free will and moral responsibility","volume":"20","author":[{"family":"Schulz","given":"Eric"},{"family":"Cokely","given":"Edward T."},{"family":"Feltz","given":"Adam"}],"issued":{"date-parts":[["2011",12,1]]}}},{"id":891,"uris":["http://zotero.org/users/6671072/items/ZM55DTDJ"],"itemData":{"id":891,"type":"report","abstract":"From Plato to the present, appeal to intuition has played an important role in philosophical debates. In a typical episode, a philosopher describes a situation, sometimes real but more often imaginary, and asks whether some of the people or objects or events in the situation described have some philosophically interesting property or relation. When things go well, both the philosopher and her audience will agree on an answer, with little or no conscious reflection, and they will take the answer to be obvious. The answer will then be used as evidence for or against some philosophical thesis. The spontaneous judgments that participants make in episodes of this sort are paradigm cases of philosophical intuitions. While the empirical investigation of philosophical intuitions and the psychological mechanisms that underlie them is still in its infancy, we think that in some areas we already have enough evidence to conclude that a venerable view of philosophy is untenable. Philosophy has often been portrayed as an autonomous discipline that could be done in the armchair. On some versions of this picture, intuition provides an important source of evidence for philosophical theory building, and empirical investigation is unnecessary or irrelevant. What work in experimental philosophy has already shown, we believe, is that for a growing number of philosophical projects, this picture is indefensible. In these projects, intuition should not be accepted as evidence without careful empirical scrutiny. Those who continue to practice armchair philosophy, in these areas, like those who rely on problematic evidence in other intellectual domains, are being intellectually irresponsible. Our view most emphatically does not entail that intuitions should never be used as evidence in philosophy. Rather, what it claims is that we cannot know which intuitions are to be trusted without doing the sort of empirical research that can’t be done in the armchair. Responsible appeal to intuition, in these areas, must be guided by careful empirical research. So in these areas, and their number is growing, armchair philosophy is untenable; X-Phi must have a place at the table.","event-place":"Rochester, NY","genre":"SSRN Scholarly Paper","language":"en","number":"ID 2543546","publisher":"Social Science Research Network","publisher-place":"Rochester, NY","source":"papers.ssrn.com","title":"Experimental Philosophy's Challenge to the 'Great Tradition'","URL":"https://papers.ssrn.com/abstract=2543546","author":[{"family":"Stich","given":"Stephen"},{"family":"Tobia","given":"Kevin"}],"accessed":{"date-parts":[["2021",11,20]]},"issued":{"date-parts":[["2015",1,1]]}}}],"schema":"https://github.com/citation-style-language/schema/raw/master/csl-citation.json"} </w:instrText>
      </w:r>
      <w:r w:rsidR="00B10A16" w:rsidRPr="00831F25">
        <w:rPr>
          <w:rFonts w:cs="Times New Roman"/>
          <w:szCs w:val="24"/>
        </w:rPr>
        <w:fldChar w:fldCharType="separate"/>
      </w:r>
      <w:r w:rsidR="00B10A16" w:rsidRPr="00831F25">
        <w:rPr>
          <w:rFonts w:cs="Times New Roman"/>
          <w:szCs w:val="24"/>
        </w:rPr>
        <w:t xml:space="preserve">Feltz &amp; Cokely, </w:t>
      </w:r>
      <w:r w:rsidR="00B10A16" w:rsidRPr="00831F25">
        <w:rPr>
          <w:rFonts w:cs="Times New Roman"/>
          <w:szCs w:val="24"/>
        </w:rPr>
        <w:lastRenderedPageBreak/>
        <w:t>2013, 2016; Schulz et al., 2011; Stich &amp; Tobia, 2015)</w:t>
      </w:r>
      <w:r w:rsidR="00B10A16" w:rsidRPr="00831F25">
        <w:rPr>
          <w:rFonts w:cs="Times New Roman"/>
          <w:szCs w:val="24"/>
        </w:rPr>
        <w:fldChar w:fldCharType="end"/>
      </w:r>
      <w:r w:rsidR="002C6CDB" w:rsidRPr="00831F25">
        <w:rPr>
          <w:rFonts w:cs="Times New Roman"/>
          <w:szCs w:val="24"/>
        </w:rPr>
        <w:t>. Thus</w:t>
      </w:r>
      <w:r w:rsidR="006C59EB" w:rsidRPr="00831F25">
        <w:rPr>
          <w:rFonts w:cs="Times New Roman"/>
          <w:szCs w:val="24"/>
        </w:rPr>
        <w:t xml:space="preserve">, </w:t>
      </w:r>
      <w:r w:rsidR="00902179" w:rsidRPr="00831F25">
        <w:rPr>
          <w:rFonts w:cs="Times New Roman"/>
          <w:szCs w:val="24"/>
        </w:rPr>
        <w:t>a</w:t>
      </w:r>
      <w:r w:rsidR="00F53564" w:rsidRPr="00831F25">
        <w:rPr>
          <w:rFonts w:cs="Times New Roman"/>
          <w:szCs w:val="24"/>
        </w:rPr>
        <w:t>ny</w:t>
      </w:r>
      <w:r w:rsidR="00902179" w:rsidRPr="00831F25">
        <w:rPr>
          <w:rFonts w:cs="Times New Roman"/>
          <w:szCs w:val="24"/>
        </w:rPr>
        <w:t xml:space="preserve"> selection of deontological principles </w:t>
      </w:r>
      <w:r w:rsidR="00394DB3" w:rsidRPr="00831F25">
        <w:rPr>
          <w:rFonts w:cs="Times New Roman"/>
          <w:szCs w:val="24"/>
        </w:rPr>
        <w:t>that are</w:t>
      </w:r>
      <w:r w:rsidR="00627FDA" w:rsidRPr="00831F25">
        <w:rPr>
          <w:rFonts w:cs="Times New Roman"/>
          <w:szCs w:val="24"/>
        </w:rPr>
        <w:t xml:space="preserve"> assumed to be</w:t>
      </w:r>
      <w:r w:rsidR="00394DB3" w:rsidRPr="00831F25">
        <w:rPr>
          <w:rFonts w:cs="Times New Roman"/>
          <w:szCs w:val="24"/>
        </w:rPr>
        <w:t xml:space="preserve"> </w:t>
      </w:r>
      <w:r w:rsidR="00394DB3" w:rsidRPr="00831F25">
        <w:rPr>
          <w:rFonts w:cs="Times New Roman"/>
          <w:i/>
          <w:iCs/>
          <w:szCs w:val="24"/>
        </w:rPr>
        <w:t xml:space="preserve">the </w:t>
      </w:r>
      <w:r w:rsidR="00394DB3" w:rsidRPr="00831F25">
        <w:rPr>
          <w:rFonts w:cs="Times New Roman"/>
          <w:szCs w:val="24"/>
        </w:rPr>
        <w:t>correct set of</w:t>
      </w:r>
      <w:r w:rsidR="00C22031" w:rsidRPr="00831F25">
        <w:rPr>
          <w:rFonts w:cs="Times New Roman"/>
          <w:szCs w:val="24"/>
        </w:rPr>
        <w:t xml:space="preserve"> rules </w:t>
      </w:r>
      <w:r w:rsidR="00902179" w:rsidRPr="00831F25">
        <w:rPr>
          <w:rFonts w:cs="Times New Roman"/>
          <w:szCs w:val="24"/>
        </w:rPr>
        <w:t xml:space="preserve">would </w:t>
      </w:r>
      <w:r w:rsidR="00F90533" w:rsidRPr="00831F25">
        <w:rPr>
          <w:rFonts w:cs="Times New Roman"/>
          <w:szCs w:val="24"/>
        </w:rPr>
        <w:t xml:space="preserve">likely </w:t>
      </w:r>
      <w:r w:rsidR="00F53564" w:rsidRPr="00831F25">
        <w:rPr>
          <w:rFonts w:cs="Times New Roman"/>
          <w:szCs w:val="24"/>
        </w:rPr>
        <w:t>be suspect</w:t>
      </w:r>
      <w:r w:rsidR="00F90533" w:rsidRPr="00831F25">
        <w:rPr>
          <w:rFonts w:cs="Times New Roman"/>
          <w:szCs w:val="24"/>
        </w:rPr>
        <w:t xml:space="preserve"> </w:t>
      </w:r>
      <w:r w:rsidR="004A173A" w:rsidRPr="00831F25">
        <w:rPr>
          <w:rFonts w:cs="Times New Roman"/>
          <w:szCs w:val="24"/>
        </w:rPr>
        <w:t xml:space="preserve">(and perhaps be inappropriate) </w:t>
      </w:r>
      <w:r w:rsidR="00F90533" w:rsidRPr="00831F25">
        <w:rPr>
          <w:rFonts w:cs="Times New Roman"/>
          <w:szCs w:val="24"/>
        </w:rPr>
        <w:t>for ethical comparisons</w:t>
      </w:r>
      <w:r w:rsidR="00BD69BF" w:rsidRPr="00831F25">
        <w:rPr>
          <w:rFonts w:cs="Times New Roman"/>
          <w:szCs w:val="24"/>
        </w:rPr>
        <w:t xml:space="preserve"> in this domain</w:t>
      </w:r>
      <w:r w:rsidR="00F90533" w:rsidRPr="00831F25">
        <w:rPr>
          <w:rFonts w:cs="Times New Roman"/>
          <w:szCs w:val="24"/>
        </w:rPr>
        <w:t xml:space="preserve">. </w:t>
      </w:r>
      <w:r w:rsidR="002F760B" w:rsidRPr="00831F25">
        <w:rPr>
          <w:rFonts w:cs="Times New Roman"/>
          <w:szCs w:val="24"/>
        </w:rPr>
        <w:t xml:space="preserve"> </w:t>
      </w:r>
    </w:p>
    <w:p w14:paraId="11B218F1" w14:textId="30CCDA05" w:rsidR="00BF6B8F" w:rsidRPr="00831F25" w:rsidRDefault="00B25ABF" w:rsidP="009639EF">
      <w:pPr>
        <w:ind w:firstLine="720"/>
        <w:contextualSpacing/>
        <w:rPr>
          <w:rFonts w:cs="Times New Roman"/>
          <w:szCs w:val="24"/>
        </w:rPr>
      </w:pPr>
      <w:r w:rsidRPr="00831F25">
        <w:rPr>
          <w:rFonts w:cs="Times New Roman"/>
          <w:szCs w:val="24"/>
        </w:rPr>
        <w:t xml:space="preserve">Finally, virtue ethics is a third ethical theory, which </w:t>
      </w:r>
      <w:r w:rsidR="002A6177" w:rsidRPr="00831F25">
        <w:rPr>
          <w:rFonts w:cs="Times New Roman"/>
          <w:szCs w:val="24"/>
        </w:rPr>
        <w:t xml:space="preserve">defines the </w:t>
      </w:r>
      <w:r w:rsidR="007B2DE1" w:rsidRPr="00831F25">
        <w:rPr>
          <w:rFonts w:cs="Times New Roman"/>
          <w:szCs w:val="24"/>
        </w:rPr>
        <w:t>rightness</w:t>
      </w:r>
      <w:r w:rsidR="0007334E" w:rsidRPr="00831F25">
        <w:rPr>
          <w:rFonts w:cs="Times New Roman"/>
          <w:szCs w:val="24"/>
        </w:rPr>
        <w:t xml:space="preserve"> or wrongness</w:t>
      </w:r>
      <w:r w:rsidR="007B2DE1" w:rsidRPr="00831F25">
        <w:rPr>
          <w:rFonts w:cs="Times New Roman"/>
          <w:szCs w:val="24"/>
        </w:rPr>
        <w:t xml:space="preserve"> of actions based on motives</w:t>
      </w:r>
      <w:r w:rsidR="006670A5" w:rsidRPr="00831F25">
        <w:rPr>
          <w:rFonts w:cs="Times New Roman"/>
          <w:szCs w:val="24"/>
        </w:rPr>
        <w:t xml:space="preserve"> and character traits</w:t>
      </w:r>
      <w:r w:rsidR="007B2DE1" w:rsidRPr="00831F25">
        <w:rPr>
          <w:rFonts w:cs="Times New Roman"/>
          <w:szCs w:val="24"/>
        </w:rPr>
        <w:t>.</w:t>
      </w:r>
      <w:r w:rsidR="006670A5" w:rsidRPr="00831F25">
        <w:rPr>
          <w:rFonts w:cs="Times New Roman"/>
          <w:szCs w:val="24"/>
        </w:rPr>
        <w:t xml:space="preserve"> According to this theory</w:t>
      </w:r>
      <w:r w:rsidR="00967BDA" w:rsidRPr="00831F25">
        <w:rPr>
          <w:rFonts w:cs="Times New Roman"/>
          <w:szCs w:val="24"/>
        </w:rPr>
        <w:t xml:space="preserve">, actions are </w:t>
      </w:r>
      <w:r w:rsidR="00AA27E2" w:rsidRPr="00831F25">
        <w:rPr>
          <w:rFonts w:cs="Times New Roman"/>
          <w:szCs w:val="24"/>
        </w:rPr>
        <w:t>good if the</w:t>
      </w:r>
      <w:r w:rsidR="00DC0507" w:rsidRPr="00831F25">
        <w:rPr>
          <w:rFonts w:cs="Times New Roman"/>
          <w:szCs w:val="24"/>
        </w:rPr>
        <w:t xml:space="preserve">y </w:t>
      </w:r>
      <w:r w:rsidR="00480CEA" w:rsidRPr="00831F25">
        <w:rPr>
          <w:rFonts w:cs="Times New Roman"/>
          <w:szCs w:val="24"/>
        </w:rPr>
        <w:t>exemplify virtuous traits</w:t>
      </w:r>
      <w:r w:rsidR="00F91BED" w:rsidRPr="00831F25">
        <w:rPr>
          <w:rFonts w:cs="Times New Roman"/>
          <w:szCs w:val="24"/>
        </w:rPr>
        <w:t>. For example</w:t>
      </w:r>
      <w:r w:rsidR="007032D5" w:rsidRPr="00831F25">
        <w:rPr>
          <w:rFonts w:cs="Times New Roman"/>
          <w:szCs w:val="24"/>
        </w:rPr>
        <w:t>,</w:t>
      </w:r>
      <w:r w:rsidR="00F91BED" w:rsidRPr="00831F25">
        <w:rPr>
          <w:rFonts w:cs="Times New Roman"/>
          <w:szCs w:val="24"/>
        </w:rPr>
        <w:t xml:space="preserve"> if an</w:t>
      </w:r>
      <w:r w:rsidR="00AA27E2" w:rsidRPr="00831F25">
        <w:rPr>
          <w:rFonts w:cs="Times New Roman"/>
          <w:szCs w:val="24"/>
        </w:rPr>
        <w:t xml:space="preserve"> age</w:t>
      </w:r>
      <w:r w:rsidR="004F568E" w:rsidRPr="00831F25">
        <w:rPr>
          <w:rFonts w:cs="Times New Roman"/>
          <w:szCs w:val="24"/>
        </w:rPr>
        <w:t>nt has good</w:t>
      </w:r>
      <w:r w:rsidR="00815B5F" w:rsidRPr="00831F25">
        <w:rPr>
          <w:rFonts w:cs="Times New Roman"/>
          <w:szCs w:val="24"/>
        </w:rPr>
        <w:t xml:space="preserve"> </w:t>
      </w:r>
      <w:r w:rsidR="004F568E" w:rsidRPr="00831F25">
        <w:rPr>
          <w:rFonts w:cs="Times New Roman"/>
          <w:szCs w:val="24"/>
        </w:rPr>
        <w:t>motives</w:t>
      </w:r>
      <w:r w:rsidR="00815B5F" w:rsidRPr="00831F25">
        <w:rPr>
          <w:rFonts w:cs="Times New Roman"/>
          <w:szCs w:val="24"/>
        </w:rPr>
        <w:t xml:space="preserve"> for an action, </w:t>
      </w:r>
      <w:r w:rsidR="00E404E4" w:rsidRPr="00831F25">
        <w:rPr>
          <w:rFonts w:cs="Times New Roman"/>
          <w:szCs w:val="24"/>
        </w:rPr>
        <w:t xml:space="preserve">virtue ethics </w:t>
      </w:r>
      <w:r w:rsidR="00B06893" w:rsidRPr="00831F25">
        <w:rPr>
          <w:rFonts w:cs="Times New Roman"/>
          <w:szCs w:val="24"/>
        </w:rPr>
        <w:t>w</w:t>
      </w:r>
      <w:r w:rsidR="00E404E4" w:rsidRPr="00831F25">
        <w:rPr>
          <w:rFonts w:cs="Times New Roman"/>
          <w:szCs w:val="24"/>
        </w:rPr>
        <w:t>ould</w:t>
      </w:r>
      <w:r w:rsidR="00B06893" w:rsidRPr="00831F25">
        <w:rPr>
          <w:rFonts w:cs="Times New Roman"/>
          <w:szCs w:val="24"/>
        </w:rPr>
        <w:t xml:space="preserve"> typically</w:t>
      </w:r>
      <w:r w:rsidR="00E404E4" w:rsidRPr="00831F25">
        <w:rPr>
          <w:rFonts w:cs="Times New Roman"/>
          <w:szCs w:val="24"/>
        </w:rPr>
        <w:t xml:space="preserve"> </w:t>
      </w:r>
      <w:r w:rsidR="00B06893" w:rsidRPr="00831F25">
        <w:rPr>
          <w:rFonts w:cs="Times New Roman"/>
          <w:szCs w:val="24"/>
        </w:rPr>
        <w:t>view</w:t>
      </w:r>
      <w:r w:rsidR="00E404E4" w:rsidRPr="00831F25">
        <w:rPr>
          <w:rFonts w:cs="Times New Roman"/>
          <w:szCs w:val="24"/>
        </w:rPr>
        <w:t xml:space="preserve"> that action as</w:t>
      </w:r>
      <w:r w:rsidR="00021F34" w:rsidRPr="00831F25">
        <w:rPr>
          <w:rFonts w:cs="Times New Roman"/>
          <w:szCs w:val="24"/>
        </w:rPr>
        <w:t xml:space="preserve"> </w:t>
      </w:r>
      <w:r w:rsidR="00B83E2B" w:rsidRPr="00831F25">
        <w:rPr>
          <w:rFonts w:cs="Times New Roman"/>
          <w:szCs w:val="24"/>
        </w:rPr>
        <w:t>“</w:t>
      </w:r>
      <w:r w:rsidR="0007389E" w:rsidRPr="00831F25">
        <w:rPr>
          <w:rFonts w:cs="Times New Roman"/>
          <w:szCs w:val="24"/>
        </w:rPr>
        <w:t>right</w:t>
      </w:r>
      <w:r w:rsidR="00E404E4" w:rsidRPr="00831F25">
        <w:rPr>
          <w:rFonts w:cs="Times New Roman"/>
          <w:szCs w:val="24"/>
        </w:rPr>
        <w:t>,</w:t>
      </w:r>
      <w:r w:rsidR="00B83E2B" w:rsidRPr="00831F25">
        <w:rPr>
          <w:rFonts w:cs="Times New Roman"/>
          <w:szCs w:val="24"/>
        </w:rPr>
        <w:t>”</w:t>
      </w:r>
      <w:r w:rsidR="00E404E4" w:rsidRPr="00831F25">
        <w:rPr>
          <w:rFonts w:cs="Times New Roman"/>
          <w:szCs w:val="24"/>
        </w:rPr>
        <w:t xml:space="preserve"> because </w:t>
      </w:r>
      <w:r w:rsidR="000240C8" w:rsidRPr="00831F25">
        <w:rPr>
          <w:rFonts w:cs="Times New Roman"/>
          <w:szCs w:val="24"/>
        </w:rPr>
        <w:t xml:space="preserve">the </w:t>
      </w:r>
      <w:r w:rsidR="00E404E4" w:rsidRPr="00831F25">
        <w:rPr>
          <w:rFonts w:cs="Times New Roman"/>
          <w:szCs w:val="24"/>
        </w:rPr>
        <w:t xml:space="preserve">good </w:t>
      </w:r>
      <w:r w:rsidR="002A3AE4" w:rsidRPr="00831F25">
        <w:rPr>
          <w:rFonts w:cs="Times New Roman"/>
          <w:szCs w:val="24"/>
        </w:rPr>
        <w:t>motive</w:t>
      </w:r>
      <w:r w:rsidR="00EC1CCD" w:rsidRPr="00831F25">
        <w:rPr>
          <w:rFonts w:cs="Times New Roman"/>
          <w:szCs w:val="24"/>
        </w:rPr>
        <w:t>s</w:t>
      </w:r>
      <w:r w:rsidR="00B40891" w:rsidRPr="00831F25">
        <w:rPr>
          <w:rFonts w:cs="Times New Roman"/>
          <w:szCs w:val="24"/>
        </w:rPr>
        <w:t xml:space="preserve"> reflect </w:t>
      </w:r>
      <w:r w:rsidR="00EC1CCD" w:rsidRPr="00831F25">
        <w:rPr>
          <w:rFonts w:cs="Times New Roman"/>
          <w:szCs w:val="24"/>
        </w:rPr>
        <w:t xml:space="preserve">the virtue of the </w:t>
      </w:r>
      <w:r w:rsidR="00F0484B" w:rsidRPr="00831F25">
        <w:rPr>
          <w:rFonts w:cs="Times New Roman"/>
          <w:szCs w:val="24"/>
        </w:rPr>
        <w:t>individual</w:t>
      </w:r>
      <w:r w:rsidR="004F568E" w:rsidRPr="00831F25">
        <w:rPr>
          <w:rFonts w:cs="Times New Roman"/>
          <w:szCs w:val="24"/>
        </w:rPr>
        <w:t xml:space="preserve"> </w:t>
      </w:r>
      <w:r w:rsidR="004F568E" w:rsidRPr="00831F25">
        <w:rPr>
          <w:rFonts w:cs="Times New Roman"/>
          <w:szCs w:val="24"/>
        </w:rPr>
        <w:fldChar w:fldCharType="begin"/>
      </w:r>
      <w:r w:rsidR="00A73806" w:rsidRPr="00831F25">
        <w:rPr>
          <w:rFonts w:cs="Times New Roman"/>
          <w:szCs w:val="24"/>
        </w:rPr>
        <w:instrText xml:space="preserve"> ADDIN ZOTERO_ITEM CSL_CITATION {"citationID":"ybD9wX6S","properties":{"formattedCitation":"(Slote, 1995)","plainCitation":"(Slote, 1995)","noteIndex":0},"citationItems":[{"id":1191,"uris":["http://zotero.org/users/6671072/items/ZR8RXRYQ"],"itemData":{"id":1191,"type":"chapter","container-title":"Ethical Theory: An Anthology","edition":"2","publisher":"Wiley-Blackwell","title":"Agent-Based Virtue Ethics","author":[{"family":"Slote","given":"Michael"}],"editor":[{"family":"Shafer-Landau","given":"Russ"}],"issued":{"date-parts":[["1995"]]}}}],"schema":"https://github.com/citation-style-language/schema/raw/master/csl-citation.json"} </w:instrText>
      </w:r>
      <w:r w:rsidR="004F568E" w:rsidRPr="00831F25">
        <w:rPr>
          <w:rFonts w:cs="Times New Roman"/>
          <w:szCs w:val="24"/>
        </w:rPr>
        <w:fldChar w:fldCharType="separate"/>
      </w:r>
      <w:r w:rsidR="008B539D" w:rsidRPr="00831F25">
        <w:rPr>
          <w:rFonts w:cs="Times New Roman"/>
          <w:szCs w:val="24"/>
        </w:rPr>
        <w:t>(Slote, 1995)</w:t>
      </w:r>
      <w:r w:rsidR="004F568E" w:rsidRPr="00831F25">
        <w:rPr>
          <w:rFonts w:cs="Times New Roman"/>
          <w:szCs w:val="24"/>
        </w:rPr>
        <w:fldChar w:fldCharType="end"/>
      </w:r>
      <w:r w:rsidR="00416890" w:rsidRPr="00831F25">
        <w:rPr>
          <w:rFonts w:cs="Times New Roman"/>
          <w:szCs w:val="24"/>
        </w:rPr>
        <w:t>.</w:t>
      </w:r>
      <w:r w:rsidR="005917FC" w:rsidRPr="00831F25">
        <w:rPr>
          <w:rFonts w:cs="Times New Roman"/>
          <w:szCs w:val="24"/>
        </w:rPr>
        <w:t xml:space="preserve"> </w:t>
      </w:r>
      <w:r w:rsidR="001477DE" w:rsidRPr="00831F25">
        <w:rPr>
          <w:rFonts w:cs="Times New Roman"/>
          <w:szCs w:val="24"/>
        </w:rPr>
        <w:t>Virtue ethics has som</w:t>
      </w:r>
      <w:r w:rsidR="00AB4AA3" w:rsidRPr="00831F25">
        <w:rPr>
          <w:rFonts w:cs="Times New Roman"/>
          <w:szCs w:val="24"/>
        </w:rPr>
        <w:t xml:space="preserve">etimes been </w:t>
      </w:r>
      <w:r w:rsidR="002D4065" w:rsidRPr="00831F25">
        <w:rPr>
          <w:rFonts w:cs="Times New Roman"/>
          <w:szCs w:val="24"/>
        </w:rPr>
        <w:t>thought</w:t>
      </w:r>
      <w:r w:rsidR="00AB4AA3" w:rsidRPr="00831F25">
        <w:rPr>
          <w:rFonts w:cs="Times New Roman"/>
          <w:szCs w:val="24"/>
        </w:rPr>
        <w:t xml:space="preserve"> to </w:t>
      </w:r>
      <w:r w:rsidR="00B10677" w:rsidRPr="00831F25">
        <w:rPr>
          <w:rFonts w:cs="Times New Roman"/>
          <w:szCs w:val="24"/>
        </w:rPr>
        <w:t xml:space="preserve">focus on developing good habits and good character in </w:t>
      </w:r>
      <w:r w:rsidR="00F47D34" w:rsidRPr="00831F25">
        <w:rPr>
          <w:rFonts w:cs="Times New Roman"/>
          <w:szCs w:val="24"/>
        </w:rPr>
        <w:t>people</w:t>
      </w:r>
      <w:r w:rsidR="00042189" w:rsidRPr="00831F25">
        <w:rPr>
          <w:rFonts w:cs="Times New Roman"/>
          <w:szCs w:val="24"/>
        </w:rPr>
        <w:t xml:space="preserve"> so </w:t>
      </w:r>
      <w:r w:rsidR="00FE606C" w:rsidRPr="00831F25">
        <w:rPr>
          <w:rFonts w:cs="Times New Roman"/>
          <w:szCs w:val="24"/>
        </w:rPr>
        <w:t>that they can make</w:t>
      </w:r>
      <w:r w:rsidR="002D4065" w:rsidRPr="00831F25">
        <w:rPr>
          <w:rFonts w:cs="Times New Roman"/>
          <w:szCs w:val="24"/>
        </w:rPr>
        <w:t xml:space="preserve"> actions that are true to themselves</w:t>
      </w:r>
      <w:r w:rsidR="00AE32A6" w:rsidRPr="00831F25">
        <w:rPr>
          <w:rFonts w:cs="Times New Roman"/>
          <w:szCs w:val="24"/>
        </w:rPr>
        <w:t xml:space="preserve"> </w:t>
      </w:r>
      <w:r w:rsidR="00F33432" w:rsidRPr="00831F25">
        <w:rPr>
          <w:rFonts w:cs="Times New Roman"/>
          <w:szCs w:val="24"/>
        </w:rPr>
        <w:fldChar w:fldCharType="begin"/>
      </w:r>
      <w:r w:rsidR="00F33432" w:rsidRPr="00831F25">
        <w:rPr>
          <w:rFonts w:cs="Times New Roman"/>
          <w:szCs w:val="24"/>
        </w:rPr>
        <w:instrText xml:space="preserve"> ADDIN ZOTERO_ITEM CSL_CITATION {"citationID":"5MRad0yG","properties":{"formattedCitation":"(McCracken et al., 1998; Shanahan &amp; Hyman, 2003; Williams &amp; Murphy, 1990)","plainCitation":"(McCracken et al., 1998; Shanahan &amp; Hyman, 2003; Williams &amp; Murphy, 1990)","noteIndex":0},"citationItems":[{"id":1358,"uris":["http://zotero.org/users/6671072/items/4ZZLIUBL"],"itemData":{"id":1358,"type":"article-journal","abstract":"This article examines the various pedagogic models suggested by widely used texts and finds them to be predominately rule-based or rule directed. These approaches to the subject matter of business ethics are quite valuable ones, but we find them to leave no room for the study of the virtues. We intend to articulate our reasons for supporting a central if not exclusive role for virtue ethics.","container-title":"Journal of Business Ethics","DOI":"10.1023/A:1017912300819","ISSN":"1573-0697","issue":"1","journalAbbreviation":"Journal of Business Ethics","language":"en","page":"25-38","source":"Springer Link","title":"Virtue Ethics and The Parable of the Sadhu","volume":"17","author":[{"family":"McCracken","given":"Janet"},{"family":"Martin","given":"William"},{"family":"Shaw","given":"Bill"}],"issued":{"date-parts":[["1998",1,1]]}}},{"id":1356,"uris":["http://zotero.org/users/6671072/items/8P6NMIM5"],"itemData":{"id":1356,"type":"article-journal","abstract":"Drawing on conceptual works by Murphy (1999) and Solomon (1999), we develop a virtue ethics scale. Other ethics scales, which are grounded in deontological and teleological principles, may be used to classify people according to their beliefs about (1) the criteria they use to make ethical decisions, or (2) the ethicality of those decisions. We suggest augmenting these scales with our virtue ethics scale, which may be used to classify people according to their beliefs about the virtuous qualities of businesspeople.","container-title":"Journal of Business Ethics","DOI":"10.1023/A:1021914218659","ISSN":"1573-0697","issue":"2","journalAbbreviation":"Journal of Business Ethics","language":"en","page":"197-208","source":"Springer Link","title":"The Development of a Virtue Ethics Scale","volume":"42","author":[{"family":"Shanahan","given":"Kevin J."},{"family":"Hyman","given":"Michael R."}],"issued":{"date-parts":[["2003",1,1]]}}},{"id":1360,"uris":["http://zotero.org/users/6671072/items/9X8EQFRJ"],"itemData":{"id":1360,"type":"article-journal","abstract":"The moral theory of virtue ethics holds much promise for guiding the behavior of marketers. Although the origins of this theory can be traced back to Aristotle, it has not received as much emphasis as the teleological and deontological theories within marketing. In the ethics of virtue, traits such as compassion, fairness, loyalty, and openness shape a person's and an organization's vision. Several marketing situations confronted by Johnson &amp; Johnson are used to illustrate the theory of virtue.","container-title":"Journal of Macromarketing","DOI":"10.1177/027614679001000103","ISSN":"0276-1467","issue":"1","language":"en","note":"publisher: SAGE Publications Inc","page":"19-29","source":"SAGE Journals","title":"The Ethics of Virtue: A Moral Theory for Marketing","title-short":"The Ethics of Virtue","volume":"10","author":[{"family":"Williams","given":"Oliver F."},{"family":"Murphy","given":"Patrick E."}],"issued":{"date-parts":[["1990",6,1]]}}}],"schema":"https://github.com/citation-style-language/schema/raw/master/csl-citation.json"} </w:instrText>
      </w:r>
      <w:r w:rsidR="00F33432" w:rsidRPr="00831F25">
        <w:rPr>
          <w:rFonts w:cs="Times New Roman"/>
          <w:szCs w:val="24"/>
        </w:rPr>
        <w:fldChar w:fldCharType="separate"/>
      </w:r>
      <w:r w:rsidR="00F33432" w:rsidRPr="00831F25">
        <w:rPr>
          <w:rFonts w:cs="Times New Roman"/>
          <w:szCs w:val="24"/>
        </w:rPr>
        <w:t>(</w:t>
      </w:r>
      <w:r w:rsidR="00B6125F" w:rsidRPr="00831F25">
        <w:rPr>
          <w:rFonts w:cs="Times New Roman"/>
          <w:szCs w:val="24"/>
        </w:rPr>
        <w:t xml:space="preserve">e.g., </w:t>
      </w:r>
      <w:r w:rsidR="00F33432" w:rsidRPr="00831F25">
        <w:rPr>
          <w:rFonts w:cs="Times New Roman"/>
          <w:szCs w:val="24"/>
        </w:rPr>
        <w:t>McCracken et al., 1998; Shanahan &amp; Hyman, 2003; Williams &amp; Murphy, 1990)</w:t>
      </w:r>
      <w:r w:rsidR="00F33432" w:rsidRPr="00831F25">
        <w:rPr>
          <w:rFonts w:cs="Times New Roman"/>
          <w:szCs w:val="24"/>
        </w:rPr>
        <w:fldChar w:fldCharType="end"/>
      </w:r>
      <w:r w:rsidR="00B6125F" w:rsidRPr="00831F25">
        <w:rPr>
          <w:rFonts w:cs="Times New Roman"/>
          <w:szCs w:val="24"/>
        </w:rPr>
        <w:t>. On</w:t>
      </w:r>
      <w:r w:rsidR="005917FC" w:rsidRPr="00831F25">
        <w:rPr>
          <w:rFonts w:cs="Times New Roman"/>
          <w:szCs w:val="24"/>
        </w:rPr>
        <w:t xml:space="preserve"> this</w:t>
      </w:r>
      <w:r w:rsidR="00B6125F" w:rsidRPr="00831F25">
        <w:rPr>
          <w:rFonts w:cs="Times New Roman"/>
          <w:szCs w:val="24"/>
        </w:rPr>
        <w:t xml:space="preserve"> concept</w:t>
      </w:r>
      <w:r w:rsidR="009F1E4B" w:rsidRPr="00831F25">
        <w:rPr>
          <w:rFonts w:cs="Times New Roman"/>
          <w:szCs w:val="24"/>
        </w:rPr>
        <w:t>ualization</w:t>
      </w:r>
      <w:r w:rsidR="00B6125F" w:rsidRPr="00831F25">
        <w:rPr>
          <w:rFonts w:cs="Times New Roman"/>
          <w:szCs w:val="24"/>
        </w:rPr>
        <w:t>, virtue ethics</w:t>
      </w:r>
      <w:r w:rsidR="005917FC" w:rsidRPr="00831F25">
        <w:rPr>
          <w:rFonts w:cs="Times New Roman"/>
          <w:szCs w:val="24"/>
        </w:rPr>
        <w:t xml:space="preserve"> could hold </w:t>
      </w:r>
      <w:r w:rsidR="00AE5B2A" w:rsidRPr="00831F25">
        <w:rPr>
          <w:rFonts w:cs="Times New Roman"/>
          <w:szCs w:val="24"/>
        </w:rPr>
        <w:t>some promise for evaluating</w:t>
      </w:r>
      <w:r w:rsidR="006B0D15" w:rsidRPr="00831F25">
        <w:rPr>
          <w:rFonts w:cs="Times New Roman"/>
          <w:szCs w:val="24"/>
        </w:rPr>
        <w:t xml:space="preserve"> decision interventions (i.e., if </w:t>
      </w:r>
      <w:r w:rsidR="00110432" w:rsidRPr="00831F25">
        <w:rPr>
          <w:rFonts w:cs="Times New Roman"/>
          <w:szCs w:val="24"/>
        </w:rPr>
        <w:t>an intervention is</w:t>
      </w:r>
      <w:r w:rsidR="000F2917" w:rsidRPr="00831F25">
        <w:rPr>
          <w:rFonts w:cs="Times New Roman"/>
          <w:szCs w:val="24"/>
        </w:rPr>
        <w:t xml:space="preserve"> </w:t>
      </w:r>
      <w:r w:rsidR="00692185" w:rsidRPr="00831F25">
        <w:rPr>
          <w:rFonts w:cs="Times New Roman"/>
          <w:szCs w:val="24"/>
        </w:rPr>
        <w:t>able</w:t>
      </w:r>
      <w:r w:rsidR="000F2917" w:rsidRPr="00831F25">
        <w:rPr>
          <w:rFonts w:cs="Times New Roman"/>
          <w:szCs w:val="24"/>
        </w:rPr>
        <w:t xml:space="preserve"> to</w:t>
      </w:r>
      <w:r w:rsidR="00965C5A" w:rsidRPr="00831F25">
        <w:rPr>
          <w:rFonts w:cs="Times New Roman"/>
          <w:szCs w:val="24"/>
        </w:rPr>
        <w:t xml:space="preserve"> help individuals develop</w:t>
      </w:r>
      <w:r w:rsidR="009318DB" w:rsidRPr="00831F25">
        <w:rPr>
          <w:rFonts w:cs="Times New Roman"/>
          <w:szCs w:val="24"/>
        </w:rPr>
        <w:t xml:space="preserve"> some skill or habit that </w:t>
      </w:r>
      <w:r w:rsidR="00BD69BF" w:rsidRPr="00831F25">
        <w:rPr>
          <w:rFonts w:cs="Times New Roman"/>
          <w:szCs w:val="24"/>
        </w:rPr>
        <w:t>allows</w:t>
      </w:r>
      <w:r w:rsidR="009318DB" w:rsidRPr="00831F25">
        <w:rPr>
          <w:rFonts w:cs="Times New Roman"/>
          <w:szCs w:val="24"/>
        </w:rPr>
        <w:t xml:space="preserve"> them</w:t>
      </w:r>
      <w:r w:rsidR="00BD69BF" w:rsidRPr="00831F25">
        <w:rPr>
          <w:rFonts w:cs="Times New Roman"/>
          <w:szCs w:val="24"/>
        </w:rPr>
        <w:t xml:space="preserve"> to</w:t>
      </w:r>
      <w:r w:rsidR="009318DB" w:rsidRPr="00831F25">
        <w:rPr>
          <w:rFonts w:cs="Times New Roman"/>
          <w:szCs w:val="24"/>
        </w:rPr>
        <w:t xml:space="preserve"> make decisions that are true to themselves</w:t>
      </w:r>
      <w:r w:rsidR="00601461" w:rsidRPr="00831F25">
        <w:rPr>
          <w:rFonts w:cs="Times New Roman"/>
          <w:szCs w:val="24"/>
        </w:rPr>
        <w:t xml:space="preserve">, and if </w:t>
      </w:r>
      <w:r w:rsidR="00110432" w:rsidRPr="00831F25">
        <w:rPr>
          <w:rFonts w:cs="Times New Roman"/>
          <w:szCs w:val="24"/>
        </w:rPr>
        <w:t>it</w:t>
      </w:r>
      <w:r w:rsidR="00601461" w:rsidRPr="00831F25">
        <w:rPr>
          <w:rFonts w:cs="Times New Roman"/>
          <w:szCs w:val="24"/>
        </w:rPr>
        <w:t xml:space="preserve"> do</w:t>
      </w:r>
      <w:r w:rsidR="00110432" w:rsidRPr="00831F25">
        <w:rPr>
          <w:rFonts w:cs="Times New Roman"/>
          <w:szCs w:val="24"/>
        </w:rPr>
        <w:t>es</w:t>
      </w:r>
      <w:r w:rsidR="00601461" w:rsidRPr="00831F25">
        <w:rPr>
          <w:rFonts w:cs="Times New Roman"/>
          <w:szCs w:val="24"/>
        </w:rPr>
        <w:t xml:space="preserve"> so</w:t>
      </w:r>
      <w:r w:rsidR="0038647B" w:rsidRPr="00831F25">
        <w:rPr>
          <w:rFonts w:cs="Times New Roman"/>
          <w:szCs w:val="24"/>
        </w:rPr>
        <w:t xml:space="preserve"> to a greater extent than another intervention</w:t>
      </w:r>
      <w:r w:rsidR="009318DB" w:rsidRPr="00831F25">
        <w:rPr>
          <w:rFonts w:cs="Times New Roman"/>
          <w:szCs w:val="24"/>
        </w:rPr>
        <w:t xml:space="preserve">, </w:t>
      </w:r>
      <w:r w:rsidR="0038647B" w:rsidRPr="00831F25">
        <w:rPr>
          <w:rFonts w:cs="Times New Roman"/>
          <w:szCs w:val="24"/>
        </w:rPr>
        <w:t xml:space="preserve">all things being equal, </w:t>
      </w:r>
      <w:r w:rsidR="00CD77A5" w:rsidRPr="00831F25">
        <w:rPr>
          <w:rFonts w:cs="Times New Roman"/>
          <w:szCs w:val="24"/>
        </w:rPr>
        <w:t xml:space="preserve">that intervention could be </w:t>
      </w:r>
      <w:r w:rsidR="00A17649" w:rsidRPr="00831F25">
        <w:rPr>
          <w:rFonts w:cs="Times New Roman"/>
          <w:szCs w:val="24"/>
        </w:rPr>
        <w:t>considered more ethical</w:t>
      </w:r>
      <w:r w:rsidR="00844AC9" w:rsidRPr="00831F25">
        <w:rPr>
          <w:rFonts w:cs="Times New Roman"/>
          <w:szCs w:val="24"/>
        </w:rPr>
        <w:t xml:space="preserve">). </w:t>
      </w:r>
    </w:p>
    <w:p w14:paraId="6C472556" w14:textId="31AC8CAC" w:rsidR="00B25ABF" w:rsidRPr="00831F25" w:rsidRDefault="00844AC9" w:rsidP="009639EF">
      <w:pPr>
        <w:ind w:firstLine="720"/>
        <w:contextualSpacing/>
        <w:rPr>
          <w:rFonts w:cs="Times New Roman"/>
          <w:szCs w:val="24"/>
        </w:rPr>
      </w:pPr>
      <w:r w:rsidRPr="00831F25">
        <w:rPr>
          <w:rFonts w:cs="Times New Roman"/>
          <w:szCs w:val="24"/>
        </w:rPr>
        <w:t xml:space="preserve">However, </w:t>
      </w:r>
      <w:r w:rsidR="00D83324" w:rsidRPr="00831F25">
        <w:rPr>
          <w:rFonts w:cs="Times New Roman"/>
          <w:szCs w:val="24"/>
        </w:rPr>
        <w:t>there are</w:t>
      </w:r>
      <w:r w:rsidR="00CC180C" w:rsidRPr="00831F25">
        <w:rPr>
          <w:rFonts w:cs="Times New Roman"/>
          <w:szCs w:val="24"/>
        </w:rPr>
        <w:t xml:space="preserve"> </w:t>
      </w:r>
      <w:r w:rsidR="00D83324" w:rsidRPr="00831F25">
        <w:rPr>
          <w:rFonts w:cs="Times New Roman"/>
          <w:szCs w:val="24"/>
        </w:rPr>
        <w:t xml:space="preserve">limitations to this method that </w:t>
      </w:r>
      <w:r w:rsidR="009D710D" w:rsidRPr="00831F25">
        <w:rPr>
          <w:rFonts w:cs="Times New Roman"/>
          <w:szCs w:val="24"/>
        </w:rPr>
        <w:t>would likely</w:t>
      </w:r>
      <w:r w:rsidR="00444342" w:rsidRPr="00831F25">
        <w:rPr>
          <w:rFonts w:cs="Times New Roman"/>
          <w:szCs w:val="24"/>
        </w:rPr>
        <w:t xml:space="preserve"> render virtue ethics unable to</w:t>
      </w:r>
      <w:r w:rsidR="009D710D" w:rsidRPr="00831F25">
        <w:rPr>
          <w:rFonts w:cs="Times New Roman"/>
          <w:szCs w:val="24"/>
        </w:rPr>
        <w:t xml:space="preserve"> be</w:t>
      </w:r>
      <w:r w:rsidR="00DE51B3" w:rsidRPr="00831F25">
        <w:rPr>
          <w:rFonts w:cs="Times New Roman"/>
          <w:szCs w:val="24"/>
        </w:rPr>
        <w:t xml:space="preserve"> a</w:t>
      </w:r>
      <w:r w:rsidR="00444342" w:rsidRPr="00831F25">
        <w:rPr>
          <w:rFonts w:cs="Times New Roman"/>
          <w:szCs w:val="24"/>
        </w:rPr>
        <w:t xml:space="preserve"> standalone guide to ethical interactions</w:t>
      </w:r>
      <w:r w:rsidR="00D83324" w:rsidRPr="00831F25">
        <w:rPr>
          <w:rFonts w:cs="Times New Roman"/>
          <w:szCs w:val="24"/>
        </w:rPr>
        <w:t>. F</w:t>
      </w:r>
      <w:r w:rsidR="00E83EDE" w:rsidRPr="00831F25">
        <w:rPr>
          <w:rFonts w:cs="Times New Roman"/>
          <w:szCs w:val="24"/>
        </w:rPr>
        <w:t>or</w:t>
      </w:r>
      <w:r w:rsidR="0064170D" w:rsidRPr="00831F25">
        <w:rPr>
          <w:rFonts w:cs="Times New Roman"/>
          <w:szCs w:val="24"/>
        </w:rPr>
        <w:t xml:space="preserve"> example</w:t>
      </w:r>
      <w:r w:rsidR="00975409" w:rsidRPr="00831F25">
        <w:rPr>
          <w:rFonts w:cs="Times New Roman"/>
          <w:szCs w:val="24"/>
        </w:rPr>
        <w:t xml:space="preserve">, </w:t>
      </w:r>
      <w:r w:rsidR="00AE473E" w:rsidRPr="00831F25">
        <w:rPr>
          <w:rFonts w:cs="Times New Roman"/>
          <w:szCs w:val="24"/>
        </w:rPr>
        <w:t>w</w:t>
      </w:r>
      <w:r w:rsidR="006B3841" w:rsidRPr="00831F25">
        <w:rPr>
          <w:rFonts w:cs="Times New Roman"/>
          <w:szCs w:val="24"/>
        </w:rPr>
        <w:t xml:space="preserve">hile the notion above </w:t>
      </w:r>
      <w:r w:rsidR="00C23A8A" w:rsidRPr="00831F25">
        <w:rPr>
          <w:rFonts w:cs="Times New Roman"/>
          <w:szCs w:val="24"/>
        </w:rPr>
        <w:t>(i.e., good habits and character traits that help people take actions that are true to themselves)</w:t>
      </w:r>
      <w:r w:rsidR="00CF3B5E" w:rsidRPr="00831F25">
        <w:rPr>
          <w:rFonts w:cs="Times New Roman"/>
          <w:szCs w:val="24"/>
        </w:rPr>
        <w:t xml:space="preserve"> may serve as a useful guide, virtue </w:t>
      </w:r>
      <w:r w:rsidR="00BD3E03" w:rsidRPr="00831F25">
        <w:rPr>
          <w:rFonts w:cs="Times New Roman"/>
          <w:szCs w:val="24"/>
        </w:rPr>
        <w:t xml:space="preserve">ethics </w:t>
      </w:r>
      <w:r w:rsidR="00CF3B5E" w:rsidRPr="00831F25">
        <w:rPr>
          <w:rFonts w:cs="Times New Roman"/>
          <w:szCs w:val="24"/>
        </w:rPr>
        <w:t xml:space="preserve">itself does not necessarily </w:t>
      </w:r>
      <w:r w:rsidR="00AE473E" w:rsidRPr="00831F25">
        <w:rPr>
          <w:rFonts w:cs="Times New Roman"/>
          <w:szCs w:val="24"/>
        </w:rPr>
        <w:t>define which virtues</w:t>
      </w:r>
      <w:r w:rsidR="00234F52" w:rsidRPr="00831F25">
        <w:rPr>
          <w:rFonts w:cs="Times New Roman"/>
          <w:szCs w:val="24"/>
        </w:rPr>
        <w:t>,</w:t>
      </w:r>
      <w:r w:rsidR="00AE473E" w:rsidRPr="00831F25">
        <w:rPr>
          <w:rFonts w:cs="Times New Roman"/>
          <w:szCs w:val="24"/>
        </w:rPr>
        <w:t xml:space="preserve"> </w:t>
      </w:r>
      <w:r w:rsidR="000244CA" w:rsidRPr="00831F25">
        <w:rPr>
          <w:rFonts w:cs="Times New Roman"/>
          <w:szCs w:val="24"/>
        </w:rPr>
        <w:t>motives</w:t>
      </w:r>
      <w:r w:rsidR="00A071E4" w:rsidRPr="00831F25">
        <w:rPr>
          <w:rFonts w:cs="Times New Roman"/>
          <w:szCs w:val="24"/>
        </w:rPr>
        <w:t xml:space="preserve">, </w:t>
      </w:r>
      <w:r w:rsidR="00E229AF" w:rsidRPr="00831F25">
        <w:rPr>
          <w:rFonts w:cs="Times New Roman"/>
          <w:szCs w:val="24"/>
        </w:rPr>
        <w:t>habits, etc.</w:t>
      </w:r>
      <w:r w:rsidR="00A071E4" w:rsidRPr="00831F25">
        <w:rPr>
          <w:rFonts w:cs="Times New Roman"/>
          <w:szCs w:val="24"/>
        </w:rPr>
        <w:t xml:space="preserve"> matter the most</w:t>
      </w:r>
      <w:r w:rsidR="00E92FD4" w:rsidRPr="00831F25">
        <w:rPr>
          <w:rFonts w:cs="Times New Roman"/>
          <w:szCs w:val="24"/>
        </w:rPr>
        <w:t xml:space="preserve">. </w:t>
      </w:r>
      <w:r w:rsidR="00441BD3" w:rsidRPr="00831F25">
        <w:rPr>
          <w:rFonts w:cs="Times New Roman"/>
          <w:szCs w:val="24"/>
        </w:rPr>
        <w:t>There</w:t>
      </w:r>
      <w:r w:rsidR="00E77412" w:rsidRPr="00831F25">
        <w:rPr>
          <w:rFonts w:cs="Times New Roman"/>
          <w:szCs w:val="24"/>
        </w:rPr>
        <w:t xml:space="preserve"> are many vir</w:t>
      </w:r>
      <w:r w:rsidR="006D7234" w:rsidRPr="00831F25">
        <w:rPr>
          <w:rFonts w:cs="Times New Roman"/>
          <w:szCs w:val="24"/>
        </w:rPr>
        <w:t xml:space="preserve">tues </w:t>
      </w:r>
      <w:r w:rsidR="009124C3" w:rsidRPr="00831F25">
        <w:rPr>
          <w:rFonts w:cs="Times New Roman"/>
          <w:szCs w:val="24"/>
        </w:rPr>
        <w:t>that could be considered</w:t>
      </w:r>
      <w:r w:rsidR="008E637B" w:rsidRPr="00831F25">
        <w:rPr>
          <w:rFonts w:cs="Times New Roman"/>
          <w:szCs w:val="24"/>
        </w:rPr>
        <w:t xml:space="preserve"> (e.g., honesty</w:t>
      </w:r>
      <w:r w:rsidR="00CC2344" w:rsidRPr="00831F25">
        <w:rPr>
          <w:rFonts w:cs="Times New Roman"/>
          <w:szCs w:val="24"/>
        </w:rPr>
        <w:t xml:space="preserve">, </w:t>
      </w:r>
      <w:r w:rsidR="0089325B" w:rsidRPr="00831F25">
        <w:rPr>
          <w:rFonts w:cs="Times New Roman"/>
          <w:szCs w:val="24"/>
        </w:rPr>
        <w:t xml:space="preserve">unselfishness, objectivity, realism; see </w:t>
      </w:r>
      <w:r w:rsidR="00915C57" w:rsidRPr="00831F25">
        <w:rPr>
          <w:rFonts w:cs="Times New Roman"/>
          <w:szCs w:val="24"/>
        </w:rPr>
        <w:fldChar w:fldCharType="begin"/>
      </w:r>
      <w:r w:rsidR="00915C57" w:rsidRPr="00831F25">
        <w:rPr>
          <w:rFonts w:cs="Times New Roman"/>
          <w:szCs w:val="24"/>
        </w:rPr>
        <w:instrText xml:space="preserve"> ADDIN ZOTERO_ITEM CSL_CITATION {"citationID":"ioCKWSQw","properties":{"formattedCitation":"(Hursthouse &amp; Pettigrove, 2022)","plainCitation":"(Hursthouse &amp; Pettigrove, 2022)","noteIndex":0},"citationItems":[{"id":1192,"uris":["http://zotero.org/users/6671072/items/EPYDYYEC"],"itemData":{"id":1192,"type":"chapter","container-title":"The Stanford Encyclopedia of Philosophy","edition":"Winter 2022","publisher":"Metaphysics Research Lab, Stanford University","title":"Virtue Ethics","URL":"https://plato.stanford.edu/archives/win2022/entries/ethics-virtue/","author":[{"family":"Hursthouse","given":"Rosalind"},{"family":"Pettigrove","given":"Glen"}],"editor":[{"family":"Zalta","given":"Edward N."},{"family":"Nodelman","given":"Uri"}],"issued":{"date-parts":[["2022"]]}}}],"schema":"https://github.com/citation-style-language/schema/raw/master/csl-citation.json"} </w:instrText>
      </w:r>
      <w:r w:rsidR="00915C57" w:rsidRPr="00831F25">
        <w:rPr>
          <w:rFonts w:cs="Times New Roman"/>
          <w:szCs w:val="24"/>
        </w:rPr>
        <w:fldChar w:fldCharType="separate"/>
      </w:r>
      <w:r w:rsidR="00915C57" w:rsidRPr="00831F25">
        <w:rPr>
          <w:rFonts w:cs="Times New Roman"/>
          <w:szCs w:val="24"/>
        </w:rPr>
        <w:t>Hursthouse &amp; Pettigrove, 2022)</w:t>
      </w:r>
      <w:r w:rsidR="00915C57" w:rsidRPr="00831F25">
        <w:rPr>
          <w:rFonts w:cs="Times New Roman"/>
          <w:szCs w:val="24"/>
        </w:rPr>
        <w:fldChar w:fldCharType="end"/>
      </w:r>
      <w:r w:rsidR="00206AAE" w:rsidRPr="00831F25">
        <w:rPr>
          <w:rFonts w:cs="Times New Roman"/>
          <w:szCs w:val="24"/>
        </w:rPr>
        <w:t xml:space="preserve">, some of which may not matter for </w:t>
      </w:r>
      <w:r w:rsidR="00182534" w:rsidRPr="00831F25">
        <w:rPr>
          <w:rFonts w:cs="Times New Roman"/>
          <w:szCs w:val="24"/>
        </w:rPr>
        <w:t xml:space="preserve">comparing intervention ethics. </w:t>
      </w:r>
      <w:r w:rsidR="006C7017" w:rsidRPr="00831F25">
        <w:rPr>
          <w:rFonts w:cs="Times New Roman"/>
          <w:szCs w:val="24"/>
        </w:rPr>
        <w:t>Thus, a</w:t>
      </w:r>
      <w:r w:rsidR="00182534" w:rsidRPr="00831F25">
        <w:rPr>
          <w:rFonts w:cs="Times New Roman"/>
          <w:szCs w:val="24"/>
        </w:rPr>
        <w:t xml:space="preserve">s </w:t>
      </w:r>
      <w:r w:rsidR="00755788" w:rsidRPr="00831F25">
        <w:rPr>
          <w:rFonts w:cs="Times New Roman"/>
          <w:szCs w:val="24"/>
        </w:rPr>
        <w:t>with previous theories,</w:t>
      </w:r>
      <w:r w:rsidR="00C0297E" w:rsidRPr="00831F25">
        <w:rPr>
          <w:rFonts w:cs="Times New Roman"/>
          <w:szCs w:val="24"/>
        </w:rPr>
        <w:t xml:space="preserve"> </w:t>
      </w:r>
      <w:r w:rsidR="002236F4" w:rsidRPr="00831F25">
        <w:rPr>
          <w:rFonts w:cs="Times New Roman"/>
          <w:szCs w:val="24"/>
        </w:rPr>
        <w:t>virtue ethics</w:t>
      </w:r>
      <w:r w:rsidR="002B0584" w:rsidRPr="00831F25">
        <w:rPr>
          <w:rFonts w:cs="Times New Roman"/>
          <w:szCs w:val="24"/>
        </w:rPr>
        <w:t xml:space="preserve"> by </w:t>
      </w:r>
      <w:r w:rsidR="00F77693" w:rsidRPr="00831F25">
        <w:rPr>
          <w:rFonts w:cs="Times New Roman"/>
          <w:szCs w:val="24"/>
        </w:rPr>
        <w:t>itself</w:t>
      </w:r>
      <w:r w:rsidR="00C0297E" w:rsidRPr="00831F25">
        <w:rPr>
          <w:rFonts w:cs="Times New Roman"/>
          <w:szCs w:val="24"/>
        </w:rPr>
        <w:t xml:space="preserve"> is unlikely </w:t>
      </w:r>
      <w:r w:rsidR="00F77693" w:rsidRPr="00831F25">
        <w:rPr>
          <w:rFonts w:cs="Times New Roman"/>
          <w:szCs w:val="24"/>
        </w:rPr>
        <w:t xml:space="preserve">to provide </w:t>
      </w:r>
      <w:r w:rsidR="00F77693" w:rsidRPr="00831F25">
        <w:rPr>
          <w:rFonts w:cs="Times New Roman"/>
          <w:i/>
          <w:iCs/>
          <w:szCs w:val="24"/>
        </w:rPr>
        <w:t xml:space="preserve">the </w:t>
      </w:r>
      <w:r w:rsidR="00F77693" w:rsidRPr="00831F25">
        <w:rPr>
          <w:rFonts w:cs="Times New Roman"/>
          <w:szCs w:val="24"/>
        </w:rPr>
        <w:t>correct set of virtues</w:t>
      </w:r>
      <w:r w:rsidR="00EF5B03" w:rsidRPr="00831F25">
        <w:rPr>
          <w:rFonts w:cs="Times New Roman"/>
          <w:szCs w:val="24"/>
        </w:rPr>
        <w:t xml:space="preserve"> and character traits </w:t>
      </w:r>
      <w:r w:rsidR="00C0297E" w:rsidRPr="00831F25">
        <w:rPr>
          <w:rFonts w:cs="Times New Roman"/>
          <w:szCs w:val="24"/>
        </w:rPr>
        <w:t xml:space="preserve">that </w:t>
      </w:r>
      <w:r w:rsidR="004B2594" w:rsidRPr="00831F25">
        <w:rPr>
          <w:rFonts w:cs="Times New Roman"/>
          <w:szCs w:val="24"/>
        </w:rPr>
        <w:t>should be evaluated</w:t>
      </w:r>
      <w:r w:rsidR="00C34FE0" w:rsidRPr="00831F25">
        <w:rPr>
          <w:rFonts w:cs="Times New Roman"/>
          <w:szCs w:val="24"/>
        </w:rPr>
        <w:t xml:space="preserve">. </w:t>
      </w:r>
      <w:r w:rsidR="00E229AF" w:rsidRPr="00831F25">
        <w:rPr>
          <w:rFonts w:cs="Times New Roman"/>
          <w:szCs w:val="24"/>
        </w:rPr>
        <w:t xml:space="preserve">Moreover, </w:t>
      </w:r>
      <w:r w:rsidR="00F21209" w:rsidRPr="00831F25">
        <w:rPr>
          <w:rFonts w:cs="Times New Roman"/>
          <w:szCs w:val="24"/>
        </w:rPr>
        <w:t xml:space="preserve">once the virtues and traits </w:t>
      </w:r>
      <w:r w:rsidR="00444C83" w:rsidRPr="00831F25">
        <w:rPr>
          <w:rFonts w:cs="Times New Roman"/>
          <w:szCs w:val="24"/>
        </w:rPr>
        <w:t xml:space="preserve">needing to be developed are decided upon, </w:t>
      </w:r>
      <w:r w:rsidR="00D75E46" w:rsidRPr="00831F25">
        <w:rPr>
          <w:rFonts w:cs="Times New Roman"/>
          <w:szCs w:val="24"/>
        </w:rPr>
        <w:t xml:space="preserve">on my </w:t>
      </w:r>
      <w:r w:rsidR="00D75E46" w:rsidRPr="00831F25">
        <w:rPr>
          <w:rFonts w:cs="Times New Roman"/>
          <w:szCs w:val="24"/>
        </w:rPr>
        <w:lastRenderedPageBreak/>
        <w:t xml:space="preserve">conceptualization, </w:t>
      </w:r>
      <w:r w:rsidR="008305AC" w:rsidRPr="00831F25">
        <w:rPr>
          <w:rFonts w:cs="Times New Roman"/>
          <w:szCs w:val="24"/>
        </w:rPr>
        <w:t>it would</w:t>
      </w:r>
      <w:r w:rsidR="00B86039" w:rsidRPr="00831F25">
        <w:rPr>
          <w:rFonts w:cs="Times New Roman"/>
          <w:szCs w:val="24"/>
        </w:rPr>
        <w:t xml:space="preserve"> likely</w:t>
      </w:r>
      <w:r w:rsidR="00D75E46" w:rsidRPr="00831F25">
        <w:rPr>
          <w:rFonts w:cs="Times New Roman"/>
          <w:szCs w:val="24"/>
        </w:rPr>
        <w:t xml:space="preserve"> not be </w:t>
      </w:r>
      <w:r w:rsidR="00D55739" w:rsidRPr="00831F25">
        <w:rPr>
          <w:rFonts w:cs="Times New Roman"/>
          <w:szCs w:val="24"/>
        </w:rPr>
        <w:t xml:space="preserve">enough merely </w:t>
      </w:r>
      <w:r w:rsidR="00BF6B8F" w:rsidRPr="00831F25">
        <w:rPr>
          <w:rFonts w:cs="Times New Roman"/>
          <w:szCs w:val="24"/>
        </w:rPr>
        <w:t xml:space="preserve">for the intervention designer to </w:t>
      </w:r>
      <w:r w:rsidR="00BF6B8F" w:rsidRPr="00831F25">
        <w:rPr>
          <w:rFonts w:cs="Times New Roman"/>
          <w:i/>
          <w:iCs/>
          <w:szCs w:val="24"/>
        </w:rPr>
        <w:t>intend</w:t>
      </w:r>
      <w:r w:rsidR="00BF6B8F" w:rsidRPr="00831F25">
        <w:rPr>
          <w:rFonts w:cs="Times New Roman"/>
          <w:szCs w:val="24"/>
        </w:rPr>
        <w:t xml:space="preserve"> for the intervention</w:t>
      </w:r>
      <w:r w:rsidR="00B40040" w:rsidRPr="00831F25">
        <w:rPr>
          <w:rFonts w:cs="Times New Roman"/>
          <w:szCs w:val="24"/>
        </w:rPr>
        <w:t xml:space="preserve"> to </w:t>
      </w:r>
      <w:r w:rsidR="00E73EC1" w:rsidRPr="00831F25">
        <w:rPr>
          <w:rFonts w:cs="Times New Roman"/>
          <w:szCs w:val="24"/>
        </w:rPr>
        <w:t>support that development</w:t>
      </w:r>
      <w:r w:rsidR="00AD70A4" w:rsidRPr="00831F25">
        <w:rPr>
          <w:rFonts w:cs="Times New Roman"/>
          <w:szCs w:val="24"/>
        </w:rPr>
        <w:t>.</w:t>
      </w:r>
      <w:r w:rsidR="00E73EC1" w:rsidRPr="00831F25">
        <w:rPr>
          <w:rFonts w:cs="Times New Roman"/>
          <w:szCs w:val="24"/>
        </w:rPr>
        <w:t xml:space="preserve"> Rather,</w:t>
      </w:r>
      <w:r w:rsidR="00677221" w:rsidRPr="00831F25">
        <w:rPr>
          <w:rFonts w:cs="Times New Roman"/>
          <w:szCs w:val="24"/>
        </w:rPr>
        <w:t xml:space="preserve"> it would need to be </w:t>
      </w:r>
      <w:r w:rsidR="00DE5D8A" w:rsidRPr="00831F25">
        <w:rPr>
          <w:rFonts w:cs="Times New Roman"/>
          <w:szCs w:val="24"/>
        </w:rPr>
        <w:t xml:space="preserve">empirically demonstrated that the </w:t>
      </w:r>
      <w:r w:rsidR="005D1925" w:rsidRPr="00831F25">
        <w:rPr>
          <w:rFonts w:cs="Times New Roman"/>
          <w:szCs w:val="24"/>
        </w:rPr>
        <w:t>intervention</w:t>
      </w:r>
      <w:r w:rsidR="00805ABA" w:rsidRPr="00831F25">
        <w:rPr>
          <w:rFonts w:cs="Times New Roman"/>
          <w:szCs w:val="24"/>
        </w:rPr>
        <w:t xml:space="preserve"> </w:t>
      </w:r>
      <w:proofErr w:type="gramStart"/>
      <w:r w:rsidR="00805ABA" w:rsidRPr="00831F25">
        <w:rPr>
          <w:rFonts w:cs="Times New Roman"/>
          <w:szCs w:val="24"/>
        </w:rPr>
        <w:t xml:space="preserve">actually </w:t>
      </w:r>
      <w:r w:rsidR="00805ABA" w:rsidRPr="00831F25">
        <w:rPr>
          <w:rFonts w:cs="Times New Roman"/>
          <w:i/>
          <w:iCs/>
          <w:szCs w:val="24"/>
        </w:rPr>
        <w:t>doe</w:t>
      </w:r>
      <w:r w:rsidR="002108CC" w:rsidRPr="00831F25">
        <w:rPr>
          <w:rFonts w:cs="Times New Roman"/>
          <w:i/>
          <w:iCs/>
          <w:szCs w:val="24"/>
        </w:rPr>
        <w:t>s</w:t>
      </w:r>
      <w:proofErr w:type="gramEnd"/>
      <w:r w:rsidR="002108CC" w:rsidRPr="00831F25">
        <w:rPr>
          <w:rFonts w:cs="Times New Roman"/>
          <w:szCs w:val="24"/>
        </w:rPr>
        <w:t xml:space="preserve"> support the development of important </w:t>
      </w:r>
      <w:r w:rsidR="00C3544D" w:rsidRPr="00831F25">
        <w:rPr>
          <w:rFonts w:cs="Times New Roman"/>
          <w:szCs w:val="24"/>
        </w:rPr>
        <w:t>habits</w:t>
      </w:r>
      <w:r w:rsidR="002C4C37" w:rsidRPr="00831F25">
        <w:rPr>
          <w:rFonts w:cs="Times New Roman"/>
          <w:szCs w:val="24"/>
        </w:rPr>
        <w:t xml:space="preserve"> and character. Accordingly, a st</w:t>
      </w:r>
      <w:r w:rsidR="00BC2A90" w:rsidRPr="00831F25">
        <w:rPr>
          <w:rFonts w:cs="Times New Roman"/>
          <w:szCs w:val="24"/>
        </w:rPr>
        <w:t>andalone appeal to virtue ethics (e.g., d</w:t>
      </w:r>
      <w:r w:rsidR="00BA30E9" w:rsidRPr="00831F25">
        <w:rPr>
          <w:rFonts w:cs="Times New Roman"/>
          <w:szCs w:val="24"/>
        </w:rPr>
        <w:t>etermining</w:t>
      </w:r>
      <w:r w:rsidR="00F63A2A" w:rsidRPr="00831F25">
        <w:rPr>
          <w:rFonts w:cs="Times New Roman"/>
          <w:szCs w:val="24"/>
        </w:rPr>
        <w:t xml:space="preserve"> whether</w:t>
      </w:r>
      <w:r w:rsidR="00BC2A90" w:rsidRPr="00831F25">
        <w:rPr>
          <w:rFonts w:cs="Times New Roman"/>
          <w:szCs w:val="24"/>
        </w:rPr>
        <w:t xml:space="preserve"> the intervention designer ha</w:t>
      </w:r>
      <w:r w:rsidR="00F63A2A" w:rsidRPr="00831F25">
        <w:rPr>
          <w:rFonts w:cs="Times New Roman"/>
          <w:szCs w:val="24"/>
        </w:rPr>
        <w:t>d</w:t>
      </w:r>
      <w:r w:rsidR="00BC2A90" w:rsidRPr="00831F25">
        <w:rPr>
          <w:rFonts w:cs="Times New Roman"/>
          <w:szCs w:val="24"/>
        </w:rPr>
        <w:t xml:space="preserve"> good motives </w:t>
      </w:r>
      <w:r w:rsidR="00EA264C" w:rsidRPr="00831F25">
        <w:rPr>
          <w:rFonts w:cs="Times New Roman"/>
          <w:szCs w:val="24"/>
        </w:rPr>
        <w:t xml:space="preserve">that were relevant to </w:t>
      </w:r>
      <w:r w:rsidR="007F448C" w:rsidRPr="00831F25">
        <w:rPr>
          <w:rFonts w:cs="Times New Roman"/>
          <w:szCs w:val="24"/>
        </w:rPr>
        <w:t xml:space="preserve">decision-makers’ character development </w:t>
      </w:r>
      <w:r w:rsidR="00BC2A90" w:rsidRPr="00831F25">
        <w:rPr>
          <w:rFonts w:cs="Times New Roman"/>
          <w:szCs w:val="24"/>
        </w:rPr>
        <w:t>when t</w:t>
      </w:r>
      <w:r w:rsidR="00001283" w:rsidRPr="00831F25">
        <w:rPr>
          <w:rFonts w:cs="Times New Roman"/>
          <w:szCs w:val="24"/>
        </w:rPr>
        <w:t xml:space="preserve">hey created the intervention) </w:t>
      </w:r>
      <w:r w:rsidR="00BB4BA0" w:rsidRPr="00831F25">
        <w:rPr>
          <w:rFonts w:cs="Times New Roman"/>
          <w:szCs w:val="24"/>
        </w:rPr>
        <w:t>would likely be insufficient to make ethical comparisons between interventions.</w:t>
      </w:r>
      <w:r w:rsidR="00F63A2A" w:rsidRPr="00831F25">
        <w:rPr>
          <w:rFonts w:cs="Times New Roman"/>
          <w:szCs w:val="24"/>
        </w:rPr>
        <w:t xml:space="preserve"> </w:t>
      </w:r>
      <w:r w:rsidR="00695FF9" w:rsidRPr="00831F25">
        <w:rPr>
          <w:rFonts w:cs="Times New Roman"/>
          <w:szCs w:val="24"/>
        </w:rPr>
        <w:t>However, i</w:t>
      </w:r>
      <w:r w:rsidR="00F63A2A" w:rsidRPr="00831F25">
        <w:rPr>
          <w:rFonts w:cs="Times New Roman"/>
          <w:szCs w:val="24"/>
        </w:rPr>
        <w:t>n this dissertation</w:t>
      </w:r>
      <w:r w:rsidR="00695FF9" w:rsidRPr="00831F25">
        <w:rPr>
          <w:rFonts w:cs="Times New Roman"/>
          <w:szCs w:val="24"/>
        </w:rPr>
        <w:t xml:space="preserve">, I will propose </w:t>
      </w:r>
      <w:r w:rsidR="002E4C66" w:rsidRPr="00831F25">
        <w:rPr>
          <w:rFonts w:cs="Times New Roman"/>
          <w:szCs w:val="24"/>
        </w:rPr>
        <w:t>the beginnings of a</w:t>
      </w:r>
      <w:r w:rsidR="00695FF9" w:rsidRPr="00831F25">
        <w:rPr>
          <w:rFonts w:cs="Times New Roman"/>
          <w:szCs w:val="24"/>
        </w:rPr>
        <w:t xml:space="preserve"> framework and demonstrate a method</w:t>
      </w:r>
      <w:r w:rsidR="001975FB" w:rsidRPr="00831F25">
        <w:rPr>
          <w:rFonts w:cs="Times New Roman"/>
          <w:szCs w:val="24"/>
        </w:rPr>
        <w:t xml:space="preserve"> that could be used </w:t>
      </w:r>
      <w:r w:rsidR="007442D7" w:rsidRPr="00831F25">
        <w:rPr>
          <w:rFonts w:cs="Times New Roman"/>
          <w:szCs w:val="24"/>
        </w:rPr>
        <w:t>to overcome these limitations</w:t>
      </w:r>
      <w:r w:rsidR="00342FD0" w:rsidRPr="00831F25">
        <w:rPr>
          <w:rFonts w:cs="Times New Roman"/>
          <w:szCs w:val="24"/>
        </w:rPr>
        <w:t xml:space="preserve">. </w:t>
      </w:r>
    </w:p>
    <w:p w14:paraId="73EB50E5" w14:textId="5B689F9B" w:rsidR="00B9729D" w:rsidRPr="00831F25" w:rsidRDefault="003539FA" w:rsidP="009639EF">
      <w:pPr>
        <w:ind w:firstLine="720"/>
        <w:contextualSpacing/>
        <w:rPr>
          <w:rFonts w:cs="Times New Roman"/>
          <w:szCs w:val="24"/>
        </w:rPr>
      </w:pPr>
      <w:r w:rsidRPr="00831F25">
        <w:rPr>
          <w:rFonts w:cs="Times New Roman"/>
          <w:szCs w:val="24"/>
        </w:rPr>
        <w:t xml:space="preserve">Absent </w:t>
      </w:r>
      <w:r w:rsidR="00CD2CF4" w:rsidRPr="00831F25">
        <w:rPr>
          <w:rFonts w:cs="Times New Roman"/>
          <w:szCs w:val="24"/>
        </w:rPr>
        <w:t>an overarching</w:t>
      </w:r>
      <w:r w:rsidR="008E054A" w:rsidRPr="00831F25">
        <w:rPr>
          <w:rFonts w:cs="Times New Roman"/>
          <w:szCs w:val="24"/>
        </w:rPr>
        <w:t>,</w:t>
      </w:r>
      <w:r w:rsidR="00CD2CF4" w:rsidRPr="00831F25">
        <w:rPr>
          <w:rFonts w:cs="Times New Roman"/>
          <w:szCs w:val="24"/>
        </w:rPr>
        <w:t xml:space="preserve"> </w:t>
      </w:r>
      <w:r w:rsidR="00D55739" w:rsidRPr="00831F25">
        <w:rPr>
          <w:rFonts w:cs="Times New Roman"/>
          <w:szCs w:val="24"/>
        </w:rPr>
        <w:t xml:space="preserve">standalone </w:t>
      </w:r>
      <w:r w:rsidR="00CD2CF4" w:rsidRPr="00831F25">
        <w:rPr>
          <w:rFonts w:cs="Times New Roman"/>
          <w:szCs w:val="24"/>
        </w:rPr>
        <w:t xml:space="preserve">philosophical theory to </w:t>
      </w:r>
      <w:r w:rsidR="00B203D9" w:rsidRPr="00831F25">
        <w:rPr>
          <w:rFonts w:cs="Times New Roman"/>
          <w:szCs w:val="24"/>
        </w:rPr>
        <w:t xml:space="preserve">guide ethical interactions, </w:t>
      </w:r>
      <w:r w:rsidR="00887301" w:rsidRPr="00831F25">
        <w:rPr>
          <w:rFonts w:cs="Times New Roman"/>
          <w:szCs w:val="24"/>
        </w:rPr>
        <w:t>behavioral economist</w:t>
      </w:r>
      <w:r w:rsidR="00DB614B" w:rsidRPr="00831F25">
        <w:rPr>
          <w:rFonts w:cs="Times New Roman"/>
          <w:szCs w:val="24"/>
        </w:rPr>
        <w:t>s</w:t>
      </w:r>
      <w:r w:rsidR="00887301" w:rsidRPr="00831F25">
        <w:rPr>
          <w:rFonts w:cs="Times New Roman"/>
          <w:szCs w:val="24"/>
        </w:rPr>
        <w:t xml:space="preserve"> and psychologists </w:t>
      </w:r>
      <w:r w:rsidR="00456002" w:rsidRPr="00831F25">
        <w:rPr>
          <w:rFonts w:cs="Times New Roman"/>
          <w:szCs w:val="24"/>
        </w:rPr>
        <w:t>have sometimes discussed</w:t>
      </w:r>
      <w:r w:rsidR="0006084C" w:rsidRPr="00831F25">
        <w:rPr>
          <w:rFonts w:cs="Times New Roman"/>
          <w:szCs w:val="24"/>
        </w:rPr>
        <w:t xml:space="preserve"> </w:t>
      </w:r>
      <w:r w:rsidR="00CB7CFF" w:rsidRPr="00831F25">
        <w:rPr>
          <w:rFonts w:cs="Times New Roman"/>
          <w:szCs w:val="24"/>
        </w:rPr>
        <w:t xml:space="preserve">and attempted to use </w:t>
      </w:r>
      <w:r w:rsidR="0006084C" w:rsidRPr="00831F25">
        <w:rPr>
          <w:rFonts w:cs="Times New Roman"/>
          <w:szCs w:val="24"/>
        </w:rPr>
        <w:t>other independent form</w:t>
      </w:r>
      <w:r w:rsidR="00E37E99" w:rsidRPr="00831F25">
        <w:rPr>
          <w:rFonts w:cs="Times New Roman"/>
          <w:szCs w:val="24"/>
        </w:rPr>
        <w:t>s</w:t>
      </w:r>
      <w:r w:rsidR="0006084C" w:rsidRPr="00831F25">
        <w:rPr>
          <w:rFonts w:cs="Times New Roman"/>
          <w:szCs w:val="24"/>
        </w:rPr>
        <w:t xml:space="preserve"> of </w:t>
      </w:r>
      <w:r w:rsidR="00C764DF" w:rsidRPr="00831F25">
        <w:rPr>
          <w:rFonts w:cs="Times New Roman"/>
          <w:szCs w:val="24"/>
        </w:rPr>
        <w:t>ethical criteria</w:t>
      </w:r>
      <w:r w:rsidR="00CB7CFF" w:rsidRPr="00831F25">
        <w:rPr>
          <w:rFonts w:cs="Times New Roman"/>
          <w:szCs w:val="24"/>
        </w:rPr>
        <w:t xml:space="preserve">. For example, </w:t>
      </w:r>
      <w:r w:rsidR="0093588A" w:rsidRPr="00831F25">
        <w:rPr>
          <w:rFonts w:cs="Times New Roman"/>
          <w:szCs w:val="24"/>
        </w:rPr>
        <w:t>principles</w:t>
      </w:r>
      <w:r w:rsidR="008F4C39" w:rsidRPr="00831F25">
        <w:rPr>
          <w:rFonts w:cs="Times New Roman"/>
          <w:szCs w:val="24"/>
        </w:rPr>
        <w:t xml:space="preserve"> that have </w:t>
      </w:r>
      <w:r w:rsidR="00DE13F1" w:rsidRPr="00831F25">
        <w:rPr>
          <w:rFonts w:cs="Times New Roman"/>
          <w:szCs w:val="24"/>
        </w:rPr>
        <w:t xml:space="preserve">received some </w:t>
      </w:r>
      <w:r w:rsidR="008F4C39" w:rsidRPr="00831F25">
        <w:rPr>
          <w:rFonts w:cs="Times New Roman"/>
          <w:szCs w:val="24"/>
        </w:rPr>
        <w:t>discuss</w:t>
      </w:r>
      <w:r w:rsidR="00DE13F1" w:rsidRPr="00831F25">
        <w:rPr>
          <w:rFonts w:cs="Times New Roman"/>
          <w:szCs w:val="24"/>
        </w:rPr>
        <w:t>ion</w:t>
      </w:r>
      <w:r w:rsidR="0093588A" w:rsidRPr="00831F25">
        <w:rPr>
          <w:rFonts w:cs="Times New Roman"/>
          <w:szCs w:val="24"/>
        </w:rPr>
        <w:t xml:space="preserve"> </w:t>
      </w:r>
      <w:r w:rsidR="008F4C39" w:rsidRPr="00831F25">
        <w:rPr>
          <w:rFonts w:cs="Times New Roman"/>
          <w:szCs w:val="24"/>
        </w:rPr>
        <w:t>in the past</w:t>
      </w:r>
      <w:r w:rsidR="000600B8" w:rsidRPr="00831F25">
        <w:rPr>
          <w:rFonts w:cs="Times New Roman"/>
          <w:szCs w:val="24"/>
        </w:rPr>
        <w:t xml:space="preserve"> </w:t>
      </w:r>
      <w:r w:rsidR="00DE13F1" w:rsidRPr="00831F25">
        <w:rPr>
          <w:rFonts w:cs="Times New Roman"/>
          <w:szCs w:val="24"/>
        </w:rPr>
        <w:t xml:space="preserve">are </w:t>
      </w:r>
      <w:r w:rsidR="000600B8" w:rsidRPr="00831F25">
        <w:rPr>
          <w:rFonts w:cs="Times New Roman"/>
          <w:szCs w:val="24"/>
        </w:rPr>
        <w:t>welfare</w:t>
      </w:r>
      <w:r w:rsidR="00DE13F1" w:rsidRPr="00831F25">
        <w:rPr>
          <w:rFonts w:cs="Times New Roman"/>
          <w:szCs w:val="24"/>
        </w:rPr>
        <w:t xml:space="preserve"> (i.e.,</w:t>
      </w:r>
      <w:r w:rsidR="005F0F81" w:rsidRPr="00831F25">
        <w:rPr>
          <w:rFonts w:cs="Times New Roman"/>
          <w:szCs w:val="24"/>
        </w:rPr>
        <w:t xml:space="preserve"> whether the </w:t>
      </w:r>
      <w:r w:rsidR="00DE13F1" w:rsidRPr="00831F25">
        <w:rPr>
          <w:rFonts w:cs="Times New Roman"/>
          <w:szCs w:val="24"/>
        </w:rPr>
        <w:t xml:space="preserve">intervention </w:t>
      </w:r>
      <w:r w:rsidR="00DD2FA9" w:rsidRPr="00831F25">
        <w:rPr>
          <w:rFonts w:cs="Times New Roman"/>
          <w:szCs w:val="24"/>
        </w:rPr>
        <w:t>help</w:t>
      </w:r>
      <w:r w:rsidR="005F0F81" w:rsidRPr="00831F25">
        <w:rPr>
          <w:rFonts w:cs="Times New Roman"/>
          <w:szCs w:val="24"/>
        </w:rPr>
        <w:t>ed</w:t>
      </w:r>
      <w:r w:rsidR="00DD2FA9" w:rsidRPr="00831F25">
        <w:rPr>
          <w:rFonts w:cs="Times New Roman"/>
          <w:szCs w:val="24"/>
        </w:rPr>
        <w:t xml:space="preserve"> the decision-maker </w:t>
      </w:r>
      <w:r w:rsidR="00AE623F" w:rsidRPr="00831F25">
        <w:rPr>
          <w:rFonts w:cs="Times New Roman"/>
          <w:szCs w:val="24"/>
        </w:rPr>
        <w:t>choose something that made their life “</w:t>
      </w:r>
      <w:r w:rsidR="00A709EC" w:rsidRPr="00831F25">
        <w:rPr>
          <w:rFonts w:cs="Times New Roman"/>
          <w:szCs w:val="24"/>
        </w:rPr>
        <w:t>longer, healthier, [or] better</w:t>
      </w:r>
      <w:r w:rsidR="003309B4" w:rsidRPr="00831F25">
        <w:rPr>
          <w:rFonts w:cs="Times New Roman"/>
          <w:szCs w:val="24"/>
        </w:rPr>
        <w:t>;</w:t>
      </w:r>
      <w:r w:rsidR="00A709EC" w:rsidRPr="00831F25">
        <w:rPr>
          <w:rFonts w:cs="Times New Roman"/>
          <w:szCs w:val="24"/>
        </w:rPr>
        <w:t xml:space="preserve">” </w:t>
      </w:r>
      <w:r w:rsidR="00B00F80" w:rsidRPr="00831F25">
        <w:rPr>
          <w:rFonts w:cs="Times New Roman"/>
          <w:szCs w:val="24"/>
        </w:rPr>
        <w:fldChar w:fldCharType="begin"/>
      </w:r>
      <w:r w:rsidR="00A73806" w:rsidRPr="00831F25">
        <w:rPr>
          <w:rFonts w:cs="Times New Roman"/>
          <w:szCs w:val="24"/>
        </w:rPr>
        <w:instrText xml:space="preserve"> ADDIN ZOTERO_ITEM CSL_CITATION {"citationID":"hGOrRGdy","properties":{"formattedCitation":"(Thaler &amp; Sunstein, 2008)","plainCitation":"(Thaler &amp; Sunstein, 2008)","dontUpdate":true,"noteIndex":0},"citationItems":[{"id":203,"uris":["http://zotero.org/users/6671072/items/YM6RJ2DJ"],"itemData":{"id":203,"type":"book","call-number":"HB74.P8 T53 2008","event-place":"New Haven","ISBN":"978-0-300-12223-7","language":"en","note":"OCLC: ocn181517463","number-of-pages":"293","publisher":"Yale University Press","publisher-place":"New Haven","source":"Library of Congress ISBN","title":"Nudge: improving decisions about health, wealth, and happiness","title-short":"Nudge","author":[{"family":"Thaler","given":"Richard H."},{"family":"Sunstein","given":"Cass R."}],"issued":{"date-parts":[["2008"]]}}}],"schema":"https://github.com/citation-style-language/schema/raw/master/csl-citation.json"} </w:instrText>
      </w:r>
      <w:r w:rsidR="00B00F80" w:rsidRPr="00831F25">
        <w:rPr>
          <w:rFonts w:cs="Times New Roman"/>
          <w:szCs w:val="24"/>
        </w:rPr>
        <w:fldChar w:fldCharType="separate"/>
      </w:r>
      <w:r w:rsidR="00B00F80" w:rsidRPr="00831F25">
        <w:rPr>
          <w:rFonts w:cs="Times New Roman"/>
          <w:szCs w:val="24"/>
        </w:rPr>
        <w:t>Thaler &amp; Sunstein, 2008</w:t>
      </w:r>
      <w:r w:rsidR="00B00F80" w:rsidRPr="00831F25">
        <w:rPr>
          <w:rFonts w:cs="Times New Roman"/>
          <w:szCs w:val="24"/>
        </w:rPr>
        <w:fldChar w:fldCharType="end"/>
      </w:r>
      <w:r w:rsidR="00A709EC" w:rsidRPr="00831F25">
        <w:rPr>
          <w:rFonts w:cs="Times New Roman"/>
          <w:szCs w:val="24"/>
        </w:rPr>
        <w:t>, p. 5)</w:t>
      </w:r>
      <w:r w:rsidR="00B00F80" w:rsidRPr="00831F25">
        <w:rPr>
          <w:rFonts w:cs="Times New Roman"/>
          <w:szCs w:val="24"/>
        </w:rPr>
        <w:t>,</w:t>
      </w:r>
      <w:r w:rsidR="007D024E" w:rsidRPr="00831F25">
        <w:rPr>
          <w:rFonts w:cs="Times New Roman"/>
          <w:szCs w:val="24"/>
        </w:rPr>
        <w:t xml:space="preserve"> </w:t>
      </w:r>
      <w:r w:rsidR="00B00F80" w:rsidRPr="00831F25">
        <w:rPr>
          <w:rFonts w:cs="Times New Roman"/>
          <w:szCs w:val="24"/>
        </w:rPr>
        <w:t xml:space="preserve"> </w:t>
      </w:r>
      <w:r w:rsidR="00DB1858" w:rsidRPr="00831F25">
        <w:rPr>
          <w:rFonts w:cs="Times New Roman"/>
          <w:szCs w:val="24"/>
        </w:rPr>
        <w:t>freedom of choice</w:t>
      </w:r>
      <w:r w:rsidR="00BC68CF" w:rsidRPr="00831F25">
        <w:rPr>
          <w:rFonts w:cs="Times New Roman"/>
          <w:szCs w:val="24"/>
        </w:rPr>
        <w:t xml:space="preserve"> (i.e., </w:t>
      </w:r>
      <w:r w:rsidR="005F0F81" w:rsidRPr="00831F25">
        <w:rPr>
          <w:rFonts w:cs="Times New Roman"/>
          <w:szCs w:val="24"/>
        </w:rPr>
        <w:t xml:space="preserve">whether </w:t>
      </w:r>
      <w:r w:rsidR="00BC68CF" w:rsidRPr="00831F25">
        <w:rPr>
          <w:rFonts w:cs="Times New Roman"/>
          <w:szCs w:val="24"/>
        </w:rPr>
        <w:t>the intervention formally le</w:t>
      </w:r>
      <w:r w:rsidR="005F0F81" w:rsidRPr="00831F25">
        <w:rPr>
          <w:rFonts w:cs="Times New Roman"/>
          <w:szCs w:val="24"/>
        </w:rPr>
        <w:t>ft</w:t>
      </w:r>
      <w:r w:rsidR="00BC68CF" w:rsidRPr="00831F25">
        <w:rPr>
          <w:rFonts w:cs="Times New Roman"/>
          <w:szCs w:val="24"/>
        </w:rPr>
        <w:t xml:space="preserve"> open the option to </w:t>
      </w:r>
      <w:r w:rsidR="00F21B59" w:rsidRPr="00831F25">
        <w:rPr>
          <w:rFonts w:cs="Times New Roman"/>
          <w:szCs w:val="24"/>
        </w:rPr>
        <w:t>choose among various alternatives</w:t>
      </w:r>
      <w:r w:rsidR="00BF3152" w:rsidRPr="00831F25">
        <w:rPr>
          <w:rFonts w:cs="Times New Roman"/>
          <w:szCs w:val="24"/>
        </w:rPr>
        <w:t xml:space="preserve">; see </w:t>
      </w:r>
      <w:r w:rsidR="00BF3152" w:rsidRPr="00831F25">
        <w:rPr>
          <w:rFonts w:cs="Times New Roman"/>
          <w:szCs w:val="24"/>
        </w:rPr>
        <w:fldChar w:fldCharType="begin"/>
      </w:r>
      <w:r w:rsidR="00A73806" w:rsidRPr="00831F25">
        <w:rPr>
          <w:rFonts w:cs="Times New Roman"/>
          <w:szCs w:val="24"/>
        </w:rPr>
        <w:instrText xml:space="preserve"> ADDIN ZOTERO_ITEM CSL_CITATION {"citationID":"9YT2jUE8","properties":{"formattedCitation":"(Sunstein, 2015a)","plainCitation":"(Sunstein, 2015a)","dontUpdate":true,"noteIndex":0},"citationItems":[{"id":802,"uris":["http://zotero.org/users/6671072/items/9DFRBALA"],"itemData":{"id":802,"type":"article-journal","abstract":"Some people believe that nudges undermine human agency, but with appropriate nudges, neither agency nor consumer freedom is at risk. On the contrary, nudges can promote both goals. In some contexts, they are indispensable. There is no opposition between education on the one hand and nudges on the other. Many nudges are educative. Even when they are not, they can complement, and not displace, consumer education.","container-title":"Journal of Consumer Policy","DOI":"10.2139/ssrn.2594758","ISSN":"1556-5068","journalAbbreviation":"SSRN Journal","language":"en","page":"207-210","source":"DOI.org (Crossref)","title":"Nudges Do Not Undermine Human Agency: A Note","title-short":"Nudges Do Not Undermine Human Agency","volume":"38","author":[{"family":"Sunstein","given":"Cass R."}],"issued":{"date-parts":[["2015"]]}}}],"schema":"https://github.com/citation-style-language/schema/raw/master/csl-citation.json"} </w:instrText>
      </w:r>
      <w:r w:rsidR="00BF3152" w:rsidRPr="00831F25">
        <w:rPr>
          <w:rFonts w:cs="Times New Roman"/>
          <w:szCs w:val="24"/>
        </w:rPr>
        <w:fldChar w:fldCharType="separate"/>
      </w:r>
      <w:r w:rsidR="00BF3152" w:rsidRPr="00831F25">
        <w:rPr>
          <w:rFonts w:cs="Times New Roman"/>
          <w:szCs w:val="24"/>
        </w:rPr>
        <w:t>Sunstein, 2015a)</w:t>
      </w:r>
      <w:r w:rsidR="00BF3152" w:rsidRPr="00831F25">
        <w:rPr>
          <w:rFonts w:cs="Times New Roman"/>
          <w:szCs w:val="24"/>
        </w:rPr>
        <w:fldChar w:fldCharType="end"/>
      </w:r>
      <w:r w:rsidR="007D024E" w:rsidRPr="00831F25">
        <w:rPr>
          <w:rFonts w:cs="Times New Roman"/>
          <w:szCs w:val="24"/>
        </w:rPr>
        <w:t>, and judged acceptability (i.e.,</w:t>
      </w:r>
      <w:r w:rsidR="005F0F81" w:rsidRPr="00831F25">
        <w:rPr>
          <w:rFonts w:cs="Times New Roman"/>
          <w:szCs w:val="24"/>
        </w:rPr>
        <w:t xml:space="preserve"> whether </w:t>
      </w:r>
      <w:r w:rsidR="007D024E" w:rsidRPr="00831F25">
        <w:rPr>
          <w:rFonts w:cs="Times New Roman"/>
          <w:szCs w:val="24"/>
        </w:rPr>
        <w:t>decision</w:t>
      </w:r>
      <w:r w:rsidR="00B47070" w:rsidRPr="00831F25">
        <w:rPr>
          <w:rFonts w:cs="Times New Roman"/>
          <w:szCs w:val="24"/>
        </w:rPr>
        <w:t>-makers</w:t>
      </w:r>
      <w:r w:rsidR="00FB2565" w:rsidRPr="00831F25">
        <w:rPr>
          <w:rFonts w:cs="Times New Roman"/>
          <w:szCs w:val="24"/>
        </w:rPr>
        <w:t>, on average, view</w:t>
      </w:r>
      <w:r w:rsidR="005F0F81" w:rsidRPr="00831F25">
        <w:rPr>
          <w:rFonts w:cs="Times New Roman"/>
          <w:szCs w:val="24"/>
        </w:rPr>
        <w:t>ed</w:t>
      </w:r>
      <w:r w:rsidR="00FB2565" w:rsidRPr="00831F25">
        <w:rPr>
          <w:rFonts w:cs="Times New Roman"/>
          <w:szCs w:val="24"/>
        </w:rPr>
        <w:t xml:space="preserve"> the interventions as acceptable to use; </w:t>
      </w:r>
      <w:r w:rsidR="002551BF" w:rsidRPr="00831F25">
        <w:rPr>
          <w:rFonts w:cs="Times New Roman"/>
          <w:szCs w:val="24"/>
        </w:rPr>
        <w:fldChar w:fldCharType="begin"/>
      </w:r>
      <w:r w:rsidR="00A73806" w:rsidRPr="00831F25">
        <w:rPr>
          <w:rFonts w:cs="Times New Roman"/>
          <w:szCs w:val="24"/>
        </w:rPr>
        <w:instrText xml:space="preserve"> ADDIN ZOTERO_ITEM CSL_CITATION {"citationID":"b2uc2jHe","properties":{"formattedCitation":"(Felsen et al., 2013; Hagman et al., 2015; Yan &amp; Yates, 2019)","plainCitation":"(Felsen et al., 2013; Hagman et al., 2015; Yan &amp; Yates, 2019)","dontUpdate":true,"noteIndex":0},"citationItems":[{"id":66,"uris":["http://zotero.org/users/6671072/items/GZ56GYIX"],"itemData":{"id":66,"type":"article-journal","abstract":"Ubiquitous cognitive biases hinder optimal decision making. Recent calls to assist decision makers in mitigating these biases—via interventions commonly called “nudges”—have been criticized as infringing upon individual autonomy. We tested the hypothesis that such “decisional enhancement” programs that target overt decision making—i.e., conscious, higher-order cognitive processes—would be more acceptable than similar programs that affect covert decision making—i.e., subconscious, lower-order processes. We presented respondents with vignettes in which they chose between an option that included a decisional enhancement program and a neutral option. In order to assess preferences for overt or covert decisional enhancement, we used the contrastive vignette technique in which different groups of respondents were presented with one of a pair of vignettes that targeted either conscious or subconscious processes. Other than the nature of the decisional enhancement, the vignettes were identical, allowing us to isolate the inﬂuence of the type of decisional enhancement on preferences. Overall, we found support for the hypothesis that people prefer conscious decisional enhancement. Further, respondents who perceived the inﬂuence of the program as more conscious than subconscious reported that their decisions under the program would be more “authentic”. However, this relative favorability was somewhat contingent upon context. We discuss our results with respect to the implementation and ethics of decisional enhancement.","container-title":"Judgment and Decision Making","DOI":"https://journal.sjdm.org/12/12823/jdm12823.pdf","issue":"3","language":"en","page":"202-213","source":"Zotero","title":"Decisional enhancement and autonomy: public attitudes towards overt and covert nudges","volume":"8","author":[{"family":"Felsen","given":"Gidon"},{"family":"Castelo","given":"Noah"},{"family":"Reiner","given":"Peter B"}],"issued":{"date-parts":[["2013"]]}}},{"id":773,"uris":["http://zotero.org/users/6671072/items/TRETSZ3S"],"itemData":{"id":773,"type":"article-journal","abstract":"When should nudging be deemed as permissible and when should it be deemed as intrusive to individuals’ freedom of choice? Should all types of nudges be judged the same? To date the debate concerning these issues has largely proceeded without much input from the general public. The main objective of this study is to elicit public views on the use of nudges in policy. In particular we investigate attitudes toward two broad categories of nudges that we label pro-self (i.e. focusing on private welfare) and pro-social (i.e. focusing on social welfare) nudges. In addition we explore how individual differences in thinking and feeling influence attitudes toward nudges. General population samples in Sweden and the United States (n = 952) were presented with vignettes describing nudge-policies and rated acceptability and intrusiveness on freedom of choice. To test for individual differences, measures on cultural cognition and analytical thinking were included. Results show that the level of acceptance toward nudge-policies was generally high in both countries, but were slightly higher among Swedes than Americans. Somewhat paradoxically a majority of the respondents also perceived the presented nudge-policies as intrusive to freedom of choice. Nudge-polices classified as pro-social had a significantly lower acceptance rate compared to pro-self nudges (p &lt; .0001). Individuals with a more individualistic worldview were less likely to perceive nudges as acceptable, while individuals more prone to analytical thinking were less likely to perceive nudges as intrusive to freedom of choice. To conclude, our findings suggest that the notion of “one-nudge- fits-all” is not tenable. Recognizing this is an important aspect both for successfully implementing nudges as well as nuancing nudge theory.","container-title":"Review of Philosophy and Psychology","DOI":"10.1007/s13164-015-0263-2","ISSN":"1878-5166","issue":"3","journalAbbreviation":"Rev.Phil.Psych.","language":"en","page":"439-453","source":"Springer Link","title":"Public Views on Policies Involving Nudges","volume":"6","author":[{"family":"Hagman","given":"William"},{"family":"Andersson","given":"David"},{"family":"Västfjäll","given":"Daniel"},{"family":"Tinghög","given":"Gustav"}],"issued":{"date-parts":[["2015",9,1]]}}},{"id":64,"uris":["http://zotero.org/users/6671072/items/7U39YMLP"],"itemData":{"id":64,"type":"article-journal","abstract":"Policy makers should understand people’s attitudes towards opt-out nudges to smoothly promote and implement the policies. Our research compares people’s perceptions of opt-in and three improved versions of opt-out (transparency, emphasis on the low-cost opt-out option, education) in pro-social and pro-self policy domains, e.g., organ donation (N=610), carbon emission oﬀset (N=613), and retirement saving (N=602). We found that people acknowledged more practical and societal beneﬁts of opt-out than opt-in in organ donation and retirement saving but less so in carbon emission oﬀset. Improved opt-out policies failed to address ethical concerns and most emotional discomfort concerns in organ donation whereas opt-out transparency and emphasis on low-cost opt-out were more successful than education at addressing concerns in retirement saving and carbon emission oﬀset. Nonetheless, transparency and education may raise consciousness of policies’ aims. The results suggest that 1) acceptability of opt-out approaches may be more diﬃcult to enhance in some domains than others; 2) policy makers should ensure the public understands that opt-out is a convenient choice and may consider combining all forms of improvement to increase people’s acceptance of opt-out nudges.","container-title":"Judgment and Decision Making","DOI":"https://www.sas.upenn.edu/~baron/journal/18/181018/jdm181018.pdf","issue":"1","language":"en","page":"26-39","source":"Zotero","title":"Improving acceptability of nudges: Learning from attitudes towards opt-in and opt-out policies","volume":"14","author":[{"family":"Yan","given":"Haoyang"},{"family":"Yates","given":"J Frank"}],"issued":{"date-parts":[["2019"]]}}}],"schema":"https://github.com/citation-style-language/schema/raw/master/csl-citation.json"} </w:instrText>
      </w:r>
      <w:r w:rsidR="002551BF" w:rsidRPr="00831F25">
        <w:rPr>
          <w:rFonts w:cs="Times New Roman"/>
          <w:szCs w:val="24"/>
        </w:rPr>
        <w:fldChar w:fldCharType="separate"/>
      </w:r>
      <w:r w:rsidR="002551BF" w:rsidRPr="00831F25">
        <w:rPr>
          <w:rFonts w:cs="Times New Roman"/>
          <w:szCs w:val="24"/>
        </w:rPr>
        <w:t>Felsen et al., 2013; Hagman et al., 2015; Yan &amp; Yates, 2019)</w:t>
      </w:r>
      <w:r w:rsidR="002551BF" w:rsidRPr="00831F25">
        <w:rPr>
          <w:rFonts w:cs="Times New Roman"/>
          <w:szCs w:val="24"/>
        </w:rPr>
        <w:fldChar w:fldCharType="end"/>
      </w:r>
      <w:r w:rsidR="00477582" w:rsidRPr="00831F25">
        <w:rPr>
          <w:rFonts w:cs="Times New Roman"/>
          <w:szCs w:val="24"/>
        </w:rPr>
        <w:t xml:space="preserve">. While </w:t>
      </w:r>
      <w:proofErr w:type="gramStart"/>
      <w:r w:rsidR="00B47070" w:rsidRPr="00831F25">
        <w:rPr>
          <w:rFonts w:cs="Times New Roman"/>
          <w:szCs w:val="24"/>
        </w:rPr>
        <w:t>all</w:t>
      </w:r>
      <w:r w:rsidR="00477582" w:rsidRPr="00831F25">
        <w:rPr>
          <w:rFonts w:cs="Times New Roman"/>
          <w:szCs w:val="24"/>
        </w:rPr>
        <w:t xml:space="preserve"> of</w:t>
      </w:r>
      <w:proofErr w:type="gramEnd"/>
      <w:r w:rsidR="00477582" w:rsidRPr="00831F25">
        <w:rPr>
          <w:rFonts w:cs="Times New Roman"/>
          <w:szCs w:val="24"/>
        </w:rPr>
        <w:t xml:space="preserve"> these </w:t>
      </w:r>
      <w:r w:rsidR="00567A46" w:rsidRPr="00831F25">
        <w:rPr>
          <w:rFonts w:cs="Times New Roman"/>
          <w:szCs w:val="24"/>
        </w:rPr>
        <w:t xml:space="preserve">criteria are important, </w:t>
      </w:r>
      <w:r w:rsidR="00036A4B" w:rsidRPr="00831F25">
        <w:rPr>
          <w:rFonts w:cs="Times New Roman"/>
          <w:szCs w:val="24"/>
        </w:rPr>
        <w:t xml:space="preserve">they represent only </w:t>
      </w:r>
      <w:r w:rsidR="005D78F7" w:rsidRPr="00831F25">
        <w:rPr>
          <w:rFonts w:cs="Times New Roman"/>
          <w:szCs w:val="24"/>
        </w:rPr>
        <w:t>small parts of the larger picture of ethics</w:t>
      </w:r>
      <w:r w:rsidR="001F66E4" w:rsidRPr="00831F25">
        <w:rPr>
          <w:rFonts w:cs="Times New Roman"/>
          <w:szCs w:val="24"/>
        </w:rPr>
        <w:t xml:space="preserve"> </w:t>
      </w:r>
      <w:r w:rsidR="00AF6B92" w:rsidRPr="00831F25">
        <w:rPr>
          <w:rFonts w:cs="Times New Roman"/>
          <w:szCs w:val="24"/>
        </w:rPr>
        <w:t xml:space="preserve">(e.g., welfare </w:t>
      </w:r>
      <w:r w:rsidR="001E5197" w:rsidRPr="00831F25">
        <w:rPr>
          <w:rFonts w:cs="Times New Roman"/>
          <w:szCs w:val="24"/>
        </w:rPr>
        <w:t>likely</w:t>
      </w:r>
      <w:r w:rsidR="00AF6B92" w:rsidRPr="00831F25">
        <w:rPr>
          <w:rFonts w:cs="Times New Roman"/>
          <w:szCs w:val="24"/>
        </w:rPr>
        <w:t xml:space="preserve"> r</w:t>
      </w:r>
      <w:r w:rsidR="00BB07FA" w:rsidRPr="00831F25">
        <w:rPr>
          <w:rFonts w:cs="Times New Roman"/>
          <w:szCs w:val="24"/>
        </w:rPr>
        <w:t>epresent</w:t>
      </w:r>
      <w:r w:rsidR="001E5197" w:rsidRPr="00831F25">
        <w:rPr>
          <w:rFonts w:cs="Times New Roman"/>
          <w:szCs w:val="24"/>
        </w:rPr>
        <w:t>s</w:t>
      </w:r>
      <w:r w:rsidR="00BB07FA" w:rsidRPr="00831F25">
        <w:rPr>
          <w:rFonts w:cs="Times New Roman"/>
          <w:szCs w:val="24"/>
        </w:rPr>
        <w:t xml:space="preserve"> </w:t>
      </w:r>
      <w:r w:rsidR="001E5197" w:rsidRPr="00831F25">
        <w:rPr>
          <w:rFonts w:cs="Times New Roman"/>
          <w:szCs w:val="24"/>
        </w:rPr>
        <w:t xml:space="preserve">a small </w:t>
      </w:r>
      <w:r w:rsidR="00B21BB4" w:rsidRPr="00831F25">
        <w:rPr>
          <w:rFonts w:cs="Times New Roman"/>
          <w:szCs w:val="24"/>
        </w:rPr>
        <w:t xml:space="preserve">part of the </w:t>
      </w:r>
      <w:r w:rsidR="001E5197" w:rsidRPr="00831F25">
        <w:rPr>
          <w:rFonts w:cs="Times New Roman"/>
          <w:szCs w:val="24"/>
        </w:rPr>
        <w:t>“</w:t>
      </w:r>
      <w:r w:rsidR="00B21BB4" w:rsidRPr="00831F25">
        <w:rPr>
          <w:rFonts w:cs="Times New Roman"/>
          <w:szCs w:val="24"/>
        </w:rPr>
        <w:t>net good</w:t>
      </w:r>
      <w:r w:rsidR="001E5197" w:rsidRPr="00831F25">
        <w:rPr>
          <w:rFonts w:cs="Times New Roman"/>
          <w:szCs w:val="24"/>
        </w:rPr>
        <w:t>”</w:t>
      </w:r>
      <w:r w:rsidR="00B21BB4" w:rsidRPr="00831F25">
        <w:rPr>
          <w:rFonts w:cs="Times New Roman"/>
          <w:szCs w:val="24"/>
        </w:rPr>
        <w:t xml:space="preserve"> as characterized in consequential</w:t>
      </w:r>
      <w:r w:rsidR="009E077C" w:rsidRPr="00831F25">
        <w:rPr>
          <w:rFonts w:cs="Times New Roman"/>
          <w:szCs w:val="24"/>
        </w:rPr>
        <w:t>ist theories</w:t>
      </w:r>
      <w:r w:rsidR="002D23D9" w:rsidRPr="00831F25">
        <w:rPr>
          <w:rFonts w:cs="Times New Roman"/>
          <w:szCs w:val="24"/>
        </w:rPr>
        <w:t xml:space="preserve">) </w:t>
      </w:r>
      <w:r w:rsidR="001F66E4" w:rsidRPr="00831F25">
        <w:rPr>
          <w:rFonts w:cs="Times New Roman"/>
          <w:szCs w:val="24"/>
        </w:rPr>
        <w:t xml:space="preserve">and are </w:t>
      </w:r>
      <w:r w:rsidR="00377C12" w:rsidRPr="00831F25">
        <w:rPr>
          <w:rFonts w:cs="Times New Roman"/>
          <w:szCs w:val="24"/>
        </w:rPr>
        <w:t xml:space="preserve">likely </w:t>
      </w:r>
      <w:r w:rsidR="001F66E4" w:rsidRPr="00831F25">
        <w:rPr>
          <w:rFonts w:cs="Times New Roman"/>
          <w:szCs w:val="24"/>
        </w:rPr>
        <w:t xml:space="preserve">not sufficient to guarantee </w:t>
      </w:r>
      <w:r w:rsidR="00743383" w:rsidRPr="00831F25">
        <w:rPr>
          <w:rFonts w:cs="Times New Roman"/>
          <w:szCs w:val="24"/>
        </w:rPr>
        <w:t>an intervention is ethical</w:t>
      </w:r>
      <w:r w:rsidR="005D78F7" w:rsidRPr="00831F25">
        <w:rPr>
          <w:rFonts w:cs="Times New Roman"/>
          <w:szCs w:val="24"/>
        </w:rPr>
        <w:t>. For example</w:t>
      </w:r>
      <w:r w:rsidR="00301DB6" w:rsidRPr="00831F25">
        <w:rPr>
          <w:rFonts w:cs="Times New Roman"/>
          <w:szCs w:val="24"/>
        </w:rPr>
        <w:t xml:space="preserve">, </w:t>
      </w:r>
      <w:r w:rsidR="00A824F3" w:rsidRPr="00831F25">
        <w:rPr>
          <w:rFonts w:cs="Times New Roman"/>
          <w:szCs w:val="24"/>
        </w:rPr>
        <w:t xml:space="preserve">if </w:t>
      </w:r>
      <w:r w:rsidR="009E64D6" w:rsidRPr="00831F25">
        <w:rPr>
          <w:rFonts w:cs="Times New Roman"/>
          <w:szCs w:val="24"/>
        </w:rPr>
        <w:t>someone were to give</w:t>
      </w:r>
      <w:r w:rsidR="00E775C7" w:rsidRPr="00831F25">
        <w:rPr>
          <w:rFonts w:cs="Times New Roman"/>
          <w:szCs w:val="24"/>
        </w:rPr>
        <w:t xml:space="preserve"> </w:t>
      </w:r>
      <w:r w:rsidR="00AE3334" w:rsidRPr="00831F25">
        <w:rPr>
          <w:rFonts w:cs="Times New Roman"/>
          <w:szCs w:val="24"/>
        </w:rPr>
        <w:t>a decision-maker a choice between</w:t>
      </w:r>
      <w:r w:rsidR="00F10FAC" w:rsidRPr="00831F25">
        <w:rPr>
          <w:rFonts w:cs="Times New Roman"/>
          <w:szCs w:val="24"/>
        </w:rPr>
        <w:t xml:space="preserve"> two options</w:t>
      </w:r>
      <w:r w:rsidR="008A117F" w:rsidRPr="00831F25">
        <w:rPr>
          <w:rFonts w:cs="Times New Roman"/>
          <w:szCs w:val="24"/>
        </w:rPr>
        <w:t xml:space="preserve"> but also </w:t>
      </w:r>
      <w:r w:rsidR="002A5A40" w:rsidRPr="00831F25">
        <w:rPr>
          <w:rFonts w:cs="Times New Roman"/>
          <w:szCs w:val="24"/>
        </w:rPr>
        <w:t xml:space="preserve">threaten violence against the </w:t>
      </w:r>
      <w:r w:rsidR="004413BA" w:rsidRPr="00831F25">
        <w:rPr>
          <w:rFonts w:cs="Times New Roman"/>
          <w:szCs w:val="24"/>
        </w:rPr>
        <w:t xml:space="preserve">individual if they </w:t>
      </w:r>
      <w:r w:rsidR="00F10FAC" w:rsidRPr="00831F25">
        <w:rPr>
          <w:rFonts w:cs="Times New Roman"/>
          <w:szCs w:val="24"/>
        </w:rPr>
        <w:t xml:space="preserve">choose one of the options over the other, </w:t>
      </w:r>
      <w:r w:rsidR="00CB7E2B" w:rsidRPr="00831F25">
        <w:rPr>
          <w:rFonts w:cs="Times New Roman"/>
          <w:szCs w:val="24"/>
        </w:rPr>
        <w:t xml:space="preserve">most people </w:t>
      </w:r>
      <w:proofErr w:type="gramStart"/>
      <w:r w:rsidR="00CB7E2B" w:rsidRPr="00831F25">
        <w:rPr>
          <w:rFonts w:cs="Times New Roman"/>
          <w:szCs w:val="24"/>
        </w:rPr>
        <w:t>would</w:t>
      </w:r>
      <w:proofErr w:type="gramEnd"/>
      <w:r w:rsidR="00CB7E2B" w:rsidRPr="00831F25">
        <w:rPr>
          <w:rFonts w:cs="Times New Roman"/>
          <w:szCs w:val="24"/>
        </w:rPr>
        <w:t xml:space="preserve"> </w:t>
      </w:r>
      <w:r w:rsidR="00EF0D4B" w:rsidRPr="00831F25">
        <w:rPr>
          <w:rFonts w:cs="Times New Roman"/>
          <w:szCs w:val="24"/>
        </w:rPr>
        <w:t xml:space="preserve">likely feel that </w:t>
      </w:r>
      <w:r w:rsidR="001544C4" w:rsidRPr="00831F25">
        <w:rPr>
          <w:rFonts w:cs="Times New Roman"/>
          <w:szCs w:val="24"/>
        </w:rPr>
        <w:t>ethical rules</w:t>
      </w:r>
      <w:r w:rsidR="00EF0D4B" w:rsidRPr="00831F25">
        <w:rPr>
          <w:rFonts w:cs="Times New Roman"/>
          <w:szCs w:val="24"/>
        </w:rPr>
        <w:t xml:space="preserve"> were</w:t>
      </w:r>
      <w:r w:rsidR="007F6B94" w:rsidRPr="00831F25">
        <w:rPr>
          <w:rFonts w:cs="Times New Roman"/>
          <w:szCs w:val="24"/>
        </w:rPr>
        <w:t xml:space="preserve"> still broken, notwithstanding the fact that freedom of choice</w:t>
      </w:r>
      <w:r w:rsidR="00871F77" w:rsidRPr="00831F25">
        <w:rPr>
          <w:rFonts w:cs="Times New Roman"/>
          <w:szCs w:val="24"/>
        </w:rPr>
        <w:t xml:space="preserve"> technically</w:t>
      </w:r>
      <w:r w:rsidR="00B9729D" w:rsidRPr="00831F25">
        <w:rPr>
          <w:rFonts w:cs="Times New Roman"/>
          <w:szCs w:val="24"/>
        </w:rPr>
        <w:t xml:space="preserve"> exists in this context.</w:t>
      </w:r>
      <w:r w:rsidR="003156FF" w:rsidRPr="00831F25">
        <w:rPr>
          <w:rFonts w:cs="Times New Roman"/>
          <w:szCs w:val="24"/>
        </w:rPr>
        <w:t xml:space="preserve"> Likewise, </w:t>
      </w:r>
      <w:r w:rsidR="002679A1" w:rsidRPr="00831F25">
        <w:rPr>
          <w:rFonts w:cs="Times New Roman"/>
          <w:szCs w:val="24"/>
        </w:rPr>
        <w:t xml:space="preserve">judged acceptability </w:t>
      </w:r>
      <w:r w:rsidR="002679A1" w:rsidRPr="00831F25">
        <w:rPr>
          <w:rFonts w:cs="Times New Roman"/>
          <w:szCs w:val="24"/>
        </w:rPr>
        <w:lastRenderedPageBreak/>
        <w:t xml:space="preserve">could be subject to the argument of </w:t>
      </w:r>
      <w:r w:rsidR="00FF1142" w:rsidRPr="00831F25">
        <w:rPr>
          <w:rFonts w:cs="Times New Roman"/>
          <w:szCs w:val="24"/>
        </w:rPr>
        <w:t xml:space="preserve">the </w:t>
      </w:r>
      <w:r w:rsidR="002679A1" w:rsidRPr="00831F25">
        <w:rPr>
          <w:rFonts w:cs="Times New Roman"/>
          <w:szCs w:val="24"/>
        </w:rPr>
        <w:t xml:space="preserve">PPA, </w:t>
      </w:r>
      <w:r w:rsidR="00641A32" w:rsidRPr="00831F25">
        <w:rPr>
          <w:rFonts w:cs="Times New Roman"/>
          <w:szCs w:val="24"/>
        </w:rPr>
        <w:t xml:space="preserve">meaning that judged acceptability may </w:t>
      </w:r>
      <w:r w:rsidR="00715741" w:rsidRPr="00831F25">
        <w:rPr>
          <w:rFonts w:cs="Times New Roman"/>
          <w:szCs w:val="24"/>
        </w:rPr>
        <w:t>be affected by diverse, irre</w:t>
      </w:r>
      <w:r w:rsidR="00497F77" w:rsidRPr="00831F25">
        <w:rPr>
          <w:rFonts w:cs="Times New Roman"/>
          <w:szCs w:val="24"/>
        </w:rPr>
        <w:t>levant factors</w:t>
      </w:r>
      <w:r w:rsidR="00755788" w:rsidRPr="00831F25">
        <w:rPr>
          <w:rFonts w:cs="Times New Roman"/>
          <w:szCs w:val="24"/>
        </w:rPr>
        <w:t xml:space="preserve"> to the decision task.</w:t>
      </w:r>
    </w:p>
    <w:p w14:paraId="1E26AA9F" w14:textId="57BFF51E" w:rsidR="00D80BB4" w:rsidRPr="00831F25" w:rsidRDefault="00B9729D" w:rsidP="009639EF">
      <w:pPr>
        <w:ind w:firstLine="720"/>
        <w:contextualSpacing/>
        <w:rPr>
          <w:rFonts w:cs="Times New Roman"/>
          <w:szCs w:val="24"/>
        </w:rPr>
      </w:pPr>
      <w:r w:rsidRPr="00831F25">
        <w:rPr>
          <w:rFonts w:cs="Times New Roman"/>
          <w:szCs w:val="24"/>
        </w:rPr>
        <w:t xml:space="preserve">Accordingly, a more comprehensive </w:t>
      </w:r>
      <w:r w:rsidR="005D60E6" w:rsidRPr="00831F25">
        <w:rPr>
          <w:rFonts w:cs="Times New Roman"/>
          <w:szCs w:val="24"/>
        </w:rPr>
        <w:t xml:space="preserve">set of criteria </w:t>
      </w:r>
      <w:r w:rsidR="00AC232B" w:rsidRPr="00831F25">
        <w:rPr>
          <w:rFonts w:cs="Times New Roman"/>
          <w:szCs w:val="24"/>
        </w:rPr>
        <w:t>would likely be beneficial</w:t>
      </w:r>
      <w:r w:rsidR="005D60E6" w:rsidRPr="00831F25">
        <w:rPr>
          <w:rFonts w:cs="Times New Roman"/>
          <w:szCs w:val="24"/>
        </w:rPr>
        <w:t xml:space="preserve"> </w:t>
      </w:r>
      <w:proofErr w:type="gramStart"/>
      <w:r w:rsidR="005D60E6" w:rsidRPr="00831F25">
        <w:rPr>
          <w:rFonts w:cs="Times New Roman"/>
          <w:szCs w:val="24"/>
        </w:rPr>
        <w:t>in order to</w:t>
      </w:r>
      <w:proofErr w:type="gramEnd"/>
      <w:r w:rsidR="005D60E6" w:rsidRPr="00831F25">
        <w:rPr>
          <w:rFonts w:cs="Times New Roman"/>
          <w:szCs w:val="24"/>
        </w:rPr>
        <w:t xml:space="preserve"> accurately </w:t>
      </w:r>
      <w:r w:rsidR="00AF1A2F" w:rsidRPr="00831F25">
        <w:rPr>
          <w:rFonts w:cs="Times New Roman"/>
          <w:szCs w:val="24"/>
        </w:rPr>
        <w:t xml:space="preserve">compare interventions on ethical merit. </w:t>
      </w:r>
      <w:proofErr w:type="gramStart"/>
      <w:r w:rsidR="00EC015E" w:rsidRPr="00831F25">
        <w:rPr>
          <w:rFonts w:cs="Times New Roman"/>
          <w:szCs w:val="24"/>
        </w:rPr>
        <w:t>In order to</w:t>
      </w:r>
      <w:proofErr w:type="gramEnd"/>
      <w:r w:rsidR="00EC015E" w:rsidRPr="00831F25">
        <w:rPr>
          <w:rFonts w:cs="Times New Roman"/>
          <w:szCs w:val="24"/>
        </w:rPr>
        <w:t xml:space="preserve"> </w:t>
      </w:r>
      <w:r w:rsidR="00B65C71" w:rsidRPr="00831F25">
        <w:rPr>
          <w:rFonts w:cs="Times New Roman"/>
          <w:szCs w:val="24"/>
        </w:rPr>
        <w:t>a</w:t>
      </w:r>
      <w:r w:rsidR="000E3A6D" w:rsidRPr="00831F25">
        <w:rPr>
          <w:rFonts w:cs="Times New Roman"/>
          <w:szCs w:val="24"/>
        </w:rPr>
        <w:t xml:space="preserve">void </w:t>
      </w:r>
      <w:r w:rsidR="00F15F00" w:rsidRPr="00831F25">
        <w:rPr>
          <w:rFonts w:cs="Times New Roman"/>
          <w:szCs w:val="24"/>
        </w:rPr>
        <w:t>conflicts arising from the PPA</w:t>
      </w:r>
      <w:r w:rsidR="00FC5DB0" w:rsidRPr="00831F25">
        <w:rPr>
          <w:rFonts w:cs="Times New Roman"/>
          <w:szCs w:val="24"/>
        </w:rPr>
        <w:t xml:space="preserve"> (i.e., the view that we are unlikely </w:t>
      </w:r>
      <w:r w:rsidR="00A61365" w:rsidRPr="00831F25">
        <w:rPr>
          <w:rFonts w:cs="Times New Roman"/>
          <w:szCs w:val="24"/>
        </w:rPr>
        <w:t xml:space="preserve">to come to know the </w:t>
      </w:r>
      <w:r w:rsidR="00E8216F" w:rsidRPr="00831F25">
        <w:rPr>
          <w:rFonts w:cs="Times New Roman"/>
          <w:szCs w:val="24"/>
        </w:rPr>
        <w:t>mind</w:t>
      </w:r>
      <w:r w:rsidR="00A61365" w:rsidRPr="00831F25">
        <w:rPr>
          <w:rFonts w:cs="Times New Roman"/>
          <w:szCs w:val="24"/>
        </w:rPr>
        <w:t>-independent, n</w:t>
      </w:r>
      <w:r w:rsidR="00252D35" w:rsidRPr="00831F25">
        <w:rPr>
          <w:rFonts w:cs="Times New Roman"/>
          <w:szCs w:val="24"/>
        </w:rPr>
        <w:t>on-</w:t>
      </w:r>
      <w:r w:rsidR="00DC74DB" w:rsidRPr="00831F25">
        <w:rPr>
          <w:rFonts w:cs="Times New Roman"/>
          <w:szCs w:val="24"/>
        </w:rPr>
        <w:t>conceptual</w:t>
      </w:r>
      <w:r w:rsidR="00252D35" w:rsidRPr="00831F25">
        <w:rPr>
          <w:rFonts w:cs="Times New Roman"/>
          <w:szCs w:val="24"/>
        </w:rPr>
        <w:t xml:space="preserve"> truth of many philosophical issues</w:t>
      </w:r>
      <w:r w:rsidR="003537B0" w:rsidRPr="00831F25">
        <w:rPr>
          <w:rFonts w:cs="Times New Roman"/>
          <w:szCs w:val="24"/>
        </w:rPr>
        <w:t>—including ethics</w:t>
      </w:r>
      <w:r w:rsidR="00414824" w:rsidRPr="00831F25">
        <w:rPr>
          <w:rFonts w:cs="Times New Roman"/>
          <w:szCs w:val="24"/>
        </w:rPr>
        <w:t>)</w:t>
      </w:r>
      <w:r w:rsidR="00F15F00" w:rsidRPr="00831F25">
        <w:rPr>
          <w:rFonts w:cs="Times New Roman"/>
          <w:szCs w:val="24"/>
        </w:rPr>
        <w:t xml:space="preserve">, one way to select these criteria </w:t>
      </w:r>
      <w:r w:rsidR="00BF43F3" w:rsidRPr="00831F25">
        <w:rPr>
          <w:rFonts w:cs="Times New Roman"/>
          <w:szCs w:val="24"/>
        </w:rPr>
        <w:t>might be to</w:t>
      </w:r>
      <w:r w:rsidR="00F15F00" w:rsidRPr="00831F25">
        <w:rPr>
          <w:rFonts w:cs="Times New Roman"/>
          <w:szCs w:val="24"/>
        </w:rPr>
        <w:t xml:space="preserve"> look to principles that </w:t>
      </w:r>
      <w:r w:rsidR="00F15F00" w:rsidRPr="00831F25">
        <w:rPr>
          <w:rFonts w:cs="Times New Roman"/>
          <w:i/>
          <w:iCs/>
          <w:szCs w:val="24"/>
        </w:rPr>
        <w:t xml:space="preserve">most </w:t>
      </w:r>
      <w:r w:rsidR="00B06D58" w:rsidRPr="00831F25">
        <w:rPr>
          <w:rFonts w:cs="Times New Roman"/>
          <w:szCs w:val="24"/>
        </w:rPr>
        <w:t xml:space="preserve">people generally value. </w:t>
      </w:r>
      <w:r w:rsidR="00D90CB3" w:rsidRPr="00831F25">
        <w:rPr>
          <w:rFonts w:cs="Times New Roman"/>
          <w:szCs w:val="24"/>
        </w:rPr>
        <w:t>One promising set of criteria</w:t>
      </w:r>
      <w:r w:rsidR="00AC56B8" w:rsidRPr="00831F25">
        <w:rPr>
          <w:rFonts w:cs="Times New Roman"/>
          <w:szCs w:val="24"/>
        </w:rPr>
        <w:t xml:space="preserve"> that could </w:t>
      </w:r>
      <w:r w:rsidR="00425022" w:rsidRPr="00831F25">
        <w:rPr>
          <w:rFonts w:cs="Times New Roman"/>
          <w:szCs w:val="24"/>
        </w:rPr>
        <w:t>begin to</w:t>
      </w:r>
      <w:r w:rsidR="002B39C6" w:rsidRPr="00831F25">
        <w:rPr>
          <w:rFonts w:cs="Times New Roman"/>
          <w:szCs w:val="24"/>
        </w:rPr>
        <w:t xml:space="preserve"> </w:t>
      </w:r>
      <w:r w:rsidR="00950554" w:rsidRPr="00831F25">
        <w:rPr>
          <w:rFonts w:cs="Times New Roman"/>
          <w:szCs w:val="24"/>
        </w:rPr>
        <w:t>form</w:t>
      </w:r>
      <w:r w:rsidR="00AC56B8" w:rsidRPr="00831F25">
        <w:rPr>
          <w:rFonts w:cs="Times New Roman"/>
          <w:szCs w:val="24"/>
        </w:rPr>
        <w:t xml:space="preserve"> </w:t>
      </w:r>
      <w:r w:rsidR="00B06D58" w:rsidRPr="00831F25">
        <w:rPr>
          <w:rFonts w:cs="Times New Roman"/>
          <w:szCs w:val="24"/>
        </w:rPr>
        <w:t>this</w:t>
      </w:r>
      <w:r w:rsidR="00AC56B8" w:rsidRPr="00831F25">
        <w:rPr>
          <w:rFonts w:cs="Times New Roman"/>
          <w:szCs w:val="24"/>
        </w:rPr>
        <w:t xml:space="preserve"> framework for a larger theory of ethical interactions can be </w:t>
      </w:r>
      <w:r w:rsidR="00D870A0" w:rsidRPr="00831F25">
        <w:rPr>
          <w:rFonts w:cs="Times New Roman"/>
          <w:szCs w:val="24"/>
        </w:rPr>
        <w:t xml:space="preserve">found in </w:t>
      </w:r>
      <w:r w:rsidR="00045541" w:rsidRPr="00831F25">
        <w:rPr>
          <w:rFonts w:cs="Times New Roman"/>
          <w:szCs w:val="24"/>
        </w:rPr>
        <w:t xml:space="preserve">the </w:t>
      </w:r>
      <w:r w:rsidR="00D870A0" w:rsidRPr="00831F25">
        <w:rPr>
          <w:rFonts w:cs="Times New Roman"/>
          <w:szCs w:val="24"/>
        </w:rPr>
        <w:t xml:space="preserve">APA’s code of ethical conduct. </w:t>
      </w:r>
      <w:r w:rsidR="00BA50CF" w:rsidRPr="00831F25">
        <w:rPr>
          <w:rFonts w:cs="Times New Roman"/>
          <w:szCs w:val="24"/>
        </w:rPr>
        <w:t xml:space="preserve">Specifically, </w:t>
      </w:r>
      <w:r w:rsidR="00045541" w:rsidRPr="00831F25">
        <w:rPr>
          <w:rFonts w:cs="Times New Roman"/>
          <w:szCs w:val="24"/>
        </w:rPr>
        <w:t xml:space="preserve">the </w:t>
      </w:r>
      <w:r w:rsidR="00BA50CF" w:rsidRPr="00831F25">
        <w:rPr>
          <w:rFonts w:cs="Times New Roman"/>
          <w:szCs w:val="24"/>
        </w:rPr>
        <w:t xml:space="preserve">APA </w:t>
      </w:r>
      <w:r w:rsidR="00045541" w:rsidRPr="00831F25">
        <w:rPr>
          <w:rFonts w:cs="Times New Roman"/>
          <w:szCs w:val="24"/>
        </w:rPr>
        <w:t>h</w:t>
      </w:r>
      <w:r w:rsidR="00AE2A1D" w:rsidRPr="00831F25">
        <w:rPr>
          <w:rFonts w:cs="Times New Roman"/>
          <w:szCs w:val="24"/>
        </w:rPr>
        <w:t xml:space="preserve">as specified five </w:t>
      </w:r>
      <w:r w:rsidR="00BC7FF3" w:rsidRPr="00831F25">
        <w:rPr>
          <w:rFonts w:cs="Times New Roman"/>
          <w:szCs w:val="24"/>
        </w:rPr>
        <w:t>aspirational</w:t>
      </w:r>
      <w:r w:rsidR="00AE2A1D" w:rsidRPr="00831F25">
        <w:rPr>
          <w:rFonts w:cs="Times New Roman"/>
          <w:szCs w:val="24"/>
        </w:rPr>
        <w:t xml:space="preserve"> principles</w:t>
      </w:r>
      <w:r w:rsidR="00BC7FF3" w:rsidRPr="00831F25">
        <w:rPr>
          <w:rFonts w:cs="Times New Roman"/>
          <w:szCs w:val="24"/>
        </w:rPr>
        <w:t xml:space="preserve"> that are intended to guide </w:t>
      </w:r>
      <w:r w:rsidR="008F0243" w:rsidRPr="00831F25">
        <w:rPr>
          <w:rFonts w:cs="Times New Roman"/>
          <w:szCs w:val="24"/>
        </w:rPr>
        <w:t xml:space="preserve">psychologists to </w:t>
      </w:r>
      <w:r w:rsidR="00C86B14" w:rsidRPr="00831F25">
        <w:rPr>
          <w:rFonts w:cs="Times New Roman"/>
          <w:szCs w:val="24"/>
        </w:rPr>
        <w:t xml:space="preserve">uphold </w:t>
      </w:r>
      <w:r w:rsidR="008F0243" w:rsidRPr="00831F25">
        <w:rPr>
          <w:rFonts w:cs="Times New Roman"/>
          <w:szCs w:val="24"/>
        </w:rPr>
        <w:t>the highest ideals of the profession</w:t>
      </w:r>
      <w:r w:rsidR="00A47137" w:rsidRPr="00831F25">
        <w:rPr>
          <w:rFonts w:cs="Times New Roman"/>
          <w:szCs w:val="24"/>
        </w:rPr>
        <w:t xml:space="preserve"> </w:t>
      </w:r>
      <w:r w:rsidR="00A47137" w:rsidRPr="00831F25">
        <w:rPr>
          <w:rFonts w:cs="Times New Roman"/>
          <w:szCs w:val="24"/>
        </w:rPr>
        <w:fldChar w:fldCharType="begin"/>
      </w:r>
      <w:r w:rsidR="00A73806" w:rsidRPr="00831F25">
        <w:rPr>
          <w:rFonts w:cs="Times New Roman"/>
          <w:szCs w:val="24"/>
        </w:rPr>
        <w:instrText xml:space="preserve"> ADDIN ZOTERO_ITEM CSL_CITATION {"citationID":"os8jKcJz","properties":{"formattedCitation":"(American Psychological Association, 2017)","plainCitation":"(American Psychological Association, 2017)","noteIndex":0},"citationItems":[{"id":821,"uris":["http://zotero.org/users/6671072/items/SQ2YSKRL"],"itemData":{"id":821,"type":"report","title":"Ethical principles of psychologists and code of conduct (2002, amended effective June 1, 2010, and January 1, 2017)","URL":"http://www.apa.org/ethics/code/index.html","author":[{"family":"American Psychological Association","given":""}],"issued":{"date-parts":[["2017"]]}}}],"schema":"https://github.com/citation-style-language/schema/raw/master/csl-citation.json"} </w:instrText>
      </w:r>
      <w:r w:rsidR="00A47137" w:rsidRPr="00831F25">
        <w:rPr>
          <w:rFonts w:cs="Times New Roman"/>
          <w:szCs w:val="24"/>
        </w:rPr>
        <w:fldChar w:fldCharType="separate"/>
      </w:r>
      <w:r w:rsidR="00A47137" w:rsidRPr="00831F25">
        <w:rPr>
          <w:rFonts w:cs="Times New Roman"/>
          <w:szCs w:val="24"/>
        </w:rPr>
        <w:t>(American Psychological Association, 2017)</w:t>
      </w:r>
      <w:r w:rsidR="00A47137" w:rsidRPr="00831F25">
        <w:rPr>
          <w:rFonts w:cs="Times New Roman"/>
          <w:szCs w:val="24"/>
        </w:rPr>
        <w:fldChar w:fldCharType="end"/>
      </w:r>
      <w:r w:rsidR="006058FD" w:rsidRPr="00831F25">
        <w:rPr>
          <w:rFonts w:cs="Times New Roman"/>
          <w:szCs w:val="24"/>
        </w:rPr>
        <w:t xml:space="preserve">. </w:t>
      </w:r>
      <w:r w:rsidR="00186C59" w:rsidRPr="00831F25">
        <w:rPr>
          <w:rFonts w:cs="Times New Roman"/>
          <w:szCs w:val="24"/>
        </w:rPr>
        <w:t xml:space="preserve">Of note, these principles are accepted by a </w:t>
      </w:r>
      <w:r w:rsidR="00A211DB" w:rsidRPr="00831F25">
        <w:rPr>
          <w:rFonts w:cs="Times New Roman"/>
          <w:szCs w:val="24"/>
        </w:rPr>
        <w:t xml:space="preserve">wide </w:t>
      </w:r>
      <w:r w:rsidR="00186C59" w:rsidRPr="00831F25">
        <w:rPr>
          <w:rFonts w:cs="Times New Roman"/>
          <w:szCs w:val="24"/>
        </w:rPr>
        <w:t xml:space="preserve">variety of </w:t>
      </w:r>
      <w:r w:rsidR="009C45D9" w:rsidRPr="00831F25">
        <w:rPr>
          <w:rFonts w:cs="Times New Roman"/>
          <w:szCs w:val="24"/>
        </w:rPr>
        <w:t>professional organizations and businesses</w:t>
      </w:r>
      <w:r w:rsidR="006518E5" w:rsidRPr="00831F25">
        <w:rPr>
          <w:rFonts w:cs="Times New Roman"/>
          <w:szCs w:val="24"/>
        </w:rPr>
        <w:t xml:space="preserve"> </w:t>
      </w:r>
      <w:r w:rsidR="006518E5" w:rsidRPr="00831F25">
        <w:rPr>
          <w:rFonts w:cs="Times New Roman"/>
          <w:szCs w:val="24"/>
        </w:rPr>
        <w:fldChar w:fldCharType="begin"/>
      </w:r>
      <w:r w:rsidR="006518E5" w:rsidRPr="00831F25">
        <w:rPr>
          <w:rFonts w:cs="Times New Roman"/>
          <w:szCs w:val="24"/>
        </w:rPr>
        <w:instrText xml:space="preserve"> ADDIN ZOTERO_ITEM CSL_CITATION {"citationID":"dR3cvamx","properties":{"formattedCitation":"(Holt, 2023)","plainCitation":"(Holt, 2023)","noteIndex":0},"citationItems":[{"id":1362,"uris":["http://zotero.org/users/6671072/items/KI2E7KIQ"],"itemData":{"id":1362,"type":"article-journal","container-title":"[Manuscript in preparation]","title":"An Examination of Common Ethical Considerations Across Domains","author":[{"family":"Holt","given":"Jenna"}],"issued":{"date-parts":[["2023"]]}}}],"schema":"https://github.com/citation-style-language/schema/raw/master/csl-citation.json"} </w:instrText>
      </w:r>
      <w:r w:rsidR="006518E5" w:rsidRPr="00831F25">
        <w:rPr>
          <w:rFonts w:cs="Times New Roman"/>
          <w:szCs w:val="24"/>
        </w:rPr>
        <w:fldChar w:fldCharType="separate"/>
      </w:r>
      <w:r w:rsidR="006518E5" w:rsidRPr="00831F25">
        <w:rPr>
          <w:rFonts w:cs="Times New Roman"/>
          <w:szCs w:val="24"/>
        </w:rPr>
        <w:t>(Holt, 2023)</w:t>
      </w:r>
      <w:r w:rsidR="006518E5" w:rsidRPr="00831F25">
        <w:rPr>
          <w:rFonts w:cs="Times New Roman"/>
          <w:szCs w:val="24"/>
        </w:rPr>
        <w:fldChar w:fldCharType="end"/>
      </w:r>
      <w:r w:rsidR="00134930" w:rsidRPr="00831F25">
        <w:rPr>
          <w:rFonts w:cs="Times New Roman"/>
          <w:szCs w:val="24"/>
        </w:rPr>
        <w:t>.</w:t>
      </w:r>
      <w:r w:rsidR="009C45D9" w:rsidRPr="00831F25">
        <w:rPr>
          <w:rFonts w:cs="Times New Roman"/>
          <w:szCs w:val="24"/>
        </w:rPr>
        <w:t xml:space="preserve"> </w:t>
      </w:r>
      <w:r w:rsidR="006058FD" w:rsidRPr="00831F25">
        <w:rPr>
          <w:rFonts w:cs="Times New Roman"/>
          <w:szCs w:val="24"/>
        </w:rPr>
        <w:t>These principles are:</w:t>
      </w:r>
    </w:p>
    <w:p w14:paraId="7627C271" w14:textId="4F96A860" w:rsidR="00D80BB4" w:rsidRPr="00831F25" w:rsidRDefault="00D80BB4" w:rsidP="009639EF">
      <w:pPr>
        <w:pStyle w:val="ListParagraph"/>
        <w:numPr>
          <w:ilvl w:val="0"/>
          <w:numId w:val="35"/>
        </w:numPr>
        <w:rPr>
          <w:rFonts w:cs="Times New Roman"/>
          <w:szCs w:val="24"/>
        </w:rPr>
      </w:pPr>
      <w:r w:rsidRPr="00831F25">
        <w:rPr>
          <w:rFonts w:cs="Times New Roman"/>
          <w:szCs w:val="24"/>
        </w:rPr>
        <w:t>Beneficence and nonmaleficence</w:t>
      </w:r>
    </w:p>
    <w:p w14:paraId="0F666539" w14:textId="15941E42" w:rsidR="00D80BB4" w:rsidRPr="00831F25" w:rsidRDefault="00A33849" w:rsidP="009639EF">
      <w:pPr>
        <w:pStyle w:val="ListParagraph"/>
        <w:numPr>
          <w:ilvl w:val="0"/>
          <w:numId w:val="35"/>
        </w:numPr>
        <w:rPr>
          <w:rFonts w:cs="Times New Roman"/>
          <w:szCs w:val="24"/>
        </w:rPr>
      </w:pPr>
      <w:r w:rsidRPr="00831F25">
        <w:rPr>
          <w:rFonts w:cs="Times New Roman"/>
          <w:szCs w:val="24"/>
        </w:rPr>
        <w:t>Fidelity and responsibility</w:t>
      </w:r>
    </w:p>
    <w:p w14:paraId="7CE35DA4" w14:textId="4510389E" w:rsidR="00A33849" w:rsidRPr="00831F25" w:rsidRDefault="00A33849" w:rsidP="009639EF">
      <w:pPr>
        <w:pStyle w:val="ListParagraph"/>
        <w:numPr>
          <w:ilvl w:val="0"/>
          <w:numId w:val="35"/>
        </w:numPr>
        <w:rPr>
          <w:rFonts w:cs="Times New Roman"/>
          <w:szCs w:val="24"/>
        </w:rPr>
      </w:pPr>
      <w:r w:rsidRPr="00831F25">
        <w:rPr>
          <w:rFonts w:cs="Times New Roman"/>
          <w:szCs w:val="24"/>
        </w:rPr>
        <w:t>Integrity</w:t>
      </w:r>
    </w:p>
    <w:p w14:paraId="5C5111A9" w14:textId="35D6287A" w:rsidR="00A33849" w:rsidRPr="00831F25" w:rsidRDefault="00A33849" w:rsidP="009639EF">
      <w:pPr>
        <w:pStyle w:val="ListParagraph"/>
        <w:numPr>
          <w:ilvl w:val="0"/>
          <w:numId w:val="35"/>
        </w:numPr>
        <w:rPr>
          <w:rFonts w:cs="Times New Roman"/>
          <w:szCs w:val="24"/>
        </w:rPr>
      </w:pPr>
      <w:r w:rsidRPr="00831F25">
        <w:rPr>
          <w:rFonts w:cs="Times New Roman"/>
          <w:szCs w:val="24"/>
        </w:rPr>
        <w:t>Justice</w:t>
      </w:r>
    </w:p>
    <w:p w14:paraId="4AFF50E1" w14:textId="588D9C0F" w:rsidR="00A33849" w:rsidRPr="00831F25" w:rsidRDefault="00A33849" w:rsidP="009639EF">
      <w:pPr>
        <w:pStyle w:val="ListParagraph"/>
        <w:numPr>
          <w:ilvl w:val="0"/>
          <w:numId w:val="35"/>
        </w:numPr>
        <w:rPr>
          <w:rFonts w:cs="Times New Roman"/>
          <w:szCs w:val="24"/>
        </w:rPr>
      </w:pPr>
      <w:r w:rsidRPr="00831F25">
        <w:rPr>
          <w:rFonts w:cs="Times New Roman"/>
          <w:szCs w:val="24"/>
        </w:rPr>
        <w:t>Respect for people’s rights and dignit</w:t>
      </w:r>
      <w:r w:rsidR="0067379A" w:rsidRPr="00831F25">
        <w:rPr>
          <w:rFonts w:cs="Times New Roman"/>
          <w:szCs w:val="24"/>
        </w:rPr>
        <w:t>y</w:t>
      </w:r>
    </w:p>
    <w:p w14:paraId="30D66279" w14:textId="57A3B2F6" w:rsidR="00721CA6" w:rsidRPr="00831F25" w:rsidRDefault="006032C0" w:rsidP="009639EF">
      <w:pPr>
        <w:ind w:firstLine="720"/>
        <w:contextualSpacing/>
        <w:rPr>
          <w:rFonts w:cs="Times New Roman"/>
          <w:szCs w:val="24"/>
        </w:rPr>
      </w:pPr>
      <w:r w:rsidRPr="00831F25">
        <w:rPr>
          <w:rFonts w:cs="Times New Roman"/>
          <w:szCs w:val="24"/>
        </w:rPr>
        <w:t>In brief, these principles represent some commonly held values</w:t>
      </w:r>
      <w:r w:rsidR="00546141" w:rsidRPr="00831F25">
        <w:rPr>
          <w:rFonts w:cs="Times New Roman"/>
          <w:szCs w:val="24"/>
        </w:rPr>
        <w:t xml:space="preserve"> that have been empirically demonstrated to have wide acceptance</w:t>
      </w:r>
      <w:r w:rsidRPr="00831F25">
        <w:rPr>
          <w:rFonts w:cs="Times New Roman"/>
          <w:szCs w:val="24"/>
        </w:rPr>
        <w:t xml:space="preserve"> </w:t>
      </w:r>
      <w:r w:rsidR="001B2CA7" w:rsidRPr="00831F25">
        <w:rPr>
          <w:rFonts w:cs="Times New Roman"/>
          <w:szCs w:val="24"/>
        </w:rPr>
        <w:fldChar w:fldCharType="begin"/>
      </w:r>
      <w:r w:rsidR="00A73806" w:rsidRPr="00831F25">
        <w:rPr>
          <w:rFonts w:cs="Times New Roman"/>
          <w:szCs w:val="24"/>
        </w:rPr>
        <w:instrText xml:space="preserve"> ADDIN ZOTERO_ITEM CSL_CITATION {"citationID":"mpFmmjHE","properties":{"formattedCitation":"(Schwartz, 2012; Schwartz et al., 2012)","plainCitation":"(Schwartz, 2012; Schwartz et al., 2012)","dontUpdate":true,"noteIndex":0},"citationItems":[{"id":864,"uris":["http://zotero.org/users/6671072/items/XWWMECGQ"],"itemData":{"id":864,"type":"article-journal","abstract":"This article presents an overview of the Schwartz theory of basic human values. It discusses the nature of values and spells out the features that are common to all values and what distinguishes one value from another. The theory identifies ten basic personal values that are recognized across cultures and explains where they come from. At the heart of the theory is the idea that values form a circular structure that reflects the motivations each value expresses. This circular structure, that captures the conflicts and compatibility among the ten values is apparently culturally universal. The article elucidates the psychological principles that give rise to it. Next, it presents the two major methods developed to measure the basic values, the Schwartz Value Survey and the Portrait Values Questionnaire. Findings from 82 countries, based on these and other methods, provide evidence for the validity of the theory across cultures. The findings reveal substantial differences in the value priorities of individuals. Surprisingly, however, the average value priorities of most societal groups exhibit a similar hierarchical order whose existence the article explains. The last section of the article clarifies how values differ from other concepts used to explain behavior—attitudes, beliefs, norms, and traits.","container-title":"Online Readings in Psychology and Culture","DOI":"10.9707/2307-0919.1116","ISSN":"2307-0919","issue":"1","journalAbbreviation":"Online Readings in Psychology and Culture","language":"en","source":"DOI.org (Crossref)","title":"An Overview of the Schwartz Theory of Basic Values","URL":"https://scholarworks.gvsu.edu/orpc/vol2/iss1/11","volume":"2","author":[{"family":"Schwartz","given":"Shalom H."}],"accessed":{"date-parts":[["2021",8,12]]},"issued":{"date-parts":[["2012",12,1]]}}},{"id":1203,"uris":["http://zotero.org/users/6671072/items/2JFZA9PR"],"itemData":{"id":1203,"type":"article-journal","abstract":"We propose a refined theory of basic individual values intended to provide greater heuristic and explanatory power than the original theory of 10 values (Schwartz, 1992). The refined theory more accurately expresses the central assumption of the original theory that research has largely ignored: Values form a circular motivational continuum. The theory defines and orders 19 values on the continuum based on their compatible and conflicting motivations, expression of self-protection versus growth, and personal versus social focus. We assess the theory with a new instrument in 15 samples from 10 countries (N = 6,059). Confirmatory factor and multidimensional scaling analyses support discrimination of the 19 values, confirming the refined theory. Multidimensional scaling analyses largely support the predicted motivational order of the values. Analyses of predictive validity demonstrate that the refined values theory provides greater and more precise insight into the value underpinnings of beliefs. Each value correlates uniquely with external variables. (PsycInfo Database Record (c) 2020 APA, all rights reserved)","container-title":"Journal of Personality and Social Psychology","DOI":"10.1037/a0029393","ISSN":"1939-1315","note":"publisher-place: US\npublisher: American Psychological Association","page":"663-688","source":"APA PsycNet","title":"Refining the theory of basic individual values","volume":"103","author":[{"family":"Schwartz","given":"Shalom H."},{"family":"Cieciuch","given":"Jan"},{"family":"Vecchione","given":"Michele"},{"family":"Davidov","given":"Eldad"},{"family":"Fischer","given":"Ronald"},{"family":"Beierlein","given":"Constanze"},{"family":"Ramos","given":"Alice"},{"family":"Verkasalo","given":"Markku"},{"family":"Lönnqvist","given":"Jan-Erik"},{"family":"Demirutku","given":"Kursad"},{"family":"Dirilen-Gumus","given":"Ozlem"},{"family":"Konty","given":"Mark"}],"issued":{"date-parts":[["2012"]]}}}],"schema":"https://github.com/citation-style-language/schema/raw/master/csl-citation.json"} </w:instrText>
      </w:r>
      <w:r w:rsidR="001B2CA7" w:rsidRPr="00831F25">
        <w:rPr>
          <w:rFonts w:cs="Times New Roman"/>
          <w:szCs w:val="24"/>
        </w:rPr>
        <w:fldChar w:fldCharType="separate"/>
      </w:r>
      <w:r w:rsidR="00836FFB" w:rsidRPr="00831F25">
        <w:rPr>
          <w:rFonts w:cs="Times New Roman"/>
          <w:szCs w:val="24"/>
        </w:rPr>
        <w:t>(</w:t>
      </w:r>
      <w:r w:rsidR="00632F63" w:rsidRPr="00831F25">
        <w:rPr>
          <w:rFonts w:cs="Times New Roman"/>
          <w:szCs w:val="24"/>
        </w:rPr>
        <w:t xml:space="preserve">e.g., </w:t>
      </w:r>
      <w:r w:rsidR="00836FFB" w:rsidRPr="00831F25">
        <w:rPr>
          <w:rFonts w:cs="Times New Roman"/>
          <w:szCs w:val="24"/>
        </w:rPr>
        <w:t>Schwartz, 2012; Schwartz et al., 2012)</w:t>
      </w:r>
      <w:r w:rsidR="001B2CA7" w:rsidRPr="00831F25">
        <w:rPr>
          <w:rFonts w:cs="Times New Roman"/>
          <w:szCs w:val="24"/>
        </w:rPr>
        <w:fldChar w:fldCharType="end"/>
      </w:r>
      <w:r w:rsidR="00C23B1D" w:rsidRPr="00831F25">
        <w:rPr>
          <w:rFonts w:cs="Times New Roman"/>
          <w:szCs w:val="24"/>
        </w:rPr>
        <w:t xml:space="preserve">. </w:t>
      </w:r>
      <w:r w:rsidR="00721CA6" w:rsidRPr="00831F25">
        <w:rPr>
          <w:rFonts w:cs="Times New Roman"/>
          <w:szCs w:val="24"/>
        </w:rPr>
        <w:t>Beneficence</w:t>
      </w:r>
      <w:r w:rsidR="00C15A93" w:rsidRPr="00831F25">
        <w:rPr>
          <w:rFonts w:cs="Times New Roman"/>
          <w:szCs w:val="24"/>
        </w:rPr>
        <w:t xml:space="preserve"> and </w:t>
      </w:r>
      <w:r w:rsidR="00721CA6" w:rsidRPr="00831F25">
        <w:rPr>
          <w:rFonts w:cs="Times New Roman"/>
          <w:szCs w:val="24"/>
        </w:rPr>
        <w:t xml:space="preserve">nonmaleficence </w:t>
      </w:r>
      <w:r w:rsidR="00525F42" w:rsidRPr="00831F25">
        <w:rPr>
          <w:rFonts w:cs="Times New Roman"/>
          <w:szCs w:val="24"/>
        </w:rPr>
        <w:t xml:space="preserve">refers to </w:t>
      </w:r>
      <w:r w:rsidR="00194DD3" w:rsidRPr="00831F25">
        <w:rPr>
          <w:rFonts w:cs="Times New Roman"/>
          <w:szCs w:val="24"/>
        </w:rPr>
        <w:t xml:space="preserve">an </w:t>
      </w:r>
      <w:r w:rsidR="00AD7A51" w:rsidRPr="00831F25">
        <w:rPr>
          <w:rFonts w:cs="Times New Roman"/>
          <w:szCs w:val="24"/>
        </w:rPr>
        <w:t xml:space="preserve">obligation to maximize benefits while minimizing harm to </w:t>
      </w:r>
      <w:r w:rsidR="003472D8" w:rsidRPr="00831F25">
        <w:rPr>
          <w:rFonts w:cs="Times New Roman"/>
          <w:szCs w:val="24"/>
        </w:rPr>
        <w:t xml:space="preserve">individuals. </w:t>
      </w:r>
      <w:r w:rsidR="00644F73" w:rsidRPr="00831F25">
        <w:rPr>
          <w:rFonts w:cs="Times New Roman"/>
          <w:szCs w:val="24"/>
        </w:rPr>
        <w:t>Fidelity and responsib</w:t>
      </w:r>
      <w:r w:rsidR="0020369A" w:rsidRPr="00831F25">
        <w:rPr>
          <w:rFonts w:cs="Times New Roman"/>
          <w:szCs w:val="24"/>
        </w:rPr>
        <w:t xml:space="preserve">ility </w:t>
      </w:r>
      <w:r w:rsidR="00B46C6D" w:rsidRPr="00831F25">
        <w:rPr>
          <w:rFonts w:cs="Times New Roman"/>
          <w:szCs w:val="24"/>
        </w:rPr>
        <w:t>encompass</w:t>
      </w:r>
      <w:r w:rsidR="00C601E3" w:rsidRPr="00831F25">
        <w:rPr>
          <w:rFonts w:cs="Times New Roman"/>
          <w:szCs w:val="24"/>
        </w:rPr>
        <w:t xml:space="preserve"> the</w:t>
      </w:r>
      <w:r w:rsidR="00DD5784" w:rsidRPr="00831F25">
        <w:rPr>
          <w:rFonts w:cs="Times New Roman"/>
          <w:szCs w:val="24"/>
        </w:rPr>
        <w:t xml:space="preserve"> need </w:t>
      </w:r>
      <w:r w:rsidR="00C521DB" w:rsidRPr="00831F25">
        <w:rPr>
          <w:rFonts w:cs="Times New Roman"/>
          <w:szCs w:val="24"/>
        </w:rPr>
        <w:t>t</w:t>
      </w:r>
      <w:r w:rsidR="00194DD3" w:rsidRPr="00831F25">
        <w:rPr>
          <w:rFonts w:cs="Times New Roman"/>
          <w:szCs w:val="24"/>
        </w:rPr>
        <w:t xml:space="preserve">o </w:t>
      </w:r>
      <w:r w:rsidR="000C31FF" w:rsidRPr="00831F25">
        <w:rPr>
          <w:rFonts w:cs="Times New Roman"/>
          <w:szCs w:val="24"/>
        </w:rPr>
        <w:t>fulfill</w:t>
      </w:r>
      <w:r w:rsidR="00DD5784" w:rsidRPr="00831F25">
        <w:rPr>
          <w:rFonts w:cs="Times New Roman"/>
          <w:szCs w:val="24"/>
        </w:rPr>
        <w:t xml:space="preserve"> </w:t>
      </w:r>
      <w:r w:rsidR="00283661" w:rsidRPr="00831F25">
        <w:rPr>
          <w:rFonts w:cs="Times New Roman"/>
          <w:szCs w:val="24"/>
        </w:rPr>
        <w:t>responsibilities by</w:t>
      </w:r>
      <w:r w:rsidR="00DD5784" w:rsidRPr="00831F25">
        <w:rPr>
          <w:rFonts w:cs="Times New Roman"/>
          <w:szCs w:val="24"/>
        </w:rPr>
        <w:t xml:space="preserve"> acting in the best interests of the individual being served</w:t>
      </w:r>
      <w:r w:rsidR="00A56010" w:rsidRPr="00831F25">
        <w:rPr>
          <w:rFonts w:cs="Times New Roman"/>
          <w:szCs w:val="24"/>
        </w:rPr>
        <w:t xml:space="preserve">. Integrity </w:t>
      </w:r>
      <w:r w:rsidR="00BE4BAF" w:rsidRPr="00831F25">
        <w:rPr>
          <w:rFonts w:cs="Times New Roman"/>
          <w:szCs w:val="24"/>
        </w:rPr>
        <w:t xml:space="preserve">involves </w:t>
      </w:r>
      <w:r w:rsidR="00506FB7" w:rsidRPr="00831F25">
        <w:rPr>
          <w:rFonts w:cs="Times New Roman"/>
          <w:szCs w:val="24"/>
        </w:rPr>
        <w:t xml:space="preserve">a duty to </w:t>
      </w:r>
      <w:r w:rsidR="00263A7E" w:rsidRPr="00831F25">
        <w:rPr>
          <w:rFonts w:cs="Times New Roman"/>
          <w:szCs w:val="24"/>
        </w:rPr>
        <w:t>foster</w:t>
      </w:r>
      <w:r w:rsidR="006F1613" w:rsidRPr="00831F25">
        <w:rPr>
          <w:rFonts w:cs="Times New Roman"/>
          <w:szCs w:val="24"/>
        </w:rPr>
        <w:t xml:space="preserve"> tru</w:t>
      </w:r>
      <w:r w:rsidR="00263A7E" w:rsidRPr="00831F25">
        <w:rPr>
          <w:rFonts w:cs="Times New Roman"/>
          <w:szCs w:val="24"/>
        </w:rPr>
        <w:t>thful and ho</w:t>
      </w:r>
      <w:r w:rsidR="00485978" w:rsidRPr="00831F25">
        <w:rPr>
          <w:rFonts w:cs="Times New Roman"/>
          <w:szCs w:val="24"/>
        </w:rPr>
        <w:t>nest relationships. Justice</w:t>
      </w:r>
      <w:r w:rsidR="00B05860" w:rsidRPr="00831F25">
        <w:rPr>
          <w:rFonts w:cs="Times New Roman"/>
          <w:szCs w:val="24"/>
        </w:rPr>
        <w:t xml:space="preserve"> </w:t>
      </w:r>
      <w:r w:rsidR="00BE4BAF" w:rsidRPr="00831F25">
        <w:rPr>
          <w:rFonts w:cs="Times New Roman"/>
          <w:szCs w:val="24"/>
        </w:rPr>
        <w:t>means</w:t>
      </w:r>
      <w:r w:rsidR="00B05860" w:rsidRPr="00831F25">
        <w:rPr>
          <w:rFonts w:cs="Times New Roman"/>
          <w:szCs w:val="24"/>
        </w:rPr>
        <w:t xml:space="preserve"> ensuring that </w:t>
      </w:r>
      <w:r w:rsidR="00AA6CBD" w:rsidRPr="00831F25">
        <w:rPr>
          <w:rFonts w:cs="Times New Roman"/>
          <w:szCs w:val="24"/>
        </w:rPr>
        <w:t xml:space="preserve">individuals are treated fairly and </w:t>
      </w:r>
      <w:r w:rsidR="00AA6CBD" w:rsidRPr="00831F25">
        <w:rPr>
          <w:rFonts w:cs="Times New Roman"/>
          <w:szCs w:val="24"/>
        </w:rPr>
        <w:lastRenderedPageBreak/>
        <w:t xml:space="preserve">equitably. </w:t>
      </w:r>
      <w:r w:rsidR="002F501F" w:rsidRPr="00831F25">
        <w:rPr>
          <w:rFonts w:cs="Times New Roman"/>
          <w:szCs w:val="24"/>
        </w:rPr>
        <w:t>R</w:t>
      </w:r>
      <w:r w:rsidR="00AA6CBD" w:rsidRPr="00831F25">
        <w:rPr>
          <w:rFonts w:cs="Times New Roman"/>
          <w:szCs w:val="24"/>
        </w:rPr>
        <w:t xml:space="preserve">espect for people’s rights and dignity </w:t>
      </w:r>
      <w:r w:rsidR="00B46C6D" w:rsidRPr="00831F25">
        <w:rPr>
          <w:rFonts w:cs="Times New Roman"/>
          <w:szCs w:val="24"/>
        </w:rPr>
        <w:t>embrace</w:t>
      </w:r>
      <w:r w:rsidR="0067379A" w:rsidRPr="00831F25">
        <w:rPr>
          <w:rFonts w:cs="Times New Roman"/>
          <w:szCs w:val="24"/>
        </w:rPr>
        <w:t>s</w:t>
      </w:r>
      <w:r w:rsidR="00AE36C2" w:rsidRPr="00831F25">
        <w:rPr>
          <w:rFonts w:cs="Times New Roman"/>
          <w:szCs w:val="24"/>
        </w:rPr>
        <w:t xml:space="preserve"> the rights of individuals to govern their own </w:t>
      </w:r>
      <w:r w:rsidR="00AE4524" w:rsidRPr="00831F25">
        <w:rPr>
          <w:rFonts w:cs="Times New Roman"/>
          <w:szCs w:val="24"/>
        </w:rPr>
        <w:t xml:space="preserve">lives. In this context, </w:t>
      </w:r>
      <w:r w:rsidR="00EE17E4" w:rsidRPr="00831F25">
        <w:rPr>
          <w:rFonts w:cs="Times New Roman"/>
          <w:szCs w:val="24"/>
        </w:rPr>
        <w:t xml:space="preserve">we might think of an ethical decision intervention as one that </w:t>
      </w:r>
      <w:r w:rsidR="002C06B2" w:rsidRPr="00831F25">
        <w:rPr>
          <w:rFonts w:cs="Times New Roman"/>
          <w:szCs w:val="24"/>
        </w:rPr>
        <w:t>not only leaves open the option to choose, but also</w:t>
      </w:r>
      <w:r w:rsidR="00216A70" w:rsidRPr="00831F25">
        <w:rPr>
          <w:rFonts w:cs="Times New Roman"/>
          <w:szCs w:val="24"/>
        </w:rPr>
        <w:t xml:space="preserve"> </w:t>
      </w:r>
      <w:r w:rsidR="008D0ACC" w:rsidRPr="00831F25">
        <w:rPr>
          <w:rFonts w:cs="Times New Roman"/>
          <w:szCs w:val="24"/>
        </w:rPr>
        <w:t>which</w:t>
      </w:r>
      <w:r w:rsidR="004E1FDC" w:rsidRPr="00831F25">
        <w:rPr>
          <w:rFonts w:cs="Times New Roman"/>
          <w:szCs w:val="24"/>
        </w:rPr>
        <w:t xml:space="preserve"> demonstrably minimizes the </w:t>
      </w:r>
      <w:r w:rsidR="00CF08E1" w:rsidRPr="00831F25">
        <w:rPr>
          <w:rFonts w:cs="Times New Roman"/>
          <w:szCs w:val="24"/>
        </w:rPr>
        <w:t>risk to these ideals to fullest extent possible</w:t>
      </w:r>
      <w:r w:rsidR="00072B2B" w:rsidRPr="00831F25">
        <w:rPr>
          <w:rFonts w:cs="Times New Roman"/>
          <w:szCs w:val="24"/>
        </w:rPr>
        <w:t xml:space="preserve"> (e.g., by promoting</w:t>
      </w:r>
      <w:r w:rsidR="00517074" w:rsidRPr="00831F25">
        <w:rPr>
          <w:rFonts w:cs="Times New Roman"/>
          <w:szCs w:val="24"/>
        </w:rPr>
        <w:t xml:space="preserve"> autonomy, </w:t>
      </w:r>
      <w:r w:rsidR="00C75AF0" w:rsidRPr="00831F25">
        <w:rPr>
          <w:rFonts w:cs="Times New Roman"/>
          <w:szCs w:val="24"/>
        </w:rPr>
        <w:t>building trust between the choice architect and the decision-maker, etc.)</w:t>
      </w:r>
      <w:r w:rsidR="00D60AB3" w:rsidRPr="00831F25">
        <w:rPr>
          <w:rFonts w:cs="Times New Roman"/>
          <w:szCs w:val="24"/>
        </w:rPr>
        <w:t>.</w:t>
      </w:r>
    </w:p>
    <w:p w14:paraId="641F7EB3" w14:textId="417730C1" w:rsidR="00D60AB3" w:rsidRPr="00831F25" w:rsidRDefault="0067379A" w:rsidP="009639EF">
      <w:pPr>
        <w:contextualSpacing/>
        <w:rPr>
          <w:rFonts w:cs="Times New Roman"/>
          <w:szCs w:val="24"/>
        </w:rPr>
      </w:pPr>
      <w:r w:rsidRPr="00831F25">
        <w:rPr>
          <w:rFonts w:cs="Times New Roman"/>
          <w:szCs w:val="24"/>
        </w:rPr>
        <w:tab/>
      </w:r>
      <w:r w:rsidR="00C23B1D" w:rsidRPr="00831F25">
        <w:rPr>
          <w:rFonts w:cs="Times New Roman"/>
          <w:szCs w:val="24"/>
        </w:rPr>
        <w:t>To be clear, t</w:t>
      </w:r>
      <w:r w:rsidR="005A0B04" w:rsidRPr="00831F25">
        <w:rPr>
          <w:rFonts w:cs="Times New Roman"/>
          <w:szCs w:val="24"/>
        </w:rPr>
        <w:t>hese principles</w:t>
      </w:r>
      <w:r w:rsidR="009B0355" w:rsidRPr="00831F25">
        <w:rPr>
          <w:rFonts w:cs="Times New Roman"/>
          <w:szCs w:val="24"/>
        </w:rPr>
        <w:t xml:space="preserve"> do</w:t>
      </w:r>
      <w:r w:rsidR="005A0B04" w:rsidRPr="00831F25">
        <w:rPr>
          <w:rFonts w:cs="Times New Roman"/>
          <w:szCs w:val="24"/>
        </w:rPr>
        <w:t xml:space="preserve"> not necessarily represent a necessary set of </w:t>
      </w:r>
      <w:r w:rsidR="00CF63BC" w:rsidRPr="00831F25">
        <w:rPr>
          <w:rFonts w:cs="Times New Roman"/>
          <w:szCs w:val="24"/>
        </w:rPr>
        <w:t>conditions for ethical interactions</w:t>
      </w:r>
      <w:r w:rsidR="006D0F5D" w:rsidRPr="00831F25">
        <w:rPr>
          <w:rFonts w:cs="Times New Roman"/>
          <w:szCs w:val="24"/>
        </w:rPr>
        <w:t xml:space="preserve">. </w:t>
      </w:r>
      <w:r w:rsidR="009026E6" w:rsidRPr="00831F25">
        <w:rPr>
          <w:rFonts w:cs="Times New Roman"/>
          <w:szCs w:val="24"/>
        </w:rPr>
        <w:t xml:space="preserve">In fact, given the arguments presented above, </w:t>
      </w:r>
      <w:r w:rsidR="00165AAD" w:rsidRPr="00831F25">
        <w:rPr>
          <w:rFonts w:cs="Times New Roman"/>
          <w:szCs w:val="24"/>
        </w:rPr>
        <w:t xml:space="preserve">it is likely that </w:t>
      </w:r>
      <w:r w:rsidR="009026E6" w:rsidRPr="00831F25">
        <w:rPr>
          <w:rFonts w:cs="Times New Roman"/>
          <w:szCs w:val="24"/>
        </w:rPr>
        <w:t xml:space="preserve">we could never know if they constitute </w:t>
      </w:r>
      <w:r w:rsidR="009026E6" w:rsidRPr="00831F25">
        <w:rPr>
          <w:rFonts w:cs="Times New Roman"/>
          <w:i/>
          <w:iCs/>
          <w:szCs w:val="24"/>
        </w:rPr>
        <w:t xml:space="preserve">the only </w:t>
      </w:r>
      <w:r w:rsidR="009026E6" w:rsidRPr="00831F25">
        <w:rPr>
          <w:rFonts w:cs="Times New Roman"/>
          <w:szCs w:val="24"/>
        </w:rPr>
        <w:t xml:space="preserve">correct set of criteria. </w:t>
      </w:r>
      <w:r w:rsidR="006D0F5D" w:rsidRPr="00831F25">
        <w:rPr>
          <w:rFonts w:cs="Times New Roman"/>
          <w:szCs w:val="24"/>
        </w:rPr>
        <w:t>However,</w:t>
      </w:r>
      <w:r w:rsidR="00CF63BC" w:rsidRPr="00831F25">
        <w:rPr>
          <w:rFonts w:cs="Times New Roman"/>
          <w:szCs w:val="24"/>
        </w:rPr>
        <w:t xml:space="preserve"> g</w:t>
      </w:r>
      <w:r w:rsidR="00AE5EF8" w:rsidRPr="00831F25">
        <w:rPr>
          <w:rFonts w:cs="Times New Roman"/>
          <w:szCs w:val="24"/>
        </w:rPr>
        <w:t>iven the</w:t>
      </w:r>
      <w:r w:rsidR="00CF63BC" w:rsidRPr="00831F25">
        <w:rPr>
          <w:rFonts w:cs="Times New Roman"/>
          <w:szCs w:val="24"/>
        </w:rPr>
        <w:t>ir</w:t>
      </w:r>
      <w:r w:rsidR="00AE5EF8" w:rsidRPr="00831F25">
        <w:rPr>
          <w:rFonts w:cs="Times New Roman"/>
          <w:szCs w:val="24"/>
        </w:rPr>
        <w:t xml:space="preserve"> importance </w:t>
      </w:r>
      <w:r w:rsidR="001C3324" w:rsidRPr="00831F25">
        <w:rPr>
          <w:rFonts w:cs="Times New Roman"/>
          <w:szCs w:val="24"/>
        </w:rPr>
        <w:t>in the decision sciences</w:t>
      </w:r>
      <w:r w:rsidR="00AA67F4" w:rsidRPr="00831F25">
        <w:rPr>
          <w:rFonts w:cs="Times New Roman"/>
          <w:szCs w:val="24"/>
        </w:rPr>
        <w:t xml:space="preserve"> and their acceptance by people generally</w:t>
      </w:r>
      <w:r w:rsidR="00632F63" w:rsidRPr="00831F25">
        <w:rPr>
          <w:rFonts w:cs="Times New Roman"/>
          <w:szCs w:val="24"/>
        </w:rPr>
        <w:t xml:space="preserve"> </w:t>
      </w:r>
      <w:r w:rsidR="00632F63" w:rsidRPr="00831F25">
        <w:rPr>
          <w:rFonts w:cs="Times New Roman"/>
          <w:szCs w:val="24"/>
        </w:rPr>
        <w:fldChar w:fldCharType="begin"/>
      </w:r>
      <w:r w:rsidR="00344FD9" w:rsidRPr="00831F25">
        <w:rPr>
          <w:rFonts w:cs="Times New Roman"/>
          <w:szCs w:val="24"/>
        </w:rPr>
        <w:instrText xml:space="preserve"> ADDIN ZOTERO_ITEM CSL_CITATION {"citationID":"7WvU2Viy","properties":{"formattedCitation":"(J. A. Lee et al., 2011; S. H. Schwartz &amp; Bardi, 2001)","plainCitation":"(J. A. Lee et al., 2011; S. H. Schwartz &amp; Bardi, 2001)","noteIndex":0},"citationItems":[{"id":1206,"uris":["http://zotero.org/users/6671072/items/AXT46SKR"],"itemData":{"id":1206,"type":"article-journal","abstract":"People differ in the importance they place on values. However, most research has selected a few values and examined their relationships with one or more variable(s) of interest. The current research differs as it examined subgroups of people who differ in the importance they attached to Schwartz?s values. Data collected from matched samples of adult international travelers (Study 1) and young adults (Study 2) produced very similar subgroups in the United States and China that reflected Schwartz?s shared motivational orientations of adjacent values in a similar manner to how we would expect individuals to differ in their personal values priorities. The subgroups had all the expected relationships with travel benefits, status consumption, and materialism in the United States and some of these expected relationships in China.","container-title":"Journal of Cross-Cultural Psychology","DOI":"10.1177/0022022110396867","ISSN":"0022-0221","issue":"2","note":"publisher: SAGE Publications Inc","page":"234-252","source":"SAGE Journals","title":"Schwartz Values Clusters in the United States and China","volume":"42","author":[{"family":"Lee","given":"Julie Anne"},{"family":"Soutar","given":"Geoffrey N."},{"family":"Daly","given":"Timothy M."},{"family":"Louviere","given":"Jordan J."}],"issued":{"date-parts":[["2011",3,1]]}}},{"id":1210,"uris":["http://zotero.org/users/6671072/items/FNN2YY83"],"itemData":{"id":1210,"type":"article-journal","abstract":"Beyond the striking differences in the value priorities of groups is a surprisingly widespread consensus regarding the hierarchical order of values. Average value hierarchies of representative and near representative samples from 13 nations exhibit a similar pattern that replicates with school teachers in 56 nations and college students in 54 nations. Benevolence, self-direction, and universalism values are consistently most important; power, tradition, and stimulation values are least important; and security, conformity, achievement, and hedonism are in between. Value hierarchies of 83% of samples correlate at least .80 with this pan-cultural hierarchy. To explain the pan-cultural hierarchy, the authors discuss its adaptive functions in meeting the requirements of successful societal functioning. The authors demonstrate, with data from Singapore and the United States, that correctly interpreting the value hierarchies of groups requires comparison with the pan-cultural normative baseline.","container-title":"Journal of Cross-Cultural Psychology","DOI":"10.1177/0022022101032003002","ISSN":"0022-0221","issue":"3","note":"publisher: SAGE Publications Inc","page":"268-290","source":"SAGE Journals","title":"Value Hierarchies Across Cultures: Taking a Similarities Perspective","title-short":"Value Hierarchies Across Cultures","volume":"32","author":[{"family":"Schwartz","given":"Shalom H."},{"family":"Bardi","given":"Anat"}],"issued":{"date-parts":[["2001",5,1]]}}}],"schema":"https://github.com/citation-style-language/schema/raw/master/csl-citation.json"} </w:instrText>
      </w:r>
      <w:r w:rsidR="00632F63" w:rsidRPr="00831F25">
        <w:rPr>
          <w:rFonts w:cs="Times New Roman"/>
          <w:szCs w:val="24"/>
        </w:rPr>
        <w:fldChar w:fldCharType="separate"/>
      </w:r>
      <w:r w:rsidR="00344FD9" w:rsidRPr="00831F25">
        <w:rPr>
          <w:rFonts w:cs="Times New Roman"/>
          <w:szCs w:val="24"/>
        </w:rPr>
        <w:t>(J. A. Lee et al., 2011; S. H. Schwartz &amp; Bardi, 2001)</w:t>
      </w:r>
      <w:r w:rsidR="00632F63" w:rsidRPr="00831F25">
        <w:rPr>
          <w:rFonts w:cs="Times New Roman"/>
          <w:szCs w:val="24"/>
        </w:rPr>
        <w:fldChar w:fldCharType="end"/>
      </w:r>
      <w:r w:rsidR="001C3324" w:rsidRPr="00831F25">
        <w:rPr>
          <w:rFonts w:cs="Times New Roman"/>
          <w:szCs w:val="24"/>
        </w:rPr>
        <w:t xml:space="preserve">, I propose that by measuring the extent to which various decision interventions respect these principles, one could </w:t>
      </w:r>
      <w:r w:rsidR="00865697" w:rsidRPr="00831F25">
        <w:rPr>
          <w:rFonts w:cs="Times New Roman"/>
          <w:szCs w:val="24"/>
        </w:rPr>
        <w:t>reasonably approximate the</w:t>
      </w:r>
      <w:r w:rsidR="001C3324" w:rsidRPr="00831F25">
        <w:rPr>
          <w:rFonts w:cs="Times New Roman"/>
          <w:szCs w:val="24"/>
        </w:rPr>
        <w:t xml:space="preserve"> extent to which those interventions </w:t>
      </w:r>
      <w:r w:rsidR="00A72258" w:rsidRPr="00831F25">
        <w:rPr>
          <w:rFonts w:cs="Times New Roman"/>
          <w:szCs w:val="24"/>
        </w:rPr>
        <w:t xml:space="preserve">have </w:t>
      </w:r>
      <w:r w:rsidR="001C3324" w:rsidRPr="00831F25">
        <w:rPr>
          <w:rFonts w:cs="Times New Roman"/>
          <w:szCs w:val="24"/>
        </w:rPr>
        <w:t>uph</w:t>
      </w:r>
      <w:r w:rsidR="00A72258" w:rsidRPr="00831F25">
        <w:rPr>
          <w:rFonts w:cs="Times New Roman"/>
          <w:szCs w:val="24"/>
        </w:rPr>
        <w:t>e</w:t>
      </w:r>
      <w:r w:rsidR="001C3324" w:rsidRPr="00831F25">
        <w:rPr>
          <w:rFonts w:cs="Times New Roman"/>
          <w:szCs w:val="24"/>
        </w:rPr>
        <w:t>ld</w:t>
      </w:r>
      <w:r w:rsidR="009B0355" w:rsidRPr="00831F25">
        <w:rPr>
          <w:rFonts w:cs="Times New Roman"/>
          <w:szCs w:val="24"/>
        </w:rPr>
        <w:t xml:space="preserve"> the</w:t>
      </w:r>
      <w:r w:rsidR="001C3324" w:rsidRPr="00831F25">
        <w:rPr>
          <w:rFonts w:cs="Times New Roman"/>
          <w:szCs w:val="24"/>
        </w:rPr>
        <w:t xml:space="preserve"> ethical standards</w:t>
      </w:r>
      <w:r w:rsidR="009B0355" w:rsidRPr="00831F25">
        <w:rPr>
          <w:rFonts w:cs="Times New Roman"/>
          <w:szCs w:val="24"/>
        </w:rPr>
        <w:t xml:space="preserve"> of the field.</w:t>
      </w:r>
      <w:r w:rsidR="00CA397A" w:rsidRPr="00831F25">
        <w:rPr>
          <w:rFonts w:cs="Times New Roman"/>
          <w:szCs w:val="24"/>
        </w:rPr>
        <w:t xml:space="preserve"> </w:t>
      </w:r>
      <w:r w:rsidR="003120F7" w:rsidRPr="00831F25">
        <w:rPr>
          <w:rFonts w:cs="Times New Roman"/>
          <w:szCs w:val="24"/>
        </w:rPr>
        <w:t xml:space="preserve">Thus, they </w:t>
      </w:r>
      <w:r w:rsidR="00917582" w:rsidRPr="00831F25">
        <w:rPr>
          <w:rFonts w:cs="Times New Roman"/>
          <w:szCs w:val="24"/>
        </w:rPr>
        <w:t xml:space="preserve">likely </w:t>
      </w:r>
      <w:r w:rsidR="003120F7" w:rsidRPr="00831F25">
        <w:rPr>
          <w:rFonts w:cs="Times New Roman"/>
          <w:szCs w:val="24"/>
        </w:rPr>
        <w:t xml:space="preserve">serve as a </w:t>
      </w:r>
      <w:r w:rsidR="00BD3E77" w:rsidRPr="00831F25">
        <w:rPr>
          <w:rFonts w:cs="Times New Roman"/>
          <w:szCs w:val="24"/>
        </w:rPr>
        <w:t>suitable set of criteria</w:t>
      </w:r>
      <w:r w:rsidR="009D5DE3" w:rsidRPr="00831F25">
        <w:rPr>
          <w:rFonts w:cs="Times New Roman"/>
          <w:szCs w:val="24"/>
        </w:rPr>
        <w:t xml:space="preserve"> for</w:t>
      </w:r>
      <w:r w:rsidR="00917582" w:rsidRPr="00831F25">
        <w:rPr>
          <w:rFonts w:cs="Times New Roman"/>
          <w:szCs w:val="24"/>
        </w:rPr>
        <w:t xml:space="preserve"> defining </w:t>
      </w:r>
      <w:r w:rsidR="00784827" w:rsidRPr="00831F25">
        <w:rPr>
          <w:rFonts w:cs="Times New Roman"/>
          <w:szCs w:val="24"/>
        </w:rPr>
        <w:t>ethical interactions in this domain.</w:t>
      </w:r>
      <w:r w:rsidR="00917582" w:rsidRPr="00831F25">
        <w:rPr>
          <w:rFonts w:cs="Times New Roman"/>
          <w:szCs w:val="24"/>
        </w:rPr>
        <w:t xml:space="preserve"> </w:t>
      </w:r>
      <w:r w:rsidR="00C142BE" w:rsidRPr="00831F25">
        <w:rPr>
          <w:rFonts w:cs="Times New Roman"/>
          <w:szCs w:val="24"/>
        </w:rPr>
        <w:t xml:space="preserve">In this paper, I will </w:t>
      </w:r>
      <w:r w:rsidR="00CA397A" w:rsidRPr="00831F25">
        <w:rPr>
          <w:rFonts w:cs="Times New Roman"/>
          <w:szCs w:val="24"/>
        </w:rPr>
        <w:t xml:space="preserve">demonstrate how one could go about </w:t>
      </w:r>
      <w:r w:rsidR="00E05A8C" w:rsidRPr="00831F25">
        <w:rPr>
          <w:rFonts w:cs="Times New Roman"/>
          <w:szCs w:val="24"/>
        </w:rPr>
        <w:t xml:space="preserve">empirically </w:t>
      </w:r>
      <w:r w:rsidR="00C95310" w:rsidRPr="00831F25">
        <w:rPr>
          <w:rFonts w:cs="Times New Roman"/>
          <w:szCs w:val="24"/>
        </w:rPr>
        <w:t xml:space="preserve">comparing </w:t>
      </w:r>
      <w:r w:rsidR="003F3D39" w:rsidRPr="00831F25">
        <w:rPr>
          <w:rFonts w:cs="Times New Roman"/>
          <w:szCs w:val="24"/>
        </w:rPr>
        <w:t xml:space="preserve">interventions </w:t>
      </w:r>
      <w:r w:rsidR="00C95310" w:rsidRPr="00831F25">
        <w:rPr>
          <w:rFonts w:cs="Times New Roman"/>
          <w:szCs w:val="24"/>
        </w:rPr>
        <w:t xml:space="preserve">on these ethical principles. </w:t>
      </w:r>
      <w:r w:rsidR="00C15A93" w:rsidRPr="00831F25">
        <w:rPr>
          <w:rFonts w:cs="Times New Roman"/>
          <w:szCs w:val="24"/>
        </w:rPr>
        <w:t>Specifically,</w:t>
      </w:r>
      <w:r w:rsidR="00C142BE" w:rsidRPr="00831F25">
        <w:rPr>
          <w:rFonts w:cs="Times New Roman"/>
          <w:szCs w:val="24"/>
        </w:rPr>
        <w:t xml:space="preserve"> </w:t>
      </w:r>
      <w:r w:rsidR="00C95310" w:rsidRPr="00831F25">
        <w:rPr>
          <w:rFonts w:cs="Times New Roman"/>
          <w:szCs w:val="24"/>
        </w:rPr>
        <w:t xml:space="preserve">I will </w:t>
      </w:r>
      <w:r w:rsidR="00C142BE" w:rsidRPr="00831F25">
        <w:rPr>
          <w:rFonts w:cs="Times New Roman"/>
          <w:szCs w:val="24"/>
        </w:rPr>
        <w:t xml:space="preserve">focus </w:t>
      </w:r>
      <w:r w:rsidR="00FE58D1" w:rsidRPr="00831F25">
        <w:rPr>
          <w:rFonts w:cs="Times New Roman"/>
          <w:szCs w:val="24"/>
        </w:rPr>
        <w:t xml:space="preserve">on </w:t>
      </w:r>
      <w:r w:rsidR="00C95310" w:rsidRPr="00831F25">
        <w:rPr>
          <w:rFonts w:cs="Times New Roman"/>
          <w:szCs w:val="24"/>
        </w:rPr>
        <w:t xml:space="preserve">how one could compare </w:t>
      </w:r>
      <w:r w:rsidR="002A0BCD" w:rsidRPr="00831F25">
        <w:rPr>
          <w:rFonts w:cs="Times New Roman"/>
          <w:szCs w:val="24"/>
        </w:rPr>
        <w:t xml:space="preserve">interventions on the extent to which they </w:t>
      </w:r>
      <w:r w:rsidR="009551A0" w:rsidRPr="00831F25">
        <w:rPr>
          <w:rFonts w:cs="Times New Roman"/>
          <w:szCs w:val="24"/>
        </w:rPr>
        <w:t xml:space="preserve">respect reliable deliberation—a condition that has been argued </w:t>
      </w:r>
      <w:r w:rsidR="003659B5" w:rsidRPr="00831F25">
        <w:rPr>
          <w:rFonts w:cs="Times New Roman"/>
          <w:szCs w:val="24"/>
        </w:rPr>
        <w:t>to be central to re</w:t>
      </w:r>
      <w:r w:rsidR="004C6F61" w:rsidRPr="00831F25">
        <w:rPr>
          <w:rFonts w:cs="Times New Roman"/>
          <w:szCs w:val="24"/>
        </w:rPr>
        <w:t>s</w:t>
      </w:r>
      <w:r w:rsidR="003659B5" w:rsidRPr="00831F25">
        <w:rPr>
          <w:rFonts w:cs="Times New Roman"/>
          <w:szCs w:val="24"/>
        </w:rPr>
        <w:t>pect</w:t>
      </w:r>
      <w:r w:rsidR="004C6F61" w:rsidRPr="00831F25">
        <w:rPr>
          <w:rFonts w:cs="Times New Roman"/>
          <w:szCs w:val="24"/>
        </w:rPr>
        <w:t>ing one’s right to autonomy</w:t>
      </w:r>
      <w:r w:rsidR="000A1846" w:rsidRPr="00831F25">
        <w:rPr>
          <w:rFonts w:cs="Times New Roman"/>
          <w:szCs w:val="24"/>
        </w:rPr>
        <w:t xml:space="preserve">. </w:t>
      </w:r>
    </w:p>
    <w:p w14:paraId="78F1B562" w14:textId="7FB8F659" w:rsidR="00A56AE6" w:rsidRPr="00831F25" w:rsidRDefault="004C6F61" w:rsidP="00517656">
      <w:pPr>
        <w:pStyle w:val="Heading1"/>
      </w:pPr>
      <w:bookmarkStart w:id="6" w:name="_Toc136172888"/>
      <w:bookmarkStart w:id="7" w:name="_Toc137658588"/>
      <w:r w:rsidRPr="00831F25">
        <w:t>Autonomy</w:t>
      </w:r>
      <w:bookmarkEnd w:id="6"/>
      <w:bookmarkEnd w:id="7"/>
    </w:p>
    <w:p w14:paraId="470A511D" w14:textId="7A2B6ABE" w:rsidR="00DE51D1" w:rsidRPr="00831F25" w:rsidRDefault="005434E0" w:rsidP="009639EF">
      <w:pPr>
        <w:ind w:firstLine="720"/>
        <w:contextualSpacing/>
        <w:rPr>
          <w:rFonts w:cs="Times New Roman"/>
          <w:szCs w:val="24"/>
        </w:rPr>
      </w:pPr>
      <w:r w:rsidRPr="00831F25">
        <w:rPr>
          <w:rFonts w:cs="Times New Roman"/>
          <w:szCs w:val="24"/>
        </w:rPr>
        <w:t xml:space="preserve">While there are many </w:t>
      </w:r>
      <w:r w:rsidR="00BB69DA" w:rsidRPr="00831F25">
        <w:rPr>
          <w:rFonts w:cs="Times New Roman"/>
          <w:szCs w:val="24"/>
        </w:rPr>
        <w:t xml:space="preserve">rights that </w:t>
      </w:r>
      <w:r w:rsidR="00C56CE2" w:rsidRPr="00831F25">
        <w:rPr>
          <w:rFonts w:cs="Times New Roman"/>
          <w:szCs w:val="24"/>
        </w:rPr>
        <w:t xml:space="preserve">are </w:t>
      </w:r>
      <w:r w:rsidRPr="00831F25">
        <w:rPr>
          <w:rFonts w:cs="Times New Roman"/>
          <w:szCs w:val="24"/>
        </w:rPr>
        <w:t xml:space="preserve">important </w:t>
      </w:r>
      <w:r w:rsidR="00BB69DA" w:rsidRPr="00831F25">
        <w:rPr>
          <w:rFonts w:cs="Times New Roman"/>
          <w:szCs w:val="24"/>
        </w:rPr>
        <w:t xml:space="preserve">to protect, </w:t>
      </w:r>
      <w:r w:rsidR="000304DD" w:rsidRPr="00831F25">
        <w:rPr>
          <w:rFonts w:cs="Times New Roman"/>
          <w:szCs w:val="24"/>
        </w:rPr>
        <w:t>one of the</w:t>
      </w:r>
      <w:r w:rsidR="00DC47AB" w:rsidRPr="00831F25">
        <w:rPr>
          <w:rFonts w:cs="Times New Roman"/>
          <w:szCs w:val="24"/>
        </w:rPr>
        <w:t xml:space="preserve"> </w:t>
      </w:r>
      <w:r w:rsidR="000304DD" w:rsidRPr="00831F25">
        <w:rPr>
          <w:rFonts w:cs="Times New Roman"/>
          <w:szCs w:val="24"/>
        </w:rPr>
        <w:t xml:space="preserve">rights </w:t>
      </w:r>
      <w:r w:rsidR="00D32402" w:rsidRPr="00831F25">
        <w:rPr>
          <w:rFonts w:cs="Times New Roman"/>
          <w:szCs w:val="24"/>
        </w:rPr>
        <w:t>that is</w:t>
      </w:r>
      <w:r w:rsidR="00E92F87" w:rsidRPr="00831F25">
        <w:rPr>
          <w:rFonts w:cs="Times New Roman"/>
          <w:szCs w:val="24"/>
        </w:rPr>
        <w:t xml:space="preserve"> likely </w:t>
      </w:r>
      <w:r w:rsidR="00DC47AB" w:rsidRPr="00831F25">
        <w:rPr>
          <w:rFonts w:cs="Times New Roman"/>
          <w:szCs w:val="24"/>
        </w:rPr>
        <w:t>most widely agreed upon is autonomy</w:t>
      </w:r>
      <w:r w:rsidR="0006310C" w:rsidRPr="00831F25">
        <w:rPr>
          <w:rFonts w:cs="Times New Roman"/>
          <w:szCs w:val="24"/>
        </w:rPr>
        <w:t xml:space="preserve"> </w:t>
      </w:r>
      <w:r w:rsidR="0006310C" w:rsidRPr="00831F25">
        <w:rPr>
          <w:rFonts w:cs="Times New Roman"/>
          <w:szCs w:val="24"/>
        </w:rPr>
        <w:fldChar w:fldCharType="begin"/>
      </w:r>
      <w:r w:rsidR="00344FD9" w:rsidRPr="00831F25">
        <w:rPr>
          <w:rFonts w:cs="Times New Roman"/>
          <w:szCs w:val="24"/>
        </w:rPr>
        <w:instrText xml:space="preserve"> ADDIN ZOTERO_ITEM CSL_CITATION {"citationID":"W8I8VcZ1","properties":{"formattedCitation":"(J. A. Lee et al., 2011; S. H. Schwartz, 2012; S. H. Schwartz &amp; Bardi, 2001)","plainCitation":"(J. A. Lee et al., 2011; S. H. Schwartz, 2012; S. H. Schwartz &amp; Bardi, 2001)","noteIndex":0},"citationItems":[{"id":1206,"uris":["http://zotero.org/users/6671072/items/AXT46SKR"],"itemData":{"id":1206,"type":"article-journal","abstract":"People differ in the importance they place on values. However, most research has selected a few values and examined their relationships with one or more variable(s) of interest. The current research differs as it examined subgroups of people who differ in the importance they attached to Schwartz?s values. Data collected from matched samples of adult international travelers (Study 1) and young adults (Study 2) produced very similar subgroups in the United States and China that reflected Schwartz?s shared motivational orientations of adjacent values in a similar manner to how we would expect individuals to differ in their personal values priorities. The subgroups had all the expected relationships with travel benefits, status consumption, and materialism in the United States and some of these expected relationships in China.","container-title":"Journal of Cross-Cultural Psychology","DOI":"10.1177/0022022110396867","ISSN":"0022-0221","issue":"2","note":"publisher: SAGE Publications Inc","page":"234-252","source":"SAGE Journals","title":"Schwartz Values Clusters in the United States and China","volume":"42","author":[{"family":"Lee","given":"Julie Anne"},{"family":"Soutar","given":"Geoffrey N."},{"family":"Daly","given":"Timothy M."},{"family":"Louviere","given":"Jordan J."}],"issued":{"date-parts":[["2011",3,1]]}}},{"id":864,"uris":["http://zotero.org/users/6671072/items/XWWMECGQ"],"itemData":{"id":864,"type":"article-journal","abstract":"This article presents an overview of the Schwartz theory of basic human values. It discusses the nature of values and spells out the features that are common to all values and what distinguishes one value from another. The theory identifies ten basic personal values that are recognized across cultures and explains where they come from. At the heart of the theory is the idea that values form a circular structure that reflects the motivations each value expresses. This circular structure, that captures the conflicts and compatibility among the ten values is apparently culturally universal. The article elucidates the psychological principles that give rise to it. Next, it presents the two major methods developed to measure the basic values, the Schwartz Value Survey and the Portrait Values Questionnaire. Findings from 82 countries, based on these and other methods, provide evidence for the validity of the theory across cultures. The findings reveal substantial differences in the value priorities of individuals. Surprisingly, however, the average value priorities of most societal groups exhibit a similar hierarchical order whose existence the article explains. The last section of the article clarifies how values differ from other concepts used to explain behavior—attitudes, beliefs, norms, and traits.","container-title":"Online Readings in Psychology and Culture","DOI":"10.9707/2307-0919.1116","ISSN":"2307-0919","issue":"1","journalAbbreviation":"Online Readings in Psychology and Culture","language":"en","source":"DOI.org (Crossref)","title":"An Overview of the Schwartz Theory of Basic Values","URL":"https://scholarworks.gvsu.edu/orpc/vol2/iss1/11","volume":"2","author":[{"family":"Schwartz","given":"Shalom H."}],"accessed":{"date-parts":[["2021",8,12]]},"issued":{"date-parts":[["2012",12,1]]}}},{"id":1210,"uris":["http://zotero.org/users/6671072/items/FNN2YY83"],"itemData":{"id":1210,"type":"article-journal","abstract":"Beyond the striking differences in the value priorities of groups is a surprisingly widespread consensus regarding the hierarchical order of values. Average value hierarchies of representative and near representative samples from 13 nations exhibit a similar pattern that replicates with school teachers in 56 nations and college students in 54 nations. Benevolence, self-direction, and universalism values are consistently most important; power, tradition, and stimulation values are least important; and security, conformity, achievement, and hedonism are in between. Value hierarchies of 83% of samples correlate at least .80 with this pan-cultural hierarchy. To explain the pan-cultural hierarchy, the authors discuss its adaptive functions in meeting the requirements of successful societal functioning. The authors demonstrate, with data from Singapore and the United States, that correctly interpreting the value hierarchies of groups requires comparison with the pan-cultural normative baseline.","container-title":"Journal of Cross-Cultural Psychology","DOI":"10.1177/0022022101032003002","ISSN":"0022-0221","issue":"3","note":"publisher: SAGE Publications Inc","page":"268-290","source":"SAGE Journals","title":"Value Hierarchies Across Cultures: Taking a Similarities Perspective","title-short":"Value Hierarchies Across Cultures","volume":"32","author":[{"family":"Schwartz","given":"Shalom H."},{"family":"Bardi","given":"Anat"}],"issued":{"date-parts":[["2001",5,1]]}}}],"schema":"https://github.com/citation-style-language/schema/raw/master/csl-citation.json"} </w:instrText>
      </w:r>
      <w:r w:rsidR="0006310C" w:rsidRPr="00831F25">
        <w:rPr>
          <w:rFonts w:cs="Times New Roman"/>
          <w:szCs w:val="24"/>
        </w:rPr>
        <w:fldChar w:fldCharType="separate"/>
      </w:r>
      <w:r w:rsidR="00344FD9" w:rsidRPr="00831F25">
        <w:rPr>
          <w:rFonts w:cs="Times New Roman"/>
          <w:szCs w:val="24"/>
        </w:rPr>
        <w:t>(J. A. Lee et al., 2011; S. H. Schwartz, 2012; S. H. Schwartz &amp; Bardi, 2001)</w:t>
      </w:r>
      <w:r w:rsidR="0006310C" w:rsidRPr="00831F25">
        <w:rPr>
          <w:rFonts w:cs="Times New Roman"/>
          <w:szCs w:val="24"/>
        </w:rPr>
        <w:fldChar w:fldCharType="end"/>
      </w:r>
      <w:r w:rsidR="00C41626" w:rsidRPr="00831F25">
        <w:rPr>
          <w:rFonts w:cs="Times New Roman"/>
          <w:szCs w:val="24"/>
        </w:rPr>
        <w:t xml:space="preserve">. </w:t>
      </w:r>
      <w:r w:rsidR="008D11B0" w:rsidRPr="00831F25">
        <w:rPr>
          <w:rFonts w:cs="Times New Roman"/>
          <w:szCs w:val="24"/>
        </w:rPr>
        <w:t xml:space="preserve">Respect for autonomy is mentioned in numerous ethics codes </w:t>
      </w:r>
      <w:r w:rsidR="00565B81" w:rsidRPr="00831F25">
        <w:rPr>
          <w:rFonts w:cs="Times New Roman"/>
          <w:szCs w:val="24"/>
        </w:rPr>
        <w:t xml:space="preserve">(e.g., </w:t>
      </w:r>
      <w:r w:rsidR="00565B81" w:rsidRPr="00831F25">
        <w:rPr>
          <w:rFonts w:cs="Times New Roman"/>
          <w:szCs w:val="24"/>
        </w:rPr>
        <w:fldChar w:fldCharType="begin"/>
      </w:r>
      <w:r w:rsidR="00A73806" w:rsidRPr="00831F25">
        <w:rPr>
          <w:rFonts w:cs="Times New Roman"/>
          <w:szCs w:val="24"/>
        </w:rPr>
        <w:instrText xml:space="preserve"> ADDIN ZOTERO_ITEM CSL_CITATION {"citationID":"cxXG2qhq","properties":{"formattedCitation":"(American Counseling Association, 2014; American Nurses Association, 2015; American Occupational Therapy Association, 2020)","plainCitation":"(American Counseling Association, 2014; American Nurses Association, 2015; American Occupational Therapy Association, 2020)","dontUpdate":true,"noteIndex":0},"citationItems":[{"id":1153,"uris":["http://zotero.org/users/6671072/items/BKZ6FNTN"],"itemData":{"id":1153,"type":"document","publisher":"American Counseling Association","title":"ACA Code of Ethics","URL":"https://www.counseling.org/resources/aca-code-of-ethics.pdf","author":[{"family":"American Counseling Association","given":""}],"issued":{"date-parts":[["2014"]]}}},{"id":1152,"uris":["http://zotero.org/users/6671072/items/TKZPYYPU"],"itemData":{"id":1152,"type":"document","publisher":"American Nurses Association","title":"Code of Ethics for Nurses With Interpretive Statements","URL":"https://www.nursingworld.org/practice-policy/nursing-excellence/ethics/code-of-ethics-for-nurses/coe-view-only/","author":[{"family":"American Nurses Association","given":""}],"issued":{"date-parts":[["2015"]]}}},{"id":1154,"uris":["http://zotero.org/users/6671072/items/5SGGT4R5"],"itemData":{"id":1154,"type":"article-journal","abstract":"The 2020 Occupational Therapy Code of Ethics (the Code) of the American Occupational Therapy Association (AOTA) is designed to reflect the dynamic nature of the occupational therapy profession, the evolving health care environment, and emerging technologies that can present potential ethical concerns in practice, research, education, and policy. AOTA members are committed to promoting inclusion, participation, safety, and well-being for all recipients of service in various stages of life, health, and illness and to empowering all beneficiaries of service to meet their occupational needs. Recipients of services may be persons, groups, families, organizations, communities, or populations (AOTA, 2020).","container-title":"The American Journal of Occupational Therapy","DOI":"10.5014/ajot.2020.74S3006","ISSN":"0272-9490","issue":"Supplement_3","journalAbbreviation":"The American Journal of Occupational Therapy","page":"7413410005p1-7413410005p13","source":"Silverchair","title":"AOTA 2020 Occupational Therapy Code of Ethics","volume":"74","author":[{"family":"American Occupational Therapy Association","given":""}],"issued":{"date-parts":[["2020",12,21]]}}}],"schema":"https://github.com/citation-style-language/schema/raw/master/csl-citation.json"} </w:instrText>
      </w:r>
      <w:r w:rsidR="00565B81" w:rsidRPr="00831F25">
        <w:rPr>
          <w:rFonts w:cs="Times New Roman"/>
          <w:szCs w:val="24"/>
        </w:rPr>
        <w:fldChar w:fldCharType="separate"/>
      </w:r>
      <w:r w:rsidR="00565B81" w:rsidRPr="00831F25">
        <w:rPr>
          <w:rFonts w:cs="Times New Roman"/>
          <w:szCs w:val="24"/>
        </w:rPr>
        <w:t>American Counseling Association, 2014; American Nurses Association, 2015; American Occupational Therapy Association, 2020)</w:t>
      </w:r>
      <w:r w:rsidR="00565B81" w:rsidRPr="00831F25">
        <w:rPr>
          <w:rFonts w:cs="Times New Roman"/>
          <w:szCs w:val="24"/>
        </w:rPr>
        <w:fldChar w:fldCharType="end"/>
      </w:r>
      <w:r w:rsidR="00F91FF1" w:rsidRPr="00831F25">
        <w:rPr>
          <w:rFonts w:cs="Times New Roman"/>
          <w:szCs w:val="24"/>
        </w:rPr>
        <w:t xml:space="preserve">. </w:t>
      </w:r>
      <w:r w:rsidR="00645FDA" w:rsidRPr="00831F25">
        <w:rPr>
          <w:rFonts w:cs="Times New Roman"/>
          <w:szCs w:val="24"/>
        </w:rPr>
        <w:t xml:space="preserve">Autonomy has been argued to have intrinsic value </w:t>
      </w:r>
      <w:r w:rsidR="00645FDA" w:rsidRPr="00831F25">
        <w:rPr>
          <w:rFonts w:cs="Times New Roman"/>
          <w:szCs w:val="24"/>
        </w:rPr>
        <w:lastRenderedPageBreak/>
        <w:t>(</w:t>
      </w:r>
      <w:r w:rsidR="00E82194" w:rsidRPr="00831F25">
        <w:rPr>
          <w:rFonts w:cs="Times New Roman"/>
          <w:szCs w:val="24"/>
        </w:rPr>
        <w:t xml:space="preserve">i.e., it is often thought that autonomy is valuable </w:t>
      </w:r>
      <w:r w:rsidR="00F678E0" w:rsidRPr="00831F25">
        <w:rPr>
          <w:rFonts w:cs="Times New Roman"/>
          <w:szCs w:val="24"/>
        </w:rPr>
        <w:t xml:space="preserve">in and of itself, because </w:t>
      </w:r>
      <w:r w:rsidR="00E31932" w:rsidRPr="00831F25">
        <w:rPr>
          <w:rFonts w:cs="Times New Roman"/>
          <w:szCs w:val="24"/>
        </w:rPr>
        <w:t>individuals</w:t>
      </w:r>
      <w:r w:rsidR="00930348" w:rsidRPr="00831F25">
        <w:rPr>
          <w:rFonts w:cs="Times New Roman"/>
          <w:szCs w:val="24"/>
        </w:rPr>
        <w:t xml:space="preserve"> often</w:t>
      </w:r>
      <w:r w:rsidR="00E31932" w:rsidRPr="00831F25">
        <w:rPr>
          <w:rFonts w:cs="Times New Roman"/>
          <w:szCs w:val="24"/>
        </w:rPr>
        <w:t xml:space="preserve"> view it as</w:t>
      </w:r>
      <w:r w:rsidR="00F678E0" w:rsidRPr="00831F25">
        <w:rPr>
          <w:rFonts w:cs="Times New Roman"/>
          <w:szCs w:val="24"/>
        </w:rPr>
        <w:t xml:space="preserve"> important </w:t>
      </w:r>
      <w:r w:rsidR="00E31932" w:rsidRPr="00831F25">
        <w:rPr>
          <w:rFonts w:cs="Times New Roman"/>
          <w:szCs w:val="24"/>
        </w:rPr>
        <w:t xml:space="preserve">that they </w:t>
      </w:r>
      <w:r w:rsidR="00A13C74" w:rsidRPr="00831F25">
        <w:rPr>
          <w:rFonts w:cs="Times New Roman"/>
          <w:szCs w:val="24"/>
        </w:rPr>
        <w:t>be the</w:t>
      </w:r>
      <w:r w:rsidR="00E31932" w:rsidRPr="00831F25">
        <w:rPr>
          <w:rFonts w:cs="Times New Roman"/>
          <w:szCs w:val="24"/>
        </w:rPr>
        <w:t xml:space="preserve"> author</w:t>
      </w:r>
      <w:r w:rsidR="00CB1AED" w:rsidRPr="00831F25">
        <w:rPr>
          <w:rFonts w:cs="Times New Roman"/>
          <w:szCs w:val="24"/>
        </w:rPr>
        <w:t>s</w:t>
      </w:r>
      <w:r w:rsidR="00E31932" w:rsidRPr="00831F25">
        <w:rPr>
          <w:rFonts w:cs="Times New Roman"/>
          <w:szCs w:val="24"/>
        </w:rPr>
        <w:t xml:space="preserve"> of their own li</w:t>
      </w:r>
      <w:r w:rsidR="00CB1AED" w:rsidRPr="00831F25">
        <w:rPr>
          <w:rFonts w:cs="Times New Roman"/>
          <w:szCs w:val="24"/>
        </w:rPr>
        <w:t>ves</w:t>
      </w:r>
      <w:r w:rsidR="00D70524" w:rsidRPr="00831F25">
        <w:rPr>
          <w:rFonts w:cs="Times New Roman"/>
          <w:szCs w:val="24"/>
        </w:rPr>
        <w:t xml:space="preserve">; </w:t>
      </w:r>
      <w:r w:rsidR="00D70524" w:rsidRPr="00831F25">
        <w:rPr>
          <w:rFonts w:cs="Times New Roman"/>
          <w:szCs w:val="24"/>
        </w:rPr>
        <w:fldChar w:fldCharType="begin"/>
      </w:r>
      <w:r w:rsidR="00A73806" w:rsidRPr="00831F25">
        <w:rPr>
          <w:rFonts w:cs="Times New Roman"/>
          <w:szCs w:val="24"/>
        </w:rPr>
        <w:instrText xml:space="preserve"> ADDIN ZOTERO_ITEM CSL_CITATION {"citationID":"qx4mrWGC","properties":{"formattedCitation":"(Benn, 1975; Dworkin, 1988)","plainCitation":"(Benn, 1975; Dworkin, 1988)","dontUpdate":true,"noteIndex":0},"citationItems":[{"id":817,"uris":["http://zotero.org/users/6671072/items/HU4ML8KP"],"itemData":{"id":817,"type":"article-journal","container-title":"Proceedings of the Aristotelian Society","DOI":"https://www.jstor.org/stable/4544883","ISSN":"0066-7374","note":"publisher: [Aristotelian Society, Wiley]","page":"109-130","source":"JSTOR","title":"Freedom, Autonomy and the Concept of a Person","volume":"76","author":[{"family":"Benn","given":"S. I."}],"issued":{"date-parts":[["1975"]]}}},{"id":818,"uris":["http://zotero.org/users/6671072/items/2E8GHER7"],"itemData":{"id":818,"type":"book","abstract":"This important new book develops a new concept of autonomy. The notion of autonomy has emerged as central to contemporary moral and political philosophy, particularly in the area of applied ethics. Professor Dworkin examines the nature and value of autonomy and used the concept to analyze various practical moral issues such as proxy consent in the medical context, paternalism, and entrapment by law enforcement officials.","ISBN":"978-0-521-35767-8","language":"en","number-of-pages":"192","publisher":"Cambridge University Press","source":"Google Books","title":"The Theory and Practice of Autonomy","author":[{"family":"Dworkin","given":"Gerald"}],"issued":{"date-parts":[["1988",8,26]]}}}],"schema":"https://github.com/citation-style-language/schema/raw/master/csl-citation.json"} </w:instrText>
      </w:r>
      <w:r w:rsidR="00D70524" w:rsidRPr="00831F25">
        <w:rPr>
          <w:rFonts w:cs="Times New Roman"/>
          <w:szCs w:val="24"/>
        </w:rPr>
        <w:fldChar w:fldCharType="separate"/>
      </w:r>
      <w:r w:rsidR="0044506C" w:rsidRPr="00831F25">
        <w:rPr>
          <w:rFonts w:cs="Times New Roman"/>
          <w:szCs w:val="24"/>
        </w:rPr>
        <w:t xml:space="preserve">see </w:t>
      </w:r>
      <w:r w:rsidR="00D70524" w:rsidRPr="00831F25">
        <w:rPr>
          <w:rFonts w:cs="Times New Roman"/>
          <w:szCs w:val="24"/>
        </w:rPr>
        <w:t>Benn, 1975; Dworkin, 1988)</w:t>
      </w:r>
      <w:r w:rsidR="00D70524" w:rsidRPr="00831F25">
        <w:rPr>
          <w:rFonts w:cs="Times New Roman"/>
          <w:szCs w:val="24"/>
        </w:rPr>
        <w:fldChar w:fldCharType="end"/>
      </w:r>
      <w:r w:rsidR="000724E6" w:rsidRPr="00831F25">
        <w:rPr>
          <w:rFonts w:cs="Times New Roman"/>
          <w:szCs w:val="24"/>
        </w:rPr>
        <w:t>. It is also thought to have</w:t>
      </w:r>
      <w:r w:rsidR="00D70524" w:rsidRPr="00831F25">
        <w:rPr>
          <w:rFonts w:cs="Times New Roman"/>
          <w:szCs w:val="24"/>
        </w:rPr>
        <w:t xml:space="preserve"> instrumental value</w:t>
      </w:r>
      <w:r w:rsidR="0044506C" w:rsidRPr="00831F25">
        <w:rPr>
          <w:rFonts w:cs="Times New Roman"/>
          <w:szCs w:val="24"/>
        </w:rPr>
        <w:t xml:space="preserve"> (i.e., it is thought to bring about other good things, such</w:t>
      </w:r>
      <w:r w:rsidR="00EA1B9D" w:rsidRPr="00831F25">
        <w:rPr>
          <w:rFonts w:cs="Times New Roman"/>
          <w:szCs w:val="24"/>
        </w:rPr>
        <w:t xml:space="preserve"> as positive affect, self-acceptance, improved health outcomes, etc.; </w:t>
      </w:r>
      <w:r w:rsidR="00EA1B9D" w:rsidRPr="00831F25">
        <w:rPr>
          <w:rFonts w:cs="Times New Roman"/>
          <w:szCs w:val="24"/>
        </w:rPr>
        <w:fldChar w:fldCharType="begin"/>
      </w:r>
      <w:r w:rsidR="00A73806" w:rsidRPr="00831F25">
        <w:rPr>
          <w:rFonts w:cs="Times New Roman"/>
          <w:szCs w:val="24"/>
        </w:rPr>
        <w:instrText xml:space="preserve"> ADDIN ZOTERO_ITEM CSL_CITATION {"citationID":"OVDtq24y","properties":{"formattedCitation":"(Vedam et al., 2017; Weinstein et al., 2012; Wichmann, 2011)","plainCitation":"(Vedam et al., 2017; Weinstein et al., 2012; Wichmann, 2011)","dontUpdate":true,"noteIndex":0},"citationItems":[{"id":141,"uris":["http://zotero.org/users/6671072/items/F5EFHM7R"],"itemData":{"id":141,"type":"article-journal","abstract":"Shared decision making (SDM) is core to person-centered care and is associated with improved health outcomes. Despite this, there are no validated scales measuring women’s agency and ability to lead decision making during maternity care. Objective To develop and validate a new instrument that assesses women’s autonomy and role in decision making during maternity care. Design Through a community-based participatory research process, service users designed, content validated, and administered a cross-sectional quantitative survey, including 31 items on the experience of decision-making. Setting and participants Pregnancy experiences (n = 2514) were reported by 1672 women who saw a single type of primary maternity care provider in British Columbia. They described care by a midwife, family physician or obstetrician during 1, 2 or 3 maternity care cycles. We conducted psychometric testing in three separate samples. Main outcome measures We assessed reliability, item-to-total correlations, and the factor structure of the The Mothers’ Autonomy in Decision Making (MADM) scale. We report MADM scores by care provider type, length of prenatal appointments, preferences for role in decision-making, and satisfaction with experience of decision-making. Results The MADM scale measures a single construct: autonomy in decision-making during maternity care. Cronbach alphas for the scale exceeded 0.90 for all samples and all provider groups. All item-to-total correlations were replicable across three samples and exceeded 0.7. Eigenvalue and scree plots exhibited a clear 90-degree angle, and factor analysis generated a one factor scale. MADM median scores were highest among women who were cared for by midwives, and 10 or more points lower for those who saw physicians. Increased time for prenatal appointments was associated with higher scale scores, and there were significant differences between providers with respect to average time spent in prenatal appointments. Midwifery care was associated with higher MADM scores, even during short prenatal appointments (&lt;15 minutes). Among women who preferred to lead decisions around their care (90.8%), and who were dissatisfied with their experience of decision making, MADM scores were very low (median 14). Women with physician carers were consistently more likely to report dissatisfaction with their involvement in decision making. Discussion The Mothers Autonomy in Decision Making (MADM) scale is a reliable instrument for assessment of the experience of decision making during maternity care. This new scale was developed and content validated by community members representing various populations of childbearing women in BC including women from vulnerable populations. MADM measures women’s ability to lead decision making, whether they are given enough time to consider their options, and whether their choices are respected. Women who experienced midwifery care reported greater autonomy than women under physician care, when engaging in decision-making around maternity care options. Differences in models of care, professional education, regulatory standards, and compensation for prenatal visits between midwives and physicians likely affect the time available for these discussions and prioritization of a shared decision making process. Conclusion The MADM scale reflects person-driven priorities, and reliably assesses interactions with maternity providers related to a person’s ability to lead decision-making over the course of maternity care.","container-title":"PLOS ONE","DOI":"10.1371/journal.pone.0171804","ISSN":"1932-6203","issue":"2","journalAbbreviation":"PLOS ONE","language":"en","note":"publisher: Public Library of Science","page":"e0171804","source":"PLoS Journals","title":"The Mother’s Autonomy in Decision Making (MADM) scale: Patient-led development and psychometric testing of a new instrument to evaluate experience of maternity care","title-short":"The Mother’s Autonomy in Decision Making (MADM) scale","volume":"12","author":[{"family":"Vedam","given":"Saraswathi"},{"family":"Stoll","given":"Kathrin"},{"family":"Martin","given":"Kelsey"},{"family":"Rubashkin","given":"Nicholas"},{"family":"Partridge","given":"Sarah"},{"family":"Thordarson","given":"Dana"},{"family":"Jolicoeur","given":"Ganga"},{"family":"Council","given":"the Changing Childbirth in BC Steering"}],"issued":{"date-parts":[["2017",2,23]]}}},{"id":148,"uris":["http://zotero.org/users/6671072/items/6T92HKUY"],"itemData":{"id":148,"type":"article-journal","abstract":"A growing interest in the functional importance of dispositional autonomy led to the development and validation of the Index of Autonomous Functioning (IAF) across seven studies. The IAF provides a measure of trait autonomy based on three theoretically derived subscales assessing authorship/self-congruence, interest-taking, and low susceptibility to control. Results showed consistency within and across subscales, and appropriate placement within a nomological network of constructs. Diary studies demonstrated IAF relations with higher well-being, greater daily satisfaction of basic psychological needs, and more autonomous engagement in daily activities. Using an experimental approach, the IAF was shown to predict more positive interactions among dyads. The studies provided a systematic development and validation of a measure of autonomy that is brief and reliable.","container-title":"Journal of Research in Personality","DOI":"10.1016/j.jrp.2012.03.007","ISSN":"0092-6566","issue":"4","journalAbbreviation":"Journal of Research in Personality","language":"en","page":"397-413","source":"ScienceDirect","title":"The index of autonomous functioning: Development of a scale of human autonomy","title-short":"The index of autonomous functioning","volume":"46","author":[{"family":"Weinstein","given":"Netta"},{"family":"Przybylski","given":"Andrew K."},{"family":"Ryan","given":"Richard M."}],"issued":{"date-parts":[["2012",8,1]]}}},{"id":152,"uris":["http://zotero.org/users/6671072/items/4PT27I37"],"itemData":{"id":152,"type":"article-journal","abstract":"According to proponents of self-determination theory, autonomous regulation is a universal psychological human need. Researchers have found autonomy (defined as acting in accordance with one's values) related to well-being across cultures. Encouraging client autonomy is therefore fundamental to the practice of humanistic counseling.","container-title":"Journal of Humanistic Counseling","DOI":"10.1002/j.2161-1939.2011.tb00103.x","ISSN":"21590311","issue":"1","journalAbbreviation":"Journal of Humanistic Counseling","note":"publisher: Wiley-Blackwell","page":"16-26","source":"EBSCOhost","title":"Self-Determination Theory: The Importance of Autonomy to Well-Being Across Cultures","title-short":"Self-Determination Theory","volume":"50","author":[{"family":"Wichmann","given":"Sonia Secher"}],"issued":{"date-parts":[["2011"]],"season":"Spring"}}}],"schema":"https://github.com/citation-style-language/schema/raw/master/csl-citation.json"} </w:instrText>
      </w:r>
      <w:r w:rsidR="00EA1B9D" w:rsidRPr="00831F25">
        <w:rPr>
          <w:rFonts w:cs="Times New Roman"/>
          <w:szCs w:val="24"/>
        </w:rPr>
        <w:fldChar w:fldCharType="separate"/>
      </w:r>
      <w:r w:rsidR="00607C40" w:rsidRPr="00831F25">
        <w:rPr>
          <w:rFonts w:cs="Times New Roman"/>
          <w:szCs w:val="24"/>
        </w:rPr>
        <w:t xml:space="preserve">see </w:t>
      </w:r>
      <w:r w:rsidR="00EA1B9D" w:rsidRPr="00831F25">
        <w:rPr>
          <w:rFonts w:cs="Times New Roman"/>
          <w:szCs w:val="24"/>
        </w:rPr>
        <w:t>Vedam et al., 2017; Weinstein et al., 2012; Wichmann, 2011)</w:t>
      </w:r>
      <w:r w:rsidR="00EA1B9D" w:rsidRPr="00831F25">
        <w:rPr>
          <w:rFonts w:cs="Times New Roman"/>
          <w:szCs w:val="24"/>
        </w:rPr>
        <w:fldChar w:fldCharType="end"/>
      </w:r>
      <w:r w:rsidR="00607C40" w:rsidRPr="00831F25">
        <w:rPr>
          <w:rFonts w:cs="Times New Roman"/>
          <w:szCs w:val="24"/>
        </w:rPr>
        <w:t>. Thus</w:t>
      </w:r>
      <w:r w:rsidR="00582501" w:rsidRPr="00831F25">
        <w:rPr>
          <w:rFonts w:cs="Times New Roman"/>
          <w:szCs w:val="24"/>
        </w:rPr>
        <w:t>,</w:t>
      </w:r>
      <w:r w:rsidR="00607C40" w:rsidRPr="00831F25">
        <w:rPr>
          <w:rFonts w:cs="Times New Roman"/>
          <w:szCs w:val="24"/>
        </w:rPr>
        <w:t xml:space="preserve"> </w:t>
      </w:r>
      <w:proofErr w:type="gramStart"/>
      <w:r w:rsidR="0082107C" w:rsidRPr="00831F25">
        <w:rPr>
          <w:rFonts w:cs="Times New Roman"/>
          <w:szCs w:val="24"/>
        </w:rPr>
        <w:t>taking into account</w:t>
      </w:r>
      <w:proofErr w:type="gramEnd"/>
      <w:r w:rsidR="0082107C" w:rsidRPr="00831F25">
        <w:rPr>
          <w:rFonts w:cs="Times New Roman"/>
          <w:szCs w:val="24"/>
        </w:rPr>
        <w:t xml:space="preserve"> </w:t>
      </w:r>
      <w:r w:rsidR="00D14452" w:rsidRPr="00831F25">
        <w:rPr>
          <w:rFonts w:cs="Times New Roman"/>
          <w:szCs w:val="24"/>
        </w:rPr>
        <w:t>its value</w:t>
      </w:r>
      <w:r w:rsidR="00CE4D53" w:rsidRPr="00831F25">
        <w:rPr>
          <w:rFonts w:cs="Times New Roman"/>
          <w:szCs w:val="24"/>
        </w:rPr>
        <w:t xml:space="preserve"> across a wide variety of professional and personal </w:t>
      </w:r>
      <w:r w:rsidR="0086085E" w:rsidRPr="00831F25">
        <w:rPr>
          <w:rFonts w:cs="Times New Roman"/>
          <w:szCs w:val="24"/>
        </w:rPr>
        <w:t xml:space="preserve">settings, </w:t>
      </w:r>
      <w:r w:rsidR="00B83CB5" w:rsidRPr="00831F25">
        <w:rPr>
          <w:rFonts w:cs="Times New Roman"/>
          <w:szCs w:val="24"/>
        </w:rPr>
        <w:t xml:space="preserve">respecting </w:t>
      </w:r>
      <w:r w:rsidR="00A532BE" w:rsidRPr="00831F25">
        <w:rPr>
          <w:rFonts w:cs="Times New Roman"/>
          <w:szCs w:val="24"/>
        </w:rPr>
        <w:t xml:space="preserve">or promoting </w:t>
      </w:r>
      <w:r w:rsidR="00AC6044" w:rsidRPr="00831F25">
        <w:rPr>
          <w:rFonts w:cs="Times New Roman"/>
          <w:szCs w:val="24"/>
        </w:rPr>
        <w:t xml:space="preserve">autonomy </w:t>
      </w:r>
      <w:r w:rsidR="00A532BE" w:rsidRPr="00831F25">
        <w:rPr>
          <w:rFonts w:cs="Times New Roman"/>
          <w:szCs w:val="24"/>
        </w:rPr>
        <w:t xml:space="preserve">while implementing </w:t>
      </w:r>
      <w:r w:rsidR="00582501" w:rsidRPr="00831F25">
        <w:rPr>
          <w:rFonts w:cs="Times New Roman"/>
          <w:szCs w:val="24"/>
        </w:rPr>
        <w:t xml:space="preserve">decision interventions </w:t>
      </w:r>
      <w:r w:rsidR="00A532BE" w:rsidRPr="00831F25">
        <w:rPr>
          <w:rFonts w:cs="Times New Roman"/>
          <w:szCs w:val="24"/>
        </w:rPr>
        <w:t>would likely be valuable</w:t>
      </w:r>
      <w:r w:rsidR="00EF6748" w:rsidRPr="00831F25">
        <w:rPr>
          <w:rFonts w:cs="Times New Roman"/>
          <w:szCs w:val="24"/>
        </w:rPr>
        <w:t>.</w:t>
      </w:r>
    </w:p>
    <w:p w14:paraId="73239388" w14:textId="672069F1" w:rsidR="00421596" w:rsidRPr="00831F25" w:rsidRDefault="006429F9" w:rsidP="009639EF">
      <w:pPr>
        <w:ind w:firstLine="720"/>
        <w:contextualSpacing/>
        <w:rPr>
          <w:rFonts w:cs="Times New Roman"/>
          <w:szCs w:val="24"/>
        </w:rPr>
      </w:pPr>
      <w:proofErr w:type="gramStart"/>
      <w:r w:rsidRPr="00831F25">
        <w:rPr>
          <w:rFonts w:cs="Times New Roman"/>
          <w:szCs w:val="24"/>
        </w:rPr>
        <w:t>In order to</w:t>
      </w:r>
      <w:proofErr w:type="gramEnd"/>
      <w:r w:rsidRPr="00831F25">
        <w:rPr>
          <w:rFonts w:cs="Times New Roman"/>
          <w:szCs w:val="24"/>
        </w:rPr>
        <w:t xml:space="preserve"> understand how one could measure the extent to which an intervention respects an individual’s autonomy, it is first important to </w:t>
      </w:r>
      <w:r w:rsidR="00461A09" w:rsidRPr="00831F25">
        <w:rPr>
          <w:rFonts w:cs="Times New Roman"/>
          <w:szCs w:val="24"/>
        </w:rPr>
        <w:t>define</w:t>
      </w:r>
      <w:r w:rsidR="005428F9" w:rsidRPr="00831F25">
        <w:rPr>
          <w:rFonts w:cs="Times New Roman"/>
          <w:szCs w:val="24"/>
        </w:rPr>
        <w:t xml:space="preserve"> autonomy. </w:t>
      </w:r>
      <w:r w:rsidR="00B15B96" w:rsidRPr="00831F25">
        <w:rPr>
          <w:rFonts w:cs="Times New Roman"/>
          <w:szCs w:val="24"/>
        </w:rPr>
        <w:t>Unfortunately</w:t>
      </w:r>
      <w:r w:rsidR="004E1E9A" w:rsidRPr="00831F25">
        <w:rPr>
          <w:rFonts w:cs="Times New Roman"/>
          <w:szCs w:val="24"/>
        </w:rPr>
        <w:t xml:space="preserve">, </w:t>
      </w:r>
      <w:r w:rsidR="00B15B96" w:rsidRPr="00831F25">
        <w:rPr>
          <w:rFonts w:cs="Times New Roman"/>
          <w:szCs w:val="24"/>
        </w:rPr>
        <w:t xml:space="preserve">there is no widespread consensus on what autonomy is. </w:t>
      </w:r>
      <w:r w:rsidR="00391FF1" w:rsidRPr="00831F25">
        <w:rPr>
          <w:rFonts w:cs="Times New Roman"/>
          <w:szCs w:val="24"/>
        </w:rPr>
        <w:t xml:space="preserve">At the very base level, </w:t>
      </w:r>
      <w:r w:rsidR="00D9153F" w:rsidRPr="00831F25">
        <w:rPr>
          <w:rFonts w:cs="Times New Roman"/>
          <w:szCs w:val="24"/>
        </w:rPr>
        <w:t>most</w:t>
      </w:r>
      <w:r w:rsidR="00391FF1" w:rsidRPr="00831F25">
        <w:rPr>
          <w:rFonts w:cs="Times New Roman"/>
          <w:szCs w:val="24"/>
        </w:rPr>
        <w:t xml:space="preserve"> conceptions of autonomy seem to refer to the ability of individuals to make self-governed or self-determined decisions according to their own coherent set of beliefs and values </w:t>
      </w:r>
      <w:r w:rsidR="00391FF1" w:rsidRPr="00831F25">
        <w:rPr>
          <w:rFonts w:cs="Times New Roman"/>
          <w:szCs w:val="24"/>
        </w:rPr>
        <w:fldChar w:fldCharType="begin"/>
      </w:r>
      <w:r w:rsidR="00A73806" w:rsidRPr="00831F25">
        <w:rPr>
          <w:rFonts w:cs="Times New Roman"/>
          <w:szCs w:val="24"/>
        </w:rPr>
        <w:instrText xml:space="preserve"> ADDIN ZOTERO_ITEM CSL_CITATION {"citationID":"6BKkawA4","properties":{"formattedCitation":"(Benn, 1975; Buchanan &amp; Brock, 1989; Dworkin, 1981, 1988; Mele, 2001)","plainCitation":"(Benn, 1975; Buchanan &amp; Brock, 1989; Dworkin, 1981, 1988; Mele, 2001)","noteIndex":0},"citationItems":[{"id":817,"uris":["http://zotero.org/users/6671072/items/HU4ML8KP"],"itemData":{"id":817,"type":"article-journal","container-title":"Proceedings of the Aristotelian Society","DOI":"https://www.jstor.org/stable/4544883","ISSN":"0066-7374","note":"publisher: [Aristotelian Society, Wiley]","page":"109-130","source":"JSTOR","title":"Freedom, Autonomy and the Concept of a Person","volume":"76","author":[{"family":"Benn","given":"S. I."}],"issued":{"date-parts":[["1975"]]}}},{"id":172,"uris":["http://zotero.org/users/6671072/items/68Y3WW4I"],"itemData":{"id":172,"type":"book","abstract":"This book is the most comprehensive treatment available of one of the most urgent--and yet in some respects most neglected--problems in bioethics: decisionmaking for incompetents. Part I develops a general theory for making treatment and care decisions for patients who are not competent to decide for themselves. It provides an in-depth analysis of competence, articulates and defends a coherent set of principles to specify suitable surrogate decisionmakers and to guide their choices, examines the value of advance directives, and investigates the role that considerations of cost ought to play in decisions concerning incompetents. Part II applies this theoretical framework to the distinctive problems of three important classes of individuals, many of whom are incompetent: minors, the elderly, and psychiatric patients. The authors' approach combines a probing analysis of fundamental issues in ethical theory with a sensitive awareness of the concrete realities of health care institutions and the highly personal and individual character of difficult practical problems. Its broad scope will appeal to health professionals, moral philosophers and lawyers alike.","ISBN":"978-0-521-31196-0","language":"en","number-of-pages":"450","publisher":"Cambridge University Press","source":"Google Books","title":"Deciding for Others: The Ethics of Surrogate Decision Making","title-short":"Deciding for Others","author":[{"family":"Buchanan","given":"Allen E."},{"family":"Brock","given":"Dan W."}],"issued":{"date-parts":[["1989"]]}}},{"id":171,"uris":["http://zotero.org/users/6671072/items/QNBEFHZZ"],"itemData":{"id":171,"type":"article-journal","abstract":"The Concept of Autonomy","container-title":"Grazer Philosophische Studien","DOI":"10.1163/18756735-90000122","ISSN":"1875-6735, 0165-9227","issue":"1","language":"en","note":"publisher: Brill Rodopi\nsection: Grazer Philosophische Studien","page":"203-213","source":"brill.com","title":"THE CONCEPT OF AUTONOMY","volume":"12","author":[{"family":"Dworkin","given":"Gerald"}],"issued":{"date-parts":[["1981",8,13]]}}},{"id":818,"uris":["http://zotero.org/users/6671072/items/2E8GHER7"],"itemData":{"id":818,"type":"book","abstract":"This important new book develops a new concept of autonomy. The notion of autonomy has emerged as central to contemporary moral and political philosophy, particularly in the area of applied ethics. Professor Dworkin examines the nature and value of autonomy and used the concept to analyze various practical moral issues such as proxy consent in the medical context, paternalism, and entrapment by law enforcement officials.","ISBN":"978-0-521-35767-8","language":"en","number-of-pages":"192","publisher":"Cambridge University Press","source":"Google Books","title":"The Theory and Practice of Autonomy","author":[{"family":"Dworkin","given":"Gerald"}],"issued":{"date-parts":[["1988",8,26]]}}},{"id":170,"uris":["http://zotero.org/users/6671072/items/24NFTRS3"],"itemData":{"id":170,"type":"chapter","abstract":"This book addresses two related topics: self-control and individual autonomy. In approaching these issues, Mele develops a conception of an ideally self-controlled person, and argues that even such a person can fall short of personal autonomy. He then examines what needs to be added to such a person to yield an autonomous agent and develops two overlapping answers: one for compatibilist believers in human autonomy and one for incompatibilists. While remaining neutral between those who hold that autonomy is compatible with determinism and those who deny this, Mele shows that belief that there are autonomous agents is better grounded than belief that there are not.","container-title":"Autonomous Agents: From Self-control to Autonomy","ISBN":"978-0-19-515043-8","language":"en","note":"Google-Books-ID: pWrnCwAAQBAJ","publisher":"Oxford University Press","source":"Google Books","title":"Compatibilist Autonomy and Autonomous Action","author":[{"family":"Mele","given":"Alfred R."}],"container-author":[{"family":"Mele","given":"Alfred R."}],"issued":{"date-parts":[["2001"]]}}}],"schema":"https://github.com/citation-style-language/schema/raw/master/csl-citation.json"} </w:instrText>
      </w:r>
      <w:r w:rsidR="00391FF1" w:rsidRPr="00831F25">
        <w:rPr>
          <w:rFonts w:cs="Times New Roman"/>
          <w:szCs w:val="24"/>
        </w:rPr>
        <w:fldChar w:fldCharType="separate"/>
      </w:r>
      <w:r w:rsidR="00A73806" w:rsidRPr="00831F25">
        <w:rPr>
          <w:rFonts w:cs="Times New Roman"/>
          <w:szCs w:val="24"/>
        </w:rPr>
        <w:t>(Benn, 1975; Buchanan &amp; Brock, 1989; Dworkin, 1981, 1988; Mele, 2001)</w:t>
      </w:r>
      <w:r w:rsidR="00391FF1" w:rsidRPr="00831F25">
        <w:rPr>
          <w:rFonts w:cs="Times New Roman"/>
          <w:szCs w:val="24"/>
        </w:rPr>
        <w:fldChar w:fldCharType="end"/>
      </w:r>
      <w:r w:rsidR="001A7C49" w:rsidRPr="00831F25">
        <w:rPr>
          <w:rFonts w:cs="Times New Roman"/>
          <w:szCs w:val="24"/>
        </w:rPr>
        <w:t>. However, within th</w:t>
      </w:r>
      <w:r w:rsidR="00A33811" w:rsidRPr="00831F25">
        <w:rPr>
          <w:rFonts w:cs="Times New Roman"/>
          <w:szCs w:val="24"/>
        </w:rPr>
        <w:t>at definition</w:t>
      </w:r>
      <w:r w:rsidR="005945B6" w:rsidRPr="00831F25">
        <w:rPr>
          <w:rFonts w:cs="Times New Roman"/>
          <w:szCs w:val="24"/>
        </w:rPr>
        <w:t xml:space="preserve">, there are still many ways in which autonomy could be </w:t>
      </w:r>
      <w:r w:rsidR="00B93084" w:rsidRPr="00831F25">
        <w:rPr>
          <w:rFonts w:cs="Times New Roman"/>
          <w:szCs w:val="24"/>
        </w:rPr>
        <w:t>characterized.</w:t>
      </w:r>
      <w:r w:rsidR="00391FF1" w:rsidRPr="00831F25">
        <w:rPr>
          <w:rFonts w:cs="Times New Roman"/>
          <w:szCs w:val="24"/>
        </w:rPr>
        <w:t xml:space="preserve"> </w:t>
      </w:r>
      <w:r w:rsidR="00392C27" w:rsidRPr="00831F25">
        <w:rPr>
          <w:rFonts w:cs="Times New Roman"/>
          <w:szCs w:val="24"/>
        </w:rPr>
        <w:t xml:space="preserve">For example, </w:t>
      </w:r>
      <w:r w:rsidR="00FF35DA" w:rsidRPr="00831F25">
        <w:rPr>
          <w:rFonts w:cs="Times New Roman"/>
          <w:szCs w:val="24"/>
        </w:rPr>
        <w:t xml:space="preserve">Feinberg </w:t>
      </w:r>
      <w:r w:rsidR="00FF35DA" w:rsidRPr="00831F25">
        <w:rPr>
          <w:rFonts w:cs="Times New Roman"/>
          <w:szCs w:val="24"/>
        </w:rPr>
        <w:fldChar w:fldCharType="begin"/>
      </w:r>
      <w:r w:rsidR="00A73806" w:rsidRPr="00831F25">
        <w:rPr>
          <w:rFonts w:cs="Times New Roman"/>
          <w:szCs w:val="24"/>
        </w:rPr>
        <w:instrText xml:space="preserve"> ADDIN ZOTERO_ITEM CSL_CITATION {"citationID":"Yxe65eMS","properties":{"formattedCitation":"(Feinberg, 1986)","plainCitation":"(Feinberg, 1986)","dontUpdate":true,"noteIndex":0},"citationItems":[{"id":881,"uris":["http://zotero.org/users/6671072/items/XGRUZT6Q"],"itemData":{"id":881,"type":"book","abstract":"The Moral Limits of Criminal Law is a four-volume work that answers the question: what kinds of conduct may a legislature make criminal without infringing the moral autonomy of individual citizens? Volume three, 'Harm to Self', tackles the riddles associated with the commonly proposed principle called 'legal Paternalism'. It evaluates (and rejects) the principle that it can be right to impose coercion on a person 'for his own good', whatever his own wishes in the matter. Chapters in this section discuss the concept of personal autonomy (or 'sovereignty'), voluntariness, and assumption of risk, as well as 'failures of consent' because of duress, fraud, and other factors incompatible with voluntary behaviour.","event-place":"New York, NY","ISBN":"978-0-19-505923-6","language":"en","note":"Google-Books-ID: Q3M8DwAAQBAJ","number-of-pages":"445","publisher":"Oxford University Press","publisher-place":"New York, NY","source":"Google Books","title":"Harm to Self: The Moral Limits of the Criminal Lawf","title-short":"The Moral Limits of the Criminal Law","volume":"3","author":[{"family":"Feinberg","given":"Joel"}],"issued":{"date-parts":[["1986"]]}}}],"schema":"https://github.com/citation-style-language/schema/raw/master/csl-citation.json"} </w:instrText>
      </w:r>
      <w:r w:rsidR="00FF35DA" w:rsidRPr="00831F25">
        <w:rPr>
          <w:rFonts w:cs="Times New Roman"/>
          <w:szCs w:val="24"/>
        </w:rPr>
        <w:fldChar w:fldCharType="separate"/>
      </w:r>
      <w:r w:rsidR="00FF35DA" w:rsidRPr="00831F25">
        <w:rPr>
          <w:rFonts w:cs="Times New Roman"/>
          <w:szCs w:val="24"/>
        </w:rPr>
        <w:t>(1986)</w:t>
      </w:r>
      <w:r w:rsidR="00FF35DA" w:rsidRPr="00831F25">
        <w:rPr>
          <w:rFonts w:cs="Times New Roman"/>
          <w:szCs w:val="24"/>
        </w:rPr>
        <w:fldChar w:fldCharType="end"/>
      </w:r>
      <w:r w:rsidR="00904BE0" w:rsidRPr="00831F25">
        <w:rPr>
          <w:rFonts w:cs="Times New Roman"/>
          <w:szCs w:val="24"/>
        </w:rPr>
        <w:t xml:space="preserve"> </w:t>
      </w:r>
      <w:r w:rsidR="00FF35DA" w:rsidRPr="00831F25">
        <w:rPr>
          <w:rFonts w:cs="Times New Roman"/>
          <w:szCs w:val="24"/>
        </w:rPr>
        <w:t xml:space="preserve">identifies at least four connotations that could be associated with the idea of self-governance: (1) the </w:t>
      </w:r>
      <w:r w:rsidR="00FF35DA" w:rsidRPr="00831F25">
        <w:rPr>
          <w:rFonts w:cs="Times New Roman"/>
          <w:i/>
          <w:iCs/>
          <w:szCs w:val="24"/>
        </w:rPr>
        <w:t xml:space="preserve">capacity </w:t>
      </w:r>
      <w:r w:rsidR="00FF35DA" w:rsidRPr="00831F25">
        <w:rPr>
          <w:rFonts w:cs="Times New Roman"/>
          <w:szCs w:val="24"/>
        </w:rPr>
        <w:t xml:space="preserve">to govern oneself, (2) the </w:t>
      </w:r>
      <w:r w:rsidR="00FF35DA" w:rsidRPr="00831F25">
        <w:rPr>
          <w:rFonts w:cs="Times New Roman"/>
          <w:i/>
          <w:iCs/>
          <w:szCs w:val="24"/>
        </w:rPr>
        <w:t>actual experienced condition</w:t>
      </w:r>
      <w:r w:rsidR="00FF35DA" w:rsidRPr="00831F25">
        <w:rPr>
          <w:rFonts w:cs="Times New Roman"/>
          <w:szCs w:val="24"/>
        </w:rPr>
        <w:t xml:space="preserve"> of governing oneself, (3) the </w:t>
      </w:r>
      <w:r w:rsidR="00FF35DA" w:rsidRPr="00831F25">
        <w:rPr>
          <w:rFonts w:cs="Times New Roman"/>
          <w:i/>
          <w:iCs/>
          <w:szCs w:val="24"/>
        </w:rPr>
        <w:t>ideal character</w:t>
      </w:r>
      <w:r w:rsidR="00FF35DA" w:rsidRPr="00831F25">
        <w:rPr>
          <w:rFonts w:cs="Times New Roman"/>
          <w:szCs w:val="24"/>
        </w:rPr>
        <w:t xml:space="preserve"> that emerges when governing oneself, and (4) the </w:t>
      </w:r>
      <w:r w:rsidR="00FF35DA" w:rsidRPr="00831F25">
        <w:rPr>
          <w:rFonts w:cs="Times New Roman"/>
          <w:i/>
          <w:iCs/>
          <w:szCs w:val="24"/>
        </w:rPr>
        <w:t xml:space="preserve">right </w:t>
      </w:r>
      <w:r w:rsidR="00FF35DA" w:rsidRPr="00831F25">
        <w:rPr>
          <w:rFonts w:cs="Times New Roman"/>
          <w:szCs w:val="24"/>
        </w:rPr>
        <w:t xml:space="preserve">to govern oneself. </w:t>
      </w:r>
      <w:r w:rsidR="005428F9" w:rsidRPr="00831F25">
        <w:rPr>
          <w:rFonts w:cs="Times New Roman"/>
          <w:szCs w:val="24"/>
        </w:rPr>
        <w:t xml:space="preserve">For this </w:t>
      </w:r>
      <w:r w:rsidR="00846815" w:rsidRPr="00831F25">
        <w:rPr>
          <w:rFonts w:cs="Times New Roman"/>
          <w:szCs w:val="24"/>
        </w:rPr>
        <w:t>research</w:t>
      </w:r>
      <w:r w:rsidR="00421596" w:rsidRPr="00831F25">
        <w:rPr>
          <w:rFonts w:cs="Times New Roman"/>
          <w:szCs w:val="24"/>
        </w:rPr>
        <w:t xml:space="preserve">, I define autonomy using the notion set forth by </w:t>
      </w:r>
      <w:r w:rsidR="00421596" w:rsidRPr="00831F25">
        <w:rPr>
          <w:rFonts w:cs="Times New Roman"/>
          <w:szCs w:val="24"/>
        </w:rPr>
        <w:fldChar w:fldCharType="begin"/>
      </w:r>
      <w:r w:rsidR="00A73806" w:rsidRPr="00831F25">
        <w:rPr>
          <w:rFonts w:cs="Times New Roman"/>
          <w:szCs w:val="24"/>
        </w:rPr>
        <w:instrText xml:space="preserve"> ADDIN ZOTERO_ITEM CSL_CITATION {"citationID":"ITtkciJ7","properties":{"formattedCitation":"(Mele, 2001)","plainCitation":"(Mele, 2001)","dontUpdate":true,"noteIndex":0},"citationItems":[{"id":170,"uris":["http://zotero.org/users/6671072/items/24NFTRS3"],"itemData":{"id":170,"type":"chapter","abstract":"This book addresses two related topics: self-control and individual autonomy. In approaching these issues, Mele develops a conception of an ideally self-controlled person, and argues that even such a person can fall short of personal autonomy. He then examines what needs to be added to such a person to yield an autonomous agent and develops two overlapping answers: one for compatibilist believers in human autonomy and one for incompatibilists. While remaining neutral between those who hold that autonomy is compatible with determinism and those who deny this, Mele shows that belief that there are autonomous agents is better grounded than belief that there are not.","container-title":"Autonomous Agents: From Self-control to Autonomy","ISBN":"978-0-19-515043-8","language":"en","note":"Google-Books-ID: pWrnCwAAQBAJ","publisher":"Oxford University Press","source":"Google Books","title":"Compatibilist Autonomy and Autonomous Action","author":[{"family":"Mele","given":"Alfred R."}],"container-author":[{"family":"Mele","given":"Alfred R."}],"issued":{"date-parts":[["2001"]]}}}],"schema":"https://github.com/citation-style-language/schema/raw/master/csl-citation.json"} </w:instrText>
      </w:r>
      <w:r w:rsidR="00421596" w:rsidRPr="00831F25">
        <w:rPr>
          <w:rFonts w:cs="Times New Roman"/>
          <w:szCs w:val="24"/>
        </w:rPr>
        <w:fldChar w:fldCharType="separate"/>
      </w:r>
      <w:r w:rsidR="00421596" w:rsidRPr="00831F25">
        <w:rPr>
          <w:rFonts w:cs="Times New Roman"/>
          <w:szCs w:val="24"/>
        </w:rPr>
        <w:t>Mele (2001)</w:t>
      </w:r>
      <w:r w:rsidR="00421596" w:rsidRPr="00831F25">
        <w:rPr>
          <w:rFonts w:cs="Times New Roman"/>
          <w:szCs w:val="24"/>
        </w:rPr>
        <w:fldChar w:fldCharType="end"/>
      </w:r>
      <w:r w:rsidR="00421596" w:rsidRPr="00831F25">
        <w:rPr>
          <w:rFonts w:cs="Times New Roman"/>
          <w:szCs w:val="24"/>
        </w:rPr>
        <w:t xml:space="preserve">, who argues that autonomy is the actual condition of agents governing themselves. Mele further argues that one way to ensure one has acted autonomously is if: </w:t>
      </w:r>
    </w:p>
    <w:p w14:paraId="36DFCC6E" w14:textId="77777777" w:rsidR="00421596" w:rsidRPr="00831F25" w:rsidRDefault="00421596" w:rsidP="009639EF">
      <w:pPr>
        <w:ind w:left="720"/>
        <w:contextualSpacing/>
        <w:rPr>
          <w:rFonts w:cs="Times New Roman"/>
          <w:szCs w:val="24"/>
        </w:rPr>
      </w:pPr>
      <w:r w:rsidRPr="00831F25">
        <w:rPr>
          <w:rFonts w:cs="Times New Roman"/>
          <w:szCs w:val="24"/>
        </w:rPr>
        <w:t>1. The agent has no compelled motivational states, nor any coercively produced motivational states.</w:t>
      </w:r>
    </w:p>
    <w:p w14:paraId="42B273E6" w14:textId="77777777" w:rsidR="00421596" w:rsidRPr="00831F25" w:rsidRDefault="00421596" w:rsidP="009639EF">
      <w:pPr>
        <w:ind w:left="720"/>
        <w:contextualSpacing/>
        <w:rPr>
          <w:rFonts w:cs="Times New Roman"/>
          <w:szCs w:val="24"/>
        </w:rPr>
      </w:pPr>
      <w:r w:rsidRPr="00831F25">
        <w:rPr>
          <w:rFonts w:cs="Times New Roman"/>
          <w:szCs w:val="24"/>
        </w:rPr>
        <w:lastRenderedPageBreak/>
        <w:t>2. The agent's beliefs are conducive to informed deliberation about all matters that concern him.</w:t>
      </w:r>
    </w:p>
    <w:p w14:paraId="53151386" w14:textId="77777777" w:rsidR="00421596" w:rsidRPr="00831F25" w:rsidRDefault="00421596" w:rsidP="009639EF">
      <w:pPr>
        <w:ind w:firstLine="720"/>
        <w:contextualSpacing/>
        <w:rPr>
          <w:rFonts w:cs="Times New Roman"/>
          <w:szCs w:val="24"/>
        </w:rPr>
      </w:pPr>
      <w:r w:rsidRPr="00831F25">
        <w:rPr>
          <w:rFonts w:cs="Times New Roman"/>
          <w:szCs w:val="24"/>
        </w:rPr>
        <w:t>3. The agent is a reliable deliberator. (p. 187)</w:t>
      </w:r>
    </w:p>
    <w:p w14:paraId="7694738C" w14:textId="40AB8567" w:rsidR="003800EE" w:rsidRPr="00831F25" w:rsidRDefault="00421596" w:rsidP="009639EF">
      <w:pPr>
        <w:contextualSpacing/>
        <w:rPr>
          <w:rFonts w:cs="Times New Roman"/>
          <w:szCs w:val="24"/>
        </w:rPr>
      </w:pPr>
      <w:r w:rsidRPr="00831F25">
        <w:rPr>
          <w:rFonts w:cs="Times New Roman"/>
          <w:szCs w:val="24"/>
        </w:rPr>
        <w:t>In other words, one way for an individual to be autonomous is to be free from coercion</w:t>
      </w:r>
      <w:r w:rsidR="004234F3" w:rsidRPr="00831F25">
        <w:rPr>
          <w:rFonts w:cs="Times New Roman"/>
          <w:szCs w:val="24"/>
        </w:rPr>
        <w:t xml:space="preserve"> (Condition 1)</w:t>
      </w:r>
      <w:r w:rsidRPr="00831F25">
        <w:rPr>
          <w:rFonts w:cs="Times New Roman"/>
          <w:szCs w:val="24"/>
        </w:rPr>
        <w:t>, to have access to whatever correct information is required to deliberate accurately</w:t>
      </w:r>
      <w:r w:rsidR="004234F3" w:rsidRPr="00831F25">
        <w:rPr>
          <w:rFonts w:cs="Times New Roman"/>
          <w:szCs w:val="24"/>
        </w:rPr>
        <w:t xml:space="preserve"> (Condition 2)</w:t>
      </w:r>
      <w:r w:rsidRPr="00831F25">
        <w:rPr>
          <w:rFonts w:cs="Times New Roman"/>
          <w:szCs w:val="24"/>
        </w:rPr>
        <w:t>, and to be able</w:t>
      </w:r>
      <w:r w:rsidR="00CD59F5" w:rsidRPr="00831F25">
        <w:rPr>
          <w:rFonts w:cs="Times New Roman"/>
          <w:szCs w:val="24"/>
        </w:rPr>
        <w:t>—</w:t>
      </w:r>
      <w:r w:rsidRPr="00831F25">
        <w:rPr>
          <w:rFonts w:cs="Times New Roman"/>
          <w:szCs w:val="24"/>
        </w:rPr>
        <w:t>whether through executive skills, or through characteristics of the choice environment</w:t>
      </w:r>
      <w:r w:rsidR="00CD59F5" w:rsidRPr="00831F25">
        <w:rPr>
          <w:rFonts w:cs="Times New Roman"/>
          <w:szCs w:val="24"/>
        </w:rPr>
        <w:t>—</w:t>
      </w:r>
      <w:r w:rsidRPr="00831F25">
        <w:rPr>
          <w:rFonts w:cs="Times New Roman"/>
          <w:szCs w:val="24"/>
        </w:rPr>
        <w:t>to meaningfully incorporate relevant values, beliefs, emotions, etc. into their overall decision</w:t>
      </w:r>
      <w:r w:rsidR="00CD59F5" w:rsidRPr="00831F25">
        <w:rPr>
          <w:rFonts w:cs="Times New Roman"/>
          <w:szCs w:val="24"/>
        </w:rPr>
        <w:t xml:space="preserve"> (Condition 3)</w:t>
      </w:r>
      <w:r w:rsidRPr="00831F25">
        <w:rPr>
          <w:rFonts w:cs="Times New Roman"/>
          <w:szCs w:val="24"/>
        </w:rPr>
        <w:t>.</w:t>
      </w:r>
      <w:r w:rsidR="00F17D84" w:rsidRPr="00831F25">
        <w:rPr>
          <w:rFonts w:cs="Times New Roman"/>
          <w:szCs w:val="24"/>
        </w:rPr>
        <w:t xml:space="preserve"> </w:t>
      </w:r>
      <w:r w:rsidR="00B1375A" w:rsidRPr="00831F25">
        <w:rPr>
          <w:rFonts w:cs="Times New Roman"/>
          <w:szCs w:val="24"/>
        </w:rPr>
        <w:t>Taking this definition into account</w:t>
      </w:r>
      <w:r w:rsidR="007D31F8" w:rsidRPr="00831F25">
        <w:rPr>
          <w:rFonts w:cs="Times New Roman"/>
          <w:szCs w:val="24"/>
        </w:rPr>
        <w:t xml:space="preserve">, it could be argued that </w:t>
      </w:r>
      <w:r w:rsidR="009B3D52" w:rsidRPr="00831F25">
        <w:rPr>
          <w:rFonts w:cs="Times New Roman"/>
          <w:szCs w:val="24"/>
        </w:rPr>
        <w:t xml:space="preserve">by demonstrating the extent to which an intervention respects these three conditions, one could sufficiently show the relative ability of an intervention to </w:t>
      </w:r>
      <w:proofErr w:type="gramStart"/>
      <w:r w:rsidR="009B3D52" w:rsidRPr="00831F25">
        <w:rPr>
          <w:rFonts w:cs="Times New Roman"/>
          <w:szCs w:val="24"/>
        </w:rPr>
        <w:t xml:space="preserve">actually </w:t>
      </w:r>
      <w:r w:rsidR="005527DC" w:rsidRPr="00831F25">
        <w:rPr>
          <w:rFonts w:cs="Times New Roman"/>
          <w:szCs w:val="24"/>
        </w:rPr>
        <w:t>protect</w:t>
      </w:r>
      <w:proofErr w:type="gramEnd"/>
      <w:r w:rsidR="005527DC" w:rsidRPr="00831F25">
        <w:rPr>
          <w:rFonts w:cs="Times New Roman"/>
          <w:szCs w:val="24"/>
        </w:rPr>
        <w:t xml:space="preserve"> (and perhaps </w:t>
      </w:r>
      <w:r w:rsidR="009B3D52" w:rsidRPr="00831F25">
        <w:rPr>
          <w:rFonts w:cs="Times New Roman"/>
          <w:szCs w:val="24"/>
        </w:rPr>
        <w:t>promote</w:t>
      </w:r>
      <w:r w:rsidR="005527DC" w:rsidRPr="00831F25">
        <w:rPr>
          <w:rFonts w:cs="Times New Roman"/>
          <w:szCs w:val="24"/>
        </w:rPr>
        <w:t>)</w:t>
      </w:r>
      <w:r w:rsidR="009B3D52" w:rsidRPr="00831F25">
        <w:rPr>
          <w:rFonts w:cs="Times New Roman"/>
          <w:szCs w:val="24"/>
        </w:rPr>
        <w:t xml:space="preserve"> autonomy</w:t>
      </w:r>
      <w:r w:rsidR="0062624B" w:rsidRPr="00831F25">
        <w:rPr>
          <w:rFonts w:cs="Times New Roman"/>
          <w:szCs w:val="24"/>
        </w:rPr>
        <w:t xml:space="preserve">. </w:t>
      </w:r>
    </w:p>
    <w:p w14:paraId="6ACA2B70" w14:textId="28A71DE5" w:rsidR="00750B07" w:rsidRPr="00831F25" w:rsidRDefault="00D15E37" w:rsidP="009639EF">
      <w:pPr>
        <w:ind w:firstLine="720"/>
        <w:contextualSpacing/>
        <w:rPr>
          <w:rFonts w:cs="Times New Roman"/>
          <w:szCs w:val="24"/>
        </w:rPr>
      </w:pPr>
      <w:r w:rsidRPr="00831F25">
        <w:rPr>
          <w:rFonts w:cs="Times New Roman"/>
          <w:szCs w:val="24"/>
        </w:rPr>
        <w:t>W</w:t>
      </w:r>
      <w:r w:rsidR="00521B2D" w:rsidRPr="00831F25">
        <w:rPr>
          <w:rFonts w:cs="Times New Roman"/>
          <w:szCs w:val="24"/>
        </w:rPr>
        <w:t xml:space="preserve">hile </w:t>
      </w:r>
      <w:r w:rsidR="00A604E1" w:rsidRPr="00831F25">
        <w:rPr>
          <w:rFonts w:cs="Times New Roman"/>
          <w:szCs w:val="24"/>
        </w:rPr>
        <w:t>many</w:t>
      </w:r>
      <w:r w:rsidR="00521B2D" w:rsidRPr="00831F25">
        <w:rPr>
          <w:rFonts w:cs="Times New Roman"/>
          <w:szCs w:val="24"/>
        </w:rPr>
        <w:t xml:space="preserve"> attempts have been made to measure autonomy in the past</w:t>
      </w:r>
      <w:r w:rsidR="00311944" w:rsidRPr="00831F25">
        <w:rPr>
          <w:rFonts w:cs="Times New Roman"/>
          <w:szCs w:val="24"/>
        </w:rPr>
        <w:t xml:space="preserve">, </w:t>
      </w:r>
      <w:r w:rsidR="00EF729D" w:rsidRPr="00831F25">
        <w:rPr>
          <w:rFonts w:cs="Times New Roman"/>
          <w:szCs w:val="24"/>
        </w:rPr>
        <w:t xml:space="preserve">to my knowledge, no </w:t>
      </w:r>
      <w:r w:rsidR="000A2189" w:rsidRPr="00831F25">
        <w:rPr>
          <w:rFonts w:cs="Times New Roman"/>
          <w:szCs w:val="24"/>
        </w:rPr>
        <w:t>measure of autonomy currently exists that</w:t>
      </w:r>
      <w:r w:rsidR="00492D54" w:rsidRPr="00831F25">
        <w:rPr>
          <w:rFonts w:cs="Times New Roman"/>
          <w:szCs w:val="24"/>
        </w:rPr>
        <w:t xml:space="preserve"> is suitable for this purpose. </w:t>
      </w:r>
      <w:r w:rsidR="004B3065" w:rsidRPr="00831F25">
        <w:rPr>
          <w:rFonts w:cs="Times New Roman"/>
          <w:szCs w:val="24"/>
        </w:rPr>
        <w:t>Some</w:t>
      </w:r>
      <w:r w:rsidR="00492D54" w:rsidRPr="00831F25">
        <w:rPr>
          <w:rFonts w:cs="Times New Roman"/>
          <w:szCs w:val="24"/>
        </w:rPr>
        <w:t xml:space="preserve"> measures of autonomy </w:t>
      </w:r>
      <w:r w:rsidR="00E93900" w:rsidRPr="00831F25">
        <w:rPr>
          <w:rFonts w:cs="Times New Roman"/>
          <w:szCs w:val="24"/>
        </w:rPr>
        <w:t xml:space="preserve">measure trait levels of autonomy </w:t>
      </w:r>
      <w:r w:rsidR="006014E1" w:rsidRPr="00831F25">
        <w:rPr>
          <w:rFonts w:cs="Times New Roman"/>
          <w:szCs w:val="24"/>
        </w:rPr>
        <w:t xml:space="preserve">(i.e., measures of </w:t>
      </w:r>
      <w:r w:rsidR="00AF125E" w:rsidRPr="00831F25">
        <w:rPr>
          <w:rFonts w:cs="Times New Roman"/>
          <w:szCs w:val="24"/>
        </w:rPr>
        <w:t xml:space="preserve">one’s </w:t>
      </w:r>
      <w:r w:rsidR="006E117D" w:rsidRPr="00831F25">
        <w:rPr>
          <w:rFonts w:cs="Times New Roman"/>
          <w:i/>
          <w:iCs/>
          <w:szCs w:val="24"/>
        </w:rPr>
        <w:t xml:space="preserve">general </w:t>
      </w:r>
      <w:r w:rsidR="00AF125E" w:rsidRPr="00831F25">
        <w:rPr>
          <w:rFonts w:cs="Times New Roman"/>
          <w:szCs w:val="24"/>
        </w:rPr>
        <w:t xml:space="preserve">disposition and </w:t>
      </w:r>
      <w:r w:rsidR="006E117D" w:rsidRPr="00831F25">
        <w:rPr>
          <w:rFonts w:cs="Times New Roman"/>
          <w:szCs w:val="24"/>
        </w:rPr>
        <w:t>preferences regarding autonomy</w:t>
      </w:r>
      <w:r w:rsidR="000C1578" w:rsidRPr="00831F25">
        <w:rPr>
          <w:rFonts w:cs="Times New Roman"/>
          <w:szCs w:val="24"/>
        </w:rPr>
        <w:t xml:space="preserve">; </w:t>
      </w:r>
      <w:r w:rsidR="000C1578" w:rsidRPr="00831F25">
        <w:rPr>
          <w:rFonts w:cs="Times New Roman"/>
          <w:szCs w:val="24"/>
        </w:rPr>
        <w:fldChar w:fldCharType="begin"/>
      </w:r>
      <w:r w:rsidR="00A73806" w:rsidRPr="00831F25">
        <w:rPr>
          <w:rFonts w:cs="Times New Roman"/>
          <w:szCs w:val="24"/>
        </w:rPr>
        <w:instrText xml:space="preserve"> ADDIN ZOTERO_ITEM CSL_CITATION {"citationID":"X8f1IQcL","properties":{"formattedCitation":"(Anderson et al., 1994; Weinstein et al., 2012)","plainCitation":"(Anderson et al., 1994; Weinstein et al., 2012)","dontUpdate":true,"noteIndex":0},"citationItems":[{"id":144,"uris":["http://zotero.org/users/6671072/items/SC9NLEJ9"],"itemData":{"id":144,"type":"article-journal","abstract":"The purpose of this study was to develop a valid and relaible instrument to measure four areas of autonomy. The instrument is composed of four subscales that measure the following constructs of autonomy: (a) family loyalty autonomy, (b) value autonomy, (c) emotional autonomy, and (d) behavioral autonomy. A detailed four-step procedure was used to provide the scale with construct, content, and predictive validity. Presented here is the four-stage process used to develop the Autonomy Scale, data supporting the validity and reliability of the scale, and the final version of the instrument.","container-title":"Contemporary Family Therapy","DOI":"10.1007/BF02196884","ISSN":"1573-3335","issue":"4","journalAbbreviation":"Contemp Fam Ther","language":"en","page":"329-345","source":"Springer Link","title":"The development of an autonomy scale","volume":"16","author":[{"family":"Anderson","given":"Ruth A."},{"family":"Worthington","given":"Lowel"},{"family":"Anderson","given":"William T."},{"family":"Jennings","given":"Glen"}],"issued":{"date-parts":[["1994",8,1]]}}},{"id":148,"uris":["http://zotero.org/users/6671072/items/6T92HKUY"],"itemData":{"id":148,"type":"article-journal","abstract":"A growing interest in the functional importance of dispositional autonomy led to the development and validation of the Index of Autonomous Functioning (IAF) across seven studies. The IAF provides a measure of trait autonomy based on three theoretically derived subscales assessing authorship/self-congruence, interest-taking, and low susceptibility to control. Results showed consistency within and across subscales, and appropriate placement within a nomological network of constructs. Diary studies demonstrated IAF relations with higher well-being, greater daily satisfaction of basic psychological needs, and more autonomous engagement in daily activities. Using an experimental approach, the IAF was shown to predict more positive interactions among dyads. The studies provided a systematic development and validation of a measure of autonomy that is brief and reliable.","container-title":"Journal of Research in Personality","DOI":"10.1016/j.jrp.2012.03.007","ISSN":"0092-6566","issue":"4","journalAbbreviation":"Journal of Research in Personality","language":"en","page":"397-413","source":"ScienceDirect","title":"The index of autonomous functioning: Development of a scale of human autonomy","title-short":"The index of autonomous functioning","volume":"46","author":[{"family":"Weinstein","given":"Netta"},{"family":"Przybylski","given":"Andrew K."},{"family":"Ryan","given":"Richard M."}],"issued":{"date-parts":[["2012",8,1]]}}}],"schema":"https://github.com/citation-style-language/schema/raw/master/csl-citation.json"} </w:instrText>
      </w:r>
      <w:r w:rsidR="000C1578" w:rsidRPr="00831F25">
        <w:rPr>
          <w:rFonts w:cs="Times New Roman"/>
          <w:szCs w:val="24"/>
        </w:rPr>
        <w:fldChar w:fldCharType="separate"/>
      </w:r>
      <w:r w:rsidR="006A163B" w:rsidRPr="00831F25">
        <w:rPr>
          <w:rFonts w:cs="Times New Roman"/>
          <w:szCs w:val="24"/>
        </w:rPr>
        <w:t xml:space="preserve">e.g., </w:t>
      </w:r>
      <w:r w:rsidR="000C1578" w:rsidRPr="00831F25">
        <w:rPr>
          <w:rFonts w:cs="Times New Roman"/>
          <w:szCs w:val="24"/>
        </w:rPr>
        <w:t>Anderson et al., 1994; Weinstein et al., 2012)</w:t>
      </w:r>
      <w:r w:rsidR="000C1578" w:rsidRPr="00831F25">
        <w:rPr>
          <w:rFonts w:cs="Times New Roman"/>
          <w:szCs w:val="24"/>
        </w:rPr>
        <w:fldChar w:fldCharType="end"/>
      </w:r>
      <w:r w:rsidR="00EB6C5C" w:rsidRPr="00831F25">
        <w:rPr>
          <w:rFonts w:cs="Times New Roman"/>
          <w:szCs w:val="24"/>
        </w:rPr>
        <w:t xml:space="preserve">. </w:t>
      </w:r>
      <w:r w:rsidR="008D6250" w:rsidRPr="00831F25">
        <w:rPr>
          <w:rFonts w:cs="Times New Roman"/>
          <w:szCs w:val="24"/>
        </w:rPr>
        <w:t>These measures are likely ins</w:t>
      </w:r>
      <w:r w:rsidR="000D5D64" w:rsidRPr="00831F25">
        <w:rPr>
          <w:rFonts w:cs="Times New Roman"/>
          <w:szCs w:val="24"/>
        </w:rPr>
        <w:t xml:space="preserve">ufficient for two reasons. First, </w:t>
      </w:r>
      <w:r w:rsidR="0019178C" w:rsidRPr="00831F25">
        <w:rPr>
          <w:rFonts w:cs="Times New Roman"/>
          <w:szCs w:val="24"/>
        </w:rPr>
        <w:t xml:space="preserve">traits </w:t>
      </w:r>
      <w:r w:rsidR="007F69B3" w:rsidRPr="00831F25">
        <w:rPr>
          <w:rFonts w:cs="Times New Roman"/>
          <w:szCs w:val="24"/>
        </w:rPr>
        <w:t>have typically been found</w:t>
      </w:r>
      <w:r w:rsidR="0019178C" w:rsidRPr="00831F25">
        <w:rPr>
          <w:rFonts w:cs="Times New Roman"/>
          <w:szCs w:val="24"/>
        </w:rPr>
        <w:t xml:space="preserve"> to be </w:t>
      </w:r>
      <w:r w:rsidR="00677EED" w:rsidRPr="00831F25">
        <w:rPr>
          <w:rFonts w:cs="Times New Roman"/>
          <w:szCs w:val="24"/>
        </w:rPr>
        <w:t>relatively stable over time</w:t>
      </w:r>
      <w:r w:rsidR="00ED22B7" w:rsidRPr="00831F25">
        <w:rPr>
          <w:rFonts w:cs="Times New Roman"/>
          <w:szCs w:val="24"/>
        </w:rPr>
        <w:t xml:space="preserve"> </w:t>
      </w:r>
      <w:r w:rsidR="00ED22B7" w:rsidRPr="00831F25">
        <w:rPr>
          <w:rFonts w:cs="Times New Roman"/>
          <w:szCs w:val="24"/>
        </w:rPr>
        <w:fldChar w:fldCharType="begin"/>
      </w:r>
      <w:r w:rsidR="00A73806" w:rsidRPr="00831F25">
        <w:rPr>
          <w:rFonts w:cs="Times New Roman"/>
          <w:szCs w:val="24"/>
        </w:rPr>
        <w:instrText xml:space="preserve"> ADDIN ZOTERO_ITEM CSL_CITATION {"citationID":"P3NXDStM","properties":{"formattedCitation":"(Anusic &amp; Schimmack, 2016; Cobb-Clark &amp; Schurer, 2012; Gustavsson et al., 1997)","plainCitation":"(Anusic &amp; Schimmack, 2016; Cobb-Clark &amp; Schurer, 2012; Gustavsson et al., 1997)","dontUpdate":true,"noteIndex":0},"citationItems":[{"id":1218,"uris":["http://zotero.org/users/6671072/items/8EWFUBIB"],"itemData":{"id":1218,"type":"article-journal","container-title":"Journal of Personality and Social Psychology","DOI":"10.1037/pspp0000066","ISSN":"1939-1315, 0022-3514","issue":"5","journalAbbreviation":"Journal of Personality and Social Psychology","language":"en","page":"766-781","source":"DOI.org (Crossref)","title":"Stability and change of personality traits, self-esteem, and well-being: Introducing the meta-analytic stability and change model of retest correlations.","title-short":"Stability and change of personality traits, self-esteem, and well-being","volume":"110","author":[{"family":"Anusic","given":"Ivana"},{"family":"Schimmack","given":"Ulrich"}],"issued":{"date-parts":[["2016"]]}}},{"id":1212,"uris":["http://zotero.org/users/6671072/items/3J4EK4UL"],"itemData":{"id":1212,"type":"article-journal","abstract":"We demonstrate that Big-Five personality traits are stable for working-age adults over a four-year period. Mean population changes are small and constant across age groups. Intra-individual changes are generally unrelated to adverse life events and are not economically meaningful.","container-title":"Economics Letters","DOI":"10.1016/j.econlet.2011.11.015","ISSN":"0165-1765","issue":"1","journalAbbreviation":"Economics Letters","language":"en","page":"11-15","source":"ScienceDirect","title":"The stability of big-five personality traits","volume":"115","author":[{"family":"Cobb-Clark","given":"Deborah A."},{"family":"Schurer","given":"Stefanie"}],"issued":{"date-parts":[["2012",4,1]]}}},{"id":1215,"uris":["http://zotero.org/users/6671072/items/AM6LJN7T"],"itemData":{"id":1215,"type":"article-journal","abstract":"In the present study, personality traits, as assessed by the Karolinska Scales of Personality (KSP) were found to be stable after 9 years, both with regard to mean level stability (absolute stability) and rank-order stability (relative or differential stability). Moreover, outcome scales were applied measuring either perceptions of satisfaction or scales measuring functioning. Personality scales (from the Eysenck Personality Questionnaire and the KSP) completed in 1986/1987 were associated with measures (completed in 1995/1996) of satisfaction and functioning of family life, emotional and physical health, and work. Specifically, neuroticism-related personality traits predicted a lack of satisfaction with health, but not functional problems due to health. In contrast, neuroticism-related personality traits predicted poor functioning but not satisfaction with family life and work.","container-title":"Personality and Individual Differences","DOI":"10.1016/S0191-8869(96)00268-1","ISSN":"0191-8869","issue":"6","journalAbbreviation":"Personality and Individual Differences","language":"en","page":"783-791","source":"ScienceDirect","title":"Stability and predictive ability of personality traits across 9 years","volume":"22","author":[{"family":"Gustavsson","given":"J. P."},{"family":"Weinryb","given":"R. M."},{"family":"Göransson","given":"S."},{"family":"Pedersen","given":"N. L."},{"family":"Åsberg","given":"M."}],"issued":{"date-parts":[["1997",6,1]]}}}],"schema":"https://github.com/citation-style-language/schema/raw/master/csl-citation.json"} </w:instrText>
      </w:r>
      <w:r w:rsidR="00ED22B7" w:rsidRPr="00831F25">
        <w:rPr>
          <w:rFonts w:cs="Times New Roman"/>
          <w:szCs w:val="24"/>
        </w:rPr>
        <w:fldChar w:fldCharType="separate"/>
      </w:r>
      <w:r w:rsidR="00D04B0E" w:rsidRPr="00831F25">
        <w:rPr>
          <w:rFonts w:cs="Times New Roman"/>
          <w:szCs w:val="24"/>
        </w:rPr>
        <w:t>(</w:t>
      </w:r>
      <w:r w:rsidR="0058073F" w:rsidRPr="00831F25">
        <w:rPr>
          <w:rFonts w:cs="Times New Roman"/>
          <w:szCs w:val="24"/>
        </w:rPr>
        <w:t xml:space="preserve">e.g., </w:t>
      </w:r>
      <w:r w:rsidR="00D04B0E" w:rsidRPr="00831F25">
        <w:rPr>
          <w:rFonts w:cs="Times New Roman"/>
          <w:szCs w:val="24"/>
        </w:rPr>
        <w:t>Anusic &amp; Schimmack, 2016; Cobb-Clark &amp; Schurer, 2012; Gustavsson et al., 1997)</w:t>
      </w:r>
      <w:r w:rsidR="00ED22B7" w:rsidRPr="00831F25">
        <w:rPr>
          <w:rFonts w:cs="Times New Roman"/>
          <w:szCs w:val="24"/>
        </w:rPr>
        <w:fldChar w:fldCharType="end"/>
      </w:r>
      <w:r w:rsidR="00FC45F9" w:rsidRPr="00831F25">
        <w:rPr>
          <w:rFonts w:cs="Times New Roman"/>
          <w:szCs w:val="24"/>
        </w:rPr>
        <w:t>. T</w:t>
      </w:r>
      <w:r w:rsidR="00662F18" w:rsidRPr="00831F25">
        <w:rPr>
          <w:rFonts w:cs="Times New Roman"/>
          <w:szCs w:val="24"/>
        </w:rPr>
        <w:t>hus</w:t>
      </w:r>
      <w:r w:rsidR="00B77EE1" w:rsidRPr="00831F25">
        <w:rPr>
          <w:rFonts w:cs="Times New Roman"/>
          <w:szCs w:val="24"/>
        </w:rPr>
        <w:t>, at least in the short-term,</w:t>
      </w:r>
      <w:r w:rsidR="00662F18" w:rsidRPr="00831F25">
        <w:rPr>
          <w:rFonts w:cs="Times New Roman"/>
          <w:szCs w:val="24"/>
        </w:rPr>
        <w:t xml:space="preserve"> we would</w:t>
      </w:r>
      <w:r w:rsidR="00AD2A8E" w:rsidRPr="00831F25">
        <w:rPr>
          <w:rFonts w:cs="Times New Roman"/>
          <w:szCs w:val="24"/>
        </w:rPr>
        <w:t xml:space="preserve"> likely</w:t>
      </w:r>
      <w:r w:rsidR="00662F18" w:rsidRPr="00831F25">
        <w:rPr>
          <w:rFonts w:cs="Times New Roman"/>
          <w:szCs w:val="24"/>
        </w:rPr>
        <w:t xml:space="preserve"> not expect </w:t>
      </w:r>
      <w:r w:rsidR="00AD2A8E" w:rsidRPr="00831F25">
        <w:rPr>
          <w:rFonts w:cs="Times New Roman"/>
          <w:szCs w:val="24"/>
        </w:rPr>
        <w:t xml:space="preserve">autonomy measured </w:t>
      </w:r>
      <w:r w:rsidR="00FC45F9" w:rsidRPr="00831F25">
        <w:rPr>
          <w:rFonts w:cs="Times New Roman"/>
          <w:szCs w:val="24"/>
        </w:rPr>
        <w:t>using a dispositional scale</w:t>
      </w:r>
      <w:r w:rsidR="00AD2A8E" w:rsidRPr="00831F25">
        <w:rPr>
          <w:rFonts w:cs="Times New Roman"/>
          <w:szCs w:val="24"/>
        </w:rPr>
        <w:t xml:space="preserve"> to change in response to</w:t>
      </w:r>
      <w:r w:rsidR="007A7D5B" w:rsidRPr="00831F25">
        <w:rPr>
          <w:rFonts w:cs="Times New Roman"/>
          <w:szCs w:val="24"/>
        </w:rPr>
        <w:t xml:space="preserve"> </w:t>
      </w:r>
      <w:r w:rsidR="002529B6" w:rsidRPr="00831F25">
        <w:rPr>
          <w:rFonts w:cs="Times New Roman"/>
          <w:szCs w:val="24"/>
        </w:rPr>
        <w:t>one-time interventions</w:t>
      </w:r>
      <w:r w:rsidR="00B77EE1" w:rsidRPr="00831F25">
        <w:rPr>
          <w:rFonts w:cs="Times New Roman"/>
          <w:szCs w:val="24"/>
        </w:rPr>
        <w:t>.</w:t>
      </w:r>
      <w:r w:rsidR="00D24F55" w:rsidRPr="00831F25">
        <w:rPr>
          <w:rFonts w:cs="Times New Roman"/>
          <w:szCs w:val="24"/>
        </w:rPr>
        <w:t xml:space="preserve"> </w:t>
      </w:r>
      <w:r w:rsidR="007D717C" w:rsidRPr="00831F25">
        <w:rPr>
          <w:rFonts w:cs="Times New Roman"/>
          <w:szCs w:val="24"/>
        </w:rPr>
        <w:t>Second</w:t>
      </w:r>
      <w:r w:rsidR="008E0C2D" w:rsidRPr="00831F25">
        <w:rPr>
          <w:rFonts w:cs="Times New Roman"/>
          <w:szCs w:val="24"/>
        </w:rPr>
        <w:t xml:space="preserve">, even if a </w:t>
      </w:r>
      <w:r w:rsidR="00192FE6" w:rsidRPr="00831F25">
        <w:rPr>
          <w:rFonts w:cs="Times New Roman"/>
          <w:szCs w:val="24"/>
        </w:rPr>
        <w:t>trait</w:t>
      </w:r>
      <w:r w:rsidR="008E0C2D" w:rsidRPr="00831F25">
        <w:rPr>
          <w:rFonts w:cs="Times New Roman"/>
          <w:szCs w:val="24"/>
        </w:rPr>
        <w:t xml:space="preserve"> measurement were to change over </w:t>
      </w:r>
      <w:r w:rsidR="00BD047E" w:rsidRPr="00831F25">
        <w:rPr>
          <w:rFonts w:cs="Times New Roman"/>
          <w:szCs w:val="24"/>
        </w:rPr>
        <w:t xml:space="preserve">time, </w:t>
      </w:r>
      <w:r w:rsidR="00F3682D" w:rsidRPr="00831F25">
        <w:rPr>
          <w:rFonts w:cs="Times New Roman"/>
          <w:szCs w:val="24"/>
        </w:rPr>
        <w:t xml:space="preserve">a dispositional account of autonomy would likely not fit with </w:t>
      </w:r>
      <w:r w:rsidR="002A145C" w:rsidRPr="00831F25">
        <w:rPr>
          <w:rFonts w:cs="Times New Roman"/>
          <w:szCs w:val="24"/>
        </w:rPr>
        <w:t>the current</w:t>
      </w:r>
      <w:r w:rsidR="00920582" w:rsidRPr="00831F25">
        <w:rPr>
          <w:rFonts w:cs="Times New Roman"/>
          <w:szCs w:val="24"/>
        </w:rPr>
        <w:t xml:space="preserve"> definition of autonomy (i.e., a trait </w:t>
      </w:r>
      <w:r w:rsidR="00FE4073" w:rsidRPr="00831F25">
        <w:rPr>
          <w:rFonts w:cs="Times New Roman"/>
          <w:szCs w:val="24"/>
        </w:rPr>
        <w:t xml:space="preserve">measure would </w:t>
      </w:r>
      <w:r w:rsidR="00920582" w:rsidRPr="00831F25">
        <w:rPr>
          <w:rFonts w:cs="Times New Roman"/>
          <w:szCs w:val="24"/>
        </w:rPr>
        <w:t>seemingly</w:t>
      </w:r>
      <w:r w:rsidR="00FE4073" w:rsidRPr="00831F25">
        <w:rPr>
          <w:rFonts w:cs="Times New Roman"/>
          <w:szCs w:val="24"/>
        </w:rPr>
        <w:t xml:space="preserve"> be more relevant to </w:t>
      </w:r>
      <w:r w:rsidR="00B415DF" w:rsidRPr="00831F25">
        <w:rPr>
          <w:rFonts w:cs="Times New Roman"/>
          <w:szCs w:val="24"/>
        </w:rPr>
        <w:t>a</w:t>
      </w:r>
      <w:r w:rsidR="00FE4073" w:rsidRPr="00831F25">
        <w:rPr>
          <w:rFonts w:cs="Times New Roman"/>
          <w:szCs w:val="24"/>
        </w:rPr>
        <w:t xml:space="preserve"> </w:t>
      </w:r>
      <w:r w:rsidR="009A1D29" w:rsidRPr="00831F25">
        <w:rPr>
          <w:rFonts w:cs="Times New Roman"/>
          <w:szCs w:val="24"/>
        </w:rPr>
        <w:t xml:space="preserve">characterization of </w:t>
      </w:r>
      <w:r w:rsidR="0023490C" w:rsidRPr="00831F25">
        <w:rPr>
          <w:rFonts w:cs="Times New Roman"/>
          <w:szCs w:val="24"/>
        </w:rPr>
        <w:t xml:space="preserve">autonomy as </w:t>
      </w:r>
      <w:r w:rsidR="00B415DF" w:rsidRPr="00831F25">
        <w:rPr>
          <w:rFonts w:cs="Times New Roman"/>
          <w:szCs w:val="24"/>
        </w:rPr>
        <w:t>the</w:t>
      </w:r>
      <w:r w:rsidR="0023490C" w:rsidRPr="00831F25">
        <w:rPr>
          <w:rFonts w:cs="Times New Roman"/>
          <w:szCs w:val="24"/>
        </w:rPr>
        <w:t xml:space="preserve"> </w:t>
      </w:r>
      <w:r w:rsidR="0023490C" w:rsidRPr="00831F25">
        <w:rPr>
          <w:rFonts w:cs="Times New Roman"/>
          <w:i/>
          <w:iCs/>
          <w:szCs w:val="24"/>
        </w:rPr>
        <w:t>capacity</w:t>
      </w:r>
      <w:r w:rsidR="00920582" w:rsidRPr="00831F25">
        <w:rPr>
          <w:rFonts w:cs="Times New Roman"/>
          <w:szCs w:val="24"/>
        </w:rPr>
        <w:t xml:space="preserve"> </w:t>
      </w:r>
      <w:r w:rsidR="0023490C" w:rsidRPr="00831F25">
        <w:rPr>
          <w:rFonts w:cs="Times New Roman"/>
          <w:szCs w:val="24"/>
        </w:rPr>
        <w:t xml:space="preserve">to </w:t>
      </w:r>
      <w:r w:rsidR="00B415DF" w:rsidRPr="00831F25">
        <w:rPr>
          <w:rFonts w:cs="Times New Roman"/>
          <w:szCs w:val="24"/>
        </w:rPr>
        <w:t xml:space="preserve">govern oneself </w:t>
      </w:r>
      <w:r w:rsidR="00B415DF" w:rsidRPr="00831F25">
        <w:rPr>
          <w:rFonts w:cs="Times New Roman"/>
          <w:szCs w:val="24"/>
        </w:rPr>
        <w:lastRenderedPageBreak/>
        <w:t>generally</w:t>
      </w:r>
      <w:r w:rsidR="0027650B" w:rsidRPr="00831F25">
        <w:rPr>
          <w:rFonts w:cs="Times New Roman"/>
          <w:szCs w:val="24"/>
        </w:rPr>
        <w:t xml:space="preserve">—i.e., Feinberg’s </w:t>
      </w:r>
      <w:r w:rsidR="00134214" w:rsidRPr="00831F25">
        <w:rPr>
          <w:rFonts w:cs="Times New Roman"/>
          <w:szCs w:val="24"/>
        </w:rPr>
        <w:t>first listed connotation—</w:t>
      </w:r>
      <w:r w:rsidR="00B415DF" w:rsidRPr="00831F25">
        <w:rPr>
          <w:rFonts w:cs="Times New Roman"/>
          <w:szCs w:val="24"/>
        </w:rPr>
        <w:t>rather</w:t>
      </w:r>
      <w:r w:rsidR="00134214" w:rsidRPr="00831F25">
        <w:rPr>
          <w:rFonts w:cs="Times New Roman"/>
          <w:szCs w:val="24"/>
        </w:rPr>
        <w:t xml:space="preserve"> </w:t>
      </w:r>
      <w:r w:rsidR="00B415DF" w:rsidRPr="00831F25">
        <w:rPr>
          <w:rFonts w:cs="Times New Roman"/>
          <w:szCs w:val="24"/>
        </w:rPr>
        <w:t xml:space="preserve">than the extent to </w:t>
      </w:r>
      <w:r w:rsidR="003876B5" w:rsidRPr="00831F25">
        <w:rPr>
          <w:rFonts w:cs="Times New Roman"/>
          <w:szCs w:val="24"/>
        </w:rPr>
        <w:t xml:space="preserve">which they </w:t>
      </w:r>
      <w:proofErr w:type="gramStart"/>
      <w:r w:rsidR="003876B5" w:rsidRPr="00831F25">
        <w:rPr>
          <w:rFonts w:cs="Times New Roman"/>
          <w:i/>
          <w:iCs/>
          <w:szCs w:val="24"/>
        </w:rPr>
        <w:t>actually did</w:t>
      </w:r>
      <w:proofErr w:type="gramEnd"/>
      <w:r w:rsidR="003876B5" w:rsidRPr="00831F25">
        <w:rPr>
          <w:rFonts w:cs="Times New Roman"/>
          <w:szCs w:val="24"/>
        </w:rPr>
        <w:t xml:space="preserve"> govern themselves in a given situation).</w:t>
      </w:r>
      <w:r w:rsidR="00750B07" w:rsidRPr="00831F25">
        <w:rPr>
          <w:rFonts w:cs="Times New Roman"/>
          <w:szCs w:val="24"/>
        </w:rPr>
        <w:t xml:space="preserve"> </w:t>
      </w:r>
    </w:p>
    <w:p w14:paraId="094AB17A" w14:textId="6D1AE2D5" w:rsidR="0029395D" w:rsidRPr="00831F25" w:rsidRDefault="00767DB8" w:rsidP="009639EF">
      <w:pPr>
        <w:ind w:firstLine="720"/>
        <w:contextualSpacing/>
        <w:rPr>
          <w:rFonts w:cs="Times New Roman"/>
          <w:szCs w:val="24"/>
        </w:rPr>
      </w:pPr>
      <w:r w:rsidRPr="00831F25">
        <w:rPr>
          <w:rFonts w:cs="Times New Roman"/>
          <w:szCs w:val="24"/>
        </w:rPr>
        <w:t>Some measures of autonomy have been developed</w:t>
      </w:r>
      <w:r w:rsidR="00DD4A3F" w:rsidRPr="00831F25">
        <w:rPr>
          <w:rFonts w:cs="Times New Roman"/>
          <w:szCs w:val="24"/>
        </w:rPr>
        <w:t xml:space="preserve"> which seemingly do focus on</w:t>
      </w:r>
      <w:r w:rsidR="00803378" w:rsidRPr="00831F25">
        <w:rPr>
          <w:rFonts w:cs="Times New Roman"/>
          <w:szCs w:val="24"/>
        </w:rPr>
        <w:t xml:space="preserve"> the </w:t>
      </w:r>
      <w:r w:rsidR="00AF023F" w:rsidRPr="00831F25">
        <w:rPr>
          <w:rFonts w:cs="Times New Roman"/>
          <w:szCs w:val="24"/>
        </w:rPr>
        <w:t>actual experience of autonomy</w:t>
      </w:r>
      <w:r w:rsidR="00DD4A3F" w:rsidRPr="00831F25">
        <w:rPr>
          <w:rFonts w:cs="Times New Roman"/>
          <w:szCs w:val="24"/>
        </w:rPr>
        <w:t xml:space="preserve"> </w:t>
      </w:r>
      <w:r w:rsidR="00DD4A3F" w:rsidRPr="00831F25">
        <w:rPr>
          <w:rFonts w:cs="Times New Roman"/>
          <w:szCs w:val="24"/>
        </w:rPr>
        <w:fldChar w:fldCharType="begin"/>
      </w:r>
      <w:r w:rsidR="00A73806" w:rsidRPr="00831F25">
        <w:rPr>
          <w:rFonts w:cs="Times New Roman"/>
          <w:szCs w:val="24"/>
        </w:rPr>
        <w:instrText xml:space="preserve"> ADDIN ZOTERO_ITEM CSL_CITATION {"citationID":"B0Sn580X","properties":{"formattedCitation":"(Broeck et al., 2010; Upadhyay et al., 2014; Vedam et al., 2017)","plainCitation":"(Broeck et al., 2010; Upadhyay et al., 2014; Vedam et al., 2017)","dontUpdate":true,"noteIndex":0},"citationItems":[{"id":142,"uris":["http://zotero.org/users/6671072/items/53VLHDYR"],"itemData":{"id":142,"type":"article-journal","abstract":"The satisfaction of the basic psychological needs for autonomy, competence, and relatedness, as defined in Self-Determination Theory, has been identified as an important predictor of individuals' optimal functioning in various life domains. The study of work-related need satisfaction seems, however, hampered by the lack of a validated measure. To assist future research, the present study aimed to develop and validate a Work-related Basic Need Satisfaction scale (W-BNS). Using four Dutch-speaking samples, evidence was found for the three-factor structure of the scale, the discriminant validity, and the reliability of the three need satisfaction subscales as well as their criterion-related and predictive validity. The W-BNS may therefore be considered as a promising tool for future research and practice.","container-title":"Journal of Occupational and Organizational Psychology","DOI":"https://doi.org/10.1348/096317909X481382","ISSN":"2044-8325","issue":"4","language":"en","license":"2010 The British Psychological Society","note":"_eprint: https://bpspsychub.onlinelibrary.wiley.com/doi/pdf/10.1348/096317909X481382","page":"981-1002","source":"Wiley Online Library","title":"Capturing autonomy, competence, and relatedness at work: Construction and initial validation of the Work-related Basic Need Satisfaction scale","title-short":"Capturing autonomy, competence, and relatedness at work","volume":"83","author":[{"family":"Broeck","given":"Anja Van","dropping-particle":"den"},{"family":"Vansteenkiste","given":"Maarten"},{"family":"Witte","given":"Hans De"},{"family":"Soenens","given":"Bart"},{"family":"Lens","given":"Willy"}],"issued":{"date-parts":[["2010"]]}}},{"id":143,"uris":["http://zotero.org/users/6671072/items/YSFL6T5I"],"itemData":{"id":143,"type":"article-journal","abstract":"No validated measures are currently available to assess women's ability to achieve their reproductive intentions, also referred to as “reproductive autonomy.” We developed and validated a multidimensional instrument that can measure reproductive autonomy. We generated a pool of 26 items and included them in a survey that was conducted among 1,892 women at 13 family planning and 6 abortion facilities in the United States. Fourteen items were selected through factor analysis and grouped into 3 subscales to form a Reproductive Autonomy Scale: freedom from coercion; communication; and decision-making. Construct validity was demonstrated by a mixed-effects model in which the freedom from coercion subscale and the communication subscale were inversely associated with unprotected sex in the past three months. This new Reproductive Autonomy Scale offers researchers a reliable instrument with which to assess a woman's power to control matters regarding contraceptive use, pregnancy, and childbearing, and to evaluate interventions to increase women's autonomy domestically and globally.","container-title":"Studies in Family Planning","DOI":"https://doi.org/10.1111/j.1728-4465.2014.00374.x","ISSN":"1728-4465","issue":"1","language":"en","license":"© 2014 The Authors Studies in Family Planning published by Wiley Periodicals, Inc. on behalf of Population Council","note":"_eprint: https://onlinelibrary.wiley.com/doi/pdf/10.1111/j.1728-4465.2014.00374.x","page":"19-41","source":"Wiley Online Library","title":"Development and Validation of a Reproductive Autonomy Scale","volume":"45","author":[{"family":"Upadhyay","given":"Ushma D."},{"family":"Dworkin","given":"Shari L."},{"family":"Weitz","given":"Tracy A."},{"family":"Foster","given":"Diana Greene"}],"issued":{"date-parts":[["2014"]]}}},{"id":141,"uris":["http://zotero.org/users/6671072/items/F5EFHM7R"],"itemData":{"id":141,"type":"article-journal","abstract":"Shared decision making (SDM) is core to person-centered care and is associated with improved health outcomes. Despite this, there are no validated scales measuring women’s agency and ability to lead decision making during maternity care. Objective To develop and validate a new instrument that assesses women’s autonomy and role in decision making during maternity care. Design Through a community-based participatory research process, service users designed, content validated, and administered a cross-sectional quantitative survey, including 31 items on the experience of decision-making. Setting and participants Pregnancy experiences (n = 2514) were reported by 1672 women who saw a single type of primary maternity care provider in British Columbia. They described care by a midwife, family physician or obstetrician during 1, 2 or 3 maternity care cycles. We conducted psychometric testing in three separate samples. Main outcome measures We assessed reliability, item-to-total correlations, and the factor structure of the The Mothers’ Autonomy in Decision Making (MADM) scale. We report MADM scores by care provider type, length of prenatal appointments, preferences for role in decision-making, and satisfaction with experience of decision-making. Results The MADM scale measures a single construct: autonomy in decision-making during maternity care. Cronbach alphas for the scale exceeded 0.90 for all samples and all provider groups. All item-to-total correlations were replicable across three samples and exceeded 0.7. Eigenvalue and scree plots exhibited a clear 90-degree angle, and factor analysis generated a one factor scale. MADM median scores were highest among women who were cared for by midwives, and 10 or more points lower for those who saw physicians. Increased time for prenatal appointments was associated with higher scale scores, and there were significant differences between providers with respect to average time spent in prenatal appointments. Midwifery care was associated with higher MADM scores, even during short prenatal appointments (&lt;15 minutes). Among women who preferred to lead decisions around their care (90.8%), and who were dissatisfied with their experience of decision making, MADM scores were very low (median 14). Women with physician carers were consistently more likely to report dissatisfaction with their involvement in decision making. Discussion The Mothers Autonomy in Decision Making (MADM) scale is a reliable instrument for assessment of the experience of decision making during maternity care. This new scale was developed and content validated by community members representing various populations of childbearing women in BC including women from vulnerable populations. MADM measures women’s ability to lead decision making, whether they are given enough time to consider their options, and whether their choices are respected. Women who experienced midwifery care reported greater autonomy than women under physician care, when engaging in decision-making around maternity care options. Differences in models of care, professional education, regulatory standards, and compensation for prenatal visits between midwives and physicians likely affect the time available for these discussions and prioritization of a shared decision making process. Conclusion The MADM scale reflects person-driven priorities, and reliably assesses interactions with maternity providers related to a person’s ability to lead decision-making over the course of maternity care.","container-title":"PLOS ONE","DOI":"10.1371/journal.pone.0171804","ISSN":"1932-6203","issue":"2","journalAbbreviation":"PLOS ONE","language":"en","note":"publisher: Public Library of Science","page":"e0171804","source":"PLoS Journals","title":"The Mother’s Autonomy in Decision Making (MADM) scale: Patient-led development and psychometric testing of a new instrument to evaluate experience of maternity care","title-short":"The Mother’s Autonomy in Decision Making (MADM) scale","volume":"12","author":[{"family":"Vedam","given":"Saraswathi"},{"family":"Stoll","given":"Kathrin"},{"family":"Martin","given":"Kelsey"},{"family":"Rubashkin","given":"Nicholas"},{"family":"Partridge","given":"Sarah"},{"family":"Thordarson","given":"Dana"},{"family":"Jolicoeur","given":"Ganga"},{"family":"Council","given":"the Changing Childbirth in BC Steering"}],"issued":{"date-parts":[["2017",2,23]]}}}],"schema":"https://github.com/citation-style-language/schema/raw/master/csl-citation.json"} </w:instrText>
      </w:r>
      <w:r w:rsidR="00DD4A3F" w:rsidRPr="00831F25">
        <w:rPr>
          <w:rFonts w:cs="Times New Roman"/>
          <w:szCs w:val="24"/>
        </w:rPr>
        <w:fldChar w:fldCharType="separate"/>
      </w:r>
      <w:r w:rsidR="00DD4A3F" w:rsidRPr="00831F25">
        <w:rPr>
          <w:rFonts w:cs="Times New Roman"/>
          <w:szCs w:val="24"/>
        </w:rPr>
        <w:t>(</w:t>
      </w:r>
      <w:r w:rsidR="00312F29" w:rsidRPr="00831F25">
        <w:rPr>
          <w:rFonts w:cs="Times New Roman"/>
          <w:szCs w:val="24"/>
        </w:rPr>
        <w:t xml:space="preserve">e.g., </w:t>
      </w:r>
      <w:r w:rsidR="00DD4A3F" w:rsidRPr="00831F25">
        <w:rPr>
          <w:rFonts w:cs="Times New Roman"/>
          <w:szCs w:val="24"/>
        </w:rPr>
        <w:t>Broeck et al., 2010; Upadhyay et al., 2014; Vedam et al., 2017)</w:t>
      </w:r>
      <w:r w:rsidR="00DD4A3F" w:rsidRPr="00831F25">
        <w:rPr>
          <w:rFonts w:cs="Times New Roman"/>
          <w:szCs w:val="24"/>
        </w:rPr>
        <w:fldChar w:fldCharType="end"/>
      </w:r>
      <w:r w:rsidR="00AF023F" w:rsidRPr="00831F25">
        <w:rPr>
          <w:rFonts w:cs="Times New Roman"/>
          <w:szCs w:val="24"/>
        </w:rPr>
        <w:t>, but the</w:t>
      </w:r>
      <w:r w:rsidR="005832C7" w:rsidRPr="00831F25">
        <w:rPr>
          <w:rFonts w:cs="Times New Roman"/>
          <w:szCs w:val="24"/>
        </w:rPr>
        <w:t>se scales</w:t>
      </w:r>
      <w:r w:rsidR="00AF023F" w:rsidRPr="00831F25">
        <w:rPr>
          <w:rFonts w:cs="Times New Roman"/>
          <w:szCs w:val="24"/>
        </w:rPr>
        <w:t xml:space="preserve"> are likely pro</w:t>
      </w:r>
      <w:r w:rsidR="005832C7" w:rsidRPr="00831F25">
        <w:rPr>
          <w:rFonts w:cs="Times New Roman"/>
          <w:szCs w:val="24"/>
        </w:rPr>
        <w:t>blematic as well</w:t>
      </w:r>
      <w:r w:rsidR="00CA2227" w:rsidRPr="00831F25">
        <w:rPr>
          <w:rFonts w:cs="Times New Roman"/>
          <w:szCs w:val="24"/>
        </w:rPr>
        <w:t xml:space="preserve">. </w:t>
      </w:r>
      <w:r w:rsidR="00416FD9" w:rsidRPr="00831F25">
        <w:rPr>
          <w:rFonts w:cs="Times New Roman"/>
          <w:szCs w:val="24"/>
        </w:rPr>
        <w:t>N</w:t>
      </w:r>
      <w:r w:rsidR="00215DA7" w:rsidRPr="00831F25">
        <w:rPr>
          <w:rFonts w:cs="Times New Roman"/>
          <w:szCs w:val="24"/>
        </w:rPr>
        <w:t xml:space="preserve">one of the scales </w:t>
      </w:r>
      <w:r w:rsidR="00946730" w:rsidRPr="00831F25">
        <w:rPr>
          <w:rFonts w:cs="Times New Roman"/>
          <w:szCs w:val="24"/>
        </w:rPr>
        <w:t>seem</w:t>
      </w:r>
      <w:r w:rsidR="00C826A0" w:rsidRPr="00831F25">
        <w:rPr>
          <w:rFonts w:cs="Times New Roman"/>
          <w:szCs w:val="24"/>
        </w:rPr>
        <w:t>s</w:t>
      </w:r>
      <w:r w:rsidR="00946730" w:rsidRPr="00831F25">
        <w:rPr>
          <w:rFonts w:cs="Times New Roman"/>
          <w:szCs w:val="24"/>
        </w:rPr>
        <w:t xml:space="preserve"> to measure all three </w:t>
      </w:r>
      <w:r w:rsidR="00F65960" w:rsidRPr="00831F25">
        <w:rPr>
          <w:rFonts w:cs="Times New Roman"/>
          <w:szCs w:val="24"/>
        </w:rPr>
        <w:t>conditions for autonomy cited previously</w:t>
      </w:r>
      <w:r w:rsidR="00312F29" w:rsidRPr="00831F25">
        <w:rPr>
          <w:rFonts w:cs="Times New Roman"/>
          <w:szCs w:val="24"/>
        </w:rPr>
        <w:t>. Most focus only on the coercion condition of autonomy</w:t>
      </w:r>
      <w:r w:rsidR="00D418E7" w:rsidRPr="00831F25">
        <w:rPr>
          <w:rFonts w:cs="Times New Roman"/>
          <w:szCs w:val="24"/>
        </w:rPr>
        <w:t>. For example,</w:t>
      </w:r>
      <w:r w:rsidR="005211CF" w:rsidRPr="00831F25">
        <w:rPr>
          <w:rFonts w:cs="Times New Roman"/>
          <w:szCs w:val="24"/>
        </w:rPr>
        <w:t xml:space="preserve"> </w:t>
      </w:r>
      <w:r w:rsidR="007341F0" w:rsidRPr="00831F25">
        <w:rPr>
          <w:rFonts w:cs="Times New Roman"/>
          <w:szCs w:val="24"/>
        </w:rPr>
        <w:t xml:space="preserve">scales </w:t>
      </w:r>
      <w:r w:rsidR="00620C6F" w:rsidRPr="00831F25">
        <w:rPr>
          <w:rFonts w:cs="Times New Roman"/>
          <w:szCs w:val="24"/>
        </w:rPr>
        <w:t>developed</w:t>
      </w:r>
      <w:r w:rsidR="008B1302" w:rsidRPr="00831F25">
        <w:rPr>
          <w:rFonts w:cs="Times New Roman"/>
          <w:szCs w:val="24"/>
        </w:rPr>
        <w:t xml:space="preserve"> by </w:t>
      </w:r>
      <w:r w:rsidR="005211CF" w:rsidRPr="00831F25">
        <w:rPr>
          <w:rFonts w:cs="Times New Roman"/>
          <w:szCs w:val="24"/>
        </w:rPr>
        <w:fldChar w:fldCharType="begin"/>
      </w:r>
      <w:r w:rsidR="00A73806" w:rsidRPr="00831F25">
        <w:rPr>
          <w:rFonts w:cs="Times New Roman"/>
          <w:szCs w:val="24"/>
        </w:rPr>
        <w:instrText xml:space="preserve"> ADDIN ZOTERO_ITEM CSL_CITATION {"citationID":"XCwY3BNN","properties":{"formattedCitation":"(Broeck et al., 2010; Upadhyay et al., 2014)","plainCitation":"(Broeck et al., 2010; Upadhyay et al., 2014)","dontUpdate":true,"noteIndex":0},"citationItems":[{"id":142,"uris":["http://zotero.org/users/6671072/items/53VLHDYR"],"itemData":{"id":142,"type":"article-journal","abstract":"The satisfaction of the basic psychological needs for autonomy, competence, and relatedness, as defined in Self-Determination Theory, has been identified as an important predictor of individuals' optimal functioning in various life domains. The study of work-related need satisfaction seems, however, hampered by the lack of a validated measure. To assist future research, the present study aimed to develop and validate a Work-related Basic Need Satisfaction scale (W-BNS). Using four Dutch-speaking samples, evidence was found for the three-factor structure of the scale, the discriminant validity, and the reliability of the three need satisfaction subscales as well as their criterion-related and predictive validity. The W-BNS may therefore be considered as a promising tool for future research and practice.","container-title":"Journal of Occupational and Organizational Psychology","DOI":"https://doi.org/10.1348/096317909X481382","ISSN":"2044-8325","issue":"4","language":"en","license":"2010 The British Psychological Society","note":"_eprint: https://bpspsychub.onlinelibrary.wiley.com/doi/pdf/10.1348/096317909X481382","page":"981-1002","source":"Wiley Online Library","title":"Capturing autonomy, competence, and relatedness at work: Construction and initial validation of the Work-related Basic Need Satisfaction scale","title-short":"Capturing autonomy, competence, and relatedness at work","volume":"83","author":[{"family":"Broeck","given":"Anja Van","dropping-particle":"den"},{"family":"Vansteenkiste","given":"Maarten"},{"family":"Witte","given":"Hans De"},{"family":"Soenens","given":"Bart"},{"family":"Lens","given":"Willy"}],"issued":{"date-parts":[["2010"]]}}},{"id":143,"uris":["http://zotero.org/users/6671072/items/YSFL6T5I"],"itemData":{"id":143,"type":"article-journal","abstract":"No validated measures are currently available to assess women's ability to achieve their reproductive intentions, also referred to as “reproductive autonomy.” We developed and validated a multidimensional instrument that can measure reproductive autonomy. We generated a pool of 26 items and included them in a survey that was conducted among 1,892 women at 13 family planning and 6 abortion facilities in the United States. Fourteen items were selected through factor analysis and grouped into 3 subscales to form a Reproductive Autonomy Scale: freedom from coercion; communication; and decision-making. Construct validity was demonstrated by a mixed-effects model in which the freedom from coercion subscale and the communication subscale were inversely associated with unprotected sex in the past three months. This new Reproductive Autonomy Scale offers researchers a reliable instrument with which to assess a woman's power to control matters regarding contraceptive use, pregnancy, and childbearing, and to evaluate interventions to increase women's autonomy domestically and globally.","container-title":"Studies in Family Planning","DOI":"https://doi.org/10.1111/j.1728-4465.2014.00374.x","ISSN":"1728-4465","issue":"1","language":"en","license":"© 2014 The Authors Studies in Family Planning published by Wiley Periodicals, Inc. on behalf of Population Council","note":"_eprint: https://onlinelibrary.wiley.com/doi/pdf/10.1111/j.1728-4465.2014.00374.x","page":"19-41","source":"Wiley Online Library","title":"Development and Validation of a Reproductive Autonomy Scale","volume":"45","author":[{"family":"Upadhyay","given":"Ushma D."},{"family":"Dworkin","given":"Shari L."},{"family":"Weitz","given":"Tracy A."},{"family":"Foster","given":"Diana Greene"}],"issued":{"date-parts":[["2014"]]}}}],"schema":"https://github.com/citation-style-language/schema/raw/master/csl-citation.json"} </w:instrText>
      </w:r>
      <w:r w:rsidR="005211CF" w:rsidRPr="00831F25">
        <w:rPr>
          <w:rFonts w:cs="Times New Roman"/>
          <w:szCs w:val="24"/>
        </w:rPr>
        <w:fldChar w:fldCharType="separate"/>
      </w:r>
      <w:r w:rsidR="005211CF" w:rsidRPr="00831F25">
        <w:rPr>
          <w:rFonts w:cs="Times New Roman"/>
          <w:szCs w:val="24"/>
        </w:rPr>
        <w:t xml:space="preserve">Broeck et al. </w:t>
      </w:r>
      <w:r w:rsidR="00D418E7" w:rsidRPr="00831F25">
        <w:rPr>
          <w:rFonts w:cs="Times New Roman"/>
          <w:szCs w:val="24"/>
        </w:rPr>
        <w:t>(</w:t>
      </w:r>
      <w:r w:rsidR="005211CF" w:rsidRPr="00831F25">
        <w:rPr>
          <w:rFonts w:cs="Times New Roman"/>
          <w:szCs w:val="24"/>
        </w:rPr>
        <w:t>2010</w:t>
      </w:r>
      <w:r w:rsidR="00D418E7" w:rsidRPr="00831F25">
        <w:rPr>
          <w:rFonts w:cs="Times New Roman"/>
          <w:szCs w:val="24"/>
        </w:rPr>
        <w:t>) and</w:t>
      </w:r>
      <w:r w:rsidR="005211CF" w:rsidRPr="00831F25">
        <w:rPr>
          <w:rFonts w:cs="Times New Roman"/>
          <w:szCs w:val="24"/>
        </w:rPr>
        <w:t xml:space="preserve"> Upadhyay et al. </w:t>
      </w:r>
      <w:r w:rsidR="00D418E7" w:rsidRPr="00831F25">
        <w:rPr>
          <w:rFonts w:cs="Times New Roman"/>
          <w:szCs w:val="24"/>
        </w:rPr>
        <w:t>(</w:t>
      </w:r>
      <w:r w:rsidR="005211CF" w:rsidRPr="00831F25">
        <w:rPr>
          <w:rFonts w:cs="Times New Roman"/>
          <w:szCs w:val="24"/>
        </w:rPr>
        <w:t>2014)</w:t>
      </w:r>
      <w:r w:rsidR="005211CF" w:rsidRPr="00831F25">
        <w:rPr>
          <w:rFonts w:cs="Times New Roman"/>
          <w:szCs w:val="24"/>
        </w:rPr>
        <w:fldChar w:fldCharType="end"/>
      </w:r>
      <w:r w:rsidR="008B1302" w:rsidRPr="00831F25">
        <w:rPr>
          <w:rFonts w:cs="Times New Roman"/>
          <w:szCs w:val="24"/>
        </w:rPr>
        <w:t xml:space="preserve"> only </w:t>
      </w:r>
      <w:r w:rsidR="007341F0" w:rsidRPr="00831F25">
        <w:rPr>
          <w:rFonts w:cs="Times New Roman"/>
          <w:szCs w:val="24"/>
        </w:rPr>
        <w:t>measur</w:t>
      </w:r>
      <w:r w:rsidR="008B1302" w:rsidRPr="00831F25">
        <w:rPr>
          <w:rFonts w:cs="Times New Roman"/>
          <w:szCs w:val="24"/>
        </w:rPr>
        <w:t>ed</w:t>
      </w:r>
      <w:r w:rsidR="007341F0" w:rsidRPr="00831F25">
        <w:rPr>
          <w:rFonts w:cs="Times New Roman"/>
          <w:szCs w:val="24"/>
        </w:rPr>
        <w:t xml:space="preserve"> the extent to which workers felt coerced to do tasks a specific way and the extent to which women felt their partners forced them to feel and act in certain ways concerning pregnancy/family planning, respectively</w:t>
      </w:r>
      <w:r w:rsidR="008B1302" w:rsidRPr="00831F25">
        <w:rPr>
          <w:rFonts w:cs="Times New Roman"/>
          <w:szCs w:val="24"/>
        </w:rPr>
        <w:t>.</w:t>
      </w:r>
      <w:r w:rsidR="00917FEB" w:rsidRPr="00831F25">
        <w:rPr>
          <w:rFonts w:cs="Times New Roman"/>
          <w:szCs w:val="24"/>
        </w:rPr>
        <w:t xml:space="preserve"> </w:t>
      </w:r>
      <w:r w:rsidR="00F957D7" w:rsidRPr="00831F25">
        <w:rPr>
          <w:rFonts w:cs="Times New Roman"/>
          <w:szCs w:val="24"/>
        </w:rPr>
        <w:t xml:space="preserve">Vedam et al. </w:t>
      </w:r>
      <w:r w:rsidR="00F957D7" w:rsidRPr="00831F25">
        <w:rPr>
          <w:rFonts w:cs="Times New Roman"/>
          <w:szCs w:val="24"/>
        </w:rPr>
        <w:fldChar w:fldCharType="begin"/>
      </w:r>
      <w:r w:rsidR="00A73806" w:rsidRPr="00831F25">
        <w:rPr>
          <w:rFonts w:cs="Times New Roman"/>
          <w:szCs w:val="24"/>
        </w:rPr>
        <w:instrText xml:space="preserve"> ADDIN ZOTERO_ITEM CSL_CITATION {"citationID":"SKdKkwK9","properties":{"formattedCitation":"(Vedam et al., 2017)","plainCitation":"(Vedam et al., 2017)","dontUpdate":true,"noteIndex":0},"citationItems":[{"id":141,"uris":["http://zotero.org/users/6671072/items/F5EFHM7R"],"itemData":{"id":141,"type":"article-journal","abstract":"Shared decision making (SDM) is core to person-centered care and is associated with improved health outcomes. Despite this, there are no validated scales measuring women’s agency and ability to lead decision making during maternity care. Objective To develop and validate a new instrument that assesses women’s autonomy and role in decision making during maternity care. Design Through a community-based participatory research process, service users designed, content validated, and administered a cross-sectional quantitative survey, including 31 items on the experience of decision-making. Setting and participants Pregnancy experiences (n = 2514) were reported by 1672 women who saw a single type of primary maternity care provider in British Columbia. They described care by a midwife, family physician or obstetrician during 1, 2 or 3 maternity care cycles. We conducted psychometric testing in three separate samples. Main outcome measures We assessed reliability, item-to-total correlations, and the factor structure of the The Mothers’ Autonomy in Decision Making (MADM) scale. We report MADM scores by care provider type, length of prenatal appointments, preferences for role in decision-making, and satisfaction with experience of decision-making. Results The MADM scale measures a single construct: autonomy in decision-making during maternity care. Cronbach alphas for the scale exceeded 0.90 for all samples and all provider groups. All item-to-total correlations were replicable across three samples and exceeded 0.7. Eigenvalue and scree plots exhibited a clear 90-degree angle, and factor analysis generated a one factor scale. MADM median scores were highest among women who were cared for by midwives, and 10 or more points lower for those who saw physicians. Increased time for prenatal appointments was associated with higher scale scores, and there were significant differences between providers with respect to average time spent in prenatal appointments. Midwifery care was associated with higher MADM scores, even during short prenatal appointments (&lt;15 minutes). Among women who preferred to lead decisions around their care (90.8%), and who were dissatisfied with their experience of decision making, MADM scores were very low (median 14). Women with physician carers were consistently more likely to report dissatisfaction with their involvement in decision making. Discussion The Mothers Autonomy in Decision Making (MADM) scale is a reliable instrument for assessment of the experience of decision making during maternity care. This new scale was developed and content validated by community members representing various populations of childbearing women in BC including women from vulnerable populations. MADM measures women’s ability to lead decision making, whether they are given enough time to consider their options, and whether their choices are respected. Women who experienced midwifery care reported greater autonomy than women under physician care, when engaging in decision-making around maternity care options. Differences in models of care, professional education, regulatory standards, and compensation for prenatal visits between midwives and physicians likely affect the time available for these discussions and prioritization of a shared decision making process. Conclusion The MADM scale reflects person-driven priorities, and reliably assesses interactions with maternity providers related to a person’s ability to lead decision-making over the course of maternity care.","container-title":"PLOS ONE","DOI":"10.1371/journal.pone.0171804","ISSN":"1932-6203","issue":"2","journalAbbreviation":"PLOS ONE","language":"en","note":"publisher: Public Library of Science","page":"e0171804","source":"PLoS Journals","title":"The Mother’s Autonomy in Decision Making (MADM) scale: Patient-led development and psychometric testing of a new instrument to evaluate experience of maternity care","title-short":"The Mother’s Autonomy in Decision Making (MADM) scale","volume":"12","author":[{"family":"Vedam","given":"Saraswathi"},{"family":"Stoll","given":"Kathrin"},{"family":"Martin","given":"Kelsey"},{"family":"Rubashkin","given":"Nicholas"},{"family":"Partridge","given":"Sarah"},{"family":"Thordarson","given":"Dana"},{"family":"Jolicoeur","given":"Ganga"},{"family":"Council","given":"the Changing Childbirth in BC Steering"}],"issued":{"date-parts":[["2017",2,23]]}}}],"schema":"https://github.com/citation-style-language/schema/raw/master/csl-citation.json"} </w:instrText>
      </w:r>
      <w:r w:rsidR="00F957D7" w:rsidRPr="00831F25">
        <w:rPr>
          <w:rFonts w:cs="Times New Roman"/>
          <w:szCs w:val="24"/>
        </w:rPr>
        <w:fldChar w:fldCharType="separate"/>
      </w:r>
      <w:r w:rsidR="00F957D7" w:rsidRPr="00831F25">
        <w:rPr>
          <w:rFonts w:cs="Times New Roman"/>
          <w:szCs w:val="24"/>
        </w:rPr>
        <w:t>(2017)</w:t>
      </w:r>
      <w:r w:rsidR="00F957D7" w:rsidRPr="00831F25">
        <w:rPr>
          <w:rFonts w:cs="Times New Roman"/>
          <w:szCs w:val="24"/>
        </w:rPr>
        <w:fldChar w:fldCharType="end"/>
      </w:r>
      <w:r w:rsidR="00F957D7" w:rsidRPr="00831F25">
        <w:rPr>
          <w:rFonts w:cs="Times New Roman"/>
          <w:szCs w:val="24"/>
        </w:rPr>
        <w:t xml:space="preserve"> measured the extent to which women felt their doctors provided them adequate information and space to make their own maternity care options (i.e., the </w:t>
      </w:r>
      <w:r w:rsidR="00CD4C96" w:rsidRPr="00831F25">
        <w:rPr>
          <w:rFonts w:cs="Times New Roman"/>
          <w:szCs w:val="24"/>
        </w:rPr>
        <w:t>coercion and informed deliberation conditions for autonomy</w:t>
      </w:r>
      <w:r w:rsidR="00F957D7" w:rsidRPr="00831F25">
        <w:rPr>
          <w:rFonts w:cs="Times New Roman"/>
          <w:szCs w:val="24"/>
        </w:rPr>
        <w:t>)</w:t>
      </w:r>
      <w:r w:rsidR="00101221" w:rsidRPr="00831F25">
        <w:rPr>
          <w:rFonts w:cs="Times New Roman"/>
          <w:szCs w:val="24"/>
        </w:rPr>
        <w:t xml:space="preserve"> </w:t>
      </w:r>
      <w:r w:rsidR="00CD4C96" w:rsidRPr="00831F25">
        <w:rPr>
          <w:rFonts w:cs="Times New Roman"/>
          <w:szCs w:val="24"/>
        </w:rPr>
        <w:t>but did not explore the reliable de</w:t>
      </w:r>
      <w:r w:rsidR="00ED2050" w:rsidRPr="00831F25">
        <w:rPr>
          <w:rFonts w:cs="Times New Roman"/>
          <w:szCs w:val="24"/>
        </w:rPr>
        <w:t xml:space="preserve">liberation condition. </w:t>
      </w:r>
      <w:r w:rsidR="002A47BA" w:rsidRPr="00831F25">
        <w:rPr>
          <w:rFonts w:cs="Times New Roman"/>
          <w:szCs w:val="24"/>
        </w:rPr>
        <w:t>Of course, there could be other sets of sufficient conditions for autonomy</w:t>
      </w:r>
      <w:r w:rsidR="00FB4E6F" w:rsidRPr="00831F25">
        <w:rPr>
          <w:rFonts w:cs="Times New Roman"/>
          <w:szCs w:val="24"/>
        </w:rPr>
        <w:t>. However, g</w:t>
      </w:r>
      <w:r w:rsidR="00101221" w:rsidRPr="00831F25">
        <w:rPr>
          <w:rFonts w:cs="Times New Roman"/>
          <w:szCs w:val="24"/>
        </w:rPr>
        <w:t>iven that Mele’s conditions for autonomy are a collective set of sufficient conditions, all three conditions need to be established in order for</w:t>
      </w:r>
      <w:r w:rsidR="003A0BFB" w:rsidRPr="00831F25">
        <w:rPr>
          <w:rFonts w:cs="Times New Roman"/>
          <w:szCs w:val="24"/>
        </w:rPr>
        <w:t xml:space="preserve"> an </w:t>
      </w:r>
      <w:proofErr w:type="gramStart"/>
      <w:r w:rsidR="003A0BFB" w:rsidRPr="00831F25">
        <w:rPr>
          <w:rFonts w:cs="Times New Roman"/>
          <w:szCs w:val="24"/>
        </w:rPr>
        <w:t xml:space="preserve">individual </w:t>
      </w:r>
      <w:r w:rsidR="00101221" w:rsidRPr="00831F25">
        <w:rPr>
          <w:rFonts w:cs="Times New Roman"/>
          <w:szCs w:val="24"/>
        </w:rPr>
        <w:t xml:space="preserve"> to</w:t>
      </w:r>
      <w:proofErr w:type="gramEnd"/>
      <w:r w:rsidR="00101221" w:rsidRPr="00831F25">
        <w:rPr>
          <w:rFonts w:cs="Times New Roman"/>
          <w:szCs w:val="24"/>
        </w:rPr>
        <w:t xml:space="preserve"> behave autonomously on Mele’s </w:t>
      </w:r>
      <w:r w:rsidR="00FB4E6F" w:rsidRPr="00831F25">
        <w:rPr>
          <w:rFonts w:cs="Times New Roman"/>
          <w:szCs w:val="24"/>
        </w:rPr>
        <w:t xml:space="preserve">specific </w:t>
      </w:r>
      <w:r w:rsidR="00101221" w:rsidRPr="00831F25">
        <w:rPr>
          <w:rFonts w:cs="Times New Roman"/>
          <w:szCs w:val="24"/>
        </w:rPr>
        <w:t>concept</w:t>
      </w:r>
      <w:r w:rsidR="00FB4E6F" w:rsidRPr="00831F25">
        <w:rPr>
          <w:rFonts w:cs="Times New Roman"/>
          <w:szCs w:val="24"/>
        </w:rPr>
        <w:t>ualization</w:t>
      </w:r>
      <w:r w:rsidR="00101221" w:rsidRPr="00831F25">
        <w:rPr>
          <w:rFonts w:cs="Times New Roman"/>
          <w:szCs w:val="24"/>
        </w:rPr>
        <w:t xml:space="preserve">. Moreover, </w:t>
      </w:r>
      <w:r w:rsidR="002A085F" w:rsidRPr="00831F25">
        <w:rPr>
          <w:rFonts w:cs="Times New Roman"/>
          <w:szCs w:val="24"/>
        </w:rPr>
        <w:t xml:space="preserve">these measures </w:t>
      </w:r>
      <w:r w:rsidR="00745EB8" w:rsidRPr="00831F25">
        <w:rPr>
          <w:rFonts w:cs="Times New Roman"/>
          <w:szCs w:val="24"/>
        </w:rPr>
        <w:t xml:space="preserve">are all subjective measures of autonomy (i.e., the extent to which one </w:t>
      </w:r>
      <w:r w:rsidR="00745EB8" w:rsidRPr="00831F25">
        <w:rPr>
          <w:rFonts w:cs="Times New Roman"/>
          <w:i/>
          <w:iCs/>
          <w:szCs w:val="24"/>
        </w:rPr>
        <w:t>feels</w:t>
      </w:r>
      <w:r w:rsidR="00745EB8" w:rsidRPr="00831F25">
        <w:rPr>
          <w:rFonts w:cs="Times New Roman"/>
          <w:szCs w:val="24"/>
        </w:rPr>
        <w:t xml:space="preserve"> they made </w:t>
      </w:r>
      <w:r w:rsidR="004035D3" w:rsidRPr="00831F25">
        <w:rPr>
          <w:rFonts w:cs="Times New Roman"/>
          <w:szCs w:val="24"/>
        </w:rPr>
        <w:t>an autonomous decision). While subjective appraisals are important</w:t>
      </w:r>
      <w:r w:rsidR="009B2D0B" w:rsidRPr="00831F25">
        <w:rPr>
          <w:rFonts w:cs="Times New Roman"/>
          <w:szCs w:val="24"/>
        </w:rPr>
        <w:t xml:space="preserve"> and</w:t>
      </w:r>
      <w:r w:rsidR="0038748A" w:rsidRPr="00831F25">
        <w:rPr>
          <w:rFonts w:cs="Times New Roman"/>
          <w:szCs w:val="24"/>
        </w:rPr>
        <w:t xml:space="preserve"> in some cases may</w:t>
      </w:r>
      <w:r w:rsidR="009B2D0B" w:rsidRPr="00831F25">
        <w:rPr>
          <w:rFonts w:cs="Times New Roman"/>
          <w:szCs w:val="24"/>
        </w:rPr>
        <w:t xml:space="preserve"> be adequate measures of autonomy</w:t>
      </w:r>
      <w:r w:rsidR="00CA59D6" w:rsidRPr="00831F25">
        <w:rPr>
          <w:rFonts w:cs="Times New Roman"/>
          <w:szCs w:val="24"/>
        </w:rPr>
        <w:t xml:space="preserve">, subjective estimates </w:t>
      </w:r>
      <w:r w:rsidR="00AD59F4" w:rsidRPr="00831F25">
        <w:rPr>
          <w:rFonts w:cs="Times New Roman"/>
          <w:szCs w:val="24"/>
        </w:rPr>
        <w:t>of man</w:t>
      </w:r>
      <w:r w:rsidR="008D257B" w:rsidRPr="00831F25">
        <w:rPr>
          <w:rFonts w:cs="Times New Roman"/>
          <w:szCs w:val="24"/>
        </w:rPr>
        <w:t xml:space="preserve">y variables </w:t>
      </w:r>
      <w:r w:rsidR="002F1199" w:rsidRPr="00831F25">
        <w:rPr>
          <w:rFonts w:cs="Times New Roman"/>
          <w:szCs w:val="24"/>
        </w:rPr>
        <w:t xml:space="preserve">are </w:t>
      </w:r>
      <w:r w:rsidR="00DD7EC1" w:rsidRPr="00831F25">
        <w:rPr>
          <w:rFonts w:cs="Times New Roman"/>
          <w:szCs w:val="24"/>
        </w:rPr>
        <w:t xml:space="preserve">often </w:t>
      </w:r>
      <w:r w:rsidR="002F1199" w:rsidRPr="00831F25">
        <w:rPr>
          <w:rFonts w:cs="Times New Roman"/>
          <w:szCs w:val="24"/>
        </w:rPr>
        <w:t>imperfectly related to</w:t>
      </w:r>
      <w:r w:rsidR="000159EA" w:rsidRPr="00831F25">
        <w:rPr>
          <w:rFonts w:cs="Times New Roman"/>
          <w:szCs w:val="24"/>
        </w:rPr>
        <w:t xml:space="preserve"> objective measures of th</w:t>
      </w:r>
      <w:r w:rsidR="00714E1F" w:rsidRPr="00831F25">
        <w:rPr>
          <w:rFonts w:cs="Times New Roman"/>
          <w:szCs w:val="24"/>
        </w:rPr>
        <w:t>e same</w:t>
      </w:r>
      <w:r w:rsidR="000159EA" w:rsidRPr="00831F25">
        <w:rPr>
          <w:rFonts w:cs="Times New Roman"/>
          <w:szCs w:val="24"/>
        </w:rPr>
        <w:t xml:space="preserve"> constructs</w:t>
      </w:r>
      <w:r w:rsidR="000B02EE" w:rsidRPr="00831F25">
        <w:rPr>
          <w:rFonts w:cs="Times New Roman"/>
          <w:szCs w:val="24"/>
        </w:rPr>
        <w:t xml:space="preserve"> </w:t>
      </w:r>
      <w:r w:rsidR="00FD112D" w:rsidRPr="00831F25">
        <w:rPr>
          <w:rFonts w:cs="Times New Roman"/>
          <w:szCs w:val="24"/>
        </w:rPr>
        <w:fldChar w:fldCharType="begin"/>
      </w:r>
      <w:r w:rsidR="00FD112D" w:rsidRPr="00831F25">
        <w:rPr>
          <w:rFonts w:cs="Times New Roman"/>
          <w:szCs w:val="24"/>
        </w:rPr>
        <w:instrText xml:space="preserve"> ADDIN ZOTERO_ITEM CSL_CITATION {"citationID":"T9ynXby7","properties":{"formattedCitation":"(Fagerlin et al., 2007; Mahmoud-Elhaj et al., 2020)","plainCitation":"(Fagerlin et al., 2007; Mahmoud-Elhaj et al., 2020)","noteIndex":0},"citationItems":[{"id":1354,"uris":["http://zotero.org/users/6671072/items/2JYYSTQC"],"itemData":{"id":1354,"type":"article-journal","abstract":"Background. Basic numeracy skills are necessary before patients can understand the risks of medical treatments. Previous research has used objective measures, similar to mathematics tests, to evaluate numeracy. Objectives. To design a subjective measure (i.e., self-assessment) of quantitative ability that distinguishes low- and high-numerate individuals yet is less aversive, quicker to administer, and more useable for telephone and Internet surveys than existing numeracy measures. Research Design. Paper-and-pencil questionnaires. Subjects. The general public (N = 703) surveyed at 2 hospitals. Measures. Forty-nine subjective numeracy questions were compared to measures of objective numeracy. Results. An 8-item measure, the Subjective Numeracy Scale (SNS), was developed through several rounds of testing. Four items measure people's beliefs about their skill in performing various mathematical operations, and 4 measure people's preferences regarding the presentation of numerical information. The SNS was significantly correlated with Lipkus and others' objective numeracy scale (correlations: 0.63—0.68) yet was completed in less time (24 s/item v. 31 s/item, P &lt; 0.05) and was perceived as less stressful (1.62 v. 2.69, P &lt; 0.01) and less frustrating (1.92 v. 2.88, P &lt; 0.01). Fifty percent of participants who completed the SNS volunteered to participate in another study, whereas only 8% of those who completed the Lipkus and others scale similarly volunteered (odds ratio = 11.00, 95% confidence interval = 2.14—56.65). Conclusions. The SNS correlates well with mathematical test measures of objective numeracy but can be administered in less time and with less burden. In addition, it is much more likely to leave participants willing to participate in additional research and shows much lower rates of missing or incomplete data.","container-title":"Medical Decision Making","DOI":"10.1177/0272989X07304449","ISSN":"0272-989X","issue":"5","journalAbbreviation":"Med Decis Making","language":"en","note":"publisher: SAGE Publications Inc STM","page":"672-680","source":"SAGE Journals","title":"Measuring Numeracy without a Math Test: Development of the Subjective Numeracy Scale","title-short":"Measuring Numeracy without a Math Test","volume":"27","author":[{"family":"Fagerlin","given":"Angela"},{"family":"Zikmund-Fisher","given":"Brian J."},{"family":"Ubel","given":"Peter A."},{"family":"Jankovic","given":"Aleksandra"},{"family":"Derry","given":"Holly A."},{"family":"Smith","given":"Dylan M."}],"issued":{"date-parts":[["2007",9,1]]}}},{"id":167,"uris":["http://zotero.org/users/6671072/items/GNK8RDKE"],"itemData":{"id":167,"type":"article-journal","container-title":"Journal of Community Psychology","DOI":"10.1002/jcop.22402","issue":"6","page":"2033-2052","title":"Measuring Objective Knowledge of Potable Recycled Water","volume":"48","author":[{"family":"Mahmoud-Elhaj","given":"Dana"},{"family":"Tanner","given":"Braden"},{"family":"Sabatini","given":"D."},{"family":"Feltz","given":"Adam"}],"issued":{"date-parts":[["2020"]]}}}],"schema":"https://github.com/citation-style-language/schema/raw/master/csl-citation.json"} </w:instrText>
      </w:r>
      <w:r w:rsidR="00FD112D" w:rsidRPr="00831F25">
        <w:rPr>
          <w:rFonts w:cs="Times New Roman"/>
          <w:szCs w:val="24"/>
        </w:rPr>
        <w:fldChar w:fldCharType="separate"/>
      </w:r>
      <w:r w:rsidR="00FD112D" w:rsidRPr="00831F25">
        <w:rPr>
          <w:rFonts w:cs="Times New Roman"/>
          <w:szCs w:val="24"/>
        </w:rPr>
        <w:t>(</w:t>
      </w:r>
      <w:r w:rsidR="00A269FF" w:rsidRPr="00831F25">
        <w:rPr>
          <w:rFonts w:cs="Times New Roman"/>
          <w:szCs w:val="24"/>
        </w:rPr>
        <w:t xml:space="preserve">e.g., </w:t>
      </w:r>
      <w:r w:rsidR="00FD112D" w:rsidRPr="00831F25">
        <w:rPr>
          <w:rFonts w:cs="Times New Roman"/>
          <w:szCs w:val="24"/>
        </w:rPr>
        <w:t>Fagerlin et al., 2007; Mahmoud-Elhaj et al., 2020)</w:t>
      </w:r>
      <w:r w:rsidR="00FD112D" w:rsidRPr="00831F25">
        <w:rPr>
          <w:rFonts w:cs="Times New Roman"/>
          <w:szCs w:val="24"/>
        </w:rPr>
        <w:fldChar w:fldCharType="end"/>
      </w:r>
      <w:r w:rsidR="00C01126" w:rsidRPr="00831F25">
        <w:rPr>
          <w:rFonts w:cs="Times New Roman"/>
          <w:szCs w:val="24"/>
        </w:rPr>
        <w:t xml:space="preserve">. </w:t>
      </w:r>
    </w:p>
    <w:p w14:paraId="5CB1FE9D" w14:textId="3B7CE669" w:rsidR="00E7697C" w:rsidRPr="00831F25" w:rsidRDefault="00E7697C" w:rsidP="009639EF">
      <w:pPr>
        <w:ind w:firstLine="720"/>
        <w:contextualSpacing/>
        <w:rPr>
          <w:rFonts w:cs="Times New Roman"/>
          <w:szCs w:val="24"/>
        </w:rPr>
      </w:pPr>
      <w:proofErr w:type="gramStart"/>
      <w:r w:rsidRPr="00831F25">
        <w:rPr>
          <w:rFonts w:cs="Times New Roman"/>
          <w:szCs w:val="24"/>
        </w:rPr>
        <w:t>In light of</w:t>
      </w:r>
      <w:proofErr w:type="gramEnd"/>
      <w:r w:rsidRPr="00831F25">
        <w:rPr>
          <w:rFonts w:cs="Times New Roman"/>
          <w:szCs w:val="24"/>
        </w:rPr>
        <w:t xml:space="preserve"> these issues</w:t>
      </w:r>
      <w:r w:rsidR="00EA2F5B" w:rsidRPr="00831F25">
        <w:rPr>
          <w:rFonts w:cs="Times New Roman"/>
          <w:szCs w:val="24"/>
        </w:rPr>
        <w:t xml:space="preserve">, to most effectively </w:t>
      </w:r>
      <w:r w:rsidR="00A269FF" w:rsidRPr="00831F25">
        <w:rPr>
          <w:rFonts w:cs="Times New Roman"/>
          <w:szCs w:val="24"/>
        </w:rPr>
        <w:t xml:space="preserve">and accurately </w:t>
      </w:r>
      <w:r w:rsidR="00EA2F5B" w:rsidRPr="00831F25">
        <w:rPr>
          <w:rFonts w:cs="Times New Roman"/>
          <w:szCs w:val="24"/>
        </w:rPr>
        <w:t>compare</w:t>
      </w:r>
      <w:r w:rsidR="008C149E" w:rsidRPr="00831F25">
        <w:rPr>
          <w:rFonts w:cs="Times New Roman"/>
          <w:szCs w:val="24"/>
        </w:rPr>
        <w:t xml:space="preserve"> the extent to which an intervention promotes autonomy, I would argue that </w:t>
      </w:r>
      <w:r w:rsidR="00A07B1C" w:rsidRPr="00831F25">
        <w:rPr>
          <w:rFonts w:cs="Times New Roman"/>
          <w:i/>
          <w:iCs/>
          <w:szCs w:val="24"/>
        </w:rPr>
        <w:t>objective</w:t>
      </w:r>
      <w:r w:rsidR="00A07B1C" w:rsidRPr="00831F25">
        <w:rPr>
          <w:rFonts w:cs="Times New Roman"/>
          <w:szCs w:val="24"/>
        </w:rPr>
        <w:t xml:space="preserve"> measures of each of the three </w:t>
      </w:r>
      <w:r w:rsidR="00A07B1C" w:rsidRPr="00831F25">
        <w:rPr>
          <w:rFonts w:cs="Times New Roman"/>
          <w:szCs w:val="24"/>
        </w:rPr>
        <w:lastRenderedPageBreak/>
        <w:t xml:space="preserve">sufficient conditions need to be developed. </w:t>
      </w:r>
      <w:r w:rsidR="001B7F95" w:rsidRPr="00831F25">
        <w:rPr>
          <w:rFonts w:cs="Times New Roman"/>
          <w:szCs w:val="24"/>
        </w:rPr>
        <w:t>Previous</w:t>
      </w:r>
      <w:r w:rsidR="00BA1CC9" w:rsidRPr="00831F25">
        <w:rPr>
          <w:rFonts w:cs="Times New Roman"/>
          <w:szCs w:val="24"/>
        </w:rPr>
        <w:t xml:space="preserve"> work by</w:t>
      </w:r>
      <w:r w:rsidR="001B7F95" w:rsidRPr="00831F25">
        <w:rPr>
          <w:rFonts w:cs="Times New Roman"/>
          <w:szCs w:val="24"/>
        </w:rPr>
        <w:t xml:space="preserve"> </w:t>
      </w:r>
      <w:r w:rsidR="001B7F95" w:rsidRPr="00831F25">
        <w:rPr>
          <w:rFonts w:cs="Times New Roman"/>
          <w:szCs w:val="24"/>
        </w:rPr>
        <w:fldChar w:fldCharType="begin"/>
      </w:r>
      <w:r w:rsidR="00A73806" w:rsidRPr="00831F25">
        <w:rPr>
          <w:rFonts w:cs="Times New Roman"/>
          <w:szCs w:val="24"/>
        </w:rPr>
        <w:instrText xml:space="preserve"> ADDIN ZOTERO_ITEM CSL_CITATION {"citationID":"YpCXldZ0","properties":{"formattedCitation":"(Tanner, 2021)","plainCitation":"(Tanner, 2021)","dontUpdate":true,"noteIndex":0},"citationItems":[{"id":876,"uris":["http://zotero.org/users/6671072/items/4UDINZMK"],"itemData":{"id":876,"type":"article-journal","abstract":"Despite calls for research comparing different forms of choice architecture interventions, little empirical work has directly made those comparisons. Here, I evaluate two strategies on whether they increase acceptance of recycled water on ethically relevant dimensions: libertarian paternalistic default nudges and educational decision aids. Experiment 1 (N = 81) showed that defaults increased shallow acceptance of recycled water (i.e., enrollment in a hypothetical recycled water program). Experiment 2 (N = 142) replicated the effect but also indicated that weak educational interventions (simple infographics) interacted with confidence, such that those who switched from the default had measurably higher confidence in their choice when given the infographic. Experiment 3 (N = 146) suggested that strong educational interventions (educational videos) increased shallow acceptance, increased knowledge of recycled water, and interacted with confidence in the same way observed in Experiment 2. Experiment 4 (N = 332) replicated the shallow acceptance, knowledge, and confidence results from previous experiments, and demonstrated that educational decision aids reliably increased deeper indicators of acceptance (e.g., behavioral intentions, affect, etc.). Ultimately, these results suggest that multiple practical and ethical factors (e.g., strength and mediums of educational interventions, depth of acceptance, potential ethical costs in terms of autonomy and decision confidence) need to be taken into account when deciding to implement these kinds of strategies in ethically defensible ways.","container-title":"The University of Oklahoma - Theses","language":"en_US","note":"Accepted: 2021-07-30T18:56:31Z","source":"shareok.org","title":"Cascading Effects of Nudging and Education on Common Goods: An Experimental Comparison of Potable Water Recycling Interventions","title-short":"Cascading Effects of Nudging and Education on Common Goods","URL":"https://shareok.org/handle/11244/330166","author":[{"family":"Tanner","given":"Braden"}],"accessed":{"date-parts":[["2021",11,19]]},"issued":{"date-parts":[["2021",8]]}}}],"schema":"https://github.com/citation-style-language/schema/raw/master/csl-citation.json"} </w:instrText>
      </w:r>
      <w:r w:rsidR="001B7F95" w:rsidRPr="00831F25">
        <w:rPr>
          <w:rFonts w:cs="Times New Roman"/>
          <w:szCs w:val="24"/>
        </w:rPr>
        <w:fldChar w:fldCharType="separate"/>
      </w:r>
      <w:r w:rsidR="001B7F95" w:rsidRPr="00831F25">
        <w:rPr>
          <w:rFonts w:cs="Times New Roman"/>
          <w:szCs w:val="24"/>
        </w:rPr>
        <w:t>Tanner (2021)</w:t>
      </w:r>
      <w:r w:rsidR="001B7F95" w:rsidRPr="00831F25">
        <w:rPr>
          <w:rFonts w:cs="Times New Roman"/>
          <w:szCs w:val="24"/>
        </w:rPr>
        <w:fldChar w:fldCharType="end"/>
      </w:r>
      <w:r w:rsidR="00150629" w:rsidRPr="00831F25">
        <w:rPr>
          <w:rFonts w:cs="Times New Roman"/>
          <w:szCs w:val="24"/>
        </w:rPr>
        <w:t xml:space="preserve"> has examined one of the</w:t>
      </w:r>
      <w:r w:rsidR="00D60E32" w:rsidRPr="00831F25">
        <w:rPr>
          <w:rFonts w:cs="Times New Roman"/>
          <w:szCs w:val="24"/>
        </w:rPr>
        <w:t>se</w:t>
      </w:r>
      <w:r w:rsidR="00051B7D" w:rsidRPr="00831F25">
        <w:rPr>
          <w:rFonts w:cs="Times New Roman"/>
          <w:szCs w:val="24"/>
        </w:rPr>
        <w:t xml:space="preserve"> condition</w:t>
      </w:r>
      <w:r w:rsidR="00D60E32" w:rsidRPr="00831F25">
        <w:rPr>
          <w:rFonts w:cs="Times New Roman"/>
          <w:szCs w:val="24"/>
        </w:rPr>
        <w:t xml:space="preserve">s: </w:t>
      </w:r>
      <w:r w:rsidR="00051B7D" w:rsidRPr="00831F25">
        <w:rPr>
          <w:rFonts w:cs="Times New Roman"/>
          <w:szCs w:val="24"/>
        </w:rPr>
        <w:t>informed deliberation. Using an objective</w:t>
      </w:r>
      <w:r w:rsidR="003A7998" w:rsidRPr="00831F25">
        <w:rPr>
          <w:rFonts w:cs="Times New Roman"/>
          <w:szCs w:val="24"/>
        </w:rPr>
        <w:t xml:space="preserve"> measure of </w:t>
      </w:r>
      <w:r w:rsidR="00D60E32" w:rsidRPr="00831F25">
        <w:rPr>
          <w:rFonts w:cs="Times New Roman"/>
          <w:szCs w:val="24"/>
        </w:rPr>
        <w:t xml:space="preserve">recycled water knowledge developed by </w:t>
      </w:r>
      <w:r w:rsidR="00D60E32" w:rsidRPr="00831F25">
        <w:rPr>
          <w:rFonts w:cs="Times New Roman"/>
          <w:szCs w:val="24"/>
        </w:rPr>
        <w:fldChar w:fldCharType="begin"/>
      </w:r>
      <w:r w:rsidR="00A73806" w:rsidRPr="00831F25">
        <w:rPr>
          <w:rFonts w:cs="Times New Roman"/>
          <w:szCs w:val="24"/>
        </w:rPr>
        <w:instrText xml:space="preserve"> ADDIN ZOTERO_ITEM CSL_CITATION {"citationID":"e5xBV0mg","properties":{"formattedCitation":"(Mahmoud-Elhaj et al., 2020)","plainCitation":"(Mahmoud-Elhaj et al., 2020)","dontUpdate":true,"noteIndex":0},"citationItems":[{"id":167,"uris":["http://zotero.org/users/6671072/items/GNK8RDKE"],"itemData":{"id":167,"type":"article-journal","container-title":"Journal of Community Psychology","DOI":"10.1002/jcop.22402","issue":"6","page":"2033-2052","title":"Measuring Objective Knowledge of Potable Recycled Water","volume":"48","author":[{"family":"Mahmoud-Elhaj","given":"Dana"},{"family":"Tanner","given":"Braden"},{"family":"Sabatini","given":"D."},{"family":"Feltz","given":"Adam"}],"issued":{"date-parts":[["2020"]]}}}],"schema":"https://github.com/citation-style-language/schema/raw/master/csl-citation.json"} </w:instrText>
      </w:r>
      <w:r w:rsidR="00D60E32" w:rsidRPr="00831F25">
        <w:rPr>
          <w:rFonts w:cs="Times New Roman"/>
          <w:szCs w:val="24"/>
        </w:rPr>
        <w:fldChar w:fldCharType="separate"/>
      </w:r>
      <w:r w:rsidR="00D60E32" w:rsidRPr="00831F25">
        <w:rPr>
          <w:rFonts w:cs="Times New Roman"/>
          <w:szCs w:val="24"/>
        </w:rPr>
        <w:t xml:space="preserve">Mahmoud-Elhaj et al. </w:t>
      </w:r>
      <w:r w:rsidR="00F53D99" w:rsidRPr="00831F25">
        <w:rPr>
          <w:rFonts w:cs="Times New Roman"/>
          <w:szCs w:val="24"/>
        </w:rPr>
        <w:t>(</w:t>
      </w:r>
      <w:r w:rsidR="00D60E32" w:rsidRPr="00831F25">
        <w:rPr>
          <w:rFonts w:cs="Times New Roman"/>
          <w:szCs w:val="24"/>
        </w:rPr>
        <w:t>2020)</w:t>
      </w:r>
      <w:r w:rsidR="00D60E32" w:rsidRPr="00831F25">
        <w:rPr>
          <w:rFonts w:cs="Times New Roman"/>
          <w:szCs w:val="24"/>
        </w:rPr>
        <w:fldChar w:fldCharType="end"/>
      </w:r>
      <w:r w:rsidR="00F53D99" w:rsidRPr="00831F25">
        <w:rPr>
          <w:rFonts w:cs="Times New Roman"/>
          <w:szCs w:val="24"/>
        </w:rPr>
        <w:t xml:space="preserve">, Tanner found that </w:t>
      </w:r>
      <w:r w:rsidR="008213A2" w:rsidRPr="00831F25">
        <w:rPr>
          <w:rFonts w:cs="Times New Roman"/>
          <w:szCs w:val="24"/>
        </w:rPr>
        <w:t>objective knowledge mediated the relationship between an educational intervention and</w:t>
      </w:r>
      <w:r w:rsidR="00753347" w:rsidRPr="00831F25">
        <w:rPr>
          <w:rFonts w:cs="Times New Roman"/>
          <w:szCs w:val="24"/>
        </w:rPr>
        <w:t xml:space="preserve"> recycled potable water acceptance while </w:t>
      </w:r>
      <w:r w:rsidR="00A571D8" w:rsidRPr="00831F25">
        <w:rPr>
          <w:rFonts w:cs="Times New Roman"/>
          <w:szCs w:val="24"/>
        </w:rPr>
        <w:t>the same relationship did not hold for libertarian paternalistic default nudges</w:t>
      </w:r>
      <w:r w:rsidR="00322C67" w:rsidRPr="00831F25">
        <w:rPr>
          <w:rFonts w:cs="Times New Roman"/>
          <w:szCs w:val="24"/>
        </w:rPr>
        <w:t>. This</w:t>
      </w:r>
      <w:r w:rsidR="00613B0B" w:rsidRPr="00831F25">
        <w:rPr>
          <w:rFonts w:cs="Times New Roman"/>
          <w:szCs w:val="24"/>
        </w:rPr>
        <w:t xml:space="preserve"> suggest</w:t>
      </w:r>
      <w:r w:rsidR="00322C67" w:rsidRPr="00831F25">
        <w:rPr>
          <w:rFonts w:cs="Times New Roman"/>
          <w:szCs w:val="24"/>
        </w:rPr>
        <w:t>s</w:t>
      </w:r>
      <w:r w:rsidR="00613B0B" w:rsidRPr="00831F25">
        <w:rPr>
          <w:rFonts w:cs="Times New Roman"/>
          <w:szCs w:val="24"/>
        </w:rPr>
        <w:t xml:space="preserve"> </w:t>
      </w:r>
      <w:r w:rsidR="009861D9" w:rsidRPr="00831F25">
        <w:rPr>
          <w:rFonts w:cs="Times New Roman"/>
          <w:szCs w:val="24"/>
        </w:rPr>
        <w:t xml:space="preserve">that some educational interventions are better able to respect the condition of informed deliberation than some default nudges when making decisions about recycled water. </w:t>
      </w:r>
      <w:r w:rsidR="00FC519C" w:rsidRPr="00831F25">
        <w:rPr>
          <w:rFonts w:cs="Times New Roman"/>
          <w:szCs w:val="24"/>
        </w:rPr>
        <w:t>However, the other conditions (i.e., being free from coercion and reliable deliberation) represent important factors that have yet to adequately be explored empirically. In this dissertation, I will attempt to empirically explore one of those factors: reliable deliberation.</w:t>
      </w:r>
      <w:r w:rsidR="00753347" w:rsidRPr="00831F25">
        <w:rPr>
          <w:rFonts w:cs="Times New Roman"/>
          <w:szCs w:val="24"/>
        </w:rPr>
        <w:t xml:space="preserve"> </w:t>
      </w:r>
    </w:p>
    <w:p w14:paraId="6AC45BC2" w14:textId="5CE636E4" w:rsidR="00521B2D" w:rsidRPr="00831F25" w:rsidRDefault="00A5626B" w:rsidP="009639EF">
      <w:pPr>
        <w:pStyle w:val="Heading2"/>
        <w:contextualSpacing/>
        <w:rPr>
          <w:rFonts w:cs="Times New Roman"/>
          <w:szCs w:val="24"/>
        </w:rPr>
      </w:pPr>
      <w:bookmarkStart w:id="8" w:name="_Toc136172889"/>
      <w:bookmarkStart w:id="9" w:name="_Toc137658589"/>
      <w:r w:rsidRPr="00831F25">
        <w:rPr>
          <w:rFonts w:cs="Times New Roman"/>
          <w:szCs w:val="24"/>
        </w:rPr>
        <w:t xml:space="preserve">Measuring </w:t>
      </w:r>
      <w:r w:rsidR="002940BC" w:rsidRPr="00831F25">
        <w:rPr>
          <w:rFonts w:cs="Times New Roman"/>
          <w:szCs w:val="24"/>
        </w:rPr>
        <w:t>Reliable Deliberation</w:t>
      </w:r>
      <w:bookmarkEnd w:id="8"/>
      <w:bookmarkEnd w:id="9"/>
    </w:p>
    <w:p w14:paraId="3015C50F" w14:textId="41A02CAD" w:rsidR="00220371" w:rsidRPr="00831F25" w:rsidRDefault="003A7B30" w:rsidP="009639EF">
      <w:pPr>
        <w:ind w:firstLine="720"/>
        <w:contextualSpacing/>
        <w:rPr>
          <w:rFonts w:cs="Times New Roman"/>
          <w:szCs w:val="24"/>
        </w:rPr>
      </w:pPr>
      <w:r w:rsidRPr="00831F25">
        <w:rPr>
          <w:rFonts w:cs="Times New Roman"/>
          <w:szCs w:val="24"/>
        </w:rPr>
        <w:t>To understand how one could objectively</w:t>
      </w:r>
      <w:r w:rsidR="00995386" w:rsidRPr="00831F25">
        <w:rPr>
          <w:rFonts w:cs="Times New Roman"/>
          <w:szCs w:val="24"/>
        </w:rPr>
        <w:t xml:space="preserve"> measure</w:t>
      </w:r>
      <w:r w:rsidRPr="00831F25">
        <w:rPr>
          <w:rFonts w:cs="Times New Roman"/>
          <w:szCs w:val="24"/>
        </w:rPr>
        <w:t xml:space="preserve"> reliable deliberation, it is important to first define reliable deliberation. </w:t>
      </w:r>
      <w:proofErr w:type="gramStart"/>
      <w:r w:rsidR="00C94A8E" w:rsidRPr="00831F25">
        <w:rPr>
          <w:rFonts w:cs="Times New Roman"/>
          <w:szCs w:val="24"/>
        </w:rPr>
        <w:t>Similar to</w:t>
      </w:r>
      <w:proofErr w:type="gramEnd"/>
      <w:r w:rsidR="00C94A8E" w:rsidRPr="00831F25">
        <w:rPr>
          <w:rFonts w:cs="Times New Roman"/>
          <w:szCs w:val="24"/>
        </w:rPr>
        <w:t xml:space="preserve"> autonomy, there</w:t>
      </w:r>
      <w:r w:rsidR="00ED30F6" w:rsidRPr="00831F25">
        <w:rPr>
          <w:rFonts w:cs="Times New Roman"/>
          <w:szCs w:val="24"/>
        </w:rPr>
        <w:t xml:space="preserve"> is no widespread consensus on what it means to be a reliable deliberator</w:t>
      </w:r>
      <w:r w:rsidR="00142955" w:rsidRPr="00831F25">
        <w:rPr>
          <w:rFonts w:cs="Times New Roman"/>
          <w:szCs w:val="24"/>
        </w:rPr>
        <w:t xml:space="preserve">. Reliable deliberation has </w:t>
      </w:r>
      <w:r w:rsidR="000113D7" w:rsidRPr="00831F25">
        <w:rPr>
          <w:rFonts w:cs="Times New Roman"/>
          <w:szCs w:val="24"/>
        </w:rPr>
        <w:t xml:space="preserve">sometimes been characterized in terms of competency (i.e., </w:t>
      </w:r>
      <w:proofErr w:type="gramStart"/>
      <w:r w:rsidR="003A0BFB" w:rsidRPr="00831F25">
        <w:rPr>
          <w:rFonts w:cs="Times New Roman"/>
          <w:szCs w:val="24"/>
        </w:rPr>
        <w:t xml:space="preserve">whether </w:t>
      </w:r>
      <w:r w:rsidR="000113D7" w:rsidRPr="00831F25">
        <w:rPr>
          <w:rFonts w:cs="Times New Roman"/>
          <w:szCs w:val="24"/>
        </w:rPr>
        <w:t xml:space="preserve"> the</w:t>
      </w:r>
      <w:proofErr w:type="gramEnd"/>
      <w:r w:rsidR="000113D7" w:rsidRPr="00831F25">
        <w:rPr>
          <w:rFonts w:cs="Times New Roman"/>
          <w:szCs w:val="24"/>
        </w:rPr>
        <w:t xml:space="preserve"> </w:t>
      </w:r>
      <w:r w:rsidR="00317971" w:rsidRPr="00831F25">
        <w:rPr>
          <w:rFonts w:cs="Times New Roman"/>
          <w:szCs w:val="24"/>
        </w:rPr>
        <w:t>individual possess</w:t>
      </w:r>
      <w:r w:rsidR="003A0BFB" w:rsidRPr="00831F25">
        <w:rPr>
          <w:rFonts w:cs="Times New Roman"/>
          <w:szCs w:val="24"/>
        </w:rPr>
        <w:t>es</w:t>
      </w:r>
      <w:r w:rsidR="00317971" w:rsidRPr="00831F25">
        <w:rPr>
          <w:rFonts w:cs="Times New Roman"/>
          <w:szCs w:val="24"/>
        </w:rPr>
        <w:t xml:space="preserve"> the executive qualities needed to properly deliberate about a </w:t>
      </w:r>
      <w:r w:rsidR="002D5AF4" w:rsidRPr="00831F25">
        <w:rPr>
          <w:rFonts w:cs="Times New Roman"/>
          <w:szCs w:val="24"/>
        </w:rPr>
        <w:t>topic</w:t>
      </w:r>
      <w:r w:rsidR="00987FCC" w:rsidRPr="00831F25">
        <w:rPr>
          <w:rFonts w:cs="Times New Roman"/>
          <w:szCs w:val="24"/>
        </w:rPr>
        <w:t>)</w:t>
      </w:r>
      <w:r w:rsidR="002D5AF4" w:rsidRPr="00831F25">
        <w:rPr>
          <w:rFonts w:cs="Times New Roman"/>
          <w:szCs w:val="24"/>
        </w:rPr>
        <w:t xml:space="preserve">. </w:t>
      </w:r>
      <w:r w:rsidR="00987FCC" w:rsidRPr="00831F25">
        <w:rPr>
          <w:rFonts w:cs="Times New Roman"/>
          <w:szCs w:val="24"/>
        </w:rPr>
        <w:t>For example</w:t>
      </w:r>
      <w:r w:rsidR="00003CCA" w:rsidRPr="00831F25">
        <w:rPr>
          <w:rFonts w:cs="Times New Roman"/>
          <w:szCs w:val="24"/>
        </w:rPr>
        <w:t xml:space="preserve">, some have proposed that </w:t>
      </w:r>
      <w:r w:rsidR="00F72EC7" w:rsidRPr="00831F25">
        <w:rPr>
          <w:rFonts w:cs="Times New Roman"/>
          <w:szCs w:val="24"/>
        </w:rPr>
        <w:t xml:space="preserve">in order to be capable of </w:t>
      </w:r>
      <w:r w:rsidR="0029053F" w:rsidRPr="00831F25">
        <w:rPr>
          <w:rFonts w:cs="Times New Roman"/>
          <w:szCs w:val="24"/>
        </w:rPr>
        <w:t xml:space="preserve">proper </w:t>
      </w:r>
      <w:r w:rsidR="00F72EC7" w:rsidRPr="00831F25">
        <w:rPr>
          <w:rFonts w:cs="Times New Roman"/>
          <w:szCs w:val="24"/>
        </w:rPr>
        <w:t>deliberation</w:t>
      </w:r>
      <w:r w:rsidR="00F40A4E" w:rsidRPr="00831F25">
        <w:rPr>
          <w:rFonts w:cs="Times New Roman"/>
          <w:szCs w:val="24"/>
        </w:rPr>
        <w:t xml:space="preserve">, individuals need to be of full age, sound mind, and literate </w:t>
      </w:r>
      <w:r w:rsidR="00F40A4E" w:rsidRPr="00831F25">
        <w:rPr>
          <w:rFonts w:cs="Times New Roman"/>
          <w:szCs w:val="24"/>
        </w:rPr>
        <w:fldChar w:fldCharType="begin"/>
      </w:r>
      <w:r w:rsidR="00A73806" w:rsidRPr="00831F25">
        <w:rPr>
          <w:rFonts w:cs="Times New Roman"/>
          <w:szCs w:val="24"/>
        </w:rPr>
        <w:instrText xml:space="preserve"> ADDIN ZOTERO_ITEM CSL_CITATION {"citationID":"yI7VRct9","properties":{"formattedCitation":"(Schramme, 2021)","plainCitation":"(Schramme, 2021)","dontUpdate":true,"noteIndex":0},"citationItems":[{"id":1219,"uris":["http://zotero.org/users/6671072/items/D9GC6WEY"],"itemData":{"id":1219,"type":"article-journal","abstract":"It is widely assumed that severe mental disabilities prevent relevant deliberative capacities from developing or persisting. Accordingly, excluding many people with mental disabilities from discourse practices seems justified. Against this common assumption I wish to show that the general exclusion is not justified and amounts to a form of epistemic injustice, as theorised by Miranda Fricker. The received norm of capable deliberators is connected to a specific model of deliberation. I introduce an alternative model of deliberation, which I dub the joint effort model. According to this model, people with minority minds (as I call them) add valuable cognitive diversity to the process of deliberation, which is a relevant element of epistemic improvement. In this part of the argument I rely on empirically informed theoretical work by Hélène Landemore. I scrutinise the minimal requirements of capable deliberators from the perspective of a joint effort model of deliberation, and I highlight specific beneficial contributions people with minority minds can make to discourse practices. I will argue that people with minority minds can be presumptively deemed capable deliberators and that therefore their general exclusion is unjustified.","container-title":"Critical Review of International Social and Political Philosophy","DOI":"10.1080/13698230.2021.2020550","ISSN":"1369-8230","issue":"0","note":"publisher: Routledge\n_eprint: https://doi.org/10.1080/13698230.2021.2020550","page":"1-24","source":"Taylor and Francis+NEJM","title":"Capable deliberators: towards inclusion of minority minds in discourse practices","title-short":"Capable deliberators","volume":"0","author":[{"family":"Schramme","given":"Thomas"}],"issued":{"date-parts":[["2021",12,27]]}}}],"schema":"https://github.com/citation-style-language/schema/raw/master/csl-citation.json"} </w:instrText>
      </w:r>
      <w:r w:rsidR="00F40A4E" w:rsidRPr="00831F25">
        <w:rPr>
          <w:rFonts w:cs="Times New Roman"/>
          <w:szCs w:val="24"/>
        </w:rPr>
        <w:fldChar w:fldCharType="separate"/>
      </w:r>
      <w:r w:rsidR="00F40A4E" w:rsidRPr="00831F25">
        <w:rPr>
          <w:rFonts w:cs="Times New Roman"/>
          <w:szCs w:val="24"/>
        </w:rPr>
        <w:t>(Schramme, 2021</w:t>
      </w:r>
      <w:r w:rsidR="005C3B9D" w:rsidRPr="00831F25">
        <w:rPr>
          <w:rFonts w:cs="Times New Roman"/>
          <w:szCs w:val="24"/>
        </w:rPr>
        <w:t>;</w:t>
      </w:r>
      <w:r w:rsidR="00F40A4E" w:rsidRPr="00831F25">
        <w:rPr>
          <w:rFonts w:cs="Times New Roman"/>
          <w:szCs w:val="24"/>
        </w:rPr>
        <w:fldChar w:fldCharType="end"/>
      </w:r>
      <w:r w:rsidR="003E01FF" w:rsidRPr="00831F25">
        <w:rPr>
          <w:rFonts w:cs="Times New Roman"/>
          <w:szCs w:val="24"/>
        </w:rPr>
        <w:t xml:space="preserve"> </w:t>
      </w:r>
      <w:r w:rsidR="005C3B9D" w:rsidRPr="00831F25">
        <w:rPr>
          <w:rFonts w:cs="Times New Roman"/>
          <w:szCs w:val="24"/>
        </w:rPr>
        <w:t xml:space="preserve">see also </w:t>
      </w:r>
      <w:r w:rsidR="005C3B9D" w:rsidRPr="00831F25">
        <w:rPr>
          <w:rFonts w:cs="Times New Roman"/>
          <w:szCs w:val="24"/>
        </w:rPr>
        <w:fldChar w:fldCharType="begin"/>
      </w:r>
      <w:r w:rsidR="00A73806" w:rsidRPr="00831F25">
        <w:rPr>
          <w:rFonts w:cs="Times New Roman"/>
          <w:szCs w:val="24"/>
        </w:rPr>
        <w:instrText xml:space="preserve"> ADDIN ZOTERO_ITEM CSL_CITATION {"citationID":"EU88XgZG","properties":{"formattedCitation":"(Harvey, 2001)","plainCitation":"(Harvey, 2001)","dontUpdate":true,"noteIndex":0},"citationItems":[{"id":1223,"uris":["http://zotero.org/users/6671072/items/DQSZ3DWD"],"itemData":{"id":1223,"type":"article-journal","container-title":"Social Theory and Practice","DOI":"10.5840/soctheorpract200127120","issue":"1","language":"en","page":"41-64","source":"www.pdcnet.org","title":"Deliberation and Natural Slavery","volume":"27","author":[{"family":"Harvey","given":"Martin"}],"issued":{"date-parts":[["2001",2,1]]}}}],"schema":"https://github.com/citation-style-language/schema/raw/master/csl-citation.json"} </w:instrText>
      </w:r>
      <w:r w:rsidR="005C3B9D" w:rsidRPr="00831F25">
        <w:rPr>
          <w:rFonts w:cs="Times New Roman"/>
          <w:szCs w:val="24"/>
        </w:rPr>
        <w:fldChar w:fldCharType="separate"/>
      </w:r>
      <w:r w:rsidR="005C3B9D" w:rsidRPr="00831F25">
        <w:rPr>
          <w:rFonts w:cs="Times New Roman"/>
          <w:szCs w:val="24"/>
        </w:rPr>
        <w:t>Harvey, 2001)</w:t>
      </w:r>
      <w:r w:rsidR="005C3B9D" w:rsidRPr="00831F25">
        <w:rPr>
          <w:rFonts w:cs="Times New Roman"/>
          <w:szCs w:val="24"/>
        </w:rPr>
        <w:fldChar w:fldCharType="end"/>
      </w:r>
      <w:r w:rsidR="00B473EF" w:rsidRPr="00831F25">
        <w:rPr>
          <w:rFonts w:cs="Times New Roman"/>
          <w:szCs w:val="24"/>
        </w:rPr>
        <w:t xml:space="preserve">. </w:t>
      </w:r>
      <w:r w:rsidR="0053798F" w:rsidRPr="00831F25">
        <w:rPr>
          <w:rFonts w:cs="Times New Roman"/>
          <w:szCs w:val="24"/>
        </w:rPr>
        <w:t>However,</w:t>
      </w:r>
      <w:r w:rsidR="004D3451" w:rsidRPr="00831F25">
        <w:rPr>
          <w:rFonts w:cs="Times New Roman"/>
          <w:szCs w:val="24"/>
        </w:rPr>
        <w:t xml:space="preserve"> </w:t>
      </w:r>
      <w:r w:rsidR="00D46E14" w:rsidRPr="00831F25">
        <w:rPr>
          <w:rFonts w:cs="Times New Roman"/>
          <w:szCs w:val="24"/>
        </w:rPr>
        <w:t>defini</w:t>
      </w:r>
      <w:r w:rsidR="004D3451" w:rsidRPr="00831F25">
        <w:rPr>
          <w:rFonts w:cs="Times New Roman"/>
          <w:szCs w:val="24"/>
        </w:rPr>
        <w:t>ng</w:t>
      </w:r>
      <w:r w:rsidR="00D46E14" w:rsidRPr="00831F25">
        <w:rPr>
          <w:rFonts w:cs="Times New Roman"/>
          <w:szCs w:val="24"/>
        </w:rPr>
        <w:t xml:space="preserve"> </w:t>
      </w:r>
      <w:r w:rsidR="004D3451" w:rsidRPr="00831F25">
        <w:rPr>
          <w:rFonts w:cs="Times New Roman"/>
          <w:szCs w:val="24"/>
        </w:rPr>
        <w:t>reliable deliberation in terms of competence or executive skills would</w:t>
      </w:r>
      <w:r w:rsidR="00D46E14" w:rsidRPr="00831F25">
        <w:rPr>
          <w:rFonts w:cs="Times New Roman"/>
          <w:szCs w:val="24"/>
        </w:rPr>
        <w:t xml:space="preserve"> </w:t>
      </w:r>
      <w:r w:rsidR="00BD5834" w:rsidRPr="00831F25">
        <w:rPr>
          <w:rFonts w:cs="Times New Roman"/>
          <w:szCs w:val="24"/>
        </w:rPr>
        <w:t xml:space="preserve">likely </w:t>
      </w:r>
      <w:r w:rsidR="004D3451" w:rsidRPr="00831F25">
        <w:rPr>
          <w:rFonts w:cs="Times New Roman"/>
          <w:szCs w:val="24"/>
        </w:rPr>
        <w:t xml:space="preserve">be </w:t>
      </w:r>
      <w:r w:rsidR="00984EBE" w:rsidRPr="00831F25">
        <w:rPr>
          <w:rFonts w:cs="Times New Roman"/>
          <w:szCs w:val="24"/>
        </w:rPr>
        <w:t>problemati</w:t>
      </w:r>
      <w:r w:rsidR="00DC463F" w:rsidRPr="00831F25">
        <w:rPr>
          <w:rFonts w:cs="Times New Roman"/>
          <w:szCs w:val="24"/>
        </w:rPr>
        <w:t xml:space="preserve">c. </w:t>
      </w:r>
      <w:r w:rsidR="00E82F85" w:rsidRPr="00831F25">
        <w:rPr>
          <w:rFonts w:cs="Times New Roman"/>
          <w:szCs w:val="24"/>
        </w:rPr>
        <w:t>The selection of</w:t>
      </w:r>
      <w:r w:rsidR="00C87757" w:rsidRPr="00831F25">
        <w:rPr>
          <w:rFonts w:cs="Times New Roman"/>
          <w:szCs w:val="24"/>
        </w:rPr>
        <w:t xml:space="preserve"> executive skills that would </w:t>
      </w:r>
      <w:r w:rsidR="00EE1650" w:rsidRPr="00831F25">
        <w:rPr>
          <w:rFonts w:cs="Times New Roman"/>
          <w:szCs w:val="24"/>
        </w:rPr>
        <w:t xml:space="preserve">qualify one </w:t>
      </w:r>
      <w:r w:rsidR="00C331F9" w:rsidRPr="00831F25">
        <w:rPr>
          <w:rFonts w:cs="Times New Roman"/>
          <w:szCs w:val="24"/>
        </w:rPr>
        <w:t>as a competent deliberator would likely be suspect due to the PPA</w:t>
      </w:r>
      <w:r w:rsidR="0094207A" w:rsidRPr="00831F25">
        <w:rPr>
          <w:rFonts w:cs="Times New Roman"/>
          <w:szCs w:val="24"/>
        </w:rPr>
        <w:t>.</w:t>
      </w:r>
      <w:r w:rsidR="00D46E14" w:rsidRPr="00831F25">
        <w:rPr>
          <w:rFonts w:cs="Times New Roman"/>
          <w:szCs w:val="24"/>
        </w:rPr>
        <w:t xml:space="preserve"> </w:t>
      </w:r>
      <w:r w:rsidR="0094207A" w:rsidRPr="00831F25">
        <w:rPr>
          <w:rFonts w:cs="Times New Roman"/>
          <w:szCs w:val="24"/>
        </w:rPr>
        <w:t>Likewise,</w:t>
      </w:r>
      <w:r w:rsidR="00B6525E" w:rsidRPr="00831F25">
        <w:rPr>
          <w:rFonts w:cs="Times New Roman"/>
          <w:szCs w:val="24"/>
        </w:rPr>
        <w:t xml:space="preserve"> </w:t>
      </w:r>
      <w:r w:rsidR="0012168F" w:rsidRPr="00831F25">
        <w:rPr>
          <w:rFonts w:cs="Times New Roman"/>
          <w:szCs w:val="24"/>
        </w:rPr>
        <w:t xml:space="preserve">past research has shown that </w:t>
      </w:r>
      <w:r w:rsidR="0094207A" w:rsidRPr="00831F25">
        <w:rPr>
          <w:rFonts w:cs="Times New Roman"/>
          <w:szCs w:val="24"/>
        </w:rPr>
        <w:t xml:space="preserve">the </w:t>
      </w:r>
      <w:r w:rsidR="00D30CEF" w:rsidRPr="00831F25">
        <w:rPr>
          <w:rFonts w:cs="Times New Roman"/>
          <w:szCs w:val="24"/>
        </w:rPr>
        <w:t xml:space="preserve">lack of </w:t>
      </w:r>
      <w:r w:rsidR="0000485C" w:rsidRPr="00831F25">
        <w:rPr>
          <w:rFonts w:cs="Times New Roman"/>
          <w:szCs w:val="24"/>
        </w:rPr>
        <w:t>a skill does not preclude the possibility</w:t>
      </w:r>
      <w:r w:rsidR="00975839" w:rsidRPr="00831F25">
        <w:rPr>
          <w:rFonts w:cs="Times New Roman"/>
          <w:szCs w:val="24"/>
        </w:rPr>
        <w:t xml:space="preserve"> of individuals </w:t>
      </w:r>
      <w:r w:rsidR="00B60CF2" w:rsidRPr="00831F25">
        <w:rPr>
          <w:rFonts w:cs="Times New Roman"/>
          <w:szCs w:val="24"/>
        </w:rPr>
        <w:t>acting as</w:t>
      </w:r>
      <w:r w:rsidR="00D40209" w:rsidRPr="00831F25">
        <w:rPr>
          <w:rFonts w:cs="Times New Roman"/>
          <w:szCs w:val="24"/>
        </w:rPr>
        <w:t xml:space="preserve"> if they had that skill</w:t>
      </w:r>
      <w:r w:rsidR="00B65E7E" w:rsidRPr="00831F25">
        <w:rPr>
          <w:rFonts w:cs="Times New Roman"/>
          <w:szCs w:val="24"/>
        </w:rPr>
        <w:t>. For example,</w:t>
      </w:r>
      <w:r w:rsidR="00423DA1" w:rsidRPr="00831F25">
        <w:rPr>
          <w:rFonts w:cs="Times New Roman"/>
          <w:szCs w:val="24"/>
        </w:rPr>
        <w:t xml:space="preserve"> </w:t>
      </w:r>
      <w:r w:rsidR="00C44CF9" w:rsidRPr="00831F25">
        <w:rPr>
          <w:rFonts w:cs="Times New Roman"/>
          <w:szCs w:val="24"/>
        </w:rPr>
        <w:fldChar w:fldCharType="begin"/>
      </w:r>
      <w:r w:rsidR="00A73806" w:rsidRPr="00831F25">
        <w:rPr>
          <w:rFonts w:cs="Times New Roman"/>
          <w:szCs w:val="24"/>
        </w:rPr>
        <w:instrText xml:space="preserve"> ADDIN ZOTERO_ITEM CSL_CITATION {"citationID":"sGN39g2B","properties":{"formattedCitation":"(Garcia-Retamero &amp; Galesic, 2010)","plainCitation":"(Garcia-Retamero &amp; Galesic, 2010)","dontUpdate":true,"noteIndex":0},"citationItems":[{"id":1228,"uris":["http://zotero.org/users/6671072/items/89FCU2R6"],"itemData":{"id":1228,"type":"article-journal","abstract":"Many people have difficulties grasping numerical concepts that are prerequisites for understanding treatment risk reduction. Visual aids have been proposed as a promising method for enhancing comprehension. In a survey of probabilistic, nationally representative samples in two different countries (United States and Germany), we compared the effectiveness of adding different types of visual aids (icon arrays and bar graphs representing either affected individuals only or the entire population at risk) to the numerical information in either an absolute or a relative risk reduction format. We also analyzed whether people's numeracy and graphical literacy skills affected the efficacy of the visual aids. Our results showed large improvements in accuracy both when icon arrays and when bar graphs were added to numerical information. Highest increases were achieved when the visual aids depicted the entire population at risk. Importantly, visual aids were most useful for the participants who had low numeracy but relatively high graphical literacy skills. Building on previous research showing that problems with understanding numerical information often do not reside in people's minds, but in the representation of the problem, our results show that visual aids help to modify incorrect expectations about treatment risk reduction. Our results have important implications for medical practice.","container-title":"Social Science &amp; Medicine","DOI":"10.1016/j.socscimed.2009.11.031","ISSN":"0277-9536","issue":"7","journalAbbreviation":"Social Science &amp; Medicine","language":"en","page":"1019-1025","source":"ScienceDirect","title":"Who proficts from visual aids: Overcoming challenges in people's understanding of risks","title-short":"Who proficts from visual aids","volume":"70","author":[{"family":"Garcia-Retamero","given":"Rocio"},{"family":"Galesic","given":"Mirta"}],"issued":{"date-parts":[["2010",4,1]]}}}],"schema":"https://github.com/citation-style-language/schema/raw/master/csl-citation.json"} </w:instrText>
      </w:r>
      <w:r w:rsidR="00C44CF9" w:rsidRPr="00831F25">
        <w:rPr>
          <w:rFonts w:cs="Times New Roman"/>
          <w:szCs w:val="24"/>
        </w:rPr>
        <w:fldChar w:fldCharType="separate"/>
      </w:r>
      <w:r w:rsidR="00C44CF9" w:rsidRPr="00831F25">
        <w:rPr>
          <w:rFonts w:cs="Times New Roman"/>
          <w:szCs w:val="24"/>
        </w:rPr>
        <w:t xml:space="preserve">Garcia-Retamero </w:t>
      </w:r>
      <w:r w:rsidR="00FB02EF" w:rsidRPr="00831F25">
        <w:rPr>
          <w:rFonts w:cs="Times New Roman"/>
          <w:szCs w:val="24"/>
        </w:rPr>
        <w:t>and</w:t>
      </w:r>
      <w:r w:rsidR="00C44CF9" w:rsidRPr="00831F25">
        <w:rPr>
          <w:rFonts w:cs="Times New Roman"/>
          <w:szCs w:val="24"/>
        </w:rPr>
        <w:t xml:space="preserve"> Galesic </w:t>
      </w:r>
      <w:r w:rsidR="00423DA1" w:rsidRPr="00831F25">
        <w:rPr>
          <w:rFonts w:cs="Times New Roman"/>
          <w:szCs w:val="24"/>
        </w:rPr>
        <w:t>(</w:t>
      </w:r>
      <w:r w:rsidR="00C44CF9" w:rsidRPr="00831F25">
        <w:rPr>
          <w:rFonts w:cs="Times New Roman"/>
          <w:szCs w:val="24"/>
        </w:rPr>
        <w:t>2010</w:t>
      </w:r>
      <w:r w:rsidR="00423DA1" w:rsidRPr="00831F25">
        <w:rPr>
          <w:rFonts w:cs="Times New Roman"/>
          <w:szCs w:val="24"/>
        </w:rPr>
        <w:t>)</w:t>
      </w:r>
      <w:r w:rsidR="00D61D38" w:rsidRPr="00831F25">
        <w:rPr>
          <w:rFonts w:cs="Times New Roman"/>
          <w:szCs w:val="24"/>
        </w:rPr>
        <w:t xml:space="preserve"> showed that effective visual aids</w:t>
      </w:r>
      <w:r w:rsidR="005A7FDC" w:rsidRPr="00831F25">
        <w:rPr>
          <w:rFonts w:cs="Times New Roman"/>
          <w:szCs w:val="24"/>
        </w:rPr>
        <w:t xml:space="preserve"> we</w:t>
      </w:r>
      <w:r w:rsidR="00423DA1" w:rsidRPr="00831F25">
        <w:rPr>
          <w:rFonts w:cs="Times New Roman"/>
          <w:szCs w:val="24"/>
        </w:rPr>
        <w:t>re</w:t>
      </w:r>
      <w:r w:rsidR="00D61D38" w:rsidRPr="00831F25">
        <w:rPr>
          <w:rFonts w:cs="Times New Roman"/>
          <w:szCs w:val="24"/>
        </w:rPr>
        <w:t xml:space="preserve"> able to </w:t>
      </w:r>
      <w:r w:rsidR="005E20A3" w:rsidRPr="00831F25">
        <w:rPr>
          <w:rFonts w:cs="Times New Roman"/>
          <w:szCs w:val="24"/>
        </w:rPr>
        <w:t xml:space="preserve">help individuals with low numerical skills </w:t>
      </w:r>
      <w:r w:rsidR="00F12712" w:rsidRPr="00831F25">
        <w:rPr>
          <w:rFonts w:cs="Times New Roman"/>
          <w:szCs w:val="24"/>
        </w:rPr>
        <w:t xml:space="preserve">understand risk </w:t>
      </w:r>
      <w:r w:rsidR="007D3DE5" w:rsidRPr="00831F25">
        <w:rPr>
          <w:rFonts w:cs="Times New Roman"/>
          <w:szCs w:val="24"/>
        </w:rPr>
        <w:t xml:space="preserve">at the same level as </w:t>
      </w:r>
      <w:r w:rsidR="007D3DE5" w:rsidRPr="00831F25">
        <w:rPr>
          <w:rFonts w:cs="Times New Roman"/>
          <w:szCs w:val="24"/>
        </w:rPr>
        <w:lastRenderedPageBreak/>
        <w:t xml:space="preserve">those </w:t>
      </w:r>
      <w:r w:rsidR="007D3B8E" w:rsidRPr="00831F25">
        <w:rPr>
          <w:rFonts w:cs="Times New Roman"/>
          <w:szCs w:val="24"/>
        </w:rPr>
        <w:t>who were already high in that skill</w:t>
      </w:r>
      <w:r w:rsidR="006422F3" w:rsidRPr="00831F25">
        <w:rPr>
          <w:rFonts w:cs="Times New Roman"/>
          <w:szCs w:val="24"/>
        </w:rPr>
        <w:t>. T</w:t>
      </w:r>
      <w:r w:rsidR="002C3991" w:rsidRPr="00831F25">
        <w:rPr>
          <w:rFonts w:cs="Times New Roman"/>
          <w:szCs w:val="24"/>
        </w:rPr>
        <w:t xml:space="preserve">hus, an effective decision intervention could </w:t>
      </w:r>
      <w:r w:rsidR="00CD3B3E" w:rsidRPr="00831F25">
        <w:rPr>
          <w:rFonts w:cs="Times New Roman"/>
          <w:szCs w:val="24"/>
        </w:rPr>
        <w:t xml:space="preserve">likely </w:t>
      </w:r>
      <w:r w:rsidR="004E5915" w:rsidRPr="00831F25">
        <w:rPr>
          <w:rFonts w:cs="Times New Roman"/>
          <w:szCs w:val="24"/>
        </w:rPr>
        <w:t>help</w:t>
      </w:r>
      <w:r w:rsidR="00D3213A" w:rsidRPr="00831F25">
        <w:rPr>
          <w:rFonts w:cs="Times New Roman"/>
          <w:szCs w:val="24"/>
        </w:rPr>
        <w:t xml:space="preserve"> individuals</w:t>
      </w:r>
      <w:r w:rsidR="00BA2782" w:rsidRPr="00831F25">
        <w:rPr>
          <w:rFonts w:cs="Times New Roman"/>
          <w:szCs w:val="24"/>
        </w:rPr>
        <w:t xml:space="preserve"> </w:t>
      </w:r>
      <w:r w:rsidR="004E5915" w:rsidRPr="00831F25">
        <w:rPr>
          <w:rFonts w:cs="Times New Roman"/>
          <w:szCs w:val="24"/>
        </w:rPr>
        <w:t xml:space="preserve">to be </w:t>
      </w:r>
      <w:r w:rsidR="006422F3" w:rsidRPr="00831F25">
        <w:rPr>
          <w:rFonts w:cs="Times New Roman"/>
          <w:szCs w:val="24"/>
        </w:rPr>
        <w:t>competent</w:t>
      </w:r>
      <w:r w:rsidR="003A2B55" w:rsidRPr="00831F25">
        <w:rPr>
          <w:rFonts w:cs="Times New Roman"/>
          <w:szCs w:val="24"/>
        </w:rPr>
        <w:t>, reliable</w:t>
      </w:r>
      <w:r w:rsidR="00BA2782" w:rsidRPr="00831F25">
        <w:rPr>
          <w:rFonts w:cs="Times New Roman"/>
          <w:szCs w:val="24"/>
        </w:rPr>
        <w:t xml:space="preserve"> deliberators</w:t>
      </w:r>
      <w:r w:rsidR="00D3213A" w:rsidRPr="00831F25">
        <w:rPr>
          <w:rFonts w:cs="Times New Roman"/>
          <w:szCs w:val="24"/>
        </w:rPr>
        <w:t xml:space="preserve"> in </w:t>
      </w:r>
      <w:r w:rsidR="00634563" w:rsidRPr="00831F25">
        <w:rPr>
          <w:rFonts w:cs="Times New Roman"/>
          <w:szCs w:val="24"/>
        </w:rPr>
        <w:t>at least some</w:t>
      </w:r>
      <w:r w:rsidR="00D3213A" w:rsidRPr="00831F25">
        <w:rPr>
          <w:rFonts w:cs="Times New Roman"/>
          <w:szCs w:val="24"/>
        </w:rPr>
        <w:t xml:space="preserve"> domain</w:t>
      </w:r>
      <w:r w:rsidR="00634563" w:rsidRPr="00831F25">
        <w:rPr>
          <w:rFonts w:cs="Times New Roman"/>
          <w:szCs w:val="24"/>
        </w:rPr>
        <w:t>s</w:t>
      </w:r>
      <w:r w:rsidR="00C44CF9" w:rsidRPr="00831F25">
        <w:rPr>
          <w:rFonts w:cs="Times New Roman"/>
          <w:szCs w:val="24"/>
        </w:rPr>
        <w:fldChar w:fldCharType="end"/>
      </w:r>
      <w:r w:rsidR="00D40209" w:rsidRPr="00831F25">
        <w:rPr>
          <w:rFonts w:cs="Times New Roman"/>
          <w:szCs w:val="24"/>
        </w:rPr>
        <w:t>.</w:t>
      </w:r>
      <w:r w:rsidR="006554FF" w:rsidRPr="00831F25">
        <w:rPr>
          <w:rFonts w:cs="Times New Roman"/>
          <w:szCs w:val="24"/>
        </w:rPr>
        <w:t xml:space="preserve"> </w:t>
      </w:r>
    </w:p>
    <w:p w14:paraId="214DCE58" w14:textId="38DEBD38" w:rsidR="000A4AF6" w:rsidRPr="00831F25" w:rsidRDefault="006554FF" w:rsidP="009639EF">
      <w:pPr>
        <w:ind w:firstLine="720"/>
        <w:contextualSpacing/>
        <w:rPr>
          <w:rFonts w:cs="Times New Roman"/>
          <w:szCs w:val="24"/>
        </w:rPr>
      </w:pPr>
      <w:r w:rsidRPr="00831F25">
        <w:rPr>
          <w:rFonts w:cs="Times New Roman"/>
          <w:szCs w:val="24"/>
        </w:rPr>
        <w:t xml:space="preserve">Others have defined reliable deliberation </w:t>
      </w:r>
      <w:r w:rsidR="004B1999" w:rsidRPr="00831F25">
        <w:rPr>
          <w:rFonts w:cs="Times New Roman"/>
          <w:szCs w:val="24"/>
        </w:rPr>
        <w:t xml:space="preserve">using characteristics </w:t>
      </w:r>
      <w:r w:rsidR="00A3298D" w:rsidRPr="00831F25">
        <w:rPr>
          <w:rFonts w:cs="Times New Roman"/>
          <w:szCs w:val="24"/>
        </w:rPr>
        <w:t>and outcomes</w:t>
      </w:r>
      <w:r w:rsidR="004B1999" w:rsidRPr="00831F25">
        <w:rPr>
          <w:rFonts w:cs="Times New Roman"/>
          <w:szCs w:val="24"/>
        </w:rPr>
        <w:t xml:space="preserve"> of the deliberation itself. </w:t>
      </w:r>
      <w:r w:rsidR="000766E4" w:rsidRPr="00831F25">
        <w:rPr>
          <w:rFonts w:cs="Times New Roman"/>
          <w:szCs w:val="24"/>
        </w:rPr>
        <w:t>Th</w:t>
      </w:r>
      <w:r w:rsidR="009574AD" w:rsidRPr="00831F25">
        <w:rPr>
          <w:rFonts w:cs="Times New Roman"/>
          <w:szCs w:val="24"/>
        </w:rPr>
        <w:t>is</w:t>
      </w:r>
      <w:r w:rsidR="000766E4" w:rsidRPr="00831F25">
        <w:rPr>
          <w:rFonts w:cs="Times New Roman"/>
          <w:szCs w:val="24"/>
        </w:rPr>
        <w:t xml:space="preserve"> characterization of deliberation </w:t>
      </w:r>
      <w:r w:rsidR="009574AD" w:rsidRPr="00831F25">
        <w:rPr>
          <w:rFonts w:cs="Times New Roman"/>
          <w:szCs w:val="24"/>
        </w:rPr>
        <w:t>is</w:t>
      </w:r>
      <w:r w:rsidR="00970BD1" w:rsidRPr="00831F25">
        <w:rPr>
          <w:rFonts w:cs="Times New Roman"/>
          <w:szCs w:val="24"/>
        </w:rPr>
        <w:t xml:space="preserve"> based around the</w:t>
      </w:r>
      <w:r w:rsidR="00763626" w:rsidRPr="00831F25">
        <w:rPr>
          <w:rFonts w:cs="Times New Roman"/>
          <w:szCs w:val="24"/>
        </w:rPr>
        <w:t xml:space="preserve"> argument</w:t>
      </w:r>
      <w:r w:rsidR="000766E4" w:rsidRPr="00831F25">
        <w:rPr>
          <w:rFonts w:cs="Times New Roman"/>
          <w:szCs w:val="24"/>
        </w:rPr>
        <w:t xml:space="preserve"> that</w:t>
      </w:r>
      <w:r w:rsidR="00970BD1" w:rsidRPr="00831F25">
        <w:rPr>
          <w:rFonts w:cs="Times New Roman"/>
          <w:szCs w:val="24"/>
        </w:rPr>
        <w:t xml:space="preserve"> there are </w:t>
      </w:r>
      <w:r w:rsidR="0090674C" w:rsidRPr="00831F25">
        <w:rPr>
          <w:rFonts w:cs="Times New Roman"/>
          <w:szCs w:val="24"/>
        </w:rPr>
        <w:t>some ways of deliberating that are better than other</w:t>
      </w:r>
      <w:r w:rsidR="00C5690C" w:rsidRPr="00831F25">
        <w:rPr>
          <w:rFonts w:cs="Times New Roman"/>
          <w:szCs w:val="24"/>
        </w:rPr>
        <w:t>s</w:t>
      </w:r>
      <w:r w:rsidR="00983EBB" w:rsidRPr="00831F25">
        <w:rPr>
          <w:rFonts w:cs="Times New Roman"/>
          <w:szCs w:val="24"/>
        </w:rPr>
        <w:t xml:space="preserve"> and typically assume</w:t>
      </w:r>
      <w:r w:rsidR="009574AD" w:rsidRPr="00831F25">
        <w:rPr>
          <w:rFonts w:cs="Times New Roman"/>
          <w:szCs w:val="24"/>
        </w:rPr>
        <w:t>s</w:t>
      </w:r>
      <w:r w:rsidR="00983EBB" w:rsidRPr="00831F25">
        <w:rPr>
          <w:rFonts w:cs="Times New Roman"/>
          <w:szCs w:val="24"/>
        </w:rPr>
        <w:t xml:space="preserve"> that</w:t>
      </w:r>
      <w:r w:rsidR="00995B98" w:rsidRPr="00831F25">
        <w:rPr>
          <w:rFonts w:cs="Times New Roman"/>
          <w:szCs w:val="24"/>
        </w:rPr>
        <w:t xml:space="preserve"> proper deliberation </w:t>
      </w:r>
      <w:r w:rsidR="009574AD" w:rsidRPr="00831F25">
        <w:rPr>
          <w:rFonts w:cs="Times New Roman"/>
          <w:szCs w:val="24"/>
        </w:rPr>
        <w:t xml:space="preserve">is </w:t>
      </w:r>
      <w:r w:rsidR="00525370" w:rsidRPr="00831F25">
        <w:rPr>
          <w:rFonts w:cs="Times New Roman"/>
          <w:szCs w:val="24"/>
        </w:rPr>
        <w:t>a process that follows logical rules and arrives at rational conclusions</w:t>
      </w:r>
      <w:r w:rsidR="00983EBB" w:rsidRPr="00831F25">
        <w:rPr>
          <w:rFonts w:cs="Times New Roman"/>
          <w:szCs w:val="24"/>
        </w:rPr>
        <w:t xml:space="preserve"> </w:t>
      </w:r>
      <w:r w:rsidR="00321D4C" w:rsidRPr="00831F25">
        <w:rPr>
          <w:rFonts w:cs="Times New Roman"/>
          <w:szCs w:val="24"/>
        </w:rPr>
        <w:t xml:space="preserve">(e.g., </w:t>
      </w:r>
      <w:r w:rsidR="001C1A49" w:rsidRPr="00831F25">
        <w:rPr>
          <w:rFonts w:cs="Times New Roman"/>
          <w:szCs w:val="24"/>
        </w:rPr>
        <w:t xml:space="preserve">decisions that maximize utility; see </w:t>
      </w:r>
      <w:r w:rsidR="001C1A49" w:rsidRPr="00831F25">
        <w:rPr>
          <w:rFonts w:cs="Times New Roman"/>
          <w:szCs w:val="24"/>
        </w:rPr>
        <w:fldChar w:fldCharType="begin"/>
      </w:r>
      <w:r w:rsidR="00A73806" w:rsidRPr="00831F25">
        <w:rPr>
          <w:rFonts w:cs="Times New Roman"/>
          <w:szCs w:val="24"/>
        </w:rPr>
        <w:instrText xml:space="preserve"> ADDIN ZOTERO_ITEM CSL_CITATION {"citationID":"itpLljvA","properties":{"formattedCitation":"(Arpaly &amp; Schroeder, 2012; Danielson, 1998)","plainCitation":"(Arpaly &amp; Schroeder, 2012; Danielson, 1998)","dontUpdate":true,"noteIndex":0},"citationItems":[{"id":1224,"uris":["http://zotero.org/users/6671072/items/DAFLJFNI"],"itemData":{"id":1224,"type":"article-journal","abstract":"Theoretical and practical deliberation are voluntary activities, and like all voluntary activities, they are performed for reasons. To hold that all voluntary activities are performed for reasons in virtue of their relations to past, present, or even merely possible acts of deliberation thus leads to infinite regresses and related problems. As a consequence, there must be processes that are nondeliberative and nonvoluntary but that nonetheless allow us to think and act for reasons, and these processes must be the ones that generate the voluntary activities making up ordinary deliberation. These nondeliberative, nonvoluntary processes by means of which we are able to deliberate for reasons are the fundamental processes by means of which we can think or do anything for a reason: once it has been seen that they must exist, it can be recognized that they are ubiquitous. As a result, the usefulness of deliberation to rational belief and action is intermittent, contingent, and modest. Deliberation is a tremendously valuable tool for increasing human capacities to think and act for good reasons in challenging contexts, but in the end it is merely a tool, wielded by people through the same nondeliberative, nonvoluntary capacities to think and act for reasons that they are enhancing the effectiveness of by deliberating.","container-title":"The Philosophical Review","DOI":"10.1215/00318108-1539089","ISSN":"0031-8108","issue":"2","journalAbbreviation":"The Philosophical Review","page":"209-239","source":"Silverchair","title":"Deliberation and Acting for Reasons","volume":"121","author":[{"family":"Arpaly","given":"Nomy"},{"family":"Schroeder","given":"Timothy"}],"issued":{"date-parts":[["2012",4,1]]}}},{"id":1232,"uris":["http://zotero.org/users/6671072/items/U5I6C3BS"],"itemData":{"id":1232,"type":"book","abstract":"This collection focuses on questions that arise when morality is considered from the perspective of recent work on rational choice and evolution. Linking questions like \"Is it rational to be moral?\" to the evolution of cooperation in \"The Prisoners Dilemma,\" the book brings together new work using models from game theory, evolutionary biology, and cognitive science, as well as from philosophical analysis. Among the contributors are leading figures in these fields, including David Gauthier, Paul M. Churchland, Brian Skyrms, Ronald de Sousa, and Elliot Sober.","ISBN":"978-0-19-535227-6","language":"en","note":"Google-Books-ID: YMTgCtx_dDcC","number-of-pages":"474","publisher":"Oxford University Press","source":"Google Books","title":"Modeling Rationality, Morality, and Evolution","author":[{"family":"Danielson","given":"Peter"}],"issued":{"date-parts":[["1998",10,29]]}}}],"schema":"https://github.com/citation-style-language/schema/raw/master/csl-citation.json"} </w:instrText>
      </w:r>
      <w:r w:rsidR="001C1A49" w:rsidRPr="00831F25">
        <w:rPr>
          <w:rFonts w:cs="Times New Roman"/>
          <w:szCs w:val="24"/>
        </w:rPr>
        <w:fldChar w:fldCharType="separate"/>
      </w:r>
      <w:r w:rsidR="00166E26" w:rsidRPr="00831F25">
        <w:rPr>
          <w:rFonts w:cs="Times New Roman"/>
          <w:szCs w:val="24"/>
        </w:rPr>
        <w:t>Arpaly &amp; Schroeder, 2012; Danielson, 1998)</w:t>
      </w:r>
      <w:r w:rsidR="001C1A49" w:rsidRPr="00831F25">
        <w:rPr>
          <w:rFonts w:cs="Times New Roman"/>
          <w:szCs w:val="24"/>
        </w:rPr>
        <w:fldChar w:fldCharType="end"/>
      </w:r>
      <w:r w:rsidR="00257608" w:rsidRPr="00831F25">
        <w:rPr>
          <w:rFonts w:cs="Times New Roman"/>
          <w:szCs w:val="24"/>
        </w:rPr>
        <w:t>. This conceptualization is also likely to be problematic</w:t>
      </w:r>
      <w:r w:rsidR="007C11FA" w:rsidRPr="00831F25">
        <w:rPr>
          <w:rFonts w:cs="Times New Roman"/>
          <w:szCs w:val="24"/>
        </w:rPr>
        <w:t xml:space="preserve">, given that </w:t>
      </w:r>
      <w:r w:rsidR="00774E53" w:rsidRPr="00831F25">
        <w:rPr>
          <w:rFonts w:cs="Times New Roman"/>
          <w:szCs w:val="24"/>
        </w:rPr>
        <w:t>it</w:t>
      </w:r>
      <w:r w:rsidR="007A1DC5" w:rsidRPr="00831F25">
        <w:rPr>
          <w:rFonts w:cs="Times New Roman"/>
          <w:szCs w:val="24"/>
        </w:rPr>
        <w:t xml:space="preserve"> likely</w:t>
      </w:r>
      <w:r w:rsidR="00774E53" w:rsidRPr="00831F25">
        <w:rPr>
          <w:rFonts w:cs="Times New Roman"/>
          <w:szCs w:val="24"/>
        </w:rPr>
        <w:t xml:space="preserve"> </w:t>
      </w:r>
      <w:r w:rsidR="00F53A7C" w:rsidRPr="00831F25">
        <w:rPr>
          <w:rFonts w:cs="Times New Roman"/>
          <w:szCs w:val="24"/>
        </w:rPr>
        <w:t>requires</w:t>
      </w:r>
      <w:r w:rsidR="00DA7106" w:rsidRPr="00831F25">
        <w:rPr>
          <w:rFonts w:cs="Times New Roman"/>
          <w:szCs w:val="24"/>
        </w:rPr>
        <w:t xml:space="preserve"> there </w:t>
      </w:r>
      <w:r w:rsidR="00F53A7C" w:rsidRPr="00831F25">
        <w:rPr>
          <w:rFonts w:cs="Times New Roman"/>
          <w:szCs w:val="24"/>
        </w:rPr>
        <w:t>to be</w:t>
      </w:r>
      <w:r w:rsidR="00DA7106" w:rsidRPr="00831F25">
        <w:rPr>
          <w:rFonts w:cs="Times New Roman"/>
          <w:szCs w:val="24"/>
        </w:rPr>
        <w:t xml:space="preserve"> both a normatively superior way to arrive at a decision and a normatively </w:t>
      </w:r>
      <w:r w:rsidR="00F53A7C" w:rsidRPr="00831F25">
        <w:rPr>
          <w:rFonts w:cs="Times New Roman"/>
          <w:szCs w:val="24"/>
        </w:rPr>
        <w:t xml:space="preserve">superior option to choose. </w:t>
      </w:r>
      <w:r w:rsidR="004261DA" w:rsidRPr="00831F25">
        <w:rPr>
          <w:rFonts w:cs="Times New Roman"/>
          <w:szCs w:val="24"/>
        </w:rPr>
        <w:t>As</w:t>
      </w:r>
      <w:r w:rsidR="00C67872" w:rsidRPr="00831F25">
        <w:rPr>
          <w:rFonts w:cs="Times New Roman"/>
          <w:szCs w:val="24"/>
        </w:rPr>
        <w:t xml:space="preserve"> </w:t>
      </w:r>
      <w:r w:rsidR="004261DA" w:rsidRPr="00831F25">
        <w:rPr>
          <w:rFonts w:cs="Times New Roman"/>
          <w:szCs w:val="24"/>
        </w:rPr>
        <w:t>previously</w:t>
      </w:r>
      <w:r w:rsidR="00C67872" w:rsidRPr="00831F25">
        <w:rPr>
          <w:rFonts w:cs="Times New Roman"/>
          <w:szCs w:val="24"/>
        </w:rPr>
        <w:t xml:space="preserve"> discussed</w:t>
      </w:r>
      <w:r w:rsidR="004261DA" w:rsidRPr="00831F25">
        <w:rPr>
          <w:rFonts w:cs="Times New Roman"/>
          <w:szCs w:val="24"/>
        </w:rPr>
        <w:t>, there are likely many cases</w:t>
      </w:r>
      <w:r w:rsidR="007109E0" w:rsidRPr="00831F25">
        <w:rPr>
          <w:rFonts w:cs="Times New Roman"/>
          <w:szCs w:val="24"/>
        </w:rPr>
        <w:t xml:space="preserve"> where a normatively superior option does not exis</w:t>
      </w:r>
      <w:r w:rsidR="006747EE" w:rsidRPr="00831F25">
        <w:rPr>
          <w:rFonts w:cs="Times New Roman"/>
          <w:szCs w:val="24"/>
        </w:rPr>
        <w:t xml:space="preserve">t. Moreover, </w:t>
      </w:r>
      <w:r w:rsidR="00DA1D1E" w:rsidRPr="00831F25">
        <w:rPr>
          <w:rFonts w:cs="Times New Roman"/>
          <w:szCs w:val="24"/>
        </w:rPr>
        <w:t xml:space="preserve">even in cases where </w:t>
      </w:r>
      <w:r w:rsidR="007109E0" w:rsidRPr="00831F25">
        <w:rPr>
          <w:rFonts w:cs="Times New Roman"/>
          <w:szCs w:val="24"/>
        </w:rPr>
        <w:t xml:space="preserve">there </w:t>
      </w:r>
      <w:r w:rsidR="00CC2B55" w:rsidRPr="00831F25">
        <w:rPr>
          <w:rFonts w:cs="Times New Roman"/>
          <w:szCs w:val="24"/>
        </w:rPr>
        <w:t>are</w:t>
      </w:r>
      <w:r w:rsidR="00DA1D1E" w:rsidRPr="00831F25">
        <w:rPr>
          <w:rFonts w:cs="Times New Roman"/>
          <w:szCs w:val="24"/>
        </w:rPr>
        <w:t xml:space="preserve"> normative </w:t>
      </w:r>
      <w:r w:rsidR="00580452" w:rsidRPr="00831F25">
        <w:rPr>
          <w:rFonts w:cs="Times New Roman"/>
          <w:szCs w:val="24"/>
        </w:rPr>
        <w:t>standards, there are</w:t>
      </w:r>
      <w:r w:rsidR="00CC2B55" w:rsidRPr="00831F25">
        <w:rPr>
          <w:rFonts w:cs="Times New Roman"/>
          <w:szCs w:val="24"/>
        </w:rPr>
        <w:t xml:space="preserve"> likely many </w:t>
      </w:r>
      <w:r w:rsidR="000F7826" w:rsidRPr="00831F25">
        <w:rPr>
          <w:rFonts w:cs="Times New Roman"/>
          <w:szCs w:val="24"/>
        </w:rPr>
        <w:t>processes through</w:t>
      </w:r>
      <w:r w:rsidR="00CC2B55" w:rsidRPr="00831F25">
        <w:rPr>
          <w:rFonts w:cs="Times New Roman"/>
          <w:szCs w:val="24"/>
        </w:rPr>
        <w:t xml:space="preserve"> which</w:t>
      </w:r>
      <w:r w:rsidR="00580452" w:rsidRPr="00831F25">
        <w:rPr>
          <w:rFonts w:cs="Times New Roman"/>
          <w:szCs w:val="24"/>
        </w:rPr>
        <w:t xml:space="preserve"> one can arrive at them</w:t>
      </w:r>
      <w:r w:rsidR="00610FC2" w:rsidRPr="00831F25">
        <w:rPr>
          <w:rFonts w:cs="Times New Roman"/>
          <w:szCs w:val="24"/>
        </w:rPr>
        <w:t>.</w:t>
      </w:r>
      <w:r w:rsidR="005F2285" w:rsidRPr="00831F25">
        <w:rPr>
          <w:rFonts w:cs="Times New Roman"/>
          <w:szCs w:val="24"/>
        </w:rPr>
        <w:t xml:space="preserve"> </w:t>
      </w:r>
      <w:r w:rsidR="00610FC2" w:rsidRPr="00831F25">
        <w:rPr>
          <w:rFonts w:cs="Times New Roman"/>
          <w:szCs w:val="24"/>
        </w:rPr>
        <w:t xml:space="preserve">For example, </w:t>
      </w:r>
      <w:r w:rsidR="002A0AA6" w:rsidRPr="00831F25">
        <w:rPr>
          <w:rFonts w:cs="Times New Roman"/>
          <w:szCs w:val="24"/>
        </w:rPr>
        <w:fldChar w:fldCharType="begin"/>
      </w:r>
      <w:r w:rsidR="00A73806" w:rsidRPr="00831F25">
        <w:rPr>
          <w:rFonts w:cs="Times New Roman"/>
          <w:szCs w:val="24"/>
        </w:rPr>
        <w:instrText xml:space="preserve"> ADDIN ZOTERO_ITEM CSL_CITATION {"citationID":"cwipjleS","properties":{"formattedCitation":"(Cokely &amp; Kelley, 2009)","plainCitation":"(Cokely &amp; Kelley, 2009)","dontUpdate":true,"noteIndex":0},"citationItems":[{"id":189,"uris":["http://zotero.org/users/6671072/items/QYQS9XIJ"],"itemData":{"id":189,"type":"article-journal","abstract":"Individual differences in cognitive abilities and skills can predict normatively superior and logically consistent judgments and decisions. The current experiment investigates the processes that mediate individual differences in risky choices. We assessed working memory span, numeracy, and cognitive impulsivity and conducted a protocol analysis to trace variations in conscious deliberative processes. People higher in cognitive abilities made more choices consistent with expected values; however, expected-value choices rarely resulted from expected-value calculations. Instead, the cognitive ability and choice relationship was mediated by the number of simple considerations made during decision making — e.g., transforming probabilities and considering the relative size of gains. Results imply that, even in simple lotteries, superior risky decisions associated with cognitive abilities and controlled cognition can reﬂect metacognitive dynamics and elaborative heuristic search processes, rather than normative calculations. Modes of cognitive control (e.g., dual process dynamics) and implications for process models of risky decision-making (e.g., priority heuristic) are discussed.","container-title":"Judgment and Decision Making","issue":"1","language":"en","page":"14","source":"Zotero","title":"Cognitive abilities and superior decision making under risk: A protocol analysis and process model evaluation","volume":"4","author":[{"family":"Cokely","given":"Edward T"},{"family":"Kelley","given":"Colleen M"}],"issued":{"date-parts":[["2009"]]}}}],"schema":"https://github.com/citation-style-language/schema/raw/master/csl-citation.json"} </w:instrText>
      </w:r>
      <w:r w:rsidR="002A0AA6" w:rsidRPr="00831F25">
        <w:rPr>
          <w:rFonts w:cs="Times New Roman"/>
          <w:szCs w:val="24"/>
        </w:rPr>
        <w:fldChar w:fldCharType="separate"/>
      </w:r>
      <w:r w:rsidR="002A0AA6" w:rsidRPr="00831F25">
        <w:rPr>
          <w:rFonts w:cs="Times New Roman"/>
          <w:szCs w:val="24"/>
        </w:rPr>
        <w:t xml:space="preserve">Cokely &amp; Kelley </w:t>
      </w:r>
      <w:r w:rsidR="00610FC2" w:rsidRPr="00831F25">
        <w:rPr>
          <w:rFonts w:cs="Times New Roman"/>
          <w:szCs w:val="24"/>
        </w:rPr>
        <w:t>(</w:t>
      </w:r>
      <w:r w:rsidR="002A0AA6" w:rsidRPr="00831F25">
        <w:rPr>
          <w:rFonts w:cs="Times New Roman"/>
          <w:szCs w:val="24"/>
        </w:rPr>
        <w:t>2009</w:t>
      </w:r>
      <w:r w:rsidR="00610FC2" w:rsidRPr="00831F25">
        <w:rPr>
          <w:rFonts w:cs="Times New Roman"/>
          <w:szCs w:val="24"/>
        </w:rPr>
        <w:t>)</w:t>
      </w:r>
      <w:r w:rsidR="001A7E6D" w:rsidRPr="00831F25">
        <w:rPr>
          <w:rFonts w:cs="Times New Roman"/>
          <w:szCs w:val="24"/>
        </w:rPr>
        <w:t xml:space="preserve"> found that </w:t>
      </w:r>
      <w:r w:rsidR="00095424" w:rsidRPr="00831F25">
        <w:rPr>
          <w:rFonts w:cs="Times New Roman"/>
          <w:szCs w:val="24"/>
        </w:rPr>
        <w:t>when making decisions</w:t>
      </w:r>
      <w:r w:rsidR="00BA0ACC" w:rsidRPr="00831F25">
        <w:rPr>
          <w:rFonts w:cs="Times New Roman"/>
          <w:szCs w:val="24"/>
        </w:rPr>
        <w:t xml:space="preserve"> about hypothetical lotteries</w:t>
      </w:r>
      <w:r w:rsidR="00EC5927" w:rsidRPr="00831F25">
        <w:rPr>
          <w:rFonts w:cs="Times New Roman"/>
          <w:szCs w:val="24"/>
        </w:rPr>
        <w:t xml:space="preserve">, </w:t>
      </w:r>
      <w:r w:rsidR="00256384" w:rsidRPr="00831F25">
        <w:rPr>
          <w:rFonts w:cs="Times New Roman"/>
          <w:szCs w:val="24"/>
        </w:rPr>
        <w:t>many</w:t>
      </w:r>
      <w:r w:rsidR="00864DBB" w:rsidRPr="00831F25">
        <w:rPr>
          <w:rFonts w:cs="Times New Roman"/>
          <w:szCs w:val="24"/>
        </w:rPr>
        <w:t xml:space="preserve"> </w:t>
      </w:r>
      <w:r w:rsidR="00A81104" w:rsidRPr="00831F25">
        <w:rPr>
          <w:rFonts w:cs="Times New Roman"/>
          <w:szCs w:val="24"/>
        </w:rPr>
        <w:t xml:space="preserve">high-ability </w:t>
      </w:r>
      <w:r w:rsidR="00864DBB" w:rsidRPr="00831F25">
        <w:rPr>
          <w:rFonts w:cs="Times New Roman"/>
          <w:szCs w:val="24"/>
        </w:rPr>
        <w:t>participants</w:t>
      </w:r>
      <w:r w:rsidR="00256384" w:rsidRPr="00831F25">
        <w:rPr>
          <w:rFonts w:cs="Times New Roman"/>
          <w:szCs w:val="24"/>
        </w:rPr>
        <w:t xml:space="preserve"> arrived at</w:t>
      </w:r>
      <w:r w:rsidR="00A81104" w:rsidRPr="00831F25">
        <w:rPr>
          <w:rFonts w:cs="Times New Roman"/>
          <w:szCs w:val="24"/>
        </w:rPr>
        <w:t xml:space="preserve"> decisions</w:t>
      </w:r>
      <w:r w:rsidR="00256384" w:rsidRPr="00831F25">
        <w:rPr>
          <w:rFonts w:cs="Times New Roman"/>
          <w:szCs w:val="24"/>
        </w:rPr>
        <w:t xml:space="preserve"> </w:t>
      </w:r>
      <w:r w:rsidR="00326482" w:rsidRPr="00831F25">
        <w:rPr>
          <w:rFonts w:cs="Times New Roman"/>
          <w:szCs w:val="24"/>
        </w:rPr>
        <w:t xml:space="preserve">that were normatively correct according to </w:t>
      </w:r>
      <w:r w:rsidR="00E23970" w:rsidRPr="00831F25">
        <w:rPr>
          <w:rFonts w:cs="Times New Roman"/>
          <w:szCs w:val="24"/>
        </w:rPr>
        <w:t>expected value calculations</w:t>
      </w:r>
      <w:r w:rsidR="00B018A6" w:rsidRPr="00831F25">
        <w:rPr>
          <w:rFonts w:cs="Times New Roman"/>
          <w:szCs w:val="24"/>
        </w:rPr>
        <w:t>;</w:t>
      </w:r>
      <w:r w:rsidR="00E23970" w:rsidRPr="00831F25">
        <w:rPr>
          <w:rFonts w:cs="Times New Roman"/>
          <w:szCs w:val="24"/>
        </w:rPr>
        <w:t xml:space="preserve"> </w:t>
      </w:r>
      <w:r w:rsidR="00B018A6" w:rsidRPr="00831F25">
        <w:rPr>
          <w:rFonts w:cs="Times New Roman"/>
          <w:szCs w:val="24"/>
        </w:rPr>
        <w:t>h</w:t>
      </w:r>
      <w:r w:rsidR="00D53DC5" w:rsidRPr="00831F25">
        <w:rPr>
          <w:rFonts w:cs="Times New Roman"/>
          <w:szCs w:val="24"/>
        </w:rPr>
        <w:t>owever, many</w:t>
      </w:r>
      <w:r w:rsidR="00E23970" w:rsidRPr="00831F25">
        <w:rPr>
          <w:rFonts w:cs="Times New Roman"/>
          <w:szCs w:val="24"/>
        </w:rPr>
        <w:t xml:space="preserve"> did so without </w:t>
      </w:r>
      <w:r w:rsidR="00D01444" w:rsidRPr="00831F25">
        <w:rPr>
          <w:rFonts w:cs="Times New Roman"/>
          <w:szCs w:val="24"/>
        </w:rPr>
        <w:t>actually making those calculations</w:t>
      </w:r>
      <w:r w:rsidR="00D67E6D" w:rsidRPr="00831F25">
        <w:rPr>
          <w:rFonts w:cs="Times New Roman"/>
          <w:szCs w:val="24"/>
        </w:rPr>
        <w:t xml:space="preserve">, and instead </w:t>
      </w:r>
      <w:r w:rsidR="00D9544B" w:rsidRPr="00831F25">
        <w:rPr>
          <w:rFonts w:cs="Times New Roman"/>
          <w:szCs w:val="24"/>
        </w:rPr>
        <w:t>arrived at their choice using simple</w:t>
      </w:r>
      <w:r w:rsidR="00B96F5E" w:rsidRPr="00831F25">
        <w:rPr>
          <w:rFonts w:cs="Times New Roman"/>
          <w:szCs w:val="24"/>
        </w:rPr>
        <w:t xml:space="preserve"> yet elaborative heuristic processes</w:t>
      </w:r>
      <w:r w:rsidR="002A0AA6" w:rsidRPr="00831F25">
        <w:rPr>
          <w:rFonts w:cs="Times New Roman"/>
          <w:szCs w:val="24"/>
        </w:rPr>
        <w:fldChar w:fldCharType="end"/>
      </w:r>
      <w:r w:rsidR="00CF2747" w:rsidRPr="00831F25">
        <w:rPr>
          <w:rFonts w:cs="Times New Roman"/>
          <w:szCs w:val="24"/>
        </w:rPr>
        <w:t xml:space="preserve">. </w:t>
      </w:r>
      <w:r w:rsidR="00C13179" w:rsidRPr="00831F25">
        <w:rPr>
          <w:rFonts w:cs="Times New Roman"/>
          <w:szCs w:val="24"/>
        </w:rPr>
        <w:t>Thus,</w:t>
      </w:r>
      <w:r w:rsidR="0097507E" w:rsidRPr="00831F25">
        <w:rPr>
          <w:rFonts w:cs="Times New Roman"/>
          <w:szCs w:val="24"/>
        </w:rPr>
        <w:t xml:space="preserve"> defining reliable deliberation by</w:t>
      </w:r>
      <w:r w:rsidR="00FC6904" w:rsidRPr="00831F25">
        <w:rPr>
          <w:rFonts w:cs="Times New Roman"/>
          <w:szCs w:val="24"/>
        </w:rPr>
        <w:t xml:space="preserve"> the extent to which individuals use </w:t>
      </w:r>
      <w:r w:rsidR="00F70DF1" w:rsidRPr="00831F25">
        <w:rPr>
          <w:rFonts w:cs="Times New Roman"/>
          <w:szCs w:val="24"/>
        </w:rPr>
        <w:t xml:space="preserve">logical rules or arrive at normatively superior choices </w:t>
      </w:r>
      <w:r w:rsidR="00853C42" w:rsidRPr="00831F25">
        <w:rPr>
          <w:rFonts w:cs="Times New Roman"/>
          <w:szCs w:val="24"/>
        </w:rPr>
        <w:t>would likely not be adequate</w:t>
      </w:r>
      <w:r w:rsidR="0097507E" w:rsidRPr="00831F25">
        <w:rPr>
          <w:rFonts w:cs="Times New Roman"/>
          <w:szCs w:val="24"/>
        </w:rPr>
        <w:t>.</w:t>
      </w:r>
      <w:r w:rsidR="00C13179" w:rsidRPr="00831F25">
        <w:rPr>
          <w:rFonts w:cs="Times New Roman"/>
          <w:szCs w:val="24"/>
        </w:rPr>
        <w:t xml:space="preserve"> </w:t>
      </w:r>
      <w:r w:rsidR="00DA1D1E" w:rsidRPr="00831F25">
        <w:rPr>
          <w:rFonts w:cs="Times New Roman"/>
          <w:szCs w:val="24"/>
        </w:rPr>
        <w:t xml:space="preserve"> </w:t>
      </w:r>
      <w:r w:rsidR="004261DA" w:rsidRPr="00831F25">
        <w:rPr>
          <w:rFonts w:cs="Times New Roman"/>
          <w:szCs w:val="24"/>
        </w:rPr>
        <w:t xml:space="preserve"> </w:t>
      </w:r>
    </w:p>
    <w:p w14:paraId="6FA62273" w14:textId="1D10AA68" w:rsidR="003A7B30" w:rsidRPr="00831F25" w:rsidRDefault="003A7B30" w:rsidP="009639EF">
      <w:pPr>
        <w:ind w:firstLine="720"/>
        <w:contextualSpacing/>
        <w:rPr>
          <w:rFonts w:cs="Times New Roman"/>
          <w:szCs w:val="24"/>
        </w:rPr>
      </w:pPr>
      <w:r w:rsidRPr="00831F25">
        <w:rPr>
          <w:rFonts w:cs="Times New Roman"/>
          <w:szCs w:val="24"/>
        </w:rPr>
        <w:t>I propose that one way we could</w:t>
      </w:r>
      <w:r w:rsidR="00063CE7" w:rsidRPr="00831F25">
        <w:rPr>
          <w:rFonts w:cs="Times New Roman"/>
          <w:szCs w:val="24"/>
        </w:rPr>
        <w:t xml:space="preserve"> instead</w:t>
      </w:r>
      <w:r w:rsidRPr="00831F25">
        <w:rPr>
          <w:rFonts w:cs="Times New Roman"/>
          <w:szCs w:val="24"/>
        </w:rPr>
        <w:t xml:space="preserve"> define reliable deliberation is to break the term down into its component parts (i.e., reliable and deliberation). To define deliberation, one might again look to Mele (2001; also see </w:t>
      </w:r>
      <w:r w:rsidRPr="00831F25">
        <w:rPr>
          <w:rFonts w:cs="Times New Roman"/>
          <w:szCs w:val="24"/>
        </w:rPr>
        <w:fldChar w:fldCharType="begin"/>
      </w:r>
      <w:r w:rsidR="00A73806" w:rsidRPr="00831F25">
        <w:rPr>
          <w:rFonts w:cs="Times New Roman"/>
          <w:szCs w:val="24"/>
        </w:rPr>
        <w:instrText xml:space="preserve"> ADDIN ZOTERO_ITEM CSL_CITATION {"citationID":"dTPMnnQ0","properties":{"formattedCitation":"(Baron, 2005; Blacksher et al., 2012; Dietz, 2013; Elwyn &amp; Miron-Shatz, 2010; Mansbridge, 2015)","plainCitation":"(Baron, 2005; Blacksher et al., 2012; Dietz, 2013; Elwyn &amp; Miron-Shatz, 2010; Mansbridge, 2015)","dontUpdate":true,"noteIndex":0},"citationItems":[{"id":1125,"uris":["http://zotero.org/users/6671072/items/TVUPTLU4"],"itemData":{"id":1125,"type":"book","abstract":"What is intelligence? Can it be increased by teaching? If so, how, and what difference would an increase make? Before we can answer these questions, we need to clarify them. Jonathan Baron argues that when we do so we find that intelligence has much to do with rational thinking, and that the skills involved in rational thinking are in fact teachable, at least to some extent. Rationality and Intelligence develops and justifies a prescriptive theory of rational thinking in terms of utility theory and the theory of rational life plans. The prescriptive theory, buttressed by other assumptions, suggests that people generally think too little and in a way that is insufficiently critical of the initial possibilities that occur to them. However these biases can be - and sometimes are - corrected by education.","ISBN":"978-0-521-01723-7","language":"en","note":"Google-Books-ID: vXvqBQxs5pQC","number-of-pages":"312","publisher":"Cambridge University Press","source":"Google Books","title":"Rationality and Intelligence","author":[{"family":"Baron","given":"Jonathan"}],"issued":{"date-parts":[["2005",7,7]]}}},{"id":1124,"uris":["http://zotero.org/users/6671072/items/92XAMR52"],"itemData":{"id":1124,"type":"article-journal","container-title":"Hastings Center Report","DOI":"10.1002/hast.26","ISSN":"00930334","issue":"2","journalAbbreviation":"Hastings Center Report","language":"en","page":"14-16","source":"DOI.org (Crossref)","title":"What Is Public Deliberation?","volume":"42","author":[{"family":"Blacksher","given":"Erika"},{"family":"Diebel","given":"Alice"},{"family":"Forest","given":"Pierre-Gerlier"},{"family":"Goold","given":"Susan Dorr"},{"family":"Abelson","given":"Julia"}],"issued":{"date-parts":[["2012",3]]}}},{"id":1121,"uris":["http://zotero.org/users/6671072/items/S7TMN5D4"],"itemData":{"id":1121,"type":"article-journal","abstract":"Decisions always involve both facts and values, whereas most science communication focuses only on facts. If science communication is intended to inform decisions, it must be competent with regard to both facts and values. Public participation inevitably involves both facts and values. Research on public participation suggests that linking scientific analysis to public deliberation in an iterative process can help decision making deal effectively with both facts and values. Thus, linked analysis and deliberation can be an effective tool for science communication. However, challenges remain in conducting such process at the national and global scales, in enhancing trust, and in reconciling diverse values.","container-title":"Proceedings of the National Academy of Sciences","DOI":"10.1073/pnas.1212740110","issue":"supplement_3","note":"publisher: Proceedings of the National Academy of Sciences","page":"14081-14087","source":"pnas.org (Atypon)","title":"Bringing values and deliberation to science communication","volume":"110","author":[{"family":"Dietz","given":"Thomas"}],"issued":{"date-parts":[["2013",8,20]]}}},{"id":1129,"uris":["http://zotero.org/users/6671072/items/SL4PQYDL"],"itemData":{"id":1129,"type":"article-journal","abstract":"Objectives In this article, we examine definitions of suggested approaches to measure the concept of good decisions, highlight the ways in which they converge, and explain why we have concerns about their emphasis on post-hoc estimations and post-decisional outcomes, their prescriptive concept of knowledge, and their lack of distinction between the process of deliberation, and the act of decision determination. Background There has been a steady trend to involve patients in decision making tasks in clinical practice, part of a shift away from paternalism towards the concept of informed choice. An increased understanding of the uncertainties that exist in medicine, arising from a weak evidence base and, in addition, the stochastic nature of outcomes at the individual level, have contributed to shifting the responsibility for decision making from physicians to patients. This led to increasing use of decision support and communication methods, with the ultimate aim of improving decision making by patients. Interest has therefore developed in attempting to define good decision making and in the development of measurement approaches. Method We pose and reflect whether decisions can be judged good or not, and, if so, how this goodness might be evaluated. Results We hypothesize that decisions cannot be measured by reference to their outcomes and offer an alternative means of assessment, which emphasizes the deliberation process rather than the decision’s end results. We propose decision making comprises a pre-decisional process and an act of decision determination and consider how this model of decision making serves to develop a new approach to evaluating what constitutes a good decision making process. We proceed to offer an alternative, which parses decisions into the pre-decisional deliberation process, the act of determination and post-decisional outcomes. Discussion Evaluating the deliberation process, we propose, should comprise of a subjective sufficiency of knowledge, as well as emotional processing and affective forecasting of the alternatives. This should form the basis for a good act of determination.","container-title":"Health Expectations","DOI":"10.1111/j.1369-7625.2009.00572.x","ISSN":"1369-7625","issue":"2","language":"en","note":"_eprint: https://onlinelibrary.wiley.com/doi/pdf/10.1111/j.1369-7625.2009.00572.x","page":"139-147","source":"Wiley Online Library","title":"Deliberation before determination: the definition and evaluation of good decision making","title-short":"Deliberation before determination","volume":"13","author":[{"family":"Elwyn","given":"Glyn"},{"family":"Miron-Shatz","given":"Talya"}],"issued":{"date-parts":[["2010"]]}}},{"id":1127,"uris":["http://zotero.org/users/6671072/items/CVLEQPCQ"],"itemData":{"id":1127,"type":"chapter","abstract":"Deliberation is the process by which a group of people, each with equal voice, can - via a process of discussion and debate - reach an agreement. Deliberation and Development attempts to do two things. First, it rethinks the role of deliberation in development and shows that it has potential well beyond a narrow focus on participatory projects. Deliberation, if properly instituted, has the potential to have a transformative effect on many if not all aspects of development, and especially in addressing problems of collective action, coordination, and entrenched inequality. This has broad implications both at the global and local level. Second, the book demonstrates that taking deliberation seriously calls for a different approach to both research and policy design and requires a much greater emphasis on the processes by which decisions are made, rather than an exclusive focus on the outcomes. Deliberation and Development contributes to a broader literature to understand the role of communicative processes in development.","container-title":"Deliberation and Development: Rethinking the Role of Voice and Collective Action in Unequal Societies","event-place":"Washington, DC","ISBN":"978-1-4648-0502-8","language":"en","note":"Google-Books-ID: 5gM7CgAAQBAJ","page":"27-50","publisher":"World Bank Publications","publisher-place":"Washington, DC","source":"Google Books","title":"A Minimalist Definition of Deliberation","author":[{"family":"Mansbridge","given":"Jane"}],"container-author":[{"family":"Heller","given":"Patrick"},{"family":"Rao","given":"Vijayendra"}],"issued":{"date-parts":[["2015"]]}}}],"schema":"https://github.com/citation-style-language/schema/raw/master/csl-citation.json"} </w:instrText>
      </w:r>
      <w:r w:rsidRPr="00831F25">
        <w:rPr>
          <w:rFonts w:cs="Times New Roman"/>
          <w:szCs w:val="24"/>
        </w:rPr>
        <w:fldChar w:fldCharType="separate"/>
      </w:r>
      <w:r w:rsidRPr="00831F25">
        <w:rPr>
          <w:rFonts w:cs="Times New Roman"/>
          <w:szCs w:val="24"/>
        </w:rPr>
        <w:t>Baron, 2005; Blacksher et al., 2012; Dietz, 2013; Elwyn &amp; Miron-Shatz, 2010; Mansbridge, 2015)</w:t>
      </w:r>
      <w:r w:rsidRPr="00831F25">
        <w:rPr>
          <w:rFonts w:cs="Times New Roman"/>
          <w:szCs w:val="24"/>
        </w:rPr>
        <w:fldChar w:fldCharType="end"/>
      </w:r>
      <w:r w:rsidRPr="00831F25">
        <w:rPr>
          <w:rFonts w:cs="Times New Roman"/>
          <w:szCs w:val="24"/>
        </w:rPr>
        <w:t xml:space="preserve">. Mele describes deliberative processes as methods where (1) one has some psychological basis for evaluative reasoning (e.g., values, desires, and beliefs); </w:t>
      </w:r>
      <w:r w:rsidRPr="00831F25">
        <w:rPr>
          <w:rFonts w:cs="Times New Roman"/>
          <w:szCs w:val="24"/>
        </w:rPr>
        <w:lastRenderedPageBreak/>
        <w:t xml:space="preserve">(2) an evaluative judgment is made on the basis of that reasoning which recommends a particular course of action; (3) an intention is formed in line with the evaluative judgement; and (4) an action is carried out to execute the intention. In other words, one might describe deliberation as the process of taking one’s own values, desires, beliefs, etc., and translating them into appropriate intentions and actions. </w:t>
      </w:r>
    </w:p>
    <w:p w14:paraId="53847B61" w14:textId="2EB413FD" w:rsidR="003A7B30" w:rsidRPr="00831F25" w:rsidRDefault="003A7B30" w:rsidP="009639EF">
      <w:pPr>
        <w:ind w:firstLine="720"/>
        <w:contextualSpacing/>
        <w:rPr>
          <w:rFonts w:cs="Times New Roman"/>
          <w:szCs w:val="24"/>
        </w:rPr>
      </w:pPr>
      <w:r w:rsidRPr="00831F25">
        <w:rPr>
          <w:rFonts w:cs="Times New Roman"/>
          <w:szCs w:val="24"/>
        </w:rPr>
        <w:t>For this research, I define “reliable” in the same sense that reliability is</w:t>
      </w:r>
      <w:r w:rsidR="00EF2088" w:rsidRPr="00831F25">
        <w:rPr>
          <w:rFonts w:cs="Times New Roman"/>
          <w:szCs w:val="24"/>
        </w:rPr>
        <w:t xml:space="preserve"> often</w:t>
      </w:r>
      <w:r w:rsidRPr="00831F25">
        <w:rPr>
          <w:rFonts w:cs="Times New Roman"/>
          <w:szCs w:val="24"/>
        </w:rPr>
        <w:t xml:space="preserve"> referred to in statistics. Reliability </w:t>
      </w:r>
      <w:r w:rsidR="005F710A" w:rsidRPr="00831F25">
        <w:rPr>
          <w:rFonts w:cs="Times New Roman"/>
          <w:szCs w:val="24"/>
        </w:rPr>
        <w:t xml:space="preserve">typically </w:t>
      </w:r>
      <w:r w:rsidRPr="00831F25">
        <w:rPr>
          <w:rFonts w:cs="Times New Roman"/>
          <w:szCs w:val="24"/>
        </w:rPr>
        <w:t xml:space="preserve">refers to how consistent results are when using the same or similar measures. For example, one introductory statistics textbook refers to a reliable measurement as “one that will give you or anyone else approximately the same result time after time when taken on the same object or individual” </w:t>
      </w:r>
      <w:r w:rsidRPr="00831F25">
        <w:rPr>
          <w:rFonts w:cs="Times New Roman"/>
          <w:szCs w:val="24"/>
        </w:rPr>
        <w:fldChar w:fldCharType="begin"/>
      </w:r>
      <w:r w:rsidR="00A73806" w:rsidRPr="00831F25">
        <w:rPr>
          <w:rFonts w:cs="Times New Roman"/>
          <w:szCs w:val="24"/>
        </w:rPr>
        <w:instrText xml:space="preserve"> ADDIN ZOTERO_ITEM CSL_CITATION {"citationID":"REHgqFv4","properties":{"formattedCitation":"(Utts, 2014)","plainCitation":"(Utts, 2014)","dontUpdate":true,"noteIndex":0},"citationItems":[{"id":1091,"uris":["http://zotero.org/users/6671072/items/GIFGNE29"],"itemData":{"id":1091,"type":"book","edition":"4","publisher":"Cengage Learning","title":"Seeing Through Statistics","author":[{"family":"Utts","given":"Jessica M."}],"issued":{"date-parts":[["2014"]]}}}],"schema":"https://github.com/citation-style-language/schema/raw/master/csl-citation.json"} </w:instrText>
      </w:r>
      <w:r w:rsidRPr="00831F25">
        <w:rPr>
          <w:rFonts w:cs="Times New Roman"/>
          <w:szCs w:val="24"/>
        </w:rPr>
        <w:fldChar w:fldCharType="separate"/>
      </w:r>
      <w:r w:rsidRPr="00831F25">
        <w:rPr>
          <w:rFonts w:cs="Times New Roman"/>
          <w:szCs w:val="24"/>
        </w:rPr>
        <w:t>(Utts, 2014, p. 55)</w:t>
      </w:r>
      <w:r w:rsidRPr="00831F25">
        <w:rPr>
          <w:rFonts w:cs="Times New Roman"/>
          <w:szCs w:val="24"/>
        </w:rPr>
        <w:fldChar w:fldCharType="end"/>
      </w:r>
      <w:r w:rsidRPr="00831F25">
        <w:rPr>
          <w:rFonts w:cs="Times New Roman"/>
          <w:szCs w:val="24"/>
        </w:rPr>
        <w:t xml:space="preserve">. Combining these two terms, we might define reliable deliberation as the condition of making consistent judgements and decisions when deliberating about the same set of values and beliefs. That is, </w:t>
      </w:r>
      <w:r w:rsidR="00462E4B" w:rsidRPr="00831F25">
        <w:rPr>
          <w:rFonts w:cs="Times New Roman"/>
          <w:szCs w:val="24"/>
        </w:rPr>
        <w:t xml:space="preserve">in instances </w:t>
      </w:r>
      <w:r w:rsidR="00DE5BE5" w:rsidRPr="00831F25">
        <w:rPr>
          <w:rFonts w:cs="Times New Roman"/>
          <w:szCs w:val="24"/>
        </w:rPr>
        <w:t>where an</w:t>
      </w:r>
      <w:r w:rsidRPr="00831F25">
        <w:rPr>
          <w:rFonts w:cs="Times New Roman"/>
          <w:szCs w:val="24"/>
        </w:rPr>
        <w:t xml:space="preserve"> individual’s values, desires, and beliefs about a topic </w:t>
      </w:r>
      <w:r w:rsidR="00416246" w:rsidRPr="00831F25">
        <w:rPr>
          <w:rFonts w:cs="Times New Roman"/>
          <w:szCs w:val="24"/>
        </w:rPr>
        <w:t>do not change</w:t>
      </w:r>
      <w:r w:rsidRPr="00831F25">
        <w:rPr>
          <w:rFonts w:cs="Times New Roman"/>
          <w:szCs w:val="24"/>
        </w:rPr>
        <w:t xml:space="preserve"> (all else being equal), we would expect them to translate through into relatively stable decisions and behavioral intentions across similar, short-term decision-making trials. Moreover, we might expect this consistency even when one is exposed to additional random information that should be irrelevant to one’s understanding of a topic. </w:t>
      </w:r>
    </w:p>
    <w:p w14:paraId="1C7E1DC5" w14:textId="31B3270B" w:rsidR="003A7B30" w:rsidRPr="00831F25" w:rsidRDefault="003A7B30" w:rsidP="009639EF">
      <w:pPr>
        <w:ind w:firstLine="720"/>
        <w:contextualSpacing/>
        <w:rPr>
          <w:rFonts w:cs="Times New Roman"/>
          <w:szCs w:val="24"/>
        </w:rPr>
      </w:pPr>
      <w:r w:rsidRPr="00831F25">
        <w:rPr>
          <w:rFonts w:cs="Times New Roman"/>
          <w:szCs w:val="24"/>
        </w:rPr>
        <w:t xml:space="preserve">For example, applied to recycled water, an ideal decision-making intervention might help one take their values and beliefs relevant to recycled water (e.g., values related to health, environmental responsibilities, etc.) into account, and lead to an intention or decision consistent with those values (e.g., because research shows that recycled water can be as healthy as normal tap water and can reduce waste discharged back into the environment, they might see that recycled water is consistent with their values and report intentions to vote to implement recycled </w:t>
      </w:r>
      <w:r w:rsidRPr="00831F25">
        <w:rPr>
          <w:rFonts w:cs="Times New Roman"/>
          <w:szCs w:val="24"/>
        </w:rPr>
        <w:lastRenderedPageBreak/>
        <w:t>water). Then, unless something happens to change one’s relevant values or beliefs, we would expect these individuals to make similar decisions</w:t>
      </w:r>
      <w:r w:rsidR="00013694" w:rsidRPr="00831F25">
        <w:rPr>
          <w:rFonts w:cs="Times New Roman"/>
          <w:szCs w:val="24"/>
        </w:rPr>
        <w:t xml:space="preserve"> and </w:t>
      </w:r>
      <w:r w:rsidRPr="00831F25">
        <w:rPr>
          <w:rFonts w:cs="Times New Roman"/>
          <w:szCs w:val="24"/>
        </w:rPr>
        <w:t xml:space="preserve">report similar intentions consistently across many trials, even when exposed to potentially biasing, but ultimately irrelevant information (e.g., information that </w:t>
      </w:r>
      <w:r w:rsidR="00CE7E40" w:rsidRPr="00831F25">
        <w:rPr>
          <w:rFonts w:cs="Times New Roman"/>
          <w:szCs w:val="24"/>
        </w:rPr>
        <w:t>someone</w:t>
      </w:r>
      <w:r w:rsidRPr="00831F25">
        <w:rPr>
          <w:rFonts w:cs="Times New Roman"/>
          <w:szCs w:val="24"/>
        </w:rPr>
        <w:t xml:space="preserve"> seeking to implement recycled water is a member of </w:t>
      </w:r>
      <w:r w:rsidR="003A0BFB" w:rsidRPr="00831F25">
        <w:rPr>
          <w:rFonts w:cs="Times New Roman"/>
          <w:szCs w:val="24"/>
        </w:rPr>
        <w:t xml:space="preserve">an </w:t>
      </w:r>
      <w:proofErr w:type="gramStart"/>
      <w:r w:rsidR="003A0BFB" w:rsidRPr="00831F25">
        <w:rPr>
          <w:rFonts w:cs="Times New Roman"/>
          <w:szCs w:val="24"/>
        </w:rPr>
        <w:t xml:space="preserve">opposing </w:t>
      </w:r>
      <w:r w:rsidRPr="00831F25">
        <w:rPr>
          <w:rFonts w:cs="Times New Roman"/>
          <w:szCs w:val="24"/>
        </w:rPr>
        <w:t xml:space="preserve"> political</w:t>
      </w:r>
      <w:proofErr w:type="gramEnd"/>
      <w:r w:rsidRPr="00831F25">
        <w:rPr>
          <w:rFonts w:cs="Times New Roman"/>
          <w:szCs w:val="24"/>
        </w:rPr>
        <w:t xml:space="preserve"> party). Theoretically, this information should hold little relevance to one’s representative understanding of recycled water. For example, in line with some factors identified in Cokely et al.’s (2018) framework for skilled decisions, the political identity of one advocating for recycled water should have little to no effect on the extent to which one comprehends relevant facts about recycled water, nor should it affect most affective responses to recycled water (e.g., we would not necessarily expect it to predict the level of disgust one feels about recycled water). Thus, if one has reliably deliberated about recycled water, we would likely expect very little change in their acceptance even after they have received this extra information.</w:t>
      </w:r>
    </w:p>
    <w:p w14:paraId="3CFCA351" w14:textId="78A8A672" w:rsidR="0002299B" w:rsidRPr="00831F25" w:rsidRDefault="0002299B" w:rsidP="009639EF">
      <w:pPr>
        <w:ind w:firstLine="720"/>
        <w:contextualSpacing/>
        <w:rPr>
          <w:rFonts w:cs="Times New Roman"/>
          <w:szCs w:val="24"/>
        </w:rPr>
      </w:pPr>
      <w:r w:rsidRPr="00831F25">
        <w:rPr>
          <w:rFonts w:cs="Times New Roman"/>
          <w:szCs w:val="24"/>
        </w:rPr>
        <w:t xml:space="preserve">Notably, similar </w:t>
      </w:r>
      <w:r w:rsidR="00ED402B" w:rsidRPr="00831F25">
        <w:rPr>
          <w:rFonts w:cs="Times New Roman"/>
          <w:szCs w:val="24"/>
        </w:rPr>
        <w:t>definitions</w:t>
      </w:r>
      <w:r w:rsidR="006211FA" w:rsidRPr="00831F25">
        <w:rPr>
          <w:rFonts w:cs="Times New Roman"/>
          <w:szCs w:val="24"/>
        </w:rPr>
        <w:t xml:space="preserve"> of reliable deliberation have </w:t>
      </w:r>
      <w:r w:rsidR="007D68DC" w:rsidRPr="00831F25">
        <w:rPr>
          <w:rFonts w:cs="Times New Roman"/>
          <w:szCs w:val="24"/>
        </w:rPr>
        <w:t xml:space="preserve">been </w:t>
      </w:r>
      <w:r w:rsidR="006211FA" w:rsidRPr="00831F25">
        <w:rPr>
          <w:rFonts w:cs="Times New Roman"/>
          <w:szCs w:val="24"/>
        </w:rPr>
        <w:t>presented before</w:t>
      </w:r>
      <w:r w:rsidR="00FB229B" w:rsidRPr="00831F25">
        <w:rPr>
          <w:rFonts w:cs="Times New Roman"/>
          <w:szCs w:val="24"/>
        </w:rPr>
        <w:t>. For example</w:t>
      </w:r>
      <w:r w:rsidR="00AD0B63" w:rsidRPr="00831F25">
        <w:rPr>
          <w:rFonts w:cs="Times New Roman"/>
          <w:szCs w:val="24"/>
        </w:rPr>
        <w:t>,</w:t>
      </w:r>
      <w:r w:rsidR="00A73806" w:rsidRPr="00831F25">
        <w:rPr>
          <w:rFonts w:cs="Times New Roman"/>
          <w:szCs w:val="24"/>
        </w:rPr>
        <w:fldChar w:fldCharType="begin"/>
      </w:r>
      <w:r w:rsidR="00161F13" w:rsidRPr="00831F25">
        <w:rPr>
          <w:rFonts w:cs="Times New Roman"/>
          <w:szCs w:val="24"/>
        </w:rPr>
        <w:instrText xml:space="preserve"> ADDIN ZOTERO_ITEM CSL_CITATION {"citationID":"4ve384Qv","properties":{"formattedCitation":"(Gastil &amp; Dillard, 1999; Rosenberg, 2022)","plainCitation":"(Gastil &amp; Dillard, 1999; Rosenberg, 2022)","dontUpdate":true,"noteIndex":0},"citationItems":[{"id":1244,"uris":["http://zotero.org/users/6671072/items/RUVKGL8V"],"itemData":{"id":1244,"type":"article-journal","container-title":"Political Communication","DOI":"10.1080/105846099198749","ISSN":"1058-4609, 1091-7675","issue":"1","journalAbbreviation":"Political Communication","language":"en","page":"3-23","source":"DOI.org (Crossref)","title":"Increasing Political Sophistication Through Public Deliberation","volume":"16","author":[{"family":"Gastil","given":"John"},{"family":"Dillard","given":"James P"}],"issued":{"date-parts":[["1999",2]]}}},{"id":1243,"uris":["http://zotero.org/users/6671072/items/J3JRSZHJ"],"itemData":{"id":1243,"type":"chapter","abstract":"Citizen competence and the psychology of deliberation was published in Deliberative Democracy on page 98.","container-title":"Citizen competence and the psychology of deliberation","ISBN":"978-0-7486-4350-9","language":"en","note":"DOI: 10.1515/9780748643509-008","page":"98-117","publisher":"Edinburgh University Press","source":"www.degruyter.com","title":"Citizen competence and the psychology of deliberation","URL":"https://www.degruyter.com/document/doi/10.1515/9780748643509-008/html?lang=en","author":[{"family":"Rosenberg","given":"Shawn W."}],"accessed":{"date-parts":[["2023",4,28]]},"issued":{"date-parts":[["2022",1,31]]}}}],"schema":"https://github.com/citation-style-language/schema/raw/master/csl-citation.json"} </w:instrText>
      </w:r>
      <w:r w:rsidR="00A73806" w:rsidRPr="00831F25">
        <w:rPr>
          <w:rFonts w:cs="Times New Roman"/>
          <w:szCs w:val="24"/>
        </w:rPr>
        <w:fldChar w:fldCharType="separate"/>
      </w:r>
      <w:r w:rsidR="00DC051A" w:rsidRPr="00831F25">
        <w:rPr>
          <w:rFonts w:cs="Times New Roman"/>
          <w:szCs w:val="24"/>
        </w:rPr>
        <w:t xml:space="preserve"> </w:t>
      </w:r>
      <w:r w:rsidR="00A76519" w:rsidRPr="00831F25">
        <w:rPr>
          <w:rFonts w:cs="Times New Roman"/>
          <w:szCs w:val="24"/>
        </w:rPr>
        <w:t xml:space="preserve">Gastil </w:t>
      </w:r>
      <w:r w:rsidR="00B576B2" w:rsidRPr="00831F25">
        <w:rPr>
          <w:rFonts w:cs="Times New Roman"/>
          <w:szCs w:val="24"/>
        </w:rPr>
        <w:t>and</w:t>
      </w:r>
      <w:r w:rsidR="00A76519" w:rsidRPr="00831F25">
        <w:rPr>
          <w:rFonts w:cs="Times New Roman"/>
          <w:szCs w:val="24"/>
        </w:rPr>
        <w:t xml:space="preserve"> Dillard</w:t>
      </w:r>
      <w:r w:rsidR="00B576B2" w:rsidRPr="00831F25">
        <w:rPr>
          <w:rFonts w:cs="Times New Roman"/>
          <w:szCs w:val="24"/>
        </w:rPr>
        <w:t xml:space="preserve"> (</w:t>
      </w:r>
      <w:r w:rsidR="00A76519" w:rsidRPr="00831F25">
        <w:rPr>
          <w:rFonts w:cs="Times New Roman"/>
          <w:szCs w:val="24"/>
        </w:rPr>
        <w:t>1999</w:t>
      </w:r>
      <w:r w:rsidR="00B576B2" w:rsidRPr="00831F25">
        <w:rPr>
          <w:rFonts w:cs="Times New Roman"/>
          <w:szCs w:val="24"/>
        </w:rPr>
        <w:t xml:space="preserve">) and </w:t>
      </w:r>
      <w:r w:rsidR="00A76519" w:rsidRPr="00831F25">
        <w:rPr>
          <w:rFonts w:cs="Times New Roman"/>
          <w:szCs w:val="24"/>
        </w:rPr>
        <w:t>Rosenberg</w:t>
      </w:r>
      <w:r w:rsidR="00B576B2" w:rsidRPr="00831F25">
        <w:rPr>
          <w:rFonts w:cs="Times New Roman"/>
          <w:szCs w:val="24"/>
        </w:rPr>
        <w:t xml:space="preserve"> (</w:t>
      </w:r>
      <w:r w:rsidR="00A76519" w:rsidRPr="00831F25">
        <w:rPr>
          <w:rFonts w:cs="Times New Roman"/>
          <w:szCs w:val="24"/>
        </w:rPr>
        <w:t>2022</w:t>
      </w:r>
      <w:r w:rsidR="00B576B2" w:rsidRPr="00831F25">
        <w:rPr>
          <w:rFonts w:cs="Times New Roman"/>
          <w:szCs w:val="24"/>
        </w:rPr>
        <w:t>)</w:t>
      </w:r>
      <w:r w:rsidR="00DC051A" w:rsidRPr="00831F25">
        <w:rPr>
          <w:rFonts w:cs="Times New Roman"/>
          <w:szCs w:val="24"/>
        </w:rPr>
        <w:t xml:space="preserve"> </w:t>
      </w:r>
      <w:r w:rsidR="00455179" w:rsidRPr="00831F25">
        <w:rPr>
          <w:rFonts w:cs="Times New Roman"/>
          <w:szCs w:val="24"/>
        </w:rPr>
        <w:t>argue that one l</w:t>
      </w:r>
      <w:r w:rsidR="00E666E7" w:rsidRPr="00831F25">
        <w:rPr>
          <w:rFonts w:cs="Times New Roman"/>
          <w:szCs w:val="24"/>
        </w:rPr>
        <w:t>ikely</w:t>
      </w:r>
      <w:r w:rsidR="00455179" w:rsidRPr="00831F25">
        <w:rPr>
          <w:rFonts w:cs="Times New Roman"/>
          <w:szCs w:val="24"/>
        </w:rPr>
        <w:t xml:space="preserve"> outcome of proper deliberation should be</w:t>
      </w:r>
      <w:r w:rsidR="00E93DE9" w:rsidRPr="00831F25">
        <w:rPr>
          <w:rFonts w:cs="Times New Roman"/>
          <w:szCs w:val="24"/>
        </w:rPr>
        <w:t xml:space="preserve"> increased </w:t>
      </w:r>
      <w:r w:rsidR="00D56E98" w:rsidRPr="00831F25">
        <w:rPr>
          <w:rFonts w:cs="Times New Roman"/>
          <w:szCs w:val="24"/>
        </w:rPr>
        <w:t>coherence of thinking on an issue</w:t>
      </w:r>
      <w:r w:rsidR="00A73806" w:rsidRPr="00831F25">
        <w:rPr>
          <w:rFonts w:cs="Times New Roman"/>
          <w:szCs w:val="24"/>
        </w:rPr>
        <w:fldChar w:fldCharType="end"/>
      </w:r>
      <w:r w:rsidR="00430A19" w:rsidRPr="00831F25">
        <w:rPr>
          <w:rFonts w:cs="Times New Roman"/>
          <w:szCs w:val="24"/>
        </w:rPr>
        <w:t>.</w:t>
      </w:r>
      <w:r w:rsidR="006211FA" w:rsidRPr="00831F25">
        <w:rPr>
          <w:rFonts w:cs="Times New Roman"/>
          <w:szCs w:val="24"/>
        </w:rPr>
        <w:t xml:space="preserve"> </w:t>
      </w:r>
      <w:r w:rsidR="00B576B2" w:rsidRPr="00831F25">
        <w:rPr>
          <w:rFonts w:cs="Times New Roman"/>
          <w:szCs w:val="24"/>
        </w:rPr>
        <w:t>Likewise, Mele</w:t>
      </w:r>
      <w:r w:rsidR="00B645F6" w:rsidRPr="00831F25">
        <w:rPr>
          <w:rFonts w:cs="Times New Roman"/>
          <w:szCs w:val="24"/>
        </w:rPr>
        <w:t xml:space="preserve"> (2001) </w:t>
      </w:r>
      <w:r w:rsidR="001E2256" w:rsidRPr="00831F25">
        <w:rPr>
          <w:rFonts w:cs="Times New Roman"/>
          <w:szCs w:val="24"/>
        </w:rPr>
        <w:t>asserts</w:t>
      </w:r>
      <w:r w:rsidR="00B645F6" w:rsidRPr="00831F25">
        <w:rPr>
          <w:rFonts w:cs="Times New Roman"/>
          <w:szCs w:val="24"/>
        </w:rPr>
        <w:t xml:space="preserve"> that deliberative practices that </w:t>
      </w:r>
      <w:r w:rsidR="00F61413" w:rsidRPr="00831F25">
        <w:rPr>
          <w:rFonts w:cs="Times New Roman"/>
          <w:szCs w:val="24"/>
        </w:rPr>
        <w:t xml:space="preserve">are based </w:t>
      </w:r>
      <w:r w:rsidR="005A487C" w:rsidRPr="00831F25">
        <w:rPr>
          <w:rFonts w:cs="Times New Roman"/>
          <w:szCs w:val="24"/>
        </w:rPr>
        <w:t>on</w:t>
      </w:r>
      <w:r w:rsidR="00F61413" w:rsidRPr="00831F25">
        <w:rPr>
          <w:rFonts w:cs="Times New Roman"/>
          <w:szCs w:val="24"/>
        </w:rPr>
        <w:t xml:space="preserve"> </w:t>
      </w:r>
      <w:r w:rsidR="001E2256" w:rsidRPr="00831F25">
        <w:rPr>
          <w:rFonts w:cs="Times New Roman"/>
          <w:szCs w:val="24"/>
        </w:rPr>
        <w:t xml:space="preserve">common </w:t>
      </w:r>
      <w:r w:rsidR="00131D08" w:rsidRPr="00831F25">
        <w:rPr>
          <w:rFonts w:cs="Times New Roman"/>
          <w:szCs w:val="24"/>
        </w:rPr>
        <w:t>decision biases</w:t>
      </w:r>
      <w:r w:rsidR="001E2256" w:rsidRPr="00831F25">
        <w:rPr>
          <w:rFonts w:cs="Times New Roman"/>
          <w:szCs w:val="24"/>
        </w:rPr>
        <w:t xml:space="preserve"> </w:t>
      </w:r>
      <w:r w:rsidR="006D3D45" w:rsidRPr="00831F25">
        <w:rPr>
          <w:rFonts w:cs="Times New Roman"/>
          <w:szCs w:val="24"/>
        </w:rPr>
        <w:t xml:space="preserve">like the anchoring effect </w:t>
      </w:r>
      <w:r w:rsidR="00DB6119" w:rsidRPr="00831F25">
        <w:rPr>
          <w:rFonts w:cs="Times New Roman"/>
          <w:szCs w:val="24"/>
        </w:rPr>
        <w:t xml:space="preserve">may be unreliable. </w:t>
      </w:r>
      <w:r w:rsidR="00430A19" w:rsidRPr="00831F25">
        <w:rPr>
          <w:rFonts w:cs="Times New Roman"/>
          <w:szCs w:val="24"/>
        </w:rPr>
        <w:t>H</w:t>
      </w:r>
      <w:r w:rsidR="006211FA" w:rsidRPr="00831F25">
        <w:rPr>
          <w:rFonts w:cs="Times New Roman"/>
          <w:szCs w:val="24"/>
        </w:rPr>
        <w:t xml:space="preserve">owever, to my knowledge, no </w:t>
      </w:r>
      <w:r w:rsidR="00ED402B" w:rsidRPr="00831F25">
        <w:rPr>
          <w:rFonts w:cs="Times New Roman"/>
          <w:szCs w:val="24"/>
        </w:rPr>
        <w:t>studies</w:t>
      </w:r>
      <w:r w:rsidR="004E5A3B" w:rsidRPr="00831F25">
        <w:rPr>
          <w:rFonts w:cs="Times New Roman"/>
          <w:szCs w:val="24"/>
        </w:rPr>
        <w:t xml:space="preserve"> have attempted to </w:t>
      </w:r>
      <w:r w:rsidR="004E5A3B" w:rsidRPr="00831F25">
        <w:rPr>
          <w:rFonts w:cs="Times New Roman"/>
          <w:i/>
          <w:iCs/>
          <w:szCs w:val="24"/>
        </w:rPr>
        <w:t xml:space="preserve">measure </w:t>
      </w:r>
      <w:r w:rsidR="004E5A3B" w:rsidRPr="00831F25">
        <w:rPr>
          <w:rFonts w:cs="Times New Roman"/>
          <w:szCs w:val="24"/>
        </w:rPr>
        <w:t xml:space="preserve">reliable deliberation based on this characterization. </w:t>
      </w:r>
      <w:r w:rsidR="00982197" w:rsidRPr="00831F25">
        <w:rPr>
          <w:rFonts w:cs="Times New Roman"/>
          <w:szCs w:val="24"/>
        </w:rPr>
        <w:t>Studies on</w:t>
      </w:r>
      <w:r w:rsidR="004E5A3B" w:rsidRPr="00831F25">
        <w:rPr>
          <w:rFonts w:cs="Times New Roman"/>
          <w:szCs w:val="24"/>
        </w:rPr>
        <w:t xml:space="preserve"> debiasing </w:t>
      </w:r>
      <w:r w:rsidR="00982197" w:rsidRPr="00831F25">
        <w:rPr>
          <w:rFonts w:cs="Times New Roman"/>
          <w:szCs w:val="24"/>
        </w:rPr>
        <w:t xml:space="preserve">techniques have sometimes </w:t>
      </w:r>
      <w:r w:rsidR="00F46797" w:rsidRPr="00831F25">
        <w:rPr>
          <w:rFonts w:cs="Times New Roman"/>
          <w:szCs w:val="24"/>
        </w:rPr>
        <w:t xml:space="preserve">made related measurements; however, </w:t>
      </w:r>
      <w:r w:rsidR="00634829" w:rsidRPr="00831F25">
        <w:rPr>
          <w:rFonts w:cs="Times New Roman"/>
          <w:szCs w:val="24"/>
        </w:rPr>
        <w:t>the</w:t>
      </w:r>
      <w:r w:rsidR="00150E96" w:rsidRPr="00831F25">
        <w:rPr>
          <w:rFonts w:cs="Times New Roman"/>
          <w:szCs w:val="24"/>
        </w:rPr>
        <w:t>re are</w:t>
      </w:r>
      <w:r w:rsidR="004F6D1F" w:rsidRPr="00831F25">
        <w:rPr>
          <w:rFonts w:cs="Times New Roman"/>
          <w:szCs w:val="24"/>
        </w:rPr>
        <w:t xml:space="preserve"> at least two</w:t>
      </w:r>
      <w:r w:rsidR="00150E96" w:rsidRPr="00831F25">
        <w:rPr>
          <w:rFonts w:cs="Times New Roman"/>
          <w:szCs w:val="24"/>
        </w:rPr>
        <w:t xml:space="preserve"> key differences that would make </w:t>
      </w:r>
      <w:r w:rsidR="009071A2" w:rsidRPr="00831F25">
        <w:rPr>
          <w:rFonts w:cs="Times New Roman"/>
          <w:szCs w:val="24"/>
        </w:rPr>
        <w:t>debiasing</w:t>
      </w:r>
      <w:r w:rsidR="00150E96" w:rsidRPr="00831F25">
        <w:rPr>
          <w:rFonts w:cs="Times New Roman"/>
          <w:szCs w:val="24"/>
        </w:rPr>
        <w:t xml:space="preserve"> measurements </w:t>
      </w:r>
      <w:r w:rsidR="0081063D" w:rsidRPr="00831F25">
        <w:rPr>
          <w:rFonts w:cs="Times New Roman"/>
          <w:szCs w:val="24"/>
        </w:rPr>
        <w:t>inadequate for the purposes of reliable deliberation.</w:t>
      </w:r>
      <w:r w:rsidR="004F6D1F" w:rsidRPr="00831F25">
        <w:rPr>
          <w:rFonts w:cs="Times New Roman"/>
          <w:szCs w:val="24"/>
        </w:rPr>
        <w:t xml:space="preserve"> First</w:t>
      </w:r>
      <w:r w:rsidR="0081063D" w:rsidRPr="00831F25">
        <w:rPr>
          <w:rFonts w:cs="Times New Roman"/>
          <w:szCs w:val="24"/>
        </w:rPr>
        <w:t xml:space="preserve">, </w:t>
      </w:r>
      <w:r w:rsidR="00A03D17" w:rsidRPr="00831F25">
        <w:rPr>
          <w:rFonts w:cs="Times New Roman"/>
          <w:szCs w:val="24"/>
        </w:rPr>
        <w:t>in many cases,</w:t>
      </w:r>
      <w:r w:rsidR="001F7296" w:rsidRPr="00831F25">
        <w:rPr>
          <w:rFonts w:cs="Times New Roman"/>
          <w:szCs w:val="24"/>
        </w:rPr>
        <w:t xml:space="preserve"> the</w:t>
      </w:r>
      <w:r w:rsidR="0081063D" w:rsidRPr="00831F25">
        <w:rPr>
          <w:rFonts w:cs="Times New Roman"/>
          <w:szCs w:val="24"/>
        </w:rPr>
        <w:t xml:space="preserve"> debiasing literature </w:t>
      </w:r>
      <w:r w:rsidR="00AB5B34" w:rsidRPr="00831F25">
        <w:rPr>
          <w:rFonts w:cs="Times New Roman"/>
          <w:szCs w:val="24"/>
        </w:rPr>
        <w:t xml:space="preserve">seems to </w:t>
      </w:r>
      <w:r w:rsidR="007F695C" w:rsidRPr="00831F25">
        <w:rPr>
          <w:rFonts w:cs="Times New Roman"/>
          <w:szCs w:val="24"/>
        </w:rPr>
        <w:t>center</w:t>
      </w:r>
      <w:r w:rsidR="00D10F1E" w:rsidRPr="00831F25">
        <w:rPr>
          <w:rFonts w:cs="Times New Roman"/>
          <w:szCs w:val="24"/>
        </w:rPr>
        <w:t xml:space="preserve"> around topics and decisions where</w:t>
      </w:r>
      <w:r w:rsidR="00AB5B34" w:rsidRPr="00831F25">
        <w:rPr>
          <w:rFonts w:cs="Times New Roman"/>
          <w:szCs w:val="24"/>
        </w:rPr>
        <w:t xml:space="preserve"> there is a normatively correct option</w:t>
      </w:r>
      <w:r w:rsidR="00131E47" w:rsidRPr="00831F25">
        <w:rPr>
          <w:rFonts w:cs="Times New Roman"/>
          <w:szCs w:val="24"/>
        </w:rPr>
        <w:t>.</w:t>
      </w:r>
      <w:r w:rsidR="00CC4AC3" w:rsidRPr="00831F25">
        <w:rPr>
          <w:rFonts w:cs="Times New Roman"/>
          <w:szCs w:val="24"/>
        </w:rPr>
        <w:t xml:space="preserve"> </w:t>
      </w:r>
      <w:r w:rsidR="00131E47" w:rsidRPr="00831F25">
        <w:rPr>
          <w:rFonts w:cs="Times New Roman"/>
          <w:szCs w:val="24"/>
        </w:rPr>
        <w:t>T</w:t>
      </w:r>
      <w:r w:rsidR="00CC4AC3" w:rsidRPr="00831F25">
        <w:rPr>
          <w:rFonts w:cs="Times New Roman"/>
          <w:szCs w:val="24"/>
        </w:rPr>
        <w:t>hus</w:t>
      </w:r>
      <w:r w:rsidR="00131E47" w:rsidRPr="00831F25">
        <w:rPr>
          <w:rFonts w:cs="Times New Roman"/>
          <w:szCs w:val="24"/>
        </w:rPr>
        <w:t>,</w:t>
      </w:r>
      <w:r w:rsidR="00CC4AC3" w:rsidRPr="00831F25">
        <w:rPr>
          <w:rFonts w:cs="Times New Roman"/>
          <w:szCs w:val="24"/>
        </w:rPr>
        <w:t xml:space="preserve"> measurements related to debiasing </w:t>
      </w:r>
      <w:r w:rsidR="007F695C" w:rsidRPr="00831F25">
        <w:rPr>
          <w:rFonts w:cs="Times New Roman"/>
          <w:szCs w:val="24"/>
        </w:rPr>
        <w:t xml:space="preserve">are </w:t>
      </w:r>
      <w:r w:rsidR="00D10F1E" w:rsidRPr="00831F25">
        <w:rPr>
          <w:rFonts w:cs="Times New Roman"/>
          <w:szCs w:val="24"/>
        </w:rPr>
        <w:t>typically based on the making of</w:t>
      </w:r>
      <w:r w:rsidR="006B79AA" w:rsidRPr="00831F25">
        <w:rPr>
          <w:rFonts w:cs="Times New Roman"/>
          <w:szCs w:val="24"/>
        </w:rPr>
        <w:t xml:space="preserve"> accurate,</w:t>
      </w:r>
      <w:r w:rsidR="00D10F1E" w:rsidRPr="00831F25">
        <w:rPr>
          <w:rFonts w:cs="Times New Roman"/>
          <w:szCs w:val="24"/>
        </w:rPr>
        <w:t xml:space="preserve"> normatively correct decisions </w:t>
      </w:r>
      <w:r w:rsidR="006222D0" w:rsidRPr="00831F25">
        <w:rPr>
          <w:rFonts w:cs="Times New Roman"/>
          <w:szCs w:val="24"/>
        </w:rPr>
        <w:fldChar w:fldCharType="begin"/>
      </w:r>
      <w:r w:rsidR="00161F13" w:rsidRPr="00831F25">
        <w:rPr>
          <w:rFonts w:cs="Times New Roman"/>
          <w:szCs w:val="24"/>
        </w:rPr>
        <w:instrText xml:space="preserve"> ADDIN ZOTERO_ITEM CSL_CITATION {"citationID":"ZgYX55Mf","properties":{"formattedCitation":"(Jenkins &amp; Youngstrom, 2016; Lambe et al., 2016; Sellier et al., 2019)","plainCitation":"(Jenkins &amp; Youngstrom, 2016; Lambe et al., 2016; Sellier et al., 2019)","dontUpdate":true,"noteIndex":0},"citationItems":[{"id":1248,"uris":["http://zotero.org/users/6671072/items/3MTCGESM"],"itemData":{"id":1248,"type":"article-journal","abstract":"Objective: This study examined the efficacy of a new cognitive debiasing intervention in reducing decision-making errors in the assessment of pediatric bipolar disorder (PBD). Method: The study was a randomized controlled trial using case vignette methodology. Participants were 137 mental health professionals working in different regions of the United States (M = 8.6 ± 7.5 years of experience). Participants were randomly assigned to a (a) brief overview of PBD (control condition), or (b) the same brief overview plus a cognitive debiasing intervention (treatment condition) that educated participants about common cognitive pitfalls (e.g., base-rate neglect, search satisficing) and taught corrective strategies (e.g., mnemonics, Bayesian tools). Both groups evaluated 4 identical case vignettes. Primary outcome measures were clinicians’ diagnoses and treatment decisions. The vignette characters’ race or ethnicity was experimentally manipulated. Results: Participants in the treatment group showed better overall judgment accuracy, p &lt; .001, and committed significantly fewer decision-making errors, p &lt; .001. Inaccurate and somewhat accurate diagnostic decisions were significantly associated with different treatment and clinical recommendations, particularly in cases where participants missed comorbid conditions, failed to detect the possibility of hypomania or mania in depressed youths, and misdiagnosed classic manic symptoms. In contrast, effects of patient race were negligible. Conclusions: The cognitive debiasing intervention outperformed the control condition. Examining specific heuristics in cases of PBD may identify especially problematic mismatches between typical habits of thought and characteristics of the disorder. The debiasing intervention was brief and delivered via the Web; it has the potential to generalize and extend to other diagnoses as well as to various practice and training settings. (PsycInfo Database Record (c) 2022 APA, all rights reserved)","container-title":"Journal of Consulting and Clinical Psychology","DOI":"10.1037/ccp0000070","ISSN":"1939-2117","note":"publisher-place: US\npublisher: American Psychological Association","page":"323-333","source":"APA PsycNet","title":"A randomized controlled trial of cognitive debiasing improves assessment and treatment selection for pediatric bipolar disorder","volume":"84","author":[{"family":"Jenkins","given":"Melissa M."},{"family":"Youngstrom","given":"Eric A."}],"issued":{"date-parts":[["2016"]]}}},{"id":1236,"uris":["http://zotero.org/users/6671072/items/9FDBA3ZR"],"itemData":{"id":1236,"type":"article-journal","abstract":"Background Diagnostic error incurs enormous human and economic costs. The dual-process model reasoning provides a framework for understanding the diagnostic process and attributes certain errors to faulty cognitive shortcuts (heuristics). The literature contains many suggestions to counteract these and to enhance analytical and non-analytical modes of reasoning.\nAims To identify, describe and appraise studies that have empirically investigated interventions to enhance analytical and non-analytical reasoning among medical trainees and doctors, and to assess their effectiveness.\nMethods Systematic searches of five databases were carried out (Medline, PsycInfo, Embase, Education Resource Information Centre (ERIC) and Cochrane Database of Controlled Trials), supplemented with searches of bibliographies and relevant journals. Included studies evaluated an intervention to enhance analytical and/or non-analytical reasoning among medical trainees or doctors.\nFindings Twenty-eight studies were included under five categories: educational interventions, checklists, cognitive forcing strategies, guided reflection, instructions at test and other interventions. While many of the studies found some effect of interventions, guided reflection interventions emerged as the most consistently successful across five studies, and cognitive forcing strategies improved accuracy and confidence judgements. Significant heterogeneity of measurement approaches was observed, and existing studies are largely limited to early-career doctors.\nConclusions Results to date are promising and this relatively young field is now close to a point where these kinds of cognitive interventions can be recommended to educators. Further research with refined methodology and more diverse samples is required before firm recommendations may be made for medical education and policy; however, these results suggest that such interventions hold promise, with much current enthusiasm for new research.","container-title":"BMJ Quality &amp; Safety","DOI":"10.1136/bmjqs-2015-004417","ISSN":"2044-5415, 2044-5423","issue":"10","journalAbbreviation":"BMJ Qual Saf","language":"en","license":"Published by the BMJ Publishing Group Limited. For permission to use (where not already granted under a licence) please go to http://www.bmj.com/company/products-services/rights-and-licensing/","note":"publisher: BMJ Publishing Group Ltd\nsection: Systematic review\nPMID: 26873253","page":"808-820","source":"qualitysafety.bmj.com","title":"Dual-process cognitive interventions to enhance diagnostic reasoning: a systematic review","title-short":"Dual-process cognitive interventions to enhance diagnostic reasoning","volume":"25","author":[{"family":"Lambe","given":"Kathryn Ann"},{"family":"O'Reilly","given":"Gary"},{"family":"Kelly","given":"Brendan D."},{"family":"Curristan","given":"Sarah"}],"issued":{"date-parts":[["2016",10,1]]}}},{"id":1234,"uris":["http://zotero.org/users/6671072/items/Y3N6C5R7"],"itemData":{"id":1234,"type":"article-journal","abstract":"The primary objection to debiasing-training interventions is a lack of evidence that they improve decision making in field settings, where reminders of bias are absent. We gave graduate students in three professional programs (N = 290) a one-shot training intervention that reduces confirmation bias in laboratory experiments. Natural variance in the training schedule assigned participants to receive training before or after solving an unannounced business case modeled on the decision to launch the Space Shuttle Challenger. We used case solutions to surreptitiously measure participants? susceptibility to confirmation bias. Trained participants were 19% less likely to choose the inferior hypothesis-confirming solution than untrained participants. Analysis of case write-ups suggests that a reduction in confirmatory hypothesis testing accounts for their improved decision making in the case. The results provide promising evidence that debiasing-training effects transfer to field settings and can improve decision making in professional and private life.","container-title":"Psychological Science","DOI":"10.1177/0956797619861429","ISSN":"0956-7976","issue":"9","journalAbbreviation":"Psychol Sci","language":"en","note":"publisher: SAGE Publications Inc","page":"1371-1379","source":"SAGE Journals","title":"Debiasing Training Improves Decision Making in the Field","volume":"30","author":[{"family":"Sellier","given":"Anne-Laure"},{"family":"Scopelliti","given":"Irene"},{"family":"Morewedge","given":"Carey K."}],"issued":{"date-parts":[["2019",9,1]]}}}],"schema":"https://github.com/citation-style-language/schema/raw/master/csl-citation.json"} </w:instrText>
      </w:r>
      <w:r w:rsidR="006222D0" w:rsidRPr="00831F25">
        <w:rPr>
          <w:rFonts w:cs="Times New Roman"/>
          <w:szCs w:val="24"/>
        </w:rPr>
        <w:fldChar w:fldCharType="separate"/>
      </w:r>
      <w:r w:rsidR="00A27A78" w:rsidRPr="00831F25">
        <w:rPr>
          <w:rFonts w:cs="Times New Roman"/>
          <w:szCs w:val="24"/>
        </w:rPr>
        <w:t xml:space="preserve">(e.g., Jenkins &amp; Youngstrom, 2016; Lambe et </w:t>
      </w:r>
      <w:r w:rsidR="00A27A78" w:rsidRPr="00831F25">
        <w:rPr>
          <w:rFonts w:cs="Times New Roman"/>
          <w:szCs w:val="24"/>
        </w:rPr>
        <w:lastRenderedPageBreak/>
        <w:t>al., 2016; Sellier et al., 2019)</w:t>
      </w:r>
      <w:r w:rsidR="006222D0" w:rsidRPr="00831F25">
        <w:rPr>
          <w:rFonts w:cs="Times New Roman"/>
          <w:szCs w:val="24"/>
        </w:rPr>
        <w:fldChar w:fldCharType="end"/>
      </w:r>
      <w:r w:rsidR="00D10F1E" w:rsidRPr="00831F25">
        <w:rPr>
          <w:rFonts w:cs="Times New Roman"/>
          <w:szCs w:val="24"/>
        </w:rPr>
        <w:t xml:space="preserve">. As </w:t>
      </w:r>
      <w:r w:rsidR="00376532" w:rsidRPr="00831F25">
        <w:rPr>
          <w:rFonts w:cs="Times New Roman"/>
          <w:szCs w:val="24"/>
        </w:rPr>
        <w:t>discussed previously, such a measurement is likely not appropriate</w:t>
      </w:r>
      <w:r w:rsidR="00E05187" w:rsidRPr="00831F25">
        <w:rPr>
          <w:rFonts w:cs="Times New Roman"/>
          <w:szCs w:val="24"/>
        </w:rPr>
        <w:t xml:space="preserve"> for my characterization of reliable deliberation</w:t>
      </w:r>
      <w:r w:rsidR="00DF5FC8" w:rsidRPr="00831F25">
        <w:rPr>
          <w:rFonts w:cs="Times New Roman"/>
          <w:szCs w:val="24"/>
        </w:rPr>
        <w:t xml:space="preserve">, especially given that </w:t>
      </w:r>
      <w:r w:rsidR="008C3EB5" w:rsidRPr="00831F25">
        <w:rPr>
          <w:rFonts w:cs="Times New Roman"/>
          <w:szCs w:val="24"/>
        </w:rPr>
        <w:t xml:space="preserve">my characterization focuses on the </w:t>
      </w:r>
      <w:r w:rsidR="008C3EB5" w:rsidRPr="00831F25">
        <w:rPr>
          <w:rFonts w:cs="Times New Roman"/>
          <w:i/>
          <w:iCs/>
          <w:szCs w:val="24"/>
        </w:rPr>
        <w:t>consistency</w:t>
      </w:r>
      <w:r w:rsidR="008C3EB5" w:rsidRPr="00831F25">
        <w:rPr>
          <w:rFonts w:cs="Times New Roman"/>
          <w:szCs w:val="24"/>
        </w:rPr>
        <w:t xml:space="preserve"> of </w:t>
      </w:r>
      <w:r w:rsidR="001F7296" w:rsidRPr="00831F25">
        <w:rPr>
          <w:rFonts w:cs="Times New Roman"/>
          <w:szCs w:val="24"/>
        </w:rPr>
        <w:t>one’s</w:t>
      </w:r>
      <w:r w:rsidR="008C3EB5" w:rsidRPr="00831F25">
        <w:rPr>
          <w:rFonts w:cs="Times New Roman"/>
          <w:szCs w:val="24"/>
        </w:rPr>
        <w:t xml:space="preserve"> choice</w:t>
      </w:r>
      <w:r w:rsidR="001F7296" w:rsidRPr="00831F25">
        <w:rPr>
          <w:rFonts w:cs="Times New Roman"/>
          <w:szCs w:val="24"/>
        </w:rPr>
        <w:t>s</w:t>
      </w:r>
      <w:r w:rsidR="008C3EB5" w:rsidRPr="00831F25">
        <w:rPr>
          <w:rFonts w:cs="Times New Roman"/>
          <w:szCs w:val="24"/>
        </w:rPr>
        <w:t xml:space="preserve"> rather </w:t>
      </w:r>
      <w:r w:rsidR="0071662D" w:rsidRPr="00831F25">
        <w:rPr>
          <w:rFonts w:cs="Times New Roman"/>
          <w:szCs w:val="24"/>
        </w:rPr>
        <w:t>than the choice itself</w:t>
      </w:r>
      <w:r w:rsidR="00700709" w:rsidRPr="00831F25">
        <w:rPr>
          <w:rFonts w:cs="Times New Roman"/>
          <w:szCs w:val="24"/>
        </w:rPr>
        <w:t xml:space="preserve">. </w:t>
      </w:r>
      <w:r w:rsidR="004F6D1F" w:rsidRPr="00831F25">
        <w:rPr>
          <w:rFonts w:cs="Times New Roman"/>
          <w:szCs w:val="24"/>
        </w:rPr>
        <w:t>Second</w:t>
      </w:r>
      <w:r w:rsidR="00B6400E" w:rsidRPr="00831F25">
        <w:rPr>
          <w:rFonts w:cs="Times New Roman"/>
          <w:szCs w:val="24"/>
        </w:rPr>
        <w:t xml:space="preserve">, </w:t>
      </w:r>
      <w:r w:rsidR="00221C12" w:rsidRPr="00831F25">
        <w:rPr>
          <w:rFonts w:cs="Times New Roman"/>
          <w:szCs w:val="24"/>
        </w:rPr>
        <w:t xml:space="preserve">most </w:t>
      </w:r>
      <w:r w:rsidR="00B060F3" w:rsidRPr="00831F25">
        <w:rPr>
          <w:rFonts w:cs="Times New Roman"/>
          <w:szCs w:val="24"/>
        </w:rPr>
        <w:t>d</w:t>
      </w:r>
      <w:r w:rsidR="00221C12" w:rsidRPr="00831F25">
        <w:rPr>
          <w:rFonts w:cs="Times New Roman"/>
          <w:szCs w:val="24"/>
        </w:rPr>
        <w:t>ebiasing literature seems to focus on</w:t>
      </w:r>
      <w:r w:rsidR="00807BC1" w:rsidRPr="00831F25">
        <w:rPr>
          <w:rFonts w:cs="Times New Roman"/>
          <w:szCs w:val="24"/>
        </w:rPr>
        <w:t xml:space="preserve"> either </w:t>
      </w:r>
      <w:r w:rsidR="000459D4" w:rsidRPr="00831F25">
        <w:rPr>
          <w:rFonts w:cs="Times New Roman"/>
          <w:szCs w:val="24"/>
        </w:rPr>
        <w:t xml:space="preserve">one-off decisions or the same decision made </w:t>
      </w:r>
      <w:r w:rsidR="00CC7069" w:rsidRPr="00831F25">
        <w:rPr>
          <w:rFonts w:cs="Times New Roman"/>
          <w:szCs w:val="24"/>
        </w:rPr>
        <w:t xml:space="preserve">across </w:t>
      </w:r>
      <w:r w:rsidR="00B060F3" w:rsidRPr="00831F25">
        <w:rPr>
          <w:rFonts w:cs="Times New Roman"/>
          <w:szCs w:val="24"/>
        </w:rPr>
        <w:t xml:space="preserve">a small number of </w:t>
      </w:r>
      <w:r w:rsidR="00CC7069" w:rsidRPr="00831F25">
        <w:rPr>
          <w:rFonts w:cs="Times New Roman"/>
          <w:szCs w:val="24"/>
        </w:rPr>
        <w:t>longer-term</w:t>
      </w:r>
      <w:r w:rsidR="000459D4" w:rsidRPr="00831F25">
        <w:rPr>
          <w:rFonts w:cs="Times New Roman"/>
          <w:szCs w:val="24"/>
        </w:rPr>
        <w:t xml:space="preserve"> time</w:t>
      </w:r>
      <w:r w:rsidR="00CC7069" w:rsidRPr="00831F25">
        <w:rPr>
          <w:rFonts w:cs="Times New Roman"/>
          <w:szCs w:val="24"/>
        </w:rPr>
        <w:t xml:space="preserve">points </w:t>
      </w:r>
      <w:r w:rsidR="00B060F3" w:rsidRPr="00831F25">
        <w:rPr>
          <w:rFonts w:cs="Times New Roman"/>
          <w:szCs w:val="24"/>
        </w:rPr>
        <w:fldChar w:fldCharType="begin"/>
      </w:r>
      <w:r w:rsidR="00161F13" w:rsidRPr="00831F25">
        <w:rPr>
          <w:rFonts w:cs="Times New Roman"/>
          <w:szCs w:val="24"/>
        </w:rPr>
        <w:instrText xml:space="preserve"> ADDIN ZOTERO_ITEM CSL_CITATION {"citationID":"1U1eictM","properties":{"formattedCitation":"(Dai et al., 2021; Hinds, 1999; Morewedge et al., 2015)","plainCitation":"(Dai et al., 2021; Hinds, 1999; Morewedge et al., 2015)","dontUpdate":true,"noteIndex":0},"citationItems":[{"id":1255,"uris":["http://zotero.org/users/6671072/items/DBEFXJ4S"],"itemData":{"id":1255,"type":"article-journal","abstract":"Misinformation continues to influence inferences even after being discredited, making it extremely difficult to completely erase its detrimental effects. With a two-wave online experiment, this research tested how the effectiveness of misinformation correction is influenced by (1) whether correction is presented before or after misinformation and (2) whether correction is accompanied by a message that enhances the coherence between misinformation and correction message. The results showed that a correction was most effective when it was delivered after the misinformation and with a debiasing message. These effects persisted at least one week after the initial exposure to the correction. The results were consistent with the Knowledge Revision Components (KReC) framework and the schemata-plus-tag model of negation comprehension. The findings also provided a comprehension-based explanation to previous findings from meta-analysis regarding the order of presentation of misinformation and corrective messages. Practical implications for misinformation correction practices are discussed.","container-title":"International Journal of Communication","ISSN":"1932-8036","language":"en","license":"The  International Journal of Communication  is an academic journal. As such, it is dedicated to the open exchange of information. For this reason, IJoC is freely available to individuals and institutions. Copies of this journal or articles in this journal may be distributed for research or educational purposes free of charge and without permission. However, commercial use of the IJoC website or the articles contained herein is expressly prohibited without the written consent of the editor. Authors who publish in The  International Journal of Communication  will release their articles under the   Creative Commons Attribution Non-Commercial No Derivatives (by-nc-nd) license  . This license allows anyone to copy and distribute the article for non-commercial purposes provided that appropriate attribution is given. For details of the rights authors grants users of their work, see the  \"human-readable summary\" of the license , with a link to the full license. (Note that \"you\" refers to a user, not an author, in the summary.) This journal utilizes the  LOCKSS system to create a distributed archiving system among participating libraries and permits those libraries to create permanent archives of the journal for purposes of preservation and restoration. The publisher perpetually authorizes participants in the LOCKSS system to archive and restore our publication through the LOCKSS System for the benefit of all LOCKSS System participants. Specifically participating libraries may:  Collect and preserve currently accessible materials;  Use material consistent with original license terms;  Provide copies to other LOCKSS appliances for purposes of audit and repair.        Fair Use The U.S. Copyright Act of 1976 specifies, in Section 107, the terms of the Fair Use exception: Notwithstanding the provisions of sections 106 and 106A, the fair use of a copyrighted work, including such use by reproduction in copies or phonorecords or by any other means specified by that section, for purposes such as criticism, comment, news reporting, teaching (including multiple copies for classroom use), scholarship, or research, is not an infringement of copyright. In determining whether the use made of a work in any particular case is a fair use the factors to be considered shall include:  the purpose and character of the use, including whether such use is of a commercial nature or is for nonprofit educational purposes;  the nature of the copyrighted work;  the amount and substantiality of the portion used in relation to the copyrighted work as a whole; &amp;amp;  the effect of the use upon the potential market for or value of the copyrighted work.   The fact that a work is unpublished shall not itself bar a finding of fair use if such finding is made upon consideration of all the above factors. In accord with these provisions, the  International Journal of Communication  believes in the vigorous assertion and defense of Fair Use by scholars engaged in academic research, teaching and non-commercial publishing. Thus, we view the inclusion of “quotations” from existing print, visual, audio and audio-visual texts to be appropriate examples of Fair Use, as are reproductions of visual images for the purpose of scholarly analysis. We encourage authors to obtain appropriate permissions to use materials originally produced by others, but do not require such permissions as long as the usage of such materials falls within the boundaries of Fair Use.  The  International Journal of Communication  encourages authors to employ fair use in their scholarly publishing wherever appropriate. Fair use is the right to use unlicensed copyrighted material (whether it is text, images, audio-visual, or other) in your own work, in some circumstances. We consult the  Code of Best Practices in Fair Use for Scholarly Research in Communication , created by the International Communication Association and endorsed by the National Communication Association, and you should too. If you have any questions about whether fair use applies to your uses of copyrighted material (whether it is text, images, audio-visual, or other) in your scholarship, simply include your rationale, grounded in the Best Practices, as a supplementary document with your submission.","note":"number: 0","page":"1039 - 1059","source":"ijoc.org","title":"The Effects of Message Order and Debiasing Information in Misinformation Correction","volume":"15","author":[{"family":"Dai","given":"Yue"},{"family":"Yu","given":"Wenting"},{"family":"Shen","given":"Fei"}],"issued":{"date-parts":[["2021",2,13]]}}},{"id":1251,"uris":["http://zotero.org/users/6671072/items/6IBEAS9K"],"itemData":{"id":1251,"type":"article-journal","abstract":"Experts are often called on to predict the performance of novices, but cognitive heuristics may interfere with experts' ability to capitalize on their superior knowledge in predicting novice task performance. In Study 1, experts, intermediate users, and novices predicted the time it would take novices to complete a complex task. In Study 2, expertise was experimentally manipulated. In both studies, those with more expertise were worse predictors of novice performance times and were resistant to debiasing techniques intended to reduce underestimation. Findings from these studies suggest that experts may have a cognitive handicap that leads to underestimating the difficulty novices face and that those with an intermediate level of expertise may be more accurate in predicting novices' performance. (PsycINFO Database Record (c) 2016 APA, all rights reserved)","container-title":"Journal of Experimental Psychology: Applied","DOI":"10.1037/1076-898X.5.2.205","ISSN":"1939-2192","note":"publisher-place: US\npublisher: American Psychological Association","page":"205-221","source":"APA PsycNet","title":"The curse of expertise: The effects of expertise and debiasing methods on prediction of novice performance","title-short":"The curse of expertise","volume":"5","author":[{"family":"Hinds","given":"Pamela J."}],"issued":{"date-parts":[["1999"]]}}},{"id":1235,"uris":["http://zotero.org/users/6671072/items/VITQUJYF"],"itemData":{"id":1235,"type":"article-journal","abstract":"From failures of intelligence analysis to misguided beliefs about vaccinations, biased judgment and decision making contributes to problems in policy, business, medicine, law, education, and private life. Early attempts to reduce decision biases with training met with little success, leading scientists and policy makers to focus on debiasing by using incentives and changes in the presentation and elicitation of decisions. We report the results of two longitudinal experiments that found medium to large effects of one-shot debiasing training interventions. Participants received a single training intervention, played a computer game or watched an instructional video, which addressed biases critical to intelligence analysis (in Experiment 1: bias blind spot, confirmation bias, and fundamental attribution error; in Experiment 2: anchoring, representativeness, and social projection). Both kinds of interventions produced medium to large debiasing effects immediately (games ≥ ?31.94% and videos ≥ ?18.60%) that persisted at least 2 months later (games ≥ ?23.57% and videos ≥ ?19.20%). Games that provided personalized feedback and practice produced larger effects than did videos. Debiasing effects were domain general: bias reduction occurred across problems in different contexts, and problem formats that were taught and not taught in the interventions. The results suggest that a single training intervention can improve decision making. We suggest its use alongside improved incentives, information presentation, and nudges to reduce costly errors associated with biased judgments and decisions.","container-title":"Policy Insights from the Behavioral and Brain Sciences","DOI":"10.1177/2372732215600886","ISSN":"2372-7322","issue":"1","language":"en","note":"publisher: SAGE Publications","page":"129-140","source":"SAGE Journals","title":"Debiasing Decisions: Improved Decision Making With a Single Training Intervention","title-short":"Debiasing Decisions","volume":"2","author":[{"family":"Morewedge","given":"Carey K."},{"family":"Yoon","given":"Haewon"},{"family":"Scopelliti","given":"Irene"},{"family":"Symborski","given":"Carl W."},{"family":"Korris","given":"James H."},{"family":"Kassam","given":"Karim S."}],"issued":{"date-parts":[["2015",10,1]]}}}],"schema":"https://github.com/citation-style-language/schema/raw/master/csl-citation.json"} </w:instrText>
      </w:r>
      <w:r w:rsidR="00B060F3" w:rsidRPr="00831F25">
        <w:rPr>
          <w:rFonts w:cs="Times New Roman"/>
          <w:szCs w:val="24"/>
        </w:rPr>
        <w:fldChar w:fldCharType="separate"/>
      </w:r>
      <w:r w:rsidR="00EC4B2E" w:rsidRPr="00831F25">
        <w:rPr>
          <w:rFonts w:cs="Times New Roman"/>
          <w:szCs w:val="24"/>
        </w:rPr>
        <w:t>(e.g., Dai et al., 2021; Hinds, 1999; Morewedge et al., 2015)</w:t>
      </w:r>
      <w:r w:rsidR="00B060F3" w:rsidRPr="00831F25">
        <w:rPr>
          <w:rFonts w:cs="Times New Roman"/>
          <w:szCs w:val="24"/>
        </w:rPr>
        <w:fldChar w:fldCharType="end"/>
      </w:r>
      <w:r w:rsidR="008C205B" w:rsidRPr="00831F25">
        <w:rPr>
          <w:rFonts w:cs="Times New Roman"/>
          <w:szCs w:val="24"/>
        </w:rPr>
        <w:t>.</w:t>
      </w:r>
      <w:r w:rsidR="00023362" w:rsidRPr="00831F25">
        <w:rPr>
          <w:rFonts w:cs="Times New Roman"/>
          <w:szCs w:val="24"/>
        </w:rPr>
        <w:t xml:space="preserve"> </w:t>
      </w:r>
      <w:r w:rsidR="00B2450C" w:rsidRPr="00831F25">
        <w:rPr>
          <w:rFonts w:cs="Times New Roman"/>
          <w:szCs w:val="24"/>
        </w:rPr>
        <w:t xml:space="preserve">Beyond the </w:t>
      </w:r>
      <w:proofErr w:type="gramStart"/>
      <w:r w:rsidR="00B2450C" w:rsidRPr="00831F25">
        <w:rPr>
          <w:rFonts w:cs="Times New Roman"/>
          <w:szCs w:val="24"/>
        </w:rPr>
        <w:t>aforementioned limitation</w:t>
      </w:r>
      <w:proofErr w:type="gramEnd"/>
      <w:r w:rsidR="00B2450C" w:rsidRPr="00831F25">
        <w:rPr>
          <w:rFonts w:cs="Times New Roman"/>
          <w:szCs w:val="24"/>
        </w:rPr>
        <w:t xml:space="preserve"> (i.e., </w:t>
      </w:r>
      <w:r w:rsidR="002D3DCD" w:rsidRPr="00831F25">
        <w:rPr>
          <w:rFonts w:cs="Times New Roman"/>
          <w:szCs w:val="24"/>
        </w:rPr>
        <w:t xml:space="preserve">such tasks </w:t>
      </w:r>
      <w:r w:rsidR="00F850B8" w:rsidRPr="00831F25">
        <w:rPr>
          <w:rFonts w:cs="Times New Roman"/>
          <w:szCs w:val="24"/>
        </w:rPr>
        <w:t>usually still</w:t>
      </w:r>
      <w:r w:rsidR="002D3DCD" w:rsidRPr="00831F25">
        <w:rPr>
          <w:rFonts w:cs="Times New Roman"/>
          <w:szCs w:val="24"/>
        </w:rPr>
        <w:t xml:space="preserve"> focus</w:t>
      </w:r>
      <w:r w:rsidR="00F850B8" w:rsidRPr="00831F25">
        <w:rPr>
          <w:rFonts w:cs="Times New Roman"/>
          <w:szCs w:val="24"/>
        </w:rPr>
        <w:t xml:space="preserve"> on the decision itself as the main outcomes of interest</w:t>
      </w:r>
      <w:r w:rsidR="00774926" w:rsidRPr="00831F25">
        <w:rPr>
          <w:rFonts w:cs="Times New Roman"/>
          <w:szCs w:val="24"/>
        </w:rPr>
        <w:t xml:space="preserve">), my </w:t>
      </w:r>
      <w:r w:rsidR="00734636" w:rsidRPr="00831F25">
        <w:rPr>
          <w:rFonts w:cs="Times New Roman"/>
          <w:szCs w:val="24"/>
        </w:rPr>
        <w:t>characterization</w:t>
      </w:r>
      <w:r w:rsidR="00774926" w:rsidRPr="00831F25">
        <w:rPr>
          <w:rFonts w:cs="Times New Roman"/>
          <w:szCs w:val="24"/>
        </w:rPr>
        <w:t xml:space="preserve"> of reliable deliberation</w:t>
      </w:r>
      <w:r w:rsidR="00734636" w:rsidRPr="00831F25">
        <w:rPr>
          <w:rFonts w:cs="Times New Roman"/>
          <w:szCs w:val="24"/>
        </w:rPr>
        <w:t xml:space="preserve"> </w:t>
      </w:r>
      <w:r w:rsidR="004761F4" w:rsidRPr="00831F25">
        <w:rPr>
          <w:rFonts w:cs="Times New Roman"/>
          <w:szCs w:val="24"/>
        </w:rPr>
        <w:t>will use</w:t>
      </w:r>
      <w:r w:rsidR="00734636" w:rsidRPr="00831F25">
        <w:rPr>
          <w:rFonts w:cs="Times New Roman"/>
          <w:szCs w:val="24"/>
        </w:rPr>
        <w:t xml:space="preserve"> </w:t>
      </w:r>
      <w:r w:rsidR="004761F4" w:rsidRPr="00831F25">
        <w:rPr>
          <w:rFonts w:cs="Times New Roman"/>
          <w:szCs w:val="24"/>
        </w:rPr>
        <w:t>iterative decision tasks across a short period of time</w:t>
      </w:r>
      <w:r w:rsidR="009A182B" w:rsidRPr="00831F25">
        <w:rPr>
          <w:rFonts w:cs="Times New Roman"/>
          <w:szCs w:val="24"/>
        </w:rPr>
        <w:t xml:space="preserve">, </w:t>
      </w:r>
      <w:r w:rsidR="00CB35DA" w:rsidRPr="00831F25">
        <w:rPr>
          <w:rFonts w:cs="Times New Roman"/>
          <w:szCs w:val="24"/>
        </w:rPr>
        <w:t>where a</w:t>
      </w:r>
      <w:r w:rsidR="0085728C" w:rsidRPr="00831F25">
        <w:rPr>
          <w:rFonts w:cs="Times New Roman"/>
          <w:szCs w:val="24"/>
        </w:rPr>
        <w:t>dditional pieces of irrelevant</w:t>
      </w:r>
      <w:r w:rsidR="005E323F" w:rsidRPr="00831F25">
        <w:rPr>
          <w:rFonts w:cs="Times New Roman"/>
          <w:szCs w:val="24"/>
        </w:rPr>
        <w:t>,</w:t>
      </w:r>
      <w:r w:rsidR="0085728C" w:rsidRPr="00831F25">
        <w:rPr>
          <w:rFonts w:cs="Times New Roman"/>
          <w:szCs w:val="24"/>
        </w:rPr>
        <w:t xml:space="preserve"> </w:t>
      </w:r>
      <w:r w:rsidR="005E323F" w:rsidRPr="00831F25">
        <w:rPr>
          <w:rFonts w:cs="Times New Roman"/>
          <w:szCs w:val="24"/>
        </w:rPr>
        <w:t xml:space="preserve">biasing </w:t>
      </w:r>
      <w:r w:rsidR="0085728C" w:rsidRPr="00831F25">
        <w:rPr>
          <w:rFonts w:cs="Times New Roman"/>
          <w:szCs w:val="24"/>
        </w:rPr>
        <w:t xml:space="preserve">information </w:t>
      </w:r>
      <w:r w:rsidR="00C77636" w:rsidRPr="00831F25">
        <w:rPr>
          <w:rFonts w:cs="Times New Roman"/>
          <w:szCs w:val="24"/>
        </w:rPr>
        <w:t xml:space="preserve">will be </w:t>
      </w:r>
      <w:r w:rsidR="0085728C" w:rsidRPr="00831F25">
        <w:rPr>
          <w:rFonts w:cs="Times New Roman"/>
          <w:szCs w:val="24"/>
        </w:rPr>
        <w:t xml:space="preserve">added </w:t>
      </w:r>
      <w:r w:rsidR="00961FE7" w:rsidRPr="00831F25">
        <w:rPr>
          <w:rFonts w:cs="Times New Roman"/>
          <w:szCs w:val="24"/>
        </w:rPr>
        <w:t>for each</w:t>
      </w:r>
      <w:r w:rsidR="00DF114A" w:rsidRPr="00831F25">
        <w:rPr>
          <w:rFonts w:cs="Times New Roman"/>
          <w:szCs w:val="24"/>
        </w:rPr>
        <w:t xml:space="preserve"> successive</w:t>
      </w:r>
      <w:r w:rsidR="00961FE7" w:rsidRPr="00831F25">
        <w:rPr>
          <w:rFonts w:cs="Times New Roman"/>
          <w:szCs w:val="24"/>
        </w:rPr>
        <w:t xml:space="preserve"> trial</w:t>
      </w:r>
      <w:r w:rsidR="008557D2" w:rsidRPr="00831F25">
        <w:rPr>
          <w:rFonts w:cs="Times New Roman"/>
          <w:szCs w:val="24"/>
        </w:rPr>
        <w:t xml:space="preserve">, and consistency within those trials will be </w:t>
      </w:r>
      <w:r w:rsidR="009A182B" w:rsidRPr="00831F25">
        <w:rPr>
          <w:rFonts w:cs="Times New Roman"/>
          <w:szCs w:val="24"/>
        </w:rPr>
        <w:t>analyzed</w:t>
      </w:r>
      <w:r w:rsidR="006049B6" w:rsidRPr="00831F25">
        <w:rPr>
          <w:rFonts w:cs="Times New Roman"/>
          <w:szCs w:val="24"/>
        </w:rPr>
        <w:t>.</w:t>
      </w:r>
      <w:r w:rsidR="00774926" w:rsidRPr="00831F25">
        <w:rPr>
          <w:rFonts w:cs="Times New Roman"/>
          <w:szCs w:val="24"/>
        </w:rPr>
        <w:t xml:space="preserve"> </w:t>
      </w:r>
      <w:r w:rsidR="006049B6" w:rsidRPr="00831F25">
        <w:rPr>
          <w:rFonts w:cs="Times New Roman"/>
          <w:szCs w:val="24"/>
        </w:rPr>
        <w:t>To my knowledge</w:t>
      </w:r>
      <w:r w:rsidR="00653766" w:rsidRPr="00831F25">
        <w:rPr>
          <w:rFonts w:cs="Times New Roman"/>
          <w:szCs w:val="24"/>
        </w:rPr>
        <w:t>, no</w:t>
      </w:r>
      <w:r w:rsidR="00B059D5" w:rsidRPr="00831F25">
        <w:rPr>
          <w:rFonts w:cs="Times New Roman"/>
          <w:szCs w:val="24"/>
        </w:rPr>
        <w:t xml:space="preserve"> studies</w:t>
      </w:r>
      <w:r w:rsidR="00C11670" w:rsidRPr="00831F25">
        <w:rPr>
          <w:rFonts w:cs="Times New Roman"/>
          <w:szCs w:val="24"/>
        </w:rPr>
        <w:t xml:space="preserve"> of this kind</w:t>
      </w:r>
      <w:r w:rsidR="00B059D5" w:rsidRPr="00831F25">
        <w:rPr>
          <w:rFonts w:cs="Times New Roman"/>
          <w:szCs w:val="24"/>
        </w:rPr>
        <w:t xml:space="preserve"> </w:t>
      </w:r>
      <w:r w:rsidR="00AC3765" w:rsidRPr="00831F25">
        <w:rPr>
          <w:rFonts w:cs="Times New Roman"/>
          <w:szCs w:val="24"/>
        </w:rPr>
        <w:t xml:space="preserve">currently </w:t>
      </w:r>
      <w:r w:rsidR="00B059D5" w:rsidRPr="00831F25">
        <w:rPr>
          <w:rFonts w:cs="Times New Roman"/>
          <w:szCs w:val="24"/>
        </w:rPr>
        <w:t xml:space="preserve">exist in </w:t>
      </w:r>
      <w:proofErr w:type="gramStart"/>
      <w:r w:rsidR="00B059D5" w:rsidRPr="00831F25">
        <w:rPr>
          <w:rFonts w:cs="Times New Roman"/>
          <w:szCs w:val="24"/>
        </w:rPr>
        <w:t>the debiasing</w:t>
      </w:r>
      <w:proofErr w:type="gramEnd"/>
      <w:r w:rsidR="00B059D5" w:rsidRPr="00831F25">
        <w:rPr>
          <w:rFonts w:cs="Times New Roman"/>
          <w:szCs w:val="24"/>
        </w:rPr>
        <w:t xml:space="preserve"> literature, </w:t>
      </w:r>
      <w:r w:rsidR="00691AD3" w:rsidRPr="00831F25">
        <w:rPr>
          <w:rFonts w:cs="Times New Roman"/>
          <w:szCs w:val="24"/>
        </w:rPr>
        <w:t xml:space="preserve">so </w:t>
      </w:r>
      <w:r w:rsidR="00B059D5" w:rsidRPr="00831F25">
        <w:rPr>
          <w:rFonts w:cs="Times New Roman"/>
          <w:szCs w:val="24"/>
        </w:rPr>
        <w:t>this method</w:t>
      </w:r>
      <w:r w:rsidR="00691AD3" w:rsidRPr="00831F25">
        <w:rPr>
          <w:rFonts w:cs="Times New Roman"/>
          <w:szCs w:val="24"/>
        </w:rPr>
        <w:t xml:space="preserve"> likely</w:t>
      </w:r>
      <w:r w:rsidR="00B059D5" w:rsidRPr="00831F25">
        <w:rPr>
          <w:rFonts w:cs="Times New Roman"/>
          <w:szCs w:val="24"/>
        </w:rPr>
        <w:t xml:space="preserve"> represents a unique contribution</w:t>
      </w:r>
      <w:r w:rsidR="009C7915" w:rsidRPr="00831F25">
        <w:rPr>
          <w:rFonts w:cs="Times New Roman"/>
          <w:szCs w:val="24"/>
        </w:rPr>
        <w:t xml:space="preserve"> to the field. </w:t>
      </w:r>
      <w:r w:rsidR="002D3DCD" w:rsidRPr="00831F25">
        <w:rPr>
          <w:rFonts w:cs="Times New Roman"/>
          <w:szCs w:val="24"/>
        </w:rPr>
        <w:t xml:space="preserve"> </w:t>
      </w:r>
      <w:r w:rsidR="00CC7069" w:rsidRPr="00831F25">
        <w:rPr>
          <w:rFonts w:cs="Times New Roman"/>
          <w:szCs w:val="24"/>
        </w:rPr>
        <w:t xml:space="preserve"> </w:t>
      </w:r>
      <w:r w:rsidR="003F797F" w:rsidRPr="00831F25">
        <w:rPr>
          <w:rFonts w:cs="Times New Roman"/>
          <w:szCs w:val="24"/>
        </w:rPr>
        <w:t xml:space="preserve"> </w:t>
      </w:r>
      <w:r w:rsidR="00D43EEC" w:rsidRPr="00831F25">
        <w:rPr>
          <w:rFonts w:cs="Times New Roman"/>
          <w:szCs w:val="24"/>
        </w:rPr>
        <w:t xml:space="preserve"> </w:t>
      </w:r>
      <w:r w:rsidR="00CC4AC3" w:rsidRPr="00831F25">
        <w:rPr>
          <w:rFonts w:cs="Times New Roman"/>
          <w:szCs w:val="24"/>
        </w:rPr>
        <w:t xml:space="preserve">  </w:t>
      </w:r>
      <w:r w:rsidR="00982197" w:rsidRPr="00831F25">
        <w:rPr>
          <w:rFonts w:cs="Times New Roman"/>
          <w:szCs w:val="24"/>
        </w:rPr>
        <w:t xml:space="preserve"> </w:t>
      </w:r>
      <w:r w:rsidR="004E5A3B" w:rsidRPr="00831F25">
        <w:rPr>
          <w:rFonts w:cs="Times New Roman"/>
          <w:szCs w:val="24"/>
        </w:rPr>
        <w:t xml:space="preserve"> </w:t>
      </w:r>
      <w:r w:rsidR="00ED402B" w:rsidRPr="00831F25">
        <w:rPr>
          <w:rFonts w:cs="Times New Roman"/>
          <w:szCs w:val="24"/>
        </w:rPr>
        <w:t xml:space="preserve"> </w:t>
      </w:r>
    </w:p>
    <w:p w14:paraId="01C078BA" w14:textId="2412BB74" w:rsidR="00A56AE6" w:rsidRPr="00831F25" w:rsidRDefault="00AD7016" w:rsidP="00517656">
      <w:pPr>
        <w:pStyle w:val="Heading1"/>
      </w:pPr>
      <w:bookmarkStart w:id="10" w:name="_Toc136172890"/>
      <w:bookmarkStart w:id="11" w:name="_Toc137658590"/>
      <w:r w:rsidRPr="00831F25">
        <w:t>Interventions</w:t>
      </w:r>
      <w:r w:rsidR="00D13D74" w:rsidRPr="00831F25">
        <w:t xml:space="preserve"> and Hypotheses</w:t>
      </w:r>
      <w:bookmarkEnd w:id="10"/>
      <w:bookmarkEnd w:id="11"/>
    </w:p>
    <w:p w14:paraId="45FB8148" w14:textId="283D1FBA" w:rsidR="004A324C" w:rsidRPr="00831F25" w:rsidRDefault="0067379A" w:rsidP="009639EF">
      <w:pPr>
        <w:tabs>
          <w:tab w:val="left" w:pos="720"/>
        </w:tabs>
        <w:contextualSpacing/>
        <w:rPr>
          <w:rFonts w:cs="Times New Roman"/>
          <w:szCs w:val="24"/>
        </w:rPr>
      </w:pPr>
      <w:r w:rsidRPr="00831F25">
        <w:rPr>
          <w:rFonts w:cs="Times New Roman"/>
          <w:szCs w:val="24"/>
        </w:rPr>
        <w:tab/>
      </w:r>
      <w:r w:rsidR="002A5BB3" w:rsidRPr="00831F25">
        <w:rPr>
          <w:rFonts w:cs="Times New Roman"/>
          <w:szCs w:val="24"/>
        </w:rPr>
        <w:t>Using</w:t>
      </w:r>
      <w:r w:rsidR="00111B94" w:rsidRPr="00831F25">
        <w:rPr>
          <w:rFonts w:cs="Times New Roman"/>
          <w:szCs w:val="24"/>
        </w:rPr>
        <w:t xml:space="preserve"> </w:t>
      </w:r>
      <w:r w:rsidR="00891E07" w:rsidRPr="00831F25">
        <w:rPr>
          <w:rFonts w:cs="Times New Roman"/>
          <w:szCs w:val="24"/>
        </w:rPr>
        <w:t xml:space="preserve">the previously discussed </w:t>
      </w:r>
      <w:r w:rsidR="009308D4" w:rsidRPr="00831F25">
        <w:rPr>
          <w:rFonts w:cs="Times New Roman"/>
          <w:szCs w:val="24"/>
        </w:rPr>
        <w:t>operationalization</w:t>
      </w:r>
      <w:r w:rsidR="006F120C" w:rsidRPr="00831F25">
        <w:rPr>
          <w:rFonts w:cs="Times New Roman"/>
          <w:szCs w:val="24"/>
        </w:rPr>
        <w:t xml:space="preserve"> (i.e., consistency</w:t>
      </w:r>
      <w:r w:rsidR="006963DC" w:rsidRPr="00831F25">
        <w:rPr>
          <w:rFonts w:cs="Times New Roman"/>
          <w:szCs w:val="24"/>
        </w:rPr>
        <w:t xml:space="preserve"> across trials, even when presented with irrelevant, but biasing information)</w:t>
      </w:r>
      <w:r w:rsidR="009308D4" w:rsidRPr="00831F25">
        <w:rPr>
          <w:rFonts w:cs="Times New Roman"/>
          <w:szCs w:val="24"/>
        </w:rPr>
        <w:t xml:space="preserve">, in this dissertation, I will seek to compare two kinds of </w:t>
      </w:r>
      <w:r w:rsidR="0066208C" w:rsidRPr="00831F25">
        <w:rPr>
          <w:rFonts w:cs="Times New Roman"/>
          <w:szCs w:val="24"/>
        </w:rPr>
        <w:t>decision interventions on the extent to which they support reliable deliberation</w:t>
      </w:r>
      <w:r w:rsidR="00E30308" w:rsidRPr="00831F25">
        <w:rPr>
          <w:rFonts w:cs="Times New Roman"/>
          <w:szCs w:val="24"/>
        </w:rPr>
        <w:t>: educational interventions and</w:t>
      </w:r>
      <w:r w:rsidR="00D87AFD" w:rsidRPr="00831F25">
        <w:rPr>
          <w:rFonts w:cs="Times New Roman"/>
          <w:szCs w:val="24"/>
        </w:rPr>
        <w:t xml:space="preserve"> </w:t>
      </w:r>
      <w:r w:rsidR="00E83389" w:rsidRPr="00831F25">
        <w:rPr>
          <w:rFonts w:cs="Times New Roman"/>
          <w:szCs w:val="24"/>
        </w:rPr>
        <w:t xml:space="preserve">libertarian paternalistic </w:t>
      </w:r>
      <w:r w:rsidR="00E30308" w:rsidRPr="00831F25">
        <w:rPr>
          <w:rFonts w:cs="Times New Roman"/>
          <w:szCs w:val="24"/>
        </w:rPr>
        <w:t>nudges</w:t>
      </w:r>
      <w:r w:rsidR="0066208C" w:rsidRPr="00831F25">
        <w:rPr>
          <w:rFonts w:cs="Times New Roman"/>
          <w:szCs w:val="24"/>
        </w:rPr>
        <w:t>.</w:t>
      </w:r>
      <w:r w:rsidR="00267239" w:rsidRPr="00831F25">
        <w:rPr>
          <w:rFonts w:cs="Times New Roman"/>
          <w:szCs w:val="24"/>
        </w:rPr>
        <w:t xml:space="preserve"> These </w:t>
      </w:r>
      <w:r w:rsidR="006F785B" w:rsidRPr="00831F25">
        <w:rPr>
          <w:rFonts w:cs="Times New Roman"/>
          <w:szCs w:val="24"/>
        </w:rPr>
        <w:t xml:space="preserve">kinds of interventions have both been used </w:t>
      </w:r>
      <w:r w:rsidR="008526F2" w:rsidRPr="00831F25">
        <w:rPr>
          <w:rFonts w:cs="Times New Roman"/>
          <w:szCs w:val="24"/>
        </w:rPr>
        <w:t xml:space="preserve">extensively in past </w:t>
      </w:r>
      <w:r w:rsidR="00A91C11" w:rsidRPr="00831F25">
        <w:rPr>
          <w:rFonts w:cs="Times New Roman"/>
          <w:szCs w:val="24"/>
        </w:rPr>
        <w:t xml:space="preserve">behavior change </w:t>
      </w:r>
      <w:r w:rsidR="008526F2" w:rsidRPr="00831F25">
        <w:rPr>
          <w:rFonts w:cs="Times New Roman"/>
          <w:szCs w:val="24"/>
        </w:rPr>
        <w:t>research</w:t>
      </w:r>
      <w:r w:rsidR="0086119C" w:rsidRPr="00831F25">
        <w:rPr>
          <w:rFonts w:cs="Times New Roman"/>
          <w:szCs w:val="24"/>
        </w:rPr>
        <w:t xml:space="preserve"> (e.g., </w:t>
      </w:r>
      <w:r w:rsidR="0086119C" w:rsidRPr="00831F25">
        <w:rPr>
          <w:rFonts w:cs="Times New Roman"/>
          <w:szCs w:val="24"/>
        </w:rPr>
        <w:fldChar w:fldCharType="begin"/>
      </w:r>
      <w:r w:rsidR="00A73806" w:rsidRPr="00831F25">
        <w:rPr>
          <w:rFonts w:cs="Times New Roman"/>
          <w:szCs w:val="24"/>
        </w:rPr>
        <w:instrText xml:space="preserve"> ADDIN ZOTERO_ITEM CSL_CITATION {"citationID":"hNuhNyE0","properties":{"formattedCitation":"(Jachimowicz et al., 2019; Zelezny, 1999)","plainCitation":"(Jachimowicz et al., 2019; Zelezny, 1999)","dontUpdate":true,"noteIndex":0},"citationItems":[{"id":778,"uris":["http://zotero.org/users/6671072/items/I3AN2H62"],"itemData":{"id":778,"type":"article-journal","abstract":"Abstract\n            \n              When people make decisions with a pre-selected choice option – a ‘default’ – they are more likely to select that option. Because defaults are easy to implement, they constitute one of the most widely employed tools in the choice architecture toolbox. However, to decide when defaults should be used instead of other choice architecture tools, policy-makers must know how effective defaults are and when and why their effectiveness varies. To answer these questions, we conduct a literature search and meta-analysis of the 58 default studies (pooled\n              n\n              = 73,675) that fit our criteria. While our analysis reveals a considerable influence of defaults (\n              d\n              = 0.68, 95% confidence interval = 0.53–0.83), we also discover substantial variation: the majority of default studies find positive effects, but several do not find a significant effect, and two even demonstrate negative effects. To explain this variability, we draw on existing theoretical frameworks to examine the drivers of disparity in effectiveness. Our analysis reveals two factors that partially account for the variability in defaults’ effectiveness. First, we find that defaults in consumer domains are more effective and in environmental domains are less effective. Second, we find that defaults are more effective when they operate through endorsement (defaults that are seen as conveying what the choice architect thinks the decision-maker should do) or endowment (defaults that are seen as reflecting the status quo). We end with a discussion of possible directions for a future research program on defaults, including potential additional moderators, and implications for policy-makers interested in the implementation and evaluation of defaults.","container-title":"Behavioural Public Policy","DOI":"10.1017/bpp.2018.43","ISSN":"2398-063X, 2398-0648","issue":"02","journalAbbreviation":"Behav. Public Policy","language":"en","page":"159-186","source":"DOI.org (Crossref)","title":"When and why defaults influence decisions: a meta-analysis of default effects","title-short":"When and why defaults influence decisions","volume":"3","author":[{"family":"Jachimowicz","given":"Jon M."},{"family":"Duncan","given":"Shannon"},{"family":"Weber","given":"Elke U."},{"family":"Johnson","given":"Eric J."}],"issued":{"date-parts":[["2019",11]]}}},{"id":1157,"uris":["http://zotero.org/users/6671072/items/8K6RVTJX"],"itemData":{"id":1157,"type":"article-journal","abstract":"In this meta-analysis the author compared the effectiveness of educational interventions (N = 18) conducted in classrooms and in nontraditional settings in improving environmental behavior. Classroom interventions improved environmental behavior more effectively (r = .65) than interventions in nontraditional settings (r = .27). Interventions that most effectively improved environmental behavior actively involved participants and used young participants. Active participation was more likely in interventions implemented in classrooms than in nontraditional settings. However, few of these studies measured actual behavior, and often poor research methods were used.","container-title":"The Journal of Environmental Education","DOI":"10.1080/00958969909598627","ISSN":"0095-8964","issue":"1","note":"publisher: Routledge\n_eprint: https://doi.org/10.1080/00958969909598627","page":"5-14","source":"Taylor and Francis+NEJM","title":"Educational Interventions That Improve Environmental Behaviors: A Meta-Analysis","title-short":"Educational Interventions That Improve Environmental Behaviors","volume":"31","author":[{"family":"Zelezny","given":"Lynnette C."}],"issued":{"date-parts":[["1999",1,1]]}}}],"schema":"https://github.com/citation-style-language/schema/raw/master/csl-citation.json"} </w:instrText>
      </w:r>
      <w:r w:rsidR="0086119C" w:rsidRPr="00831F25">
        <w:rPr>
          <w:rFonts w:cs="Times New Roman"/>
          <w:szCs w:val="24"/>
        </w:rPr>
        <w:fldChar w:fldCharType="separate"/>
      </w:r>
      <w:r w:rsidR="0086119C" w:rsidRPr="00831F25">
        <w:rPr>
          <w:rFonts w:cs="Times New Roman"/>
          <w:szCs w:val="24"/>
        </w:rPr>
        <w:t>Jachimowicz et al., 2019; Zelezny, 1999)</w:t>
      </w:r>
      <w:r w:rsidR="0086119C" w:rsidRPr="00831F25">
        <w:rPr>
          <w:rFonts w:cs="Times New Roman"/>
          <w:szCs w:val="24"/>
        </w:rPr>
        <w:fldChar w:fldCharType="end"/>
      </w:r>
      <w:r w:rsidR="00FA032C" w:rsidRPr="00831F25">
        <w:rPr>
          <w:rFonts w:cs="Times New Roman"/>
          <w:szCs w:val="24"/>
        </w:rPr>
        <w:t xml:space="preserve">. However, </w:t>
      </w:r>
      <w:r w:rsidR="0081165D" w:rsidRPr="00831F25">
        <w:rPr>
          <w:rFonts w:cs="Times New Roman"/>
          <w:szCs w:val="24"/>
        </w:rPr>
        <w:t xml:space="preserve">due to differences in </w:t>
      </w:r>
      <w:r w:rsidR="00FA032C" w:rsidRPr="00831F25">
        <w:rPr>
          <w:rFonts w:cs="Times New Roman"/>
          <w:szCs w:val="24"/>
        </w:rPr>
        <w:t>their proposed</w:t>
      </w:r>
      <w:r w:rsidR="009F3127" w:rsidRPr="00831F25">
        <w:rPr>
          <w:rFonts w:cs="Times New Roman"/>
          <w:szCs w:val="24"/>
        </w:rPr>
        <w:t xml:space="preserve"> mechanisms</w:t>
      </w:r>
      <w:r w:rsidR="0081165D" w:rsidRPr="00831F25">
        <w:rPr>
          <w:rFonts w:cs="Times New Roman"/>
          <w:szCs w:val="24"/>
        </w:rPr>
        <w:t xml:space="preserve"> for behavior change</w:t>
      </w:r>
      <w:r w:rsidR="00714506" w:rsidRPr="00831F25">
        <w:rPr>
          <w:rFonts w:cs="Times New Roman"/>
          <w:szCs w:val="24"/>
        </w:rPr>
        <w:t xml:space="preserve">, it is likely that these interventions might differ with respect to their ability </w:t>
      </w:r>
      <w:r w:rsidR="004A324C" w:rsidRPr="00831F25">
        <w:rPr>
          <w:rFonts w:cs="Times New Roman"/>
          <w:szCs w:val="24"/>
        </w:rPr>
        <w:t>to promote autonomy.</w:t>
      </w:r>
    </w:p>
    <w:p w14:paraId="7E8DE5F4" w14:textId="132FBBA4" w:rsidR="00A56AE6" w:rsidRPr="00831F25" w:rsidRDefault="004A324C" w:rsidP="009639EF">
      <w:pPr>
        <w:tabs>
          <w:tab w:val="left" w:pos="720"/>
        </w:tabs>
        <w:contextualSpacing/>
        <w:rPr>
          <w:rFonts w:eastAsia="Times New Roman" w:cs="Times New Roman"/>
          <w:szCs w:val="24"/>
        </w:rPr>
      </w:pPr>
      <w:r w:rsidRPr="00831F25">
        <w:rPr>
          <w:rFonts w:cs="Times New Roman"/>
          <w:szCs w:val="24"/>
        </w:rPr>
        <w:tab/>
      </w:r>
      <w:proofErr w:type="gramStart"/>
      <w:r w:rsidRPr="00831F25">
        <w:rPr>
          <w:rFonts w:cs="Times New Roman"/>
          <w:szCs w:val="24"/>
        </w:rPr>
        <w:t xml:space="preserve">In particular, </w:t>
      </w:r>
      <w:r w:rsidR="002B6CA3" w:rsidRPr="00831F25">
        <w:rPr>
          <w:rFonts w:cs="Times New Roman"/>
          <w:szCs w:val="24"/>
        </w:rPr>
        <w:t>educational</w:t>
      </w:r>
      <w:proofErr w:type="gramEnd"/>
      <w:r w:rsidR="002B6CA3" w:rsidRPr="00831F25">
        <w:rPr>
          <w:rFonts w:cs="Times New Roman"/>
          <w:szCs w:val="24"/>
        </w:rPr>
        <w:t xml:space="preserve"> interventions represent a class of behavioral intervention</w:t>
      </w:r>
      <w:r w:rsidR="0002448F" w:rsidRPr="00831F25">
        <w:rPr>
          <w:rFonts w:cs="Times New Roman"/>
          <w:szCs w:val="24"/>
        </w:rPr>
        <w:t>s</w:t>
      </w:r>
      <w:r w:rsidR="002B6CA3" w:rsidRPr="00831F25">
        <w:rPr>
          <w:rFonts w:cs="Times New Roman"/>
          <w:szCs w:val="24"/>
        </w:rPr>
        <w:t xml:space="preserve"> that typically seek to promote </w:t>
      </w:r>
      <w:r w:rsidR="00071D13" w:rsidRPr="00831F25">
        <w:rPr>
          <w:rFonts w:cs="Times New Roman"/>
          <w:szCs w:val="24"/>
        </w:rPr>
        <w:t>change by increasing one’s domain-specific knowledge of a topic.</w:t>
      </w:r>
      <w:r w:rsidR="00C57C07" w:rsidRPr="00831F25">
        <w:rPr>
          <w:rFonts w:cs="Times New Roman"/>
          <w:szCs w:val="24"/>
        </w:rPr>
        <w:t xml:space="preserve"> </w:t>
      </w:r>
      <w:r w:rsidR="00C57C07" w:rsidRPr="00831F25">
        <w:rPr>
          <w:rFonts w:eastAsia="Times New Roman" w:cs="Times New Roman"/>
          <w:szCs w:val="24"/>
        </w:rPr>
        <w:t>Studies across many scientific disciplines</w:t>
      </w:r>
      <w:r w:rsidR="00A416FF" w:rsidRPr="00831F25">
        <w:rPr>
          <w:rFonts w:eastAsia="Times New Roman" w:cs="Times New Roman"/>
          <w:szCs w:val="24"/>
        </w:rPr>
        <w:t>—</w:t>
      </w:r>
      <w:r w:rsidR="006C34FB" w:rsidRPr="00831F25">
        <w:rPr>
          <w:rFonts w:eastAsia="Times New Roman" w:cs="Times New Roman"/>
          <w:szCs w:val="24"/>
        </w:rPr>
        <w:t>including</w:t>
      </w:r>
      <w:r w:rsidR="00C57C07" w:rsidRPr="00831F25">
        <w:rPr>
          <w:rFonts w:eastAsia="Times New Roman" w:cs="Times New Roman"/>
          <w:szCs w:val="24"/>
        </w:rPr>
        <w:t xml:space="preserve"> </w:t>
      </w:r>
      <w:r w:rsidR="0078629E" w:rsidRPr="00831F25">
        <w:rPr>
          <w:rFonts w:eastAsia="Times New Roman" w:cs="Times New Roman"/>
          <w:szCs w:val="24"/>
        </w:rPr>
        <w:t>the domain of recycled potable water—</w:t>
      </w:r>
      <w:r w:rsidR="006B72CD" w:rsidRPr="00831F25">
        <w:rPr>
          <w:rFonts w:eastAsia="Times New Roman" w:cs="Times New Roman"/>
          <w:szCs w:val="24"/>
        </w:rPr>
        <w:lastRenderedPageBreak/>
        <w:t xml:space="preserve">suggest </w:t>
      </w:r>
      <w:r w:rsidR="00C57C07" w:rsidRPr="00831F25">
        <w:rPr>
          <w:rFonts w:eastAsia="Times New Roman" w:cs="Times New Roman"/>
          <w:szCs w:val="24"/>
        </w:rPr>
        <w:t>that low support for scientific innovations is often at least partially attributable to misunderstanding or ignorance of key domain-specific facts (</w:t>
      </w:r>
      <w:r w:rsidR="00C57C07" w:rsidRPr="00831F25">
        <w:rPr>
          <w:rFonts w:eastAsia="Times New Roman" w:cs="Times New Roman"/>
          <w:szCs w:val="24"/>
        </w:rPr>
        <w:fldChar w:fldCharType="begin"/>
      </w:r>
      <w:r w:rsidR="00A73806" w:rsidRPr="00831F25">
        <w:rPr>
          <w:rFonts w:eastAsia="Times New Roman" w:cs="Times New Roman"/>
          <w:szCs w:val="24"/>
        </w:rPr>
        <w:instrText xml:space="preserve"> ADDIN ZOTERO_ITEM CSL_CITATION {"citationID":"8X3Kgw5G","properties":{"formattedCitation":"(Allum et al., 2008; Glick et al., 2019; Nisbet, 2005; Nisbet &amp; Goidel, 2007; Sturgis &amp; Allum, 2004)","plainCitation":"(Allum et al., 2008; Glick et al., 2019; Nisbet, 2005; Nisbet &amp; Goidel, 2007; Sturgis &amp; Allum, 2004)","dontUpdate":true,"noteIndex":0},"citationItems":[{"id":175,"uris":["http://zotero.org/users/6671072/items/LJND9DK6"],"itemData":{"id":175,"type":"article-journal","container-title":"Public Understanding of Science","issue":"1","page":"35-54","title":"Science knowledge and attitudes across cultures: a meta-analysis","volume":"17","author":[{"family":"Allum","given":"Nick"},{"family":"Sturgis","given":"Patrick"},{"family":"Tabourazi","given":"Ian"},{"family":"Brunton-Smith","given":"Ian"}],"issued":{"date-parts":[["2008"]]}}},{"id":114,"uris":["http://zotero.org/users/6671072/items/S2D43MRW"],"itemData":{"id":114,"type":"article-journal","abstract":"Water recycling is one potential solution to meeting the growing global demand for water in an age of dwindling freshwater supplies. However, public opposition has played a key role historically in blunting the broad implementation of water recycling technologies across the United States. Addressing public concerns and overcoming this opposition is critical to the political viability of water recycling programs as a response to growing water insecurity. This analysis builds on existing research on Americans’ attitudes toward water recycling in three ways. First, it explores public understanding of basic elements of water recycling and identifies important gaps in public knowledge. Second, it examines the factors that most concern Americans about water recycling. Finally, it investigates how knowledge, specific concerns, and a range of other factors, including Americans’ environmental priorities, local context, partisan leanings, and demographic characteristics, combine to influence attitudes toward recycled water. The results identify several promising targets for future educational outreach efforts to build public support for water recycling projects. Policy-relevant knowledge is the single most important predictor of support for water recycling. Yet, there is a stark knowledge gap between a highly informed few and an unaware majority. Bridging this gap could greatly increase support for water recycling. Concerns about sewage contamination were most corrosive to support for water recycling, making them a prime target for further outreach. Finally, our results suggest that future educational campaigns may seek to decouple water scarcity and climate change in the public mind to avoid exacerbating existing cleavages.","container-title":"Resources, Conservation and Recycling","DOI":"10.1016/j.resconrec.2019.104419","ISSN":"09213449","journalAbbreviation":"Resources, Conservation and Recycling","language":"en","page":"104419","source":"DOI.org (Crossref)","title":"Public knowledge, contaminant concerns, and support for recycled Water in the United States","volume":"150","author":[{"family":"Glick","given":"David M."},{"family":"Goldfarb","given":"Jillian L."},{"family":"Heiger-Bernays","given":"Wendy"},{"family":"Kriner","given":"Douglas L."}],"issued":{"date-parts":[["2019",11]]}}},{"id":176,"uris":["http://zotero.org/users/6671072/items/6NKW3FPI"],"itemData":{"id":176,"type":"article-journal","abstract":"When it comes to public opinion about controversial issues related to science and technology, many policy makers and scientists assume that increased public understanding of science will lead to increased public support. Yet, instead of a fully informed and deliberative public, past research indicates that it is more likely that the public by nature is ‘miserly’, with individuals relying on their value predispositions and only the information most readily available to them from the mass media and other sources in order to formulate an opinion about science controversy. Building on this latter ‘accessibility’ or ‘memorybased’ model of opinion formation, this study tests the relationship between an increase in available information—or increasing ‘awareness’—and public support for embryonic stem cell research. An analysis of national survey data collected in the USA during the fall of  and the fall of  indicates that although an increase in awareness leads to an increase in support for research, both religious and ideological value predispositions strongly moderate the impact of awareness.","container-title":"International Journal of Public Opinion Research","DOI":"10.1093/ijpor/edh058","ISSN":"0954-2892, 1471-6909","issue":"1","language":"en","page":"90-112","source":"Crossref","title":"The Competition for Worldviews: Values, Information, and Public Support for Stem Cell Research","title-short":"The Competition for Worldviews","volume":"17","author":[{"family":"Nisbet","given":"Matthew C."}],"issued":{"date-parts":[["2005",3,1]]}}},{"id":191,"uris":["http://zotero.org/users/6671072/items/M7CJYXQL"],"itemData":{"id":191,"type":"article-journal","container-title":"Public Understanding of Science","DOI":"10.1177/0963662506065558","ISSN":"0963-6625, 1361-6609","issue":"4","language":"en","page":"421-440","source":"Crossref","title":"Understanding citizen perceptions of science controversy: bridging the ethnographic—survey research divide","title-short":"Understanding citizen perceptions of science controversy","volume":"16","author":[{"family":"Nisbet","given":"Matthew C."},{"family":"Goidel","given":"Robert K."}],"issued":{"date-parts":[["2007",10]]}}},{"id":287,"uris":["http://zotero.org/users/6671072/items/8658V5QZ"],"itemData":{"id":287,"type":"article-journal","abstract":"The ‘deficit model’ of public attitudes towards science has led to controversy over the role of scientific knowledge in explaining lay people’s attitudes towards science. The most sustained critique has come from what we refer to as the ‘contextualist’ perspective. In this view, people’s understanding of the ways in which science is embedded within wider political, economic and regulatory settings is fundamental for explaining their attitudes towards science. Most work adopting this perspective has relied on qualitative case studies as empirical evidence. In this paper we challenge the de facto orthodoxy that has connected the deficit model and contextualist perspectives with quantitative and qualitative research methods respectively. We simultaneously test hypotheses from both theoretical approaches using quantitative methodology. We use data from the 1996 British Social Attitudes Survey to investigate the interacting effects of different domains of scientific and contextual knowledge on public attitudes toward science. The results point to the clear importance of knowledge as a determinant of attitudes toward science. However, in contrast to the rather simplistic deficit model that has traditionally characterised discussions of this relationship, this analysis highlights the complex and interacting nature of the knowledge-attitude interface.","container-title":"Public Understanding of Science","DOI":"10.1177/0963662504042690","ISSN":"0963-6625, 1361-6609","issue":"1","language":"en","page":"55-74","source":"Crossref","title":"Science in Society: Re-Evaluating the Deficit Model of Public Attitudes","title-short":"Science in Society","volume":"13","author":[{"family":"Sturgis","given":"Patrick"},{"family":"Allum","given":"Nick"}],"issued":{"date-parts":[["2004",1]]}}}],"schema":"https://github.com/citation-style-language/schema/raw/master/csl-citation.json"} </w:instrText>
      </w:r>
      <w:r w:rsidR="00C57C07" w:rsidRPr="00831F25">
        <w:rPr>
          <w:rFonts w:eastAsia="Times New Roman" w:cs="Times New Roman"/>
          <w:szCs w:val="24"/>
        </w:rPr>
        <w:fldChar w:fldCharType="separate"/>
      </w:r>
      <w:r w:rsidR="00A72F3B" w:rsidRPr="00831F25">
        <w:rPr>
          <w:rFonts w:cs="Times New Roman"/>
          <w:szCs w:val="24"/>
        </w:rPr>
        <w:t>Allum et al., 2008; Glick et al., 2019; Nisbet, 2005; Nisbet &amp; Goidel, 2007; Sturgis &amp; Allum, 2004)</w:t>
      </w:r>
      <w:r w:rsidR="00C57C07" w:rsidRPr="00831F25">
        <w:rPr>
          <w:rFonts w:eastAsia="Times New Roman" w:cs="Times New Roman"/>
          <w:szCs w:val="24"/>
        </w:rPr>
        <w:fldChar w:fldCharType="end"/>
      </w:r>
      <w:r w:rsidR="00C57C07" w:rsidRPr="00831F25">
        <w:rPr>
          <w:rFonts w:eastAsia="Times New Roman" w:cs="Times New Roman"/>
          <w:szCs w:val="24"/>
        </w:rPr>
        <w:t>.</w:t>
      </w:r>
      <w:r w:rsidR="008B1B86" w:rsidRPr="00831F25">
        <w:rPr>
          <w:rFonts w:eastAsia="Times New Roman" w:cs="Times New Roman"/>
          <w:szCs w:val="24"/>
        </w:rPr>
        <w:t xml:space="preserve"> </w:t>
      </w:r>
      <w:r w:rsidR="008B1B86" w:rsidRPr="00831F25">
        <w:rPr>
          <w:rFonts w:eastAsia="Times New Roman" w:cs="Times New Roman"/>
          <w:szCs w:val="24"/>
        </w:rPr>
        <w:fldChar w:fldCharType="begin"/>
      </w:r>
      <w:r w:rsidR="00A73806" w:rsidRPr="00831F25">
        <w:rPr>
          <w:rFonts w:eastAsia="Times New Roman" w:cs="Times New Roman"/>
          <w:szCs w:val="24"/>
        </w:rPr>
        <w:instrText xml:space="preserve"> ADDIN ZOTERO_ITEM CSL_CITATION {"citationID":"z0xnqNfu","properties":{"formattedCitation":"(Cokely et al., 2018)","plainCitation":"(Cokely et al., 2018)","dontUpdate":true,"noteIndex":0},"citationItems":[{"id":318,"uris":["http://zotero.org/users/6671072/items/Q7RU2IUK"],"itemData":{"id":318,"type":"article-journal","container-title":"Cambridge Handbook of Expertise and Expert Performance","language":"en","page":"476-505","source":"Zotero","title":"Decision Making Skill: From Intelligence to Numeracy and Expertise","author":[{"family":"Cokely","given":"Edward T."},{"family":"Feltz","given":"Adam"},{"family":"Ghazal","given":"Saima"},{"family":"Allan","given":"Jinan"},{"family":"Petrova","given":"Dafina"},{"family":"Garcia-Retamero","given":"Rocio"}],"issued":{"date-parts":[["2018"]]}}}],"schema":"https://github.com/citation-style-language/schema/raw/master/csl-citation.json"} </w:instrText>
      </w:r>
      <w:r w:rsidR="008B1B86" w:rsidRPr="00831F25">
        <w:rPr>
          <w:rFonts w:eastAsia="Times New Roman" w:cs="Times New Roman"/>
          <w:szCs w:val="24"/>
        </w:rPr>
        <w:fldChar w:fldCharType="separate"/>
      </w:r>
      <w:r w:rsidR="008B1B86" w:rsidRPr="00831F25">
        <w:rPr>
          <w:rFonts w:cs="Times New Roman"/>
          <w:szCs w:val="24"/>
        </w:rPr>
        <w:t xml:space="preserve">Cokely et al. </w:t>
      </w:r>
      <w:r w:rsidR="00BA4B3F" w:rsidRPr="00831F25">
        <w:rPr>
          <w:rFonts w:cs="Times New Roman"/>
          <w:szCs w:val="24"/>
        </w:rPr>
        <w:t>(</w:t>
      </w:r>
      <w:r w:rsidR="008B1B86" w:rsidRPr="00831F25">
        <w:rPr>
          <w:rFonts w:cs="Times New Roman"/>
          <w:szCs w:val="24"/>
        </w:rPr>
        <w:t>2018)</w:t>
      </w:r>
      <w:r w:rsidR="008B1B86" w:rsidRPr="00831F25">
        <w:rPr>
          <w:rFonts w:eastAsia="Times New Roman" w:cs="Times New Roman"/>
          <w:szCs w:val="24"/>
        </w:rPr>
        <w:fldChar w:fldCharType="end"/>
      </w:r>
      <w:r w:rsidR="00BA4B3F" w:rsidRPr="00831F25">
        <w:rPr>
          <w:rFonts w:eastAsia="Times New Roman" w:cs="Times New Roman"/>
          <w:szCs w:val="24"/>
        </w:rPr>
        <w:t xml:space="preserve"> have further suggested </w:t>
      </w:r>
      <w:r w:rsidR="002819F2" w:rsidRPr="00831F25">
        <w:rPr>
          <w:rFonts w:eastAsia="Times New Roman" w:cs="Times New Roman"/>
          <w:szCs w:val="24"/>
        </w:rPr>
        <w:t xml:space="preserve">that </w:t>
      </w:r>
      <w:r w:rsidR="000E6DB9" w:rsidRPr="00831F25">
        <w:rPr>
          <w:rFonts w:eastAsia="Times New Roman" w:cs="Times New Roman"/>
          <w:szCs w:val="24"/>
        </w:rPr>
        <w:t>the effects of education</w:t>
      </w:r>
      <w:r w:rsidR="00FB1355" w:rsidRPr="00831F25">
        <w:rPr>
          <w:rFonts w:eastAsia="Times New Roman" w:cs="Times New Roman"/>
          <w:szCs w:val="24"/>
        </w:rPr>
        <w:t xml:space="preserve"> and </w:t>
      </w:r>
      <w:r w:rsidR="00987456" w:rsidRPr="00831F25">
        <w:rPr>
          <w:rFonts w:eastAsia="Times New Roman" w:cs="Times New Roman"/>
          <w:szCs w:val="24"/>
        </w:rPr>
        <w:t xml:space="preserve">general decision decision-making </w:t>
      </w:r>
      <w:r w:rsidR="00C451D7" w:rsidRPr="00831F25">
        <w:rPr>
          <w:rFonts w:eastAsia="Times New Roman" w:cs="Times New Roman"/>
          <w:szCs w:val="24"/>
        </w:rPr>
        <w:t>skills on</w:t>
      </w:r>
      <w:r w:rsidR="00922223" w:rsidRPr="00831F25">
        <w:rPr>
          <w:rFonts w:eastAsia="Times New Roman" w:cs="Times New Roman"/>
          <w:szCs w:val="24"/>
        </w:rPr>
        <w:t xml:space="preserve"> choices </w:t>
      </w:r>
      <w:r w:rsidR="009662C0" w:rsidRPr="00831F25">
        <w:rPr>
          <w:rFonts w:eastAsia="Times New Roman" w:cs="Times New Roman"/>
          <w:szCs w:val="24"/>
        </w:rPr>
        <w:t xml:space="preserve">often </w:t>
      </w:r>
      <w:r w:rsidR="00A15EDD" w:rsidRPr="00831F25">
        <w:rPr>
          <w:rFonts w:eastAsia="Times New Roman" w:cs="Times New Roman"/>
          <w:szCs w:val="24"/>
        </w:rPr>
        <w:t xml:space="preserve">occur by </w:t>
      </w:r>
      <w:r w:rsidR="004836C5" w:rsidRPr="00831F25">
        <w:rPr>
          <w:rFonts w:eastAsia="Times New Roman" w:cs="Times New Roman"/>
          <w:szCs w:val="24"/>
        </w:rPr>
        <w:t>increasing</w:t>
      </w:r>
      <w:r w:rsidR="009662C0" w:rsidRPr="00831F25">
        <w:rPr>
          <w:rFonts w:eastAsia="Times New Roman" w:cs="Times New Roman"/>
          <w:szCs w:val="24"/>
        </w:rPr>
        <w:t xml:space="preserve"> representative understanding</w:t>
      </w:r>
      <w:r w:rsidR="004836C5" w:rsidRPr="00831F25">
        <w:rPr>
          <w:rFonts w:eastAsia="Times New Roman" w:cs="Times New Roman"/>
          <w:szCs w:val="24"/>
        </w:rPr>
        <w:t xml:space="preserve">. </w:t>
      </w:r>
      <w:r w:rsidR="0039526C" w:rsidRPr="00831F25">
        <w:rPr>
          <w:rFonts w:eastAsia="Times New Roman" w:cs="Times New Roman"/>
          <w:szCs w:val="24"/>
        </w:rPr>
        <w:t xml:space="preserve">Representative understanding </w:t>
      </w:r>
      <w:r w:rsidR="006675EF" w:rsidRPr="00831F25">
        <w:rPr>
          <w:rFonts w:eastAsia="Times New Roman" w:cs="Times New Roman"/>
          <w:szCs w:val="24"/>
        </w:rPr>
        <w:t xml:space="preserve">can be defined as an understanding of a topic that is nuanced enough that </w:t>
      </w:r>
      <w:r w:rsidR="0074320B" w:rsidRPr="00831F25">
        <w:rPr>
          <w:rFonts w:eastAsia="Times New Roman" w:cs="Times New Roman"/>
          <w:szCs w:val="24"/>
        </w:rPr>
        <w:t>additional information received on that topic is unlikely to</w:t>
      </w:r>
      <w:r w:rsidR="00C44479" w:rsidRPr="00831F25">
        <w:rPr>
          <w:rFonts w:eastAsia="Times New Roman" w:cs="Times New Roman"/>
          <w:szCs w:val="24"/>
        </w:rPr>
        <w:t xml:space="preserve"> change tendencies</w:t>
      </w:r>
      <w:r w:rsidR="0074320B" w:rsidRPr="00831F25">
        <w:rPr>
          <w:rFonts w:eastAsia="Times New Roman" w:cs="Times New Roman"/>
          <w:szCs w:val="24"/>
        </w:rPr>
        <w:t xml:space="preserve"> made </w:t>
      </w:r>
      <w:proofErr w:type="gramStart"/>
      <w:r w:rsidR="0074320B" w:rsidRPr="00831F25">
        <w:rPr>
          <w:rFonts w:eastAsia="Times New Roman" w:cs="Times New Roman"/>
          <w:szCs w:val="24"/>
        </w:rPr>
        <w:t>on the basis of</w:t>
      </w:r>
      <w:proofErr w:type="gramEnd"/>
      <w:r w:rsidR="0074320B" w:rsidRPr="00831F25">
        <w:rPr>
          <w:rFonts w:eastAsia="Times New Roman" w:cs="Times New Roman"/>
          <w:szCs w:val="24"/>
        </w:rPr>
        <w:t xml:space="preserve"> that understanding.</w:t>
      </w:r>
      <w:r w:rsidR="00372D75" w:rsidRPr="00831F25">
        <w:rPr>
          <w:rFonts w:eastAsia="Times New Roman" w:cs="Times New Roman"/>
          <w:szCs w:val="24"/>
        </w:rPr>
        <w:t xml:space="preserve"> The skilled decision framework posits </w:t>
      </w:r>
      <w:r w:rsidR="00DE2CC3" w:rsidRPr="00831F25">
        <w:rPr>
          <w:rFonts w:eastAsia="Times New Roman" w:cs="Times New Roman"/>
          <w:szCs w:val="24"/>
        </w:rPr>
        <w:t xml:space="preserve">that representative understanding is achieved </w:t>
      </w:r>
      <w:r w:rsidR="004D4B80" w:rsidRPr="00831F25">
        <w:rPr>
          <w:rFonts w:eastAsia="Times New Roman" w:cs="Times New Roman"/>
          <w:szCs w:val="24"/>
        </w:rPr>
        <w:t>by having</w:t>
      </w:r>
      <w:r w:rsidR="004265B4" w:rsidRPr="00831F25">
        <w:rPr>
          <w:rFonts w:eastAsia="Times New Roman" w:cs="Times New Roman"/>
          <w:szCs w:val="24"/>
        </w:rPr>
        <w:t xml:space="preserve"> enough </w:t>
      </w:r>
      <w:r w:rsidR="00086D19" w:rsidRPr="00831F25">
        <w:rPr>
          <w:rFonts w:eastAsia="Times New Roman" w:cs="Times New Roman"/>
          <w:szCs w:val="24"/>
        </w:rPr>
        <w:t>high-quality</w:t>
      </w:r>
      <w:r w:rsidR="004265B4" w:rsidRPr="00831F25">
        <w:rPr>
          <w:rFonts w:eastAsia="Times New Roman" w:cs="Times New Roman"/>
          <w:szCs w:val="24"/>
        </w:rPr>
        <w:t xml:space="preserve"> information about to topic to </w:t>
      </w:r>
      <w:r w:rsidR="00B234ED" w:rsidRPr="00831F25">
        <w:rPr>
          <w:rFonts w:eastAsia="Times New Roman" w:cs="Times New Roman"/>
          <w:szCs w:val="24"/>
        </w:rPr>
        <w:t xml:space="preserve">prompt deliberation, </w:t>
      </w:r>
      <w:r w:rsidR="009C3A45" w:rsidRPr="00831F25">
        <w:rPr>
          <w:rFonts w:eastAsia="Times New Roman" w:cs="Times New Roman"/>
          <w:szCs w:val="24"/>
        </w:rPr>
        <w:t>which leads</w:t>
      </w:r>
      <w:r w:rsidR="00B234ED" w:rsidRPr="00831F25">
        <w:rPr>
          <w:rFonts w:eastAsia="Times New Roman" w:cs="Times New Roman"/>
          <w:szCs w:val="24"/>
        </w:rPr>
        <w:t xml:space="preserve"> </w:t>
      </w:r>
      <w:r w:rsidR="009C3A45" w:rsidRPr="00831F25">
        <w:rPr>
          <w:rFonts w:eastAsia="Times New Roman" w:cs="Times New Roman"/>
          <w:szCs w:val="24"/>
        </w:rPr>
        <w:t xml:space="preserve">to </w:t>
      </w:r>
      <w:r w:rsidR="00B234ED" w:rsidRPr="00831F25">
        <w:rPr>
          <w:rFonts w:eastAsia="Times New Roman" w:cs="Times New Roman"/>
          <w:szCs w:val="24"/>
        </w:rPr>
        <w:t>well</w:t>
      </w:r>
      <w:r w:rsidR="009C3A45" w:rsidRPr="00831F25">
        <w:rPr>
          <w:rFonts w:eastAsia="Times New Roman" w:cs="Times New Roman"/>
          <w:szCs w:val="24"/>
        </w:rPr>
        <w:t>-</w:t>
      </w:r>
      <w:r w:rsidR="00B234ED" w:rsidRPr="00831F25">
        <w:rPr>
          <w:rFonts w:eastAsia="Times New Roman" w:cs="Times New Roman"/>
          <w:szCs w:val="24"/>
        </w:rPr>
        <w:t>calibrated levels of confidence in one’s knowledge about a topic and help</w:t>
      </w:r>
      <w:r w:rsidR="009C3A45" w:rsidRPr="00831F25">
        <w:rPr>
          <w:rFonts w:eastAsia="Times New Roman" w:cs="Times New Roman"/>
          <w:szCs w:val="24"/>
        </w:rPr>
        <w:t>s</w:t>
      </w:r>
      <w:r w:rsidR="00B234ED" w:rsidRPr="00831F25">
        <w:rPr>
          <w:rFonts w:eastAsia="Times New Roman" w:cs="Times New Roman"/>
          <w:szCs w:val="24"/>
        </w:rPr>
        <w:t xml:space="preserve"> individuals to calibrate their own affective reactions to the topic</w:t>
      </w:r>
      <w:r w:rsidR="00902772" w:rsidRPr="00831F25">
        <w:rPr>
          <w:rFonts w:eastAsia="Times New Roman" w:cs="Times New Roman"/>
          <w:szCs w:val="24"/>
        </w:rPr>
        <w:t xml:space="preserve"> (see Figure 1)</w:t>
      </w:r>
      <w:r w:rsidR="00B234ED" w:rsidRPr="00831F25">
        <w:rPr>
          <w:rFonts w:eastAsia="Times New Roman" w:cs="Times New Roman"/>
          <w:szCs w:val="24"/>
        </w:rPr>
        <w:t>.</w:t>
      </w:r>
      <w:r w:rsidR="009C3A45" w:rsidRPr="00831F25">
        <w:rPr>
          <w:rFonts w:eastAsia="Times New Roman" w:cs="Times New Roman"/>
          <w:szCs w:val="24"/>
        </w:rPr>
        <w:t xml:space="preserve"> </w:t>
      </w:r>
      <w:r w:rsidR="006D3E4C" w:rsidRPr="00831F25">
        <w:rPr>
          <w:rFonts w:eastAsia="Times New Roman" w:cs="Times New Roman"/>
          <w:szCs w:val="24"/>
        </w:rPr>
        <w:t xml:space="preserve">The integration of knowledge and appropriate affective reactions </w:t>
      </w:r>
      <w:r w:rsidR="00B365DA" w:rsidRPr="00831F25">
        <w:rPr>
          <w:rFonts w:eastAsia="Times New Roman" w:cs="Times New Roman"/>
          <w:szCs w:val="24"/>
        </w:rPr>
        <w:t>is</w:t>
      </w:r>
      <w:r w:rsidR="006D3E4C" w:rsidRPr="00831F25">
        <w:rPr>
          <w:rFonts w:eastAsia="Times New Roman" w:cs="Times New Roman"/>
          <w:szCs w:val="24"/>
        </w:rPr>
        <w:t xml:space="preserve"> then thought to drive</w:t>
      </w:r>
      <w:r w:rsidR="009E2DC5" w:rsidRPr="00831F25">
        <w:rPr>
          <w:rFonts w:eastAsia="Times New Roman" w:cs="Times New Roman"/>
          <w:szCs w:val="24"/>
        </w:rPr>
        <w:t>—at least in part—</w:t>
      </w:r>
      <w:r w:rsidR="006D3E4C" w:rsidRPr="00831F25">
        <w:rPr>
          <w:rFonts w:eastAsia="Times New Roman" w:cs="Times New Roman"/>
          <w:szCs w:val="24"/>
        </w:rPr>
        <w:t>the</w:t>
      </w:r>
      <w:r w:rsidR="009E2DC5" w:rsidRPr="00831F25">
        <w:rPr>
          <w:rFonts w:eastAsia="Times New Roman" w:cs="Times New Roman"/>
          <w:szCs w:val="24"/>
        </w:rPr>
        <w:t xml:space="preserve"> </w:t>
      </w:r>
      <w:r w:rsidR="006D3E4C" w:rsidRPr="00831F25">
        <w:rPr>
          <w:rFonts w:eastAsia="Times New Roman" w:cs="Times New Roman"/>
          <w:szCs w:val="24"/>
        </w:rPr>
        <w:t>decision one eventually makes</w:t>
      </w:r>
      <w:r w:rsidR="003010FF" w:rsidRPr="00831F25">
        <w:rPr>
          <w:rFonts w:eastAsia="Times New Roman" w:cs="Times New Roman"/>
          <w:szCs w:val="24"/>
        </w:rPr>
        <w:t xml:space="preserve">, and lead to a high-quality </w:t>
      </w:r>
      <w:r w:rsidR="00B365DA" w:rsidRPr="00831F25">
        <w:rPr>
          <w:rFonts w:eastAsia="Times New Roman" w:cs="Times New Roman"/>
          <w:szCs w:val="24"/>
        </w:rPr>
        <w:t>choice</w:t>
      </w:r>
      <w:r w:rsidR="003010FF" w:rsidRPr="00831F25">
        <w:rPr>
          <w:rFonts w:eastAsia="Times New Roman" w:cs="Times New Roman"/>
          <w:szCs w:val="24"/>
        </w:rPr>
        <w:t xml:space="preserve"> (e.g., </w:t>
      </w:r>
      <w:r w:rsidR="00B365DA" w:rsidRPr="00831F25">
        <w:rPr>
          <w:rFonts w:eastAsia="Times New Roman" w:cs="Times New Roman"/>
          <w:szCs w:val="24"/>
        </w:rPr>
        <w:t>one</w:t>
      </w:r>
      <w:r w:rsidR="003010FF" w:rsidRPr="00831F25">
        <w:rPr>
          <w:rFonts w:eastAsia="Times New Roman" w:cs="Times New Roman"/>
          <w:szCs w:val="24"/>
        </w:rPr>
        <w:t xml:space="preserve"> that is in line with expert consensus on a topic).</w:t>
      </w:r>
    </w:p>
    <w:p w14:paraId="63A8387C" w14:textId="5417D55A" w:rsidR="009C0317" w:rsidRPr="00831F25" w:rsidRDefault="009C0317" w:rsidP="009639EF">
      <w:pPr>
        <w:tabs>
          <w:tab w:val="left" w:pos="720"/>
        </w:tabs>
        <w:contextualSpacing/>
        <w:rPr>
          <w:rFonts w:eastAsia="Times New Roman" w:cs="Times New Roman"/>
          <w:szCs w:val="24"/>
        </w:rPr>
      </w:pPr>
      <w:r w:rsidRPr="00831F25">
        <w:rPr>
          <w:rFonts w:eastAsia="Times New Roman" w:cs="Times New Roman"/>
          <w:szCs w:val="24"/>
        </w:rPr>
        <w:tab/>
        <w:t xml:space="preserve">Past research has found some educational interventions to be effective </w:t>
      </w:r>
      <w:r w:rsidR="00F31DB2" w:rsidRPr="00831F25">
        <w:rPr>
          <w:rFonts w:eastAsia="Times New Roman" w:cs="Times New Roman"/>
          <w:szCs w:val="24"/>
        </w:rPr>
        <w:t xml:space="preserve">at increasing </w:t>
      </w:r>
      <w:r w:rsidR="008C334F" w:rsidRPr="00831F25">
        <w:rPr>
          <w:rFonts w:eastAsia="Times New Roman" w:cs="Times New Roman"/>
          <w:szCs w:val="24"/>
        </w:rPr>
        <w:t xml:space="preserve">both </w:t>
      </w:r>
      <w:r w:rsidR="00F31DB2" w:rsidRPr="00831F25">
        <w:rPr>
          <w:rFonts w:eastAsia="Times New Roman" w:cs="Times New Roman"/>
          <w:szCs w:val="24"/>
        </w:rPr>
        <w:t>simple binary choices to accept recycled potable water</w:t>
      </w:r>
      <w:r w:rsidR="00BE68D9" w:rsidRPr="00831F25">
        <w:rPr>
          <w:rFonts w:eastAsia="Times New Roman" w:cs="Times New Roman"/>
          <w:szCs w:val="24"/>
        </w:rPr>
        <w:t xml:space="preserve">, as well as </w:t>
      </w:r>
      <w:r w:rsidR="00042413" w:rsidRPr="00831F25">
        <w:rPr>
          <w:rFonts w:eastAsia="Times New Roman" w:cs="Times New Roman"/>
          <w:szCs w:val="24"/>
        </w:rPr>
        <w:t xml:space="preserve">a complex of </w:t>
      </w:r>
      <w:r w:rsidR="00A23B5D" w:rsidRPr="00831F25">
        <w:rPr>
          <w:rFonts w:eastAsia="Times New Roman" w:cs="Times New Roman"/>
          <w:szCs w:val="24"/>
        </w:rPr>
        <w:t xml:space="preserve">factors </w:t>
      </w:r>
      <w:r w:rsidR="001953BF" w:rsidRPr="00831F25">
        <w:rPr>
          <w:rFonts w:eastAsia="Times New Roman" w:cs="Times New Roman"/>
          <w:szCs w:val="24"/>
        </w:rPr>
        <w:t>related</w:t>
      </w:r>
      <w:r w:rsidR="00042413" w:rsidRPr="00831F25">
        <w:rPr>
          <w:rFonts w:eastAsia="Times New Roman" w:cs="Times New Roman"/>
          <w:szCs w:val="24"/>
        </w:rPr>
        <w:t xml:space="preserve"> </w:t>
      </w:r>
      <w:r w:rsidR="000B7CE5" w:rsidRPr="00831F25">
        <w:rPr>
          <w:rFonts w:eastAsia="Times New Roman" w:cs="Times New Roman"/>
          <w:szCs w:val="24"/>
        </w:rPr>
        <w:t xml:space="preserve">to recycled water acceptance (e.g., related behavioral </w:t>
      </w:r>
      <w:r w:rsidR="00884FE1" w:rsidRPr="00831F25">
        <w:rPr>
          <w:rFonts w:eastAsia="Times New Roman" w:cs="Times New Roman"/>
          <w:szCs w:val="24"/>
        </w:rPr>
        <w:t>intentions, lower reported worry</w:t>
      </w:r>
      <w:r w:rsidR="001953BF" w:rsidRPr="00831F25">
        <w:rPr>
          <w:rFonts w:eastAsia="Times New Roman" w:cs="Times New Roman"/>
          <w:szCs w:val="24"/>
        </w:rPr>
        <w:t xml:space="preserve"> </w:t>
      </w:r>
      <w:r w:rsidR="00884FE1" w:rsidRPr="00831F25">
        <w:rPr>
          <w:rFonts w:eastAsia="Times New Roman" w:cs="Times New Roman"/>
          <w:szCs w:val="24"/>
        </w:rPr>
        <w:t>about recycled water, etc.</w:t>
      </w:r>
      <w:r w:rsidR="00E54423" w:rsidRPr="00831F25">
        <w:rPr>
          <w:rFonts w:eastAsia="Times New Roman" w:cs="Times New Roman"/>
          <w:szCs w:val="24"/>
        </w:rPr>
        <w:t>)</w:t>
      </w:r>
      <w:r w:rsidR="001B3FD8" w:rsidRPr="00831F25">
        <w:rPr>
          <w:rFonts w:eastAsia="Times New Roman" w:cs="Times New Roman"/>
          <w:szCs w:val="24"/>
        </w:rPr>
        <w:t xml:space="preserve">. Likewise, research </w:t>
      </w:r>
      <w:r w:rsidR="00E54423" w:rsidRPr="00831F25">
        <w:rPr>
          <w:rFonts w:eastAsia="Times New Roman" w:cs="Times New Roman"/>
          <w:szCs w:val="24"/>
        </w:rPr>
        <w:t xml:space="preserve">has also found that decisions about recycled potable water acceptance </w:t>
      </w:r>
      <w:r w:rsidR="001B3FD8" w:rsidRPr="00831F25">
        <w:rPr>
          <w:rFonts w:eastAsia="Times New Roman" w:cs="Times New Roman"/>
          <w:szCs w:val="24"/>
        </w:rPr>
        <w:t xml:space="preserve">likely proceed along a pathway consistent with the framework for skilled decisions, </w:t>
      </w:r>
      <w:r w:rsidR="006C6307" w:rsidRPr="00831F25">
        <w:rPr>
          <w:rFonts w:eastAsia="Times New Roman" w:cs="Times New Roman"/>
          <w:szCs w:val="24"/>
        </w:rPr>
        <w:t xml:space="preserve">such that effective educational </w:t>
      </w:r>
      <w:r w:rsidR="003C47B6" w:rsidRPr="00831F25">
        <w:rPr>
          <w:rFonts w:eastAsia="Times New Roman" w:cs="Times New Roman"/>
          <w:szCs w:val="24"/>
        </w:rPr>
        <w:t xml:space="preserve">videos increase knowledge, </w:t>
      </w:r>
      <w:r w:rsidR="005B2119" w:rsidRPr="00831F25">
        <w:rPr>
          <w:rFonts w:eastAsia="Times New Roman" w:cs="Times New Roman"/>
          <w:szCs w:val="24"/>
        </w:rPr>
        <w:t>which has both a direct effect on recycled water acceptance, as well as a strong indirect effect through reduced worry about health risks associated with recycled water</w:t>
      </w:r>
      <w:r w:rsidR="00884FE1" w:rsidRPr="00831F25">
        <w:rPr>
          <w:rFonts w:eastAsia="Times New Roman" w:cs="Times New Roman"/>
          <w:szCs w:val="24"/>
        </w:rPr>
        <w:t xml:space="preserve"> </w:t>
      </w:r>
      <w:r w:rsidR="004644CA" w:rsidRPr="00831F25">
        <w:rPr>
          <w:rFonts w:eastAsia="Times New Roman" w:cs="Times New Roman"/>
          <w:szCs w:val="24"/>
        </w:rPr>
        <w:fldChar w:fldCharType="begin"/>
      </w:r>
      <w:r w:rsidR="00A73806" w:rsidRPr="00831F25">
        <w:rPr>
          <w:rFonts w:eastAsia="Times New Roman" w:cs="Times New Roman"/>
          <w:szCs w:val="24"/>
        </w:rPr>
        <w:instrText xml:space="preserve"> ADDIN ZOTERO_ITEM CSL_CITATION {"citationID":"AsmbktuU","properties":{"formattedCitation":"(Tanner, 2021; Tanner &amp; Feltz, 2022)","plainCitation":"(Tanner, 2021; Tanner &amp; Feltz, 2022)","noteIndex":0},"citationItems":[{"id":876,"uris":["http://zotero.org/users/6671072/items/4UDINZMK"],"itemData":{"id":876,"type":"article-journal","abstract":"Despite calls for research comparing different forms of choice architecture interventions, little empirical work has directly made those comparisons. Here, I evaluate two strategies on whether they increase acceptance of recycled water on ethically relevant dimensions: libertarian paternalistic default nudges and educational decision aids. Experiment 1 (N = 81) showed that defaults increased shallow acceptance of recycled water (i.e., enrollment in a hypothetical recycled water program). Experiment 2 (N = 142) replicated the effect but also indicated that weak educational interventions (simple infographics) interacted with confidence, such that those who switched from the default had measurably higher confidence in their choice when given the infographic. Experiment 3 (N = 146) suggested that strong educational interventions (educational videos) increased shallow acceptance, increased knowledge of recycled water, and interacted with confidence in the same way observed in Experiment 2. Experiment 4 (N = 332) replicated the shallow acceptance, knowledge, and confidence results from previous experiments, and demonstrated that educational decision aids reliably increased deeper indicators of acceptance (e.g., behavioral intentions, affect, etc.). Ultimately, these results suggest that multiple practical and ethical factors (e.g., strength and mediums of educational interventions, depth of acceptance, potential ethical costs in terms of autonomy and decision confidence) need to be taken into account when deciding to implement these kinds of strategies in ethically defensible ways.","container-title":"The University of Oklahoma - Theses","language":"en_US","note":"Accepted: 2021-07-30T18:56:31Z","source":"shareok.org","title":"Cascading Effects of Nudging and Education on Common Goods: An Experimental Comparison of Potable Water Recycling Interventions","title-short":"Cascading Effects of Nudging and Education on Common Goods","URL":"https://shareok.org/handle/11244/330166","author":[{"family":"Tanner","given":"Braden"}],"accessed":{"date-parts":[["2021",11,19]]},"issued":{"date-parts":[["2021",8]]}}},{"id":1059,"uris":["http://zotero.org/users/6671072/items/587LSV8E"],"itemData":{"id":1059,"type":"article-journal","abstract":"Despite a serious need for sustainable alternative water supplies in many parts of the world, public opposition remains a barrier to implementing solutions such as safe wastewater recycling schemes. Here, we compared two strategies to increase acceptance of recycled water: default nudges and informing choices. Experiment 1 (N = 81) showed that defaults increased acceptance of recycled water. Experiment 2 (N = 142) replicated the effect but also indicated that weak educational interventions (simple infographics) interacted with confidence, such that those who switched from the default option had measurably higher confidence in their choice when given the infographic. Experiment 3 (N = 146) suggested that in a college undergraduate sample, strong educational interventions (educational videos) eliminated the effect of nudges on recycled water acceptance, increased acceptance, increased knowledge of recycled water, and also interacted with confidence in the same way observed in Experiment 2. Experiment 4 (N = 271) showed that strong educational interventions can also increase recycled water acceptance in an MTurk sample. Since both education and defaults may be effective, we suggest that future work would benefit from cost–benefit analyses between strategies. (PsycInfo Database Record (c) 2022 APA, all rights reserved)","container-title":"Journal of Experimental Psychology: Applied","DOI":"10.1037/xap0000406","ISSN":"1939-2192","issue":"2","note":"publisher-place: US\npublisher: American Psychological Association","page":"399-411","source":"APA PsycNet","title":"Comparing effects of default nudges and informing on recycled water decisions","volume":"28","author":[{"family":"Tanner","given":"Braden"},{"family":"Feltz","given":"Adam"}],"issued":{"date-parts":[["2022"]]}}}],"schema":"https://github.com/citation-style-language/schema/raw/master/csl-citation.json"} </w:instrText>
      </w:r>
      <w:r w:rsidR="004644CA" w:rsidRPr="00831F25">
        <w:rPr>
          <w:rFonts w:eastAsia="Times New Roman" w:cs="Times New Roman"/>
          <w:szCs w:val="24"/>
        </w:rPr>
        <w:fldChar w:fldCharType="separate"/>
      </w:r>
      <w:r w:rsidR="004644CA" w:rsidRPr="00831F25">
        <w:rPr>
          <w:rFonts w:cs="Times New Roman"/>
          <w:szCs w:val="24"/>
        </w:rPr>
        <w:t>(Tanner, 2021; Tanner &amp; Feltz, 2022)</w:t>
      </w:r>
      <w:r w:rsidR="004644CA" w:rsidRPr="00831F25">
        <w:rPr>
          <w:rFonts w:eastAsia="Times New Roman" w:cs="Times New Roman"/>
          <w:szCs w:val="24"/>
        </w:rPr>
        <w:fldChar w:fldCharType="end"/>
      </w:r>
      <w:r w:rsidR="005B2119" w:rsidRPr="00831F25">
        <w:rPr>
          <w:rFonts w:eastAsia="Times New Roman" w:cs="Times New Roman"/>
          <w:szCs w:val="24"/>
        </w:rPr>
        <w:t>. Taking these factors into account</w:t>
      </w:r>
      <w:r w:rsidR="00FC3221" w:rsidRPr="00831F25">
        <w:rPr>
          <w:rFonts w:eastAsia="Times New Roman" w:cs="Times New Roman"/>
          <w:szCs w:val="24"/>
        </w:rPr>
        <w:t xml:space="preserve">, </w:t>
      </w:r>
      <w:r w:rsidR="000B5621" w:rsidRPr="00831F25">
        <w:rPr>
          <w:rFonts w:eastAsia="Times New Roman" w:cs="Times New Roman"/>
          <w:szCs w:val="24"/>
        </w:rPr>
        <w:t>I hypothesize:</w:t>
      </w:r>
    </w:p>
    <w:p w14:paraId="7E556311" w14:textId="79065DC5" w:rsidR="000B5621" w:rsidRPr="00831F25" w:rsidRDefault="000B5621" w:rsidP="009639EF">
      <w:pPr>
        <w:tabs>
          <w:tab w:val="left" w:pos="720"/>
        </w:tabs>
        <w:contextualSpacing/>
        <w:rPr>
          <w:rFonts w:cs="Times New Roman"/>
          <w:szCs w:val="24"/>
        </w:rPr>
      </w:pPr>
      <w:r w:rsidRPr="00831F25">
        <w:rPr>
          <w:rFonts w:eastAsia="Times New Roman" w:cs="Times New Roman"/>
          <w:szCs w:val="24"/>
        </w:rPr>
        <w:lastRenderedPageBreak/>
        <w:tab/>
      </w:r>
      <w:r w:rsidR="00484793" w:rsidRPr="00831F25">
        <w:rPr>
          <w:rFonts w:ascii="Cambria Math" w:hAnsi="Cambria Math" w:cs="Cambria Math"/>
          <w:szCs w:val="24"/>
        </w:rPr>
        <w:t>𝐻</w:t>
      </w:r>
      <w:r w:rsidR="00F40C6A" w:rsidRPr="00831F25">
        <w:rPr>
          <w:rFonts w:cs="Times New Roman"/>
          <w:szCs w:val="24"/>
          <w:vertAlign w:val="subscript"/>
        </w:rPr>
        <w:t>1</w:t>
      </w:r>
      <w:r w:rsidR="00484793" w:rsidRPr="00831F25">
        <w:rPr>
          <w:rFonts w:cs="Times New Roman"/>
          <w:szCs w:val="24"/>
        </w:rPr>
        <w:t>:</w:t>
      </w:r>
      <w:r w:rsidR="00C96C58" w:rsidRPr="00831F25">
        <w:rPr>
          <w:rFonts w:cs="Times New Roman"/>
          <w:szCs w:val="24"/>
        </w:rPr>
        <w:t xml:space="preserve"> </w:t>
      </w:r>
      <w:r w:rsidR="00D74A39" w:rsidRPr="00831F25">
        <w:rPr>
          <w:rFonts w:cs="Times New Roman"/>
          <w:szCs w:val="24"/>
        </w:rPr>
        <w:t>I</w:t>
      </w:r>
      <w:r w:rsidR="00CA73EC" w:rsidRPr="00831F25">
        <w:rPr>
          <w:rFonts w:cs="Times New Roman"/>
          <w:szCs w:val="24"/>
        </w:rPr>
        <w:t xml:space="preserve">ndividuals </w:t>
      </w:r>
      <w:r w:rsidR="00D74A39" w:rsidRPr="00831F25">
        <w:rPr>
          <w:rFonts w:cs="Times New Roman"/>
          <w:szCs w:val="24"/>
        </w:rPr>
        <w:t xml:space="preserve">who are educated </w:t>
      </w:r>
      <w:r w:rsidR="00CA73EC" w:rsidRPr="00831F25">
        <w:rPr>
          <w:rFonts w:cs="Times New Roman"/>
          <w:szCs w:val="24"/>
        </w:rPr>
        <w:t xml:space="preserve">about recycled water will </w:t>
      </w:r>
      <w:r w:rsidR="00F23D53" w:rsidRPr="00831F25">
        <w:rPr>
          <w:rFonts w:cs="Times New Roman"/>
          <w:szCs w:val="24"/>
        </w:rPr>
        <w:t>show</w:t>
      </w:r>
      <w:r w:rsidR="00FB02A7" w:rsidRPr="00831F25">
        <w:rPr>
          <w:rFonts w:cs="Times New Roman"/>
          <w:szCs w:val="24"/>
        </w:rPr>
        <w:t xml:space="preserve"> higher acceptance </w:t>
      </w:r>
      <w:r w:rsidR="00F7278A" w:rsidRPr="00831F25">
        <w:rPr>
          <w:rFonts w:cs="Times New Roman"/>
          <w:szCs w:val="24"/>
        </w:rPr>
        <w:t>of recycled water across a series of similar</w:t>
      </w:r>
      <w:r w:rsidR="001E09E0" w:rsidRPr="00831F25">
        <w:rPr>
          <w:rFonts w:cs="Times New Roman"/>
          <w:szCs w:val="24"/>
        </w:rPr>
        <w:t>,</w:t>
      </w:r>
      <w:r w:rsidR="003A0BFB" w:rsidRPr="00831F25">
        <w:rPr>
          <w:rFonts w:cs="Times New Roman"/>
          <w:szCs w:val="24"/>
        </w:rPr>
        <w:t xml:space="preserve"> </w:t>
      </w:r>
      <w:r w:rsidR="00C44442" w:rsidRPr="00831F25">
        <w:rPr>
          <w:rFonts w:cs="Times New Roman"/>
          <w:szCs w:val="24"/>
        </w:rPr>
        <w:t>but</w:t>
      </w:r>
      <w:r w:rsidR="008F1686" w:rsidRPr="00831F25">
        <w:rPr>
          <w:rFonts w:cs="Times New Roman"/>
          <w:szCs w:val="24"/>
        </w:rPr>
        <w:t xml:space="preserve"> biasing</w:t>
      </w:r>
      <w:r w:rsidR="001E09E0" w:rsidRPr="00831F25">
        <w:rPr>
          <w:rFonts w:cs="Times New Roman"/>
          <w:szCs w:val="24"/>
        </w:rPr>
        <w:t>,</w:t>
      </w:r>
      <w:r w:rsidR="008F1686" w:rsidRPr="00831F25">
        <w:rPr>
          <w:rFonts w:cs="Times New Roman"/>
          <w:szCs w:val="24"/>
        </w:rPr>
        <w:t xml:space="preserve"> </w:t>
      </w:r>
      <w:r w:rsidR="00F7278A" w:rsidRPr="00831F25">
        <w:rPr>
          <w:rFonts w:cs="Times New Roman"/>
          <w:szCs w:val="24"/>
        </w:rPr>
        <w:t>decision trials</w:t>
      </w:r>
      <w:r w:rsidR="00D74A39" w:rsidRPr="00831F25">
        <w:rPr>
          <w:rFonts w:cs="Times New Roman"/>
          <w:szCs w:val="24"/>
        </w:rPr>
        <w:t xml:space="preserve"> than </w:t>
      </w:r>
      <w:r w:rsidR="00F23D53" w:rsidRPr="00831F25">
        <w:rPr>
          <w:rFonts w:cs="Times New Roman"/>
          <w:szCs w:val="24"/>
        </w:rPr>
        <w:t xml:space="preserve">those who are </w:t>
      </w:r>
      <w:r w:rsidR="00D74A39" w:rsidRPr="00831F25">
        <w:rPr>
          <w:rFonts w:cs="Times New Roman"/>
          <w:szCs w:val="24"/>
        </w:rPr>
        <w:t xml:space="preserve">not </w:t>
      </w:r>
      <w:r w:rsidR="00A272E9" w:rsidRPr="00831F25">
        <w:rPr>
          <w:rFonts w:cs="Times New Roman"/>
          <w:szCs w:val="24"/>
        </w:rPr>
        <w:t>educated about recycled water.</w:t>
      </w:r>
    </w:p>
    <w:p w14:paraId="0E838EB7" w14:textId="07E73BCE" w:rsidR="0056784E" w:rsidRPr="00831F25" w:rsidRDefault="00A272E9" w:rsidP="009639EF">
      <w:pPr>
        <w:tabs>
          <w:tab w:val="left" w:pos="720"/>
        </w:tabs>
        <w:contextualSpacing/>
        <w:rPr>
          <w:rFonts w:cs="Times New Roman"/>
          <w:szCs w:val="24"/>
        </w:rPr>
      </w:pPr>
      <w:r w:rsidRPr="00831F25">
        <w:rPr>
          <w:rFonts w:cs="Times New Roman"/>
          <w:szCs w:val="24"/>
        </w:rPr>
        <w:tab/>
        <w:t>Meanwhile, libertarian paternalistic</w:t>
      </w:r>
      <w:r w:rsidR="00061AF9" w:rsidRPr="00831F25">
        <w:rPr>
          <w:rFonts w:cs="Times New Roman"/>
          <w:szCs w:val="24"/>
        </w:rPr>
        <w:t xml:space="preserve"> </w:t>
      </w:r>
      <w:r w:rsidRPr="00831F25">
        <w:rPr>
          <w:rFonts w:cs="Times New Roman"/>
          <w:szCs w:val="24"/>
        </w:rPr>
        <w:t xml:space="preserve">nudges </w:t>
      </w:r>
      <w:r w:rsidR="00061AF9" w:rsidRPr="00831F25">
        <w:rPr>
          <w:rFonts w:cs="Times New Roman"/>
          <w:szCs w:val="24"/>
        </w:rPr>
        <w:t xml:space="preserve">are a class of intervention that typically </w:t>
      </w:r>
      <w:r w:rsidR="00F20529" w:rsidRPr="00831F25">
        <w:rPr>
          <w:rFonts w:cs="Times New Roman"/>
          <w:szCs w:val="24"/>
        </w:rPr>
        <w:t xml:space="preserve">seeks </w:t>
      </w:r>
      <w:r w:rsidR="001E70A2" w:rsidRPr="00831F25">
        <w:rPr>
          <w:rFonts w:cs="Times New Roman"/>
          <w:szCs w:val="24"/>
        </w:rPr>
        <w:t>to change behavior</w:t>
      </w:r>
      <w:r w:rsidR="00D9277F" w:rsidRPr="00831F25">
        <w:rPr>
          <w:rFonts w:cs="Times New Roman"/>
          <w:szCs w:val="24"/>
        </w:rPr>
        <w:t xml:space="preserve"> by </w:t>
      </w:r>
      <w:r w:rsidR="00FA3A78" w:rsidRPr="00831F25">
        <w:rPr>
          <w:rFonts w:cs="Times New Roman"/>
          <w:szCs w:val="24"/>
        </w:rPr>
        <w:t>targeting automatic decision processes (i.e.,</w:t>
      </w:r>
      <w:r w:rsidR="00AD68B0" w:rsidRPr="00831F25">
        <w:rPr>
          <w:rFonts w:cs="Times New Roman"/>
          <w:szCs w:val="24"/>
        </w:rPr>
        <w:t xml:space="preserve"> thinking that is quick, reflexive, and is</w:t>
      </w:r>
      <w:r w:rsidR="00D513A2" w:rsidRPr="00831F25">
        <w:rPr>
          <w:rFonts w:cs="Times New Roman"/>
          <w:szCs w:val="24"/>
        </w:rPr>
        <w:t xml:space="preserve"> typically heavily </w:t>
      </w:r>
      <w:r w:rsidR="00AD68B0" w:rsidRPr="00831F25">
        <w:rPr>
          <w:rFonts w:cs="Times New Roman"/>
          <w:szCs w:val="24"/>
        </w:rPr>
        <w:t>influenced</w:t>
      </w:r>
      <w:r w:rsidR="00FA3A78" w:rsidRPr="00831F25">
        <w:rPr>
          <w:rFonts w:cs="Times New Roman"/>
          <w:szCs w:val="24"/>
        </w:rPr>
        <w:t xml:space="preserve"> </w:t>
      </w:r>
      <w:r w:rsidR="00D513A2" w:rsidRPr="00831F25">
        <w:rPr>
          <w:rFonts w:cs="Times New Roman"/>
          <w:szCs w:val="24"/>
        </w:rPr>
        <w:t>by features of</w:t>
      </w:r>
      <w:r w:rsidR="00D36F1E" w:rsidRPr="00831F25">
        <w:rPr>
          <w:rFonts w:cs="Times New Roman"/>
          <w:szCs w:val="24"/>
        </w:rPr>
        <w:t xml:space="preserve"> the environment; </w:t>
      </w:r>
      <w:r w:rsidR="00D36F1E" w:rsidRPr="00831F25">
        <w:rPr>
          <w:rFonts w:cs="Times New Roman"/>
          <w:szCs w:val="24"/>
        </w:rPr>
        <w:fldChar w:fldCharType="begin"/>
      </w:r>
      <w:r w:rsidR="00A73806" w:rsidRPr="00831F25">
        <w:rPr>
          <w:rFonts w:cs="Times New Roman"/>
          <w:szCs w:val="24"/>
        </w:rPr>
        <w:instrText xml:space="preserve"> ADDIN ZOTERO_ITEM CSL_CITATION {"citationID":"xFs6V8Fx","properties":{"formattedCitation":"(Evans, 2008; Thaler &amp; Sunstein, 2008)","plainCitation":"(Evans, 2008; Thaler &amp; Sunstein, 2008)","dontUpdate":true,"noteIndex":0},"citationItems":[{"id":73,"uris":["http://zotero.org/users/6671072/items/8WPWUXXJ"],"itemData":{"id":73,"type":"article-journal","abstract":"This article reviews a diverse set of proposals for dual processing in higher cognition within largely disconnected literatures in cognitive and social psychology. All these theories have in common the distinction between cognitive processes that are fast, automatic, and unconscious and those that are slow, deliberative, and conscious. A number of authors have recently suggested that there may be two architecturally (and evolutionarily) distinct cognitive systems underlying these dual-process accounts. However, it emerges that (a) there are multiple kinds of implicit processes described by different theorists and (b) not all of the proposed attributes of the two kinds of processing can be sensibly mapped on to two systems as currently conceived. It is suggested that while some dual-process theories are concerned with parallel competing processes involving explicit and implicit knowledge systems, others are concerned with the influence of preconscious processes that contextualize and shape deliberative reasoning and decision-making.","container-title":"Annual Review of Psychology","DOI":"10.1146/annurev.psych.59.103006.093629","issue":"1","note":"PMID: 18154502","page":"255-278","source":"Annual Reviews","title":"Dual-Processing Accounts of Reasoning, Judgment, and Social Cognition","volume":"59","author":[{"family":"Evans","given":"Jonathan St. B. T."}],"issued":{"date-parts":[["2008"]]}}},{"id":203,"uris":["http://zotero.org/users/6671072/items/YM6RJ2DJ"],"itemData":{"id":203,"type":"book","call-number":"HB74.P8 T53 2008","event-place":"New Haven","ISBN":"978-0-300-12223-7","language":"en","note":"OCLC: ocn181517463","number-of-pages":"293","publisher":"Yale University Press","publisher-place":"New Haven","source":"Library of Congress ISBN","title":"Nudge: improving decisions about health, wealth, and happiness","title-short":"Nudge","author":[{"family":"Thaler","given":"Richard H."},{"family":"Sunstein","given":"Cass R."}],"issued":{"date-parts":[["2008"]]}}}],"schema":"https://github.com/citation-style-language/schema/raw/master/csl-citation.json"} </w:instrText>
      </w:r>
      <w:r w:rsidR="00D36F1E" w:rsidRPr="00831F25">
        <w:rPr>
          <w:rFonts w:cs="Times New Roman"/>
          <w:szCs w:val="24"/>
        </w:rPr>
        <w:fldChar w:fldCharType="separate"/>
      </w:r>
      <w:r w:rsidR="007C5DA0" w:rsidRPr="00831F25">
        <w:rPr>
          <w:rFonts w:cs="Times New Roman"/>
          <w:szCs w:val="24"/>
        </w:rPr>
        <w:t xml:space="preserve">see </w:t>
      </w:r>
      <w:r w:rsidR="00D36F1E" w:rsidRPr="00831F25">
        <w:rPr>
          <w:rFonts w:cs="Times New Roman"/>
          <w:szCs w:val="24"/>
        </w:rPr>
        <w:t>Evans, 2008; Thaler &amp; Sunstein, 2008)</w:t>
      </w:r>
      <w:r w:rsidR="00D36F1E" w:rsidRPr="00831F25">
        <w:rPr>
          <w:rFonts w:cs="Times New Roman"/>
          <w:szCs w:val="24"/>
        </w:rPr>
        <w:fldChar w:fldCharType="end"/>
      </w:r>
      <w:r w:rsidR="007C5DA0" w:rsidRPr="00831F25">
        <w:rPr>
          <w:rFonts w:cs="Times New Roman"/>
          <w:szCs w:val="24"/>
        </w:rPr>
        <w:t xml:space="preserve">. </w:t>
      </w:r>
      <w:r w:rsidR="008279EE" w:rsidRPr="00831F25">
        <w:rPr>
          <w:rFonts w:cs="Times New Roman"/>
          <w:szCs w:val="24"/>
        </w:rPr>
        <w:t>In particular</w:t>
      </w:r>
      <w:r w:rsidR="00361603" w:rsidRPr="00831F25">
        <w:rPr>
          <w:rFonts w:cs="Times New Roman"/>
          <w:szCs w:val="24"/>
        </w:rPr>
        <w:t>,</w:t>
      </w:r>
      <w:r w:rsidR="008279EE" w:rsidRPr="00831F25">
        <w:rPr>
          <w:rFonts w:cs="Times New Roman"/>
          <w:szCs w:val="24"/>
        </w:rPr>
        <w:t xml:space="preserve"> </w:t>
      </w:r>
      <w:r w:rsidR="00710B8C" w:rsidRPr="00831F25">
        <w:rPr>
          <w:rFonts w:cs="Times New Roman"/>
          <w:szCs w:val="24"/>
        </w:rPr>
        <w:t xml:space="preserve">I define a </w:t>
      </w:r>
      <w:r w:rsidR="003469E4" w:rsidRPr="00831F25">
        <w:rPr>
          <w:rFonts w:cs="Times New Roman"/>
          <w:szCs w:val="24"/>
        </w:rPr>
        <w:t xml:space="preserve">libertarian paternalistic </w:t>
      </w:r>
      <w:r w:rsidR="001A6B5C" w:rsidRPr="00831F25">
        <w:rPr>
          <w:rFonts w:cs="Times New Roman"/>
          <w:szCs w:val="24"/>
        </w:rPr>
        <w:t>intervention</w:t>
      </w:r>
      <w:r w:rsidR="00710B8C" w:rsidRPr="00831F25">
        <w:rPr>
          <w:rFonts w:cs="Times New Roman"/>
          <w:szCs w:val="24"/>
        </w:rPr>
        <w:t xml:space="preserve"> as o</w:t>
      </w:r>
      <w:r w:rsidR="00C803B1" w:rsidRPr="00831F25">
        <w:rPr>
          <w:rFonts w:cs="Times New Roman"/>
          <w:szCs w:val="24"/>
        </w:rPr>
        <w:t>ne that seeks</w:t>
      </w:r>
      <w:r w:rsidR="001A6B5C" w:rsidRPr="00831F25">
        <w:rPr>
          <w:rFonts w:cs="Times New Roman"/>
          <w:szCs w:val="24"/>
        </w:rPr>
        <w:t xml:space="preserve"> to </w:t>
      </w:r>
      <w:r w:rsidR="00710B8C" w:rsidRPr="00831F25">
        <w:rPr>
          <w:rFonts w:cs="Times New Roman"/>
          <w:szCs w:val="24"/>
        </w:rPr>
        <w:t>predictably influence behavior while still leaving open the ability to choose differently (i.e., libertarian), but that also involves the violation of some moral rule</w:t>
      </w:r>
      <w:r w:rsidR="00D6400A" w:rsidRPr="00831F25">
        <w:rPr>
          <w:rFonts w:cs="Times New Roman"/>
          <w:szCs w:val="24"/>
        </w:rPr>
        <w:t xml:space="preserve">, </w:t>
      </w:r>
      <w:r w:rsidR="00C803B1" w:rsidRPr="00831F25">
        <w:rPr>
          <w:rFonts w:cs="Times New Roman"/>
          <w:szCs w:val="24"/>
        </w:rPr>
        <w:t xml:space="preserve">such as withholding </w:t>
      </w:r>
      <w:r w:rsidR="00D6400A" w:rsidRPr="00831F25">
        <w:rPr>
          <w:rFonts w:cs="Times New Roman"/>
          <w:szCs w:val="24"/>
        </w:rPr>
        <w:t>relevant</w:t>
      </w:r>
      <w:r w:rsidR="002334FE" w:rsidRPr="00831F25">
        <w:rPr>
          <w:rFonts w:cs="Times New Roman"/>
          <w:szCs w:val="24"/>
        </w:rPr>
        <w:t xml:space="preserve"> information</w:t>
      </w:r>
      <w:r w:rsidR="00710B8C" w:rsidRPr="00831F25">
        <w:rPr>
          <w:rFonts w:cs="Times New Roman"/>
          <w:szCs w:val="24"/>
        </w:rPr>
        <w:t xml:space="preserve"> (i.e., paternalistic</w:t>
      </w:r>
      <w:r w:rsidR="00C108E8" w:rsidRPr="00831F25">
        <w:rPr>
          <w:rFonts w:cs="Times New Roman"/>
          <w:szCs w:val="24"/>
        </w:rPr>
        <w:t xml:space="preserve">; see </w:t>
      </w:r>
      <w:r w:rsidR="00C108E8" w:rsidRPr="00831F25">
        <w:rPr>
          <w:rFonts w:cs="Times New Roman"/>
          <w:szCs w:val="24"/>
        </w:rPr>
        <w:fldChar w:fldCharType="begin"/>
      </w:r>
      <w:r w:rsidR="00A73806" w:rsidRPr="00831F25">
        <w:rPr>
          <w:rFonts w:cs="Times New Roman"/>
          <w:szCs w:val="24"/>
        </w:rPr>
        <w:instrText xml:space="preserve"> ADDIN ZOTERO_ITEM CSL_CITATION {"citationID":"yOYZuvJv","properties":{"formattedCitation":"(Gert &amp; Culver, 1979; Tanner, 2021)","plainCitation":"(Gert &amp; Culver, 1979; Tanner, 2021)","dontUpdate":true,"noteIndex":0},"citationItems":[{"id":116,"uris":["http://zotero.org/users/6671072/items/EN5SCQWI"],"itemData":{"id":116,"type":"article-journal","container-title":"Ethics","DOI":"10.1086/292097","ISSN":"0014-1704","issue":"2","note":"publisher: The University of Chicago Press","page":"199-210","source":"journals.uchicago.edu (Atypon)","title":"The Justification of Paternalism","volume":"89","author":[{"family":"Gert","given":"Bernard"},{"family":"Culver","given":"Charles M."}],"issued":{"date-parts":[["1979",1,1]]}}},{"id":876,"uris":["http://zotero.org/users/6671072/items/4UDINZMK"],"itemData":{"id":876,"type":"article-journal","abstract":"Despite calls for research comparing different forms of choice architecture interventions, little empirical work has directly made those comparisons. Here, I evaluate two strategies on whether they increase acceptance of recycled water on ethically relevant dimensions: libertarian paternalistic default nudges and educational decision aids. Experiment 1 (N = 81) showed that defaults increased shallow acceptance of recycled water (i.e., enrollment in a hypothetical recycled water program). Experiment 2 (N = 142) replicated the effect but also indicated that weak educational interventions (simple infographics) interacted with confidence, such that those who switched from the default had measurably higher confidence in their choice when given the infographic. Experiment 3 (N = 146) suggested that strong educational interventions (educational videos) increased shallow acceptance, increased knowledge of recycled water, and interacted with confidence in the same way observed in Experiment 2. Experiment 4 (N = 332) replicated the shallow acceptance, knowledge, and confidence results from previous experiments, and demonstrated that educational decision aids reliably increased deeper indicators of acceptance (e.g., behavioral intentions, affect, etc.). Ultimately, these results suggest that multiple practical and ethical factors (e.g., strength and mediums of educational interventions, depth of acceptance, potential ethical costs in terms of autonomy and decision confidence) need to be taken into account when deciding to implement these kinds of strategies in ethically defensible ways.","container-title":"The University of Oklahoma - Theses","language":"en_US","note":"Accepted: 2021-07-30T18:56:31Z","source":"shareok.org","title":"Cascading Effects of Nudging and Education on Common Goods: An Experimental Comparison of Potable Water Recycling Interventions","title-short":"Cascading Effects of Nudging and Education on Common Goods","URL":"https://shareok.org/handle/11244/330166","author":[{"family":"Tanner","given":"Braden"}],"accessed":{"date-parts":[["2021",11,19]]},"issued":{"date-parts":[["2021",8]]}}}],"schema":"https://github.com/citation-style-language/schema/raw/master/csl-citation.json"} </w:instrText>
      </w:r>
      <w:r w:rsidR="00C108E8" w:rsidRPr="00831F25">
        <w:rPr>
          <w:rFonts w:cs="Times New Roman"/>
          <w:szCs w:val="24"/>
        </w:rPr>
        <w:fldChar w:fldCharType="separate"/>
      </w:r>
      <w:r w:rsidR="00C108E8" w:rsidRPr="00831F25">
        <w:rPr>
          <w:rFonts w:cs="Times New Roman"/>
          <w:szCs w:val="24"/>
        </w:rPr>
        <w:t>Gert &amp; Culver, 1979; Tanner, 2021)</w:t>
      </w:r>
      <w:r w:rsidR="00C108E8" w:rsidRPr="00831F25">
        <w:rPr>
          <w:rFonts w:cs="Times New Roman"/>
          <w:szCs w:val="24"/>
        </w:rPr>
        <w:fldChar w:fldCharType="end"/>
      </w:r>
      <w:r w:rsidR="00710B8C" w:rsidRPr="00831F25">
        <w:rPr>
          <w:rFonts w:cs="Times New Roman"/>
          <w:szCs w:val="24"/>
        </w:rPr>
        <w:t>.</w:t>
      </w:r>
      <w:r w:rsidR="00361603" w:rsidRPr="00831F25">
        <w:rPr>
          <w:rFonts w:cs="Times New Roman"/>
          <w:szCs w:val="24"/>
        </w:rPr>
        <w:t xml:space="preserve"> </w:t>
      </w:r>
      <w:r w:rsidR="0037457A" w:rsidRPr="00831F25">
        <w:rPr>
          <w:rFonts w:cs="Times New Roman"/>
          <w:szCs w:val="24"/>
        </w:rPr>
        <w:t xml:space="preserve">For example, one </w:t>
      </w:r>
      <w:r w:rsidR="00B611DF" w:rsidRPr="00831F25">
        <w:rPr>
          <w:rFonts w:cs="Times New Roman"/>
          <w:szCs w:val="24"/>
        </w:rPr>
        <w:t xml:space="preserve">type of intervention thought to fall in this category is </w:t>
      </w:r>
      <w:r w:rsidR="00544888" w:rsidRPr="00831F25">
        <w:rPr>
          <w:rFonts w:cs="Times New Roman"/>
          <w:szCs w:val="24"/>
        </w:rPr>
        <w:t xml:space="preserve">default nudging. </w:t>
      </w:r>
      <w:r w:rsidR="00213790" w:rsidRPr="00831F25">
        <w:rPr>
          <w:rFonts w:cs="Times New Roman"/>
          <w:szCs w:val="24"/>
        </w:rPr>
        <w:t xml:space="preserve">Default nudges </w:t>
      </w:r>
      <w:r w:rsidR="008E5519" w:rsidRPr="00831F25">
        <w:rPr>
          <w:rFonts w:cs="Times New Roman"/>
          <w:szCs w:val="24"/>
        </w:rPr>
        <w:t>are typically designed</w:t>
      </w:r>
      <w:r w:rsidR="00213790" w:rsidRPr="00831F25">
        <w:rPr>
          <w:rFonts w:cs="Times New Roman"/>
          <w:szCs w:val="24"/>
        </w:rPr>
        <w:t xml:space="preserve"> </w:t>
      </w:r>
      <w:r w:rsidR="00E273F1" w:rsidRPr="00831F25">
        <w:rPr>
          <w:rFonts w:cs="Times New Roman"/>
          <w:szCs w:val="24"/>
        </w:rPr>
        <w:t xml:space="preserve">to </w:t>
      </w:r>
      <w:r w:rsidR="00E3400F" w:rsidRPr="00831F25">
        <w:rPr>
          <w:rFonts w:cs="Times New Roman"/>
          <w:szCs w:val="24"/>
        </w:rPr>
        <w:t xml:space="preserve">target </w:t>
      </w:r>
      <w:r w:rsidR="003E6EAB" w:rsidRPr="00831F25">
        <w:rPr>
          <w:rFonts w:cs="Times New Roman"/>
          <w:szCs w:val="24"/>
        </w:rPr>
        <w:t>automatic decision processes through the setting of default rules (i.e.,</w:t>
      </w:r>
      <w:r w:rsidR="005F61BC" w:rsidRPr="00831F25">
        <w:rPr>
          <w:rFonts w:cs="Times New Roman"/>
          <w:szCs w:val="24"/>
        </w:rPr>
        <w:t xml:space="preserve"> </w:t>
      </w:r>
      <w:r w:rsidR="006C37AD" w:rsidRPr="00831F25">
        <w:rPr>
          <w:rFonts w:cs="Times New Roman"/>
          <w:szCs w:val="24"/>
        </w:rPr>
        <w:t xml:space="preserve">making clear </w:t>
      </w:r>
      <w:r w:rsidR="005F61BC" w:rsidRPr="00831F25">
        <w:rPr>
          <w:rFonts w:cs="Times New Roman"/>
          <w:szCs w:val="24"/>
        </w:rPr>
        <w:t xml:space="preserve">the option that participants would receive </w:t>
      </w:r>
      <w:r w:rsidR="007601D6" w:rsidRPr="00831F25">
        <w:rPr>
          <w:rFonts w:cs="Times New Roman"/>
          <w:szCs w:val="24"/>
        </w:rPr>
        <w:t>if they were to do nothing else</w:t>
      </w:r>
      <w:r w:rsidR="00692664" w:rsidRPr="00831F25">
        <w:rPr>
          <w:rFonts w:cs="Times New Roman"/>
          <w:szCs w:val="24"/>
        </w:rPr>
        <w:t xml:space="preserve">). Past research has found that because of </w:t>
      </w:r>
      <w:r w:rsidR="005A47F8" w:rsidRPr="00831F25">
        <w:rPr>
          <w:rFonts w:cs="Times New Roman"/>
          <w:szCs w:val="24"/>
        </w:rPr>
        <w:t xml:space="preserve">factors such as decision inertia (i.e., the </w:t>
      </w:r>
      <w:r w:rsidR="00C5334E" w:rsidRPr="00831F25">
        <w:rPr>
          <w:rFonts w:cs="Times New Roman"/>
          <w:szCs w:val="24"/>
        </w:rPr>
        <w:t>tendency to choose the default because it</w:t>
      </w:r>
      <w:r w:rsidR="000D4777" w:rsidRPr="00831F25">
        <w:rPr>
          <w:rFonts w:cs="Times New Roman"/>
          <w:szCs w:val="24"/>
        </w:rPr>
        <w:t xml:space="preserve"> would take more effort to actively </w:t>
      </w:r>
      <w:r w:rsidR="00632DD3" w:rsidRPr="00831F25">
        <w:rPr>
          <w:rFonts w:cs="Times New Roman"/>
          <w:szCs w:val="24"/>
        </w:rPr>
        <w:t>switch to another option)</w:t>
      </w:r>
      <w:r w:rsidR="005E1001" w:rsidRPr="00831F25">
        <w:rPr>
          <w:rFonts w:cs="Times New Roman"/>
          <w:szCs w:val="24"/>
        </w:rPr>
        <w:t xml:space="preserve"> and social sensemaking </w:t>
      </w:r>
      <w:r w:rsidR="00412ED5" w:rsidRPr="00831F25">
        <w:rPr>
          <w:rFonts w:cs="Times New Roman"/>
          <w:szCs w:val="24"/>
        </w:rPr>
        <w:t>(i.e., the tendency of decision-makers to</w:t>
      </w:r>
      <w:r w:rsidR="00440DF6" w:rsidRPr="00831F25">
        <w:rPr>
          <w:rFonts w:cs="Times New Roman"/>
          <w:szCs w:val="24"/>
        </w:rPr>
        <w:t xml:space="preserve"> see defaults as tacit recommendations </w:t>
      </w:r>
      <w:r w:rsidR="00103BF8" w:rsidRPr="00831F25">
        <w:rPr>
          <w:rFonts w:cs="Times New Roman"/>
          <w:szCs w:val="24"/>
        </w:rPr>
        <w:t xml:space="preserve">by the </w:t>
      </w:r>
      <w:r w:rsidR="0078118F" w:rsidRPr="00831F25">
        <w:rPr>
          <w:rFonts w:cs="Times New Roman"/>
          <w:szCs w:val="24"/>
        </w:rPr>
        <w:t>intervention designer)</w:t>
      </w:r>
      <w:r w:rsidR="004D38F2" w:rsidRPr="00831F25">
        <w:rPr>
          <w:rFonts w:cs="Times New Roman"/>
          <w:szCs w:val="24"/>
        </w:rPr>
        <w:t>, people will often stay</w:t>
      </w:r>
      <w:r w:rsidR="00E07E43" w:rsidRPr="00831F25">
        <w:rPr>
          <w:rFonts w:cs="Times New Roman"/>
          <w:szCs w:val="24"/>
        </w:rPr>
        <w:t xml:space="preserve"> with default options</w:t>
      </w:r>
      <w:r w:rsidR="00EE4722" w:rsidRPr="00831F25">
        <w:rPr>
          <w:rFonts w:cs="Times New Roman"/>
          <w:szCs w:val="24"/>
        </w:rPr>
        <w:t>,</w:t>
      </w:r>
      <w:r w:rsidR="00E07E43" w:rsidRPr="00831F25">
        <w:rPr>
          <w:rFonts w:cs="Times New Roman"/>
          <w:szCs w:val="24"/>
        </w:rPr>
        <w:t xml:space="preserve"> even </w:t>
      </w:r>
      <w:r w:rsidR="00EE4722" w:rsidRPr="00831F25">
        <w:rPr>
          <w:rFonts w:cs="Times New Roman"/>
          <w:szCs w:val="24"/>
        </w:rPr>
        <w:t>when</w:t>
      </w:r>
      <w:r w:rsidR="00E07E43" w:rsidRPr="00831F25">
        <w:rPr>
          <w:rFonts w:cs="Times New Roman"/>
          <w:szCs w:val="24"/>
        </w:rPr>
        <w:t xml:space="preserve"> they are</w:t>
      </w:r>
      <w:r w:rsidR="00EE4722" w:rsidRPr="00831F25">
        <w:rPr>
          <w:rFonts w:cs="Times New Roman"/>
          <w:szCs w:val="24"/>
        </w:rPr>
        <w:t xml:space="preserve"> free to choose differently</w:t>
      </w:r>
      <w:r w:rsidR="00E07E43" w:rsidRPr="00831F25">
        <w:rPr>
          <w:rFonts w:cs="Times New Roman"/>
          <w:szCs w:val="24"/>
        </w:rPr>
        <w:t xml:space="preserve"> </w:t>
      </w:r>
      <w:r w:rsidR="00534907" w:rsidRPr="00831F25">
        <w:rPr>
          <w:rFonts w:cs="Times New Roman"/>
          <w:szCs w:val="24"/>
        </w:rPr>
        <w:fldChar w:fldCharType="begin"/>
      </w:r>
      <w:r w:rsidR="00A73806" w:rsidRPr="00831F25">
        <w:rPr>
          <w:rFonts w:cs="Times New Roman"/>
          <w:szCs w:val="24"/>
        </w:rPr>
        <w:instrText xml:space="preserve"> ADDIN ZOTERO_ITEM CSL_CITATION {"citationID":"f0lUvY29","properties":{"formattedCitation":"(Blumenthal-Barby &amp; Burroughs, 2012; Ghesla et al., 2019; E. J. Johnson &amp; Goldstein, 2013; Krijnen et al., 2017; Madrian &amp; Shea, 2001; Thaler &amp; Sunstein, 2008; Venema et al., 2018)","plainCitation":"(Blumenthal-Barby &amp; Burroughs, 2012; Ghesla et al., 2019; E. J. Johnson &amp; Goldstein, 2013; Krijnen et al., 2017; Madrian &amp; Shea, 2001; Thaler &amp; Sunstein, 2008; Venema et al., 2018)","noteIndex":0},"citationItems":[{"id":68,"uris":["http://zotero.org/users/6671072/items/EBSRFFGP"],"itemData":{"id":68,"type":"article-journal","abstract":"Policymakers, employers, insurance companies, researchers, and health care providers have developed an increasing interest in using principles from behavioral economics and psychology to persuade people to change their health-related behaviors, lifestyles, and habits. In this article, we examine how principles from behavioral economics and psychology are being used to nudge people (the public, patients, or health care providers) toward particular decisions or behaviors related to health or health care, and we identify the ethically relevant dimensions that should be considered for the utilization of each principle.","container-title":"The American Journal of Bioethics","DOI":"10.1080/15265161.2011.634481","ISSN":"1526-5161","issue":"2","note":"PMID: 22304506","page":"1-10","source":"Taylor and Francis+NEJM","title":"Seeking Better Health Care Outcomes: The Ethics of Using the “Nudge”","title-short":"Seeking Better Health Care Outcomes","volume":"12","author":[{"family":"Blumenthal-Barby","given":"J. S."},{"family":"Burroughs","given":"Hadley"}],"issued":{"date-parts":[["2012",2,1]]}}},{"id":130,"uris":["http://zotero.org/users/6671072/items/YK2288LS"],"itemData":{"id":130,"type":"article-journal","abstract":"Policy makers increasingly use choice defaults to promote `good' causes by influencing socially relevant decisions in desirable ways, e.g., to increase pro-environmental choices or pro-social behavior in general. Such default nudges are remarkably successful when judged by their effects on the targeted behaviors in isolation. However, there is scant knowledge about possible spillover effects of pro-social behavior that was induced by defaults on subsequent related choices. Behavioral spillover effects could eliminate or even reverse the initially positive effects of choice defaults, and it is thus important to study their significance. We report results from a laboratory experiment exploring the subsequent behavioral consequences of pro-social choice defaults. Our results are promising: Pro-social behavior induced by choice defaults does not result in adverse spillover effects on later, subsequent behavior. This finding holds for both weak and strong choice defaults.","container-title":"Frontiers in Psychology","DOI":"10.3389/fpsyg.2019.00178","ISSN":"1664-1078","journalAbbreviation":"Front. Psychol.","language":"English","note":"publisher: Frontiers","source":"Frontiers","title":"Nudge for Good? Choice Defaults and Spillover Effects","title-short":"Nudge for Good?","URL":"https://www.frontiersin.org/articles/10.3389/fpsyg.2019.00178/full","volume":"10","author":[{"family":"Ghesla","given":"Claus"},{"family":"Grieder","given":"Manuel"},{"family":"Schmitz","given":"Jan"}],"accessed":{"date-parts":[["2021",3,27]]},"issued":{"date-parts":[["2019"]]}}},{"id":67,"uris":["http://zotero.org/users/6671072/items/84RKDBB6"],"itemData":{"id":67,"type":"chapter","abstract":"Imagine that it is the December after a presidential election in the United States. The president-elect is interviewing to fill cabinet positions. One potential appointee makes an offer that seems too good to refuse: \"Appoint me and I will let you in on a secret policy-setting strategy that has been shown to increase savings rates, save lives by improving voluntary efforts, and change how people manage risk.\" Even better, the potential appointee adds, \"It costs very little and works even if people do nothing. In fact, it depends upon people doing nothing.\" What is the secret strategy? The proper setting of no-action defaults. Default options are those assigned to people who do not make an active decision. For example, in the United States, people are by default not organ donors and, until recently, did not contribute to their retirement plans. However, when purchasing new automobiles, they do receive air bags by default; customers need not ask for them. How strong are the effects of defaults on choices? Do defaults influence us and why? Drawing on a variety of policy domains, we will illustrate the power of default effects and explore the possible psychological mechanisms that underlie them. With an eye on questions of ethics, obligations, and effectiveness, we will evaluate policies that have been proposed for setting defaults. Our goal is to move defaults from the chest of secret strategies to the library of mechanisms by which policies can impact behavior (PsycINFO Database Record (c) 2016 APA, all rights reserved) (Source: chapter)","container-title":"The behavioral foundations of public policy","ISBN":"978-0-691-13756-8","language":"English","page":"417-427, Chapter xvii, 511 Pages","publisher":"Princeton University Press (Princeton, NJ, US)","source":"ProQuest","title":"Decisions by default","author":[{"family":"Johnson","given":"Eric J."},{"family":"Goldstein","given":"Daniel G."}],"editor":[{"family":"Shafir","given":"Eldar [Ed"}],"accessed":{"date-parts":[["2019",4,24]]},"issued":{"date-parts":[["2013"]]}}},{"id":70,"uris":["http://zotero.org/users/6671072/items/VAIJQ24Q"],"itemData":{"id":70,"type":"article-journal","abstract":"ARRAY(0x56162106fbf0)","container-title":"Behavioral Science &amp; Policy","DOI":"10.1353/bsp.2017.0010","ISSN":"2379-4615","issue":"2","language":"en","page":"i-18","source":"Project MUSE","title":"Choice architecture 2.0: Behavioral policy as an implicit social interaction","title-short":"Choice architecture 2.0","volume":"3","author":[{"family":"Krijnen","given":"Job M. T."},{"family":"Tannenbaum","given":"David"},{"family":"Fox","given":"Craig R."}],"issued":{"date-parts":[["2017"]]}}},{"id":276,"uris":["http://zotero.org/users/6671072/items/EYR9FLS9"],"itemData":{"id":276,"type":"article-journal","abstract":"Abstract.  This paper analyzes the impact of automatic enrollment on 401(k) savings behavior. We have two key findings. First, 401(k) participation is significa","container-title":"The Quarterly Journal of Economics","DOI":"10.1162/003355301753265543","ISSN":"0033-5533","issue":"4","journalAbbreviation":"Q J Econ","language":"en","note":"publisher: Oxford Academic","page":"1149-1187","source":"academic.oup.com","title":"The Power of Suggestion: Inertia in 401(k) Participation and Savings Behavior","title-short":"The Power of Suggestion","volume":"116","author":[{"family":"Madrian","given":"Brigitte C."},{"family":"Shea","given":"Dennis F."}],"issued":{"date-parts":[["2001",11,1]]}}},{"id":203,"uris":["http://zotero.org/users/6671072/items/YM6RJ2DJ"],"itemData":{"id":203,"type":"book","call-number":"HB74.P8 T53 2008","event-place":"New Haven","ISBN":"978-0-300-12223-7","language":"en","note":"OCLC: ocn181517463","number-of-pages":"293","publisher":"Yale University Press","publisher-place":"New Haven","source":"Library of Congress ISBN","title":"Nudge: improving decisions about health, wealth, and happiness","title-short":"Nudge","author":[{"family":"Thaler","given":"Richard H."},{"family":"Sunstein","given":"Cass R."}],"issued":{"date-parts":[["2008"]]}}},{"id":132,"uris":["http://zotero.org/users/6671072/items/6RVIG3JS"],"itemData":{"id":132,"type":"article-journal","abstract":"Objective: This study assessed the effect of a default nudge to reduce sedentary behaviour at work over time.Design and main outcome measures: A field study was conducted at a governmental organisation. In the present study, the default setting of sit–stand desks (SSDs) was changed from sitting to standing height during a two-week intervention. Stand-up working rates were calculated based on observations that were done prior to, during, two weeks after and two months after the intervention. Additionally, a pre-measure survey (n = 606) and post-measure survey (n = 354) were completed. Intention and social norms concerning stand-up working were compared for the 183 employees who completed both pre- and post-assessments (45.4% female, Mage = 44.21).Results: Stand-up working rates raised from 1.82% in the baseline to 13.13% during the intervention. After the nudge was removed the percentage was 10.01% after two weeks and 7.78% after two months. A multilevel analysis indicated a significant increase in both intention and social norms after the nudge intervention.Conclusions: This study shows that a default nudge can increase stand-up working rates in offices with SSDs at least until two months after the nudge intervention.","container-title":"Psychology &amp; Health","DOI":"10.1080/08870446.2017.1385786","ISSN":"0887-0446","issue":"5","note":"publisher: Routledge\n_eprint: https://doi.org/10.1080/08870446.2017.1385786\nPMID: 28992735","page":"669-681","source":"Taylor and Francis+NEJM","title":"I’m still standing: A longitudinal study on the effect of a default nudge","title-short":"I’m still standing","volume":"33","author":[{"family":"Venema","given":"Tina A. G."},{"family":"Kroese","given":"Floor M."},{"family":"Ridder","given":"Denise T. D. De"}],"issued":{"date-parts":[["2018",5,4]]}}}],"schema":"https://github.com/citation-style-language/schema/raw/master/csl-citation.json"} </w:instrText>
      </w:r>
      <w:r w:rsidR="00534907" w:rsidRPr="00831F25">
        <w:rPr>
          <w:rFonts w:cs="Times New Roman"/>
          <w:szCs w:val="24"/>
        </w:rPr>
        <w:fldChar w:fldCharType="separate"/>
      </w:r>
      <w:r w:rsidR="00E007EF" w:rsidRPr="00831F25">
        <w:rPr>
          <w:rFonts w:cs="Times New Roman"/>
          <w:szCs w:val="24"/>
        </w:rPr>
        <w:t>(Blumenthal-Barby &amp; Burroughs, 2012; Ghesla et al., 2019; E. J. Johnson &amp; Goldstein, 2013; Krijnen et al., 2017; Madrian &amp; Shea, 2001; Thaler &amp; Sunstein, 2008; Venema et al., 2018)</w:t>
      </w:r>
      <w:r w:rsidR="00534907" w:rsidRPr="00831F25">
        <w:rPr>
          <w:rFonts w:cs="Times New Roman"/>
          <w:szCs w:val="24"/>
        </w:rPr>
        <w:fldChar w:fldCharType="end"/>
      </w:r>
      <w:r w:rsidR="00D3630C" w:rsidRPr="00831F25">
        <w:rPr>
          <w:rFonts w:cs="Times New Roman"/>
          <w:szCs w:val="24"/>
        </w:rPr>
        <w:t>.</w:t>
      </w:r>
      <w:r w:rsidR="00262E34" w:rsidRPr="00831F25">
        <w:rPr>
          <w:rFonts w:cs="Times New Roman"/>
          <w:szCs w:val="24"/>
        </w:rPr>
        <w:t xml:space="preserve"> </w:t>
      </w:r>
    </w:p>
    <w:p w14:paraId="17FFEA54" w14:textId="3185D151" w:rsidR="00862649" w:rsidRPr="00831F25" w:rsidRDefault="0056784E" w:rsidP="009639EF">
      <w:pPr>
        <w:tabs>
          <w:tab w:val="left" w:pos="720"/>
        </w:tabs>
        <w:contextualSpacing/>
        <w:rPr>
          <w:rFonts w:cs="Times New Roman"/>
          <w:szCs w:val="24"/>
        </w:rPr>
      </w:pPr>
      <w:r w:rsidRPr="00831F25">
        <w:rPr>
          <w:rFonts w:cs="Times New Roman"/>
          <w:szCs w:val="24"/>
        </w:rPr>
        <w:tab/>
      </w:r>
      <w:r w:rsidR="00262E34" w:rsidRPr="00831F25">
        <w:rPr>
          <w:rFonts w:cs="Times New Roman"/>
          <w:szCs w:val="24"/>
        </w:rPr>
        <w:t>For example</w:t>
      </w:r>
      <w:r w:rsidRPr="00831F25">
        <w:rPr>
          <w:rFonts w:cs="Times New Roman"/>
          <w:szCs w:val="24"/>
        </w:rPr>
        <w:t xml:space="preserve">, </w:t>
      </w:r>
      <w:r w:rsidRPr="00831F25">
        <w:rPr>
          <w:rFonts w:cs="Times New Roman"/>
          <w:szCs w:val="24"/>
        </w:rPr>
        <w:fldChar w:fldCharType="begin"/>
      </w:r>
      <w:r w:rsidR="00161F13" w:rsidRPr="00831F25">
        <w:rPr>
          <w:rFonts w:cs="Times New Roman"/>
          <w:szCs w:val="24"/>
        </w:rPr>
        <w:instrText xml:space="preserve"> ADDIN ZOTERO_ITEM CSL_CITATION {"citationID":"B7G97v2e","properties":{"formattedCitation":"(Egebark &amp; Ekstr\\uc0\\u246{}m, 2016)","plainCitation":"(Egebark &amp; Ekström, 2016)","dontUpdate":true,"noteIndex":0},"citationItems":[{"id":174,"uris":["http://zotero.org/users/6671072/items/PYBZ7IKG"],"itemData":{"id":174,"type":"article-journal","abstract":"We conducted a natural field experiment to evaluate two resource conservation programs. One intervention consisted of a moral appeal message asking university employees to cut back on printing in general, and to use double-sided printing whenever possible. The other intervention tested whether people׳s tendency to stick with pre-set alternatives is applicable to resource use: at random points in time we changed the default setting on the university printers, from single-sided to double-sided printing. Whereas the moral appeal had no impact, the default change cut paper use by 15 percent. Further analysis adds two important insights. First, we show that defaults influence behavior also in the longer run. Second, we present results indicating that resource efficient defaults have the advantage of avoiding unintended behavioral responses. Overall, our findings send a clear message to anyone concerned about resource conservation: there are potentially large gains to be made from small interventions.","container-title":"Journal of Environmental Economics and Management","DOI":"10.1016/j.jeem.2015.11.004","ISSN":"0095-0696","journalAbbreviation":"Journal of Environmental Economics and Management","language":"en","page":"1-13","source":"ScienceDirect","title":"Can indifference make the world greener?","volume":"76","author":[{"family":"Egebark","given":"Johan"},{"family":"Ekström","given":"Mathias"}],"issued":{"date-parts":[["2016",3,1]]}}}],"schema":"https://github.com/citation-style-language/schema/raw/master/csl-citation.json"} </w:instrText>
      </w:r>
      <w:r w:rsidRPr="00831F25">
        <w:rPr>
          <w:rFonts w:cs="Times New Roman"/>
          <w:szCs w:val="24"/>
        </w:rPr>
        <w:fldChar w:fldCharType="separate"/>
      </w:r>
      <w:r w:rsidRPr="00831F25">
        <w:rPr>
          <w:rFonts w:cs="Times New Roman"/>
          <w:szCs w:val="24"/>
        </w:rPr>
        <w:t xml:space="preserve">Egebark </w:t>
      </w:r>
      <w:r w:rsidR="00E761D3" w:rsidRPr="00831F25">
        <w:rPr>
          <w:rFonts w:cs="Times New Roman"/>
          <w:szCs w:val="24"/>
        </w:rPr>
        <w:t>and</w:t>
      </w:r>
      <w:r w:rsidRPr="00831F25">
        <w:rPr>
          <w:rFonts w:cs="Times New Roman"/>
          <w:szCs w:val="24"/>
        </w:rPr>
        <w:t xml:space="preserve"> Ekström</w:t>
      </w:r>
      <w:r w:rsidR="00E761D3" w:rsidRPr="00831F25">
        <w:rPr>
          <w:rFonts w:cs="Times New Roman"/>
          <w:szCs w:val="24"/>
        </w:rPr>
        <w:t xml:space="preserve"> (</w:t>
      </w:r>
      <w:r w:rsidRPr="00831F25">
        <w:rPr>
          <w:rFonts w:cs="Times New Roman"/>
          <w:szCs w:val="24"/>
        </w:rPr>
        <w:t>2016)</w:t>
      </w:r>
      <w:r w:rsidRPr="00831F25">
        <w:rPr>
          <w:rFonts w:cs="Times New Roman"/>
          <w:szCs w:val="24"/>
        </w:rPr>
        <w:fldChar w:fldCharType="end"/>
      </w:r>
      <w:r w:rsidR="00E761D3" w:rsidRPr="00831F25">
        <w:rPr>
          <w:rFonts w:cs="Times New Roman"/>
          <w:szCs w:val="24"/>
        </w:rPr>
        <w:t xml:space="preserve"> found that by </w:t>
      </w:r>
      <w:r w:rsidR="000501DA" w:rsidRPr="00831F25">
        <w:rPr>
          <w:rFonts w:cs="Times New Roman"/>
          <w:szCs w:val="24"/>
        </w:rPr>
        <w:t>changing the default printing settings at a large</w:t>
      </w:r>
      <w:r w:rsidR="0043767A" w:rsidRPr="00831F25">
        <w:rPr>
          <w:rFonts w:cs="Times New Roman"/>
          <w:szCs w:val="24"/>
        </w:rPr>
        <w:t xml:space="preserve"> public university to double-si</w:t>
      </w:r>
      <w:r w:rsidR="00CB463C" w:rsidRPr="00831F25">
        <w:rPr>
          <w:rFonts w:cs="Times New Roman"/>
          <w:szCs w:val="24"/>
        </w:rPr>
        <w:t>d</w:t>
      </w:r>
      <w:r w:rsidR="0043767A" w:rsidRPr="00831F25">
        <w:rPr>
          <w:rFonts w:cs="Times New Roman"/>
          <w:szCs w:val="24"/>
        </w:rPr>
        <w:t>ed</w:t>
      </w:r>
      <w:r w:rsidR="00AB13CD" w:rsidRPr="00831F25">
        <w:rPr>
          <w:rFonts w:cs="Times New Roman"/>
          <w:szCs w:val="24"/>
        </w:rPr>
        <w:t xml:space="preserve">, the sheets of paper used </w:t>
      </w:r>
      <w:r w:rsidR="00E74A68" w:rsidRPr="00831F25">
        <w:rPr>
          <w:rFonts w:cs="Times New Roman"/>
          <w:szCs w:val="24"/>
        </w:rPr>
        <w:t xml:space="preserve">per day </w:t>
      </w:r>
      <w:r w:rsidR="00AB13CD" w:rsidRPr="00831F25">
        <w:rPr>
          <w:rFonts w:cs="Times New Roman"/>
          <w:szCs w:val="24"/>
        </w:rPr>
        <w:t xml:space="preserve">at the university </w:t>
      </w:r>
      <w:r w:rsidR="00E74A68" w:rsidRPr="00831F25">
        <w:rPr>
          <w:rFonts w:cs="Times New Roman"/>
          <w:szCs w:val="24"/>
        </w:rPr>
        <w:t>dropped by an average of 15 percent</w:t>
      </w:r>
      <w:r w:rsidR="00580D36" w:rsidRPr="00831F25">
        <w:rPr>
          <w:rFonts w:cs="Times New Roman"/>
          <w:szCs w:val="24"/>
        </w:rPr>
        <w:t>,</w:t>
      </w:r>
      <w:r w:rsidR="00C60D8E" w:rsidRPr="00831F25">
        <w:rPr>
          <w:rFonts w:cs="Times New Roman"/>
          <w:szCs w:val="24"/>
        </w:rPr>
        <w:t xml:space="preserve"> relative to</w:t>
      </w:r>
      <w:r w:rsidR="0047344D" w:rsidRPr="00831F25">
        <w:rPr>
          <w:rFonts w:cs="Times New Roman"/>
          <w:szCs w:val="24"/>
        </w:rPr>
        <w:t xml:space="preserve"> </w:t>
      </w:r>
      <w:r w:rsidR="00FE2EA8" w:rsidRPr="00831F25">
        <w:rPr>
          <w:rFonts w:cs="Times New Roman"/>
          <w:szCs w:val="24"/>
        </w:rPr>
        <w:t xml:space="preserve">the </w:t>
      </w:r>
      <w:r w:rsidR="0047344D" w:rsidRPr="00831F25">
        <w:rPr>
          <w:rFonts w:cs="Times New Roman"/>
          <w:szCs w:val="24"/>
        </w:rPr>
        <w:t xml:space="preserve">previous five weeks </w:t>
      </w:r>
      <w:r w:rsidR="00CB463C" w:rsidRPr="00831F25">
        <w:rPr>
          <w:rFonts w:cs="Times New Roman"/>
          <w:szCs w:val="24"/>
        </w:rPr>
        <w:t xml:space="preserve">where the </w:t>
      </w:r>
      <w:r w:rsidR="00CB463C" w:rsidRPr="00831F25">
        <w:rPr>
          <w:rFonts w:cs="Times New Roman"/>
          <w:szCs w:val="24"/>
        </w:rPr>
        <w:lastRenderedPageBreak/>
        <w:t>default setting was single-sided</w:t>
      </w:r>
      <w:r w:rsidR="00FF4EC7" w:rsidRPr="00831F25">
        <w:rPr>
          <w:rFonts w:cs="Times New Roman"/>
          <w:szCs w:val="24"/>
        </w:rPr>
        <w:t>. Similar</w:t>
      </w:r>
      <w:r w:rsidR="00D3630C" w:rsidRPr="00831F25">
        <w:rPr>
          <w:rFonts w:cs="Times New Roman"/>
          <w:szCs w:val="24"/>
        </w:rPr>
        <w:t xml:space="preserve"> effects have been observed across multiple </w:t>
      </w:r>
      <w:r w:rsidR="002F3AE7" w:rsidRPr="00831F25">
        <w:rPr>
          <w:rFonts w:cs="Times New Roman"/>
          <w:szCs w:val="24"/>
        </w:rPr>
        <w:t xml:space="preserve">decision </w:t>
      </w:r>
      <w:r w:rsidR="00D3630C" w:rsidRPr="00831F25">
        <w:rPr>
          <w:rFonts w:cs="Times New Roman"/>
          <w:szCs w:val="24"/>
        </w:rPr>
        <w:t>domains</w:t>
      </w:r>
      <w:r w:rsidR="00A47164" w:rsidRPr="00831F25">
        <w:rPr>
          <w:rFonts w:cs="Times New Roman"/>
          <w:szCs w:val="24"/>
        </w:rPr>
        <w:t xml:space="preserve"> (e.g., s</w:t>
      </w:r>
      <w:r w:rsidR="002F3AE7" w:rsidRPr="00831F25">
        <w:rPr>
          <w:rFonts w:cs="Times New Roman"/>
          <w:szCs w:val="24"/>
        </w:rPr>
        <w:t>aving for retirement, consenting to be</w:t>
      </w:r>
      <w:r w:rsidR="00C5608D" w:rsidRPr="00831F25">
        <w:rPr>
          <w:rFonts w:cs="Times New Roman"/>
          <w:szCs w:val="24"/>
        </w:rPr>
        <w:t xml:space="preserve"> an organ donor, end-of-life decisions, and various consumer domains</w:t>
      </w:r>
      <w:r w:rsidR="00A47164" w:rsidRPr="00831F25">
        <w:rPr>
          <w:rFonts w:cs="Times New Roman"/>
          <w:szCs w:val="24"/>
        </w:rPr>
        <w:t>;</w:t>
      </w:r>
      <w:r w:rsidR="00C124EF" w:rsidRPr="00831F25">
        <w:rPr>
          <w:rFonts w:cs="Times New Roman"/>
          <w:szCs w:val="24"/>
        </w:rPr>
        <w:t xml:space="preserve"> </w:t>
      </w:r>
      <w:r w:rsidR="00C124EF" w:rsidRPr="00831F25">
        <w:rPr>
          <w:rFonts w:cs="Times New Roman"/>
          <w:szCs w:val="24"/>
        </w:rPr>
        <w:fldChar w:fldCharType="begin"/>
      </w:r>
      <w:r w:rsidR="00A73806" w:rsidRPr="00831F25">
        <w:rPr>
          <w:rFonts w:cs="Times New Roman"/>
          <w:szCs w:val="24"/>
        </w:rPr>
        <w:instrText xml:space="preserve"> ADDIN ZOTERO_ITEM CSL_CITATION {"citationID":"KDcVxsXv","properties":{"formattedCitation":"(Feltz, 2015, 2016; Jachimowicz et al., 2019; Johnson &amp; Goldstein, 2013; Madrian &amp; Shea, 2001)","plainCitation":"(Feltz, 2015, 2016; Jachimowicz et al., 2019; Johnson &amp; Goldstein, 2013; Madrian &amp; Shea, 2001)","dontUpdate":true,"noteIndex":0},"citationItems":[{"id":80,"uris":["http://zotero.org/users/6671072/items/62R5E8ZM"],"itemData":{"id":80,"type":"article-journal","container-title":"Current HIV Research","issue":"5","language":"en","page":"421-431","title":"Ethical Information Transparency and Sexually Transmitted Infections","volume":"13","author":[{"family":"Feltz","given":"Adam"}],"issued":{"date-parts":[["2015"]]}}},{"id":100,"uris":["http://zotero.org/users/6671072/items/V8IH5U2C"],"itemData":{"id":100,"type":"article-journal","abstract":"An estimated 1 in 4 elderly Americans need a surrogate to make decisions at least once in their lives. With an aging population, that number is almost certainly going to increase. This paper focuses on financial surrogate decision making. To illustrate some of the empirical and moral implications associated with financial surrogate decision making, two experiments suggest that default choice settings can predictably influence some surrogate financial decision making. Experiment 1 suggested that when making hypothetical financial decisions, surrogates tended to stay with default settings (OR = 4.37, 95% CI 1.52, 12.48). Experiment 2 replicated and extended this finding suggesting that in a different context (OR = 2.27, 95% CI 1.1, 4.65). Experiment 2 also suggested that those who were more numerate were less likely to be influenced by default settings than the less numerate, but only when the decision is whether to “opt in” (p = .05). These data highlight the importance of a recent debate about “nudging.” Defaults are common methods to nudge people to make desirable choices while allowing the liberty to choose otherwise. Some of the ethics of using default settings to nudge surrogate decision makers are discussed.","container-title":"The Spanish Journal of Psychology","DOI":"10.1017/sjp.2016.54","ISSN":"1988-2904","language":"en","source":"Crossref","title":"Financial Surrogate Decision Making: Lessons from Applied Experimental Philosophy","title-short":"Financial Surrogate Decision Making","URL":"https://www.cambridge.org/core/product/identifier/S1138741616000548/type/journal_article","volume":"19","author":[{"family":"Feltz","given":"Adam"}],"accessed":{"date-parts":[["2019",3,8]]},"issued":{"date-parts":[["2016"]]}}},{"id":778,"uris":["http://zotero.org/users/6671072/items/I3AN2H62"],"itemData":{"id":778,"type":"article-journal","abstract":"Abstract\n            \n              When people make decisions with a pre-selected choice option – a ‘default’ – they are more likely to select that option. Because defaults are easy to implement, they constitute one of the most widely employed tools in the choice architecture toolbox. However, to decide when defaults should be used instead of other choice architecture tools, policy-makers must know how effective defaults are and when and why their effectiveness varies. To answer these questions, we conduct a literature search and meta-analysis of the 58 default studies (pooled\n              n\n              = 73,675) that fit our criteria. While our analysis reveals a considerable influence of defaults (\n              d\n              = 0.68, 95% confidence interval = 0.53–0.83), we also discover substantial variation: the majority of default studies find positive effects, but several do not find a significant effect, and two even demonstrate negative effects. To explain this variability, we draw on existing theoretical frameworks to examine the drivers of disparity in effectiveness. Our analysis reveals two factors that partially account for the variability in defaults’ effectiveness. First, we find that defaults in consumer domains are more effective and in environmental domains are less effective. Second, we find that defaults are more effective when they operate through endorsement (defaults that are seen as conveying what the choice architect thinks the decision-maker should do) or endowment (defaults that are seen as reflecting the status quo). We end with a discussion of possible directions for a future research program on defaults, including potential additional moderators, and implications for policy-makers interested in the implementation and evaluation of defaults.","container-title":"Behavioural Public Policy","DOI":"10.1017/bpp.2018.43","ISSN":"2398-063X, 2398-0648","issue":"02","journalAbbreviation":"Behav. Public Policy","language":"en","page":"159-186","source":"DOI.org (Crossref)","title":"When and why defaults influence decisions: a meta-analysis of default effects","title-short":"When and why defaults influence decisions","volume":"3","author":[{"family":"Jachimowicz","given":"Jon M."},{"family":"Duncan","given":"Shannon"},{"family":"Weber","given":"Elke U."},{"family":"Johnson","given":"Eric J."}],"issued":{"date-parts":[["2019",11]]}}},{"id":67,"uris":["http://zotero.org/users/6671072/items/84RKDBB6"],"itemData":{"id":67,"type":"chapter","abstract":"Imagine that it is the December after a presidential election in the United States. The president-elect is interviewing to fill cabinet positions. One potential appointee makes an offer that seems too good to refuse: \"Appoint me and I will let you in on a secret policy-setting strategy that has been shown to increase savings rates, save lives by improving voluntary efforts, and change how people manage risk.\" Even better, the potential appointee adds, \"It costs very little and works even if people do nothing. In fact, it depends upon people doing nothing.\" What is the secret strategy? The proper setting of no-action defaults. Default options are those assigned to people who do not make an active decision. For example, in the United States, people are by default not organ donors and, until recently, did not contribute to their retirement plans. However, when purchasing new automobiles, they do receive air bags by default; customers need not ask for them. How strong are the effects of defaults on choices? Do defaults influence us and why? Drawing on a variety of policy domains, we will illustrate the power of default effects and explore the possible psychological mechanisms that underlie them. With an eye on questions of ethics, obligations, and effectiveness, we will evaluate policies that have been proposed for setting defaults. Our goal is to move defaults from the chest of secret strategies to the library of mechanisms by which policies can impact behavior (PsycINFO Database Record (c) 2016 APA, all rights reserved) (Source: chapter)","container-title":"The behavioral foundations of public policy","ISBN":"978-0-691-13756-8","language":"English","page":"417-427, Chapter xvii, 511 Pages","publisher":"Princeton University Press (Princeton, NJ, US)","source":"ProQuest","title":"Decisions by default","author":[{"family":"Johnson","given":"Eric J."},{"family":"Goldstein","given":"Daniel G."}],"editor":[{"family":"Shafir","given":"Eldar [Ed"}],"accessed":{"date-parts":[["2019",4,24]]},"issued":{"date-parts":[["2013"]]}}},{"id":276,"uris":["http://zotero.org/users/6671072/items/EYR9FLS9"],"itemData":{"id":276,"type":"article-journal","abstract":"Abstract.  This paper analyzes the impact of automatic enrollment on 401(k) savings behavior. We have two key findings. First, 401(k) participation is significa","container-title":"The Quarterly Journal of Economics","DOI":"10.1162/003355301753265543","ISSN":"0033-5533","issue":"4","journalAbbreviation":"Q J Econ","language":"en","note":"publisher: Oxford Academic","page":"1149-1187","source":"academic.oup.com","title":"The Power of Suggestion: Inertia in 401(k) Participation and Savings Behavior","title-short":"The Power of Suggestion","volume":"116","author":[{"family":"Madrian","given":"Brigitte C."},{"family":"Shea","given":"Dennis F."}],"issued":{"date-parts":[["2001",11,1]]}}}],"schema":"https://github.com/citation-style-language/schema/raw/master/csl-citation.json"} </w:instrText>
      </w:r>
      <w:r w:rsidR="00C124EF" w:rsidRPr="00831F25">
        <w:rPr>
          <w:rFonts w:cs="Times New Roman"/>
          <w:szCs w:val="24"/>
        </w:rPr>
        <w:fldChar w:fldCharType="separate"/>
      </w:r>
      <w:r w:rsidR="00C124EF" w:rsidRPr="00831F25">
        <w:rPr>
          <w:rFonts w:cs="Times New Roman"/>
          <w:szCs w:val="24"/>
        </w:rPr>
        <w:t>Feltz, 2015, 2016; Jachimowicz et al., 2019; Johnson &amp; Goldstein, 2013; Madrian &amp; Shea, 2001)</w:t>
      </w:r>
      <w:r w:rsidR="00C124EF" w:rsidRPr="00831F25">
        <w:rPr>
          <w:rFonts w:cs="Times New Roman"/>
          <w:szCs w:val="24"/>
        </w:rPr>
        <w:fldChar w:fldCharType="end"/>
      </w:r>
      <w:r w:rsidR="00882E62" w:rsidRPr="00831F25">
        <w:rPr>
          <w:rFonts w:cs="Times New Roman"/>
          <w:szCs w:val="24"/>
        </w:rPr>
        <w:t xml:space="preserve">, </w:t>
      </w:r>
      <w:r w:rsidR="00FD2476" w:rsidRPr="00831F25">
        <w:rPr>
          <w:rFonts w:cs="Times New Roman"/>
          <w:szCs w:val="24"/>
        </w:rPr>
        <w:t>and default options have even been shown to affect</w:t>
      </w:r>
      <w:r w:rsidR="00882E62" w:rsidRPr="00831F25">
        <w:rPr>
          <w:rFonts w:cs="Times New Roman"/>
          <w:szCs w:val="24"/>
        </w:rPr>
        <w:t xml:space="preserve"> choices </w:t>
      </w:r>
      <w:r w:rsidR="00FD2476" w:rsidRPr="00831F25">
        <w:rPr>
          <w:rFonts w:cs="Times New Roman"/>
          <w:szCs w:val="24"/>
        </w:rPr>
        <w:t xml:space="preserve">to </w:t>
      </w:r>
      <w:r w:rsidR="00882E62" w:rsidRPr="00831F25">
        <w:rPr>
          <w:rFonts w:cs="Times New Roman"/>
          <w:szCs w:val="24"/>
        </w:rPr>
        <w:t>accept recycled water</w:t>
      </w:r>
      <w:r w:rsidR="0098565F" w:rsidRPr="00831F25">
        <w:rPr>
          <w:rFonts w:cs="Times New Roman"/>
          <w:szCs w:val="24"/>
        </w:rPr>
        <w:t xml:space="preserve"> </w:t>
      </w:r>
      <w:r w:rsidR="0098565F" w:rsidRPr="00831F25">
        <w:rPr>
          <w:rFonts w:cs="Times New Roman"/>
          <w:szCs w:val="24"/>
        </w:rPr>
        <w:fldChar w:fldCharType="begin"/>
      </w:r>
      <w:r w:rsidR="00A73806" w:rsidRPr="00831F25">
        <w:rPr>
          <w:rFonts w:cs="Times New Roman"/>
          <w:szCs w:val="24"/>
        </w:rPr>
        <w:instrText xml:space="preserve"> ADDIN ZOTERO_ITEM CSL_CITATION {"citationID":"VmcPw7ru","properties":{"formattedCitation":"(Tanner, 2021; Tanner &amp; Feltz, 2022)","plainCitation":"(Tanner, 2021; Tanner &amp; Feltz, 2022)","noteIndex":0},"citationItems":[{"id":876,"uris":["http://zotero.org/users/6671072/items/4UDINZMK"],"itemData":{"id":876,"type":"article-journal","abstract":"Despite calls for research comparing different forms of choice architecture interventions, little empirical work has directly made those comparisons. Here, I evaluate two strategies on whether they increase acceptance of recycled water on ethically relevant dimensions: libertarian paternalistic default nudges and educational decision aids. Experiment 1 (N = 81) showed that defaults increased shallow acceptance of recycled water (i.e., enrollment in a hypothetical recycled water program). Experiment 2 (N = 142) replicated the effect but also indicated that weak educational interventions (simple infographics) interacted with confidence, such that those who switched from the default had measurably higher confidence in their choice when given the infographic. Experiment 3 (N = 146) suggested that strong educational interventions (educational videos) increased shallow acceptance, increased knowledge of recycled water, and interacted with confidence in the same way observed in Experiment 2. Experiment 4 (N = 332) replicated the shallow acceptance, knowledge, and confidence results from previous experiments, and demonstrated that educational decision aids reliably increased deeper indicators of acceptance (e.g., behavioral intentions, affect, etc.). Ultimately, these results suggest that multiple practical and ethical factors (e.g., strength and mediums of educational interventions, depth of acceptance, potential ethical costs in terms of autonomy and decision confidence) need to be taken into account when deciding to implement these kinds of strategies in ethically defensible ways.","container-title":"The University of Oklahoma - Theses","language":"en_US","note":"Accepted: 2021-07-30T18:56:31Z","source":"shareok.org","title":"Cascading Effects of Nudging and Education on Common Goods: An Experimental Comparison of Potable Water Recycling Interventions","title-short":"Cascading Effects of Nudging and Education on Common Goods","URL":"https://shareok.org/handle/11244/330166","author":[{"family":"Tanner","given":"Braden"}],"accessed":{"date-parts":[["2021",11,19]]},"issued":{"date-parts":[["2021",8]]}}},{"id":1059,"uris":["http://zotero.org/users/6671072/items/587LSV8E"],"itemData":{"id":1059,"type":"article-journal","abstract":"Despite a serious need for sustainable alternative water supplies in many parts of the world, public opposition remains a barrier to implementing solutions such as safe wastewater recycling schemes. Here, we compared two strategies to increase acceptance of recycled water: default nudges and informing choices. Experiment 1 (N = 81) showed that defaults increased acceptance of recycled water. Experiment 2 (N = 142) replicated the effect but also indicated that weak educational interventions (simple infographics) interacted with confidence, such that those who switched from the default option had measurably higher confidence in their choice when given the infographic. Experiment 3 (N = 146) suggested that in a college undergraduate sample, strong educational interventions (educational videos) eliminated the effect of nudges on recycled water acceptance, increased acceptance, increased knowledge of recycled water, and also interacted with confidence in the same way observed in Experiment 2. Experiment 4 (N = 271) showed that strong educational interventions can also increase recycled water acceptance in an MTurk sample. Since both education and defaults may be effective, we suggest that future work would benefit from cost–benefit analyses between strategies. (PsycInfo Database Record (c) 2022 APA, all rights reserved)","container-title":"Journal of Experimental Psychology: Applied","DOI":"10.1037/xap0000406","ISSN":"1939-2192","issue":"2","note":"publisher-place: US\npublisher: American Psychological Association","page":"399-411","source":"APA PsycNet","title":"Comparing effects of default nudges and informing on recycled water decisions","volume":"28","author":[{"family":"Tanner","given":"Braden"},{"family":"Feltz","given":"Adam"}],"issued":{"date-parts":[["2022"]]}}}],"schema":"https://github.com/citation-style-language/schema/raw/master/csl-citation.json"} </w:instrText>
      </w:r>
      <w:r w:rsidR="0098565F" w:rsidRPr="00831F25">
        <w:rPr>
          <w:rFonts w:cs="Times New Roman"/>
          <w:szCs w:val="24"/>
        </w:rPr>
        <w:fldChar w:fldCharType="separate"/>
      </w:r>
      <w:r w:rsidR="0098565F" w:rsidRPr="00831F25">
        <w:rPr>
          <w:rFonts w:cs="Times New Roman"/>
          <w:szCs w:val="24"/>
        </w:rPr>
        <w:t>(Tanner, 2021; Tanner &amp; Feltz, 2022)</w:t>
      </w:r>
      <w:r w:rsidR="0098565F" w:rsidRPr="00831F25">
        <w:rPr>
          <w:rFonts w:cs="Times New Roman"/>
          <w:szCs w:val="24"/>
        </w:rPr>
        <w:fldChar w:fldCharType="end"/>
      </w:r>
      <w:r w:rsidR="00323386" w:rsidRPr="00831F25">
        <w:rPr>
          <w:rFonts w:cs="Times New Roman"/>
          <w:szCs w:val="24"/>
        </w:rPr>
        <w:t>.</w:t>
      </w:r>
      <w:r w:rsidR="00862649" w:rsidRPr="00831F25">
        <w:rPr>
          <w:rFonts w:cs="Times New Roman"/>
          <w:szCs w:val="24"/>
        </w:rPr>
        <w:t xml:space="preserve"> Thus, I hypothesize:</w:t>
      </w:r>
    </w:p>
    <w:p w14:paraId="47B5E48D" w14:textId="7BFCDEE6" w:rsidR="00862649" w:rsidRPr="00831F25" w:rsidRDefault="00862649" w:rsidP="009639EF">
      <w:pPr>
        <w:tabs>
          <w:tab w:val="left" w:pos="720"/>
        </w:tabs>
        <w:contextualSpacing/>
        <w:rPr>
          <w:rFonts w:cs="Times New Roman"/>
          <w:szCs w:val="24"/>
        </w:rPr>
      </w:pPr>
      <w:r w:rsidRPr="00831F25">
        <w:rPr>
          <w:rFonts w:cs="Times New Roman"/>
          <w:szCs w:val="24"/>
        </w:rPr>
        <w:t xml:space="preserve">        </w:t>
      </w:r>
      <w:r w:rsidRPr="00831F25">
        <w:rPr>
          <w:rFonts w:cs="Times New Roman"/>
          <w:szCs w:val="24"/>
        </w:rPr>
        <w:tab/>
      </w:r>
      <w:r w:rsidRPr="00831F25">
        <w:rPr>
          <w:rFonts w:ascii="Cambria Math" w:hAnsi="Cambria Math" w:cs="Cambria Math"/>
          <w:szCs w:val="24"/>
        </w:rPr>
        <w:t>𝐻</w:t>
      </w:r>
      <w:r w:rsidRPr="00831F25">
        <w:rPr>
          <w:rFonts w:cs="Times New Roman"/>
          <w:szCs w:val="24"/>
          <w:vertAlign w:val="subscript"/>
        </w:rPr>
        <w:t>2</w:t>
      </w:r>
      <w:r w:rsidRPr="00831F25">
        <w:rPr>
          <w:rFonts w:cs="Times New Roman"/>
          <w:szCs w:val="24"/>
        </w:rPr>
        <w:t xml:space="preserve">: Individuals who are </w:t>
      </w:r>
      <w:r w:rsidR="00544888" w:rsidRPr="00831F25">
        <w:rPr>
          <w:rFonts w:cs="Times New Roman"/>
          <w:szCs w:val="24"/>
        </w:rPr>
        <w:t>nudged</w:t>
      </w:r>
      <w:r w:rsidRPr="00831F25">
        <w:rPr>
          <w:rFonts w:cs="Times New Roman"/>
          <w:szCs w:val="24"/>
        </w:rPr>
        <w:t xml:space="preserve"> into recycled water use</w:t>
      </w:r>
      <w:r w:rsidR="00B6678F" w:rsidRPr="00831F25">
        <w:rPr>
          <w:rFonts w:cs="Times New Roman"/>
          <w:szCs w:val="24"/>
        </w:rPr>
        <w:t xml:space="preserve"> (e.g., using default rules)</w:t>
      </w:r>
      <w:r w:rsidRPr="00831F25">
        <w:rPr>
          <w:rFonts w:cs="Times New Roman"/>
          <w:szCs w:val="24"/>
        </w:rPr>
        <w:t xml:space="preserve"> will show higher acceptance of recycled</w:t>
      </w:r>
      <w:r w:rsidR="00806A4E" w:rsidRPr="00831F25">
        <w:rPr>
          <w:rFonts w:cs="Times New Roman"/>
          <w:szCs w:val="24"/>
        </w:rPr>
        <w:t xml:space="preserve"> water</w:t>
      </w:r>
      <w:r w:rsidRPr="00831F25">
        <w:rPr>
          <w:rFonts w:cs="Times New Roman"/>
          <w:szCs w:val="24"/>
        </w:rPr>
        <w:t xml:space="preserve"> than those who are not defaulted into recycled water use.</w:t>
      </w:r>
    </w:p>
    <w:p w14:paraId="4239A9BC" w14:textId="32461004" w:rsidR="003C51E4" w:rsidRPr="00831F25" w:rsidRDefault="00862649" w:rsidP="009639EF">
      <w:pPr>
        <w:tabs>
          <w:tab w:val="left" w:pos="720"/>
        </w:tabs>
        <w:contextualSpacing/>
        <w:rPr>
          <w:rFonts w:cs="Times New Roman"/>
          <w:szCs w:val="24"/>
        </w:rPr>
      </w:pPr>
      <w:r w:rsidRPr="00831F25">
        <w:rPr>
          <w:rFonts w:cs="Times New Roman"/>
          <w:szCs w:val="24"/>
        </w:rPr>
        <w:tab/>
      </w:r>
      <w:r w:rsidR="00323386" w:rsidRPr="00831F25">
        <w:rPr>
          <w:rFonts w:cs="Times New Roman"/>
          <w:szCs w:val="24"/>
        </w:rPr>
        <w:t xml:space="preserve">However, unlike educational interventions, </w:t>
      </w:r>
      <w:r w:rsidR="00F52B99" w:rsidRPr="00831F25">
        <w:rPr>
          <w:rFonts w:cs="Times New Roman"/>
          <w:szCs w:val="24"/>
        </w:rPr>
        <w:t xml:space="preserve">research has suggested that libertarian paternalistic </w:t>
      </w:r>
      <w:r w:rsidR="00A93501" w:rsidRPr="00831F25">
        <w:rPr>
          <w:rFonts w:cs="Times New Roman"/>
          <w:szCs w:val="24"/>
        </w:rPr>
        <w:t xml:space="preserve">nudges </w:t>
      </w:r>
      <w:r w:rsidR="00B9367F" w:rsidRPr="00831F25">
        <w:rPr>
          <w:rFonts w:cs="Times New Roman"/>
          <w:szCs w:val="24"/>
        </w:rPr>
        <w:t>typically</w:t>
      </w:r>
      <w:r w:rsidR="00FF6C09" w:rsidRPr="00831F25">
        <w:rPr>
          <w:rFonts w:cs="Times New Roman"/>
          <w:szCs w:val="24"/>
        </w:rPr>
        <w:t xml:space="preserve"> do not affect </w:t>
      </w:r>
      <w:r w:rsidR="002E3C57" w:rsidRPr="00831F25">
        <w:rPr>
          <w:rFonts w:cs="Times New Roman"/>
          <w:szCs w:val="24"/>
        </w:rPr>
        <w:t xml:space="preserve">any of </w:t>
      </w:r>
      <w:r w:rsidR="002E3C57" w:rsidRPr="00831F25">
        <w:rPr>
          <w:rFonts w:eastAsia="Times New Roman" w:cs="Times New Roman"/>
          <w:szCs w:val="24"/>
        </w:rPr>
        <w:t xml:space="preserve">the other factors related to recycled water acceptance (e.g., similar </w:t>
      </w:r>
      <w:r w:rsidR="00DD6508" w:rsidRPr="00831F25">
        <w:rPr>
          <w:rFonts w:eastAsia="Times New Roman" w:cs="Times New Roman"/>
          <w:szCs w:val="24"/>
        </w:rPr>
        <w:t xml:space="preserve">behavioral intentions, worry about </w:t>
      </w:r>
      <w:r w:rsidR="001D6660" w:rsidRPr="00831F25">
        <w:rPr>
          <w:rFonts w:eastAsia="Times New Roman" w:cs="Times New Roman"/>
          <w:szCs w:val="24"/>
        </w:rPr>
        <w:t>risks</w:t>
      </w:r>
      <w:r w:rsidR="00DD6508" w:rsidRPr="00831F25">
        <w:rPr>
          <w:rFonts w:eastAsia="Times New Roman" w:cs="Times New Roman"/>
          <w:szCs w:val="24"/>
        </w:rPr>
        <w:t>, etc.</w:t>
      </w:r>
      <w:r w:rsidR="008447D6" w:rsidRPr="00831F25">
        <w:rPr>
          <w:rFonts w:eastAsia="Times New Roman" w:cs="Times New Roman"/>
          <w:szCs w:val="24"/>
        </w:rPr>
        <w:t>)</w:t>
      </w:r>
      <w:r w:rsidR="00DD6508" w:rsidRPr="00831F25">
        <w:rPr>
          <w:rFonts w:eastAsia="Times New Roman" w:cs="Times New Roman"/>
          <w:szCs w:val="24"/>
        </w:rPr>
        <w:t>, and</w:t>
      </w:r>
      <w:r w:rsidR="00F52B99" w:rsidRPr="00831F25">
        <w:rPr>
          <w:rFonts w:cs="Times New Roman"/>
          <w:szCs w:val="24"/>
        </w:rPr>
        <w:t xml:space="preserve"> </w:t>
      </w:r>
      <w:r w:rsidR="003C51E4" w:rsidRPr="00831F25">
        <w:rPr>
          <w:rFonts w:cs="Times New Roman"/>
          <w:szCs w:val="24"/>
        </w:rPr>
        <w:t xml:space="preserve">they </w:t>
      </w:r>
      <w:r w:rsidR="00F52B99" w:rsidRPr="00831F25">
        <w:rPr>
          <w:rFonts w:cs="Times New Roman"/>
          <w:szCs w:val="24"/>
        </w:rPr>
        <w:t>likely do not engage representative understanding pathways</w:t>
      </w:r>
      <w:r w:rsidR="00687E08" w:rsidRPr="00831F25">
        <w:rPr>
          <w:rFonts w:cs="Times New Roman"/>
          <w:szCs w:val="24"/>
        </w:rPr>
        <w:t xml:space="preserve"> </w:t>
      </w:r>
      <w:r w:rsidR="00687E08" w:rsidRPr="00831F25">
        <w:rPr>
          <w:rFonts w:cs="Times New Roman"/>
          <w:szCs w:val="24"/>
        </w:rPr>
        <w:fldChar w:fldCharType="begin"/>
      </w:r>
      <w:r w:rsidR="00A73806" w:rsidRPr="00831F25">
        <w:rPr>
          <w:rFonts w:cs="Times New Roman"/>
          <w:szCs w:val="24"/>
        </w:rPr>
        <w:instrText xml:space="preserve"> ADDIN ZOTERO_ITEM CSL_CITATION {"citationID":"Cgbc3vT8","properties":{"formattedCitation":"(Tanner, 2021)","plainCitation":"(Tanner, 2021)","noteIndex":0},"citationItems":[{"id":876,"uris":["http://zotero.org/users/6671072/items/4UDINZMK"],"itemData":{"id":876,"type":"article-journal","abstract":"Despite calls for research comparing different forms of choice architecture interventions, little empirical work has directly made those comparisons. Here, I evaluate two strategies on whether they increase acceptance of recycled water on ethically relevant dimensions: libertarian paternalistic default nudges and educational decision aids. Experiment 1 (N = 81) showed that defaults increased shallow acceptance of recycled water (i.e., enrollment in a hypothetical recycled water program). Experiment 2 (N = 142) replicated the effect but also indicated that weak educational interventions (simple infographics) interacted with confidence, such that those who switched from the default had measurably higher confidence in their choice when given the infographic. Experiment 3 (N = 146) suggested that strong educational interventions (educational videos) increased shallow acceptance, increased knowledge of recycled water, and interacted with confidence in the same way observed in Experiment 2. Experiment 4 (N = 332) replicated the shallow acceptance, knowledge, and confidence results from previous experiments, and demonstrated that educational decision aids reliably increased deeper indicators of acceptance (e.g., behavioral intentions, affect, etc.). Ultimately, these results suggest that multiple practical and ethical factors (e.g., strength and mediums of educational interventions, depth of acceptance, potential ethical costs in terms of autonomy and decision confidence) need to be taken into account when deciding to implement these kinds of strategies in ethically defensible ways.","container-title":"The University of Oklahoma - Theses","language":"en_US","note":"Accepted: 2021-07-30T18:56:31Z","source":"shareok.org","title":"Cascading Effects of Nudging and Education on Common Goods: An Experimental Comparison of Potable Water Recycling Interventions","title-short":"Cascading Effects of Nudging and Education on Common Goods","URL":"https://shareok.org/handle/11244/330166","author":[{"family":"Tanner","given":"Braden"}],"accessed":{"date-parts":[["2021",11,19]]},"issued":{"date-parts":[["2021",8]]}}}],"schema":"https://github.com/citation-style-language/schema/raw/master/csl-citation.json"} </w:instrText>
      </w:r>
      <w:r w:rsidR="00687E08" w:rsidRPr="00831F25">
        <w:rPr>
          <w:rFonts w:cs="Times New Roman"/>
          <w:szCs w:val="24"/>
        </w:rPr>
        <w:fldChar w:fldCharType="separate"/>
      </w:r>
      <w:r w:rsidR="00687E08" w:rsidRPr="00831F25">
        <w:rPr>
          <w:rFonts w:cs="Times New Roman"/>
          <w:szCs w:val="24"/>
        </w:rPr>
        <w:t>(Tanner, 2021)</w:t>
      </w:r>
      <w:r w:rsidR="00687E08" w:rsidRPr="00831F25">
        <w:rPr>
          <w:rFonts w:cs="Times New Roman"/>
          <w:szCs w:val="24"/>
        </w:rPr>
        <w:fldChar w:fldCharType="end"/>
      </w:r>
      <w:r w:rsidR="0054273C" w:rsidRPr="00831F25">
        <w:rPr>
          <w:rFonts w:cs="Times New Roman"/>
          <w:szCs w:val="24"/>
        </w:rPr>
        <w:t xml:space="preserve">. </w:t>
      </w:r>
      <w:r w:rsidR="00170A3D" w:rsidRPr="00831F25">
        <w:rPr>
          <w:rFonts w:cs="Times New Roman"/>
          <w:szCs w:val="24"/>
        </w:rPr>
        <w:t xml:space="preserve">Because they </w:t>
      </w:r>
      <w:r w:rsidR="001F5926" w:rsidRPr="00831F25">
        <w:rPr>
          <w:rFonts w:cs="Times New Roman"/>
          <w:szCs w:val="24"/>
        </w:rPr>
        <w:t xml:space="preserve">are unlikely to increase </w:t>
      </w:r>
      <w:r w:rsidR="00DF0B4B" w:rsidRPr="00831F25">
        <w:rPr>
          <w:rFonts w:cs="Times New Roman"/>
          <w:szCs w:val="24"/>
        </w:rPr>
        <w:t>representative understanding</w:t>
      </w:r>
      <w:r w:rsidR="003C51E4" w:rsidRPr="00831F25">
        <w:rPr>
          <w:rFonts w:cs="Times New Roman"/>
          <w:szCs w:val="24"/>
        </w:rPr>
        <w:t>, I hypothesize:</w:t>
      </w:r>
    </w:p>
    <w:p w14:paraId="39335809" w14:textId="533A2636" w:rsidR="001C0D6F" w:rsidRPr="00831F25" w:rsidRDefault="004C6158" w:rsidP="009639EF">
      <w:pPr>
        <w:tabs>
          <w:tab w:val="left" w:pos="720"/>
        </w:tabs>
        <w:contextualSpacing/>
        <w:rPr>
          <w:rFonts w:cs="Times New Roman"/>
          <w:szCs w:val="24"/>
        </w:rPr>
      </w:pPr>
      <w:r w:rsidRPr="00831F25">
        <w:rPr>
          <w:rFonts w:cs="Times New Roman"/>
          <w:szCs w:val="24"/>
        </w:rPr>
        <w:tab/>
      </w:r>
      <w:r w:rsidRPr="00831F25">
        <w:rPr>
          <w:rFonts w:ascii="Cambria Math" w:hAnsi="Cambria Math" w:cs="Cambria Math"/>
          <w:szCs w:val="24"/>
        </w:rPr>
        <w:t>𝐻</w:t>
      </w:r>
      <w:r w:rsidRPr="00831F25">
        <w:rPr>
          <w:rFonts w:cs="Times New Roman"/>
          <w:szCs w:val="24"/>
          <w:vertAlign w:val="subscript"/>
        </w:rPr>
        <w:t>3</w:t>
      </w:r>
      <w:r w:rsidRPr="00831F25">
        <w:rPr>
          <w:rFonts w:cs="Times New Roman"/>
          <w:szCs w:val="24"/>
        </w:rPr>
        <w:t xml:space="preserve">: </w:t>
      </w:r>
      <w:r w:rsidR="00870367" w:rsidRPr="00831F25">
        <w:rPr>
          <w:rFonts w:cs="Times New Roman"/>
          <w:szCs w:val="24"/>
        </w:rPr>
        <w:t>Those exposed to an e</w:t>
      </w:r>
      <w:r w:rsidR="00310C5A" w:rsidRPr="00831F25">
        <w:rPr>
          <w:rFonts w:cs="Times New Roman"/>
          <w:szCs w:val="24"/>
        </w:rPr>
        <w:t>ducational intervention will</w:t>
      </w:r>
      <w:r w:rsidR="00CF21C3" w:rsidRPr="00831F25">
        <w:rPr>
          <w:rFonts w:cs="Times New Roman"/>
          <w:szCs w:val="24"/>
        </w:rPr>
        <w:t xml:space="preserve"> </w:t>
      </w:r>
      <w:r w:rsidR="00287712" w:rsidRPr="00831F25">
        <w:rPr>
          <w:rFonts w:cs="Times New Roman"/>
          <w:szCs w:val="24"/>
        </w:rPr>
        <w:t>exhibit</w:t>
      </w:r>
      <w:r w:rsidR="00CF21C3" w:rsidRPr="00831F25">
        <w:rPr>
          <w:rFonts w:cs="Times New Roman"/>
          <w:szCs w:val="24"/>
        </w:rPr>
        <w:t xml:space="preserve"> higher levels of reliable deliberation</w:t>
      </w:r>
      <w:r w:rsidR="00DF0B4B" w:rsidRPr="00831F25">
        <w:rPr>
          <w:rFonts w:cs="Times New Roman"/>
          <w:szCs w:val="24"/>
        </w:rPr>
        <w:t xml:space="preserve"> (</w:t>
      </w:r>
      <w:r w:rsidR="00287712" w:rsidRPr="00831F25">
        <w:rPr>
          <w:rFonts w:cs="Times New Roman"/>
          <w:szCs w:val="24"/>
        </w:rPr>
        <w:t>operationalized</w:t>
      </w:r>
      <w:r w:rsidR="00DF0B4B" w:rsidRPr="00831F25">
        <w:rPr>
          <w:rFonts w:cs="Times New Roman"/>
          <w:szCs w:val="24"/>
        </w:rPr>
        <w:t xml:space="preserve"> through</w:t>
      </w:r>
      <w:r w:rsidR="009662A9" w:rsidRPr="00831F25">
        <w:rPr>
          <w:rFonts w:cs="Times New Roman"/>
          <w:szCs w:val="24"/>
        </w:rPr>
        <w:t xml:space="preserve"> </w:t>
      </w:r>
      <w:r w:rsidR="00287712" w:rsidRPr="00831F25">
        <w:rPr>
          <w:rFonts w:cs="Times New Roman"/>
          <w:szCs w:val="24"/>
        </w:rPr>
        <w:t>more</w:t>
      </w:r>
      <w:r w:rsidR="009662A9" w:rsidRPr="00831F25">
        <w:rPr>
          <w:rFonts w:cs="Times New Roman"/>
          <w:szCs w:val="24"/>
        </w:rPr>
        <w:t xml:space="preserve"> consistency </w:t>
      </w:r>
      <w:r w:rsidR="00DF31D7" w:rsidRPr="00831F25">
        <w:rPr>
          <w:rFonts w:cs="Times New Roman"/>
          <w:szCs w:val="24"/>
        </w:rPr>
        <w:t>in choice) across a series of similar</w:t>
      </w:r>
      <w:r w:rsidR="00A80A76" w:rsidRPr="00831F25">
        <w:rPr>
          <w:rFonts w:cs="Times New Roman"/>
          <w:szCs w:val="24"/>
        </w:rPr>
        <w:t>,</w:t>
      </w:r>
      <w:r w:rsidR="002E0942" w:rsidRPr="00831F25">
        <w:rPr>
          <w:rFonts w:cs="Times New Roman"/>
          <w:szCs w:val="24"/>
        </w:rPr>
        <w:t xml:space="preserve"> but biasing</w:t>
      </w:r>
      <w:r w:rsidR="00A80A76" w:rsidRPr="00831F25">
        <w:rPr>
          <w:rFonts w:cs="Times New Roman"/>
          <w:szCs w:val="24"/>
        </w:rPr>
        <w:t>,</w:t>
      </w:r>
      <w:r w:rsidR="00DF31D7" w:rsidRPr="00831F25">
        <w:rPr>
          <w:rFonts w:cs="Times New Roman"/>
          <w:szCs w:val="24"/>
        </w:rPr>
        <w:t xml:space="preserve"> </w:t>
      </w:r>
      <w:r w:rsidR="0058129D" w:rsidRPr="00831F25">
        <w:rPr>
          <w:rFonts w:cs="Times New Roman"/>
          <w:szCs w:val="24"/>
        </w:rPr>
        <w:t>decision trials</w:t>
      </w:r>
      <w:r w:rsidR="00870367" w:rsidRPr="00831F25">
        <w:rPr>
          <w:rFonts w:cs="Times New Roman"/>
          <w:szCs w:val="24"/>
        </w:rPr>
        <w:t xml:space="preserve"> than those who only</w:t>
      </w:r>
      <w:r w:rsidR="00287712" w:rsidRPr="00831F25">
        <w:rPr>
          <w:rFonts w:cs="Times New Roman"/>
          <w:szCs w:val="24"/>
        </w:rPr>
        <w:t xml:space="preserve"> receive</w:t>
      </w:r>
      <w:r w:rsidR="00CC1E3E" w:rsidRPr="00831F25">
        <w:rPr>
          <w:rFonts w:cs="Times New Roman"/>
          <w:szCs w:val="24"/>
        </w:rPr>
        <w:t xml:space="preserve"> a series of</w:t>
      </w:r>
      <w:r w:rsidR="00287712" w:rsidRPr="00831F25">
        <w:rPr>
          <w:rFonts w:cs="Times New Roman"/>
          <w:szCs w:val="24"/>
        </w:rPr>
        <w:t xml:space="preserve"> libertarian paternalistic nudge</w:t>
      </w:r>
      <w:r w:rsidR="003E0DDD" w:rsidRPr="00831F25">
        <w:rPr>
          <w:rFonts w:cs="Times New Roman"/>
          <w:szCs w:val="24"/>
        </w:rPr>
        <w:t>s</w:t>
      </w:r>
      <w:r w:rsidR="0015309B" w:rsidRPr="00831F25">
        <w:rPr>
          <w:rFonts w:cs="Times New Roman"/>
          <w:szCs w:val="24"/>
        </w:rPr>
        <w:t>.</w:t>
      </w:r>
      <w:r w:rsidR="00870367" w:rsidRPr="00831F25">
        <w:rPr>
          <w:rFonts w:cs="Times New Roman"/>
          <w:szCs w:val="24"/>
        </w:rPr>
        <w:t xml:space="preserve"> </w:t>
      </w:r>
    </w:p>
    <w:p w14:paraId="0F5952BB" w14:textId="79D89B41" w:rsidR="0015309B" w:rsidRPr="00831F25" w:rsidRDefault="0015309B" w:rsidP="009639EF">
      <w:pPr>
        <w:tabs>
          <w:tab w:val="left" w:pos="720"/>
        </w:tabs>
        <w:contextualSpacing/>
        <w:rPr>
          <w:rFonts w:cs="Times New Roman"/>
          <w:szCs w:val="24"/>
        </w:rPr>
      </w:pPr>
      <w:r w:rsidRPr="00831F25">
        <w:rPr>
          <w:rFonts w:cs="Times New Roman"/>
          <w:szCs w:val="24"/>
        </w:rPr>
        <w:tab/>
      </w:r>
      <w:r w:rsidR="00FB34B4" w:rsidRPr="00831F25">
        <w:rPr>
          <w:rFonts w:cs="Times New Roman"/>
          <w:szCs w:val="24"/>
        </w:rPr>
        <w:t xml:space="preserve">I tested these hypotheses in a series of </w:t>
      </w:r>
      <w:r w:rsidR="00906E35" w:rsidRPr="00831F25">
        <w:rPr>
          <w:rFonts w:cs="Times New Roman"/>
          <w:szCs w:val="24"/>
        </w:rPr>
        <w:t>four</w:t>
      </w:r>
      <w:r w:rsidR="00FB34B4" w:rsidRPr="00831F25">
        <w:rPr>
          <w:rFonts w:cs="Times New Roman"/>
          <w:szCs w:val="24"/>
        </w:rPr>
        <w:t xml:space="preserve"> experiments. In Experiment</w:t>
      </w:r>
      <w:r w:rsidR="00906E35" w:rsidRPr="00831F25">
        <w:rPr>
          <w:rFonts w:cs="Times New Roman"/>
          <w:szCs w:val="24"/>
        </w:rPr>
        <w:t>s</w:t>
      </w:r>
      <w:r w:rsidR="00FB34B4" w:rsidRPr="00831F25">
        <w:rPr>
          <w:rFonts w:cs="Times New Roman"/>
          <w:szCs w:val="24"/>
        </w:rPr>
        <w:t xml:space="preserve"> 1</w:t>
      </w:r>
      <w:r w:rsidR="00CA1CE8" w:rsidRPr="00831F25">
        <w:rPr>
          <w:rFonts w:cs="Times New Roman"/>
          <w:szCs w:val="24"/>
        </w:rPr>
        <w:t>a and 1b</w:t>
      </w:r>
      <w:r w:rsidR="00FB34B4" w:rsidRPr="00831F25">
        <w:rPr>
          <w:rFonts w:cs="Times New Roman"/>
          <w:szCs w:val="24"/>
        </w:rPr>
        <w:t xml:space="preserve">, </w:t>
      </w:r>
      <w:r w:rsidR="00174F0E" w:rsidRPr="00831F25">
        <w:rPr>
          <w:rFonts w:cs="Times New Roman"/>
          <w:szCs w:val="24"/>
        </w:rPr>
        <w:t xml:space="preserve">I developed and tested </w:t>
      </w:r>
      <w:proofErr w:type="gramStart"/>
      <w:r w:rsidR="00174F0E" w:rsidRPr="00831F25">
        <w:rPr>
          <w:rFonts w:cs="Times New Roman"/>
          <w:szCs w:val="24"/>
        </w:rPr>
        <w:t xml:space="preserve">a number </w:t>
      </w:r>
      <w:r w:rsidR="00AA36C9" w:rsidRPr="00831F25">
        <w:rPr>
          <w:rFonts w:cs="Times New Roman"/>
          <w:szCs w:val="24"/>
        </w:rPr>
        <w:t>of</w:t>
      </w:r>
      <w:proofErr w:type="gramEnd"/>
      <w:r w:rsidR="00AA36C9" w:rsidRPr="00831F25">
        <w:rPr>
          <w:rFonts w:cs="Times New Roman"/>
          <w:szCs w:val="24"/>
        </w:rPr>
        <w:t xml:space="preserve"> </w:t>
      </w:r>
      <w:r w:rsidR="003E0DDD" w:rsidRPr="00831F25">
        <w:rPr>
          <w:rFonts w:cs="Times New Roman"/>
          <w:szCs w:val="24"/>
        </w:rPr>
        <w:t>nudge</w:t>
      </w:r>
      <w:r w:rsidR="00153699" w:rsidRPr="00831F25">
        <w:rPr>
          <w:rFonts w:cs="Times New Roman"/>
          <w:szCs w:val="24"/>
        </w:rPr>
        <w:t xml:space="preserve"> scenarios</w:t>
      </w:r>
      <w:r w:rsidR="00AA36C9" w:rsidRPr="00831F25">
        <w:rPr>
          <w:rFonts w:cs="Times New Roman"/>
          <w:szCs w:val="24"/>
        </w:rPr>
        <w:t xml:space="preserve"> </w:t>
      </w:r>
      <w:r w:rsidR="002473F3" w:rsidRPr="00831F25">
        <w:rPr>
          <w:rFonts w:cs="Times New Roman"/>
          <w:szCs w:val="24"/>
        </w:rPr>
        <w:t>designed to bias participants towards accepting</w:t>
      </w:r>
      <w:r w:rsidR="00BF1959" w:rsidRPr="00831F25">
        <w:rPr>
          <w:rFonts w:cs="Times New Roman"/>
          <w:szCs w:val="24"/>
        </w:rPr>
        <w:t xml:space="preserve"> or rejecting</w:t>
      </w:r>
      <w:r w:rsidR="002473F3" w:rsidRPr="00831F25">
        <w:rPr>
          <w:rFonts w:cs="Times New Roman"/>
          <w:szCs w:val="24"/>
        </w:rPr>
        <w:t xml:space="preserve"> recycled water and found that a number of common biases can be used </w:t>
      </w:r>
      <w:r w:rsidR="005D6169" w:rsidRPr="00831F25">
        <w:rPr>
          <w:rFonts w:cs="Times New Roman"/>
          <w:szCs w:val="24"/>
        </w:rPr>
        <w:t xml:space="preserve">to </w:t>
      </w:r>
      <w:r w:rsidR="00CA1CE8" w:rsidRPr="00831F25">
        <w:rPr>
          <w:rFonts w:cs="Times New Roman"/>
          <w:szCs w:val="24"/>
        </w:rPr>
        <w:t>consistently</w:t>
      </w:r>
      <w:r w:rsidR="005D6169" w:rsidRPr="00831F25">
        <w:rPr>
          <w:rFonts w:cs="Times New Roman"/>
          <w:szCs w:val="24"/>
        </w:rPr>
        <w:t xml:space="preserve"> sway opinions on recycled water. In Experiment 2,</w:t>
      </w:r>
      <w:r w:rsidR="00A45638" w:rsidRPr="00831F25">
        <w:rPr>
          <w:rFonts w:cs="Times New Roman"/>
          <w:szCs w:val="24"/>
        </w:rPr>
        <w:t xml:space="preserve"> I </w:t>
      </w:r>
      <w:r w:rsidR="003D4BB4" w:rsidRPr="00831F25">
        <w:rPr>
          <w:rFonts w:cs="Times New Roman"/>
          <w:szCs w:val="24"/>
        </w:rPr>
        <w:t xml:space="preserve">conducted </w:t>
      </w:r>
      <w:r w:rsidR="006C73C9" w:rsidRPr="00831F25">
        <w:rPr>
          <w:rFonts w:cs="Times New Roman"/>
          <w:szCs w:val="24"/>
        </w:rPr>
        <w:t>a</w:t>
      </w:r>
      <w:r w:rsidR="001D7B72" w:rsidRPr="00831F25">
        <w:rPr>
          <w:rFonts w:cs="Times New Roman"/>
          <w:szCs w:val="24"/>
        </w:rPr>
        <w:t xml:space="preserve">n </w:t>
      </w:r>
      <w:r w:rsidR="006C73C9" w:rsidRPr="00831F25">
        <w:rPr>
          <w:rFonts w:cs="Times New Roman"/>
          <w:szCs w:val="24"/>
        </w:rPr>
        <w:t xml:space="preserve">experiment comparing </w:t>
      </w:r>
      <w:r w:rsidR="001A1594" w:rsidRPr="00831F25">
        <w:rPr>
          <w:rFonts w:cs="Times New Roman"/>
          <w:szCs w:val="24"/>
        </w:rPr>
        <w:t xml:space="preserve">participants who received an </w:t>
      </w:r>
      <w:r w:rsidR="006C73C9" w:rsidRPr="00831F25">
        <w:rPr>
          <w:rFonts w:cs="Times New Roman"/>
          <w:szCs w:val="24"/>
        </w:rPr>
        <w:t>education</w:t>
      </w:r>
      <w:r w:rsidR="001A1594" w:rsidRPr="00831F25">
        <w:rPr>
          <w:rFonts w:cs="Times New Roman"/>
          <w:szCs w:val="24"/>
        </w:rPr>
        <w:t>al</w:t>
      </w:r>
      <w:r w:rsidR="006C73C9" w:rsidRPr="00831F25">
        <w:rPr>
          <w:rFonts w:cs="Times New Roman"/>
          <w:szCs w:val="24"/>
        </w:rPr>
        <w:t xml:space="preserve"> </w:t>
      </w:r>
      <w:r w:rsidR="000C2E2E" w:rsidRPr="00831F25">
        <w:rPr>
          <w:rFonts w:cs="Times New Roman"/>
          <w:szCs w:val="24"/>
        </w:rPr>
        <w:t>intervention</w:t>
      </w:r>
      <w:r w:rsidR="001A1594" w:rsidRPr="00831F25">
        <w:rPr>
          <w:rFonts w:cs="Times New Roman"/>
          <w:szCs w:val="24"/>
        </w:rPr>
        <w:t xml:space="preserve"> prior to receiving </w:t>
      </w:r>
      <w:r w:rsidR="00573260" w:rsidRPr="00831F25">
        <w:rPr>
          <w:rFonts w:cs="Times New Roman"/>
          <w:szCs w:val="24"/>
        </w:rPr>
        <w:t xml:space="preserve">the best set of nudge scenarios from Experiments </w:t>
      </w:r>
      <w:r w:rsidR="009146FC" w:rsidRPr="00831F25">
        <w:rPr>
          <w:rFonts w:cs="Times New Roman"/>
          <w:szCs w:val="24"/>
        </w:rPr>
        <w:t>1a and 1b to those who only received the</w:t>
      </w:r>
      <w:r w:rsidR="00A55B17" w:rsidRPr="00831F25">
        <w:rPr>
          <w:rFonts w:cs="Times New Roman"/>
          <w:szCs w:val="24"/>
        </w:rPr>
        <w:t xml:space="preserve"> set of </w:t>
      </w:r>
      <w:r w:rsidR="000C2E2E" w:rsidRPr="00831F25">
        <w:rPr>
          <w:rFonts w:cs="Times New Roman"/>
          <w:szCs w:val="24"/>
        </w:rPr>
        <w:t>nudge</w:t>
      </w:r>
      <w:r w:rsidR="00E859F0" w:rsidRPr="00831F25">
        <w:rPr>
          <w:rFonts w:cs="Times New Roman"/>
          <w:szCs w:val="24"/>
        </w:rPr>
        <w:t xml:space="preserve"> scenarios</w:t>
      </w:r>
      <w:r w:rsidR="009146FC" w:rsidRPr="00831F25">
        <w:rPr>
          <w:rFonts w:cs="Times New Roman"/>
          <w:szCs w:val="24"/>
        </w:rPr>
        <w:t>. I found</w:t>
      </w:r>
      <w:r w:rsidR="006C73C9" w:rsidRPr="00831F25">
        <w:rPr>
          <w:rFonts w:cs="Times New Roman"/>
          <w:szCs w:val="24"/>
        </w:rPr>
        <w:t xml:space="preserve"> that </w:t>
      </w:r>
      <w:r w:rsidR="00A55B17" w:rsidRPr="00831F25">
        <w:rPr>
          <w:rFonts w:cs="Times New Roman"/>
          <w:szCs w:val="24"/>
        </w:rPr>
        <w:t xml:space="preserve">those who received </w:t>
      </w:r>
      <w:r w:rsidR="00BB6F85" w:rsidRPr="00831F25">
        <w:rPr>
          <w:rFonts w:cs="Times New Roman"/>
          <w:szCs w:val="24"/>
        </w:rPr>
        <w:t xml:space="preserve">an </w:t>
      </w:r>
      <w:r w:rsidR="004256AD" w:rsidRPr="00831F25">
        <w:rPr>
          <w:rFonts w:cs="Times New Roman"/>
          <w:szCs w:val="24"/>
        </w:rPr>
        <w:t>educational intervention</w:t>
      </w:r>
      <w:r w:rsidR="000C2E2E" w:rsidRPr="00831F25">
        <w:rPr>
          <w:rFonts w:cs="Times New Roman"/>
          <w:szCs w:val="24"/>
        </w:rPr>
        <w:t xml:space="preserve"> </w:t>
      </w:r>
      <w:r w:rsidR="00BB6F85" w:rsidRPr="00831F25">
        <w:rPr>
          <w:rFonts w:cs="Times New Roman"/>
          <w:szCs w:val="24"/>
        </w:rPr>
        <w:t xml:space="preserve">displayed more </w:t>
      </w:r>
      <w:r w:rsidR="00610A3D" w:rsidRPr="00831F25">
        <w:rPr>
          <w:rFonts w:cs="Times New Roman"/>
          <w:szCs w:val="24"/>
        </w:rPr>
        <w:t xml:space="preserve">consistent </w:t>
      </w:r>
      <w:r w:rsidR="00610A3D" w:rsidRPr="00831F25">
        <w:rPr>
          <w:rFonts w:cs="Times New Roman"/>
          <w:szCs w:val="24"/>
        </w:rPr>
        <w:lastRenderedPageBreak/>
        <w:t xml:space="preserve">choices </w:t>
      </w:r>
      <w:r w:rsidR="00343FF4" w:rsidRPr="00831F25">
        <w:rPr>
          <w:rFonts w:cs="Times New Roman"/>
          <w:szCs w:val="24"/>
        </w:rPr>
        <w:t xml:space="preserve">across </w:t>
      </w:r>
      <w:r w:rsidR="009146FC" w:rsidRPr="00831F25">
        <w:rPr>
          <w:rFonts w:cs="Times New Roman"/>
          <w:szCs w:val="24"/>
        </w:rPr>
        <w:t>the</w:t>
      </w:r>
      <w:r w:rsidR="00A55B17" w:rsidRPr="00831F25">
        <w:rPr>
          <w:rFonts w:cs="Times New Roman"/>
          <w:szCs w:val="24"/>
        </w:rPr>
        <w:t xml:space="preserve"> series of </w:t>
      </w:r>
      <w:r w:rsidR="009146FC" w:rsidRPr="00831F25">
        <w:rPr>
          <w:rFonts w:cs="Times New Roman"/>
          <w:szCs w:val="24"/>
        </w:rPr>
        <w:t xml:space="preserve">nudge </w:t>
      </w:r>
      <w:r w:rsidR="00343FF4" w:rsidRPr="00831F25">
        <w:rPr>
          <w:rFonts w:cs="Times New Roman"/>
          <w:szCs w:val="24"/>
        </w:rPr>
        <w:t xml:space="preserve">scenarios </w:t>
      </w:r>
      <w:r w:rsidR="00BB6F85" w:rsidRPr="00831F25">
        <w:rPr>
          <w:rFonts w:cs="Times New Roman"/>
          <w:szCs w:val="24"/>
        </w:rPr>
        <w:t xml:space="preserve">than those </w:t>
      </w:r>
      <w:r w:rsidR="00583A3D" w:rsidRPr="00831F25">
        <w:rPr>
          <w:rFonts w:cs="Times New Roman"/>
          <w:szCs w:val="24"/>
        </w:rPr>
        <w:t>who only received the nudges</w:t>
      </w:r>
      <w:r w:rsidR="00644988" w:rsidRPr="00831F25">
        <w:rPr>
          <w:rFonts w:cs="Times New Roman"/>
          <w:szCs w:val="24"/>
        </w:rPr>
        <w:t>. In Experiment 3, I re</w:t>
      </w:r>
      <w:r w:rsidR="00A41C4C" w:rsidRPr="00831F25">
        <w:rPr>
          <w:rFonts w:cs="Times New Roman"/>
          <w:szCs w:val="24"/>
        </w:rPr>
        <w:t>plicated these results using a larger sample</w:t>
      </w:r>
      <w:r w:rsidR="00157FC3" w:rsidRPr="00831F25">
        <w:rPr>
          <w:rFonts w:cs="Times New Roman"/>
          <w:szCs w:val="24"/>
        </w:rPr>
        <w:t xml:space="preserve"> and found that</w:t>
      </w:r>
      <w:r w:rsidR="00E10CDB" w:rsidRPr="00831F25">
        <w:rPr>
          <w:rFonts w:cs="Times New Roman"/>
          <w:szCs w:val="24"/>
        </w:rPr>
        <w:t xml:space="preserve"> for many people,</w:t>
      </w:r>
      <w:r w:rsidR="00157FC3" w:rsidRPr="00831F25">
        <w:rPr>
          <w:rFonts w:cs="Times New Roman"/>
          <w:szCs w:val="24"/>
        </w:rPr>
        <w:t xml:space="preserve"> </w:t>
      </w:r>
      <w:r w:rsidR="005A0E18" w:rsidRPr="00831F25">
        <w:rPr>
          <w:rFonts w:cs="Times New Roman"/>
          <w:szCs w:val="24"/>
        </w:rPr>
        <w:t>the</w:t>
      </w:r>
      <w:r w:rsidR="0043486D" w:rsidRPr="00831F25">
        <w:rPr>
          <w:rFonts w:cs="Times New Roman"/>
          <w:szCs w:val="24"/>
        </w:rPr>
        <w:t xml:space="preserve"> consistency observed for</w:t>
      </w:r>
      <w:r w:rsidR="005A0E18" w:rsidRPr="00831F25">
        <w:rPr>
          <w:rFonts w:cs="Times New Roman"/>
          <w:szCs w:val="24"/>
        </w:rPr>
        <w:t xml:space="preserve"> </w:t>
      </w:r>
      <w:r w:rsidR="00CB2FDD" w:rsidRPr="00831F25">
        <w:rPr>
          <w:rFonts w:cs="Times New Roman"/>
          <w:szCs w:val="24"/>
        </w:rPr>
        <w:t xml:space="preserve">the </w:t>
      </w:r>
      <w:r w:rsidR="00157FC3" w:rsidRPr="00831F25">
        <w:rPr>
          <w:rFonts w:cs="Times New Roman"/>
          <w:szCs w:val="24"/>
        </w:rPr>
        <w:t>education</w:t>
      </w:r>
      <w:r w:rsidR="005A0E18" w:rsidRPr="00831F25">
        <w:rPr>
          <w:rFonts w:cs="Times New Roman"/>
          <w:szCs w:val="24"/>
        </w:rPr>
        <w:t>al intervention</w:t>
      </w:r>
      <w:r w:rsidR="00157FC3" w:rsidRPr="00831F25">
        <w:rPr>
          <w:rFonts w:cs="Times New Roman"/>
          <w:szCs w:val="24"/>
        </w:rPr>
        <w:t xml:space="preserve"> </w:t>
      </w:r>
      <w:r w:rsidR="00AD0B63" w:rsidRPr="00831F25">
        <w:rPr>
          <w:rFonts w:cs="Times New Roman"/>
          <w:szCs w:val="24"/>
        </w:rPr>
        <w:t xml:space="preserve">likely </w:t>
      </w:r>
      <w:r w:rsidR="005A0E18" w:rsidRPr="00831F25">
        <w:rPr>
          <w:rFonts w:cs="Times New Roman"/>
          <w:szCs w:val="24"/>
        </w:rPr>
        <w:t xml:space="preserve">proceeded </w:t>
      </w:r>
      <w:r w:rsidR="00F45545" w:rsidRPr="00831F25">
        <w:rPr>
          <w:rFonts w:cs="Times New Roman"/>
          <w:szCs w:val="24"/>
        </w:rPr>
        <w:t>along</w:t>
      </w:r>
      <w:r w:rsidR="005A0E18" w:rsidRPr="00831F25">
        <w:rPr>
          <w:rFonts w:cs="Times New Roman"/>
          <w:szCs w:val="24"/>
        </w:rPr>
        <w:t xml:space="preserve"> a pathway that</w:t>
      </w:r>
      <w:r w:rsidR="0043486D" w:rsidRPr="00831F25">
        <w:rPr>
          <w:rFonts w:cs="Times New Roman"/>
          <w:szCs w:val="24"/>
        </w:rPr>
        <w:t xml:space="preserve"> was </w:t>
      </w:r>
      <w:r w:rsidR="00157FC3" w:rsidRPr="00831F25">
        <w:rPr>
          <w:rFonts w:cs="Times New Roman"/>
          <w:szCs w:val="24"/>
        </w:rPr>
        <w:t>consistent with</w:t>
      </w:r>
      <w:r w:rsidR="0043486D" w:rsidRPr="00831F25">
        <w:rPr>
          <w:rFonts w:cs="Times New Roman"/>
          <w:szCs w:val="24"/>
        </w:rPr>
        <w:t xml:space="preserve"> the model for</w:t>
      </w:r>
      <w:r w:rsidR="00CB2FDD" w:rsidRPr="00831F25">
        <w:rPr>
          <w:rFonts w:cs="Times New Roman"/>
          <w:szCs w:val="24"/>
        </w:rPr>
        <w:t xml:space="preserve"> skilled decisions.</w:t>
      </w:r>
      <w:r w:rsidR="0043486D" w:rsidRPr="00831F25">
        <w:rPr>
          <w:rFonts w:cs="Times New Roman"/>
          <w:szCs w:val="24"/>
        </w:rPr>
        <w:t xml:space="preserve"> </w:t>
      </w:r>
      <w:r w:rsidR="00BF1959" w:rsidRPr="00831F25">
        <w:rPr>
          <w:rFonts w:cs="Times New Roman"/>
          <w:szCs w:val="24"/>
        </w:rPr>
        <w:t xml:space="preserve"> </w:t>
      </w:r>
    </w:p>
    <w:p w14:paraId="28DE5366" w14:textId="757F1CC9" w:rsidR="006D47C6" w:rsidRPr="00831F25" w:rsidRDefault="006D47C6" w:rsidP="00517656">
      <w:pPr>
        <w:pStyle w:val="Heading1"/>
      </w:pPr>
      <w:bookmarkStart w:id="12" w:name="_Toc136172891"/>
      <w:bookmarkStart w:id="13" w:name="_Toc137658591"/>
      <w:r w:rsidRPr="00831F25">
        <w:t>Experiment 1</w:t>
      </w:r>
      <w:r w:rsidR="00D73998" w:rsidRPr="00831F25">
        <w:t>a</w:t>
      </w:r>
      <w:bookmarkEnd w:id="12"/>
      <w:bookmarkEnd w:id="13"/>
    </w:p>
    <w:p w14:paraId="63F399B3" w14:textId="7485E016" w:rsidR="00DA1B78" w:rsidRPr="00831F25" w:rsidRDefault="00DA1B78" w:rsidP="009639EF">
      <w:pPr>
        <w:contextualSpacing/>
        <w:rPr>
          <w:rFonts w:cs="Times New Roman"/>
          <w:szCs w:val="24"/>
        </w:rPr>
      </w:pPr>
      <w:r w:rsidRPr="00831F25">
        <w:rPr>
          <w:rFonts w:cs="Times New Roman"/>
          <w:szCs w:val="24"/>
        </w:rPr>
        <w:tab/>
        <w:t xml:space="preserve">The purpose of Experiment </w:t>
      </w:r>
      <w:r w:rsidR="003A0BFB" w:rsidRPr="00831F25">
        <w:rPr>
          <w:rFonts w:cs="Times New Roman"/>
          <w:szCs w:val="24"/>
        </w:rPr>
        <w:t xml:space="preserve">1a </w:t>
      </w:r>
      <w:r w:rsidRPr="00831F25">
        <w:rPr>
          <w:rFonts w:cs="Times New Roman"/>
          <w:szCs w:val="24"/>
        </w:rPr>
        <w:t xml:space="preserve">was to develop a </w:t>
      </w:r>
      <w:r w:rsidR="009B1FFC" w:rsidRPr="00831F25">
        <w:rPr>
          <w:rFonts w:cs="Times New Roman"/>
          <w:szCs w:val="24"/>
        </w:rPr>
        <w:t>set</w:t>
      </w:r>
      <w:r w:rsidRPr="00831F25">
        <w:rPr>
          <w:rFonts w:cs="Times New Roman"/>
          <w:szCs w:val="24"/>
        </w:rPr>
        <w:t xml:space="preserve"> of </w:t>
      </w:r>
      <w:r w:rsidR="005104B6" w:rsidRPr="00831F25">
        <w:rPr>
          <w:rFonts w:cs="Times New Roman"/>
          <w:szCs w:val="24"/>
        </w:rPr>
        <w:t>scenarios</w:t>
      </w:r>
      <w:r w:rsidRPr="00831F25">
        <w:rPr>
          <w:rFonts w:cs="Times New Roman"/>
          <w:szCs w:val="24"/>
        </w:rPr>
        <w:t xml:space="preserve"> that could be used to bias participants to accept or reject recycled water to be used in later experiments. </w:t>
      </w:r>
    </w:p>
    <w:p w14:paraId="10609078" w14:textId="696EC439" w:rsidR="00D73851" w:rsidRPr="00831F25" w:rsidRDefault="00D73851" w:rsidP="009639EF">
      <w:pPr>
        <w:pStyle w:val="Heading2"/>
        <w:contextualSpacing/>
        <w:rPr>
          <w:rFonts w:cs="Times New Roman"/>
          <w:szCs w:val="24"/>
        </w:rPr>
      </w:pPr>
      <w:bookmarkStart w:id="14" w:name="_Toc136172892"/>
      <w:bookmarkStart w:id="15" w:name="_Toc137658592"/>
      <w:r w:rsidRPr="00831F25">
        <w:rPr>
          <w:rFonts w:cs="Times New Roman"/>
          <w:szCs w:val="24"/>
        </w:rPr>
        <w:t>Method</w:t>
      </w:r>
      <w:bookmarkEnd w:id="14"/>
      <w:bookmarkEnd w:id="15"/>
    </w:p>
    <w:p w14:paraId="6A7CA3B4" w14:textId="7FF15000" w:rsidR="00B02E4B" w:rsidRPr="00831F25" w:rsidRDefault="00B708A4" w:rsidP="009639EF">
      <w:pPr>
        <w:ind w:firstLine="720"/>
        <w:contextualSpacing/>
        <w:rPr>
          <w:rFonts w:cs="Times New Roman"/>
          <w:szCs w:val="24"/>
        </w:rPr>
      </w:pPr>
      <w:bookmarkStart w:id="16" w:name="_Toc136172893"/>
      <w:bookmarkStart w:id="17" w:name="_Toc137658593"/>
      <w:r w:rsidRPr="00831F25">
        <w:rPr>
          <w:rStyle w:val="Heading3Char"/>
          <w:rFonts w:cs="Times New Roman"/>
        </w:rPr>
        <w:t>Participants</w:t>
      </w:r>
      <w:r w:rsidR="00DA1B78" w:rsidRPr="00831F25">
        <w:rPr>
          <w:rStyle w:val="Heading3Char"/>
          <w:rFonts w:cs="Times New Roman"/>
        </w:rPr>
        <w:t>.</w:t>
      </w:r>
      <w:bookmarkEnd w:id="16"/>
      <w:bookmarkEnd w:id="17"/>
      <w:r w:rsidR="00DA1B78" w:rsidRPr="00831F25">
        <w:rPr>
          <w:rFonts w:cs="Times New Roman"/>
          <w:szCs w:val="24"/>
        </w:rPr>
        <w:t xml:space="preserve"> </w:t>
      </w:r>
      <w:r w:rsidR="0019031A" w:rsidRPr="00831F25">
        <w:rPr>
          <w:rFonts w:cs="Times New Roman"/>
          <w:szCs w:val="24"/>
        </w:rPr>
        <w:t xml:space="preserve">Participants were </w:t>
      </w:r>
      <w:r w:rsidR="004A6C47" w:rsidRPr="00831F25">
        <w:rPr>
          <w:rFonts w:cs="Times New Roman"/>
          <w:szCs w:val="24"/>
        </w:rPr>
        <w:t>recruited from Amazon’s Mechanical Turk</w:t>
      </w:r>
      <w:r w:rsidR="000D17E7" w:rsidRPr="00831F25">
        <w:rPr>
          <w:rFonts w:cs="Times New Roman"/>
          <w:szCs w:val="24"/>
        </w:rPr>
        <w:t xml:space="preserve"> (</w:t>
      </w:r>
      <w:proofErr w:type="spellStart"/>
      <w:r w:rsidR="000D17E7" w:rsidRPr="00831F25">
        <w:rPr>
          <w:rFonts w:cs="Times New Roman"/>
          <w:szCs w:val="24"/>
        </w:rPr>
        <w:t>MTurk</w:t>
      </w:r>
      <w:proofErr w:type="spellEnd"/>
      <w:r w:rsidR="00A52903" w:rsidRPr="00831F25">
        <w:rPr>
          <w:rFonts w:cs="Times New Roman"/>
          <w:szCs w:val="24"/>
        </w:rPr>
        <w:t>)</w:t>
      </w:r>
      <w:r w:rsidR="004A6C47" w:rsidRPr="00831F25">
        <w:rPr>
          <w:rFonts w:cs="Times New Roman"/>
          <w:szCs w:val="24"/>
        </w:rPr>
        <w:t xml:space="preserve">, </w:t>
      </w:r>
      <w:r w:rsidR="008425FB" w:rsidRPr="00831F25">
        <w:rPr>
          <w:rFonts w:cs="Times New Roman"/>
          <w:szCs w:val="24"/>
        </w:rPr>
        <w:t xml:space="preserve">in exchange for </w:t>
      </w:r>
      <w:r w:rsidR="00C878B4" w:rsidRPr="00831F25">
        <w:rPr>
          <w:rFonts w:cs="Times New Roman"/>
          <w:szCs w:val="24"/>
        </w:rPr>
        <w:t>$</w:t>
      </w:r>
      <w:r w:rsidR="00A524B4" w:rsidRPr="00831F25">
        <w:rPr>
          <w:rFonts w:cs="Times New Roman"/>
          <w:szCs w:val="24"/>
        </w:rPr>
        <w:t>0</w:t>
      </w:r>
      <w:r w:rsidR="00C878B4" w:rsidRPr="00831F25">
        <w:rPr>
          <w:rFonts w:cs="Times New Roman"/>
          <w:szCs w:val="24"/>
        </w:rPr>
        <w:t>.75</w:t>
      </w:r>
      <w:r w:rsidR="00A524B4" w:rsidRPr="00831F25">
        <w:rPr>
          <w:rFonts w:cs="Times New Roman"/>
          <w:szCs w:val="24"/>
        </w:rPr>
        <w:t xml:space="preserve"> USD. A</w:t>
      </w:r>
      <w:r w:rsidR="004A6C47" w:rsidRPr="00831F25">
        <w:rPr>
          <w:rFonts w:cs="Times New Roman"/>
          <w:szCs w:val="24"/>
        </w:rPr>
        <w:t xml:space="preserve"> filter</w:t>
      </w:r>
      <w:r w:rsidR="00D961CF" w:rsidRPr="00831F25">
        <w:rPr>
          <w:rFonts w:cs="Times New Roman"/>
          <w:szCs w:val="24"/>
        </w:rPr>
        <w:t xml:space="preserve"> was applied</w:t>
      </w:r>
      <w:r w:rsidR="004A6C47" w:rsidRPr="00831F25">
        <w:rPr>
          <w:rFonts w:cs="Times New Roman"/>
          <w:szCs w:val="24"/>
        </w:rPr>
        <w:t xml:space="preserve"> through </w:t>
      </w:r>
      <w:proofErr w:type="spellStart"/>
      <w:r w:rsidR="004A6C47" w:rsidRPr="00831F25">
        <w:rPr>
          <w:rFonts w:cs="Times New Roman"/>
          <w:szCs w:val="24"/>
        </w:rPr>
        <w:t>CloudResearch’s</w:t>
      </w:r>
      <w:proofErr w:type="spellEnd"/>
      <w:r w:rsidR="004A6C47" w:rsidRPr="00831F25">
        <w:rPr>
          <w:rFonts w:cs="Times New Roman"/>
          <w:szCs w:val="24"/>
        </w:rPr>
        <w:t xml:space="preserve"> </w:t>
      </w:r>
      <w:proofErr w:type="spellStart"/>
      <w:r w:rsidR="004A6C47" w:rsidRPr="00831F25">
        <w:rPr>
          <w:rFonts w:cs="Times New Roman"/>
          <w:szCs w:val="24"/>
        </w:rPr>
        <w:t>M</w:t>
      </w:r>
      <w:r w:rsidR="003A0BFB" w:rsidRPr="00831F25">
        <w:rPr>
          <w:rFonts w:cs="Times New Roman"/>
          <w:szCs w:val="24"/>
        </w:rPr>
        <w:t>T</w:t>
      </w:r>
      <w:r w:rsidR="004A6C47" w:rsidRPr="00831F25">
        <w:rPr>
          <w:rFonts w:cs="Times New Roman"/>
          <w:szCs w:val="24"/>
        </w:rPr>
        <w:t>urk</w:t>
      </w:r>
      <w:proofErr w:type="spellEnd"/>
      <w:r w:rsidR="004A6C47" w:rsidRPr="00831F25">
        <w:rPr>
          <w:rFonts w:cs="Times New Roman"/>
          <w:szCs w:val="24"/>
        </w:rPr>
        <w:t xml:space="preserve"> Toolkit</w:t>
      </w:r>
      <w:r w:rsidR="000D17E7" w:rsidRPr="00831F25">
        <w:rPr>
          <w:rFonts w:cs="Times New Roman"/>
          <w:szCs w:val="24"/>
        </w:rPr>
        <w:t xml:space="preserve"> that restrict</w:t>
      </w:r>
      <w:r w:rsidR="00D961CF" w:rsidRPr="00831F25">
        <w:rPr>
          <w:rFonts w:cs="Times New Roman"/>
          <w:szCs w:val="24"/>
        </w:rPr>
        <w:t>ed</w:t>
      </w:r>
      <w:r w:rsidR="000D17E7" w:rsidRPr="00831F25">
        <w:rPr>
          <w:rFonts w:cs="Times New Roman"/>
          <w:szCs w:val="24"/>
        </w:rPr>
        <w:t xml:space="preserve"> the </w:t>
      </w:r>
      <w:proofErr w:type="spellStart"/>
      <w:r w:rsidR="00A52903" w:rsidRPr="00831F25">
        <w:rPr>
          <w:rFonts w:cs="Times New Roman"/>
          <w:szCs w:val="24"/>
        </w:rPr>
        <w:t>M</w:t>
      </w:r>
      <w:r w:rsidR="003A0BFB" w:rsidRPr="00831F25">
        <w:rPr>
          <w:rFonts w:cs="Times New Roman"/>
          <w:szCs w:val="24"/>
        </w:rPr>
        <w:t>T</w:t>
      </w:r>
      <w:r w:rsidR="00A52903" w:rsidRPr="00831F25">
        <w:rPr>
          <w:rFonts w:cs="Times New Roman"/>
          <w:szCs w:val="24"/>
        </w:rPr>
        <w:t>urk</w:t>
      </w:r>
      <w:proofErr w:type="spellEnd"/>
      <w:r w:rsidR="00A52903" w:rsidRPr="00831F25">
        <w:rPr>
          <w:rFonts w:cs="Times New Roman"/>
          <w:szCs w:val="24"/>
        </w:rPr>
        <w:t xml:space="preserve"> </w:t>
      </w:r>
      <w:r w:rsidR="000D17E7" w:rsidRPr="00831F25">
        <w:rPr>
          <w:rFonts w:cs="Times New Roman"/>
          <w:szCs w:val="24"/>
        </w:rPr>
        <w:t>subject p</w:t>
      </w:r>
      <w:r w:rsidR="00A52903" w:rsidRPr="00831F25">
        <w:rPr>
          <w:rFonts w:cs="Times New Roman"/>
          <w:szCs w:val="24"/>
        </w:rPr>
        <w:t>ool to</w:t>
      </w:r>
      <w:r w:rsidR="00217FCA" w:rsidRPr="00831F25">
        <w:rPr>
          <w:rFonts w:cs="Times New Roman"/>
          <w:szCs w:val="24"/>
        </w:rPr>
        <w:t xml:space="preserve"> </w:t>
      </w:r>
      <w:r w:rsidR="009A6884" w:rsidRPr="00831F25">
        <w:rPr>
          <w:rFonts w:cs="Times New Roman"/>
          <w:szCs w:val="24"/>
        </w:rPr>
        <w:t xml:space="preserve">only those who have been </w:t>
      </w:r>
      <w:r w:rsidR="00A52903" w:rsidRPr="00831F25">
        <w:rPr>
          <w:rFonts w:cs="Times New Roman"/>
          <w:szCs w:val="24"/>
        </w:rPr>
        <w:t>vetted and approved</w:t>
      </w:r>
      <w:r w:rsidR="009A6884" w:rsidRPr="00831F25">
        <w:rPr>
          <w:rFonts w:cs="Times New Roman"/>
          <w:szCs w:val="24"/>
        </w:rPr>
        <w:t xml:space="preserve"> by </w:t>
      </w:r>
      <w:proofErr w:type="spellStart"/>
      <w:r w:rsidR="009A6884" w:rsidRPr="00831F25">
        <w:rPr>
          <w:rFonts w:cs="Times New Roman"/>
          <w:szCs w:val="24"/>
        </w:rPr>
        <w:t>CloudResearch</w:t>
      </w:r>
      <w:proofErr w:type="spellEnd"/>
      <w:r w:rsidR="00F80700" w:rsidRPr="00831F25">
        <w:rPr>
          <w:rFonts w:cs="Times New Roman"/>
          <w:szCs w:val="24"/>
        </w:rPr>
        <w:t xml:space="preserve">. </w:t>
      </w:r>
      <w:proofErr w:type="spellStart"/>
      <w:r w:rsidR="00F80700" w:rsidRPr="00831F25">
        <w:rPr>
          <w:rFonts w:cs="Times New Roman"/>
          <w:szCs w:val="24"/>
        </w:rPr>
        <w:t>CloudResearch</w:t>
      </w:r>
      <w:proofErr w:type="spellEnd"/>
      <w:r w:rsidR="00B22F0F" w:rsidRPr="00831F25">
        <w:rPr>
          <w:rFonts w:cs="Times New Roman"/>
          <w:szCs w:val="24"/>
        </w:rPr>
        <w:t>-</w:t>
      </w:r>
      <w:r w:rsidR="00F80700" w:rsidRPr="00831F25">
        <w:rPr>
          <w:rFonts w:cs="Times New Roman"/>
          <w:szCs w:val="24"/>
        </w:rPr>
        <w:t xml:space="preserve">approved participants have been found to provide </w:t>
      </w:r>
      <w:r w:rsidR="006A22B8" w:rsidRPr="00831F25">
        <w:rPr>
          <w:rFonts w:cs="Times New Roman"/>
          <w:szCs w:val="24"/>
        </w:rPr>
        <w:t xml:space="preserve">higher </w:t>
      </w:r>
      <w:r w:rsidR="00F80700" w:rsidRPr="00831F25">
        <w:rPr>
          <w:rFonts w:cs="Times New Roman"/>
          <w:szCs w:val="24"/>
        </w:rPr>
        <w:t>quality</w:t>
      </w:r>
      <w:r w:rsidR="006A22B8" w:rsidRPr="00831F25">
        <w:rPr>
          <w:rFonts w:cs="Times New Roman"/>
          <w:szCs w:val="24"/>
        </w:rPr>
        <w:t xml:space="preserve"> data than many other online participant recruitment platforms </w:t>
      </w:r>
      <w:r w:rsidR="006A22B8" w:rsidRPr="00831F25">
        <w:rPr>
          <w:rFonts w:cs="Times New Roman"/>
          <w:szCs w:val="24"/>
        </w:rPr>
        <w:fldChar w:fldCharType="begin"/>
      </w:r>
      <w:r w:rsidR="00A73806" w:rsidRPr="00831F25">
        <w:rPr>
          <w:rFonts w:cs="Times New Roman"/>
          <w:szCs w:val="24"/>
        </w:rPr>
        <w:instrText xml:space="preserve"> ADDIN ZOTERO_ITEM CSL_CITATION {"citationID":"kYdNuQLy","properties":{"formattedCitation":"(Hauser et al., 2022; Peer et al., 2022)","plainCitation":"(Hauser et al., 2022; Peer et al., 2022)","noteIndex":0},"citationItems":[{"id":1119,"uris":["http://zotero.org/users/6671072/items/MYHRSDUV"],"itemData":{"id":1119,"type":"article-journal","abstract":"Maintaining data quality on Amazon Mechanical Turk (MTurk) has always been a concern for researchers. These concerns have grown recently due to the bot crisis of 2018 and observations that past safeguards of data quality (e.g., approval ratings of 95%) no longer work. To address data quality concerns, CloudResearch, a third-party website that interfaces with MTurk, has assessed ~165,000 MTurkers and categorized them into those that provide high- (~100,000, Approved) and low- (~65,000, Blocked) quality data. Here, we examined the predictive validity of CloudResearch’s vetting. In a pre-registered study, participants (N = 900) from the Approved and Blocked groups, along with a Standard MTurk sample (95% HIT acceptance ratio, 100+ completed HITs), completed an array of data-quality measures. Across several indices, Approved participants (i) identified the content of images more accurately, (ii) answered more reading comprehension questions correctly, (iii) responded to reversed coded items more consistently, (iv) passed a greater number of attention checks, (v) self-reported less cheating and actually left the survey window less often on easily Googleable questions, (vi) replicated classic psychology experimental effects more reliably, and (vii) answered AI-stumping questions more accurately than Blocked participants, who performed at chance on multiple outcomes. Data quality of the Standard sample was generally in between the Approved and Blocked groups. We discuss how MTurk’s Approval Rating system is no longer an effective data-quality control, and we discuss the advantages afforded by using the Approved group for scientific studies on MTurk.","container-title":"Behavior Research Methods","DOI":"10.3758/s13428-022-01999-x","ISSN":"1554-3528","journalAbbreviation":"Behav Res","language":"en","source":"Springer Link","title":"Evaluating CloudResearch’s Approved Group as a solution for problematic data quality on MTurk","URL":"https://doi.org/10.3758/s13428-022-01999-x","author":[{"family":"Hauser","given":"David J."},{"family":"Moss","given":"Aaron J."},{"family":"Rosenzweig","given":"Cheskie"},{"family":"Jaffe","given":"Shalom N."},{"family":"Robinson","given":"Jonathan"},{"family":"Litman","given":"Leib"}],"accessed":{"date-parts":[["2023",1,12]]},"issued":{"date-parts":[["2022",11,3]]}}},{"id":1117,"uris":["http://zotero.org/users/6671072/items/VLQ8JVF9"],"itemData":{"id":1117,"type":"article-journal","abstract":"We examine key aspects of data quality for online behavioral research between selected platforms (Amazon Mechanical Turk, CloudResearch, and Prolific) and panels (Qualtrics and Dynata). To identify the key aspects of data quality, we first engaged with the behavioral research community to discover which aspects are most critical to researchers and found that these include attention, comprehension, honesty, and reliability. We then explored differences in these data quality aspects in two studies (N ~ 4000), with or without data quality filters (approval ratings). We found considerable differences between the sites, especially in comprehension, attention, and dishonesty. In Study 1 (without filters), we found that only Prolific provided high data quality on all measures. In Study 2 (with filters), we found high data quality among CloudResearch and Prolific. MTurk showed alarmingly low data quality even with data quality filters. We also found that while reputation (approval rating) did not predict data quality, frequency and purpose of usage did, especially on MTurk: the lowest data quality came from MTurk participants who report using the site as their main source of income but spend few hours on it per week. We provide a framework for future investigation into the ever-changing nature of data quality in online research, and how the evolving set of platforms and panels performs on these key aspects.","container-title":"Behavior Research Methods","DOI":"10.3758/s13428-021-01694-3","ISSN":"1554-3528","issue":"4","journalAbbreviation":"Behav Res","language":"en","page":"1643-1662","source":"Springer Link","title":"Data quality of platforms and panels for online behavioral research","volume":"54","author":[{"family":"Peer","given":"Eyal"},{"family":"Rothschild","given":"David"},{"family":"Gordon","given":"Andrew"},{"family":"Evernden","given":"Zak"},{"family":"Damer","given":"Ekaterina"}],"issued":{"date-parts":[["2022",8,1]]}}}],"schema":"https://github.com/citation-style-language/schema/raw/master/csl-citation.json"} </w:instrText>
      </w:r>
      <w:r w:rsidR="006A22B8" w:rsidRPr="00831F25">
        <w:rPr>
          <w:rFonts w:cs="Times New Roman"/>
          <w:szCs w:val="24"/>
        </w:rPr>
        <w:fldChar w:fldCharType="separate"/>
      </w:r>
      <w:r w:rsidR="006A22B8" w:rsidRPr="00831F25">
        <w:rPr>
          <w:rFonts w:cs="Times New Roman"/>
          <w:szCs w:val="24"/>
        </w:rPr>
        <w:t>(Hauser et al., 2022; Peer et al., 2022)</w:t>
      </w:r>
      <w:r w:rsidR="006A22B8" w:rsidRPr="00831F25">
        <w:rPr>
          <w:rFonts w:cs="Times New Roman"/>
          <w:szCs w:val="24"/>
        </w:rPr>
        <w:fldChar w:fldCharType="end"/>
      </w:r>
      <w:r w:rsidR="004B0F4F" w:rsidRPr="00831F25">
        <w:rPr>
          <w:rFonts w:cs="Times New Roman"/>
          <w:szCs w:val="24"/>
        </w:rPr>
        <w:t>.</w:t>
      </w:r>
      <w:r w:rsidR="00A4441B" w:rsidRPr="00831F25">
        <w:rPr>
          <w:rFonts w:cs="Times New Roman"/>
          <w:szCs w:val="24"/>
        </w:rPr>
        <w:t xml:space="preserve"> </w:t>
      </w:r>
      <w:r w:rsidR="000718DF" w:rsidRPr="00831F25">
        <w:rPr>
          <w:rFonts w:cs="Times New Roman"/>
          <w:szCs w:val="24"/>
        </w:rPr>
        <w:t>To determine the number of participants</w:t>
      </w:r>
      <w:r w:rsidR="00EB5399" w:rsidRPr="00831F25">
        <w:rPr>
          <w:rFonts w:cs="Times New Roman"/>
          <w:szCs w:val="24"/>
        </w:rPr>
        <w:t xml:space="preserve"> needed for this </w:t>
      </w:r>
      <w:r w:rsidR="00741D10" w:rsidRPr="00831F25">
        <w:rPr>
          <w:rFonts w:cs="Times New Roman"/>
          <w:szCs w:val="24"/>
        </w:rPr>
        <w:t xml:space="preserve">experiment, an </w:t>
      </w:r>
      <w:r w:rsidR="00291EC8" w:rsidRPr="00831F25">
        <w:rPr>
          <w:rFonts w:cs="Times New Roman"/>
          <w:szCs w:val="24"/>
        </w:rPr>
        <w:t>a priori power analy</w:t>
      </w:r>
      <w:r w:rsidR="00C9041B" w:rsidRPr="00831F25">
        <w:rPr>
          <w:rFonts w:cs="Times New Roman"/>
          <w:szCs w:val="24"/>
        </w:rPr>
        <w:t>sis</w:t>
      </w:r>
      <w:r w:rsidR="00291EC8" w:rsidRPr="00831F25">
        <w:rPr>
          <w:rFonts w:cs="Times New Roman"/>
          <w:szCs w:val="24"/>
        </w:rPr>
        <w:t xml:space="preserve"> </w:t>
      </w:r>
      <w:r w:rsidR="00975CD0" w:rsidRPr="00831F25">
        <w:rPr>
          <w:rFonts w:cs="Times New Roman"/>
          <w:szCs w:val="24"/>
        </w:rPr>
        <w:t xml:space="preserve">was conducted </w:t>
      </w:r>
      <w:r w:rsidR="000D49AA" w:rsidRPr="00831F25">
        <w:rPr>
          <w:rFonts w:cs="Times New Roman"/>
          <w:szCs w:val="24"/>
        </w:rPr>
        <w:t>based on</w:t>
      </w:r>
      <w:r w:rsidR="00DD218A" w:rsidRPr="00831F25">
        <w:rPr>
          <w:rFonts w:cs="Times New Roman"/>
          <w:szCs w:val="24"/>
        </w:rPr>
        <w:t xml:space="preserve"> </w:t>
      </w:r>
      <w:r w:rsidR="00DA08B8" w:rsidRPr="00831F25">
        <w:rPr>
          <w:rFonts w:cs="Times New Roman"/>
          <w:szCs w:val="24"/>
        </w:rPr>
        <w:t xml:space="preserve">effect sizes </w:t>
      </w:r>
      <w:r w:rsidR="00E815B2" w:rsidRPr="00831F25">
        <w:rPr>
          <w:rFonts w:cs="Times New Roman"/>
          <w:szCs w:val="24"/>
        </w:rPr>
        <w:t xml:space="preserve">for recycled </w:t>
      </w:r>
      <w:r w:rsidR="00263AEA" w:rsidRPr="00831F25">
        <w:rPr>
          <w:rFonts w:cs="Times New Roman"/>
          <w:szCs w:val="24"/>
        </w:rPr>
        <w:t xml:space="preserve">potable water acceptance </w:t>
      </w:r>
      <w:r w:rsidR="006506CA" w:rsidRPr="00831F25">
        <w:rPr>
          <w:rFonts w:cs="Times New Roman"/>
          <w:szCs w:val="24"/>
        </w:rPr>
        <w:t xml:space="preserve">observed in </w:t>
      </w:r>
      <w:r w:rsidR="00E815B2" w:rsidRPr="00831F25">
        <w:rPr>
          <w:rFonts w:cs="Times New Roman"/>
          <w:szCs w:val="24"/>
        </w:rPr>
        <w:t>previous studie</w:t>
      </w:r>
      <w:r w:rsidR="00C60346" w:rsidRPr="00831F25">
        <w:rPr>
          <w:rFonts w:cs="Times New Roman"/>
          <w:szCs w:val="24"/>
        </w:rPr>
        <w:t>s</w:t>
      </w:r>
      <w:r w:rsidR="001C2C33" w:rsidRPr="00831F25">
        <w:rPr>
          <w:rFonts w:cs="Times New Roman"/>
          <w:szCs w:val="24"/>
        </w:rPr>
        <w:t xml:space="preserve">. The power analysis </w:t>
      </w:r>
      <w:r w:rsidR="00BD3930" w:rsidRPr="00831F25">
        <w:rPr>
          <w:rFonts w:cs="Times New Roman"/>
          <w:szCs w:val="24"/>
        </w:rPr>
        <w:t xml:space="preserve">suggested a need for </w:t>
      </w:r>
      <w:r w:rsidR="00771C1F" w:rsidRPr="00831F25">
        <w:rPr>
          <w:rFonts w:cs="Times New Roman"/>
          <w:szCs w:val="24"/>
        </w:rPr>
        <w:t>about 100</w:t>
      </w:r>
      <w:r w:rsidR="00BD3930" w:rsidRPr="00831F25">
        <w:rPr>
          <w:rFonts w:cs="Times New Roman"/>
          <w:szCs w:val="24"/>
        </w:rPr>
        <w:t xml:space="preserve"> participants</w:t>
      </w:r>
      <w:r w:rsidR="0067464F" w:rsidRPr="00831F25">
        <w:rPr>
          <w:rFonts w:cs="Times New Roman"/>
          <w:szCs w:val="24"/>
        </w:rPr>
        <w:t xml:space="preserve"> </w:t>
      </w:r>
      <w:r w:rsidR="00B95EFF" w:rsidRPr="00831F25">
        <w:rPr>
          <w:rFonts w:cs="Times New Roman"/>
          <w:szCs w:val="24"/>
        </w:rPr>
        <w:t xml:space="preserve">in each </w:t>
      </w:r>
      <w:r w:rsidR="00EE7A15" w:rsidRPr="00831F25">
        <w:rPr>
          <w:rFonts w:cs="Times New Roman"/>
          <w:szCs w:val="24"/>
        </w:rPr>
        <w:t xml:space="preserve">bias </w:t>
      </w:r>
      <w:r w:rsidR="00B95EFF" w:rsidRPr="00831F25">
        <w:rPr>
          <w:rFonts w:cs="Times New Roman"/>
          <w:szCs w:val="24"/>
        </w:rPr>
        <w:t>condition</w:t>
      </w:r>
      <w:r w:rsidR="00F67687" w:rsidRPr="00831F25">
        <w:rPr>
          <w:rFonts w:cs="Times New Roman"/>
          <w:szCs w:val="24"/>
        </w:rPr>
        <w:t xml:space="preserve"> (</w:t>
      </w:r>
      <w:r w:rsidR="00F67687" w:rsidRPr="00831F25">
        <w:rPr>
          <w:rFonts w:cs="Times New Roman"/>
          <w:i/>
          <w:iCs/>
          <w:szCs w:val="24"/>
        </w:rPr>
        <w:t xml:space="preserve">power </w:t>
      </w:r>
      <w:r w:rsidR="00F67687" w:rsidRPr="00831F25">
        <w:rPr>
          <w:rFonts w:cs="Times New Roman"/>
          <w:szCs w:val="24"/>
        </w:rPr>
        <w:t xml:space="preserve">= .8, </w:t>
      </w:r>
      <w:r w:rsidR="00F67687" w:rsidRPr="00831F25">
        <w:rPr>
          <w:rFonts w:cs="Times New Roman"/>
          <w:i/>
          <w:iCs/>
          <w:szCs w:val="24"/>
        </w:rPr>
        <w:t xml:space="preserve">alpha </w:t>
      </w:r>
      <w:r w:rsidR="00F67687" w:rsidRPr="00831F25">
        <w:rPr>
          <w:rFonts w:cs="Times New Roman"/>
          <w:szCs w:val="24"/>
        </w:rPr>
        <w:t xml:space="preserve">= .05, </w:t>
      </w:r>
      <w:r w:rsidR="00F67687" w:rsidRPr="00831F25">
        <w:rPr>
          <w:rFonts w:cs="Times New Roman"/>
          <w:i/>
          <w:iCs/>
          <w:szCs w:val="24"/>
        </w:rPr>
        <w:t xml:space="preserve">d </w:t>
      </w:r>
      <w:r w:rsidR="00F67687" w:rsidRPr="00831F25">
        <w:rPr>
          <w:rFonts w:cs="Times New Roman"/>
          <w:szCs w:val="24"/>
        </w:rPr>
        <w:t>= .4</w:t>
      </w:r>
      <w:r w:rsidR="00263AEA" w:rsidRPr="00831F25">
        <w:rPr>
          <w:rFonts w:cs="Times New Roman"/>
          <w:szCs w:val="24"/>
        </w:rPr>
        <w:t>0</w:t>
      </w:r>
      <w:r w:rsidR="00F67687" w:rsidRPr="00831F25">
        <w:rPr>
          <w:rFonts w:cs="Times New Roman"/>
          <w:szCs w:val="24"/>
        </w:rPr>
        <w:t>)</w:t>
      </w:r>
      <w:r w:rsidR="00B3699D" w:rsidRPr="00831F25">
        <w:rPr>
          <w:rFonts w:cs="Times New Roman"/>
          <w:szCs w:val="24"/>
        </w:rPr>
        <w:t xml:space="preserve">, </w:t>
      </w:r>
      <w:r w:rsidR="00363B3D" w:rsidRPr="00831F25">
        <w:rPr>
          <w:rFonts w:cs="Times New Roman"/>
          <w:szCs w:val="24"/>
        </w:rPr>
        <w:t>resulting in a</w:t>
      </w:r>
      <w:r w:rsidR="006016D5" w:rsidRPr="00831F25">
        <w:rPr>
          <w:rFonts w:cs="Times New Roman"/>
          <w:szCs w:val="24"/>
        </w:rPr>
        <w:t xml:space="preserve">n </w:t>
      </w:r>
      <w:r w:rsidR="009B1FFC" w:rsidRPr="00831F25">
        <w:rPr>
          <w:rFonts w:cs="Times New Roman"/>
          <w:szCs w:val="24"/>
        </w:rPr>
        <w:t>overall</w:t>
      </w:r>
      <w:r w:rsidR="00363B3D" w:rsidRPr="00831F25">
        <w:rPr>
          <w:rFonts w:cs="Times New Roman"/>
          <w:szCs w:val="24"/>
        </w:rPr>
        <w:t xml:space="preserve"> need for about 800 participants</w:t>
      </w:r>
      <w:r w:rsidR="00BD4E25" w:rsidRPr="00831F25">
        <w:rPr>
          <w:rFonts w:cs="Times New Roman"/>
          <w:szCs w:val="24"/>
        </w:rPr>
        <w:t>.</w:t>
      </w:r>
      <w:r w:rsidR="00F67687" w:rsidRPr="00831F25">
        <w:rPr>
          <w:rFonts w:cs="Times New Roman"/>
          <w:szCs w:val="24"/>
        </w:rPr>
        <w:t xml:space="preserve"> </w:t>
      </w:r>
    </w:p>
    <w:p w14:paraId="0E8E3CA8" w14:textId="24C7C317" w:rsidR="00B708A4" w:rsidRPr="00831F25" w:rsidRDefault="00BD4E25" w:rsidP="009639EF">
      <w:pPr>
        <w:ind w:firstLine="720"/>
        <w:contextualSpacing/>
        <w:rPr>
          <w:rFonts w:cs="Times New Roman"/>
          <w:szCs w:val="24"/>
        </w:rPr>
      </w:pPr>
      <w:r w:rsidRPr="00831F25">
        <w:rPr>
          <w:rFonts w:cs="Times New Roman"/>
          <w:szCs w:val="24"/>
        </w:rPr>
        <w:t xml:space="preserve">To account for </w:t>
      </w:r>
      <w:r w:rsidR="00A07DA3" w:rsidRPr="00831F25">
        <w:rPr>
          <w:rFonts w:cs="Times New Roman"/>
          <w:szCs w:val="24"/>
        </w:rPr>
        <w:t>participants who would likely need to be excluded from analyses, a</w:t>
      </w:r>
      <w:r w:rsidR="009A6884" w:rsidRPr="00831F25">
        <w:rPr>
          <w:rFonts w:cs="Times New Roman"/>
          <w:szCs w:val="24"/>
        </w:rPr>
        <w:t xml:space="preserve"> total of 838 participants were recruited </w:t>
      </w:r>
      <w:r w:rsidR="00A07DA3" w:rsidRPr="00831F25">
        <w:rPr>
          <w:rFonts w:cs="Times New Roman"/>
          <w:szCs w:val="24"/>
        </w:rPr>
        <w:t>to complete</w:t>
      </w:r>
      <w:r w:rsidR="00960610" w:rsidRPr="00831F25">
        <w:rPr>
          <w:rFonts w:cs="Times New Roman"/>
          <w:szCs w:val="24"/>
        </w:rPr>
        <w:t xml:space="preserve"> the experiment. However, </w:t>
      </w:r>
      <w:r w:rsidR="00782D7D" w:rsidRPr="00831F25">
        <w:rPr>
          <w:rFonts w:cs="Times New Roman"/>
          <w:szCs w:val="24"/>
        </w:rPr>
        <w:t>a total of 86 participants were excluded for failing to complete the survey, and an additional nine participants were</w:t>
      </w:r>
      <w:r w:rsidR="00B02E4B" w:rsidRPr="00831F25">
        <w:rPr>
          <w:rFonts w:cs="Times New Roman"/>
          <w:szCs w:val="24"/>
        </w:rPr>
        <w:t xml:space="preserve"> excluded for </w:t>
      </w:r>
      <w:r w:rsidR="00B573CC" w:rsidRPr="00831F25">
        <w:rPr>
          <w:rFonts w:cs="Times New Roman"/>
          <w:szCs w:val="24"/>
        </w:rPr>
        <w:t xml:space="preserve">answering one or more attention check questions incorrectly. </w:t>
      </w:r>
      <w:r w:rsidR="00230CCB" w:rsidRPr="00831F25">
        <w:rPr>
          <w:rFonts w:cs="Times New Roman"/>
          <w:szCs w:val="24"/>
        </w:rPr>
        <w:t xml:space="preserve">Among the </w:t>
      </w:r>
      <w:r w:rsidR="00B573CC" w:rsidRPr="00831F25">
        <w:rPr>
          <w:rFonts w:cs="Times New Roman"/>
          <w:szCs w:val="24"/>
        </w:rPr>
        <w:t xml:space="preserve">final </w:t>
      </w:r>
      <w:r w:rsidR="00B573CC" w:rsidRPr="00831F25">
        <w:rPr>
          <w:rFonts w:cs="Times New Roman"/>
          <w:szCs w:val="24"/>
        </w:rPr>
        <w:lastRenderedPageBreak/>
        <w:t>s</w:t>
      </w:r>
      <w:r w:rsidR="004967CE" w:rsidRPr="00831F25">
        <w:rPr>
          <w:rFonts w:cs="Times New Roman"/>
          <w:szCs w:val="24"/>
        </w:rPr>
        <w:t>ample of 743 participants</w:t>
      </w:r>
      <w:r w:rsidR="00230CCB" w:rsidRPr="00831F25">
        <w:rPr>
          <w:rFonts w:cs="Times New Roman"/>
          <w:szCs w:val="24"/>
        </w:rPr>
        <w:t xml:space="preserve">, </w:t>
      </w:r>
      <w:r w:rsidR="00D125F8" w:rsidRPr="00831F25">
        <w:rPr>
          <w:rFonts w:cs="Times New Roman"/>
          <w:szCs w:val="24"/>
        </w:rPr>
        <w:t xml:space="preserve">404 identified as female, 328 identified as male, and </w:t>
      </w:r>
      <w:r w:rsidR="006C3759" w:rsidRPr="00831F25">
        <w:rPr>
          <w:rFonts w:cs="Times New Roman"/>
          <w:szCs w:val="24"/>
        </w:rPr>
        <w:t>11 declined to specify their gender</w:t>
      </w:r>
      <w:r w:rsidR="004967CE" w:rsidRPr="00831F25">
        <w:rPr>
          <w:rFonts w:cs="Times New Roman"/>
          <w:szCs w:val="24"/>
        </w:rPr>
        <w:t>.</w:t>
      </w:r>
      <w:r w:rsidR="00B459F4" w:rsidRPr="00831F25">
        <w:rPr>
          <w:rFonts w:cs="Times New Roman"/>
          <w:szCs w:val="24"/>
        </w:rPr>
        <w:t xml:space="preserve"> </w:t>
      </w:r>
      <w:r w:rsidR="00782E70" w:rsidRPr="00831F25">
        <w:rPr>
          <w:rFonts w:cs="Times New Roman"/>
          <w:szCs w:val="24"/>
        </w:rPr>
        <w:t>The ages</w:t>
      </w:r>
      <w:r w:rsidR="00B459F4" w:rsidRPr="00831F25">
        <w:rPr>
          <w:rFonts w:cs="Times New Roman"/>
          <w:szCs w:val="24"/>
        </w:rPr>
        <w:t xml:space="preserve"> of participants ranged from 19 to 84 (</w:t>
      </w:r>
      <w:r w:rsidR="00B459F4" w:rsidRPr="00831F25">
        <w:rPr>
          <w:rFonts w:cs="Times New Roman"/>
          <w:i/>
          <w:iCs/>
          <w:szCs w:val="24"/>
        </w:rPr>
        <w:t>M</w:t>
      </w:r>
      <w:r w:rsidR="00B459F4" w:rsidRPr="00831F25">
        <w:rPr>
          <w:rFonts w:cs="Times New Roman"/>
          <w:szCs w:val="24"/>
        </w:rPr>
        <w:t xml:space="preserve"> = 43.04, </w:t>
      </w:r>
      <w:r w:rsidR="00B459F4" w:rsidRPr="00831F25">
        <w:rPr>
          <w:rFonts w:cs="Times New Roman"/>
          <w:i/>
          <w:iCs/>
          <w:szCs w:val="24"/>
        </w:rPr>
        <w:t>SD</w:t>
      </w:r>
      <w:r w:rsidR="00B459F4" w:rsidRPr="00831F25">
        <w:rPr>
          <w:rFonts w:cs="Times New Roman"/>
          <w:szCs w:val="24"/>
        </w:rPr>
        <w:t xml:space="preserve"> = </w:t>
      </w:r>
      <w:r w:rsidR="00782E70" w:rsidRPr="00831F25">
        <w:rPr>
          <w:rFonts w:cs="Times New Roman"/>
          <w:szCs w:val="24"/>
        </w:rPr>
        <w:t>13.51).</w:t>
      </w:r>
      <w:r w:rsidR="004967CE" w:rsidRPr="00831F25">
        <w:rPr>
          <w:rFonts w:cs="Times New Roman"/>
          <w:szCs w:val="24"/>
        </w:rPr>
        <w:t xml:space="preserve"> </w:t>
      </w:r>
      <w:r w:rsidR="00782D7D" w:rsidRPr="00831F25">
        <w:rPr>
          <w:rFonts w:cs="Times New Roman"/>
          <w:szCs w:val="24"/>
        </w:rPr>
        <w:t xml:space="preserve"> </w:t>
      </w:r>
    </w:p>
    <w:p w14:paraId="0F02FE25" w14:textId="43C22C71" w:rsidR="00DA1B78" w:rsidRPr="00831F25" w:rsidRDefault="00DA1B78" w:rsidP="009639EF">
      <w:pPr>
        <w:pStyle w:val="Heading3"/>
        <w:keepNext w:val="0"/>
        <w:keepLines w:val="0"/>
        <w:ind w:firstLine="720"/>
        <w:contextualSpacing/>
        <w:rPr>
          <w:rFonts w:cs="Times New Roman"/>
          <w:vanish/>
          <w:specVanish/>
        </w:rPr>
      </w:pPr>
      <w:bookmarkStart w:id="18" w:name="_Toc136172894"/>
      <w:bookmarkStart w:id="19" w:name="_Toc137658594"/>
      <w:r w:rsidRPr="00831F25">
        <w:rPr>
          <w:rFonts w:cs="Times New Roman"/>
        </w:rPr>
        <w:t>Procedure.</w:t>
      </w:r>
      <w:bookmarkEnd w:id="18"/>
      <w:bookmarkEnd w:id="19"/>
    </w:p>
    <w:p w14:paraId="4D192958" w14:textId="72CD4367" w:rsidR="007C52E9" w:rsidRPr="00831F25" w:rsidRDefault="00217718" w:rsidP="009639EF">
      <w:pPr>
        <w:contextualSpacing/>
        <w:rPr>
          <w:rFonts w:cs="Times New Roman"/>
          <w:szCs w:val="24"/>
        </w:rPr>
      </w:pPr>
      <w:r w:rsidRPr="00831F25">
        <w:rPr>
          <w:rFonts w:cs="Times New Roman"/>
          <w:szCs w:val="24"/>
        </w:rPr>
        <w:t xml:space="preserve"> Prior </w:t>
      </w:r>
      <w:r w:rsidR="007532B4" w:rsidRPr="00831F25">
        <w:rPr>
          <w:rFonts w:cs="Times New Roman"/>
          <w:szCs w:val="24"/>
        </w:rPr>
        <w:t>to the start of the experiment</w:t>
      </w:r>
      <w:r w:rsidR="00400842" w:rsidRPr="00831F25">
        <w:rPr>
          <w:rFonts w:cs="Times New Roman"/>
          <w:szCs w:val="24"/>
        </w:rPr>
        <w:t xml:space="preserve">, I developed a </w:t>
      </w:r>
      <w:r w:rsidR="00F727E2" w:rsidRPr="00831F25">
        <w:rPr>
          <w:rFonts w:cs="Times New Roman"/>
          <w:szCs w:val="24"/>
        </w:rPr>
        <w:t>set of</w:t>
      </w:r>
      <w:r w:rsidR="003C2134" w:rsidRPr="00831F25">
        <w:rPr>
          <w:rFonts w:cs="Times New Roman"/>
          <w:szCs w:val="24"/>
        </w:rPr>
        <w:t xml:space="preserve"> </w:t>
      </w:r>
      <w:r w:rsidR="00F727E2" w:rsidRPr="00831F25">
        <w:rPr>
          <w:rFonts w:cs="Times New Roman"/>
          <w:szCs w:val="24"/>
        </w:rPr>
        <w:t>unique scenario</w:t>
      </w:r>
      <w:r w:rsidR="00E014E6" w:rsidRPr="00831F25">
        <w:rPr>
          <w:rFonts w:cs="Times New Roman"/>
          <w:szCs w:val="24"/>
        </w:rPr>
        <w:t xml:space="preserve">s meant to bias participants </w:t>
      </w:r>
      <w:r w:rsidR="001F7E7C" w:rsidRPr="00831F25">
        <w:rPr>
          <w:rFonts w:cs="Times New Roman"/>
          <w:szCs w:val="24"/>
        </w:rPr>
        <w:t xml:space="preserve">towards choosing to accept or reject recycled water. These scenarios were created based on </w:t>
      </w:r>
      <w:r w:rsidR="006359EF" w:rsidRPr="00831F25">
        <w:rPr>
          <w:rFonts w:cs="Times New Roman"/>
          <w:szCs w:val="24"/>
        </w:rPr>
        <w:t>a list of more than 100 cognitive biases</w:t>
      </w:r>
      <w:r w:rsidR="004666F5" w:rsidRPr="00831F25">
        <w:rPr>
          <w:rFonts w:cs="Times New Roman"/>
          <w:szCs w:val="24"/>
        </w:rPr>
        <w:t xml:space="preserve"> </w:t>
      </w:r>
      <w:r w:rsidR="0054473E" w:rsidRPr="00831F25">
        <w:rPr>
          <w:rFonts w:cs="Times New Roman"/>
          <w:szCs w:val="24"/>
        </w:rPr>
        <w:t>provided</w:t>
      </w:r>
      <w:r w:rsidR="004666F5" w:rsidRPr="00831F25">
        <w:rPr>
          <w:rFonts w:cs="Times New Roman"/>
          <w:szCs w:val="24"/>
        </w:rPr>
        <w:t xml:space="preserve"> by The Decision Lab (</w:t>
      </w:r>
      <w:hyperlink r:id="rId9" w:history="1">
        <w:r w:rsidR="004666F5" w:rsidRPr="00831F25">
          <w:rPr>
            <w:rStyle w:val="Hyperlink"/>
            <w:rFonts w:cs="Times New Roman"/>
            <w:szCs w:val="24"/>
          </w:rPr>
          <w:t>https://thedecisionlab.com/biases</w:t>
        </w:r>
      </w:hyperlink>
      <w:r w:rsidR="004666F5" w:rsidRPr="00831F25">
        <w:rPr>
          <w:rFonts w:cs="Times New Roman"/>
          <w:szCs w:val="24"/>
        </w:rPr>
        <w:t xml:space="preserve">). </w:t>
      </w:r>
      <w:r w:rsidR="00323BBC" w:rsidRPr="00831F25">
        <w:rPr>
          <w:rFonts w:cs="Times New Roman"/>
          <w:szCs w:val="24"/>
        </w:rPr>
        <w:t xml:space="preserve">I examined each bias </w:t>
      </w:r>
      <w:r w:rsidR="00B47544" w:rsidRPr="00831F25">
        <w:rPr>
          <w:rFonts w:cs="Times New Roman"/>
          <w:szCs w:val="24"/>
        </w:rPr>
        <w:t>on the list</w:t>
      </w:r>
      <w:r w:rsidR="0059424A" w:rsidRPr="00831F25">
        <w:rPr>
          <w:rFonts w:cs="Times New Roman"/>
          <w:szCs w:val="24"/>
        </w:rPr>
        <w:t xml:space="preserve">, </w:t>
      </w:r>
      <w:r w:rsidR="00B47544" w:rsidRPr="00831F25">
        <w:rPr>
          <w:rFonts w:cs="Times New Roman"/>
          <w:szCs w:val="24"/>
        </w:rPr>
        <w:t xml:space="preserve">evaluated </w:t>
      </w:r>
      <w:r w:rsidR="005E115F" w:rsidRPr="00831F25">
        <w:rPr>
          <w:rFonts w:cs="Times New Roman"/>
          <w:szCs w:val="24"/>
        </w:rPr>
        <w:t xml:space="preserve">each </w:t>
      </w:r>
      <w:r w:rsidR="00950A9F" w:rsidRPr="00831F25">
        <w:rPr>
          <w:rFonts w:cs="Times New Roman"/>
          <w:szCs w:val="24"/>
        </w:rPr>
        <w:t>one</w:t>
      </w:r>
      <w:r w:rsidR="005E115F" w:rsidRPr="00831F25">
        <w:rPr>
          <w:rFonts w:cs="Times New Roman"/>
          <w:szCs w:val="24"/>
        </w:rPr>
        <w:t xml:space="preserve"> on </w:t>
      </w:r>
      <w:r w:rsidR="00C32DAD" w:rsidRPr="00831F25">
        <w:rPr>
          <w:rFonts w:cs="Times New Roman"/>
          <w:szCs w:val="24"/>
        </w:rPr>
        <w:t>its</w:t>
      </w:r>
      <w:r w:rsidR="005E115F" w:rsidRPr="00831F25">
        <w:rPr>
          <w:rFonts w:cs="Times New Roman"/>
          <w:szCs w:val="24"/>
        </w:rPr>
        <w:t xml:space="preserve"> </w:t>
      </w:r>
      <w:r w:rsidR="00C32DAD" w:rsidRPr="00831F25">
        <w:rPr>
          <w:rFonts w:cs="Times New Roman"/>
          <w:szCs w:val="24"/>
        </w:rPr>
        <w:t xml:space="preserve">ability to be </w:t>
      </w:r>
      <w:r w:rsidR="00F91CAC" w:rsidRPr="00831F25">
        <w:rPr>
          <w:rFonts w:cs="Times New Roman"/>
          <w:szCs w:val="24"/>
        </w:rPr>
        <w:t xml:space="preserve">incorporated </w:t>
      </w:r>
      <w:r w:rsidR="00950A9F" w:rsidRPr="00831F25">
        <w:rPr>
          <w:rFonts w:cs="Times New Roman"/>
          <w:szCs w:val="24"/>
        </w:rPr>
        <w:t>into a scenario about recycled</w:t>
      </w:r>
      <w:r w:rsidR="003C2134" w:rsidRPr="00831F25">
        <w:rPr>
          <w:rFonts w:cs="Times New Roman"/>
          <w:szCs w:val="24"/>
        </w:rPr>
        <w:t xml:space="preserve"> </w:t>
      </w:r>
      <w:r w:rsidR="00451B28" w:rsidRPr="00831F25">
        <w:rPr>
          <w:rFonts w:cs="Times New Roman"/>
          <w:szCs w:val="24"/>
        </w:rPr>
        <w:t>water</w:t>
      </w:r>
      <w:r w:rsidR="0059424A" w:rsidRPr="00831F25">
        <w:rPr>
          <w:rFonts w:cs="Times New Roman"/>
          <w:szCs w:val="24"/>
        </w:rPr>
        <w:t>,</w:t>
      </w:r>
      <w:r w:rsidR="00451B28" w:rsidRPr="00831F25">
        <w:rPr>
          <w:rFonts w:cs="Times New Roman"/>
          <w:szCs w:val="24"/>
        </w:rPr>
        <w:t xml:space="preserve"> and</w:t>
      </w:r>
      <w:r w:rsidR="009A78B1" w:rsidRPr="00831F25">
        <w:rPr>
          <w:rFonts w:cs="Times New Roman"/>
          <w:szCs w:val="24"/>
        </w:rPr>
        <w:t xml:space="preserve"> identified </w:t>
      </w:r>
      <w:r w:rsidR="009A0818" w:rsidRPr="00831F25">
        <w:rPr>
          <w:rFonts w:cs="Times New Roman"/>
          <w:szCs w:val="24"/>
        </w:rPr>
        <w:t xml:space="preserve">a total of </w:t>
      </w:r>
      <w:r w:rsidR="009A78B1" w:rsidRPr="00831F25">
        <w:rPr>
          <w:rFonts w:cs="Times New Roman"/>
          <w:szCs w:val="24"/>
        </w:rPr>
        <w:t>25 candi</w:t>
      </w:r>
      <w:r w:rsidR="009A0818" w:rsidRPr="00831F25">
        <w:rPr>
          <w:rFonts w:cs="Times New Roman"/>
          <w:szCs w:val="24"/>
        </w:rPr>
        <w:t>d</w:t>
      </w:r>
      <w:r w:rsidR="009A78B1" w:rsidRPr="00831F25">
        <w:rPr>
          <w:rFonts w:cs="Times New Roman"/>
          <w:szCs w:val="24"/>
        </w:rPr>
        <w:t>ates</w:t>
      </w:r>
      <w:r w:rsidR="00CD693F" w:rsidRPr="00831F25">
        <w:rPr>
          <w:rStyle w:val="FootnoteReference"/>
          <w:rFonts w:cs="Times New Roman"/>
          <w:szCs w:val="24"/>
        </w:rPr>
        <w:footnoteReference w:id="2"/>
      </w:r>
      <w:r w:rsidR="009A78B1" w:rsidRPr="00831F25">
        <w:rPr>
          <w:rFonts w:cs="Times New Roman"/>
          <w:szCs w:val="24"/>
        </w:rPr>
        <w:t>.</w:t>
      </w:r>
      <w:r w:rsidR="009A0818" w:rsidRPr="00831F25">
        <w:rPr>
          <w:rFonts w:cs="Times New Roman"/>
          <w:szCs w:val="24"/>
        </w:rPr>
        <w:t xml:space="preserve"> For each candidate, I then </w:t>
      </w:r>
      <w:r w:rsidR="00596A05" w:rsidRPr="00831F25">
        <w:rPr>
          <w:rFonts w:cs="Times New Roman"/>
          <w:szCs w:val="24"/>
        </w:rPr>
        <w:t xml:space="preserve">developed </w:t>
      </w:r>
      <w:r w:rsidR="00451B28" w:rsidRPr="00831F25">
        <w:rPr>
          <w:rFonts w:cs="Times New Roman"/>
          <w:szCs w:val="24"/>
        </w:rPr>
        <w:t>a set of two logically eq</w:t>
      </w:r>
      <w:r w:rsidR="00664E63" w:rsidRPr="00831F25">
        <w:rPr>
          <w:rFonts w:cs="Times New Roman"/>
          <w:szCs w:val="24"/>
        </w:rPr>
        <w:t>uivalent scenarios</w:t>
      </w:r>
      <w:r w:rsidR="00B22F0F" w:rsidRPr="00831F25">
        <w:rPr>
          <w:rFonts w:cs="Times New Roman"/>
          <w:szCs w:val="24"/>
        </w:rPr>
        <w:t>:</w:t>
      </w:r>
      <w:r w:rsidR="003A0BFB" w:rsidRPr="00831F25">
        <w:rPr>
          <w:rFonts w:cs="Times New Roman"/>
          <w:szCs w:val="24"/>
        </w:rPr>
        <w:t xml:space="preserve"> </w:t>
      </w:r>
      <w:r w:rsidR="00664E63" w:rsidRPr="00831F25">
        <w:rPr>
          <w:rFonts w:cs="Times New Roman"/>
          <w:szCs w:val="24"/>
        </w:rPr>
        <w:t>one scenario meant to</w:t>
      </w:r>
      <w:r w:rsidR="00D51E92" w:rsidRPr="00831F25">
        <w:rPr>
          <w:rFonts w:cs="Times New Roman"/>
          <w:szCs w:val="24"/>
        </w:rPr>
        <w:t xml:space="preserve"> nudge</w:t>
      </w:r>
      <w:r w:rsidR="00664E63" w:rsidRPr="00831F25">
        <w:rPr>
          <w:rFonts w:cs="Times New Roman"/>
          <w:szCs w:val="24"/>
        </w:rPr>
        <w:t xml:space="preserve"> </w:t>
      </w:r>
      <w:r w:rsidR="00235DBD" w:rsidRPr="00831F25">
        <w:rPr>
          <w:rFonts w:cs="Times New Roman"/>
          <w:szCs w:val="24"/>
        </w:rPr>
        <w:t xml:space="preserve">the participant towards preferring recycled water and </w:t>
      </w:r>
      <w:r w:rsidR="00032922" w:rsidRPr="00831F25">
        <w:rPr>
          <w:rFonts w:cs="Times New Roman"/>
          <w:szCs w:val="24"/>
        </w:rPr>
        <w:t xml:space="preserve">one meant to </w:t>
      </w:r>
      <w:r w:rsidR="00D51E92" w:rsidRPr="00831F25">
        <w:rPr>
          <w:rFonts w:cs="Times New Roman"/>
          <w:szCs w:val="24"/>
        </w:rPr>
        <w:t xml:space="preserve">nudge </w:t>
      </w:r>
      <w:r w:rsidR="00032922" w:rsidRPr="00831F25">
        <w:rPr>
          <w:rFonts w:cs="Times New Roman"/>
          <w:szCs w:val="24"/>
        </w:rPr>
        <w:t xml:space="preserve">the participant towards preferring “conventional” water. </w:t>
      </w:r>
    </w:p>
    <w:p w14:paraId="3D48A55B" w14:textId="19B40838" w:rsidR="00A71FA7" w:rsidRPr="00831F25" w:rsidRDefault="00032922" w:rsidP="009639EF">
      <w:pPr>
        <w:ind w:firstLine="720"/>
        <w:contextualSpacing/>
        <w:rPr>
          <w:rFonts w:cs="Times New Roman"/>
          <w:szCs w:val="24"/>
        </w:rPr>
      </w:pPr>
      <w:r w:rsidRPr="00831F25">
        <w:rPr>
          <w:rFonts w:cs="Times New Roman"/>
          <w:szCs w:val="24"/>
        </w:rPr>
        <w:t>For example</w:t>
      </w:r>
      <w:r w:rsidR="00974EE1" w:rsidRPr="00831F25">
        <w:rPr>
          <w:rFonts w:cs="Times New Roman"/>
          <w:szCs w:val="24"/>
        </w:rPr>
        <w:t>,</w:t>
      </w:r>
      <w:r w:rsidR="00E34EDE" w:rsidRPr="00831F25">
        <w:rPr>
          <w:rFonts w:cs="Times New Roman"/>
          <w:szCs w:val="24"/>
        </w:rPr>
        <w:t xml:space="preserve"> one bias </w:t>
      </w:r>
      <w:r w:rsidR="00AB17EB" w:rsidRPr="00831F25">
        <w:rPr>
          <w:rFonts w:cs="Times New Roman"/>
          <w:szCs w:val="24"/>
        </w:rPr>
        <w:t>identified is known as the rea</w:t>
      </w:r>
      <w:r w:rsidR="004B5487" w:rsidRPr="00831F25">
        <w:rPr>
          <w:rFonts w:cs="Times New Roman"/>
          <w:szCs w:val="24"/>
        </w:rPr>
        <w:t xml:space="preserve">ctive devaluation bias, which holds that </w:t>
      </w:r>
      <w:r w:rsidR="00400261" w:rsidRPr="00831F25">
        <w:rPr>
          <w:rFonts w:cs="Times New Roman"/>
          <w:szCs w:val="24"/>
        </w:rPr>
        <w:t xml:space="preserve">people </w:t>
      </w:r>
      <w:r w:rsidR="007C52E9" w:rsidRPr="00831F25">
        <w:rPr>
          <w:rFonts w:cs="Times New Roman"/>
          <w:szCs w:val="24"/>
        </w:rPr>
        <w:t xml:space="preserve">tend to favor proposals made by those they view as similar to themselves and devalue proposals made by those they view as opposite, regardless of the content of the proposal (e.g. </w:t>
      </w:r>
      <w:r w:rsidR="007C52E9" w:rsidRPr="00831F25">
        <w:rPr>
          <w:rFonts w:cs="Times New Roman"/>
          <w:szCs w:val="24"/>
        </w:rPr>
        <w:fldChar w:fldCharType="begin"/>
      </w:r>
      <w:r w:rsidR="00A73806" w:rsidRPr="00831F25">
        <w:rPr>
          <w:rFonts w:cs="Times New Roman"/>
          <w:szCs w:val="24"/>
        </w:rPr>
        <w:instrText xml:space="preserve"> ADDIN ZOTERO_ITEM CSL_CITATION {"citationID":"cdlXXMFq","properties":{"formattedCitation":"(Maoz et al., 2002)","plainCitation":"(Maoz et al., 2002)","dontUpdate":true,"noteIndex":0},"citationItems":[{"id":1092,"uris":["http://zotero.org/users/6671072/items/5J9ZUHUV"],"itemData":{"id":1092,"type":"article-journal","abstract":"Three studies used the Palestinian-Israeli context to investigate the tendency for political antagonists to derogate each other's compromise proposals. In study 1, Israeli Jews evaluated an actual Israeli-authored peace plan less favorably when it was attributed to the Palestinians than when it was attributed to their own government. In study 2, both Israeli Jews and Israeli Arabs similarly devalued a Palestinian plan when it was ascribed to the ?other side.? Furthermore, both Arabs and Jewish ?hawks? (but not Jewish ?doves?) perceived a proposal attributed to the dovish Israeli government as relatively bad for their own people and good for their adversaries. Study 3 explored the role that differences in construal of proposal terms play in mediating ?reactive devaluation.? These studies expand theoretical understanding of this devaluation phenomenon and the barrier it creates to the resolution of real-world conflicts.","container-title":"Journal of Conflict Resolution","DOI":"10.1177/0022002702046004003","ISSN":"0022-0027","issue":"4","note":"publisher: SAGE Publications Inc","page":"515-546","source":"SAGE Journals","title":"Reactive Devaluation of an “Israeli” vs. “Palestinian” Peace Proposal","volume":"46","author":[{"family":"Maoz","given":"IFAT"},{"family":"Ward","given":"ANDREW"},{"family":"Katz","given":"MICHAEL"},{"family":"Ross","given":"LEE"}],"issued":{"date-parts":[["2002",8,1]]}}}],"schema":"https://github.com/citation-style-language/schema/raw/master/csl-citation.json"} </w:instrText>
      </w:r>
      <w:r w:rsidR="007C52E9" w:rsidRPr="00831F25">
        <w:rPr>
          <w:rFonts w:cs="Times New Roman"/>
          <w:szCs w:val="24"/>
        </w:rPr>
        <w:fldChar w:fldCharType="separate"/>
      </w:r>
      <w:r w:rsidR="007C52E9" w:rsidRPr="00831F25">
        <w:rPr>
          <w:rFonts w:cs="Times New Roman"/>
          <w:szCs w:val="24"/>
        </w:rPr>
        <w:t>Maoz et al., 2002)</w:t>
      </w:r>
      <w:r w:rsidR="007C52E9" w:rsidRPr="00831F25">
        <w:rPr>
          <w:rFonts w:cs="Times New Roman"/>
          <w:szCs w:val="24"/>
        </w:rPr>
        <w:fldChar w:fldCharType="end"/>
      </w:r>
      <w:r w:rsidR="00203AB9" w:rsidRPr="00831F25">
        <w:rPr>
          <w:rFonts w:cs="Times New Roman"/>
          <w:szCs w:val="24"/>
        </w:rPr>
        <w:t xml:space="preserve">. Accordingly, </w:t>
      </w:r>
      <w:r w:rsidR="00532B33" w:rsidRPr="00831F25">
        <w:rPr>
          <w:rFonts w:cs="Times New Roman"/>
          <w:szCs w:val="24"/>
        </w:rPr>
        <w:t xml:space="preserve">I developed </w:t>
      </w:r>
      <w:r w:rsidR="007A35D5" w:rsidRPr="00831F25">
        <w:rPr>
          <w:rFonts w:cs="Times New Roman"/>
          <w:szCs w:val="24"/>
        </w:rPr>
        <w:t xml:space="preserve">a set of </w:t>
      </w:r>
      <w:r w:rsidR="00532B33" w:rsidRPr="00831F25">
        <w:rPr>
          <w:rFonts w:cs="Times New Roman"/>
          <w:szCs w:val="24"/>
        </w:rPr>
        <w:t>scenario</w:t>
      </w:r>
      <w:r w:rsidR="007A35D5" w:rsidRPr="00831F25">
        <w:rPr>
          <w:rFonts w:cs="Times New Roman"/>
          <w:szCs w:val="24"/>
        </w:rPr>
        <w:t>s</w:t>
      </w:r>
      <w:r w:rsidR="00532B33" w:rsidRPr="00831F25">
        <w:rPr>
          <w:rFonts w:cs="Times New Roman"/>
          <w:szCs w:val="24"/>
        </w:rPr>
        <w:t xml:space="preserve"> </w:t>
      </w:r>
      <w:r w:rsidR="000A5983" w:rsidRPr="00831F25">
        <w:rPr>
          <w:rFonts w:cs="Times New Roman"/>
          <w:szCs w:val="24"/>
        </w:rPr>
        <w:t>where participants were asked to imagine they atten</w:t>
      </w:r>
      <w:r w:rsidR="00756029" w:rsidRPr="00831F25">
        <w:rPr>
          <w:rFonts w:cs="Times New Roman"/>
          <w:szCs w:val="24"/>
        </w:rPr>
        <w:t xml:space="preserve">ded a city council meeting where the mayor proposed </w:t>
      </w:r>
      <w:r w:rsidR="000A18B1" w:rsidRPr="00831F25">
        <w:rPr>
          <w:rFonts w:cs="Times New Roman"/>
          <w:szCs w:val="24"/>
        </w:rPr>
        <w:t>a recycled water</w:t>
      </w:r>
      <w:r w:rsidR="006B49D4" w:rsidRPr="00831F25">
        <w:rPr>
          <w:rFonts w:cs="Times New Roman"/>
          <w:szCs w:val="24"/>
        </w:rPr>
        <w:t xml:space="preserve"> scheme. In </w:t>
      </w:r>
      <w:r w:rsidR="00620D37" w:rsidRPr="00831F25">
        <w:rPr>
          <w:rFonts w:cs="Times New Roman"/>
          <w:szCs w:val="24"/>
        </w:rPr>
        <w:t>the</w:t>
      </w:r>
      <w:r w:rsidR="006B49D4" w:rsidRPr="00831F25">
        <w:rPr>
          <w:rFonts w:cs="Times New Roman"/>
          <w:szCs w:val="24"/>
        </w:rPr>
        <w:t xml:space="preserve"> scenario</w:t>
      </w:r>
      <w:r w:rsidR="00BD7125" w:rsidRPr="00831F25">
        <w:rPr>
          <w:rFonts w:cs="Times New Roman"/>
          <w:szCs w:val="24"/>
        </w:rPr>
        <w:t xml:space="preserve"> meant to bias participants toward </w:t>
      </w:r>
      <w:r w:rsidR="005A6094" w:rsidRPr="00831F25">
        <w:rPr>
          <w:rFonts w:cs="Times New Roman"/>
          <w:szCs w:val="24"/>
        </w:rPr>
        <w:t>preferring</w:t>
      </w:r>
      <w:r w:rsidR="00BD7125" w:rsidRPr="00831F25">
        <w:rPr>
          <w:rFonts w:cs="Times New Roman"/>
          <w:szCs w:val="24"/>
        </w:rPr>
        <w:t xml:space="preserve"> recycled water, </w:t>
      </w:r>
      <w:r w:rsidR="00620D37" w:rsidRPr="00831F25">
        <w:rPr>
          <w:rFonts w:cs="Times New Roman"/>
          <w:szCs w:val="24"/>
        </w:rPr>
        <w:t xml:space="preserve">the mayor </w:t>
      </w:r>
      <w:proofErr w:type="gramStart"/>
      <w:r w:rsidR="00620D37" w:rsidRPr="00831F25">
        <w:rPr>
          <w:rFonts w:cs="Times New Roman"/>
          <w:szCs w:val="24"/>
        </w:rPr>
        <w:t>w</w:t>
      </w:r>
      <w:r w:rsidR="00BD7125" w:rsidRPr="00831F25">
        <w:rPr>
          <w:rFonts w:cs="Times New Roman"/>
          <w:szCs w:val="24"/>
        </w:rPr>
        <w:t>as</w:t>
      </w:r>
      <w:r w:rsidR="00620D37" w:rsidRPr="00831F25">
        <w:rPr>
          <w:rFonts w:cs="Times New Roman"/>
          <w:szCs w:val="24"/>
        </w:rPr>
        <w:t xml:space="preserve"> described as being</w:t>
      </w:r>
      <w:proofErr w:type="gramEnd"/>
      <w:r w:rsidR="00620D37" w:rsidRPr="00831F25">
        <w:rPr>
          <w:rFonts w:cs="Times New Roman"/>
          <w:szCs w:val="24"/>
        </w:rPr>
        <w:t xml:space="preserve"> </w:t>
      </w:r>
      <w:r w:rsidR="00183E21" w:rsidRPr="00831F25">
        <w:rPr>
          <w:rFonts w:cs="Times New Roman"/>
          <w:szCs w:val="24"/>
        </w:rPr>
        <w:t xml:space="preserve">“[a] </w:t>
      </w:r>
      <w:r w:rsidR="00B52FF7" w:rsidRPr="00831F25">
        <w:rPr>
          <w:rFonts w:cs="Times New Roman"/>
          <w:szCs w:val="24"/>
        </w:rPr>
        <w:t>close personal friend, shares many of the same political views</w:t>
      </w:r>
      <w:r w:rsidR="009E6BC1" w:rsidRPr="00831F25">
        <w:rPr>
          <w:rFonts w:cs="Times New Roman"/>
          <w:szCs w:val="24"/>
        </w:rPr>
        <w:t xml:space="preserve">…and </w:t>
      </w:r>
      <w:r w:rsidR="00ED683D" w:rsidRPr="00831F25">
        <w:rPr>
          <w:rFonts w:cs="Times New Roman"/>
          <w:szCs w:val="24"/>
        </w:rPr>
        <w:t xml:space="preserve">who </w:t>
      </w:r>
      <w:r w:rsidR="009E6BC1" w:rsidRPr="00831F25">
        <w:rPr>
          <w:rFonts w:cs="Times New Roman"/>
          <w:szCs w:val="24"/>
        </w:rPr>
        <w:t>is known to be well-respected</w:t>
      </w:r>
      <w:r w:rsidR="00E32962" w:rsidRPr="00831F25">
        <w:rPr>
          <w:rFonts w:cs="Times New Roman"/>
          <w:szCs w:val="24"/>
        </w:rPr>
        <w:t xml:space="preserve"> among much of the community.” Meanwhile</w:t>
      </w:r>
      <w:r w:rsidR="005A6094" w:rsidRPr="00831F25">
        <w:rPr>
          <w:rFonts w:cs="Times New Roman"/>
          <w:szCs w:val="24"/>
        </w:rPr>
        <w:t xml:space="preserve">, </w:t>
      </w:r>
      <w:r w:rsidR="005B4B9C" w:rsidRPr="00831F25">
        <w:rPr>
          <w:rFonts w:cs="Times New Roman"/>
          <w:szCs w:val="24"/>
        </w:rPr>
        <w:t xml:space="preserve">in </w:t>
      </w:r>
      <w:r w:rsidR="005A6094" w:rsidRPr="00831F25">
        <w:rPr>
          <w:rFonts w:cs="Times New Roman"/>
          <w:szCs w:val="24"/>
        </w:rPr>
        <w:t>the scenario meant to bias participants toward preferring conventional water</w:t>
      </w:r>
      <w:r w:rsidR="005B4B9C" w:rsidRPr="00831F25">
        <w:rPr>
          <w:rFonts w:cs="Times New Roman"/>
          <w:szCs w:val="24"/>
        </w:rPr>
        <w:t xml:space="preserve">, the mayor </w:t>
      </w:r>
      <w:proofErr w:type="gramStart"/>
      <w:r w:rsidR="005B4B9C" w:rsidRPr="00831F25">
        <w:rPr>
          <w:rFonts w:cs="Times New Roman"/>
          <w:szCs w:val="24"/>
        </w:rPr>
        <w:t xml:space="preserve">was described as </w:t>
      </w:r>
      <w:r w:rsidR="005B4B9C" w:rsidRPr="00831F25">
        <w:rPr>
          <w:rFonts w:cs="Times New Roman"/>
          <w:szCs w:val="24"/>
        </w:rPr>
        <w:lastRenderedPageBreak/>
        <w:t>being</w:t>
      </w:r>
      <w:proofErr w:type="gramEnd"/>
      <w:r w:rsidR="005B4B9C" w:rsidRPr="00831F25">
        <w:rPr>
          <w:rFonts w:cs="Times New Roman"/>
          <w:szCs w:val="24"/>
        </w:rPr>
        <w:t xml:space="preserve"> “</w:t>
      </w:r>
      <w:r w:rsidR="00180D37" w:rsidRPr="00831F25">
        <w:rPr>
          <w:rFonts w:cs="Times New Roman"/>
          <w:szCs w:val="24"/>
        </w:rPr>
        <w:t>[someone] you have never met, holds many of the opposite political views…and</w:t>
      </w:r>
      <w:r w:rsidR="00ED683D" w:rsidRPr="00831F25">
        <w:rPr>
          <w:rFonts w:cs="Times New Roman"/>
          <w:szCs w:val="24"/>
        </w:rPr>
        <w:t xml:space="preserve"> who is not known to be well-respected among much of the community</w:t>
      </w:r>
      <w:r w:rsidR="002D4A85" w:rsidRPr="00831F25">
        <w:rPr>
          <w:rFonts w:cs="Times New Roman"/>
          <w:szCs w:val="24"/>
        </w:rPr>
        <w:t>.”</w:t>
      </w:r>
      <w:r w:rsidR="001B3DA9" w:rsidRPr="00831F25">
        <w:rPr>
          <w:rFonts w:cs="Times New Roman"/>
          <w:szCs w:val="24"/>
        </w:rPr>
        <w:t xml:space="preserve"> See Table 1 for a list of all biases</w:t>
      </w:r>
      <w:r w:rsidR="0020469E" w:rsidRPr="00831F25">
        <w:rPr>
          <w:rFonts w:cs="Times New Roman"/>
          <w:szCs w:val="24"/>
        </w:rPr>
        <w:t xml:space="preserve"> </w:t>
      </w:r>
      <w:r w:rsidR="00D40703" w:rsidRPr="00831F25">
        <w:rPr>
          <w:rFonts w:cs="Times New Roman"/>
          <w:szCs w:val="24"/>
        </w:rPr>
        <w:t>for which</w:t>
      </w:r>
      <w:r w:rsidR="003677D7" w:rsidRPr="00831F25">
        <w:rPr>
          <w:rFonts w:cs="Times New Roman"/>
          <w:szCs w:val="24"/>
        </w:rPr>
        <w:t xml:space="preserve"> scenarios were developed</w:t>
      </w:r>
      <w:r w:rsidR="00024008" w:rsidRPr="00831F25">
        <w:rPr>
          <w:rFonts w:cs="Times New Roman"/>
          <w:szCs w:val="24"/>
        </w:rPr>
        <w:t>.</w:t>
      </w:r>
    </w:p>
    <w:p w14:paraId="29B2E42C" w14:textId="479FAFEB" w:rsidR="00B80D9E" w:rsidRPr="00831F25" w:rsidRDefault="007659DD" w:rsidP="009639EF">
      <w:pPr>
        <w:ind w:firstLine="720"/>
        <w:contextualSpacing/>
        <w:rPr>
          <w:rFonts w:cs="Times New Roman"/>
          <w:szCs w:val="24"/>
        </w:rPr>
      </w:pPr>
      <w:r w:rsidRPr="00831F25">
        <w:rPr>
          <w:rFonts w:cs="Times New Roman"/>
          <w:szCs w:val="24"/>
        </w:rPr>
        <w:t xml:space="preserve">Prior to testing, </w:t>
      </w:r>
      <w:r w:rsidR="00F01E3A" w:rsidRPr="00831F25">
        <w:rPr>
          <w:rFonts w:cs="Times New Roman"/>
          <w:szCs w:val="24"/>
        </w:rPr>
        <w:t xml:space="preserve">three </w:t>
      </w:r>
      <w:r w:rsidR="00C67E56" w:rsidRPr="00831F25">
        <w:rPr>
          <w:rFonts w:cs="Times New Roman"/>
          <w:szCs w:val="24"/>
        </w:rPr>
        <w:t xml:space="preserve">of the biases </w:t>
      </w:r>
      <w:r w:rsidR="00097A6E" w:rsidRPr="00831F25">
        <w:rPr>
          <w:rFonts w:cs="Times New Roman"/>
          <w:szCs w:val="24"/>
        </w:rPr>
        <w:t>(</w:t>
      </w:r>
      <w:r w:rsidR="00E62104" w:rsidRPr="00831F25">
        <w:rPr>
          <w:rFonts w:cs="Times New Roman"/>
          <w:szCs w:val="24"/>
        </w:rPr>
        <w:t xml:space="preserve">bottom dollar effect, IKEA effect, and mere-exposure effect </w:t>
      </w:r>
      <w:r w:rsidR="00AB7394" w:rsidRPr="00831F25">
        <w:rPr>
          <w:rFonts w:cs="Times New Roman"/>
          <w:szCs w:val="24"/>
        </w:rPr>
        <w:t xml:space="preserve">were eliminated </w:t>
      </w:r>
      <w:r w:rsidR="00E62104" w:rsidRPr="00831F25">
        <w:rPr>
          <w:rFonts w:cs="Times New Roman"/>
          <w:szCs w:val="24"/>
        </w:rPr>
        <w:t>due to the hypothetical nature</w:t>
      </w:r>
      <w:r w:rsidR="00595FAD" w:rsidRPr="00831F25">
        <w:rPr>
          <w:rFonts w:cs="Times New Roman"/>
          <w:szCs w:val="24"/>
        </w:rPr>
        <w:t xml:space="preserve"> of the scenarios</w:t>
      </w:r>
      <w:r w:rsidR="00E62104" w:rsidRPr="00831F25">
        <w:rPr>
          <w:rFonts w:cs="Times New Roman"/>
          <w:szCs w:val="24"/>
        </w:rPr>
        <w:t xml:space="preserve"> </w:t>
      </w:r>
      <w:r w:rsidR="000C4CEC" w:rsidRPr="00831F25">
        <w:rPr>
          <w:rFonts w:cs="Times New Roman"/>
          <w:szCs w:val="24"/>
        </w:rPr>
        <w:t>[</w:t>
      </w:r>
      <w:r w:rsidR="00E62104" w:rsidRPr="00831F25">
        <w:rPr>
          <w:rFonts w:cs="Times New Roman"/>
          <w:szCs w:val="24"/>
        </w:rPr>
        <w:t xml:space="preserve">i.e., </w:t>
      </w:r>
      <w:r w:rsidR="00B90229" w:rsidRPr="00831F25">
        <w:rPr>
          <w:rFonts w:cs="Times New Roman"/>
          <w:szCs w:val="24"/>
        </w:rPr>
        <w:t xml:space="preserve">I viewed </w:t>
      </w:r>
      <w:r w:rsidR="00E62104" w:rsidRPr="00831F25">
        <w:rPr>
          <w:rFonts w:cs="Times New Roman"/>
          <w:szCs w:val="24"/>
        </w:rPr>
        <w:t xml:space="preserve">it </w:t>
      </w:r>
      <w:r w:rsidR="00B90229" w:rsidRPr="00831F25">
        <w:rPr>
          <w:rFonts w:cs="Times New Roman"/>
          <w:szCs w:val="24"/>
        </w:rPr>
        <w:t>a</w:t>
      </w:r>
      <w:r w:rsidR="00E62104" w:rsidRPr="00831F25">
        <w:rPr>
          <w:rFonts w:cs="Times New Roman"/>
          <w:szCs w:val="24"/>
        </w:rPr>
        <w:t>s unlikely</w:t>
      </w:r>
      <w:r w:rsidR="003165D1" w:rsidRPr="00831F25">
        <w:rPr>
          <w:rFonts w:cs="Times New Roman"/>
          <w:szCs w:val="24"/>
        </w:rPr>
        <w:t xml:space="preserve"> </w:t>
      </w:r>
      <w:r w:rsidR="00595FAD" w:rsidRPr="00831F25">
        <w:rPr>
          <w:rFonts w:cs="Times New Roman"/>
          <w:szCs w:val="24"/>
        </w:rPr>
        <w:t>that these biases</w:t>
      </w:r>
      <w:r w:rsidR="0082290B" w:rsidRPr="00831F25">
        <w:rPr>
          <w:rFonts w:cs="Times New Roman"/>
          <w:szCs w:val="24"/>
        </w:rPr>
        <w:t xml:space="preserve"> </w:t>
      </w:r>
      <w:r w:rsidR="00B90229" w:rsidRPr="00831F25">
        <w:rPr>
          <w:rFonts w:cs="Times New Roman"/>
          <w:szCs w:val="24"/>
        </w:rPr>
        <w:t xml:space="preserve">would produce reliable effects </w:t>
      </w:r>
      <w:r w:rsidR="001E2EE8" w:rsidRPr="00831F25">
        <w:rPr>
          <w:rFonts w:cs="Times New Roman"/>
          <w:szCs w:val="24"/>
        </w:rPr>
        <w:t>in a solely hypothetical environment</w:t>
      </w:r>
      <w:r w:rsidR="000C4CEC" w:rsidRPr="00831F25">
        <w:rPr>
          <w:rFonts w:cs="Times New Roman"/>
          <w:szCs w:val="24"/>
        </w:rPr>
        <w:t>]</w:t>
      </w:r>
      <w:r w:rsidR="00422FB3" w:rsidRPr="00831F25">
        <w:rPr>
          <w:rFonts w:cs="Times New Roman"/>
          <w:szCs w:val="24"/>
        </w:rPr>
        <w:t>).</w:t>
      </w:r>
      <w:r w:rsidR="00BB7589" w:rsidRPr="00831F25">
        <w:rPr>
          <w:rFonts w:cs="Times New Roman"/>
          <w:szCs w:val="24"/>
        </w:rPr>
        <w:t xml:space="preserve"> To test </w:t>
      </w:r>
      <w:r w:rsidR="004F252F" w:rsidRPr="00831F25">
        <w:rPr>
          <w:rFonts w:cs="Times New Roman"/>
          <w:szCs w:val="24"/>
        </w:rPr>
        <w:t xml:space="preserve">the remaining </w:t>
      </w:r>
      <w:r w:rsidR="00A37553" w:rsidRPr="00831F25">
        <w:rPr>
          <w:rFonts w:cs="Times New Roman"/>
          <w:szCs w:val="24"/>
        </w:rPr>
        <w:t>pool of 22 biases (</w:t>
      </w:r>
      <w:r w:rsidR="00E10964" w:rsidRPr="00831F25">
        <w:rPr>
          <w:rFonts w:cs="Times New Roman"/>
          <w:szCs w:val="24"/>
        </w:rPr>
        <w:t>44 scenarios)</w:t>
      </w:r>
      <w:r w:rsidR="00997F36" w:rsidRPr="00831F25">
        <w:rPr>
          <w:rFonts w:cs="Times New Roman"/>
          <w:szCs w:val="24"/>
        </w:rPr>
        <w:t xml:space="preserve">, participants </w:t>
      </w:r>
      <w:r w:rsidR="00FB3F47" w:rsidRPr="00831F25">
        <w:rPr>
          <w:rFonts w:cs="Times New Roman"/>
          <w:szCs w:val="24"/>
        </w:rPr>
        <w:t>view</w:t>
      </w:r>
      <w:r w:rsidR="00CF2702" w:rsidRPr="00831F25">
        <w:rPr>
          <w:rFonts w:cs="Times New Roman"/>
          <w:szCs w:val="24"/>
        </w:rPr>
        <w:t>ed</w:t>
      </w:r>
      <w:r w:rsidR="00FB3F47" w:rsidRPr="00831F25">
        <w:rPr>
          <w:rFonts w:cs="Times New Roman"/>
          <w:szCs w:val="24"/>
        </w:rPr>
        <w:t xml:space="preserve"> six</w:t>
      </w:r>
      <w:r w:rsidR="001D17BD" w:rsidRPr="00831F25">
        <w:rPr>
          <w:rFonts w:cs="Times New Roman"/>
          <w:szCs w:val="24"/>
        </w:rPr>
        <w:t xml:space="preserve"> </w:t>
      </w:r>
      <w:r w:rsidR="00A13508" w:rsidRPr="00831F25">
        <w:rPr>
          <w:rFonts w:cs="Times New Roman"/>
          <w:szCs w:val="24"/>
        </w:rPr>
        <w:t xml:space="preserve">randomly selected </w:t>
      </w:r>
      <w:r w:rsidR="00BB7589" w:rsidRPr="00831F25">
        <w:rPr>
          <w:rFonts w:cs="Times New Roman"/>
          <w:szCs w:val="24"/>
        </w:rPr>
        <w:t>biases</w:t>
      </w:r>
      <w:r w:rsidR="006531EC" w:rsidRPr="00831F25">
        <w:rPr>
          <w:rFonts w:cs="Times New Roman"/>
          <w:szCs w:val="24"/>
        </w:rPr>
        <w:t xml:space="preserve"> from the candidate list. </w:t>
      </w:r>
      <w:r w:rsidR="00A13508" w:rsidRPr="00831F25">
        <w:rPr>
          <w:rFonts w:cs="Times New Roman"/>
          <w:szCs w:val="24"/>
        </w:rPr>
        <w:t xml:space="preserve">Within </w:t>
      </w:r>
      <w:r w:rsidR="00946D67" w:rsidRPr="00831F25">
        <w:rPr>
          <w:rFonts w:cs="Times New Roman"/>
          <w:szCs w:val="24"/>
        </w:rPr>
        <w:t xml:space="preserve">each of </w:t>
      </w:r>
      <w:r w:rsidR="00A13508" w:rsidRPr="00831F25">
        <w:rPr>
          <w:rFonts w:cs="Times New Roman"/>
          <w:szCs w:val="24"/>
        </w:rPr>
        <w:t xml:space="preserve">the six </w:t>
      </w:r>
      <w:r w:rsidR="00C13873" w:rsidRPr="00831F25">
        <w:rPr>
          <w:rFonts w:cs="Times New Roman"/>
          <w:szCs w:val="24"/>
        </w:rPr>
        <w:t xml:space="preserve">randomly selected biases, participants were further randomly assigned to view </w:t>
      </w:r>
      <w:r w:rsidR="00C13873" w:rsidRPr="00831F25">
        <w:rPr>
          <w:rFonts w:cs="Times New Roman"/>
          <w:i/>
          <w:iCs/>
          <w:szCs w:val="24"/>
        </w:rPr>
        <w:t>either</w:t>
      </w:r>
      <w:r w:rsidR="00C13873" w:rsidRPr="00831F25">
        <w:rPr>
          <w:rFonts w:cs="Times New Roman"/>
          <w:szCs w:val="24"/>
        </w:rPr>
        <w:t xml:space="preserve"> the </w:t>
      </w:r>
      <w:r w:rsidR="00946D67" w:rsidRPr="00831F25">
        <w:rPr>
          <w:rFonts w:cs="Times New Roman"/>
          <w:szCs w:val="24"/>
        </w:rPr>
        <w:t>conventional bias scenario</w:t>
      </w:r>
      <w:r w:rsidR="00946D67" w:rsidRPr="00831F25">
        <w:rPr>
          <w:rFonts w:cs="Times New Roman"/>
          <w:i/>
          <w:iCs/>
          <w:szCs w:val="24"/>
        </w:rPr>
        <w:t xml:space="preserve"> or</w:t>
      </w:r>
      <w:r w:rsidR="00946D67" w:rsidRPr="00831F25">
        <w:rPr>
          <w:rFonts w:cs="Times New Roman"/>
          <w:szCs w:val="24"/>
        </w:rPr>
        <w:t xml:space="preserve"> the </w:t>
      </w:r>
      <w:r w:rsidR="001525CB" w:rsidRPr="00831F25">
        <w:rPr>
          <w:rFonts w:cs="Times New Roman"/>
          <w:szCs w:val="24"/>
        </w:rPr>
        <w:t xml:space="preserve">recycled bias scenario. </w:t>
      </w:r>
      <w:r w:rsidR="001307AC" w:rsidRPr="00831F25">
        <w:rPr>
          <w:rFonts w:cs="Times New Roman"/>
          <w:szCs w:val="24"/>
        </w:rPr>
        <w:t>Thus,</w:t>
      </w:r>
      <w:r w:rsidR="00946D67" w:rsidRPr="00831F25">
        <w:rPr>
          <w:rFonts w:cs="Times New Roman"/>
          <w:szCs w:val="24"/>
        </w:rPr>
        <w:t xml:space="preserve"> </w:t>
      </w:r>
      <w:r w:rsidR="006531EC" w:rsidRPr="00831F25">
        <w:rPr>
          <w:rFonts w:cs="Times New Roman"/>
          <w:szCs w:val="24"/>
        </w:rPr>
        <w:t xml:space="preserve">participants </w:t>
      </w:r>
      <w:r w:rsidR="00406B8B" w:rsidRPr="00831F25">
        <w:rPr>
          <w:rFonts w:cs="Times New Roman"/>
          <w:szCs w:val="24"/>
        </w:rPr>
        <w:t>could not</w:t>
      </w:r>
      <w:r w:rsidR="00820DEC" w:rsidRPr="00831F25">
        <w:rPr>
          <w:rFonts w:cs="Times New Roman"/>
          <w:szCs w:val="24"/>
        </w:rPr>
        <w:t xml:space="preserve"> be assigned to both conditions</w:t>
      </w:r>
      <w:r w:rsidR="00521F2B" w:rsidRPr="00831F25">
        <w:rPr>
          <w:rFonts w:cs="Times New Roman"/>
          <w:szCs w:val="24"/>
        </w:rPr>
        <w:t xml:space="preserve"> of the same </w:t>
      </w:r>
      <w:r w:rsidR="0096195B" w:rsidRPr="00831F25">
        <w:rPr>
          <w:rFonts w:cs="Times New Roman"/>
          <w:szCs w:val="24"/>
        </w:rPr>
        <w:t>nudge</w:t>
      </w:r>
      <w:r w:rsidR="00F91B97" w:rsidRPr="00831F25">
        <w:rPr>
          <w:rFonts w:cs="Times New Roman"/>
          <w:szCs w:val="24"/>
        </w:rPr>
        <w:t>, but t</w:t>
      </w:r>
      <w:r w:rsidR="003920EC" w:rsidRPr="00831F25">
        <w:rPr>
          <w:rFonts w:cs="Times New Roman"/>
          <w:szCs w:val="24"/>
        </w:rPr>
        <w:t xml:space="preserve">hey could be assigned to view a mix of conventional </w:t>
      </w:r>
      <w:r w:rsidR="00337AB6" w:rsidRPr="00831F25">
        <w:rPr>
          <w:rFonts w:cs="Times New Roman"/>
          <w:szCs w:val="24"/>
        </w:rPr>
        <w:t>and recycled bias scenarios throughout the experiment</w:t>
      </w:r>
      <w:r w:rsidR="000F7BDD" w:rsidRPr="00831F25">
        <w:rPr>
          <w:rFonts w:cs="Times New Roman"/>
          <w:szCs w:val="24"/>
        </w:rPr>
        <w:t xml:space="preserve"> (see Figure 2)</w:t>
      </w:r>
      <w:r w:rsidR="0085460A" w:rsidRPr="00831F25">
        <w:rPr>
          <w:rFonts w:cs="Times New Roman"/>
          <w:szCs w:val="24"/>
        </w:rPr>
        <w:t xml:space="preserve">. </w:t>
      </w:r>
    </w:p>
    <w:p w14:paraId="621E6118" w14:textId="4D431FFE" w:rsidR="0095442B" w:rsidRPr="00831F25" w:rsidRDefault="00F9290A" w:rsidP="009639EF">
      <w:pPr>
        <w:ind w:firstLine="720"/>
        <w:contextualSpacing/>
        <w:rPr>
          <w:rFonts w:cs="Times New Roman"/>
          <w:szCs w:val="24"/>
        </w:rPr>
      </w:pPr>
      <w:r w:rsidRPr="00831F25">
        <w:rPr>
          <w:rFonts w:cs="Times New Roman"/>
          <w:szCs w:val="24"/>
        </w:rPr>
        <w:t xml:space="preserve">For each </w:t>
      </w:r>
      <w:r w:rsidR="0085460A" w:rsidRPr="00831F25">
        <w:rPr>
          <w:rFonts w:cs="Times New Roman"/>
          <w:szCs w:val="24"/>
        </w:rPr>
        <w:t>scenario</w:t>
      </w:r>
      <w:r w:rsidRPr="00831F25">
        <w:rPr>
          <w:rFonts w:cs="Times New Roman"/>
          <w:szCs w:val="24"/>
        </w:rPr>
        <w:t>, response</w:t>
      </w:r>
      <w:r w:rsidR="00F81DA0" w:rsidRPr="00831F25">
        <w:rPr>
          <w:rFonts w:cs="Times New Roman"/>
          <w:szCs w:val="24"/>
        </w:rPr>
        <w:t>s</w:t>
      </w:r>
      <w:r w:rsidRPr="00831F25">
        <w:rPr>
          <w:rFonts w:cs="Times New Roman"/>
          <w:szCs w:val="24"/>
        </w:rPr>
        <w:t xml:space="preserve"> were on</w:t>
      </w:r>
      <w:r w:rsidR="00D25642" w:rsidRPr="00831F25">
        <w:rPr>
          <w:rFonts w:cs="Times New Roman"/>
          <w:szCs w:val="24"/>
        </w:rPr>
        <w:t xml:space="preserve"> a 6-point Likert scale</w:t>
      </w:r>
      <w:r w:rsidR="00F81DA0" w:rsidRPr="00831F25">
        <w:rPr>
          <w:rFonts w:cs="Times New Roman"/>
          <w:szCs w:val="24"/>
        </w:rPr>
        <w:t xml:space="preserve"> (1 = </w:t>
      </w:r>
      <w:r w:rsidR="00FF7063" w:rsidRPr="00831F25">
        <w:rPr>
          <w:rFonts w:cs="Times New Roman"/>
          <w:i/>
          <w:iCs/>
          <w:szCs w:val="24"/>
        </w:rPr>
        <w:t xml:space="preserve">would </w:t>
      </w:r>
      <w:proofErr w:type="gramStart"/>
      <w:r w:rsidR="00FF7063" w:rsidRPr="00831F25">
        <w:rPr>
          <w:rFonts w:cs="Times New Roman"/>
          <w:i/>
          <w:iCs/>
          <w:szCs w:val="24"/>
        </w:rPr>
        <w:t>definitely prefer</w:t>
      </w:r>
      <w:proofErr w:type="gramEnd"/>
      <w:r w:rsidR="00FF7063" w:rsidRPr="00831F25">
        <w:rPr>
          <w:rFonts w:cs="Times New Roman"/>
          <w:i/>
          <w:iCs/>
          <w:szCs w:val="24"/>
        </w:rPr>
        <w:t xml:space="preserve"> </w:t>
      </w:r>
      <w:r w:rsidR="00E66602" w:rsidRPr="00831F25">
        <w:rPr>
          <w:rFonts w:cs="Times New Roman"/>
          <w:i/>
          <w:iCs/>
          <w:szCs w:val="24"/>
        </w:rPr>
        <w:t>conventional</w:t>
      </w:r>
      <w:r w:rsidR="00E66602" w:rsidRPr="00831F25">
        <w:rPr>
          <w:rFonts w:cs="Times New Roman"/>
          <w:szCs w:val="24"/>
        </w:rPr>
        <w:t xml:space="preserve"> </w:t>
      </w:r>
      <w:r w:rsidRPr="00831F25">
        <w:rPr>
          <w:rFonts w:cs="Times New Roman"/>
          <w:i/>
          <w:iCs/>
          <w:szCs w:val="24"/>
        </w:rPr>
        <w:t>water</w:t>
      </w:r>
      <w:r w:rsidR="00FF7063" w:rsidRPr="00831F25">
        <w:rPr>
          <w:rFonts w:cs="Times New Roman"/>
          <w:szCs w:val="24"/>
        </w:rPr>
        <w:t xml:space="preserve">, 6 = </w:t>
      </w:r>
      <w:r w:rsidR="00FF7063" w:rsidRPr="00831F25">
        <w:rPr>
          <w:rFonts w:cs="Times New Roman"/>
          <w:i/>
          <w:iCs/>
          <w:szCs w:val="24"/>
        </w:rPr>
        <w:t>would definitely prefer</w:t>
      </w:r>
      <w:r w:rsidR="0095442B" w:rsidRPr="00831F25">
        <w:rPr>
          <w:rFonts w:cs="Times New Roman"/>
          <w:i/>
          <w:iCs/>
          <w:szCs w:val="24"/>
        </w:rPr>
        <w:t xml:space="preserve"> recycled water</w:t>
      </w:r>
      <w:r w:rsidR="00FF7063" w:rsidRPr="00831F25">
        <w:rPr>
          <w:rFonts w:cs="Times New Roman"/>
          <w:szCs w:val="24"/>
        </w:rPr>
        <w:t>)</w:t>
      </w:r>
      <w:r w:rsidR="0095442B" w:rsidRPr="00831F25">
        <w:rPr>
          <w:rFonts w:cs="Times New Roman"/>
          <w:szCs w:val="24"/>
        </w:rPr>
        <w:t>.</w:t>
      </w:r>
      <w:r w:rsidR="00803189" w:rsidRPr="00831F25">
        <w:rPr>
          <w:rFonts w:cs="Times New Roman"/>
          <w:szCs w:val="24"/>
        </w:rPr>
        <w:t xml:space="preserve"> Additionally, </w:t>
      </w:r>
      <w:r w:rsidR="00645734" w:rsidRPr="00831F25">
        <w:rPr>
          <w:rFonts w:cs="Times New Roman"/>
          <w:szCs w:val="24"/>
        </w:rPr>
        <w:t xml:space="preserve">after each scenario, </w:t>
      </w:r>
      <w:r w:rsidR="00803189" w:rsidRPr="00831F25">
        <w:rPr>
          <w:rFonts w:cs="Times New Roman"/>
          <w:szCs w:val="24"/>
        </w:rPr>
        <w:t xml:space="preserve">participants </w:t>
      </w:r>
      <w:r w:rsidR="00105E00" w:rsidRPr="00831F25">
        <w:rPr>
          <w:rFonts w:cs="Times New Roman"/>
          <w:szCs w:val="24"/>
        </w:rPr>
        <w:t xml:space="preserve">responded to a </w:t>
      </w:r>
      <w:r w:rsidR="00645734" w:rsidRPr="00831F25">
        <w:rPr>
          <w:rFonts w:cs="Times New Roman"/>
          <w:szCs w:val="24"/>
        </w:rPr>
        <w:t>battery of</w:t>
      </w:r>
      <w:r w:rsidR="009B3213" w:rsidRPr="00831F25">
        <w:rPr>
          <w:rFonts w:cs="Times New Roman"/>
          <w:szCs w:val="24"/>
        </w:rPr>
        <w:t xml:space="preserve"> questions </w:t>
      </w:r>
      <w:r w:rsidR="0047369E" w:rsidRPr="00831F25">
        <w:rPr>
          <w:rFonts w:cs="Times New Roman"/>
          <w:szCs w:val="24"/>
        </w:rPr>
        <w:t>developed by Tanner (2021)</w:t>
      </w:r>
      <w:r w:rsidR="00CF3F2E" w:rsidRPr="00831F25">
        <w:rPr>
          <w:rFonts w:cs="Times New Roman"/>
          <w:szCs w:val="24"/>
        </w:rPr>
        <w:t xml:space="preserve"> aimed at measuring seve</w:t>
      </w:r>
      <w:r w:rsidR="00591626" w:rsidRPr="00831F25">
        <w:rPr>
          <w:rFonts w:cs="Times New Roman"/>
          <w:szCs w:val="24"/>
        </w:rPr>
        <w:t xml:space="preserve">ral </w:t>
      </w:r>
      <w:r w:rsidR="00CF3F2E" w:rsidRPr="00831F25">
        <w:rPr>
          <w:rFonts w:cs="Times New Roman"/>
          <w:szCs w:val="24"/>
        </w:rPr>
        <w:t>additional indicators of recycled water</w:t>
      </w:r>
      <w:r w:rsidR="00194042" w:rsidRPr="00831F25">
        <w:rPr>
          <w:rFonts w:cs="Times New Roman"/>
          <w:szCs w:val="24"/>
        </w:rPr>
        <w:t>. Specifically, these questions measured</w:t>
      </w:r>
      <w:r w:rsidR="006422CF" w:rsidRPr="00831F25">
        <w:rPr>
          <w:rFonts w:cs="Times New Roman"/>
          <w:szCs w:val="24"/>
        </w:rPr>
        <w:t xml:space="preserve"> the extent to which participants felt they would be satisfied with policymakers, their relevant affective reactions (worry), the extent to which they would endorse engaging in </w:t>
      </w:r>
      <w:r w:rsidR="00841857" w:rsidRPr="00831F25">
        <w:rPr>
          <w:rFonts w:cs="Times New Roman"/>
          <w:szCs w:val="24"/>
        </w:rPr>
        <w:t>related</w:t>
      </w:r>
      <w:r w:rsidR="006422CF" w:rsidRPr="00831F25">
        <w:rPr>
          <w:rFonts w:cs="Times New Roman"/>
          <w:szCs w:val="24"/>
        </w:rPr>
        <w:t xml:space="preserve"> </w:t>
      </w:r>
      <w:r w:rsidR="00841857" w:rsidRPr="00831F25">
        <w:rPr>
          <w:rFonts w:cs="Times New Roman"/>
          <w:szCs w:val="24"/>
        </w:rPr>
        <w:t>behaviors</w:t>
      </w:r>
      <w:r w:rsidR="006422CF" w:rsidRPr="00831F25">
        <w:rPr>
          <w:rFonts w:cs="Times New Roman"/>
          <w:szCs w:val="24"/>
        </w:rPr>
        <w:t xml:space="preserve"> in protest to recycled water, and the extent to which they would make negative recommendation</w:t>
      </w:r>
      <w:r w:rsidR="000F4BCF" w:rsidRPr="00831F25">
        <w:rPr>
          <w:rFonts w:cs="Times New Roman"/>
          <w:szCs w:val="24"/>
        </w:rPr>
        <w:t>s</w:t>
      </w:r>
      <w:r w:rsidR="006422CF" w:rsidRPr="00831F25">
        <w:rPr>
          <w:rFonts w:cs="Times New Roman"/>
          <w:szCs w:val="24"/>
        </w:rPr>
        <w:t xml:space="preserve"> to others if recycled water were to be implemented in their city</w:t>
      </w:r>
      <w:r w:rsidR="004950EC" w:rsidRPr="00831F25">
        <w:rPr>
          <w:rFonts w:cs="Times New Roman"/>
          <w:szCs w:val="24"/>
        </w:rPr>
        <w:t>:</w:t>
      </w:r>
    </w:p>
    <w:p w14:paraId="67603EB0" w14:textId="4D163FA5" w:rsidR="00FB5053" w:rsidRPr="00831F25" w:rsidRDefault="00FB5053" w:rsidP="009639EF">
      <w:pPr>
        <w:ind w:left="720"/>
        <w:contextualSpacing/>
        <w:rPr>
          <w:rFonts w:cs="Times New Roman"/>
          <w:szCs w:val="24"/>
        </w:rPr>
      </w:pPr>
      <w:r w:rsidRPr="00831F25">
        <w:rPr>
          <w:rFonts w:cs="Times New Roman"/>
          <w:szCs w:val="24"/>
        </w:rPr>
        <w:t xml:space="preserve">1) I would be upset with </w:t>
      </w:r>
      <w:r w:rsidR="004950EC" w:rsidRPr="00831F25">
        <w:rPr>
          <w:rFonts w:cs="Times New Roman"/>
          <w:szCs w:val="24"/>
        </w:rPr>
        <w:t>[</w:t>
      </w:r>
      <w:r w:rsidRPr="00831F25">
        <w:rPr>
          <w:rFonts w:cs="Times New Roman"/>
          <w:szCs w:val="24"/>
        </w:rPr>
        <w:t>my local government</w:t>
      </w:r>
      <w:r w:rsidR="004950EC" w:rsidRPr="00831F25">
        <w:rPr>
          <w:rFonts w:cs="Times New Roman"/>
          <w:szCs w:val="24"/>
        </w:rPr>
        <w:t>]</w:t>
      </w:r>
      <w:r w:rsidRPr="00831F25">
        <w:rPr>
          <w:rFonts w:cs="Times New Roman"/>
          <w:szCs w:val="24"/>
        </w:rPr>
        <w:t xml:space="preserve"> if they asked people to use recycled water for drinking.</w:t>
      </w:r>
    </w:p>
    <w:p w14:paraId="5661FEB2" w14:textId="4F0208CF" w:rsidR="0047369E" w:rsidRPr="00831F25" w:rsidRDefault="00FB5053" w:rsidP="009639EF">
      <w:pPr>
        <w:ind w:left="720"/>
        <w:contextualSpacing/>
        <w:rPr>
          <w:rFonts w:cs="Times New Roman"/>
          <w:szCs w:val="24"/>
        </w:rPr>
      </w:pPr>
      <w:r w:rsidRPr="00831F25">
        <w:rPr>
          <w:rFonts w:cs="Times New Roman"/>
          <w:szCs w:val="24"/>
        </w:rPr>
        <w:lastRenderedPageBreak/>
        <w:t xml:space="preserve">2) I would trust </w:t>
      </w:r>
      <w:r w:rsidR="000F4BCF" w:rsidRPr="00831F25">
        <w:rPr>
          <w:rFonts w:cs="Times New Roman"/>
          <w:szCs w:val="24"/>
        </w:rPr>
        <w:t>[</w:t>
      </w:r>
      <w:r w:rsidRPr="00831F25">
        <w:rPr>
          <w:rFonts w:cs="Times New Roman"/>
          <w:szCs w:val="24"/>
        </w:rPr>
        <w:t>my local government</w:t>
      </w:r>
      <w:r w:rsidR="000F4BCF" w:rsidRPr="00831F25">
        <w:rPr>
          <w:rFonts w:cs="Times New Roman"/>
          <w:szCs w:val="24"/>
        </w:rPr>
        <w:t>]</w:t>
      </w:r>
      <w:r w:rsidRPr="00831F25">
        <w:rPr>
          <w:rFonts w:cs="Times New Roman"/>
          <w:szCs w:val="24"/>
        </w:rPr>
        <w:t xml:space="preserve"> if they decided to ask people to use recycled water for drinking.</w:t>
      </w:r>
      <w:r w:rsidR="004950EC" w:rsidRPr="00831F25">
        <w:rPr>
          <w:rFonts w:cs="Times New Roman"/>
          <w:szCs w:val="24"/>
        </w:rPr>
        <w:t xml:space="preserve"> </w:t>
      </w:r>
    </w:p>
    <w:p w14:paraId="1B82761E" w14:textId="56802119" w:rsidR="00FB5053" w:rsidRPr="00831F25" w:rsidRDefault="00FB5053" w:rsidP="009639EF">
      <w:pPr>
        <w:ind w:left="720"/>
        <w:contextualSpacing/>
        <w:rPr>
          <w:rFonts w:cs="Times New Roman"/>
          <w:i/>
          <w:iCs/>
          <w:szCs w:val="24"/>
        </w:rPr>
      </w:pPr>
      <w:r w:rsidRPr="00831F25">
        <w:rPr>
          <w:rFonts w:cs="Times New Roman"/>
          <w:szCs w:val="24"/>
        </w:rPr>
        <w:t xml:space="preserve">3) </w:t>
      </w:r>
      <w:r w:rsidR="00DA4102" w:rsidRPr="00831F25">
        <w:rPr>
          <w:rFonts w:cs="Times New Roman"/>
          <w:szCs w:val="24"/>
        </w:rPr>
        <w:t xml:space="preserve">I would be worried about my health if </w:t>
      </w:r>
      <w:r w:rsidR="000F4BCF" w:rsidRPr="00831F25">
        <w:rPr>
          <w:rFonts w:cs="Times New Roman"/>
          <w:szCs w:val="24"/>
        </w:rPr>
        <w:t>[</w:t>
      </w:r>
      <w:r w:rsidR="00DA4102" w:rsidRPr="00831F25">
        <w:rPr>
          <w:rFonts w:cs="Times New Roman"/>
          <w:szCs w:val="24"/>
        </w:rPr>
        <w:t>my local government</w:t>
      </w:r>
      <w:r w:rsidR="000F4BCF" w:rsidRPr="00831F25">
        <w:rPr>
          <w:rFonts w:cs="Times New Roman"/>
          <w:szCs w:val="24"/>
        </w:rPr>
        <w:t>]</w:t>
      </w:r>
      <w:r w:rsidR="00DA4102" w:rsidRPr="00831F25">
        <w:rPr>
          <w:rFonts w:cs="Times New Roman"/>
          <w:szCs w:val="24"/>
        </w:rPr>
        <w:t xml:space="preserve"> decided to ask people to use recycled water for drinking. </w:t>
      </w:r>
    </w:p>
    <w:p w14:paraId="6DD517E6" w14:textId="5DDB44CE" w:rsidR="009E3AE3" w:rsidRPr="00831F25" w:rsidRDefault="009E3AE3" w:rsidP="009639EF">
      <w:pPr>
        <w:ind w:left="720"/>
        <w:contextualSpacing/>
        <w:rPr>
          <w:rFonts w:cs="Times New Roman"/>
          <w:szCs w:val="24"/>
        </w:rPr>
      </w:pPr>
      <w:r w:rsidRPr="00831F25">
        <w:rPr>
          <w:rFonts w:cs="Times New Roman"/>
          <w:szCs w:val="24"/>
        </w:rPr>
        <w:t xml:space="preserve">4) I would likely protest if </w:t>
      </w:r>
      <w:r w:rsidR="000F4BCF" w:rsidRPr="00831F25">
        <w:rPr>
          <w:rFonts w:cs="Times New Roman"/>
          <w:szCs w:val="24"/>
        </w:rPr>
        <w:t>[</w:t>
      </w:r>
      <w:r w:rsidRPr="00831F25">
        <w:rPr>
          <w:rFonts w:cs="Times New Roman"/>
          <w:szCs w:val="24"/>
        </w:rPr>
        <w:t>my local government</w:t>
      </w:r>
      <w:r w:rsidR="000F4BCF" w:rsidRPr="00831F25">
        <w:rPr>
          <w:rFonts w:cs="Times New Roman"/>
          <w:szCs w:val="24"/>
        </w:rPr>
        <w:t>]</w:t>
      </w:r>
      <w:r w:rsidRPr="00831F25">
        <w:rPr>
          <w:rFonts w:cs="Times New Roman"/>
          <w:szCs w:val="24"/>
        </w:rPr>
        <w:t xml:space="preserve"> decided to ask people to use recycled water for drinking. </w:t>
      </w:r>
    </w:p>
    <w:p w14:paraId="301A78AA" w14:textId="6EF5FB40" w:rsidR="00DA4102" w:rsidRPr="00831F25" w:rsidRDefault="009E3AE3" w:rsidP="009639EF">
      <w:pPr>
        <w:ind w:left="720"/>
        <w:contextualSpacing/>
        <w:rPr>
          <w:rFonts w:cs="Times New Roman"/>
          <w:i/>
          <w:iCs/>
          <w:szCs w:val="24"/>
        </w:rPr>
      </w:pPr>
      <w:r w:rsidRPr="00831F25">
        <w:rPr>
          <w:rFonts w:cs="Times New Roman"/>
          <w:szCs w:val="24"/>
        </w:rPr>
        <w:t xml:space="preserve">5) I would consider moving if </w:t>
      </w:r>
      <w:r w:rsidR="000F4BCF" w:rsidRPr="00831F25">
        <w:rPr>
          <w:rFonts w:cs="Times New Roman"/>
          <w:szCs w:val="24"/>
        </w:rPr>
        <w:t>[</w:t>
      </w:r>
      <w:r w:rsidRPr="00831F25">
        <w:rPr>
          <w:rFonts w:cs="Times New Roman"/>
          <w:szCs w:val="24"/>
        </w:rPr>
        <w:t>my local government</w:t>
      </w:r>
      <w:r w:rsidR="000F4BCF" w:rsidRPr="00831F25">
        <w:rPr>
          <w:rFonts w:cs="Times New Roman"/>
          <w:szCs w:val="24"/>
        </w:rPr>
        <w:t>]</w:t>
      </w:r>
      <w:r w:rsidRPr="00831F25">
        <w:rPr>
          <w:rFonts w:cs="Times New Roman"/>
          <w:szCs w:val="24"/>
        </w:rPr>
        <w:t xml:space="preserve"> decided to ask people to use recycled water for drinking</w:t>
      </w:r>
      <w:r w:rsidR="00F308D9" w:rsidRPr="00831F25">
        <w:rPr>
          <w:rFonts w:cs="Times New Roman"/>
          <w:szCs w:val="24"/>
        </w:rPr>
        <w:t xml:space="preserve">. </w:t>
      </w:r>
    </w:p>
    <w:p w14:paraId="64579DFB" w14:textId="0EDB91EF" w:rsidR="00F308D9" w:rsidRPr="00831F25" w:rsidRDefault="00F308D9" w:rsidP="009639EF">
      <w:pPr>
        <w:ind w:left="720"/>
        <w:contextualSpacing/>
        <w:rPr>
          <w:rFonts w:cs="Times New Roman"/>
          <w:i/>
          <w:iCs/>
          <w:szCs w:val="24"/>
        </w:rPr>
      </w:pPr>
      <w:r w:rsidRPr="00831F25">
        <w:rPr>
          <w:rFonts w:cs="Times New Roman"/>
          <w:szCs w:val="24"/>
        </w:rPr>
        <w:t xml:space="preserve">6) </w:t>
      </w:r>
      <w:r w:rsidR="000F4BCF" w:rsidRPr="00831F25">
        <w:rPr>
          <w:rFonts w:cs="Times New Roman"/>
          <w:szCs w:val="24"/>
        </w:rPr>
        <w:t xml:space="preserve">I would tell my friends and family not to move here if [my local government] decided to ask people to use recycled water for drinking. </w:t>
      </w:r>
    </w:p>
    <w:p w14:paraId="6BF20A67" w14:textId="62015953" w:rsidR="0092445D" w:rsidRPr="00831F25" w:rsidRDefault="0092445D" w:rsidP="009639EF">
      <w:pPr>
        <w:contextualSpacing/>
        <w:rPr>
          <w:rFonts w:cs="Times New Roman"/>
          <w:szCs w:val="24"/>
        </w:rPr>
      </w:pPr>
      <w:r w:rsidRPr="00831F25">
        <w:rPr>
          <w:rFonts w:cs="Times New Roman"/>
          <w:szCs w:val="24"/>
        </w:rPr>
        <w:tab/>
        <w:t>Language</w:t>
      </w:r>
      <w:r w:rsidR="00F51B64" w:rsidRPr="00831F25">
        <w:rPr>
          <w:rFonts w:cs="Times New Roman"/>
          <w:szCs w:val="24"/>
        </w:rPr>
        <w:t xml:space="preserve"> for these questions </w:t>
      </w:r>
      <w:r w:rsidRPr="00831F25">
        <w:rPr>
          <w:rFonts w:cs="Times New Roman"/>
          <w:szCs w:val="24"/>
        </w:rPr>
        <w:t xml:space="preserve">was adjusted </w:t>
      </w:r>
      <w:r w:rsidR="00714F42" w:rsidRPr="00831F25">
        <w:rPr>
          <w:rFonts w:cs="Times New Roman"/>
          <w:szCs w:val="24"/>
        </w:rPr>
        <w:t>to be consistent with each</w:t>
      </w:r>
      <w:r w:rsidR="000B0346" w:rsidRPr="00831F25">
        <w:rPr>
          <w:rFonts w:cs="Times New Roman"/>
          <w:szCs w:val="24"/>
        </w:rPr>
        <w:t xml:space="preserve"> individual</w:t>
      </w:r>
      <w:r w:rsidR="00714F42" w:rsidRPr="00831F25">
        <w:rPr>
          <w:rFonts w:cs="Times New Roman"/>
          <w:szCs w:val="24"/>
        </w:rPr>
        <w:t xml:space="preserve"> scenario</w:t>
      </w:r>
      <w:r w:rsidR="000B0346" w:rsidRPr="00831F25">
        <w:rPr>
          <w:rFonts w:cs="Times New Roman"/>
          <w:szCs w:val="24"/>
        </w:rPr>
        <w:t xml:space="preserve"> (e.g., for the reactive devaluation bias “my local government” was</w:t>
      </w:r>
      <w:r w:rsidR="00565009" w:rsidRPr="00831F25">
        <w:rPr>
          <w:rFonts w:cs="Times New Roman"/>
          <w:szCs w:val="24"/>
        </w:rPr>
        <w:t xml:space="preserve"> changed to “the mayor”</w:t>
      </w:r>
      <w:r w:rsidR="003D1AC6" w:rsidRPr="00831F25">
        <w:rPr>
          <w:rFonts w:cs="Times New Roman"/>
          <w:szCs w:val="24"/>
        </w:rPr>
        <w:t xml:space="preserve">). </w:t>
      </w:r>
      <w:r w:rsidR="00AC1330" w:rsidRPr="00831F25">
        <w:rPr>
          <w:rFonts w:cs="Times New Roman"/>
          <w:szCs w:val="24"/>
        </w:rPr>
        <w:t>Re</w:t>
      </w:r>
      <w:r w:rsidR="00D96F89" w:rsidRPr="00831F25">
        <w:rPr>
          <w:rFonts w:cs="Times New Roman"/>
          <w:szCs w:val="24"/>
        </w:rPr>
        <w:t>sponses options were on a 6-point Likert scale (</w:t>
      </w:r>
      <w:r w:rsidR="00D96F89" w:rsidRPr="00831F25">
        <w:rPr>
          <w:rFonts w:cs="Times New Roman"/>
          <w:i/>
          <w:iCs/>
          <w:szCs w:val="24"/>
        </w:rPr>
        <w:t>1 = strongly disagree, 6 = strongly agree</w:t>
      </w:r>
      <w:r w:rsidR="00D96F89" w:rsidRPr="00831F25">
        <w:rPr>
          <w:rFonts w:cs="Times New Roman"/>
          <w:szCs w:val="24"/>
        </w:rPr>
        <w:t xml:space="preserve">). </w:t>
      </w:r>
      <w:r w:rsidR="003D1AC6" w:rsidRPr="00831F25">
        <w:rPr>
          <w:rFonts w:cs="Times New Roman"/>
          <w:szCs w:val="24"/>
        </w:rPr>
        <w:t xml:space="preserve">These indicators were included </w:t>
      </w:r>
      <w:proofErr w:type="gramStart"/>
      <w:r w:rsidR="00565854" w:rsidRPr="00831F25">
        <w:rPr>
          <w:rFonts w:cs="Times New Roman"/>
          <w:szCs w:val="24"/>
        </w:rPr>
        <w:t>in order to</w:t>
      </w:r>
      <w:proofErr w:type="gramEnd"/>
      <w:r w:rsidR="00565854" w:rsidRPr="00831F25">
        <w:rPr>
          <w:rFonts w:cs="Times New Roman"/>
          <w:szCs w:val="24"/>
        </w:rPr>
        <w:t xml:space="preserve"> serve as further indicator</w:t>
      </w:r>
      <w:r w:rsidR="00C76AC0" w:rsidRPr="00831F25">
        <w:rPr>
          <w:rFonts w:cs="Times New Roman"/>
          <w:szCs w:val="24"/>
        </w:rPr>
        <w:t>s</w:t>
      </w:r>
      <w:r w:rsidR="00565854" w:rsidRPr="00831F25">
        <w:rPr>
          <w:rFonts w:cs="Times New Roman"/>
          <w:szCs w:val="24"/>
        </w:rPr>
        <w:t xml:space="preserve"> of</w:t>
      </w:r>
      <w:r w:rsidR="00C76AC0" w:rsidRPr="00831F25">
        <w:rPr>
          <w:rFonts w:cs="Times New Roman"/>
          <w:szCs w:val="24"/>
        </w:rPr>
        <w:t xml:space="preserve"> effectiveness</w:t>
      </w:r>
      <w:r w:rsidR="002E2076" w:rsidRPr="00831F25">
        <w:rPr>
          <w:rFonts w:cs="Times New Roman"/>
          <w:szCs w:val="24"/>
        </w:rPr>
        <w:t>.</w:t>
      </w:r>
      <w:r w:rsidR="00714F42" w:rsidRPr="00831F25">
        <w:rPr>
          <w:rFonts w:cs="Times New Roman"/>
          <w:szCs w:val="24"/>
        </w:rPr>
        <w:t xml:space="preserve"> </w:t>
      </w:r>
      <w:r w:rsidR="00CC7E9C" w:rsidRPr="00831F25">
        <w:rPr>
          <w:rFonts w:cs="Times New Roman"/>
          <w:szCs w:val="24"/>
        </w:rPr>
        <w:t>Finally, participants responded to</w:t>
      </w:r>
      <w:r w:rsidR="006F2220" w:rsidRPr="00831F25">
        <w:rPr>
          <w:rFonts w:cs="Times New Roman"/>
          <w:szCs w:val="24"/>
        </w:rPr>
        <w:t xml:space="preserve"> basic</w:t>
      </w:r>
      <w:r w:rsidR="00CC7E9C" w:rsidRPr="00831F25">
        <w:rPr>
          <w:rFonts w:cs="Times New Roman"/>
          <w:szCs w:val="24"/>
        </w:rPr>
        <w:t xml:space="preserve"> demographic questions (e.g., age, gender</w:t>
      </w:r>
      <w:r w:rsidR="006F2220" w:rsidRPr="00831F25">
        <w:rPr>
          <w:rFonts w:cs="Times New Roman"/>
          <w:szCs w:val="24"/>
        </w:rPr>
        <w:t>).</w:t>
      </w:r>
    </w:p>
    <w:p w14:paraId="2585D782" w14:textId="226A1946" w:rsidR="00FF7063" w:rsidRPr="00831F25" w:rsidRDefault="005B709F" w:rsidP="009639EF">
      <w:pPr>
        <w:pStyle w:val="Heading2"/>
        <w:contextualSpacing/>
        <w:rPr>
          <w:rFonts w:cs="Times New Roman"/>
          <w:szCs w:val="24"/>
        </w:rPr>
      </w:pPr>
      <w:bookmarkStart w:id="20" w:name="_Toc136172895"/>
      <w:bookmarkStart w:id="21" w:name="_Toc137658595"/>
      <w:r w:rsidRPr="00831F25">
        <w:rPr>
          <w:rFonts w:cs="Times New Roman"/>
          <w:szCs w:val="24"/>
        </w:rPr>
        <w:t>Results and Discussion</w:t>
      </w:r>
      <w:bookmarkEnd w:id="20"/>
      <w:bookmarkEnd w:id="21"/>
    </w:p>
    <w:p w14:paraId="0AAE0B59" w14:textId="232F25FF" w:rsidR="00024008" w:rsidRPr="00831F25" w:rsidRDefault="00406B8B" w:rsidP="009639EF">
      <w:pPr>
        <w:ind w:firstLine="720"/>
        <w:contextualSpacing/>
        <w:rPr>
          <w:rFonts w:cs="Times New Roman"/>
          <w:szCs w:val="24"/>
        </w:rPr>
      </w:pPr>
      <w:r w:rsidRPr="00831F25">
        <w:rPr>
          <w:rFonts w:cs="Times New Roman"/>
          <w:szCs w:val="24"/>
        </w:rPr>
        <w:t xml:space="preserve"> </w:t>
      </w:r>
      <w:r w:rsidR="001D17BD" w:rsidRPr="00831F25">
        <w:rPr>
          <w:rFonts w:cs="Times New Roman"/>
          <w:szCs w:val="24"/>
        </w:rPr>
        <w:t xml:space="preserve"> </w:t>
      </w:r>
      <w:r w:rsidR="00E3195D" w:rsidRPr="00831F25">
        <w:rPr>
          <w:rFonts w:cs="Times New Roman"/>
          <w:szCs w:val="24"/>
        </w:rPr>
        <w:t xml:space="preserve">I conducted an independent samples t-test </w:t>
      </w:r>
      <w:r w:rsidR="00690085" w:rsidRPr="00831F25">
        <w:rPr>
          <w:rFonts w:cs="Times New Roman"/>
          <w:szCs w:val="24"/>
        </w:rPr>
        <w:t xml:space="preserve">for each individual bias </w:t>
      </w:r>
      <w:r w:rsidR="00E3195D" w:rsidRPr="00831F25">
        <w:rPr>
          <w:rFonts w:cs="Times New Roman"/>
          <w:szCs w:val="24"/>
        </w:rPr>
        <w:t xml:space="preserve">to </w:t>
      </w:r>
      <w:r w:rsidR="006128C1" w:rsidRPr="00831F25">
        <w:rPr>
          <w:rFonts w:cs="Times New Roman"/>
          <w:szCs w:val="24"/>
        </w:rPr>
        <w:t xml:space="preserve">see </w:t>
      </w:r>
      <w:r w:rsidR="008E1300" w:rsidRPr="00831F25">
        <w:rPr>
          <w:rFonts w:cs="Times New Roman"/>
          <w:szCs w:val="24"/>
        </w:rPr>
        <w:t>whether condition (recycled water bias vs. conventional water bias</w:t>
      </w:r>
      <w:r w:rsidR="00F206E7" w:rsidRPr="00831F25">
        <w:rPr>
          <w:rFonts w:cs="Times New Roman"/>
          <w:szCs w:val="24"/>
        </w:rPr>
        <w:t xml:space="preserve">) affected average </w:t>
      </w:r>
      <w:r w:rsidR="000277C0" w:rsidRPr="00831F25">
        <w:rPr>
          <w:rFonts w:cs="Times New Roman"/>
          <w:szCs w:val="24"/>
        </w:rPr>
        <w:t>preference for water type</w:t>
      </w:r>
      <w:r w:rsidR="00FD630A" w:rsidRPr="00831F25">
        <w:rPr>
          <w:rFonts w:cs="Times New Roman"/>
          <w:szCs w:val="24"/>
        </w:rPr>
        <w:t xml:space="preserve">. In total, </w:t>
      </w:r>
      <w:r w:rsidR="00A8487D" w:rsidRPr="00831F25">
        <w:rPr>
          <w:rFonts w:cs="Times New Roman"/>
          <w:szCs w:val="24"/>
        </w:rPr>
        <w:t>1</w:t>
      </w:r>
      <w:r w:rsidR="00B62CEB" w:rsidRPr="00831F25">
        <w:rPr>
          <w:rFonts w:cs="Times New Roman"/>
          <w:szCs w:val="24"/>
        </w:rPr>
        <w:t>5</w:t>
      </w:r>
      <w:r w:rsidR="008F6239" w:rsidRPr="00831F25">
        <w:rPr>
          <w:rFonts w:cs="Times New Roman"/>
          <w:szCs w:val="24"/>
        </w:rPr>
        <w:t xml:space="preserve"> of the biases displayed </w:t>
      </w:r>
      <w:r w:rsidR="004D6BED" w:rsidRPr="00831F25">
        <w:rPr>
          <w:rFonts w:cs="Times New Roman"/>
          <w:szCs w:val="24"/>
        </w:rPr>
        <w:t>significant effects on water preference</w:t>
      </w:r>
      <w:r w:rsidR="00C411BE" w:rsidRPr="00831F25">
        <w:rPr>
          <w:rFonts w:cs="Times New Roman"/>
          <w:szCs w:val="24"/>
        </w:rPr>
        <w:t xml:space="preserve"> (see Table 1)</w:t>
      </w:r>
      <w:r w:rsidR="000F1C03" w:rsidRPr="00831F25">
        <w:rPr>
          <w:rFonts w:cs="Times New Roman"/>
          <w:szCs w:val="24"/>
        </w:rPr>
        <w:t xml:space="preserve">, supporting </w:t>
      </w:r>
      <w:r w:rsidR="00AA2F44" w:rsidRPr="00831F25">
        <w:rPr>
          <w:rFonts w:cs="Times New Roman"/>
          <w:szCs w:val="24"/>
        </w:rPr>
        <w:t>my second hypothesis that many nudges might be able to increase recycled water acceptance</w:t>
      </w:r>
      <w:r w:rsidR="00C411BE" w:rsidRPr="00831F25">
        <w:rPr>
          <w:rFonts w:cs="Times New Roman"/>
          <w:szCs w:val="24"/>
        </w:rPr>
        <w:t>. E</w:t>
      </w:r>
      <w:r w:rsidR="004D6BED" w:rsidRPr="00831F25">
        <w:rPr>
          <w:rFonts w:cs="Times New Roman"/>
          <w:szCs w:val="24"/>
        </w:rPr>
        <w:t>ffect</w:t>
      </w:r>
      <w:r w:rsidR="00BC03CF" w:rsidRPr="00831F25">
        <w:rPr>
          <w:rFonts w:cs="Times New Roman"/>
          <w:szCs w:val="24"/>
        </w:rPr>
        <w:t xml:space="preserve">s </w:t>
      </w:r>
      <w:r w:rsidR="00C411BE" w:rsidRPr="00831F25">
        <w:rPr>
          <w:rFonts w:cs="Times New Roman"/>
          <w:szCs w:val="24"/>
        </w:rPr>
        <w:t>for</w:t>
      </w:r>
      <w:r w:rsidR="00BC03CF" w:rsidRPr="00831F25">
        <w:rPr>
          <w:rFonts w:cs="Times New Roman"/>
          <w:szCs w:val="24"/>
        </w:rPr>
        <w:t xml:space="preserve"> the</w:t>
      </w:r>
      <w:r w:rsidR="00C411BE" w:rsidRPr="00831F25">
        <w:rPr>
          <w:rFonts w:cs="Times New Roman"/>
          <w:szCs w:val="24"/>
        </w:rPr>
        <w:t xml:space="preserve"> </w:t>
      </w:r>
      <w:r w:rsidR="000F7BDD" w:rsidRPr="00831F25">
        <w:rPr>
          <w:rFonts w:cs="Times New Roman"/>
          <w:szCs w:val="24"/>
        </w:rPr>
        <w:t>conventionally</w:t>
      </w:r>
      <w:r w:rsidR="00525454" w:rsidRPr="00831F25">
        <w:rPr>
          <w:rFonts w:cs="Times New Roman"/>
          <w:szCs w:val="24"/>
        </w:rPr>
        <w:t xml:space="preserve"> </w:t>
      </w:r>
      <w:r w:rsidR="00C411BE" w:rsidRPr="00831F25">
        <w:rPr>
          <w:rFonts w:cs="Times New Roman"/>
          <w:szCs w:val="24"/>
        </w:rPr>
        <w:t>significant</w:t>
      </w:r>
      <w:r w:rsidR="00525454" w:rsidRPr="00831F25">
        <w:rPr>
          <w:rFonts w:cs="Times New Roman"/>
          <w:szCs w:val="24"/>
        </w:rPr>
        <w:t xml:space="preserve"> biases</w:t>
      </w:r>
      <w:r w:rsidR="004D6BED" w:rsidRPr="00831F25">
        <w:rPr>
          <w:rFonts w:cs="Times New Roman"/>
          <w:szCs w:val="24"/>
        </w:rPr>
        <w:t xml:space="preserve"> var</w:t>
      </w:r>
      <w:r w:rsidR="00525454" w:rsidRPr="00831F25">
        <w:rPr>
          <w:rFonts w:cs="Times New Roman"/>
          <w:szCs w:val="24"/>
        </w:rPr>
        <w:t>ied</w:t>
      </w:r>
      <w:r w:rsidR="004D6BED" w:rsidRPr="00831F25">
        <w:rPr>
          <w:rFonts w:cs="Times New Roman"/>
          <w:szCs w:val="24"/>
        </w:rPr>
        <w:t xml:space="preserve"> from </w:t>
      </w:r>
      <w:r w:rsidR="00C411BE" w:rsidRPr="00831F25">
        <w:rPr>
          <w:rFonts w:cs="Times New Roman"/>
          <w:szCs w:val="24"/>
        </w:rPr>
        <w:t xml:space="preserve">conventionally </w:t>
      </w:r>
      <w:r w:rsidR="003748A0" w:rsidRPr="00831F25">
        <w:rPr>
          <w:rFonts w:cs="Times New Roman"/>
          <w:szCs w:val="24"/>
        </w:rPr>
        <w:t>small</w:t>
      </w:r>
      <w:r w:rsidR="00C411BE" w:rsidRPr="00831F25">
        <w:rPr>
          <w:rFonts w:cs="Times New Roman"/>
          <w:szCs w:val="24"/>
        </w:rPr>
        <w:t xml:space="preserve"> </w:t>
      </w:r>
      <w:r w:rsidR="00BC03CF" w:rsidRPr="00831F25">
        <w:rPr>
          <w:rFonts w:cs="Times New Roman"/>
          <w:szCs w:val="24"/>
        </w:rPr>
        <w:t>sizes</w:t>
      </w:r>
      <w:r w:rsidR="003748A0" w:rsidRPr="00831F25">
        <w:rPr>
          <w:rFonts w:cs="Times New Roman"/>
          <w:szCs w:val="24"/>
        </w:rPr>
        <w:t xml:space="preserve"> (</w:t>
      </w:r>
      <w:r w:rsidR="003748A0" w:rsidRPr="00831F25">
        <w:rPr>
          <w:rFonts w:cs="Times New Roman"/>
          <w:i/>
          <w:iCs/>
          <w:szCs w:val="24"/>
        </w:rPr>
        <w:t>d</w:t>
      </w:r>
      <w:r w:rsidR="003748A0" w:rsidRPr="00831F25">
        <w:rPr>
          <w:rFonts w:cs="Times New Roman"/>
          <w:szCs w:val="24"/>
        </w:rPr>
        <w:t xml:space="preserve"> = .29</w:t>
      </w:r>
      <w:r w:rsidR="008447C6" w:rsidRPr="00831F25">
        <w:rPr>
          <w:rFonts w:cs="Times New Roman"/>
          <w:szCs w:val="24"/>
        </w:rPr>
        <w:t>) to large</w:t>
      </w:r>
      <w:r w:rsidR="00BC03CF" w:rsidRPr="00831F25">
        <w:rPr>
          <w:rFonts w:cs="Times New Roman"/>
          <w:szCs w:val="24"/>
        </w:rPr>
        <w:t xml:space="preserve"> sizes</w:t>
      </w:r>
      <w:r w:rsidR="008447C6" w:rsidRPr="00831F25">
        <w:rPr>
          <w:rFonts w:cs="Times New Roman"/>
          <w:szCs w:val="24"/>
        </w:rPr>
        <w:t xml:space="preserve"> (</w:t>
      </w:r>
      <w:r w:rsidR="008447C6" w:rsidRPr="00831F25">
        <w:rPr>
          <w:rFonts w:cs="Times New Roman"/>
          <w:i/>
          <w:iCs/>
          <w:szCs w:val="24"/>
        </w:rPr>
        <w:t xml:space="preserve">d </w:t>
      </w:r>
      <w:r w:rsidR="008447C6" w:rsidRPr="00831F25">
        <w:rPr>
          <w:rFonts w:cs="Times New Roman"/>
          <w:szCs w:val="24"/>
        </w:rPr>
        <w:t>= .9</w:t>
      </w:r>
      <w:r w:rsidR="002F580F" w:rsidRPr="00831F25">
        <w:rPr>
          <w:rFonts w:cs="Times New Roman"/>
          <w:szCs w:val="24"/>
        </w:rPr>
        <w:t>6</w:t>
      </w:r>
      <w:r w:rsidR="008447C6" w:rsidRPr="00831F25">
        <w:rPr>
          <w:rFonts w:cs="Times New Roman"/>
          <w:szCs w:val="24"/>
        </w:rPr>
        <w:t>)</w:t>
      </w:r>
      <w:r w:rsidR="009B6FE1" w:rsidRPr="00831F25">
        <w:rPr>
          <w:rFonts w:cs="Times New Roman"/>
          <w:szCs w:val="24"/>
        </w:rPr>
        <w:t xml:space="preserve">. </w:t>
      </w:r>
    </w:p>
    <w:p w14:paraId="7FA798AB" w14:textId="542C9A9E" w:rsidR="002E58CB" w:rsidRPr="00831F25" w:rsidRDefault="00BE0C26" w:rsidP="00640C7A">
      <w:pPr>
        <w:ind w:firstLine="720"/>
        <w:contextualSpacing/>
        <w:rPr>
          <w:rFonts w:cs="Times New Roman"/>
          <w:szCs w:val="24"/>
        </w:rPr>
      </w:pPr>
      <w:proofErr w:type="gramStart"/>
      <w:r w:rsidRPr="00831F25">
        <w:rPr>
          <w:rFonts w:cs="Times New Roman"/>
          <w:szCs w:val="24"/>
        </w:rPr>
        <w:lastRenderedPageBreak/>
        <w:t>In order to</w:t>
      </w:r>
      <w:proofErr w:type="gramEnd"/>
      <w:r w:rsidRPr="00831F25">
        <w:rPr>
          <w:rFonts w:cs="Times New Roman"/>
          <w:szCs w:val="24"/>
        </w:rPr>
        <w:t xml:space="preserve"> </w:t>
      </w:r>
      <w:r w:rsidR="00344234" w:rsidRPr="00831F25">
        <w:rPr>
          <w:rFonts w:cs="Times New Roman"/>
          <w:szCs w:val="24"/>
        </w:rPr>
        <w:t xml:space="preserve">further reduce the </w:t>
      </w:r>
      <w:r w:rsidR="006754F8" w:rsidRPr="00831F25">
        <w:rPr>
          <w:rFonts w:cs="Times New Roman"/>
          <w:szCs w:val="24"/>
        </w:rPr>
        <w:t>number</w:t>
      </w:r>
      <w:r w:rsidR="00344234" w:rsidRPr="00831F25">
        <w:rPr>
          <w:rFonts w:cs="Times New Roman"/>
          <w:szCs w:val="24"/>
        </w:rPr>
        <w:t xml:space="preserve"> of candidates</w:t>
      </w:r>
      <w:r w:rsidR="006754F8" w:rsidRPr="00831F25">
        <w:rPr>
          <w:rFonts w:cs="Times New Roman"/>
          <w:szCs w:val="24"/>
        </w:rPr>
        <w:t xml:space="preserve"> for later experiments</w:t>
      </w:r>
      <w:r w:rsidR="00344234" w:rsidRPr="00831F25">
        <w:rPr>
          <w:rFonts w:cs="Times New Roman"/>
          <w:szCs w:val="24"/>
        </w:rPr>
        <w:t xml:space="preserve">, I also examined </w:t>
      </w:r>
      <w:r w:rsidR="006754F8" w:rsidRPr="00831F25">
        <w:rPr>
          <w:rFonts w:cs="Times New Roman"/>
          <w:szCs w:val="24"/>
        </w:rPr>
        <w:t>the effect</w:t>
      </w:r>
      <w:r w:rsidR="0049772D" w:rsidRPr="00831F25">
        <w:rPr>
          <w:rFonts w:cs="Times New Roman"/>
          <w:szCs w:val="24"/>
        </w:rPr>
        <w:t>s</w:t>
      </w:r>
      <w:r w:rsidR="006754F8" w:rsidRPr="00831F25">
        <w:rPr>
          <w:rFonts w:cs="Times New Roman"/>
          <w:szCs w:val="24"/>
        </w:rPr>
        <w:t xml:space="preserve"> of </w:t>
      </w:r>
      <w:r w:rsidR="0049772D" w:rsidRPr="00831F25">
        <w:rPr>
          <w:rFonts w:cs="Times New Roman"/>
          <w:szCs w:val="24"/>
        </w:rPr>
        <w:t xml:space="preserve">bias condition on each of the additional </w:t>
      </w:r>
      <w:r w:rsidR="00D35345" w:rsidRPr="00831F25">
        <w:rPr>
          <w:rFonts w:cs="Times New Roman"/>
          <w:szCs w:val="24"/>
        </w:rPr>
        <w:t>indicators</w:t>
      </w:r>
      <w:r w:rsidR="00A47924" w:rsidRPr="00831F25">
        <w:rPr>
          <w:rFonts w:cs="Times New Roman"/>
          <w:szCs w:val="24"/>
        </w:rPr>
        <w:t>.</w:t>
      </w:r>
      <w:r w:rsidR="00EB26B8" w:rsidRPr="00831F25">
        <w:rPr>
          <w:rFonts w:cs="Times New Roman"/>
          <w:szCs w:val="24"/>
        </w:rPr>
        <w:t xml:space="preserve"> </w:t>
      </w:r>
      <w:r w:rsidR="00403498" w:rsidRPr="00831F25">
        <w:rPr>
          <w:rFonts w:cs="Times New Roman"/>
          <w:szCs w:val="24"/>
        </w:rPr>
        <w:t xml:space="preserve">Three </w:t>
      </w:r>
      <w:r w:rsidR="00C87F37" w:rsidRPr="00831F25">
        <w:rPr>
          <w:rFonts w:cs="Times New Roman"/>
          <w:szCs w:val="24"/>
        </w:rPr>
        <w:t xml:space="preserve">of the </w:t>
      </w:r>
      <w:r w:rsidR="00E16782" w:rsidRPr="00831F25">
        <w:rPr>
          <w:rFonts w:cs="Times New Roman"/>
          <w:szCs w:val="24"/>
        </w:rPr>
        <w:t>fifteen</w:t>
      </w:r>
      <w:r w:rsidR="00C87F37" w:rsidRPr="00831F25">
        <w:rPr>
          <w:rFonts w:cs="Times New Roman"/>
          <w:szCs w:val="24"/>
        </w:rPr>
        <w:t xml:space="preserve"> significant </w:t>
      </w:r>
      <w:r w:rsidR="00E16782" w:rsidRPr="00831F25">
        <w:rPr>
          <w:rFonts w:cs="Times New Roman"/>
          <w:szCs w:val="24"/>
        </w:rPr>
        <w:t>biases</w:t>
      </w:r>
      <w:r w:rsidR="00141591" w:rsidRPr="00831F25">
        <w:rPr>
          <w:rFonts w:cs="Times New Roman"/>
          <w:szCs w:val="24"/>
        </w:rPr>
        <w:t xml:space="preserve"> (</w:t>
      </w:r>
      <w:r w:rsidR="00280BD4" w:rsidRPr="00831F25">
        <w:rPr>
          <w:rFonts w:cs="Times New Roman"/>
          <w:szCs w:val="24"/>
        </w:rPr>
        <w:t xml:space="preserve">omission bias, hyperbolic discounting, and the bandwagon effect) </w:t>
      </w:r>
      <w:r w:rsidR="00141591" w:rsidRPr="00831F25">
        <w:rPr>
          <w:rFonts w:cs="Times New Roman"/>
          <w:szCs w:val="24"/>
        </w:rPr>
        <w:t>displayed no reliably significant effects on any of the additional indicators</w:t>
      </w:r>
      <w:r w:rsidR="002A5D34" w:rsidRPr="00831F25">
        <w:rPr>
          <w:rFonts w:cs="Times New Roman"/>
          <w:szCs w:val="24"/>
        </w:rPr>
        <w:t xml:space="preserve"> and thus were</w:t>
      </w:r>
      <w:r w:rsidR="004F1ADA" w:rsidRPr="00831F25">
        <w:rPr>
          <w:rFonts w:cs="Times New Roman"/>
          <w:szCs w:val="24"/>
        </w:rPr>
        <w:t xml:space="preserve"> eliminated from use in later experiments</w:t>
      </w:r>
      <w:r w:rsidR="00A40B56" w:rsidRPr="00831F25">
        <w:rPr>
          <w:rFonts w:cs="Times New Roman"/>
          <w:szCs w:val="24"/>
        </w:rPr>
        <w:t xml:space="preserve"> (see Table 1)</w:t>
      </w:r>
      <w:r w:rsidR="004F1ADA" w:rsidRPr="00831F25">
        <w:rPr>
          <w:rFonts w:cs="Times New Roman"/>
          <w:szCs w:val="24"/>
        </w:rPr>
        <w:t>.</w:t>
      </w:r>
    </w:p>
    <w:p w14:paraId="138F6492" w14:textId="183B3950" w:rsidR="004F1ADA" w:rsidRPr="00831F25" w:rsidRDefault="002003F0" w:rsidP="00517656">
      <w:pPr>
        <w:pStyle w:val="Heading1"/>
      </w:pPr>
      <w:bookmarkStart w:id="22" w:name="_Toc136172896"/>
      <w:bookmarkStart w:id="23" w:name="_Toc137658596"/>
      <w:r w:rsidRPr="00831F25">
        <w:t>Experiment 1b</w:t>
      </w:r>
      <w:bookmarkEnd w:id="22"/>
      <w:bookmarkEnd w:id="23"/>
    </w:p>
    <w:p w14:paraId="70A4176A" w14:textId="49405759" w:rsidR="00035DB7" w:rsidRPr="00831F25" w:rsidRDefault="00035DB7" w:rsidP="009639EF">
      <w:pPr>
        <w:contextualSpacing/>
        <w:rPr>
          <w:rFonts w:cs="Times New Roman"/>
          <w:szCs w:val="24"/>
        </w:rPr>
      </w:pPr>
      <w:r w:rsidRPr="00831F25">
        <w:rPr>
          <w:rFonts w:cs="Times New Roman"/>
          <w:szCs w:val="24"/>
        </w:rPr>
        <w:tab/>
        <w:t xml:space="preserve">The purpose of Experiment 1b was to </w:t>
      </w:r>
      <w:r w:rsidR="00720549" w:rsidRPr="00831F25">
        <w:rPr>
          <w:rFonts w:cs="Times New Roman"/>
          <w:szCs w:val="24"/>
        </w:rPr>
        <w:t xml:space="preserve">narrow down the </w:t>
      </w:r>
      <w:r w:rsidR="000F7BDD" w:rsidRPr="00831F25">
        <w:rPr>
          <w:rFonts w:cs="Times New Roman"/>
          <w:szCs w:val="24"/>
        </w:rPr>
        <w:t>conventionally</w:t>
      </w:r>
      <w:r w:rsidR="00720549" w:rsidRPr="00831F25">
        <w:rPr>
          <w:rFonts w:cs="Times New Roman"/>
          <w:szCs w:val="24"/>
        </w:rPr>
        <w:t xml:space="preserve"> significant biases from Experiment 1a into a smaller set of items for </w:t>
      </w:r>
      <w:r w:rsidR="000A7115" w:rsidRPr="00831F25">
        <w:rPr>
          <w:rFonts w:cs="Times New Roman"/>
          <w:szCs w:val="24"/>
        </w:rPr>
        <w:t>use in later experiments</w:t>
      </w:r>
      <w:r w:rsidR="00BC5AC2" w:rsidRPr="00831F25">
        <w:rPr>
          <w:rFonts w:cs="Times New Roman"/>
          <w:szCs w:val="24"/>
        </w:rPr>
        <w:t>.</w:t>
      </w:r>
      <w:r w:rsidRPr="00831F25">
        <w:rPr>
          <w:rFonts w:cs="Times New Roman"/>
          <w:szCs w:val="24"/>
        </w:rPr>
        <w:t xml:space="preserve"> </w:t>
      </w:r>
    </w:p>
    <w:p w14:paraId="25B7E232" w14:textId="23608736" w:rsidR="003E6798" w:rsidRPr="00831F25" w:rsidRDefault="00C22EDB" w:rsidP="009639EF">
      <w:pPr>
        <w:pStyle w:val="Heading2"/>
        <w:contextualSpacing/>
        <w:rPr>
          <w:rFonts w:cs="Times New Roman"/>
          <w:szCs w:val="24"/>
        </w:rPr>
      </w:pPr>
      <w:bookmarkStart w:id="24" w:name="_Toc136172897"/>
      <w:bookmarkStart w:id="25" w:name="_Toc137658597"/>
      <w:r w:rsidRPr="00831F25">
        <w:rPr>
          <w:rFonts w:cs="Times New Roman"/>
          <w:szCs w:val="24"/>
        </w:rPr>
        <w:t>Method</w:t>
      </w:r>
      <w:bookmarkEnd w:id="24"/>
      <w:bookmarkEnd w:id="25"/>
    </w:p>
    <w:p w14:paraId="6EF63392" w14:textId="3FFE9101" w:rsidR="00C22EDB" w:rsidRPr="00831F25" w:rsidRDefault="00252865" w:rsidP="009639EF">
      <w:pPr>
        <w:contextualSpacing/>
        <w:rPr>
          <w:rFonts w:cs="Times New Roman"/>
          <w:vanish/>
          <w:szCs w:val="24"/>
          <w:specVanish/>
        </w:rPr>
      </w:pPr>
      <w:r w:rsidRPr="00831F25">
        <w:rPr>
          <w:rFonts w:cs="Times New Roman"/>
          <w:szCs w:val="24"/>
        </w:rPr>
        <w:tab/>
      </w:r>
      <w:bookmarkStart w:id="26" w:name="_Toc136172898"/>
      <w:bookmarkStart w:id="27" w:name="_Toc137658598"/>
      <w:r w:rsidRPr="00831F25">
        <w:rPr>
          <w:rStyle w:val="Heading3Char"/>
          <w:rFonts w:cs="Times New Roman"/>
        </w:rPr>
        <w:t>Participants.</w:t>
      </w:r>
      <w:bookmarkEnd w:id="26"/>
      <w:bookmarkEnd w:id="27"/>
      <w:r w:rsidRPr="00831F25">
        <w:rPr>
          <w:rFonts w:cs="Times New Roman"/>
          <w:szCs w:val="24"/>
        </w:rPr>
        <w:t xml:space="preserve"> </w:t>
      </w:r>
      <w:r w:rsidR="009E13C8" w:rsidRPr="00831F25">
        <w:rPr>
          <w:rFonts w:cs="Times New Roman"/>
          <w:szCs w:val="24"/>
        </w:rPr>
        <w:t xml:space="preserve">Participants for Experiment 1b were recruited from </w:t>
      </w:r>
      <w:proofErr w:type="spellStart"/>
      <w:r w:rsidR="008425FB" w:rsidRPr="00831F25">
        <w:rPr>
          <w:rFonts w:cs="Times New Roman"/>
          <w:szCs w:val="24"/>
        </w:rPr>
        <w:t>MTurk</w:t>
      </w:r>
      <w:proofErr w:type="spellEnd"/>
      <w:r w:rsidR="00186571" w:rsidRPr="00831F25">
        <w:rPr>
          <w:rFonts w:cs="Times New Roman"/>
          <w:szCs w:val="24"/>
        </w:rPr>
        <w:t xml:space="preserve">, </w:t>
      </w:r>
      <w:r w:rsidR="009C019B" w:rsidRPr="00831F25">
        <w:rPr>
          <w:rFonts w:cs="Times New Roman"/>
          <w:szCs w:val="24"/>
        </w:rPr>
        <w:t xml:space="preserve">again </w:t>
      </w:r>
      <w:r w:rsidR="008425FB" w:rsidRPr="00831F25">
        <w:rPr>
          <w:rFonts w:cs="Times New Roman"/>
          <w:szCs w:val="24"/>
        </w:rPr>
        <w:t xml:space="preserve">using the </w:t>
      </w:r>
      <w:proofErr w:type="spellStart"/>
      <w:r w:rsidR="008425FB" w:rsidRPr="00831F25">
        <w:rPr>
          <w:rFonts w:cs="Times New Roman"/>
          <w:szCs w:val="24"/>
        </w:rPr>
        <w:t>CloudResearch</w:t>
      </w:r>
      <w:proofErr w:type="spellEnd"/>
      <w:r w:rsidR="008425FB" w:rsidRPr="00831F25">
        <w:rPr>
          <w:rFonts w:cs="Times New Roman"/>
          <w:szCs w:val="24"/>
        </w:rPr>
        <w:t xml:space="preserve"> filter</w:t>
      </w:r>
      <w:r w:rsidR="00186571" w:rsidRPr="00831F25">
        <w:rPr>
          <w:rFonts w:cs="Times New Roman"/>
          <w:szCs w:val="24"/>
        </w:rPr>
        <w:t xml:space="preserve">, </w:t>
      </w:r>
      <w:r w:rsidR="00523516" w:rsidRPr="00831F25">
        <w:rPr>
          <w:rFonts w:cs="Times New Roman"/>
          <w:szCs w:val="24"/>
        </w:rPr>
        <w:t xml:space="preserve">in exchange for </w:t>
      </w:r>
      <w:r w:rsidR="00B223A9" w:rsidRPr="00831F25">
        <w:rPr>
          <w:rFonts w:cs="Times New Roman"/>
          <w:szCs w:val="24"/>
        </w:rPr>
        <w:t>$0.75 USD.</w:t>
      </w:r>
      <w:r w:rsidR="008425FB" w:rsidRPr="00831F25">
        <w:rPr>
          <w:rFonts w:cs="Times New Roman"/>
          <w:szCs w:val="24"/>
        </w:rPr>
        <w:t xml:space="preserve"> </w:t>
      </w:r>
      <w:r w:rsidR="00035DB7" w:rsidRPr="00831F25">
        <w:rPr>
          <w:rFonts w:cs="Times New Roman"/>
          <w:szCs w:val="24"/>
        </w:rPr>
        <w:t>To be consistent with</w:t>
      </w:r>
    </w:p>
    <w:p w14:paraId="5FF8F854" w14:textId="1AAFE426" w:rsidR="00F307E2" w:rsidRPr="00831F25" w:rsidRDefault="006D4990" w:rsidP="009639EF">
      <w:pPr>
        <w:contextualSpacing/>
        <w:rPr>
          <w:rFonts w:cs="Times New Roman"/>
          <w:szCs w:val="24"/>
        </w:rPr>
      </w:pPr>
      <w:r w:rsidRPr="00831F25">
        <w:rPr>
          <w:rFonts w:cs="Times New Roman"/>
          <w:szCs w:val="24"/>
        </w:rPr>
        <w:t xml:space="preserve"> </w:t>
      </w:r>
      <w:r w:rsidR="00B737DF" w:rsidRPr="00831F25">
        <w:rPr>
          <w:rFonts w:cs="Times New Roman"/>
          <w:szCs w:val="24"/>
        </w:rPr>
        <w:t>the power analysis</w:t>
      </w:r>
      <w:r w:rsidR="00C570F4" w:rsidRPr="00831F25">
        <w:rPr>
          <w:rFonts w:cs="Times New Roman"/>
          <w:szCs w:val="24"/>
        </w:rPr>
        <w:t xml:space="preserve"> </w:t>
      </w:r>
      <w:r w:rsidR="00B13E1D" w:rsidRPr="00831F25">
        <w:rPr>
          <w:rFonts w:cs="Times New Roman"/>
          <w:szCs w:val="24"/>
        </w:rPr>
        <w:t>reported in</w:t>
      </w:r>
      <w:r w:rsidR="00C570F4" w:rsidRPr="00831F25">
        <w:rPr>
          <w:rFonts w:cs="Times New Roman"/>
          <w:szCs w:val="24"/>
        </w:rPr>
        <w:t xml:space="preserve"> Experiment 1a, </w:t>
      </w:r>
      <w:r w:rsidR="000B5DDD" w:rsidRPr="00831F25">
        <w:rPr>
          <w:rFonts w:cs="Times New Roman"/>
          <w:szCs w:val="24"/>
        </w:rPr>
        <w:t xml:space="preserve">here, </w:t>
      </w:r>
      <w:r w:rsidR="003A79B8" w:rsidRPr="00831F25">
        <w:rPr>
          <w:rFonts w:cs="Times New Roman"/>
          <w:szCs w:val="24"/>
        </w:rPr>
        <w:t>I</w:t>
      </w:r>
      <w:r w:rsidR="000B5DDD" w:rsidRPr="00831F25">
        <w:rPr>
          <w:rFonts w:cs="Times New Roman"/>
          <w:szCs w:val="24"/>
        </w:rPr>
        <w:t xml:space="preserve"> aimed to recruit about</w:t>
      </w:r>
      <w:r w:rsidR="00BB4024" w:rsidRPr="00831F25">
        <w:rPr>
          <w:rFonts w:cs="Times New Roman"/>
          <w:szCs w:val="24"/>
        </w:rPr>
        <w:t xml:space="preserve"> 400 participants total</w:t>
      </w:r>
      <w:r w:rsidR="000B5DDD" w:rsidRPr="00831F25">
        <w:rPr>
          <w:rFonts w:cs="Times New Roman"/>
          <w:szCs w:val="24"/>
        </w:rPr>
        <w:t xml:space="preserve"> </w:t>
      </w:r>
      <w:r w:rsidR="00BB4024" w:rsidRPr="00831F25">
        <w:rPr>
          <w:rFonts w:cs="Times New Roman"/>
          <w:szCs w:val="24"/>
        </w:rPr>
        <w:t>(</w:t>
      </w:r>
      <w:r w:rsidR="000B5DDD" w:rsidRPr="00831F25">
        <w:rPr>
          <w:rFonts w:cs="Times New Roman"/>
          <w:szCs w:val="24"/>
        </w:rPr>
        <w:t xml:space="preserve">100 participants for each </w:t>
      </w:r>
      <w:r w:rsidR="00F57185" w:rsidRPr="00831F25">
        <w:rPr>
          <w:rFonts w:cs="Times New Roman"/>
          <w:szCs w:val="24"/>
        </w:rPr>
        <w:t>the four</w:t>
      </w:r>
      <w:r w:rsidR="00217422" w:rsidRPr="00831F25">
        <w:rPr>
          <w:rFonts w:cs="Times New Roman"/>
          <w:szCs w:val="24"/>
        </w:rPr>
        <w:t xml:space="preserve"> between-subjects</w:t>
      </w:r>
      <w:r w:rsidR="00F57185" w:rsidRPr="00831F25">
        <w:rPr>
          <w:rFonts w:cs="Times New Roman"/>
          <w:szCs w:val="24"/>
        </w:rPr>
        <w:t xml:space="preserve"> conditions used within</w:t>
      </w:r>
      <w:r w:rsidR="00BC5AC2" w:rsidRPr="00831F25">
        <w:rPr>
          <w:rFonts w:cs="Times New Roman"/>
          <w:szCs w:val="24"/>
        </w:rPr>
        <w:t xml:space="preserve"> this</w:t>
      </w:r>
      <w:r w:rsidR="00F57185" w:rsidRPr="00831F25">
        <w:rPr>
          <w:rFonts w:cs="Times New Roman"/>
          <w:szCs w:val="24"/>
        </w:rPr>
        <w:t xml:space="preserve"> experiment</w:t>
      </w:r>
      <w:r w:rsidR="00BB4024" w:rsidRPr="00831F25">
        <w:rPr>
          <w:rFonts w:cs="Times New Roman"/>
          <w:szCs w:val="24"/>
        </w:rPr>
        <w:t xml:space="preserve">). In total, responses were collected from </w:t>
      </w:r>
      <w:r w:rsidR="00BE6AF6" w:rsidRPr="00831F25">
        <w:rPr>
          <w:rFonts w:cs="Times New Roman"/>
          <w:szCs w:val="24"/>
        </w:rPr>
        <w:t>422 participants</w:t>
      </w:r>
      <w:r w:rsidR="00894BAB" w:rsidRPr="00831F25">
        <w:rPr>
          <w:rFonts w:cs="Times New Roman"/>
          <w:szCs w:val="24"/>
        </w:rPr>
        <w:t xml:space="preserve">; however, </w:t>
      </w:r>
      <w:r w:rsidR="00205A48" w:rsidRPr="00831F25">
        <w:rPr>
          <w:rFonts w:cs="Times New Roman"/>
          <w:szCs w:val="24"/>
        </w:rPr>
        <w:t>18</w:t>
      </w:r>
      <w:r w:rsidR="00894BAB" w:rsidRPr="00831F25">
        <w:rPr>
          <w:rFonts w:cs="Times New Roman"/>
          <w:szCs w:val="24"/>
        </w:rPr>
        <w:t xml:space="preserve"> participants were excluded from analyses </w:t>
      </w:r>
      <w:r w:rsidR="0024585C" w:rsidRPr="00831F25">
        <w:rPr>
          <w:rFonts w:cs="Times New Roman"/>
          <w:szCs w:val="24"/>
        </w:rPr>
        <w:t xml:space="preserve">for </w:t>
      </w:r>
      <w:r w:rsidR="00890B19" w:rsidRPr="00831F25">
        <w:rPr>
          <w:rFonts w:cs="Times New Roman"/>
          <w:szCs w:val="24"/>
        </w:rPr>
        <w:t>incorrect answer</w:t>
      </w:r>
      <w:r w:rsidR="00205A48" w:rsidRPr="00831F25">
        <w:rPr>
          <w:rFonts w:cs="Times New Roman"/>
          <w:szCs w:val="24"/>
        </w:rPr>
        <w:t xml:space="preserve">s on </w:t>
      </w:r>
      <w:r w:rsidR="00306221" w:rsidRPr="00831F25">
        <w:rPr>
          <w:rFonts w:cs="Times New Roman"/>
          <w:szCs w:val="24"/>
        </w:rPr>
        <w:t>attention check questions</w:t>
      </w:r>
      <w:r w:rsidR="00205A48" w:rsidRPr="00831F25">
        <w:rPr>
          <w:rFonts w:cs="Times New Roman"/>
          <w:szCs w:val="24"/>
        </w:rPr>
        <w:t>,</w:t>
      </w:r>
      <w:r w:rsidR="00306221" w:rsidRPr="00831F25">
        <w:rPr>
          <w:rFonts w:cs="Times New Roman"/>
          <w:szCs w:val="24"/>
        </w:rPr>
        <w:t xml:space="preserve"> and</w:t>
      </w:r>
      <w:r w:rsidR="00205A48" w:rsidRPr="00831F25">
        <w:rPr>
          <w:rFonts w:cs="Times New Roman"/>
          <w:szCs w:val="24"/>
        </w:rPr>
        <w:t xml:space="preserve"> an additional 18 participants were excluded for failing to complete the survey</w:t>
      </w:r>
      <w:r w:rsidR="008C6B22" w:rsidRPr="00831F25">
        <w:rPr>
          <w:rFonts w:cs="Times New Roman"/>
          <w:szCs w:val="24"/>
        </w:rPr>
        <w:t>. This resulted in a final sample of 386 participants</w:t>
      </w:r>
      <w:r w:rsidR="00E57253" w:rsidRPr="00831F25">
        <w:rPr>
          <w:rFonts w:cs="Times New Roman"/>
          <w:szCs w:val="24"/>
        </w:rPr>
        <w:t xml:space="preserve">. </w:t>
      </w:r>
      <w:r w:rsidR="00C40442" w:rsidRPr="00831F25">
        <w:rPr>
          <w:rFonts w:cs="Times New Roman"/>
          <w:szCs w:val="24"/>
        </w:rPr>
        <w:t xml:space="preserve">Ages ranged from </w:t>
      </w:r>
      <w:r w:rsidR="00AB18B2" w:rsidRPr="00831F25">
        <w:rPr>
          <w:rFonts w:cs="Times New Roman"/>
          <w:szCs w:val="24"/>
        </w:rPr>
        <w:t>20 to 84 (</w:t>
      </w:r>
      <w:r w:rsidR="00AB18B2" w:rsidRPr="00831F25">
        <w:rPr>
          <w:rFonts w:cs="Times New Roman"/>
          <w:i/>
          <w:iCs/>
          <w:szCs w:val="24"/>
        </w:rPr>
        <w:t>M</w:t>
      </w:r>
      <w:r w:rsidR="00AB18B2" w:rsidRPr="00831F25">
        <w:rPr>
          <w:rFonts w:cs="Times New Roman"/>
          <w:szCs w:val="24"/>
        </w:rPr>
        <w:t xml:space="preserve"> = </w:t>
      </w:r>
      <w:r w:rsidR="00DB6E72" w:rsidRPr="00831F25">
        <w:rPr>
          <w:rFonts w:cs="Times New Roman"/>
          <w:szCs w:val="24"/>
        </w:rPr>
        <w:t xml:space="preserve">43.94, </w:t>
      </w:r>
      <w:r w:rsidR="00DB6E72" w:rsidRPr="00831F25">
        <w:rPr>
          <w:rFonts w:cs="Times New Roman"/>
          <w:i/>
          <w:iCs/>
          <w:szCs w:val="24"/>
        </w:rPr>
        <w:t>SD</w:t>
      </w:r>
      <w:r w:rsidR="00DB6E72" w:rsidRPr="00831F25">
        <w:rPr>
          <w:rFonts w:cs="Times New Roman"/>
          <w:szCs w:val="24"/>
        </w:rPr>
        <w:t xml:space="preserve"> = 13.74). Two</w:t>
      </w:r>
      <w:r w:rsidR="00EE6E26" w:rsidRPr="00831F25">
        <w:rPr>
          <w:rFonts w:cs="Times New Roman"/>
          <w:szCs w:val="24"/>
        </w:rPr>
        <w:t xml:space="preserve"> </w:t>
      </w:r>
      <w:r w:rsidR="00DB6E72" w:rsidRPr="00831F25">
        <w:rPr>
          <w:rFonts w:cs="Times New Roman"/>
          <w:szCs w:val="24"/>
        </w:rPr>
        <w:t xml:space="preserve">hundred </w:t>
      </w:r>
      <w:r w:rsidR="00EE6E26" w:rsidRPr="00831F25">
        <w:rPr>
          <w:rFonts w:cs="Times New Roman"/>
          <w:szCs w:val="24"/>
        </w:rPr>
        <w:t>thirty-seven</w:t>
      </w:r>
      <w:r w:rsidR="00653D45" w:rsidRPr="00831F25">
        <w:rPr>
          <w:rFonts w:cs="Times New Roman"/>
          <w:szCs w:val="24"/>
        </w:rPr>
        <w:t xml:space="preserve"> participants identified as female, 145 identified as male, two were non-binary, and two declined to specify their gender. </w:t>
      </w:r>
    </w:p>
    <w:p w14:paraId="6C89FA1D" w14:textId="1DED6379" w:rsidR="00A71FA7" w:rsidRPr="00831F25" w:rsidRDefault="00F307E2" w:rsidP="009639EF">
      <w:pPr>
        <w:contextualSpacing/>
        <w:rPr>
          <w:rFonts w:cs="Times New Roman"/>
          <w:szCs w:val="24"/>
        </w:rPr>
      </w:pPr>
      <w:r w:rsidRPr="00831F25">
        <w:rPr>
          <w:rFonts w:cs="Times New Roman"/>
          <w:szCs w:val="24"/>
        </w:rPr>
        <w:tab/>
      </w:r>
      <w:bookmarkStart w:id="28" w:name="_Toc136172899"/>
      <w:bookmarkStart w:id="29" w:name="_Toc137658599"/>
      <w:r w:rsidRPr="00831F25">
        <w:rPr>
          <w:rStyle w:val="Heading3Char"/>
          <w:rFonts w:cs="Times New Roman"/>
        </w:rPr>
        <w:t>Procedure</w:t>
      </w:r>
      <w:bookmarkEnd w:id="28"/>
      <w:bookmarkEnd w:id="29"/>
      <w:r w:rsidRPr="00831F25">
        <w:rPr>
          <w:rFonts w:cs="Times New Roman"/>
          <w:szCs w:val="24"/>
        </w:rPr>
        <w:t xml:space="preserve">. </w:t>
      </w:r>
      <w:r w:rsidR="00510DD4" w:rsidRPr="00831F25">
        <w:rPr>
          <w:rFonts w:cs="Times New Roman"/>
          <w:bCs/>
          <w:szCs w:val="24"/>
        </w:rPr>
        <w:t>Prior to</w:t>
      </w:r>
      <w:r w:rsidRPr="00831F25">
        <w:rPr>
          <w:rFonts w:cs="Times New Roman"/>
          <w:szCs w:val="24"/>
        </w:rPr>
        <w:t xml:space="preserve"> </w:t>
      </w:r>
      <w:r w:rsidR="00E43202" w:rsidRPr="00831F25">
        <w:rPr>
          <w:rFonts w:cs="Times New Roman"/>
          <w:szCs w:val="24"/>
        </w:rPr>
        <w:t xml:space="preserve">the start of the experiment, I </w:t>
      </w:r>
      <w:r w:rsidR="00F478D9" w:rsidRPr="00831F25">
        <w:rPr>
          <w:rFonts w:cs="Times New Roman"/>
          <w:szCs w:val="24"/>
        </w:rPr>
        <w:t xml:space="preserve">split the </w:t>
      </w:r>
      <w:r w:rsidR="00AD36C0" w:rsidRPr="00831F25">
        <w:rPr>
          <w:rFonts w:cs="Times New Roman"/>
          <w:szCs w:val="24"/>
        </w:rPr>
        <w:t xml:space="preserve">12 remaining bias scenarios into two unique sequences </w:t>
      </w:r>
      <w:r w:rsidR="009F64F7" w:rsidRPr="00831F25">
        <w:rPr>
          <w:rFonts w:cs="Times New Roman"/>
          <w:szCs w:val="24"/>
        </w:rPr>
        <w:t>of biase</w:t>
      </w:r>
      <w:r w:rsidR="00974EE1" w:rsidRPr="00831F25">
        <w:rPr>
          <w:rFonts w:cs="Times New Roman"/>
          <w:szCs w:val="24"/>
        </w:rPr>
        <w:t>s</w:t>
      </w:r>
      <w:r w:rsidR="009F64F7" w:rsidRPr="00831F25">
        <w:rPr>
          <w:rFonts w:cs="Times New Roman"/>
          <w:szCs w:val="24"/>
        </w:rPr>
        <w:t xml:space="preserve">. </w:t>
      </w:r>
      <w:r w:rsidR="00012987" w:rsidRPr="00831F25">
        <w:rPr>
          <w:rFonts w:cs="Times New Roman"/>
          <w:szCs w:val="24"/>
        </w:rPr>
        <w:t xml:space="preserve">This was done </w:t>
      </w:r>
      <w:proofErr w:type="gramStart"/>
      <w:r w:rsidR="00012987" w:rsidRPr="00831F25">
        <w:rPr>
          <w:rFonts w:cs="Times New Roman"/>
          <w:szCs w:val="24"/>
        </w:rPr>
        <w:t xml:space="preserve">in </w:t>
      </w:r>
      <w:r w:rsidR="00A95F8F" w:rsidRPr="00831F25">
        <w:rPr>
          <w:rFonts w:cs="Times New Roman"/>
          <w:szCs w:val="24"/>
        </w:rPr>
        <w:t xml:space="preserve">an </w:t>
      </w:r>
      <w:r w:rsidR="00012987" w:rsidRPr="00831F25">
        <w:rPr>
          <w:rFonts w:cs="Times New Roman"/>
          <w:szCs w:val="24"/>
        </w:rPr>
        <w:t>effort to</w:t>
      </w:r>
      <w:proofErr w:type="gramEnd"/>
      <w:r w:rsidR="00012987" w:rsidRPr="00831F25">
        <w:rPr>
          <w:rFonts w:cs="Times New Roman"/>
          <w:szCs w:val="24"/>
        </w:rPr>
        <w:t xml:space="preserve"> reduce the amount of time </w:t>
      </w:r>
      <w:r w:rsidR="008958DD" w:rsidRPr="00831F25">
        <w:rPr>
          <w:rFonts w:cs="Times New Roman"/>
          <w:szCs w:val="24"/>
        </w:rPr>
        <w:t xml:space="preserve">participants would need to complete the experiment. </w:t>
      </w:r>
      <w:r w:rsidR="009F64F7" w:rsidRPr="00831F25">
        <w:rPr>
          <w:rFonts w:cs="Times New Roman"/>
          <w:szCs w:val="24"/>
        </w:rPr>
        <w:t>The sequence</w:t>
      </w:r>
      <w:r w:rsidR="00180570" w:rsidRPr="00831F25">
        <w:rPr>
          <w:rFonts w:cs="Times New Roman"/>
          <w:szCs w:val="24"/>
        </w:rPr>
        <w:t xml:space="preserve"> </w:t>
      </w:r>
      <w:r w:rsidR="00F426FF" w:rsidRPr="00831F25">
        <w:rPr>
          <w:rFonts w:cs="Times New Roman"/>
          <w:szCs w:val="24"/>
        </w:rPr>
        <w:t xml:space="preserve">and order </w:t>
      </w:r>
      <w:r w:rsidR="00180570" w:rsidRPr="00831F25">
        <w:rPr>
          <w:rFonts w:cs="Times New Roman"/>
          <w:szCs w:val="24"/>
        </w:rPr>
        <w:t>each bias was</w:t>
      </w:r>
      <w:r w:rsidR="00EE58DC" w:rsidRPr="00831F25">
        <w:rPr>
          <w:rFonts w:cs="Times New Roman"/>
          <w:szCs w:val="24"/>
        </w:rPr>
        <w:t xml:space="preserve"> assigned</w:t>
      </w:r>
      <w:r w:rsidR="00180570" w:rsidRPr="00831F25">
        <w:rPr>
          <w:rFonts w:cs="Times New Roman"/>
          <w:szCs w:val="24"/>
        </w:rPr>
        <w:t xml:space="preserve"> alternated</w:t>
      </w:r>
      <w:r w:rsidR="009F64F7" w:rsidRPr="00831F25">
        <w:rPr>
          <w:rFonts w:cs="Times New Roman"/>
          <w:szCs w:val="24"/>
        </w:rPr>
        <w:t xml:space="preserve"> </w:t>
      </w:r>
      <w:r w:rsidR="005F45B2" w:rsidRPr="00831F25">
        <w:rPr>
          <w:rFonts w:cs="Times New Roman"/>
          <w:szCs w:val="24"/>
        </w:rPr>
        <w:t xml:space="preserve">based on effect sizes observed in Experiment </w:t>
      </w:r>
      <w:r w:rsidR="009E405B" w:rsidRPr="00831F25">
        <w:rPr>
          <w:rFonts w:cs="Times New Roman"/>
          <w:szCs w:val="24"/>
        </w:rPr>
        <w:t>1a</w:t>
      </w:r>
      <w:r w:rsidR="00180570" w:rsidRPr="00831F25">
        <w:rPr>
          <w:rFonts w:cs="Times New Roman"/>
          <w:szCs w:val="24"/>
        </w:rPr>
        <w:t xml:space="preserve"> (e.g., </w:t>
      </w:r>
      <w:r w:rsidR="009E405B" w:rsidRPr="00831F25">
        <w:rPr>
          <w:rFonts w:cs="Times New Roman"/>
          <w:szCs w:val="24"/>
        </w:rPr>
        <w:t>the bias with the largest observed effect size</w:t>
      </w:r>
      <w:r w:rsidR="00180570" w:rsidRPr="00831F25">
        <w:rPr>
          <w:rFonts w:cs="Times New Roman"/>
          <w:szCs w:val="24"/>
        </w:rPr>
        <w:t>—</w:t>
      </w:r>
      <w:r w:rsidR="0041239B" w:rsidRPr="00831F25">
        <w:rPr>
          <w:rFonts w:cs="Times New Roman"/>
          <w:szCs w:val="24"/>
        </w:rPr>
        <w:t xml:space="preserve">the </w:t>
      </w:r>
      <w:r w:rsidR="00897506" w:rsidRPr="00831F25">
        <w:rPr>
          <w:rFonts w:cs="Times New Roman"/>
          <w:szCs w:val="24"/>
        </w:rPr>
        <w:t xml:space="preserve">noble edge effect, </w:t>
      </w:r>
      <w:r w:rsidR="00897506" w:rsidRPr="00831F25">
        <w:rPr>
          <w:rFonts w:cs="Times New Roman"/>
          <w:i/>
          <w:iCs/>
          <w:szCs w:val="24"/>
        </w:rPr>
        <w:t>d</w:t>
      </w:r>
      <w:r w:rsidR="00897506" w:rsidRPr="00831F25">
        <w:rPr>
          <w:rFonts w:cs="Times New Roman"/>
          <w:szCs w:val="24"/>
        </w:rPr>
        <w:t xml:space="preserve"> = .96</w:t>
      </w:r>
      <w:r w:rsidR="00BB7D9D" w:rsidRPr="00831F25">
        <w:rPr>
          <w:rFonts w:cs="Times New Roman"/>
          <w:szCs w:val="24"/>
        </w:rPr>
        <w:t>—</w:t>
      </w:r>
      <w:r w:rsidR="001A479C" w:rsidRPr="00831F25">
        <w:rPr>
          <w:rFonts w:cs="Times New Roman"/>
          <w:szCs w:val="24"/>
        </w:rPr>
        <w:t>was assigned to</w:t>
      </w:r>
      <w:r w:rsidR="003104F7" w:rsidRPr="00831F25">
        <w:rPr>
          <w:rFonts w:cs="Times New Roman"/>
          <w:szCs w:val="24"/>
        </w:rPr>
        <w:t xml:space="preserve"> be the first bias </w:t>
      </w:r>
      <w:r w:rsidR="003104F7" w:rsidRPr="00831F25">
        <w:rPr>
          <w:rFonts w:cs="Times New Roman"/>
          <w:szCs w:val="24"/>
        </w:rPr>
        <w:lastRenderedPageBreak/>
        <w:t xml:space="preserve">participants </w:t>
      </w:r>
      <w:r w:rsidR="008D5910" w:rsidRPr="00831F25">
        <w:rPr>
          <w:rFonts w:cs="Times New Roman"/>
          <w:szCs w:val="24"/>
        </w:rPr>
        <w:t>viewing</w:t>
      </w:r>
      <w:r w:rsidR="003104F7" w:rsidRPr="00831F25">
        <w:rPr>
          <w:rFonts w:cs="Times New Roman"/>
          <w:szCs w:val="24"/>
        </w:rPr>
        <w:t xml:space="preserve"> S</w:t>
      </w:r>
      <w:r w:rsidR="001A479C" w:rsidRPr="00831F25">
        <w:rPr>
          <w:rFonts w:cs="Times New Roman"/>
          <w:szCs w:val="24"/>
        </w:rPr>
        <w:t>equence</w:t>
      </w:r>
      <w:r w:rsidR="003104F7" w:rsidRPr="00831F25">
        <w:rPr>
          <w:rFonts w:cs="Times New Roman"/>
          <w:szCs w:val="24"/>
        </w:rPr>
        <w:t xml:space="preserve"> 1</w:t>
      </w:r>
      <w:r w:rsidR="008D5910" w:rsidRPr="00831F25">
        <w:rPr>
          <w:rFonts w:cs="Times New Roman"/>
          <w:szCs w:val="24"/>
        </w:rPr>
        <w:t xml:space="preserve"> would see</w:t>
      </w:r>
      <w:r w:rsidR="00BB7D9D" w:rsidRPr="00831F25">
        <w:rPr>
          <w:rFonts w:cs="Times New Roman"/>
          <w:szCs w:val="24"/>
        </w:rPr>
        <w:t>;</w:t>
      </w:r>
      <w:r w:rsidR="001A479C" w:rsidRPr="00831F25">
        <w:rPr>
          <w:rFonts w:cs="Times New Roman"/>
          <w:szCs w:val="24"/>
        </w:rPr>
        <w:t xml:space="preserve"> </w:t>
      </w:r>
      <w:r w:rsidR="009A63A5" w:rsidRPr="00831F25">
        <w:rPr>
          <w:rFonts w:cs="Times New Roman"/>
          <w:szCs w:val="24"/>
        </w:rPr>
        <w:t>the next largest effect</w:t>
      </w:r>
      <w:r w:rsidR="00BB7D9D" w:rsidRPr="00831F25">
        <w:rPr>
          <w:rFonts w:cs="Times New Roman"/>
          <w:szCs w:val="24"/>
        </w:rPr>
        <w:t>—</w:t>
      </w:r>
      <w:r w:rsidR="0041239B" w:rsidRPr="00831F25">
        <w:rPr>
          <w:rFonts w:cs="Times New Roman"/>
          <w:szCs w:val="24"/>
        </w:rPr>
        <w:t xml:space="preserve">the </w:t>
      </w:r>
      <w:r w:rsidR="009A63A5" w:rsidRPr="00831F25">
        <w:rPr>
          <w:rFonts w:cs="Times New Roman"/>
          <w:szCs w:val="24"/>
        </w:rPr>
        <w:t xml:space="preserve">ambiguity effect, </w:t>
      </w:r>
      <w:r w:rsidR="009A63A5" w:rsidRPr="00831F25">
        <w:rPr>
          <w:rFonts w:cs="Times New Roman"/>
          <w:i/>
          <w:iCs/>
          <w:szCs w:val="24"/>
        </w:rPr>
        <w:t>d</w:t>
      </w:r>
      <w:r w:rsidR="009A63A5" w:rsidRPr="00831F25">
        <w:rPr>
          <w:rFonts w:cs="Times New Roman"/>
          <w:szCs w:val="24"/>
        </w:rPr>
        <w:t xml:space="preserve"> = </w:t>
      </w:r>
      <w:r w:rsidR="003D76C1" w:rsidRPr="00831F25">
        <w:rPr>
          <w:rFonts w:cs="Times New Roman"/>
          <w:szCs w:val="24"/>
        </w:rPr>
        <w:t>.91</w:t>
      </w:r>
      <w:r w:rsidR="00BB7D9D" w:rsidRPr="00831F25">
        <w:rPr>
          <w:rFonts w:cs="Times New Roman"/>
          <w:szCs w:val="24"/>
        </w:rPr>
        <w:t>—</w:t>
      </w:r>
      <w:r w:rsidR="003D76C1" w:rsidRPr="00831F25">
        <w:rPr>
          <w:rFonts w:cs="Times New Roman"/>
          <w:szCs w:val="24"/>
        </w:rPr>
        <w:t>was</w:t>
      </w:r>
      <w:r w:rsidR="00BB7D9D" w:rsidRPr="00831F25">
        <w:rPr>
          <w:rFonts w:cs="Times New Roman"/>
          <w:szCs w:val="24"/>
        </w:rPr>
        <w:t xml:space="preserve"> </w:t>
      </w:r>
      <w:r w:rsidR="003D76C1" w:rsidRPr="00831F25">
        <w:rPr>
          <w:rFonts w:cs="Times New Roman"/>
          <w:szCs w:val="24"/>
        </w:rPr>
        <w:t xml:space="preserve">assigned </w:t>
      </w:r>
      <w:r w:rsidR="00FA0FFE" w:rsidRPr="00831F25">
        <w:rPr>
          <w:rFonts w:cs="Times New Roman"/>
          <w:szCs w:val="24"/>
        </w:rPr>
        <w:t xml:space="preserve">to </w:t>
      </w:r>
      <w:r w:rsidR="00F426FF" w:rsidRPr="00831F25">
        <w:rPr>
          <w:rFonts w:cs="Times New Roman"/>
          <w:szCs w:val="24"/>
        </w:rPr>
        <w:t xml:space="preserve">be </w:t>
      </w:r>
      <w:r w:rsidR="00FA0FFE" w:rsidRPr="00831F25">
        <w:rPr>
          <w:rFonts w:cs="Times New Roman"/>
          <w:szCs w:val="24"/>
        </w:rPr>
        <w:t>the</w:t>
      </w:r>
      <w:r w:rsidR="00F426FF" w:rsidRPr="00831F25">
        <w:rPr>
          <w:rFonts w:cs="Times New Roman"/>
          <w:szCs w:val="24"/>
        </w:rPr>
        <w:t xml:space="preserve"> first bias </w:t>
      </w:r>
      <w:r w:rsidR="008D5910" w:rsidRPr="00831F25">
        <w:rPr>
          <w:rFonts w:cs="Times New Roman"/>
          <w:szCs w:val="24"/>
        </w:rPr>
        <w:t>participants viewing S</w:t>
      </w:r>
      <w:r w:rsidR="00FA0FFE" w:rsidRPr="00831F25">
        <w:rPr>
          <w:rFonts w:cs="Times New Roman"/>
          <w:szCs w:val="24"/>
        </w:rPr>
        <w:t>equence</w:t>
      </w:r>
      <w:r w:rsidR="008D5910" w:rsidRPr="00831F25">
        <w:rPr>
          <w:rFonts w:cs="Times New Roman"/>
          <w:szCs w:val="24"/>
        </w:rPr>
        <w:t xml:space="preserve"> 2 would see</w:t>
      </w:r>
      <w:r w:rsidR="00BB7D9D" w:rsidRPr="00831F25">
        <w:rPr>
          <w:rFonts w:cs="Times New Roman"/>
          <w:szCs w:val="24"/>
        </w:rPr>
        <w:t>;</w:t>
      </w:r>
      <w:r w:rsidR="00FA0FFE" w:rsidRPr="00831F25">
        <w:rPr>
          <w:rFonts w:cs="Times New Roman"/>
          <w:szCs w:val="24"/>
        </w:rPr>
        <w:t xml:space="preserve"> the third largest effect (action bias, </w:t>
      </w:r>
      <w:r w:rsidR="00FA0FFE" w:rsidRPr="00831F25">
        <w:rPr>
          <w:rFonts w:cs="Times New Roman"/>
          <w:i/>
          <w:iCs/>
          <w:szCs w:val="24"/>
        </w:rPr>
        <w:t>d</w:t>
      </w:r>
      <w:r w:rsidR="00FA0FFE" w:rsidRPr="00831F25">
        <w:rPr>
          <w:rFonts w:cs="Times New Roman"/>
          <w:szCs w:val="24"/>
        </w:rPr>
        <w:t xml:space="preserve"> = .80)</w:t>
      </w:r>
      <w:r w:rsidR="009E405B" w:rsidRPr="00831F25">
        <w:rPr>
          <w:rFonts w:cs="Times New Roman"/>
          <w:szCs w:val="24"/>
        </w:rPr>
        <w:t xml:space="preserve"> </w:t>
      </w:r>
      <w:r w:rsidR="00FA0FFE" w:rsidRPr="00831F25">
        <w:rPr>
          <w:rFonts w:cs="Times New Roman"/>
          <w:szCs w:val="24"/>
        </w:rPr>
        <w:t xml:space="preserve">was assigned to </w:t>
      </w:r>
      <w:r w:rsidR="008D5910" w:rsidRPr="00831F25">
        <w:rPr>
          <w:rFonts w:cs="Times New Roman"/>
          <w:szCs w:val="24"/>
        </w:rPr>
        <w:t>be the second</w:t>
      </w:r>
      <w:r w:rsidR="00FA0FFE" w:rsidRPr="00831F25">
        <w:rPr>
          <w:rFonts w:cs="Times New Roman"/>
          <w:szCs w:val="24"/>
        </w:rPr>
        <w:t xml:space="preserve"> </w:t>
      </w:r>
      <w:r w:rsidR="00C75B64" w:rsidRPr="00831F25">
        <w:rPr>
          <w:rFonts w:cs="Times New Roman"/>
          <w:szCs w:val="24"/>
        </w:rPr>
        <w:t xml:space="preserve">bias participants </w:t>
      </w:r>
      <w:r w:rsidR="009A571F" w:rsidRPr="00831F25">
        <w:rPr>
          <w:rFonts w:cs="Times New Roman"/>
          <w:szCs w:val="24"/>
        </w:rPr>
        <w:t>viewing S</w:t>
      </w:r>
      <w:r w:rsidR="00FA0FFE" w:rsidRPr="00831F25">
        <w:rPr>
          <w:rFonts w:cs="Times New Roman"/>
          <w:szCs w:val="24"/>
        </w:rPr>
        <w:t>equence</w:t>
      </w:r>
      <w:r w:rsidR="009A571F" w:rsidRPr="00831F25">
        <w:rPr>
          <w:rFonts w:cs="Times New Roman"/>
          <w:szCs w:val="24"/>
        </w:rPr>
        <w:t xml:space="preserve"> 1 would see</w:t>
      </w:r>
      <w:r w:rsidR="00FA0FFE" w:rsidRPr="00831F25">
        <w:rPr>
          <w:rFonts w:cs="Times New Roman"/>
          <w:szCs w:val="24"/>
        </w:rPr>
        <w:t>, etc</w:t>
      </w:r>
      <w:r w:rsidR="00420C32" w:rsidRPr="00831F25">
        <w:rPr>
          <w:rFonts w:cs="Times New Roman"/>
          <w:szCs w:val="24"/>
        </w:rPr>
        <w:t>.</w:t>
      </w:r>
      <w:r w:rsidR="00BB7D9D" w:rsidRPr="00831F25">
        <w:rPr>
          <w:rFonts w:cs="Times New Roman"/>
          <w:szCs w:val="24"/>
        </w:rPr>
        <w:t>)</w:t>
      </w:r>
      <w:r w:rsidR="00FA0FFE" w:rsidRPr="00831F25">
        <w:rPr>
          <w:rFonts w:cs="Times New Roman"/>
          <w:szCs w:val="24"/>
        </w:rPr>
        <w:t xml:space="preserve">. This resulted in two sequences of </w:t>
      </w:r>
      <w:r w:rsidR="00C27191" w:rsidRPr="00831F25">
        <w:rPr>
          <w:rFonts w:cs="Times New Roman"/>
          <w:szCs w:val="24"/>
        </w:rPr>
        <w:t>six biases</w:t>
      </w:r>
      <w:r w:rsidR="00282446" w:rsidRPr="00831F25">
        <w:rPr>
          <w:rFonts w:cs="Times New Roman"/>
          <w:szCs w:val="24"/>
        </w:rPr>
        <w:t>, sorted in descending order by effect size</w:t>
      </w:r>
      <w:r w:rsidR="009543D8" w:rsidRPr="00831F25">
        <w:rPr>
          <w:rFonts w:cs="Times New Roman"/>
          <w:szCs w:val="24"/>
        </w:rPr>
        <w:t>.</w:t>
      </w:r>
      <w:r w:rsidR="00420C32" w:rsidRPr="00831F25">
        <w:rPr>
          <w:rFonts w:cs="Times New Roman"/>
          <w:szCs w:val="24"/>
        </w:rPr>
        <w:t xml:space="preserve"> </w:t>
      </w:r>
    </w:p>
    <w:p w14:paraId="2005BF7B" w14:textId="4CA56275" w:rsidR="00A71FA7" w:rsidRPr="00831F25" w:rsidRDefault="0046637F" w:rsidP="009639EF">
      <w:pPr>
        <w:contextualSpacing/>
        <w:rPr>
          <w:rFonts w:cs="Times New Roman"/>
          <w:szCs w:val="24"/>
        </w:rPr>
      </w:pPr>
      <w:r w:rsidRPr="00831F25">
        <w:rPr>
          <w:rFonts w:cs="Times New Roman"/>
          <w:szCs w:val="24"/>
        </w:rPr>
        <w:tab/>
        <w:t xml:space="preserve">For Experiment 1b, participants were randomly assigned to </w:t>
      </w:r>
      <w:r w:rsidR="002E1AE8" w:rsidRPr="00831F25">
        <w:rPr>
          <w:rFonts w:cs="Times New Roman"/>
          <w:szCs w:val="24"/>
        </w:rPr>
        <w:t>one of four conditions</w:t>
      </w:r>
      <w:r w:rsidR="002B17EC" w:rsidRPr="00831F25">
        <w:rPr>
          <w:rFonts w:cs="Times New Roman"/>
          <w:szCs w:val="24"/>
        </w:rPr>
        <w:t xml:space="preserve">, where they viewed </w:t>
      </w:r>
      <w:r w:rsidR="00AB3606" w:rsidRPr="00831F25">
        <w:rPr>
          <w:rFonts w:cs="Times New Roman"/>
          <w:szCs w:val="24"/>
        </w:rPr>
        <w:t>Sequence 1 or 2</w:t>
      </w:r>
      <w:r w:rsidR="00980BE0" w:rsidRPr="00831F25">
        <w:rPr>
          <w:rFonts w:cs="Times New Roman"/>
          <w:szCs w:val="24"/>
        </w:rPr>
        <w:t xml:space="preserve"> </w:t>
      </w:r>
      <w:r w:rsidR="00D01B3C" w:rsidRPr="00831F25">
        <w:rPr>
          <w:rFonts w:cs="Times New Roman"/>
          <w:szCs w:val="24"/>
        </w:rPr>
        <w:t>as previously described, or one of the two sequences with bias positions</w:t>
      </w:r>
      <w:r w:rsidR="00D1109D" w:rsidRPr="00831F25">
        <w:rPr>
          <w:rFonts w:cs="Times New Roman"/>
          <w:szCs w:val="24"/>
        </w:rPr>
        <w:t xml:space="preserve"> reversed (i.e., Sequence 1</w:t>
      </w:r>
      <w:r w:rsidR="00B815A8" w:rsidRPr="00831F25">
        <w:rPr>
          <w:rFonts w:cs="Times New Roman"/>
          <w:szCs w:val="24"/>
        </w:rPr>
        <w:t>R</w:t>
      </w:r>
      <w:r w:rsidR="00D1109D" w:rsidRPr="00831F25">
        <w:rPr>
          <w:rFonts w:cs="Times New Roman"/>
          <w:szCs w:val="24"/>
        </w:rPr>
        <w:t xml:space="preserve"> </w:t>
      </w:r>
      <w:r w:rsidR="00F95B63" w:rsidRPr="00831F25">
        <w:rPr>
          <w:rFonts w:cs="Times New Roman"/>
          <w:szCs w:val="24"/>
        </w:rPr>
        <w:t>or 2</w:t>
      </w:r>
      <w:r w:rsidR="00B815A8" w:rsidRPr="00831F25">
        <w:rPr>
          <w:rFonts w:cs="Times New Roman"/>
          <w:szCs w:val="24"/>
        </w:rPr>
        <w:t>R, where</w:t>
      </w:r>
      <w:r w:rsidR="00D1109D" w:rsidRPr="00831F25">
        <w:rPr>
          <w:rFonts w:cs="Times New Roman"/>
          <w:szCs w:val="24"/>
        </w:rPr>
        <w:t xml:space="preserve"> b</w:t>
      </w:r>
      <w:r w:rsidR="00F95B63" w:rsidRPr="00831F25">
        <w:rPr>
          <w:rFonts w:cs="Times New Roman"/>
          <w:szCs w:val="24"/>
        </w:rPr>
        <w:t>iases</w:t>
      </w:r>
      <w:r w:rsidR="00D1109D" w:rsidRPr="00831F25">
        <w:rPr>
          <w:rFonts w:cs="Times New Roman"/>
          <w:szCs w:val="24"/>
        </w:rPr>
        <w:t xml:space="preserve"> </w:t>
      </w:r>
      <w:r w:rsidR="00B815A8" w:rsidRPr="00831F25">
        <w:rPr>
          <w:rFonts w:cs="Times New Roman"/>
          <w:szCs w:val="24"/>
        </w:rPr>
        <w:t xml:space="preserve">were </w:t>
      </w:r>
      <w:r w:rsidR="00F95B63" w:rsidRPr="00831F25">
        <w:rPr>
          <w:rFonts w:cs="Times New Roman"/>
          <w:szCs w:val="24"/>
        </w:rPr>
        <w:t>displayed in ascending order</w:t>
      </w:r>
      <w:r w:rsidR="005453A1" w:rsidRPr="00831F25">
        <w:rPr>
          <w:rFonts w:cs="Times New Roman"/>
          <w:szCs w:val="24"/>
        </w:rPr>
        <w:t xml:space="preserve"> based on effect size</w:t>
      </w:r>
      <w:r w:rsidR="00B815A8" w:rsidRPr="00831F25">
        <w:rPr>
          <w:rFonts w:cs="Times New Roman"/>
          <w:szCs w:val="24"/>
        </w:rPr>
        <w:t>)</w:t>
      </w:r>
      <w:r w:rsidR="005453A1" w:rsidRPr="00831F25">
        <w:rPr>
          <w:rFonts w:cs="Times New Roman"/>
          <w:szCs w:val="24"/>
        </w:rPr>
        <w:t>.</w:t>
      </w:r>
      <w:r w:rsidR="00B815A8" w:rsidRPr="00831F25">
        <w:rPr>
          <w:rFonts w:cs="Times New Roman"/>
          <w:szCs w:val="24"/>
        </w:rPr>
        <w:t xml:space="preserve"> Sequences 1R and 2R were </w:t>
      </w:r>
      <w:r w:rsidR="00DB55C4" w:rsidRPr="00831F25">
        <w:rPr>
          <w:rFonts w:cs="Times New Roman"/>
          <w:szCs w:val="24"/>
        </w:rPr>
        <w:t xml:space="preserve">included </w:t>
      </w:r>
      <w:proofErr w:type="gramStart"/>
      <w:r w:rsidR="00E20FC3" w:rsidRPr="00831F25">
        <w:rPr>
          <w:rFonts w:cs="Times New Roman"/>
          <w:szCs w:val="24"/>
        </w:rPr>
        <w:t xml:space="preserve">in </w:t>
      </w:r>
      <w:r w:rsidR="00035A46" w:rsidRPr="00831F25">
        <w:rPr>
          <w:rFonts w:cs="Times New Roman"/>
          <w:szCs w:val="24"/>
        </w:rPr>
        <w:t>an effort</w:t>
      </w:r>
      <w:r w:rsidR="00E20FC3" w:rsidRPr="00831F25">
        <w:rPr>
          <w:rFonts w:cs="Times New Roman"/>
          <w:szCs w:val="24"/>
        </w:rPr>
        <w:t xml:space="preserve"> to</w:t>
      </w:r>
      <w:proofErr w:type="gramEnd"/>
      <w:r w:rsidR="003510CB" w:rsidRPr="00831F25">
        <w:rPr>
          <w:rFonts w:cs="Times New Roman"/>
          <w:szCs w:val="24"/>
        </w:rPr>
        <w:t xml:space="preserve"> guard against</w:t>
      </w:r>
      <w:r w:rsidR="00DB55C4" w:rsidRPr="00831F25">
        <w:rPr>
          <w:rFonts w:cs="Times New Roman"/>
          <w:szCs w:val="24"/>
        </w:rPr>
        <w:t xml:space="preserve"> potential carryover effects</w:t>
      </w:r>
      <w:r w:rsidR="003C66B4" w:rsidRPr="00831F25">
        <w:rPr>
          <w:rFonts w:cs="Times New Roman"/>
          <w:szCs w:val="24"/>
        </w:rPr>
        <w:t>. I</w:t>
      </w:r>
      <w:r w:rsidR="000E1655" w:rsidRPr="00831F25">
        <w:rPr>
          <w:rFonts w:cs="Times New Roman"/>
          <w:szCs w:val="24"/>
        </w:rPr>
        <w:t xml:space="preserve">t is possible that </w:t>
      </w:r>
      <w:r w:rsidR="000F362F" w:rsidRPr="00831F25">
        <w:rPr>
          <w:rFonts w:cs="Times New Roman"/>
          <w:szCs w:val="24"/>
        </w:rPr>
        <w:t>viewing</w:t>
      </w:r>
      <w:r w:rsidR="000E1655" w:rsidRPr="00831F25">
        <w:rPr>
          <w:rFonts w:cs="Times New Roman"/>
          <w:szCs w:val="24"/>
        </w:rPr>
        <w:t xml:space="preserve"> the </w:t>
      </w:r>
      <w:r w:rsidR="000F362F" w:rsidRPr="00831F25">
        <w:rPr>
          <w:rFonts w:cs="Times New Roman"/>
          <w:szCs w:val="24"/>
        </w:rPr>
        <w:t xml:space="preserve">bias with the </w:t>
      </w:r>
      <w:r w:rsidR="000E1655" w:rsidRPr="00831F25">
        <w:rPr>
          <w:rFonts w:cs="Times New Roman"/>
          <w:szCs w:val="24"/>
        </w:rPr>
        <w:t>largest effect size</w:t>
      </w:r>
      <w:r w:rsidR="000F362F" w:rsidRPr="00831F25">
        <w:rPr>
          <w:rFonts w:cs="Times New Roman"/>
          <w:szCs w:val="24"/>
        </w:rPr>
        <w:t xml:space="preserve"> first could</w:t>
      </w:r>
      <w:r w:rsidR="006903A0" w:rsidRPr="00831F25">
        <w:rPr>
          <w:rFonts w:cs="Times New Roman"/>
          <w:szCs w:val="24"/>
        </w:rPr>
        <w:t xml:space="preserve"> </w:t>
      </w:r>
      <w:r w:rsidR="009D1E64" w:rsidRPr="00831F25">
        <w:rPr>
          <w:rFonts w:cs="Times New Roman"/>
          <w:szCs w:val="24"/>
        </w:rPr>
        <w:t xml:space="preserve">have a strong enough </w:t>
      </w:r>
      <w:r w:rsidR="009B2D74" w:rsidRPr="00831F25">
        <w:rPr>
          <w:rFonts w:cs="Times New Roman"/>
          <w:szCs w:val="24"/>
        </w:rPr>
        <w:t>influence to</w:t>
      </w:r>
      <w:r w:rsidR="000F362F" w:rsidRPr="00831F25">
        <w:rPr>
          <w:rFonts w:cs="Times New Roman"/>
          <w:szCs w:val="24"/>
        </w:rPr>
        <w:t xml:space="preserve"> </w:t>
      </w:r>
      <w:r w:rsidR="0094597A" w:rsidRPr="00831F25">
        <w:rPr>
          <w:rFonts w:cs="Times New Roman"/>
          <w:szCs w:val="24"/>
        </w:rPr>
        <w:t xml:space="preserve">override effects </w:t>
      </w:r>
      <w:r w:rsidR="009B2D74" w:rsidRPr="00831F25">
        <w:rPr>
          <w:rFonts w:cs="Times New Roman"/>
          <w:szCs w:val="24"/>
        </w:rPr>
        <w:t>o</w:t>
      </w:r>
      <w:r w:rsidR="0094597A" w:rsidRPr="00831F25">
        <w:rPr>
          <w:rFonts w:cs="Times New Roman"/>
          <w:szCs w:val="24"/>
        </w:rPr>
        <w:t>f</w:t>
      </w:r>
      <w:r w:rsidR="009B2D74" w:rsidRPr="00831F25">
        <w:rPr>
          <w:rFonts w:cs="Times New Roman"/>
          <w:szCs w:val="24"/>
        </w:rPr>
        <w:t xml:space="preserve"> all subsequent biases</w:t>
      </w:r>
      <w:r w:rsidR="00324BA7" w:rsidRPr="00831F25">
        <w:rPr>
          <w:rFonts w:cs="Times New Roman"/>
          <w:szCs w:val="24"/>
        </w:rPr>
        <w:t xml:space="preserve">, thus examining the sequences in reverse </w:t>
      </w:r>
      <w:r w:rsidR="00874E6C" w:rsidRPr="00831F25">
        <w:rPr>
          <w:rFonts w:cs="Times New Roman"/>
          <w:szCs w:val="24"/>
        </w:rPr>
        <w:t xml:space="preserve">might provide a better </w:t>
      </w:r>
      <w:r w:rsidR="000420A6" w:rsidRPr="00831F25">
        <w:rPr>
          <w:rFonts w:cs="Times New Roman"/>
          <w:szCs w:val="24"/>
        </w:rPr>
        <w:t xml:space="preserve">idea </w:t>
      </w:r>
      <w:r w:rsidR="00B22457" w:rsidRPr="00831F25">
        <w:rPr>
          <w:rFonts w:cs="Times New Roman"/>
          <w:szCs w:val="24"/>
        </w:rPr>
        <w:t xml:space="preserve">of what </w:t>
      </w:r>
      <w:r w:rsidR="000D3AAE" w:rsidRPr="00831F25">
        <w:rPr>
          <w:rFonts w:cs="Times New Roman"/>
          <w:szCs w:val="24"/>
        </w:rPr>
        <w:t xml:space="preserve">set of biases </w:t>
      </w:r>
      <w:r w:rsidR="003711F2" w:rsidRPr="00831F25">
        <w:rPr>
          <w:rFonts w:cs="Times New Roman"/>
          <w:szCs w:val="24"/>
        </w:rPr>
        <w:t>would be most appropriate for</w:t>
      </w:r>
      <w:r w:rsidR="007B4D57" w:rsidRPr="00831F25">
        <w:rPr>
          <w:rFonts w:cs="Times New Roman"/>
          <w:szCs w:val="24"/>
        </w:rPr>
        <w:t xml:space="preserve"> shifting</w:t>
      </w:r>
      <w:r w:rsidR="003711F2" w:rsidRPr="00831F25">
        <w:rPr>
          <w:rFonts w:cs="Times New Roman"/>
          <w:szCs w:val="24"/>
        </w:rPr>
        <w:t xml:space="preserve"> preferences regarding recycled water</w:t>
      </w:r>
      <w:r w:rsidR="009B2D74" w:rsidRPr="00831F25">
        <w:rPr>
          <w:rFonts w:cs="Times New Roman"/>
          <w:szCs w:val="24"/>
        </w:rPr>
        <w:t xml:space="preserve">. </w:t>
      </w:r>
      <w:r w:rsidR="000E1655" w:rsidRPr="00831F25">
        <w:rPr>
          <w:rFonts w:cs="Times New Roman"/>
          <w:szCs w:val="24"/>
        </w:rPr>
        <w:t xml:space="preserve"> </w:t>
      </w:r>
      <w:r w:rsidR="00E20FC3" w:rsidRPr="00831F25">
        <w:rPr>
          <w:rFonts w:cs="Times New Roman"/>
          <w:szCs w:val="24"/>
        </w:rPr>
        <w:t xml:space="preserve"> </w:t>
      </w:r>
      <w:r w:rsidR="00B815A8" w:rsidRPr="00831F25">
        <w:rPr>
          <w:rFonts w:cs="Times New Roman"/>
          <w:szCs w:val="24"/>
        </w:rPr>
        <w:t xml:space="preserve"> </w:t>
      </w:r>
      <w:r w:rsidR="005453A1" w:rsidRPr="00831F25">
        <w:rPr>
          <w:rFonts w:cs="Times New Roman"/>
          <w:szCs w:val="24"/>
        </w:rPr>
        <w:t xml:space="preserve"> </w:t>
      </w:r>
      <w:r w:rsidR="00D1109D" w:rsidRPr="00831F25">
        <w:rPr>
          <w:rFonts w:cs="Times New Roman"/>
          <w:szCs w:val="24"/>
        </w:rPr>
        <w:t xml:space="preserve"> </w:t>
      </w:r>
    </w:p>
    <w:p w14:paraId="1928340F" w14:textId="1F822635" w:rsidR="00A940D3" w:rsidRPr="00831F25" w:rsidRDefault="00A940D3" w:rsidP="009639EF">
      <w:pPr>
        <w:contextualSpacing/>
        <w:rPr>
          <w:rFonts w:cs="Times New Roman"/>
          <w:szCs w:val="24"/>
        </w:rPr>
      </w:pPr>
      <w:r w:rsidRPr="00831F25">
        <w:rPr>
          <w:rFonts w:cs="Times New Roman"/>
          <w:szCs w:val="24"/>
        </w:rPr>
        <w:tab/>
      </w:r>
      <w:r w:rsidR="00EF65CA" w:rsidRPr="00831F25">
        <w:rPr>
          <w:rFonts w:cs="Times New Roman"/>
          <w:szCs w:val="24"/>
        </w:rPr>
        <w:t xml:space="preserve">For each scenario </w:t>
      </w:r>
      <w:r w:rsidR="009C35D1" w:rsidRPr="00831F25">
        <w:rPr>
          <w:rFonts w:cs="Times New Roman"/>
          <w:szCs w:val="24"/>
        </w:rPr>
        <w:t xml:space="preserve">presented, participants responded using a 6-point Likert scale (1 = </w:t>
      </w:r>
      <w:r w:rsidR="009C35D1" w:rsidRPr="00831F25">
        <w:rPr>
          <w:rFonts w:cs="Times New Roman"/>
          <w:i/>
          <w:iCs/>
          <w:szCs w:val="24"/>
        </w:rPr>
        <w:t xml:space="preserve">would </w:t>
      </w:r>
      <w:proofErr w:type="gramStart"/>
      <w:r w:rsidR="009C35D1" w:rsidRPr="00831F25">
        <w:rPr>
          <w:rFonts w:cs="Times New Roman"/>
          <w:i/>
          <w:iCs/>
          <w:szCs w:val="24"/>
        </w:rPr>
        <w:t>definitely prefer</w:t>
      </w:r>
      <w:proofErr w:type="gramEnd"/>
      <w:r w:rsidR="009C35D1" w:rsidRPr="00831F25">
        <w:rPr>
          <w:rFonts w:cs="Times New Roman"/>
          <w:i/>
          <w:iCs/>
          <w:szCs w:val="24"/>
        </w:rPr>
        <w:t xml:space="preserve"> conventional</w:t>
      </w:r>
      <w:r w:rsidR="009C35D1" w:rsidRPr="00831F25">
        <w:rPr>
          <w:rFonts w:cs="Times New Roman"/>
          <w:szCs w:val="24"/>
        </w:rPr>
        <w:t xml:space="preserve"> </w:t>
      </w:r>
      <w:r w:rsidR="009C35D1" w:rsidRPr="00831F25">
        <w:rPr>
          <w:rFonts w:cs="Times New Roman"/>
          <w:i/>
          <w:iCs/>
          <w:szCs w:val="24"/>
        </w:rPr>
        <w:t>water</w:t>
      </w:r>
      <w:r w:rsidR="009C35D1" w:rsidRPr="00831F25">
        <w:rPr>
          <w:rFonts w:cs="Times New Roman"/>
          <w:szCs w:val="24"/>
        </w:rPr>
        <w:t xml:space="preserve">, 6 = </w:t>
      </w:r>
      <w:r w:rsidR="009C35D1" w:rsidRPr="00831F25">
        <w:rPr>
          <w:rFonts w:cs="Times New Roman"/>
          <w:i/>
          <w:iCs/>
          <w:szCs w:val="24"/>
        </w:rPr>
        <w:t>would definitely prefer recycled water</w:t>
      </w:r>
      <w:r w:rsidR="009C35D1" w:rsidRPr="00831F25">
        <w:rPr>
          <w:rFonts w:cs="Times New Roman"/>
          <w:szCs w:val="24"/>
        </w:rPr>
        <w:t>)</w:t>
      </w:r>
      <w:r w:rsidR="00A95F8F" w:rsidRPr="00831F25">
        <w:rPr>
          <w:rFonts w:cs="Times New Roman"/>
          <w:szCs w:val="24"/>
        </w:rPr>
        <w:t>.</w:t>
      </w:r>
      <w:r w:rsidR="00EF65CA" w:rsidRPr="00831F25">
        <w:rPr>
          <w:rFonts w:cs="Times New Roman"/>
          <w:szCs w:val="24"/>
        </w:rPr>
        <w:t xml:space="preserve"> </w:t>
      </w:r>
      <w:r w:rsidRPr="00831F25">
        <w:rPr>
          <w:rFonts w:cs="Times New Roman"/>
          <w:szCs w:val="24"/>
        </w:rPr>
        <w:t xml:space="preserve">The sequences were programmed such that </w:t>
      </w:r>
      <w:r w:rsidR="00F80A47" w:rsidRPr="00831F25">
        <w:rPr>
          <w:rFonts w:cs="Times New Roman"/>
          <w:szCs w:val="24"/>
        </w:rPr>
        <w:t xml:space="preserve">the </w:t>
      </w:r>
      <w:r w:rsidR="00995BEB" w:rsidRPr="00831F25">
        <w:rPr>
          <w:rFonts w:cs="Times New Roman"/>
          <w:szCs w:val="24"/>
        </w:rPr>
        <w:t>order in which the biases were</w:t>
      </w:r>
      <w:r w:rsidR="001256FF" w:rsidRPr="00831F25">
        <w:rPr>
          <w:rFonts w:cs="Times New Roman"/>
          <w:szCs w:val="24"/>
        </w:rPr>
        <w:t xml:space="preserve"> received was fixed; however, </w:t>
      </w:r>
      <w:r w:rsidR="008B043A" w:rsidRPr="00831F25">
        <w:rPr>
          <w:rFonts w:cs="Times New Roman"/>
          <w:szCs w:val="24"/>
        </w:rPr>
        <w:t>the version</w:t>
      </w:r>
      <w:r w:rsidR="00207747" w:rsidRPr="00831F25">
        <w:rPr>
          <w:rFonts w:cs="Times New Roman"/>
          <w:szCs w:val="24"/>
        </w:rPr>
        <w:t xml:space="preserve"> of each scenario</w:t>
      </w:r>
      <w:r w:rsidR="009F5AC0" w:rsidRPr="00831F25">
        <w:rPr>
          <w:rFonts w:cs="Times New Roman"/>
          <w:szCs w:val="24"/>
        </w:rPr>
        <w:t xml:space="preserve"> that</w:t>
      </w:r>
      <w:r w:rsidR="00207747" w:rsidRPr="00831F25">
        <w:rPr>
          <w:rFonts w:cs="Times New Roman"/>
          <w:szCs w:val="24"/>
        </w:rPr>
        <w:t xml:space="preserve"> participants received</w:t>
      </w:r>
      <w:r w:rsidR="007B4D57" w:rsidRPr="00831F25">
        <w:rPr>
          <w:rFonts w:cs="Times New Roman"/>
          <w:szCs w:val="24"/>
        </w:rPr>
        <w:t xml:space="preserve"> </w:t>
      </w:r>
      <w:r w:rsidR="005C03B6" w:rsidRPr="00831F25">
        <w:rPr>
          <w:rFonts w:cs="Times New Roman"/>
          <w:szCs w:val="24"/>
        </w:rPr>
        <w:t>(i.e.,</w:t>
      </w:r>
      <w:r w:rsidR="00207747" w:rsidRPr="00831F25">
        <w:rPr>
          <w:rFonts w:cs="Times New Roman"/>
          <w:szCs w:val="24"/>
        </w:rPr>
        <w:t xml:space="preserve"> the version meant to bias towards recycled water vs. the version meant to bias towards conventional water)</w:t>
      </w:r>
      <w:r w:rsidR="00F429D2" w:rsidRPr="00831F25">
        <w:rPr>
          <w:rFonts w:cs="Times New Roman"/>
          <w:szCs w:val="24"/>
        </w:rPr>
        <w:t xml:space="preserve"> was </w:t>
      </w:r>
      <w:r w:rsidR="001256FF" w:rsidRPr="00831F25">
        <w:rPr>
          <w:rFonts w:cs="Times New Roman"/>
          <w:szCs w:val="24"/>
        </w:rPr>
        <w:t>adaptive</w:t>
      </w:r>
      <w:r w:rsidR="0020477B" w:rsidRPr="00831F25">
        <w:rPr>
          <w:rFonts w:cs="Times New Roman"/>
          <w:szCs w:val="24"/>
        </w:rPr>
        <w:t xml:space="preserve">, </w:t>
      </w:r>
      <w:r w:rsidR="00F429D2" w:rsidRPr="00831F25">
        <w:rPr>
          <w:rFonts w:cs="Times New Roman"/>
          <w:szCs w:val="24"/>
        </w:rPr>
        <w:t xml:space="preserve">based on their most recent response. </w:t>
      </w:r>
      <w:r w:rsidR="002A0C48" w:rsidRPr="00831F25">
        <w:rPr>
          <w:rFonts w:cs="Times New Roman"/>
          <w:szCs w:val="24"/>
        </w:rPr>
        <w:t xml:space="preserve">Specifically, </w:t>
      </w:r>
      <w:r w:rsidR="004110DE" w:rsidRPr="00831F25">
        <w:rPr>
          <w:rFonts w:cs="Times New Roman"/>
          <w:szCs w:val="24"/>
        </w:rPr>
        <w:t xml:space="preserve">participants always received the version of the scenario meant to </w:t>
      </w:r>
      <w:r w:rsidR="009E7E38" w:rsidRPr="00831F25">
        <w:rPr>
          <w:rFonts w:cs="Times New Roman"/>
          <w:szCs w:val="24"/>
        </w:rPr>
        <w:t>bias</w:t>
      </w:r>
      <w:r w:rsidR="004110DE" w:rsidRPr="00831F25">
        <w:rPr>
          <w:rFonts w:cs="Times New Roman"/>
          <w:szCs w:val="24"/>
        </w:rPr>
        <w:t xml:space="preserve"> </w:t>
      </w:r>
      <w:r w:rsidR="00B0392E" w:rsidRPr="00831F25">
        <w:rPr>
          <w:rFonts w:cs="Times New Roman"/>
          <w:szCs w:val="24"/>
        </w:rPr>
        <w:t xml:space="preserve">them towards the opposite option of their previously stated preference. </w:t>
      </w:r>
      <w:r w:rsidR="00F429D2" w:rsidRPr="00831F25">
        <w:rPr>
          <w:rFonts w:cs="Times New Roman"/>
          <w:szCs w:val="24"/>
        </w:rPr>
        <w:t>For example</w:t>
      </w:r>
      <w:r w:rsidR="009E7E38" w:rsidRPr="00831F25">
        <w:rPr>
          <w:rFonts w:cs="Times New Roman"/>
          <w:szCs w:val="24"/>
        </w:rPr>
        <w:t xml:space="preserve">, if </w:t>
      </w:r>
      <w:r w:rsidR="00A42607" w:rsidRPr="00831F25">
        <w:rPr>
          <w:rFonts w:cs="Times New Roman"/>
          <w:szCs w:val="24"/>
        </w:rPr>
        <w:t xml:space="preserve">someone </w:t>
      </w:r>
      <w:r w:rsidR="00B35CDE" w:rsidRPr="00831F25">
        <w:rPr>
          <w:rFonts w:cs="Times New Roman"/>
          <w:szCs w:val="24"/>
        </w:rPr>
        <w:t xml:space="preserve">in Sequence 1 </w:t>
      </w:r>
      <w:r w:rsidR="00A42607" w:rsidRPr="00831F25">
        <w:rPr>
          <w:rFonts w:cs="Times New Roman"/>
          <w:szCs w:val="24"/>
        </w:rPr>
        <w:t xml:space="preserve">received the noble-edge scenario </w:t>
      </w:r>
      <w:r w:rsidR="009F5748" w:rsidRPr="00831F25">
        <w:rPr>
          <w:rFonts w:cs="Times New Roman"/>
          <w:szCs w:val="24"/>
        </w:rPr>
        <w:t xml:space="preserve">and answered </w:t>
      </w:r>
      <w:r w:rsidR="00A96EAF" w:rsidRPr="00831F25">
        <w:rPr>
          <w:rFonts w:cs="Times New Roman"/>
          <w:szCs w:val="24"/>
        </w:rPr>
        <w:t xml:space="preserve">with a three (would slightly prefer conventional water), </w:t>
      </w:r>
      <w:r w:rsidR="00B35CDE" w:rsidRPr="00831F25">
        <w:rPr>
          <w:rFonts w:cs="Times New Roman"/>
          <w:szCs w:val="24"/>
        </w:rPr>
        <w:t>for the next bias (action bias</w:t>
      </w:r>
      <w:r w:rsidR="008A5057" w:rsidRPr="00831F25">
        <w:rPr>
          <w:rFonts w:cs="Times New Roman"/>
          <w:szCs w:val="24"/>
        </w:rPr>
        <w:t xml:space="preserve">), they would receive the version meant to bias them towards preferring recycled water. </w:t>
      </w:r>
    </w:p>
    <w:p w14:paraId="65B5E94D" w14:textId="77777777" w:rsidR="006F2220" w:rsidRPr="00831F25" w:rsidRDefault="000B4D85" w:rsidP="009639EF">
      <w:pPr>
        <w:contextualSpacing/>
        <w:rPr>
          <w:rFonts w:cs="Times New Roman"/>
          <w:szCs w:val="24"/>
        </w:rPr>
      </w:pPr>
      <w:r w:rsidRPr="00831F25">
        <w:rPr>
          <w:rFonts w:cs="Times New Roman"/>
          <w:szCs w:val="24"/>
        </w:rPr>
        <w:lastRenderedPageBreak/>
        <w:tab/>
        <w:t xml:space="preserve">After participants responded to </w:t>
      </w:r>
      <w:r w:rsidR="004F43BC" w:rsidRPr="00831F25">
        <w:rPr>
          <w:rFonts w:cs="Times New Roman"/>
          <w:szCs w:val="24"/>
        </w:rPr>
        <w:t xml:space="preserve">each of the scenarios in their assigned sequence, all participants </w:t>
      </w:r>
      <w:r w:rsidR="0056078F" w:rsidRPr="00831F25">
        <w:rPr>
          <w:rFonts w:cs="Times New Roman"/>
          <w:szCs w:val="24"/>
        </w:rPr>
        <w:t xml:space="preserve">responded </w:t>
      </w:r>
      <w:r w:rsidR="00D131F7" w:rsidRPr="00831F25">
        <w:rPr>
          <w:rFonts w:cs="Times New Roman"/>
          <w:szCs w:val="24"/>
        </w:rPr>
        <w:t xml:space="preserve">to a </w:t>
      </w:r>
      <w:r w:rsidR="0056078F" w:rsidRPr="00831F25">
        <w:rPr>
          <w:rFonts w:cs="Times New Roman"/>
          <w:szCs w:val="24"/>
        </w:rPr>
        <w:t>scale</w:t>
      </w:r>
      <w:r w:rsidR="003D6271" w:rsidRPr="00831F25">
        <w:rPr>
          <w:rFonts w:cs="Times New Roman"/>
          <w:szCs w:val="24"/>
        </w:rPr>
        <w:t xml:space="preserve"> </w:t>
      </w:r>
      <w:r w:rsidR="00D131F7" w:rsidRPr="00831F25">
        <w:rPr>
          <w:rFonts w:cs="Times New Roman"/>
          <w:szCs w:val="24"/>
        </w:rPr>
        <w:t>gauging</w:t>
      </w:r>
      <w:r w:rsidR="0056078F" w:rsidRPr="00831F25">
        <w:rPr>
          <w:rFonts w:cs="Times New Roman"/>
          <w:szCs w:val="24"/>
        </w:rPr>
        <w:t xml:space="preserve"> objective knowledge of recycled water </w:t>
      </w:r>
      <w:r w:rsidR="0056078F" w:rsidRPr="00831F25">
        <w:rPr>
          <w:rFonts w:cs="Times New Roman"/>
          <w:szCs w:val="24"/>
        </w:rPr>
        <w:fldChar w:fldCharType="begin"/>
      </w:r>
      <w:r w:rsidR="0056078F" w:rsidRPr="00831F25">
        <w:rPr>
          <w:rFonts w:cs="Times New Roman"/>
          <w:szCs w:val="24"/>
        </w:rPr>
        <w:instrText xml:space="preserve"> ADDIN ZOTERO_ITEM CSL_CITATION {"citationID":"eAScKp15","properties":{"formattedCitation":"(Mahmoud-Elhaj et al., 2020)","plainCitation":"(Mahmoud-Elhaj et al., 2020)","noteIndex":0},"citationItems":[{"id":167,"uris":["http://zotero.org/users/6671072/items/GNK8RDKE"],"itemData":{"id":167,"type":"article-journal","container-title":"Journal of Community Psychology","DOI":"10.1002/jcop.22402","issue":"6","page":"2033-2052","title":"Measuring Objective Knowledge of Potable Recycled Water","volume":"48","author":[{"family":"Mahmoud-Elhaj","given":"Dana"},{"family":"Tanner","given":"Braden"},{"family":"Sabatini","given":"D."},{"family":"Feltz","given":"Adam"}],"issued":{"date-parts":[["2020"]]}}}],"schema":"https://github.com/citation-style-language/schema/raw/master/csl-citation.json"} </w:instrText>
      </w:r>
      <w:r w:rsidR="0056078F" w:rsidRPr="00831F25">
        <w:rPr>
          <w:rFonts w:cs="Times New Roman"/>
          <w:szCs w:val="24"/>
        </w:rPr>
        <w:fldChar w:fldCharType="separate"/>
      </w:r>
      <w:r w:rsidR="0056078F" w:rsidRPr="00831F25">
        <w:rPr>
          <w:rFonts w:cs="Times New Roman"/>
          <w:szCs w:val="24"/>
        </w:rPr>
        <w:t>(Mahmoud-Elhaj et al., 2020)</w:t>
      </w:r>
      <w:r w:rsidR="0056078F" w:rsidRPr="00831F25">
        <w:rPr>
          <w:rFonts w:cs="Times New Roman"/>
          <w:szCs w:val="24"/>
        </w:rPr>
        <w:fldChar w:fldCharType="end"/>
      </w:r>
      <w:r w:rsidR="0056078F" w:rsidRPr="00831F25">
        <w:rPr>
          <w:rFonts w:cs="Times New Roman"/>
          <w:szCs w:val="24"/>
        </w:rPr>
        <w:t>.</w:t>
      </w:r>
      <w:r w:rsidR="00D131F7" w:rsidRPr="00831F25">
        <w:rPr>
          <w:rFonts w:cs="Times New Roman"/>
          <w:szCs w:val="24"/>
        </w:rPr>
        <w:t xml:space="preserve"> This scale contains </w:t>
      </w:r>
      <w:r w:rsidR="00E576E6" w:rsidRPr="00831F25">
        <w:rPr>
          <w:rFonts w:cs="Times New Roman"/>
          <w:szCs w:val="24"/>
        </w:rPr>
        <w:t xml:space="preserve">39 </w:t>
      </w:r>
      <w:r w:rsidR="00E576E6" w:rsidRPr="00831F25">
        <w:rPr>
          <w:rFonts w:cs="Times New Roman"/>
          <w:i/>
          <w:iCs/>
          <w:szCs w:val="24"/>
        </w:rPr>
        <w:t>true/false/I don’t know</w:t>
      </w:r>
      <w:r w:rsidR="00E576E6" w:rsidRPr="00831F25">
        <w:rPr>
          <w:rFonts w:cs="Times New Roman"/>
          <w:szCs w:val="24"/>
        </w:rPr>
        <w:t xml:space="preserve"> </w:t>
      </w:r>
      <w:r w:rsidR="0038569F" w:rsidRPr="00831F25">
        <w:rPr>
          <w:rFonts w:cs="Times New Roman"/>
          <w:szCs w:val="24"/>
        </w:rPr>
        <w:t>questions</w:t>
      </w:r>
      <w:r w:rsidR="00EC0165" w:rsidRPr="00831F25">
        <w:rPr>
          <w:rFonts w:cs="Times New Roman"/>
          <w:szCs w:val="24"/>
        </w:rPr>
        <w:t>. Re</w:t>
      </w:r>
      <w:r w:rsidR="002754E3" w:rsidRPr="00831F25">
        <w:rPr>
          <w:rFonts w:cs="Times New Roman"/>
          <w:szCs w:val="24"/>
        </w:rPr>
        <w:t>sponses were coded for correctness (</w:t>
      </w:r>
      <w:r w:rsidR="002754E3" w:rsidRPr="00831F25">
        <w:rPr>
          <w:rFonts w:cs="Times New Roman"/>
          <w:i/>
          <w:iCs/>
          <w:szCs w:val="24"/>
        </w:rPr>
        <w:t>I don’t know</w:t>
      </w:r>
      <w:r w:rsidR="002754E3" w:rsidRPr="00831F25">
        <w:rPr>
          <w:rFonts w:cs="Times New Roman"/>
          <w:szCs w:val="24"/>
        </w:rPr>
        <w:t xml:space="preserve"> answers were coded as incorrect) and summed to form a </w:t>
      </w:r>
      <w:r w:rsidR="00B3399F" w:rsidRPr="00831F25">
        <w:rPr>
          <w:rFonts w:cs="Times New Roman"/>
          <w:szCs w:val="24"/>
        </w:rPr>
        <w:t xml:space="preserve">composite score of recycled water knowledge. </w:t>
      </w:r>
      <w:r w:rsidR="00C42C48" w:rsidRPr="00831F25">
        <w:rPr>
          <w:rFonts w:cs="Times New Roman"/>
          <w:szCs w:val="24"/>
        </w:rPr>
        <w:t>Finally, participants responded to basic demographic</w:t>
      </w:r>
      <w:r w:rsidR="006F2220" w:rsidRPr="00831F25">
        <w:rPr>
          <w:rFonts w:cs="Times New Roman"/>
          <w:szCs w:val="24"/>
        </w:rPr>
        <w:t xml:space="preserve"> questions.</w:t>
      </w:r>
    </w:p>
    <w:p w14:paraId="77D68C84" w14:textId="7BC7DF3E" w:rsidR="00071C65" w:rsidRPr="00831F25" w:rsidRDefault="00071C65" w:rsidP="009639EF">
      <w:pPr>
        <w:pStyle w:val="Heading2"/>
        <w:contextualSpacing/>
        <w:rPr>
          <w:rFonts w:cs="Times New Roman"/>
          <w:szCs w:val="24"/>
        </w:rPr>
      </w:pPr>
      <w:bookmarkStart w:id="30" w:name="_Toc136172900"/>
      <w:bookmarkStart w:id="31" w:name="_Toc137658600"/>
      <w:r w:rsidRPr="00831F25">
        <w:rPr>
          <w:rFonts w:cs="Times New Roman"/>
          <w:szCs w:val="24"/>
        </w:rPr>
        <w:t>Results</w:t>
      </w:r>
      <w:r w:rsidR="00B151FC" w:rsidRPr="00831F25">
        <w:rPr>
          <w:rFonts w:cs="Times New Roman"/>
          <w:szCs w:val="24"/>
        </w:rPr>
        <w:t xml:space="preserve"> and Discussion</w:t>
      </w:r>
      <w:bookmarkEnd w:id="30"/>
      <w:bookmarkEnd w:id="31"/>
    </w:p>
    <w:p w14:paraId="26DA0619" w14:textId="51326744" w:rsidR="00B9552F" w:rsidRPr="00831F25" w:rsidRDefault="00071C65" w:rsidP="009639EF">
      <w:pPr>
        <w:contextualSpacing/>
        <w:rPr>
          <w:rFonts w:cs="Times New Roman"/>
          <w:szCs w:val="24"/>
        </w:rPr>
      </w:pPr>
      <w:r w:rsidRPr="00831F25">
        <w:rPr>
          <w:rFonts w:cs="Times New Roman"/>
          <w:szCs w:val="24"/>
        </w:rPr>
        <w:tab/>
      </w:r>
      <w:bookmarkStart w:id="32" w:name="_Toc136172901"/>
      <w:bookmarkStart w:id="33" w:name="_Toc137658601"/>
      <w:r w:rsidR="00E9692D" w:rsidRPr="00831F25">
        <w:rPr>
          <w:rStyle w:val="Heading3Char"/>
          <w:rFonts w:cs="Times New Roman"/>
        </w:rPr>
        <w:t>Analytic strategy.</w:t>
      </w:r>
      <w:bookmarkEnd w:id="32"/>
      <w:bookmarkEnd w:id="33"/>
      <w:r w:rsidR="00E9692D" w:rsidRPr="00831F25">
        <w:rPr>
          <w:rFonts w:cs="Times New Roman"/>
          <w:szCs w:val="24"/>
        </w:rPr>
        <w:t xml:space="preserve"> </w:t>
      </w:r>
      <w:r w:rsidR="001B008C" w:rsidRPr="00831F25">
        <w:rPr>
          <w:rFonts w:cs="Times New Roman"/>
          <w:szCs w:val="24"/>
        </w:rPr>
        <w:t xml:space="preserve">The main outcome of interest for this experiment was the </w:t>
      </w:r>
      <w:r w:rsidR="00F863CD" w:rsidRPr="00831F25">
        <w:rPr>
          <w:rFonts w:cs="Times New Roman"/>
          <w:szCs w:val="24"/>
        </w:rPr>
        <w:t>consistency of participants’ preferences regarding recycled water</w:t>
      </w:r>
      <w:r w:rsidR="002221DF" w:rsidRPr="00831F25">
        <w:rPr>
          <w:rFonts w:cs="Times New Roman"/>
          <w:szCs w:val="24"/>
        </w:rPr>
        <w:t xml:space="preserve">. </w:t>
      </w:r>
      <w:r w:rsidR="00830590" w:rsidRPr="00831F25">
        <w:rPr>
          <w:rFonts w:cs="Times New Roman"/>
          <w:szCs w:val="24"/>
        </w:rPr>
        <w:t xml:space="preserve">I used two methods to </w:t>
      </w:r>
      <w:r w:rsidR="002221DF" w:rsidRPr="00831F25">
        <w:rPr>
          <w:rFonts w:cs="Times New Roman"/>
          <w:szCs w:val="24"/>
        </w:rPr>
        <w:t>gauge consistency</w:t>
      </w:r>
      <w:r w:rsidR="00830590" w:rsidRPr="00831F25">
        <w:rPr>
          <w:rFonts w:cs="Times New Roman"/>
          <w:szCs w:val="24"/>
        </w:rPr>
        <w:t>. First,</w:t>
      </w:r>
      <w:r w:rsidR="002221DF" w:rsidRPr="00831F25">
        <w:rPr>
          <w:rFonts w:cs="Times New Roman"/>
          <w:szCs w:val="24"/>
        </w:rPr>
        <w:t xml:space="preserve"> I </w:t>
      </w:r>
      <w:r w:rsidR="001709C3" w:rsidRPr="00831F25">
        <w:rPr>
          <w:rFonts w:cs="Times New Roman"/>
          <w:szCs w:val="24"/>
        </w:rPr>
        <w:t>calculated a standard deviation for each participant</w:t>
      </w:r>
      <w:r w:rsidR="005C58E8" w:rsidRPr="00831F25">
        <w:rPr>
          <w:rFonts w:cs="Times New Roman"/>
          <w:szCs w:val="24"/>
        </w:rPr>
        <w:t xml:space="preserve"> across their </w:t>
      </w:r>
      <w:r w:rsidR="00CF1531" w:rsidRPr="00831F25">
        <w:rPr>
          <w:rFonts w:cs="Times New Roman"/>
          <w:szCs w:val="24"/>
        </w:rPr>
        <w:t xml:space="preserve">responses to the </w:t>
      </w:r>
      <w:r w:rsidR="001F1674" w:rsidRPr="00831F25">
        <w:rPr>
          <w:rFonts w:cs="Times New Roman"/>
          <w:szCs w:val="24"/>
        </w:rPr>
        <w:t>six bias scenarios they received</w:t>
      </w:r>
      <w:r w:rsidR="0086180C" w:rsidRPr="00831F25">
        <w:rPr>
          <w:rFonts w:cs="Times New Roman"/>
          <w:szCs w:val="24"/>
        </w:rPr>
        <w:t>.</w:t>
      </w:r>
      <w:r w:rsidR="00586C9D" w:rsidRPr="00831F25">
        <w:rPr>
          <w:rFonts w:cs="Times New Roman"/>
          <w:szCs w:val="24"/>
        </w:rPr>
        <w:t xml:space="preserve"> </w:t>
      </w:r>
      <w:r w:rsidR="00593A6D" w:rsidRPr="00831F25">
        <w:rPr>
          <w:rFonts w:cs="Times New Roman"/>
          <w:szCs w:val="24"/>
        </w:rPr>
        <w:t xml:space="preserve">Standard deviations </w:t>
      </w:r>
      <w:r w:rsidR="0012751F" w:rsidRPr="00831F25">
        <w:rPr>
          <w:rFonts w:cs="Times New Roman"/>
          <w:szCs w:val="24"/>
        </w:rPr>
        <w:t xml:space="preserve">are a measure of how spread </w:t>
      </w:r>
      <w:r w:rsidR="00D907C1" w:rsidRPr="00831F25">
        <w:rPr>
          <w:rFonts w:cs="Times New Roman"/>
          <w:szCs w:val="24"/>
        </w:rPr>
        <w:t xml:space="preserve">out numbers </w:t>
      </w:r>
      <w:r w:rsidR="00995927" w:rsidRPr="00831F25">
        <w:rPr>
          <w:rFonts w:cs="Times New Roman"/>
          <w:szCs w:val="24"/>
        </w:rPr>
        <w:t>are</w:t>
      </w:r>
      <w:r w:rsidR="00BB2F4D" w:rsidRPr="00831F25">
        <w:rPr>
          <w:rFonts w:cs="Times New Roman"/>
          <w:szCs w:val="24"/>
        </w:rPr>
        <w:t xml:space="preserve"> </w:t>
      </w:r>
      <w:r w:rsidR="00A16A2F" w:rsidRPr="00831F25">
        <w:rPr>
          <w:rFonts w:cs="Times New Roman"/>
          <w:szCs w:val="24"/>
        </w:rPr>
        <w:t>from the mean</w:t>
      </w:r>
      <w:r w:rsidR="00567078" w:rsidRPr="00831F25">
        <w:rPr>
          <w:rFonts w:cs="Times New Roman"/>
          <w:szCs w:val="24"/>
        </w:rPr>
        <w:t xml:space="preserve"> </w:t>
      </w:r>
      <w:r w:rsidR="004B253E" w:rsidRPr="00831F25">
        <w:rPr>
          <w:rFonts w:cs="Times New Roman"/>
          <w:szCs w:val="24"/>
        </w:rPr>
        <w:t xml:space="preserve">in a set of data </w:t>
      </w:r>
      <w:r w:rsidR="00567078" w:rsidRPr="00831F25">
        <w:rPr>
          <w:rFonts w:cs="Times New Roman"/>
          <w:szCs w:val="24"/>
        </w:rPr>
        <w:fldChar w:fldCharType="begin"/>
      </w:r>
      <w:r w:rsidR="00567078" w:rsidRPr="00831F25">
        <w:rPr>
          <w:rFonts w:cs="Times New Roman"/>
          <w:szCs w:val="24"/>
        </w:rPr>
        <w:instrText xml:space="preserve"> ADDIN ZOTERO_ITEM CSL_CITATION {"citationID":"m0oUlhRA","properties":{"formattedCitation":"(Utts, 2014)","plainCitation":"(Utts, 2014)","noteIndex":0},"citationItems":[{"id":1091,"uris":["http://zotero.org/users/6671072/items/GIFGNE29"],"itemData":{"id":1091,"type":"book","edition":"4","publisher":"Cengage Learning","title":"Seeing Through Statistics","author":[{"family":"Utts","given":"Jessica M."}],"issued":{"date-parts":[["2014"]]}}}],"schema":"https://github.com/citation-style-language/schema/raw/master/csl-citation.json"} </w:instrText>
      </w:r>
      <w:r w:rsidR="00567078" w:rsidRPr="00831F25">
        <w:rPr>
          <w:rFonts w:cs="Times New Roman"/>
          <w:szCs w:val="24"/>
        </w:rPr>
        <w:fldChar w:fldCharType="separate"/>
      </w:r>
      <w:r w:rsidR="00567078" w:rsidRPr="00831F25">
        <w:rPr>
          <w:rFonts w:cs="Times New Roman"/>
          <w:szCs w:val="24"/>
        </w:rPr>
        <w:t>(Utts, 2014)</w:t>
      </w:r>
      <w:r w:rsidR="00567078" w:rsidRPr="00831F25">
        <w:rPr>
          <w:rFonts w:cs="Times New Roman"/>
          <w:szCs w:val="24"/>
        </w:rPr>
        <w:fldChar w:fldCharType="end"/>
      </w:r>
      <w:r w:rsidR="009969B8" w:rsidRPr="00831F25">
        <w:rPr>
          <w:rFonts w:cs="Times New Roman"/>
          <w:szCs w:val="24"/>
        </w:rPr>
        <w:t xml:space="preserve">. Thus, if </w:t>
      </w:r>
      <w:r w:rsidR="00F5340E" w:rsidRPr="00831F25">
        <w:rPr>
          <w:rFonts w:cs="Times New Roman"/>
          <w:szCs w:val="24"/>
        </w:rPr>
        <w:t xml:space="preserve">someone were to </w:t>
      </w:r>
      <w:r w:rsidR="00650765" w:rsidRPr="00831F25">
        <w:rPr>
          <w:rFonts w:cs="Times New Roman"/>
          <w:szCs w:val="24"/>
        </w:rPr>
        <w:t>give the same response across all six</w:t>
      </w:r>
      <w:r w:rsidR="00BB2F4D" w:rsidRPr="00831F25">
        <w:rPr>
          <w:rFonts w:cs="Times New Roman"/>
          <w:szCs w:val="24"/>
        </w:rPr>
        <w:t xml:space="preserve"> scenarios</w:t>
      </w:r>
      <w:r w:rsidR="00A12F64" w:rsidRPr="00831F25">
        <w:rPr>
          <w:rFonts w:cs="Times New Roman"/>
          <w:szCs w:val="24"/>
        </w:rPr>
        <w:t xml:space="preserve"> (e.g., if they responded with 4 </w:t>
      </w:r>
      <w:r w:rsidR="00F250C8" w:rsidRPr="00831F25">
        <w:rPr>
          <w:rFonts w:cs="Times New Roman"/>
          <w:szCs w:val="24"/>
        </w:rPr>
        <w:t>[</w:t>
      </w:r>
      <w:r w:rsidR="00A12F64" w:rsidRPr="00831F25">
        <w:rPr>
          <w:rFonts w:cs="Times New Roman"/>
          <w:i/>
          <w:iCs/>
          <w:szCs w:val="24"/>
        </w:rPr>
        <w:t>slightly prefer recycled water</w:t>
      </w:r>
      <w:r w:rsidR="00F250C8" w:rsidRPr="00831F25">
        <w:rPr>
          <w:rFonts w:cs="Times New Roman"/>
          <w:szCs w:val="24"/>
        </w:rPr>
        <w:t>]</w:t>
      </w:r>
      <w:r w:rsidR="00A12F64" w:rsidRPr="00831F25">
        <w:rPr>
          <w:rFonts w:cs="Times New Roman"/>
          <w:szCs w:val="24"/>
        </w:rPr>
        <w:t xml:space="preserve"> for each question</w:t>
      </w:r>
      <w:r w:rsidR="006550C2" w:rsidRPr="00831F25">
        <w:rPr>
          <w:rFonts w:cs="Times New Roman"/>
          <w:szCs w:val="24"/>
        </w:rPr>
        <w:t>)</w:t>
      </w:r>
      <w:r w:rsidR="00BB2F4D" w:rsidRPr="00831F25">
        <w:rPr>
          <w:rFonts w:cs="Times New Roman"/>
          <w:szCs w:val="24"/>
        </w:rPr>
        <w:t xml:space="preserve">, </w:t>
      </w:r>
      <w:r w:rsidR="00CB5ED2" w:rsidRPr="00831F25">
        <w:rPr>
          <w:rFonts w:cs="Times New Roman"/>
          <w:szCs w:val="24"/>
        </w:rPr>
        <w:t xml:space="preserve">we would expect a standard deviation of </w:t>
      </w:r>
      <w:r w:rsidR="00B52977" w:rsidRPr="00831F25">
        <w:rPr>
          <w:rFonts w:cs="Times New Roman"/>
          <w:szCs w:val="24"/>
        </w:rPr>
        <w:t>zero, because</w:t>
      </w:r>
      <w:r w:rsidR="00A12F64" w:rsidRPr="00831F25">
        <w:rPr>
          <w:rFonts w:cs="Times New Roman"/>
          <w:szCs w:val="24"/>
        </w:rPr>
        <w:t xml:space="preserve"> </w:t>
      </w:r>
      <w:r w:rsidR="003A49EF" w:rsidRPr="00831F25">
        <w:rPr>
          <w:rFonts w:cs="Times New Roman"/>
          <w:szCs w:val="24"/>
        </w:rPr>
        <w:t xml:space="preserve">each of their responses would be identical to their mean of four. Conversely, if </w:t>
      </w:r>
      <w:r w:rsidR="00D6253E" w:rsidRPr="00831F25">
        <w:rPr>
          <w:rFonts w:cs="Times New Roman"/>
          <w:szCs w:val="24"/>
        </w:rPr>
        <w:t>someone were to alternate between responses of 1 (</w:t>
      </w:r>
      <w:r w:rsidR="00D6253E" w:rsidRPr="00831F25">
        <w:rPr>
          <w:rFonts w:cs="Times New Roman"/>
          <w:i/>
          <w:iCs/>
          <w:szCs w:val="24"/>
        </w:rPr>
        <w:t>strongly prefer conventional water</w:t>
      </w:r>
      <w:r w:rsidR="00D6253E" w:rsidRPr="00831F25">
        <w:rPr>
          <w:rFonts w:cs="Times New Roman"/>
          <w:szCs w:val="24"/>
        </w:rPr>
        <w:t>) and 6 (</w:t>
      </w:r>
      <w:r w:rsidR="00D6253E" w:rsidRPr="00831F25">
        <w:rPr>
          <w:rFonts w:cs="Times New Roman"/>
          <w:i/>
          <w:iCs/>
          <w:szCs w:val="24"/>
        </w:rPr>
        <w:t>strongly prefer recycled water</w:t>
      </w:r>
      <w:r w:rsidR="00D6253E" w:rsidRPr="00831F25">
        <w:rPr>
          <w:rFonts w:cs="Times New Roman"/>
          <w:szCs w:val="24"/>
        </w:rPr>
        <w:t>) on every</w:t>
      </w:r>
      <w:r w:rsidR="001808D9" w:rsidRPr="00831F25">
        <w:rPr>
          <w:rFonts w:cs="Times New Roman"/>
          <w:szCs w:val="24"/>
        </w:rPr>
        <w:t xml:space="preserve"> scenario, we would expect a </w:t>
      </w:r>
      <w:r w:rsidR="0060364C" w:rsidRPr="00831F25">
        <w:rPr>
          <w:rFonts w:cs="Times New Roman"/>
          <w:szCs w:val="24"/>
        </w:rPr>
        <w:t>higher standard deviation, as each of their responses would be</w:t>
      </w:r>
      <w:r w:rsidR="00F159B8" w:rsidRPr="00831F25">
        <w:rPr>
          <w:rFonts w:cs="Times New Roman"/>
          <w:szCs w:val="24"/>
        </w:rPr>
        <w:t xml:space="preserve"> the</w:t>
      </w:r>
      <w:r w:rsidR="0060364C" w:rsidRPr="00831F25">
        <w:rPr>
          <w:rFonts w:cs="Times New Roman"/>
          <w:szCs w:val="24"/>
        </w:rPr>
        <w:t xml:space="preserve"> </w:t>
      </w:r>
      <w:r w:rsidR="00192E10" w:rsidRPr="00831F25">
        <w:rPr>
          <w:rFonts w:cs="Times New Roman"/>
          <w:szCs w:val="24"/>
        </w:rPr>
        <w:t>maximum distance away from their own mean of three.</w:t>
      </w:r>
      <w:r w:rsidR="00B52977" w:rsidRPr="00831F25">
        <w:rPr>
          <w:rFonts w:cs="Times New Roman"/>
          <w:szCs w:val="24"/>
        </w:rPr>
        <w:t xml:space="preserve"> </w:t>
      </w:r>
      <w:r w:rsidR="00BA4A32" w:rsidRPr="00831F25">
        <w:rPr>
          <w:rFonts w:cs="Times New Roman"/>
          <w:szCs w:val="24"/>
        </w:rPr>
        <w:t xml:space="preserve">On this logic, because </w:t>
      </w:r>
      <w:r w:rsidR="0045189B" w:rsidRPr="00831F25">
        <w:rPr>
          <w:rFonts w:cs="Times New Roman"/>
          <w:szCs w:val="24"/>
        </w:rPr>
        <w:t xml:space="preserve">a standard deviation was calculated for </w:t>
      </w:r>
      <w:proofErr w:type="gramStart"/>
      <w:r w:rsidR="0045189B" w:rsidRPr="00831F25">
        <w:rPr>
          <w:rFonts w:cs="Times New Roman"/>
          <w:szCs w:val="24"/>
        </w:rPr>
        <w:t>each individual</w:t>
      </w:r>
      <w:proofErr w:type="gramEnd"/>
      <w:r w:rsidR="00544364" w:rsidRPr="00831F25">
        <w:rPr>
          <w:rFonts w:cs="Times New Roman"/>
          <w:szCs w:val="24"/>
        </w:rPr>
        <w:t xml:space="preserve"> across their responses to the six scenarios, s</w:t>
      </w:r>
      <w:r w:rsidR="00586C9D" w:rsidRPr="00831F25">
        <w:rPr>
          <w:rFonts w:cs="Times New Roman"/>
          <w:szCs w:val="24"/>
        </w:rPr>
        <w:t>maller standard deviations should indicate</w:t>
      </w:r>
      <w:r w:rsidR="00DC1962" w:rsidRPr="00831F25">
        <w:rPr>
          <w:rFonts w:cs="Times New Roman"/>
          <w:szCs w:val="24"/>
        </w:rPr>
        <w:t xml:space="preserve"> less spread</w:t>
      </w:r>
      <w:r w:rsidR="00A957FD" w:rsidRPr="00831F25">
        <w:rPr>
          <w:rFonts w:cs="Times New Roman"/>
          <w:szCs w:val="24"/>
        </w:rPr>
        <w:t xml:space="preserve"> in each individual’s responses and thus </w:t>
      </w:r>
      <w:r w:rsidR="00177382" w:rsidRPr="00831F25">
        <w:rPr>
          <w:rFonts w:cs="Times New Roman"/>
          <w:szCs w:val="24"/>
        </w:rPr>
        <w:t>higher consistency in</w:t>
      </w:r>
      <w:r w:rsidR="00A957FD" w:rsidRPr="00831F25">
        <w:rPr>
          <w:rFonts w:cs="Times New Roman"/>
          <w:szCs w:val="24"/>
        </w:rPr>
        <w:t xml:space="preserve"> their own</w:t>
      </w:r>
      <w:r w:rsidR="00177382" w:rsidRPr="00831F25">
        <w:rPr>
          <w:rFonts w:cs="Times New Roman"/>
          <w:szCs w:val="24"/>
        </w:rPr>
        <w:t xml:space="preserve"> choices. </w:t>
      </w:r>
    </w:p>
    <w:p w14:paraId="1A080E8F" w14:textId="302C698E" w:rsidR="004B3E33" w:rsidRPr="00831F25" w:rsidRDefault="004B3E33" w:rsidP="009639EF">
      <w:pPr>
        <w:contextualSpacing/>
        <w:rPr>
          <w:rFonts w:cs="Times New Roman"/>
          <w:szCs w:val="24"/>
        </w:rPr>
      </w:pPr>
      <w:r w:rsidRPr="00831F25">
        <w:rPr>
          <w:rFonts w:cs="Times New Roman"/>
          <w:szCs w:val="24"/>
        </w:rPr>
        <w:tab/>
        <w:t xml:space="preserve">For the second method, I operationalized consistency by the number of qualitative switches participants made between preferences for recycled and conventional water throughout </w:t>
      </w:r>
      <w:r w:rsidRPr="00831F25">
        <w:rPr>
          <w:rFonts w:cs="Times New Roman"/>
          <w:szCs w:val="24"/>
        </w:rPr>
        <w:lastRenderedPageBreak/>
        <w:t>the experiment (i.e., the number of times participants changed from a 1-3 rating to a 4-6 rating—or vice</w:t>
      </w:r>
      <w:r w:rsidR="00F250C8" w:rsidRPr="00831F25">
        <w:rPr>
          <w:rFonts w:cs="Times New Roman"/>
          <w:szCs w:val="24"/>
        </w:rPr>
        <w:t xml:space="preserve"> </w:t>
      </w:r>
      <w:r w:rsidRPr="00831F25">
        <w:rPr>
          <w:rFonts w:cs="Times New Roman"/>
          <w:szCs w:val="24"/>
        </w:rPr>
        <w:t xml:space="preserve">versa—in each successive scenario). This operationalization was included because of potential limitations that could be associated with using standard deviations. Especially when using small sample sizes, standard deviations can be unstable and highly influenced by outliers </w:t>
      </w:r>
      <w:r w:rsidRPr="00831F25">
        <w:rPr>
          <w:rFonts w:cs="Times New Roman"/>
          <w:szCs w:val="24"/>
        </w:rPr>
        <w:fldChar w:fldCharType="begin"/>
      </w:r>
      <w:r w:rsidRPr="00831F25">
        <w:rPr>
          <w:rFonts w:cs="Times New Roman"/>
          <w:szCs w:val="24"/>
        </w:rPr>
        <w:instrText xml:space="preserve"> ADDIN ZOTERO_ITEM CSL_CITATION {"citationID":"8VHzqF2k","properties":{"formattedCitation":"(Utts, 2014)","plainCitation":"(Utts, 2014)","noteIndex":0},"citationItems":[{"id":1091,"uris":["http://zotero.org/users/6671072/items/GIFGNE29"],"itemData":{"id":1091,"type":"book","edition":"4","publisher":"Cengage Learning","title":"Seeing Through Statistics","author":[{"family":"Utts","given":"Jessica M."}],"issued":{"date-parts":[["2014"]]}}}],"schema":"https://github.com/citation-style-language/schema/raw/master/csl-citation.json"} </w:instrText>
      </w:r>
      <w:r w:rsidRPr="00831F25">
        <w:rPr>
          <w:rFonts w:cs="Times New Roman"/>
          <w:szCs w:val="24"/>
        </w:rPr>
        <w:fldChar w:fldCharType="separate"/>
      </w:r>
      <w:r w:rsidRPr="00831F25">
        <w:rPr>
          <w:rFonts w:cs="Times New Roman"/>
          <w:szCs w:val="24"/>
        </w:rPr>
        <w:t>(e.g., Utts, 2014)</w:t>
      </w:r>
      <w:r w:rsidRPr="00831F25">
        <w:rPr>
          <w:rFonts w:cs="Times New Roman"/>
          <w:szCs w:val="24"/>
        </w:rPr>
        <w:fldChar w:fldCharType="end"/>
      </w:r>
      <w:r w:rsidRPr="00831F25">
        <w:rPr>
          <w:rFonts w:cs="Times New Roman"/>
          <w:szCs w:val="24"/>
        </w:rPr>
        <w:t>. Given that standard deviations in this experiment were calculated using only s</w:t>
      </w:r>
      <w:r w:rsidR="00A35316" w:rsidRPr="00831F25">
        <w:rPr>
          <w:rFonts w:cs="Times New Roman"/>
          <w:szCs w:val="24"/>
        </w:rPr>
        <w:t>ix</w:t>
      </w:r>
      <w:r w:rsidRPr="00831F25">
        <w:rPr>
          <w:rFonts w:cs="Times New Roman"/>
          <w:szCs w:val="24"/>
        </w:rPr>
        <w:t xml:space="preserve"> indicators, it could easily be the case that someone could display high consistency in choice but still have a higher standard deviation than an inconsistent decision-maker if any of the choices were outliers (e.g., an ind</w:t>
      </w:r>
      <w:r w:rsidR="00F250C8" w:rsidRPr="00831F25">
        <w:rPr>
          <w:rFonts w:cs="Times New Roman"/>
          <w:szCs w:val="24"/>
        </w:rPr>
        <w:t>i</w:t>
      </w:r>
      <w:r w:rsidRPr="00831F25">
        <w:rPr>
          <w:rFonts w:cs="Times New Roman"/>
          <w:szCs w:val="24"/>
        </w:rPr>
        <w:t>vi</w:t>
      </w:r>
      <w:r w:rsidR="00F250C8" w:rsidRPr="00831F25">
        <w:rPr>
          <w:rFonts w:cs="Times New Roman"/>
          <w:szCs w:val="24"/>
        </w:rPr>
        <w:t>du</w:t>
      </w:r>
      <w:r w:rsidRPr="00831F25">
        <w:rPr>
          <w:rFonts w:cs="Times New Roman"/>
          <w:szCs w:val="24"/>
        </w:rPr>
        <w:t>al who responded 1, 1, 1, 1, 1, 1, 6 across seven choices would have a standard deviation (</w:t>
      </w:r>
      <w:r w:rsidRPr="00831F25">
        <w:rPr>
          <w:rFonts w:cs="Times New Roman"/>
          <w:i/>
          <w:iCs/>
          <w:szCs w:val="24"/>
        </w:rPr>
        <w:t>SD</w:t>
      </w:r>
      <w:r w:rsidRPr="00831F25">
        <w:rPr>
          <w:rFonts w:cs="Times New Roman"/>
          <w:szCs w:val="24"/>
        </w:rPr>
        <w:t xml:space="preserve"> = 1.89) that is higher than an individual who responded 2, 5, 2, 5, 2, 5, 2 (</w:t>
      </w:r>
      <w:r w:rsidRPr="00831F25">
        <w:rPr>
          <w:rFonts w:cs="Times New Roman"/>
          <w:i/>
          <w:iCs/>
          <w:szCs w:val="24"/>
        </w:rPr>
        <w:t>SD</w:t>
      </w:r>
      <w:r w:rsidRPr="00831F25">
        <w:rPr>
          <w:rFonts w:cs="Times New Roman"/>
          <w:szCs w:val="24"/>
        </w:rPr>
        <w:t xml:space="preserve"> = 1.60), notwithstanding the fact that the latter individual consistently changed their preference while the former did not). </w:t>
      </w:r>
    </w:p>
    <w:p w14:paraId="4A87002B" w14:textId="414D9487" w:rsidR="000B4D85" w:rsidRPr="00831F25" w:rsidRDefault="00B9552F" w:rsidP="009639EF">
      <w:pPr>
        <w:ind w:firstLine="720"/>
        <w:contextualSpacing/>
        <w:rPr>
          <w:rFonts w:eastAsia="Times New Roman" w:cs="Times New Roman"/>
          <w:szCs w:val="24"/>
        </w:rPr>
      </w:pPr>
      <w:bookmarkStart w:id="34" w:name="_Toc136172902"/>
      <w:bookmarkStart w:id="35" w:name="_Toc137658602"/>
      <w:r w:rsidRPr="00831F25">
        <w:rPr>
          <w:rStyle w:val="Heading3Char"/>
          <w:rFonts w:cs="Times New Roman"/>
        </w:rPr>
        <w:t>Consistency results: standard deviations.</w:t>
      </w:r>
      <w:bookmarkEnd w:id="34"/>
      <w:bookmarkEnd w:id="35"/>
      <w:r w:rsidRPr="00831F25">
        <w:rPr>
          <w:rFonts w:cs="Times New Roman"/>
          <w:szCs w:val="24"/>
        </w:rPr>
        <w:t xml:space="preserve"> </w:t>
      </w:r>
      <w:r w:rsidR="00422BF8" w:rsidRPr="00831F25">
        <w:rPr>
          <w:rFonts w:cs="Times New Roman"/>
          <w:szCs w:val="24"/>
        </w:rPr>
        <w:t>U</w:t>
      </w:r>
      <w:r w:rsidR="0086180C" w:rsidRPr="00831F25">
        <w:rPr>
          <w:rFonts w:cs="Times New Roman"/>
          <w:szCs w:val="24"/>
        </w:rPr>
        <w:t xml:space="preserve">sing a one-way ANOVA, I examined </w:t>
      </w:r>
      <w:r w:rsidR="00C82898" w:rsidRPr="00831F25">
        <w:rPr>
          <w:rFonts w:cs="Times New Roman"/>
          <w:szCs w:val="24"/>
        </w:rPr>
        <w:t xml:space="preserve">average differences in standard deviations across the four </w:t>
      </w:r>
      <w:r w:rsidR="009E0902" w:rsidRPr="00831F25">
        <w:rPr>
          <w:rFonts w:cs="Times New Roman"/>
          <w:szCs w:val="24"/>
        </w:rPr>
        <w:t>sequences. The omnibus t</w:t>
      </w:r>
      <w:r w:rsidR="007758F6" w:rsidRPr="00831F25">
        <w:rPr>
          <w:rFonts w:cs="Times New Roman"/>
          <w:szCs w:val="24"/>
        </w:rPr>
        <w:t xml:space="preserve">est suggested a marginally </w:t>
      </w:r>
      <w:r w:rsidR="002F5949" w:rsidRPr="00831F25">
        <w:rPr>
          <w:rFonts w:cs="Times New Roman"/>
          <w:szCs w:val="24"/>
        </w:rPr>
        <w:t>significant</w:t>
      </w:r>
      <w:r w:rsidR="007758F6" w:rsidRPr="00831F25">
        <w:rPr>
          <w:rFonts w:cs="Times New Roman"/>
          <w:szCs w:val="24"/>
        </w:rPr>
        <w:t xml:space="preserve"> effect</w:t>
      </w:r>
      <w:r w:rsidR="0067164E" w:rsidRPr="00831F25">
        <w:rPr>
          <w:rFonts w:cs="Times New Roman"/>
          <w:szCs w:val="24"/>
        </w:rPr>
        <w:t xml:space="preserve"> (</w:t>
      </w:r>
      <w:r w:rsidR="00371C5F" w:rsidRPr="00831F25">
        <w:rPr>
          <w:rFonts w:cs="Times New Roman"/>
          <w:i/>
          <w:iCs/>
          <w:szCs w:val="24"/>
        </w:rPr>
        <w:t>F</w:t>
      </w:r>
      <w:r w:rsidR="00371C5F" w:rsidRPr="00831F25">
        <w:rPr>
          <w:rFonts w:cs="Times New Roman"/>
          <w:szCs w:val="24"/>
        </w:rPr>
        <w:t xml:space="preserve"> (3, 382)</w:t>
      </w:r>
      <w:r w:rsidR="0038569F" w:rsidRPr="00831F25">
        <w:rPr>
          <w:rFonts w:cs="Times New Roman"/>
          <w:szCs w:val="24"/>
        </w:rPr>
        <w:t xml:space="preserve"> </w:t>
      </w:r>
      <w:r w:rsidR="00371C5F" w:rsidRPr="00831F25">
        <w:rPr>
          <w:rFonts w:cs="Times New Roman"/>
          <w:szCs w:val="24"/>
        </w:rPr>
        <w:t xml:space="preserve">= </w:t>
      </w:r>
      <w:r w:rsidR="00004304" w:rsidRPr="00831F25">
        <w:rPr>
          <w:rFonts w:cs="Times New Roman"/>
          <w:szCs w:val="24"/>
        </w:rPr>
        <w:t>2.1</w:t>
      </w:r>
      <w:r w:rsidR="00371C5F" w:rsidRPr="00831F25">
        <w:rPr>
          <w:rFonts w:cs="Times New Roman"/>
          <w:szCs w:val="24"/>
        </w:rPr>
        <w:t xml:space="preserve">, </w:t>
      </w:r>
      <w:r w:rsidR="00371C5F" w:rsidRPr="00831F25">
        <w:rPr>
          <w:rFonts w:cs="Times New Roman"/>
          <w:i/>
          <w:iCs/>
          <w:szCs w:val="24"/>
        </w:rPr>
        <w:t>p</w:t>
      </w:r>
      <w:r w:rsidR="00371C5F" w:rsidRPr="00831F25">
        <w:rPr>
          <w:rFonts w:cs="Times New Roman"/>
          <w:szCs w:val="24"/>
        </w:rPr>
        <w:t xml:space="preserve"> = .</w:t>
      </w:r>
      <w:r w:rsidR="00004304" w:rsidRPr="00831F25">
        <w:rPr>
          <w:rFonts w:cs="Times New Roman"/>
          <w:szCs w:val="24"/>
        </w:rPr>
        <w:t>10</w:t>
      </w:r>
      <w:r w:rsidR="00371C5F" w:rsidRPr="00831F25">
        <w:rPr>
          <w:rFonts w:cs="Times New Roman"/>
          <w:szCs w:val="24"/>
        </w:rPr>
        <w:t xml:space="preserve">, </w:t>
      </w:r>
      <w:r w:rsidR="00F07979" w:rsidRPr="00831F25">
        <w:rPr>
          <w:rFonts w:eastAsia="Times New Roman" w:cs="Times New Roman"/>
          <w:i/>
          <w:iCs/>
          <w:szCs w:val="24"/>
        </w:rPr>
        <w:t>ƞ</w:t>
      </w:r>
      <w:r w:rsidR="00F07979" w:rsidRPr="00831F25">
        <w:rPr>
          <w:rFonts w:eastAsia="Times New Roman" w:cs="Times New Roman"/>
          <w:szCs w:val="24"/>
          <w:vertAlign w:val="superscript"/>
        </w:rPr>
        <w:t xml:space="preserve">2 </w:t>
      </w:r>
      <w:r w:rsidR="00004304" w:rsidRPr="00831F25">
        <w:rPr>
          <w:rFonts w:eastAsia="Times New Roman" w:cs="Times New Roman"/>
          <w:szCs w:val="24"/>
        </w:rPr>
        <w:t>=</w:t>
      </w:r>
      <w:r w:rsidR="00332328" w:rsidRPr="00831F25">
        <w:rPr>
          <w:rFonts w:eastAsia="Times New Roman" w:cs="Times New Roman"/>
          <w:szCs w:val="24"/>
        </w:rPr>
        <w:t xml:space="preserve"> .0</w:t>
      </w:r>
      <w:r w:rsidR="00004304" w:rsidRPr="00831F25">
        <w:rPr>
          <w:rFonts w:eastAsia="Times New Roman" w:cs="Times New Roman"/>
          <w:szCs w:val="24"/>
        </w:rPr>
        <w:t>2</w:t>
      </w:r>
      <w:r w:rsidR="0067164E" w:rsidRPr="00831F25">
        <w:rPr>
          <w:rFonts w:eastAsia="Times New Roman" w:cs="Times New Roman"/>
          <w:szCs w:val="24"/>
        </w:rPr>
        <w:t>)</w:t>
      </w:r>
      <w:r w:rsidR="007758F6" w:rsidRPr="00831F25">
        <w:rPr>
          <w:rFonts w:eastAsia="Times New Roman" w:cs="Times New Roman"/>
          <w:szCs w:val="24"/>
        </w:rPr>
        <w:t xml:space="preserve">. Post-hoc tests conducted using Tukey’s Honestly Significant Difference (HSD) tests (a robust test for making comparisons among multiple groups; see </w:t>
      </w:r>
      <w:r w:rsidR="007758F6" w:rsidRPr="00831F25">
        <w:rPr>
          <w:rFonts w:eastAsia="Times New Roman" w:cs="Times New Roman"/>
          <w:szCs w:val="24"/>
        </w:rPr>
        <w:fldChar w:fldCharType="begin"/>
      </w:r>
      <w:r w:rsidR="007758F6" w:rsidRPr="00831F25">
        <w:rPr>
          <w:rFonts w:eastAsia="Times New Roman" w:cs="Times New Roman"/>
          <w:szCs w:val="24"/>
        </w:rPr>
        <w:instrText xml:space="preserve"> ADDIN ZOTERO_ITEM CSL_CITATION {"citationID":"C0aGzxZw","properties":{"formattedCitation":"(Midway et al., 2020)","plainCitation":"(Midway et al., 2020)","dontUpdate":true,"noteIndex":0},"citationItems":[{"id":1145,"uris":["http://zotero.org/users/6671072/items/7DX9FR4G"],"itemData":{"id":1145,"type":"article-journal","abstract":"Multiple comparisons tests (MCTs) include the statistical tests used to compare groups (treatments) often following a significant effect reported in one of many types of linear models. Due to a variety of data and statistical considerations, several dozen MCTs have been developed over the decades, with tests ranging from very similar to each other to very different from each other. Many scientific disciplines use MCTs, including &gt;40,000 reports of their use in ecological journals in the last 60 years. Despite the ubiquity and utility of MCTs, several issues remain in terms of their correct use and reporting. In this study, we evaluated 17 different MCTs. We first reviewed the published literature for recommendations on their correct use. Second, we created a simulation that evaluated the performance of nine common MCTs. The tests examined in the simulation were those that often overlapped in usage, meaning the selection of the test based on fit to the data is not unique and that the simulations could inform the selection of one or more tests when a researcher has choices. Based on the literature review and recommendations: planned comparisons are overwhelmingly recommended over unplanned comparisons, for planned non-parametric comparisons the Mann-Whitney-Wilcoxon U test is recommended, Scheffé’s S test is recommended for any linear combination of (unplanned) means, Tukey’s HSD and the Bonferroni or the Dunn-Sidak tests are recommended for pairwise comparisons of groups, and that many other tests exist for particular types of data. All code and data used to generate this paper are available at: https://github.com/stevemidway/MultipleComparisons.","container-title":"PeerJ","DOI":"10.7717/peerj.10387","ISSN":"2167-8359","language":"en","page":"e10387","source":"DOI.org (Crossref)","title":"Comparing multiple comparisons: practical guidance for choosing the best multiple comparisons test","title-short":"Comparing multiple comparisons","volume":"8","author":[{"family":"Midway","given":"Stephen"},{"family":"Robertson","given":"Matthew"},{"family":"Flinn","given":"Shane"},{"family":"Kaller","given":"Michael"}],"issued":{"date-parts":[["2020",12,4]]}}}],"schema":"https://github.com/citation-style-language/schema/raw/master/csl-citation.json"} </w:instrText>
      </w:r>
      <w:r w:rsidR="007758F6" w:rsidRPr="00831F25">
        <w:rPr>
          <w:rFonts w:eastAsia="Times New Roman" w:cs="Times New Roman"/>
          <w:szCs w:val="24"/>
        </w:rPr>
        <w:fldChar w:fldCharType="separate"/>
      </w:r>
      <w:r w:rsidR="007758F6" w:rsidRPr="00831F25">
        <w:rPr>
          <w:rFonts w:cs="Times New Roman"/>
          <w:szCs w:val="24"/>
        </w:rPr>
        <w:t>Midway et al., 2020)</w:t>
      </w:r>
      <w:r w:rsidR="007758F6" w:rsidRPr="00831F25">
        <w:rPr>
          <w:rFonts w:eastAsia="Times New Roman" w:cs="Times New Roman"/>
          <w:szCs w:val="24"/>
        </w:rPr>
        <w:fldChar w:fldCharType="end"/>
      </w:r>
      <w:r w:rsidR="007758F6" w:rsidRPr="00831F25">
        <w:rPr>
          <w:rFonts w:eastAsia="Times New Roman" w:cs="Times New Roman"/>
          <w:szCs w:val="24"/>
        </w:rPr>
        <w:t xml:space="preserve"> suggested a marginally significant difference in variance between Sequences 1 and 2 (</w:t>
      </w:r>
      <w:r w:rsidR="007758F6" w:rsidRPr="00831F25">
        <w:rPr>
          <w:rFonts w:eastAsia="Times New Roman" w:cs="Times New Roman"/>
          <w:i/>
          <w:iCs/>
          <w:szCs w:val="24"/>
        </w:rPr>
        <w:t xml:space="preserve">t </w:t>
      </w:r>
      <w:r w:rsidR="007758F6" w:rsidRPr="00831F25">
        <w:rPr>
          <w:rFonts w:eastAsia="Times New Roman" w:cs="Times New Roman"/>
          <w:szCs w:val="24"/>
        </w:rPr>
        <w:t>(</w:t>
      </w:r>
      <w:r w:rsidR="001D5AEB" w:rsidRPr="00831F25">
        <w:rPr>
          <w:rFonts w:eastAsia="Times New Roman" w:cs="Times New Roman"/>
          <w:szCs w:val="24"/>
        </w:rPr>
        <w:t>192</w:t>
      </w:r>
      <w:r w:rsidR="007758F6" w:rsidRPr="00831F25">
        <w:rPr>
          <w:rFonts w:eastAsia="Times New Roman" w:cs="Times New Roman"/>
          <w:szCs w:val="24"/>
        </w:rPr>
        <w:t>) = 2.</w:t>
      </w:r>
      <w:r w:rsidR="001D5AEB" w:rsidRPr="00831F25">
        <w:rPr>
          <w:rFonts w:eastAsia="Times New Roman" w:cs="Times New Roman"/>
          <w:szCs w:val="24"/>
        </w:rPr>
        <w:t>3</w:t>
      </w:r>
      <w:r w:rsidR="007758F6" w:rsidRPr="00831F25">
        <w:rPr>
          <w:rFonts w:eastAsia="Times New Roman" w:cs="Times New Roman"/>
          <w:szCs w:val="24"/>
        </w:rPr>
        <w:t xml:space="preserve">5, </w:t>
      </w:r>
      <w:r w:rsidR="007758F6" w:rsidRPr="00831F25">
        <w:rPr>
          <w:rFonts w:eastAsia="Times New Roman" w:cs="Times New Roman"/>
          <w:i/>
          <w:iCs/>
          <w:szCs w:val="24"/>
        </w:rPr>
        <w:t>p</w:t>
      </w:r>
      <w:r w:rsidR="007758F6" w:rsidRPr="00831F25">
        <w:rPr>
          <w:rFonts w:eastAsia="Times New Roman" w:cs="Times New Roman"/>
          <w:szCs w:val="24"/>
        </w:rPr>
        <w:t xml:space="preserve"> = .0</w:t>
      </w:r>
      <w:r w:rsidR="001D5AEB" w:rsidRPr="00831F25">
        <w:rPr>
          <w:rFonts w:eastAsia="Times New Roman" w:cs="Times New Roman"/>
          <w:szCs w:val="24"/>
        </w:rPr>
        <w:t>9</w:t>
      </w:r>
      <w:r w:rsidR="007758F6" w:rsidRPr="00831F25">
        <w:rPr>
          <w:rFonts w:eastAsia="Times New Roman" w:cs="Times New Roman"/>
          <w:szCs w:val="24"/>
        </w:rPr>
        <w:t xml:space="preserve">, </w:t>
      </w:r>
      <w:r w:rsidR="007758F6" w:rsidRPr="00831F25">
        <w:rPr>
          <w:rFonts w:eastAsia="Times New Roman" w:cs="Times New Roman"/>
          <w:i/>
          <w:iCs/>
          <w:szCs w:val="24"/>
        </w:rPr>
        <w:t>d</w:t>
      </w:r>
      <w:r w:rsidR="007758F6" w:rsidRPr="00831F25">
        <w:rPr>
          <w:rFonts w:eastAsia="Times New Roman" w:cs="Times New Roman"/>
          <w:szCs w:val="24"/>
        </w:rPr>
        <w:t xml:space="preserve"> = .</w:t>
      </w:r>
      <w:r w:rsidR="001D5AEB" w:rsidRPr="00831F25">
        <w:rPr>
          <w:rFonts w:eastAsia="Times New Roman" w:cs="Times New Roman"/>
          <w:szCs w:val="24"/>
        </w:rPr>
        <w:t>33</w:t>
      </w:r>
      <w:r w:rsidR="00F250C8" w:rsidRPr="00831F25">
        <w:rPr>
          <w:rFonts w:eastAsia="Times New Roman" w:cs="Times New Roman"/>
          <w:szCs w:val="24"/>
        </w:rPr>
        <w:t>)</w:t>
      </w:r>
      <w:r w:rsidR="001D5AEB" w:rsidRPr="00831F25">
        <w:rPr>
          <w:rFonts w:eastAsia="Times New Roman" w:cs="Times New Roman"/>
          <w:szCs w:val="24"/>
        </w:rPr>
        <w:t>, where participants in Sequence 2 (</w:t>
      </w:r>
      <w:r w:rsidR="001D5AEB" w:rsidRPr="00831F25">
        <w:rPr>
          <w:rFonts w:eastAsia="Times New Roman" w:cs="Times New Roman"/>
          <w:i/>
          <w:iCs/>
          <w:szCs w:val="24"/>
        </w:rPr>
        <w:t>M</w:t>
      </w:r>
      <w:r w:rsidR="001D5AEB" w:rsidRPr="00831F25">
        <w:rPr>
          <w:rFonts w:eastAsia="Times New Roman" w:cs="Times New Roman"/>
          <w:i/>
          <w:iCs/>
          <w:szCs w:val="24"/>
          <w:vertAlign w:val="subscript"/>
        </w:rPr>
        <w:t>SD</w:t>
      </w:r>
      <w:r w:rsidR="001D5AEB" w:rsidRPr="00831F25">
        <w:rPr>
          <w:rFonts w:eastAsia="Times New Roman" w:cs="Times New Roman"/>
          <w:i/>
          <w:iCs/>
          <w:szCs w:val="24"/>
        </w:rPr>
        <w:t xml:space="preserve"> </w:t>
      </w:r>
      <w:r w:rsidR="001D5AEB" w:rsidRPr="00831F25">
        <w:rPr>
          <w:rFonts w:eastAsia="Times New Roman" w:cs="Times New Roman"/>
          <w:szCs w:val="24"/>
        </w:rPr>
        <w:t xml:space="preserve">= 1.21, </w:t>
      </w:r>
      <w:r w:rsidR="001D5AEB" w:rsidRPr="00831F25">
        <w:rPr>
          <w:rFonts w:eastAsia="Times New Roman" w:cs="Times New Roman"/>
          <w:i/>
          <w:iCs/>
          <w:szCs w:val="24"/>
        </w:rPr>
        <w:t>SD</w:t>
      </w:r>
      <w:r w:rsidR="001D5AEB" w:rsidRPr="00831F25">
        <w:rPr>
          <w:rFonts w:eastAsia="Times New Roman" w:cs="Times New Roman"/>
          <w:i/>
          <w:iCs/>
          <w:szCs w:val="24"/>
          <w:vertAlign w:val="subscript"/>
        </w:rPr>
        <w:t xml:space="preserve">SD  </w:t>
      </w:r>
      <w:r w:rsidR="001D5AEB" w:rsidRPr="00831F25">
        <w:rPr>
          <w:rFonts w:eastAsia="Times New Roman" w:cs="Times New Roman"/>
          <w:szCs w:val="24"/>
        </w:rPr>
        <w:t>= .59) were more consistent (i.e., had lower average standard deviations) than those in Sequence 1 (</w:t>
      </w:r>
      <w:r w:rsidR="001D5AEB" w:rsidRPr="00831F25">
        <w:rPr>
          <w:rFonts w:eastAsia="Times New Roman" w:cs="Times New Roman"/>
          <w:i/>
          <w:iCs/>
          <w:szCs w:val="24"/>
        </w:rPr>
        <w:t>M</w:t>
      </w:r>
      <w:r w:rsidR="001D5AEB" w:rsidRPr="00831F25">
        <w:rPr>
          <w:rFonts w:eastAsia="Times New Roman" w:cs="Times New Roman"/>
          <w:i/>
          <w:iCs/>
          <w:szCs w:val="24"/>
          <w:vertAlign w:val="subscript"/>
        </w:rPr>
        <w:t>SD</w:t>
      </w:r>
      <w:r w:rsidR="001D5AEB" w:rsidRPr="00831F25">
        <w:rPr>
          <w:rFonts w:eastAsia="Times New Roman" w:cs="Times New Roman"/>
          <w:i/>
          <w:iCs/>
          <w:szCs w:val="24"/>
        </w:rPr>
        <w:t xml:space="preserve"> </w:t>
      </w:r>
      <w:r w:rsidR="001D5AEB" w:rsidRPr="00831F25">
        <w:rPr>
          <w:rFonts w:eastAsia="Times New Roman" w:cs="Times New Roman"/>
          <w:szCs w:val="24"/>
        </w:rPr>
        <w:t xml:space="preserve">= 1.40, </w:t>
      </w:r>
      <w:r w:rsidR="001D5AEB" w:rsidRPr="00831F25">
        <w:rPr>
          <w:rFonts w:eastAsia="Times New Roman" w:cs="Times New Roman"/>
          <w:i/>
          <w:iCs/>
          <w:szCs w:val="24"/>
        </w:rPr>
        <w:t>SD</w:t>
      </w:r>
      <w:r w:rsidR="001D5AEB" w:rsidRPr="00831F25">
        <w:rPr>
          <w:rFonts w:eastAsia="Times New Roman" w:cs="Times New Roman"/>
          <w:i/>
          <w:iCs/>
          <w:szCs w:val="24"/>
          <w:vertAlign w:val="subscript"/>
        </w:rPr>
        <w:t xml:space="preserve">SD  </w:t>
      </w:r>
      <w:r w:rsidR="001D5AEB" w:rsidRPr="00831F25">
        <w:rPr>
          <w:rFonts w:eastAsia="Times New Roman" w:cs="Times New Roman"/>
          <w:szCs w:val="24"/>
        </w:rPr>
        <w:t>= .57)</w:t>
      </w:r>
      <w:r w:rsidR="000703D3" w:rsidRPr="00831F25">
        <w:rPr>
          <w:rFonts w:eastAsia="Times New Roman" w:cs="Times New Roman"/>
          <w:szCs w:val="24"/>
        </w:rPr>
        <w:t>.</w:t>
      </w:r>
      <w:r w:rsidR="001D5AEB" w:rsidRPr="00831F25">
        <w:rPr>
          <w:rFonts w:eastAsia="Times New Roman" w:cs="Times New Roman"/>
          <w:szCs w:val="24"/>
        </w:rPr>
        <w:t xml:space="preserve"> Notably, variation in Sequence 2R was very similar, though the comparison between Sequences 1 and 2R did not reach conventional levels of significance (</w:t>
      </w:r>
      <w:r w:rsidR="001D5AEB" w:rsidRPr="00831F25">
        <w:rPr>
          <w:rFonts w:eastAsia="Times New Roman" w:cs="Times New Roman"/>
          <w:i/>
          <w:iCs/>
          <w:szCs w:val="24"/>
        </w:rPr>
        <w:t>M</w:t>
      </w:r>
      <w:r w:rsidR="001D5AEB" w:rsidRPr="00831F25">
        <w:rPr>
          <w:rFonts w:eastAsia="Times New Roman" w:cs="Times New Roman"/>
          <w:i/>
          <w:iCs/>
          <w:szCs w:val="24"/>
          <w:vertAlign w:val="subscript"/>
        </w:rPr>
        <w:t>SD</w:t>
      </w:r>
      <w:r w:rsidR="001D5AEB" w:rsidRPr="00831F25">
        <w:rPr>
          <w:rFonts w:eastAsia="Times New Roman" w:cs="Times New Roman"/>
          <w:i/>
          <w:iCs/>
          <w:szCs w:val="24"/>
        </w:rPr>
        <w:t xml:space="preserve"> </w:t>
      </w:r>
      <w:r w:rsidR="001D5AEB" w:rsidRPr="00831F25">
        <w:rPr>
          <w:rFonts w:eastAsia="Times New Roman" w:cs="Times New Roman"/>
          <w:szCs w:val="24"/>
        </w:rPr>
        <w:t xml:space="preserve">= 1.25, </w:t>
      </w:r>
      <w:proofErr w:type="gramStart"/>
      <w:r w:rsidR="001D5AEB" w:rsidRPr="00831F25">
        <w:rPr>
          <w:rFonts w:eastAsia="Times New Roman" w:cs="Times New Roman"/>
          <w:i/>
          <w:iCs/>
          <w:szCs w:val="24"/>
        </w:rPr>
        <w:t>SD</w:t>
      </w:r>
      <w:r w:rsidR="001D5AEB" w:rsidRPr="00831F25">
        <w:rPr>
          <w:rFonts w:eastAsia="Times New Roman" w:cs="Times New Roman"/>
          <w:i/>
          <w:iCs/>
          <w:szCs w:val="24"/>
          <w:vertAlign w:val="subscript"/>
        </w:rPr>
        <w:t xml:space="preserve">SD  </w:t>
      </w:r>
      <w:r w:rsidR="001D5AEB" w:rsidRPr="00831F25">
        <w:rPr>
          <w:rFonts w:eastAsia="Times New Roman" w:cs="Times New Roman"/>
          <w:szCs w:val="24"/>
        </w:rPr>
        <w:t>=</w:t>
      </w:r>
      <w:proofErr w:type="gramEnd"/>
      <w:r w:rsidR="001D5AEB" w:rsidRPr="00831F25">
        <w:rPr>
          <w:rFonts w:eastAsia="Times New Roman" w:cs="Times New Roman"/>
          <w:szCs w:val="24"/>
        </w:rPr>
        <w:t xml:space="preserve"> .54; </w:t>
      </w:r>
      <w:r w:rsidR="001D5AEB" w:rsidRPr="00831F25">
        <w:rPr>
          <w:rFonts w:eastAsia="Times New Roman" w:cs="Times New Roman"/>
          <w:i/>
          <w:iCs/>
          <w:szCs w:val="24"/>
        </w:rPr>
        <w:t xml:space="preserve">t </w:t>
      </w:r>
      <w:r w:rsidR="001D5AEB" w:rsidRPr="00831F25">
        <w:rPr>
          <w:rFonts w:eastAsia="Times New Roman" w:cs="Times New Roman"/>
          <w:szCs w:val="24"/>
        </w:rPr>
        <w:t xml:space="preserve">(204) = 1.90, </w:t>
      </w:r>
      <w:r w:rsidR="001D5AEB" w:rsidRPr="00831F25">
        <w:rPr>
          <w:rFonts w:eastAsia="Times New Roman" w:cs="Times New Roman"/>
          <w:i/>
          <w:iCs/>
          <w:szCs w:val="24"/>
        </w:rPr>
        <w:t>p</w:t>
      </w:r>
      <w:r w:rsidR="001D5AEB" w:rsidRPr="00831F25">
        <w:rPr>
          <w:rFonts w:eastAsia="Times New Roman" w:cs="Times New Roman"/>
          <w:szCs w:val="24"/>
        </w:rPr>
        <w:t xml:space="preserve"> = .23, </w:t>
      </w:r>
      <w:r w:rsidR="001D5AEB" w:rsidRPr="00831F25">
        <w:rPr>
          <w:rFonts w:eastAsia="Times New Roman" w:cs="Times New Roman"/>
          <w:i/>
          <w:iCs/>
          <w:szCs w:val="24"/>
        </w:rPr>
        <w:t>d</w:t>
      </w:r>
      <w:r w:rsidR="001D5AEB" w:rsidRPr="00831F25">
        <w:rPr>
          <w:rFonts w:eastAsia="Times New Roman" w:cs="Times New Roman"/>
          <w:szCs w:val="24"/>
        </w:rPr>
        <w:t xml:space="preserve"> = .27</w:t>
      </w:r>
      <w:r w:rsidR="003F18FF" w:rsidRPr="00831F25">
        <w:rPr>
          <w:rFonts w:eastAsia="Times New Roman" w:cs="Times New Roman"/>
          <w:szCs w:val="24"/>
        </w:rPr>
        <w:t>; see Figure 3</w:t>
      </w:r>
      <w:r w:rsidR="001D5AEB" w:rsidRPr="00831F25">
        <w:rPr>
          <w:rFonts w:eastAsia="Times New Roman" w:cs="Times New Roman"/>
          <w:szCs w:val="24"/>
        </w:rPr>
        <w:t xml:space="preserve">). </w:t>
      </w:r>
    </w:p>
    <w:p w14:paraId="5088518E" w14:textId="162B3767" w:rsidR="00FD680C" w:rsidRPr="00831F25" w:rsidRDefault="000703D3" w:rsidP="009639EF">
      <w:pPr>
        <w:contextualSpacing/>
        <w:rPr>
          <w:rFonts w:eastAsia="Times New Roman" w:cs="Times New Roman"/>
          <w:szCs w:val="24"/>
        </w:rPr>
      </w:pPr>
      <w:r w:rsidRPr="00831F25">
        <w:rPr>
          <w:rFonts w:eastAsia="Times New Roman" w:cs="Times New Roman"/>
          <w:szCs w:val="24"/>
        </w:rPr>
        <w:lastRenderedPageBreak/>
        <w:tab/>
        <w:t xml:space="preserve">To further </w:t>
      </w:r>
      <w:r w:rsidR="00F525EC" w:rsidRPr="00831F25">
        <w:rPr>
          <w:rFonts w:eastAsia="Times New Roman" w:cs="Times New Roman"/>
          <w:szCs w:val="24"/>
        </w:rPr>
        <w:t xml:space="preserve">probe any differences </w:t>
      </w:r>
      <w:r w:rsidR="000F616A" w:rsidRPr="00831F25">
        <w:rPr>
          <w:rFonts w:eastAsia="Times New Roman" w:cs="Times New Roman"/>
          <w:szCs w:val="24"/>
        </w:rPr>
        <w:t>between the sequences</w:t>
      </w:r>
      <w:r w:rsidR="00BD4A9B" w:rsidRPr="00831F25">
        <w:rPr>
          <w:rFonts w:eastAsia="Times New Roman" w:cs="Times New Roman"/>
          <w:szCs w:val="24"/>
        </w:rPr>
        <w:t>, I split participant knowledge scores into quartiles</w:t>
      </w:r>
      <w:r w:rsidR="00406FD9" w:rsidRPr="00831F25">
        <w:rPr>
          <w:rFonts w:eastAsia="Times New Roman" w:cs="Times New Roman"/>
          <w:szCs w:val="24"/>
        </w:rPr>
        <w:t xml:space="preserve"> </w:t>
      </w:r>
      <w:r w:rsidR="004209FE" w:rsidRPr="00831F25">
        <w:rPr>
          <w:rFonts w:eastAsia="Times New Roman" w:cs="Times New Roman"/>
          <w:szCs w:val="24"/>
        </w:rPr>
        <w:t xml:space="preserve">and conducted a series of one-way ANOVAs to see </w:t>
      </w:r>
      <w:r w:rsidR="00455445" w:rsidRPr="00831F25">
        <w:rPr>
          <w:rFonts w:eastAsia="Times New Roman" w:cs="Times New Roman"/>
          <w:szCs w:val="24"/>
        </w:rPr>
        <w:t xml:space="preserve">if </w:t>
      </w:r>
      <w:r w:rsidR="00C36794" w:rsidRPr="00831F25">
        <w:rPr>
          <w:rFonts w:eastAsia="Times New Roman" w:cs="Times New Roman"/>
          <w:szCs w:val="24"/>
        </w:rPr>
        <w:t xml:space="preserve">consistency </w:t>
      </w:r>
      <w:r w:rsidR="00646E3D" w:rsidRPr="00831F25">
        <w:rPr>
          <w:rFonts w:eastAsia="Times New Roman" w:cs="Times New Roman"/>
          <w:szCs w:val="24"/>
        </w:rPr>
        <w:t>differed</w:t>
      </w:r>
      <w:r w:rsidR="00C36794" w:rsidRPr="00831F25">
        <w:rPr>
          <w:rFonts w:eastAsia="Times New Roman" w:cs="Times New Roman"/>
          <w:szCs w:val="24"/>
        </w:rPr>
        <w:t xml:space="preserve"> as a function of </w:t>
      </w:r>
      <w:r w:rsidR="00646E3D" w:rsidRPr="00831F25">
        <w:rPr>
          <w:rFonts w:eastAsia="Times New Roman" w:cs="Times New Roman"/>
          <w:szCs w:val="24"/>
        </w:rPr>
        <w:t xml:space="preserve">a participant’s native </w:t>
      </w:r>
      <w:r w:rsidR="00C36794" w:rsidRPr="00831F25">
        <w:rPr>
          <w:rFonts w:eastAsia="Times New Roman" w:cs="Times New Roman"/>
          <w:szCs w:val="24"/>
        </w:rPr>
        <w:t>knowledge</w:t>
      </w:r>
      <w:r w:rsidR="002D0B36" w:rsidRPr="00831F25">
        <w:rPr>
          <w:rFonts w:eastAsia="Times New Roman" w:cs="Times New Roman"/>
          <w:szCs w:val="24"/>
        </w:rPr>
        <w:t xml:space="preserve"> in each individual</w:t>
      </w:r>
      <w:r w:rsidR="00405557" w:rsidRPr="00831F25">
        <w:rPr>
          <w:rFonts w:eastAsia="Times New Roman" w:cs="Times New Roman"/>
          <w:szCs w:val="24"/>
        </w:rPr>
        <w:t xml:space="preserve"> sequence. The logic behind the</w:t>
      </w:r>
      <w:r w:rsidR="005A70BF" w:rsidRPr="00831F25">
        <w:rPr>
          <w:rFonts w:eastAsia="Times New Roman" w:cs="Times New Roman"/>
          <w:szCs w:val="24"/>
        </w:rPr>
        <w:t xml:space="preserve">se tests </w:t>
      </w:r>
      <w:r w:rsidR="003647EB" w:rsidRPr="00831F25">
        <w:rPr>
          <w:rFonts w:eastAsia="Times New Roman" w:cs="Times New Roman"/>
          <w:szCs w:val="24"/>
        </w:rPr>
        <w:t xml:space="preserve">was </w:t>
      </w:r>
      <w:r w:rsidR="005A70BF" w:rsidRPr="00831F25">
        <w:rPr>
          <w:rFonts w:eastAsia="Times New Roman" w:cs="Times New Roman"/>
          <w:szCs w:val="24"/>
        </w:rPr>
        <w:t>that if</w:t>
      </w:r>
      <w:r w:rsidR="00000A80" w:rsidRPr="00831F25">
        <w:rPr>
          <w:rFonts w:eastAsia="Times New Roman" w:cs="Times New Roman"/>
          <w:szCs w:val="24"/>
        </w:rPr>
        <w:t xml:space="preserve"> </w:t>
      </w:r>
      <w:r w:rsidR="0047177E" w:rsidRPr="00831F25">
        <w:rPr>
          <w:rFonts w:cs="Times New Roman"/>
          <w:szCs w:val="24"/>
        </w:rPr>
        <w:t>average standard deviations</w:t>
      </w:r>
      <w:r w:rsidR="00000A80" w:rsidRPr="00831F25">
        <w:rPr>
          <w:rFonts w:cs="Times New Roman"/>
          <w:szCs w:val="24"/>
        </w:rPr>
        <w:t xml:space="preserve"> </w:t>
      </w:r>
      <w:r w:rsidR="00646E3D" w:rsidRPr="00831F25">
        <w:rPr>
          <w:rFonts w:cs="Times New Roman"/>
          <w:szCs w:val="24"/>
        </w:rPr>
        <w:t>differed</w:t>
      </w:r>
      <w:r w:rsidR="004D3B6C" w:rsidRPr="00831F25">
        <w:rPr>
          <w:rFonts w:cs="Times New Roman"/>
          <w:szCs w:val="24"/>
        </w:rPr>
        <w:t xml:space="preserve"> as a function of </w:t>
      </w:r>
      <w:r w:rsidR="00646E3D" w:rsidRPr="00831F25">
        <w:rPr>
          <w:rFonts w:cs="Times New Roman"/>
          <w:szCs w:val="24"/>
        </w:rPr>
        <w:t xml:space="preserve">native </w:t>
      </w:r>
      <w:r w:rsidR="004D3B6C" w:rsidRPr="00831F25">
        <w:rPr>
          <w:rFonts w:cs="Times New Roman"/>
          <w:szCs w:val="24"/>
        </w:rPr>
        <w:t>knowledge</w:t>
      </w:r>
      <w:r w:rsidR="008A20F7" w:rsidRPr="00831F25">
        <w:rPr>
          <w:rFonts w:cs="Times New Roman"/>
          <w:szCs w:val="24"/>
        </w:rPr>
        <w:t xml:space="preserve">, </w:t>
      </w:r>
      <w:r w:rsidR="00995C3B" w:rsidRPr="00831F25">
        <w:rPr>
          <w:rFonts w:cs="Times New Roman"/>
          <w:szCs w:val="24"/>
        </w:rPr>
        <w:t xml:space="preserve">there would </w:t>
      </w:r>
      <w:r w:rsidR="00C42F09" w:rsidRPr="00831F25">
        <w:rPr>
          <w:rFonts w:cs="Times New Roman"/>
          <w:szCs w:val="24"/>
        </w:rPr>
        <w:t xml:space="preserve">be </w:t>
      </w:r>
      <w:r w:rsidR="008A20F7" w:rsidRPr="00831F25">
        <w:rPr>
          <w:rFonts w:cs="Times New Roman"/>
          <w:szCs w:val="24"/>
        </w:rPr>
        <w:t xml:space="preserve">some evidence </w:t>
      </w:r>
      <w:r w:rsidR="000F5318" w:rsidRPr="00831F25">
        <w:rPr>
          <w:rFonts w:cs="Times New Roman"/>
          <w:szCs w:val="24"/>
        </w:rPr>
        <w:t xml:space="preserve">that the order of scenarios </w:t>
      </w:r>
      <w:r w:rsidR="005E43FF" w:rsidRPr="00831F25">
        <w:rPr>
          <w:rFonts w:cs="Times New Roman"/>
          <w:szCs w:val="24"/>
        </w:rPr>
        <w:t xml:space="preserve">was not so overpowering that it </w:t>
      </w:r>
      <w:r w:rsidR="008D493D" w:rsidRPr="00831F25">
        <w:rPr>
          <w:rFonts w:cs="Times New Roman"/>
          <w:szCs w:val="24"/>
        </w:rPr>
        <w:t xml:space="preserve">would drown out all other effects (i.e., because </w:t>
      </w:r>
      <w:r w:rsidR="00EB71FA" w:rsidRPr="00831F25">
        <w:rPr>
          <w:rFonts w:cs="Times New Roman"/>
          <w:szCs w:val="24"/>
        </w:rPr>
        <w:t xml:space="preserve">it </w:t>
      </w:r>
      <w:r w:rsidR="00F86BB2" w:rsidRPr="00831F25">
        <w:rPr>
          <w:rFonts w:cs="Times New Roman"/>
          <w:szCs w:val="24"/>
        </w:rPr>
        <w:t xml:space="preserve">would still be sensitive to individual differences such as knowledge). </w:t>
      </w:r>
      <w:r w:rsidR="00D63B8F" w:rsidRPr="00831F25">
        <w:rPr>
          <w:rFonts w:cs="Times New Roman"/>
          <w:szCs w:val="24"/>
        </w:rPr>
        <w:t>T</w:t>
      </w:r>
      <w:r w:rsidR="00CC46A9" w:rsidRPr="00831F25">
        <w:rPr>
          <w:rFonts w:cs="Times New Roman"/>
          <w:szCs w:val="24"/>
        </w:rPr>
        <w:t xml:space="preserve">here were no </w:t>
      </w:r>
      <w:r w:rsidR="00C42F09" w:rsidRPr="00831F25">
        <w:rPr>
          <w:rFonts w:cs="Times New Roman"/>
          <w:szCs w:val="24"/>
        </w:rPr>
        <w:t>reliably significant differences</w:t>
      </w:r>
      <w:r w:rsidR="00CC46A9" w:rsidRPr="00831F25">
        <w:rPr>
          <w:rFonts w:cs="Times New Roman"/>
          <w:szCs w:val="24"/>
        </w:rPr>
        <w:t xml:space="preserve"> in consistency</w:t>
      </w:r>
      <w:r w:rsidR="00C33A84" w:rsidRPr="00831F25">
        <w:rPr>
          <w:rFonts w:cs="Times New Roman"/>
          <w:szCs w:val="24"/>
        </w:rPr>
        <w:t xml:space="preserve"> a</w:t>
      </w:r>
      <w:r w:rsidR="00D2404F" w:rsidRPr="00831F25">
        <w:rPr>
          <w:rFonts w:cs="Times New Roman"/>
          <w:szCs w:val="24"/>
        </w:rPr>
        <w:t xml:space="preserve">mong knowledge groups </w:t>
      </w:r>
      <w:r w:rsidR="00FE44AA" w:rsidRPr="00831F25">
        <w:rPr>
          <w:rFonts w:cs="Times New Roman"/>
          <w:szCs w:val="24"/>
        </w:rPr>
        <w:t>for</w:t>
      </w:r>
      <w:r w:rsidR="00D2404F" w:rsidRPr="00831F25">
        <w:rPr>
          <w:rFonts w:cs="Times New Roman"/>
          <w:szCs w:val="24"/>
        </w:rPr>
        <w:t xml:space="preserve"> the sequences</w:t>
      </w:r>
      <w:r w:rsidR="00007316" w:rsidRPr="00831F25">
        <w:rPr>
          <w:rFonts w:cs="Times New Roman"/>
          <w:szCs w:val="24"/>
        </w:rPr>
        <w:t xml:space="preserve"> where </w:t>
      </w:r>
      <w:r w:rsidR="00B23716" w:rsidRPr="00831F25">
        <w:rPr>
          <w:rFonts w:cs="Times New Roman"/>
          <w:szCs w:val="24"/>
        </w:rPr>
        <w:t>larger effect</w:t>
      </w:r>
      <w:r w:rsidR="003D5192" w:rsidRPr="00831F25">
        <w:rPr>
          <w:rFonts w:cs="Times New Roman"/>
          <w:szCs w:val="24"/>
        </w:rPr>
        <w:t xml:space="preserve"> biases</w:t>
      </w:r>
      <w:r w:rsidR="00B23716" w:rsidRPr="00831F25">
        <w:rPr>
          <w:rFonts w:cs="Times New Roman"/>
          <w:szCs w:val="24"/>
        </w:rPr>
        <w:t xml:space="preserve"> were displayed</w:t>
      </w:r>
      <w:r w:rsidR="003D5192" w:rsidRPr="00831F25">
        <w:rPr>
          <w:rFonts w:cs="Times New Roman"/>
          <w:szCs w:val="24"/>
        </w:rPr>
        <w:t xml:space="preserve"> first</w:t>
      </w:r>
      <w:r w:rsidR="00D2404F" w:rsidRPr="00831F25">
        <w:rPr>
          <w:rFonts w:cs="Times New Roman"/>
          <w:szCs w:val="24"/>
        </w:rPr>
        <w:t xml:space="preserve"> (Sequence 1:</w:t>
      </w:r>
      <w:r w:rsidR="00C648DE" w:rsidRPr="00831F25">
        <w:rPr>
          <w:rFonts w:cs="Times New Roman"/>
          <w:szCs w:val="24"/>
        </w:rPr>
        <w:t xml:space="preserve"> </w:t>
      </w:r>
      <w:r w:rsidR="00C648DE" w:rsidRPr="00831F25">
        <w:rPr>
          <w:rFonts w:cs="Times New Roman"/>
          <w:i/>
          <w:iCs/>
          <w:szCs w:val="24"/>
        </w:rPr>
        <w:t>F</w:t>
      </w:r>
      <w:r w:rsidR="00C648DE" w:rsidRPr="00831F25">
        <w:rPr>
          <w:rFonts w:cs="Times New Roman"/>
          <w:szCs w:val="24"/>
        </w:rPr>
        <w:t xml:space="preserve"> (3, 101) = 1.28, </w:t>
      </w:r>
      <w:r w:rsidR="00C648DE" w:rsidRPr="00831F25">
        <w:rPr>
          <w:rFonts w:cs="Times New Roman"/>
          <w:i/>
          <w:iCs/>
          <w:szCs w:val="24"/>
        </w:rPr>
        <w:t xml:space="preserve">p </w:t>
      </w:r>
      <w:r w:rsidR="00C648DE" w:rsidRPr="00831F25">
        <w:rPr>
          <w:rFonts w:cs="Times New Roman"/>
          <w:szCs w:val="24"/>
        </w:rPr>
        <w:t xml:space="preserve">= .29, </w:t>
      </w:r>
      <w:r w:rsidR="00C648DE" w:rsidRPr="00831F25">
        <w:rPr>
          <w:rFonts w:eastAsia="Times New Roman" w:cs="Times New Roman"/>
          <w:i/>
          <w:iCs/>
          <w:szCs w:val="24"/>
        </w:rPr>
        <w:t>ƞ</w:t>
      </w:r>
      <w:r w:rsidR="00C648DE" w:rsidRPr="00831F25">
        <w:rPr>
          <w:rFonts w:eastAsia="Times New Roman" w:cs="Times New Roman"/>
          <w:szCs w:val="24"/>
          <w:vertAlign w:val="superscript"/>
        </w:rPr>
        <w:t xml:space="preserve">2 </w:t>
      </w:r>
      <w:r w:rsidR="00C648DE" w:rsidRPr="00831F25">
        <w:rPr>
          <w:rFonts w:eastAsia="Times New Roman" w:cs="Times New Roman"/>
          <w:szCs w:val="24"/>
        </w:rPr>
        <w:t>= .04</w:t>
      </w:r>
      <w:r w:rsidR="003C4444" w:rsidRPr="00831F25">
        <w:rPr>
          <w:rFonts w:eastAsia="Times New Roman" w:cs="Times New Roman"/>
          <w:szCs w:val="24"/>
        </w:rPr>
        <w:t xml:space="preserve">; </w:t>
      </w:r>
      <w:r w:rsidR="004435DD" w:rsidRPr="00831F25">
        <w:rPr>
          <w:rFonts w:cs="Times New Roman"/>
          <w:szCs w:val="24"/>
        </w:rPr>
        <w:t>Sequence 2:</w:t>
      </w:r>
      <w:r w:rsidR="00C648DE" w:rsidRPr="00831F25">
        <w:rPr>
          <w:rFonts w:cs="Times New Roman"/>
          <w:i/>
          <w:iCs/>
          <w:szCs w:val="24"/>
        </w:rPr>
        <w:t xml:space="preserve"> F</w:t>
      </w:r>
      <w:r w:rsidR="00C648DE" w:rsidRPr="00831F25">
        <w:rPr>
          <w:rFonts w:cs="Times New Roman"/>
          <w:szCs w:val="24"/>
        </w:rPr>
        <w:t xml:space="preserve"> (3, 85) = </w:t>
      </w:r>
      <w:r w:rsidR="001D5AEB" w:rsidRPr="00831F25">
        <w:rPr>
          <w:rFonts w:cs="Times New Roman"/>
          <w:szCs w:val="24"/>
        </w:rPr>
        <w:t>1</w:t>
      </w:r>
      <w:r w:rsidR="00C648DE" w:rsidRPr="00831F25">
        <w:rPr>
          <w:rFonts w:cs="Times New Roman"/>
          <w:szCs w:val="24"/>
        </w:rPr>
        <w:t>.</w:t>
      </w:r>
      <w:r w:rsidR="001D5AEB" w:rsidRPr="00831F25">
        <w:rPr>
          <w:rFonts w:cs="Times New Roman"/>
          <w:szCs w:val="24"/>
        </w:rPr>
        <w:t>0</w:t>
      </w:r>
      <w:r w:rsidR="00C648DE" w:rsidRPr="00831F25">
        <w:rPr>
          <w:rFonts w:cs="Times New Roman"/>
          <w:szCs w:val="24"/>
        </w:rPr>
        <w:t xml:space="preserve">4, </w:t>
      </w:r>
      <w:r w:rsidR="00C648DE" w:rsidRPr="00831F25">
        <w:rPr>
          <w:rFonts w:cs="Times New Roman"/>
          <w:i/>
          <w:iCs/>
          <w:szCs w:val="24"/>
        </w:rPr>
        <w:t xml:space="preserve">p </w:t>
      </w:r>
      <w:r w:rsidR="00C648DE" w:rsidRPr="00831F25">
        <w:rPr>
          <w:rFonts w:cs="Times New Roman"/>
          <w:szCs w:val="24"/>
        </w:rPr>
        <w:t>= .</w:t>
      </w:r>
      <w:r w:rsidR="001D5AEB" w:rsidRPr="00831F25">
        <w:rPr>
          <w:rFonts w:cs="Times New Roman"/>
          <w:szCs w:val="24"/>
        </w:rPr>
        <w:t>38</w:t>
      </w:r>
      <w:r w:rsidR="00C648DE" w:rsidRPr="00831F25">
        <w:rPr>
          <w:rFonts w:cs="Times New Roman"/>
          <w:szCs w:val="24"/>
        </w:rPr>
        <w:t xml:space="preserve">, </w:t>
      </w:r>
      <w:r w:rsidR="00C648DE" w:rsidRPr="00831F25">
        <w:rPr>
          <w:rFonts w:eastAsia="Times New Roman" w:cs="Times New Roman"/>
          <w:i/>
          <w:iCs/>
          <w:szCs w:val="24"/>
        </w:rPr>
        <w:t>ƞ</w:t>
      </w:r>
      <w:r w:rsidR="00C648DE" w:rsidRPr="00831F25">
        <w:rPr>
          <w:rFonts w:eastAsia="Times New Roman" w:cs="Times New Roman"/>
          <w:szCs w:val="24"/>
          <w:vertAlign w:val="superscript"/>
        </w:rPr>
        <w:t xml:space="preserve">2 </w:t>
      </w:r>
      <w:r w:rsidR="00C648DE" w:rsidRPr="00831F25">
        <w:rPr>
          <w:rFonts w:eastAsia="Times New Roman" w:cs="Times New Roman"/>
          <w:szCs w:val="24"/>
        </w:rPr>
        <w:t>= .0</w:t>
      </w:r>
      <w:r w:rsidR="004953A7" w:rsidRPr="00831F25">
        <w:rPr>
          <w:rFonts w:eastAsia="Times New Roman" w:cs="Times New Roman"/>
          <w:szCs w:val="24"/>
        </w:rPr>
        <w:t>4</w:t>
      </w:r>
      <w:r w:rsidR="003D5192" w:rsidRPr="00831F25">
        <w:rPr>
          <w:rFonts w:eastAsia="Times New Roman" w:cs="Times New Roman"/>
          <w:szCs w:val="24"/>
        </w:rPr>
        <w:t>)</w:t>
      </w:r>
      <w:r w:rsidR="004E0E3C" w:rsidRPr="00831F25">
        <w:rPr>
          <w:rFonts w:eastAsia="Times New Roman" w:cs="Times New Roman"/>
          <w:szCs w:val="24"/>
        </w:rPr>
        <w:t xml:space="preserve">, suggesting </w:t>
      </w:r>
      <w:r w:rsidR="00D250F2" w:rsidRPr="00831F25">
        <w:rPr>
          <w:rFonts w:eastAsia="Times New Roman" w:cs="Times New Roman"/>
          <w:szCs w:val="24"/>
        </w:rPr>
        <w:t xml:space="preserve">that starting with the most effective biases might </w:t>
      </w:r>
      <w:r w:rsidR="00D9788D" w:rsidRPr="00831F25">
        <w:rPr>
          <w:rFonts w:eastAsia="Times New Roman" w:cs="Times New Roman"/>
          <w:szCs w:val="24"/>
        </w:rPr>
        <w:t>have</w:t>
      </w:r>
      <w:r w:rsidR="00D250F2" w:rsidRPr="00831F25">
        <w:rPr>
          <w:rFonts w:eastAsia="Times New Roman" w:cs="Times New Roman"/>
          <w:szCs w:val="24"/>
        </w:rPr>
        <w:t xml:space="preserve"> overpower</w:t>
      </w:r>
      <w:r w:rsidR="00D9788D" w:rsidRPr="00831F25">
        <w:rPr>
          <w:rFonts w:eastAsia="Times New Roman" w:cs="Times New Roman"/>
          <w:szCs w:val="24"/>
        </w:rPr>
        <w:t>ed the other biases</w:t>
      </w:r>
      <w:r w:rsidR="003D5192" w:rsidRPr="00831F25">
        <w:rPr>
          <w:rFonts w:eastAsia="Times New Roman" w:cs="Times New Roman"/>
          <w:szCs w:val="24"/>
        </w:rPr>
        <w:t xml:space="preserve">. However, both </w:t>
      </w:r>
      <w:r w:rsidR="00FD7BB7" w:rsidRPr="00831F25">
        <w:rPr>
          <w:rFonts w:eastAsia="Times New Roman" w:cs="Times New Roman"/>
          <w:szCs w:val="24"/>
        </w:rPr>
        <w:t xml:space="preserve">reverse-ordered </w:t>
      </w:r>
      <w:r w:rsidR="00BF2FA7" w:rsidRPr="00831F25">
        <w:rPr>
          <w:rFonts w:eastAsia="Times New Roman" w:cs="Times New Roman"/>
          <w:szCs w:val="24"/>
        </w:rPr>
        <w:t>sequences displayed significant or mar</w:t>
      </w:r>
      <w:r w:rsidR="00DA3F84" w:rsidRPr="00831F25">
        <w:rPr>
          <w:rFonts w:eastAsia="Times New Roman" w:cs="Times New Roman"/>
          <w:szCs w:val="24"/>
        </w:rPr>
        <w:t>ginally significant effects</w:t>
      </w:r>
      <w:r w:rsidR="004435DD" w:rsidRPr="00831F25">
        <w:rPr>
          <w:rFonts w:eastAsia="Times New Roman" w:cs="Times New Roman"/>
          <w:szCs w:val="24"/>
        </w:rPr>
        <w:t xml:space="preserve"> </w:t>
      </w:r>
      <w:r w:rsidR="00DA3F84" w:rsidRPr="00831F25">
        <w:rPr>
          <w:rFonts w:eastAsia="Times New Roman" w:cs="Times New Roman"/>
          <w:szCs w:val="24"/>
        </w:rPr>
        <w:t>(</w:t>
      </w:r>
      <w:r w:rsidR="003D5192" w:rsidRPr="00831F25">
        <w:rPr>
          <w:rFonts w:cs="Times New Roman"/>
          <w:szCs w:val="24"/>
        </w:rPr>
        <w:t>Sequence 1R:</w:t>
      </w:r>
      <w:r w:rsidR="00212285" w:rsidRPr="00831F25">
        <w:rPr>
          <w:rFonts w:cs="Times New Roman"/>
          <w:szCs w:val="24"/>
        </w:rPr>
        <w:t xml:space="preserve"> </w:t>
      </w:r>
      <w:r w:rsidR="00212285" w:rsidRPr="00831F25">
        <w:rPr>
          <w:rFonts w:cs="Times New Roman"/>
          <w:i/>
          <w:iCs/>
          <w:szCs w:val="24"/>
        </w:rPr>
        <w:t>F</w:t>
      </w:r>
      <w:r w:rsidR="00212285" w:rsidRPr="00831F25">
        <w:rPr>
          <w:rFonts w:cs="Times New Roman"/>
          <w:szCs w:val="24"/>
        </w:rPr>
        <w:t xml:space="preserve"> (3, 87) = 2.89,</w:t>
      </w:r>
      <w:r w:rsidR="00212285" w:rsidRPr="00831F25">
        <w:rPr>
          <w:rFonts w:cs="Times New Roman"/>
          <w:i/>
          <w:iCs/>
          <w:szCs w:val="24"/>
        </w:rPr>
        <w:t xml:space="preserve"> p</w:t>
      </w:r>
      <w:r w:rsidR="00212285" w:rsidRPr="00831F25">
        <w:rPr>
          <w:rFonts w:cs="Times New Roman"/>
          <w:szCs w:val="24"/>
        </w:rPr>
        <w:t xml:space="preserve"> = .04, </w:t>
      </w:r>
      <w:r w:rsidR="00212285" w:rsidRPr="00831F25">
        <w:rPr>
          <w:rFonts w:eastAsia="Times New Roman" w:cs="Times New Roman"/>
          <w:i/>
          <w:iCs/>
          <w:szCs w:val="24"/>
        </w:rPr>
        <w:t>ƞ</w:t>
      </w:r>
      <w:r w:rsidR="00212285" w:rsidRPr="00831F25">
        <w:rPr>
          <w:rFonts w:eastAsia="Times New Roman" w:cs="Times New Roman"/>
          <w:szCs w:val="24"/>
          <w:vertAlign w:val="superscript"/>
        </w:rPr>
        <w:t xml:space="preserve">2 </w:t>
      </w:r>
      <w:r w:rsidR="00212285" w:rsidRPr="00831F25">
        <w:rPr>
          <w:rFonts w:eastAsia="Times New Roman" w:cs="Times New Roman"/>
          <w:szCs w:val="24"/>
        </w:rPr>
        <w:t>= .09</w:t>
      </w:r>
      <w:r w:rsidR="003D5192" w:rsidRPr="00831F25">
        <w:rPr>
          <w:rFonts w:eastAsia="Times New Roman" w:cs="Times New Roman"/>
          <w:szCs w:val="24"/>
        </w:rPr>
        <w:t xml:space="preserve">; </w:t>
      </w:r>
      <w:r w:rsidR="006D4093" w:rsidRPr="00831F25">
        <w:rPr>
          <w:rFonts w:cs="Times New Roman"/>
          <w:szCs w:val="24"/>
        </w:rPr>
        <w:t>Sequence 2R:</w:t>
      </w:r>
      <w:r w:rsidR="00212285" w:rsidRPr="00831F25">
        <w:rPr>
          <w:rFonts w:cs="Times New Roman"/>
          <w:szCs w:val="24"/>
        </w:rPr>
        <w:t xml:space="preserve"> </w:t>
      </w:r>
      <w:r w:rsidR="00212285" w:rsidRPr="00831F25">
        <w:rPr>
          <w:rFonts w:cs="Times New Roman"/>
          <w:i/>
          <w:iCs/>
          <w:szCs w:val="24"/>
        </w:rPr>
        <w:t>F</w:t>
      </w:r>
      <w:r w:rsidR="00212285" w:rsidRPr="00831F25">
        <w:rPr>
          <w:rFonts w:cs="Times New Roman"/>
          <w:szCs w:val="24"/>
        </w:rPr>
        <w:t xml:space="preserve"> (3, 97) = 2.29, </w:t>
      </w:r>
      <w:r w:rsidR="00212285" w:rsidRPr="00831F25">
        <w:rPr>
          <w:rFonts w:cs="Times New Roman"/>
          <w:i/>
          <w:iCs/>
          <w:szCs w:val="24"/>
        </w:rPr>
        <w:t>p</w:t>
      </w:r>
      <w:r w:rsidR="00212285" w:rsidRPr="00831F25">
        <w:rPr>
          <w:rFonts w:cs="Times New Roman"/>
          <w:szCs w:val="24"/>
        </w:rPr>
        <w:t xml:space="preserve"> = .08, </w:t>
      </w:r>
      <w:r w:rsidR="00212285" w:rsidRPr="00831F25">
        <w:rPr>
          <w:rFonts w:eastAsia="Times New Roman" w:cs="Times New Roman"/>
          <w:i/>
          <w:iCs/>
          <w:szCs w:val="24"/>
        </w:rPr>
        <w:t>ƞ</w:t>
      </w:r>
      <w:r w:rsidR="00212285" w:rsidRPr="00831F25">
        <w:rPr>
          <w:rFonts w:eastAsia="Times New Roman" w:cs="Times New Roman"/>
          <w:szCs w:val="24"/>
          <w:vertAlign w:val="superscript"/>
        </w:rPr>
        <w:t xml:space="preserve">2 </w:t>
      </w:r>
      <w:r w:rsidR="00212285" w:rsidRPr="00831F25">
        <w:rPr>
          <w:rFonts w:eastAsia="Times New Roman" w:cs="Times New Roman"/>
          <w:szCs w:val="24"/>
        </w:rPr>
        <w:t>= .07</w:t>
      </w:r>
      <w:r w:rsidR="00DA3F84" w:rsidRPr="00831F25">
        <w:rPr>
          <w:rFonts w:eastAsia="Times New Roman" w:cs="Times New Roman"/>
          <w:szCs w:val="24"/>
        </w:rPr>
        <w:t xml:space="preserve">), indicating that </w:t>
      </w:r>
      <w:r w:rsidR="005C7456" w:rsidRPr="00831F25">
        <w:rPr>
          <w:rFonts w:eastAsia="Times New Roman" w:cs="Times New Roman"/>
          <w:szCs w:val="24"/>
        </w:rPr>
        <w:t>one of th</w:t>
      </w:r>
      <w:r w:rsidR="00CE574D" w:rsidRPr="00831F25">
        <w:rPr>
          <w:rFonts w:eastAsia="Times New Roman" w:cs="Times New Roman"/>
          <w:szCs w:val="24"/>
        </w:rPr>
        <w:t>e</w:t>
      </w:r>
      <w:r w:rsidR="005C7456" w:rsidRPr="00831F25">
        <w:rPr>
          <w:rFonts w:eastAsia="Times New Roman" w:cs="Times New Roman"/>
          <w:szCs w:val="24"/>
        </w:rPr>
        <w:t xml:space="preserve">se sequences would likely be most appropriate for </w:t>
      </w:r>
      <w:r w:rsidR="00FD680C" w:rsidRPr="00831F25">
        <w:rPr>
          <w:rFonts w:eastAsia="Times New Roman" w:cs="Times New Roman"/>
          <w:szCs w:val="24"/>
        </w:rPr>
        <w:t xml:space="preserve">shifting water preferences. </w:t>
      </w:r>
    </w:p>
    <w:p w14:paraId="37DFEB19" w14:textId="0D19C042" w:rsidR="00A0212E" w:rsidRPr="00831F25" w:rsidRDefault="00FD680C" w:rsidP="009639EF">
      <w:pPr>
        <w:contextualSpacing/>
        <w:rPr>
          <w:rFonts w:eastAsia="Times New Roman" w:cs="Times New Roman"/>
          <w:szCs w:val="24"/>
        </w:rPr>
      </w:pPr>
      <w:r w:rsidRPr="00831F25">
        <w:rPr>
          <w:rFonts w:eastAsia="Times New Roman" w:cs="Times New Roman"/>
          <w:szCs w:val="24"/>
        </w:rPr>
        <w:tab/>
        <w:t xml:space="preserve">To </w:t>
      </w:r>
      <w:r w:rsidR="007D68E4" w:rsidRPr="00831F25">
        <w:rPr>
          <w:rFonts w:eastAsia="Times New Roman" w:cs="Times New Roman"/>
          <w:szCs w:val="24"/>
        </w:rPr>
        <w:t>differentiate between the two</w:t>
      </w:r>
      <w:r w:rsidR="001B74A2" w:rsidRPr="00831F25">
        <w:rPr>
          <w:rFonts w:eastAsia="Times New Roman" w:cs="Times New Roman"/>
          <w:szCs w:val="24"/>
        </w:rPr>
        <w:t xml:space="preserve"> sequences, </w:t>
      </w:r>
      <w:r w:rsidR="00104E5B" w:rsidRPr="00831F25">
        <w:rPr>
          <w:rFonts w:eastAsia="Times New Roman" w:cs="Times New Roman"/>
          <w:szCs w:val="24"/>
        </w:rPr>
        <w:t xml:space="preserve">I </w:t>
      </w:r>
      <w:r w:rsidR="00C97057" w:rsidRPr="00831F25">
        <w:rPr>
          <w:rFonts w:eastAsia="Times New Roman" w:cs="Times New Roman"/>
          <w:szCs w:val="24"/>
        </w:rPr>
        <w:t>conducted post-hoc tests</w:t>
      </w:r>
      <w:r w:rsidR="007758F6" w:rsidRPr="00831F25">
        <w:rPr>
          <w:rFonts w:eastAsia="Times New Roman" w:cs="Times New Roman"/>
          <w:szCs w:val="24"/>
        </w:rPr>
        <w:t xml:space="preserve"> using Tukey’s HSD tests. </w:t>
      </w:r>
      <w:r w:rsidR="00674A65" w:rsidRPr="00831F25">
        <w:rPr>
          <w:rFonts w:eastAsia="Times New Roman" w:cs="Times New Roman"/>
          <w:szCs w:val="24"/>
        </w:rPr>
        <w:t xml:space="preserve">Specifically, I examined </w:t>
      </w:r>
      <w:r w:rsidR="00A437AC" w:rsidRPr="00831F25">
        <w:rPr>
          <w:rFonts w:eastAsia="Times New Roman" w:cs="Times New Roman"/>
          <w:szCs w:val="24"/>
        </w:rPr>
        <w:t xml:space="preserve">the </w:t>
      </w:r>
      <w:r w:rsidR="00674A65" w:rsidRPr="00831F25">
        <w:rPr>
          <w:rFonts w:eastAsia="Times New Roman" w:cs="Times New Roman"/>
          <w:szCs w:val="24"/>
        </w:rPr>
        <w:t>sequence</w:t>
      </w:r>
      <w:r w:rsidR="00A437AC" w:rsidRPr="00831F25">
        <w:rPr>
          <w:rFonts w:eastAsia="Times New Roman" w:cs="Times New Roman"/>
          <w:szCs w:val="24"/>
        </w:rPr>
        <w:t>s</w:t>
      </w:r>
      <w:r w:rsidR="00674A65" w:rsidRPr="00831F25">
        <w:rPr>
          <w:rFonts w:eastAsia="Times New Roman" w:cs="Times New Roman"/>
          <w:szCs w:val="24"/>
        </w:rPr>
        <w:t xml:space="preserve"> to</w:t>
      </w:r>
      <w:r w:rsidR="00A437AC" w:rsidRPr="00831F25">
        <w:rPr>
          <w:rFonts w:eastAsia="Times New Roman" w:cs="Times New Roman"/>
          <w:szCs w:val="24"/>
        </w:rPr>
        <w:t xml:space="preserve"> see which </w:t>
      </w:r>
      <w:r w:rsidR="002506D5" w:rsidRPr="00831F25">
        <w:rPr>
          <w:rFonts w:eastAsia="Times New Roman" w:cs="Times New Roman"/>
          <w:szCs w:val="24"/>
        </w:rPr>
        <w:t xml:space="preserve">results aligned best with theory </w:t>
      </w:r>
      <w:r w:rsidR="00514EF0" w:rsidRPr="00831F25">
        <w:rPr>
          <w:rFonts w:eastAsia="Times New Roman" w:cs="Times New Roman"/>
          <w:szCs w:val="24"/>
        </w:rPr>
        <w:t xml:space="preserve">discussed </w:t>
      </w:r>
      <w:r w:rsidR="00525815" w:rsidRPr="00831F25">
        <w:rPr>
          <w:rFonts w:eastAsia="Times New Roman" w:cs="Times New Roman"/>
          <w:szCs w:val="24"/>
        </w:rPr>
        <w:t xml:space="preserve">in the introduction </w:t>
      </w:r>
      <w:r w:rsidR="002506D5" w:rsidRPr="00831F25">
        <w:rPr>
          <w:rFonts w:eastAsia="Times New Roman" w:cs="Times New Roman"/>
          <w:szCs w:val="24"/>
        </w:rPr>
        <w:t xml:space="preserve">(i.e., </w:t>
      </w:r>
      <w:r w:rsidR="00514EF0" w:rsidRPr="00831F25">
        <w:rPr>
          <w:rFonts w:eastAsia="Times New Roman" w:cs="Times New Roman"/>
          <w:szCs w:val="24"/>
        </w:rPr>
        <w:t xml:space="preserve">that </w:t>
      </w:r>
      <w:r w:rsidR="00646E3D" w:rsidRPr="00831F25">
        <w:rPr>
          <w:rFonts w:eastAsia="Times New Roman" w:cs="Times New Roman"/>
          <w:szCs w:val="24"/>
        </w:rPr>
        <w:t>those who knew more about recycled water</w:t>
      </w:r>
      <w:r w:rsidR="00514EF0" w:rsidRPr="00831F25">
        <w:rPr>
          <w:rFonts w:eastAsia="Times New Roman" w:cs="Times New Roman"/>
          <w:szCs w:val="24"/>
        </w:rPr>
        <w:t xml:space="preserve"> would likely</w:t>
      </w:r>
      <w:r w:rsidR="002777E4" w:rsidRPr="00831F25">
        <w:rPr>
          <w:rFonts w:eastAsia="Times New Roman" w:cs="Times New Roman"/>
          <w:szCs w:val="24"/>
        </w:rPr>
        <w:t xml:space="preserve"> </w:t>
      </w:r>
      <w:r w:rsidR="00C2772F" w:rsidRPr="00831F25">
        <w:rPr>
          <w:rFonts w:eastAsia="Times New Roman" w:cs="Times New Roman"/>
          <w:szCs w:val="24"/>
        </w:rPr>
        <w:t>exhibit more consistency in preferences).</w:t>
      </w:r>
      <w:r w:rsidR="00716470" w:rsidRPr="00831F25">
        <w:rPr>
          <w:rFonts w:eastAsia="Times New Roman" w:cs="Times New Roman"/>
          <w:szCs w:val="24"/>
        </w:rPr>
        <w:t xml:space="preserve"> </w:t>
      </w:r>
      <w:r w:rsidR="00646E3D" w:rsidRPr="00831F25">
        <w:rPr>
          <w:rFonts w:eastAsia="Times New Roman" w:cs="Times New Roman"/>
          <w:szCs w:val="24"/>
        </w:rPr>
        <w:t>Patterns for Sequence 1R</w:t>
      </w:r>
      <w:r w:rsidR="00E109C5" w:rsidRPr="00831F25">
        <w:rPr>
          <w:rFonts w:eastAsia="Times New Roman" w:cs="Times New Roman"/>
          <w:szCs w:val="24"/>
        </w:rPr>
        <w:t xml:space="preserve"> were opposite what would be expected given </w:t>
      </w:r>
      <w:r w:rsidR="00F00802" w:rsidRPr="00831F25">
        <w:rPr>
          <w:rFonts w:eastAsia="Times New Roman" w:cs="Times New Roman"/>
          <w:szCs w:val="24"/>
        </w:rPr>
        <w:t>theories of representative understanding (e.g.,</w:t>
      </w:r>
      <w:r w:rsidR="00646E3D" w:rsidRPr="00831F25">
        <w:rPr>
          <w:rFonts w:eastAsia="Times New Roman" w:cs="Times New Roman"/>
          <w:szCs w:val="24"/>
        </w:rPr>
        <w:t xml:space="preserve"> there was</w:t>
      </w:r>
      <w:r w:rsidR="00F00802" w:rsidRPr="00831F25">
        <w:rPr>
          <w:rFonts w:eastAsia="Times New Roman" w:cs="Times New Roman"/>
          <w:szCs w:val="24"/>
        </w:rPr>
        <w:t xml:space="preserve"> </w:t>
      </w:r>
      <w:r w:rsidR="00695E02" w:rsidRPr="00831F25">
        <w:rPr>
          <w:rFonts w:eastAsia="Times New Roman" w:cs="Times New Roman"/>
          <w:szCs w:val="24"/>
        </w:rPr>
        <w:t xml:space="preserve">a marginally significant </w:t>
      </w:r>
      <w:r w:rsidR="00646E3D" w:rsidRPr="00831F25">
        <w:rPr>
          <w:rFonts w:eastAsia="Times New Roman" w:cs="Times New Roman"/>
          <w:szCs w:val="24"/>
        </w:rPr>
        <w:t>difference where</w:t>
      </w:r>
      <w:r w:rsidR="00695E02" w:rsidRPr="00831F25">
        <w:rPr>
          <w:rFonts w:eastAsia="Times New Roman" w:cs="Times New Roman"/>
          <w:szCs w:val="24"/>
        </w:rPr>
        <w:t xml:space="preserve"> </w:t>
      </w:r>
      <w:r w:rsidR="00C454A8" w:rsidRPr="00831F25">
        <w:rPr>
          <w:rFonts w:eastAsia="Times New Roman" w:cs="Times New Roman"/>
          <w:szCs w:val="24"/>
        </w:rPr>
        <w:t xml:space="preserve">participants in the lowest knowledge quartile displayed </w:t>
      </w:r>
      <w:r w:rsidR="002E32F1" w:rsidRPr="00831F25">
        <w:rPr>
          <w:rFonts w:eastAsia="Times New Roman" w:cs="Times New Roman"/>
          <w:i/>
          <w:iCs/>
          <w:szCs w:val="24"/>
        </w:rPr>
        <w:t>more</w:t>
      </w:r>
      <w:r w:rsidR="00C432CF" w:rsidRPr="00831F25">
        <w:rPr>
          <w:rFonts w:eastAsia="Times New Roman" w:cs="Times New Roman"/>
          <w:i/>
          <w:iCs/>
          <w:szCs w:val="24"/>
        </w:rPr>
        <w:t xml:space="preserve"> </w:t>
      </w:r>
      <w:r w:rsidR="00C432CF" w:rsidRPr="00831F25">
        <w:rPr>
          <w:rFonts w:eastAsia="Times New Roman" w:cs="Times New Roman"/>
          <w:szCs w:val="24"/>
        </w:rPr>
        <w:t>consistency in their choices (</w:t>
      </w:r>
      <w:r w:rsidR="00E90F37" w:rsidRPr="00831F25">
        <w:rPr>
          <w:rFonts w:eastAsia="Times New Roman" w:cs="Times New Roman"/>
          <w:i/>
          <w:iCs/>
          <w:szCs w:val="24"/>
        </w:rPr>
        <w:t>M</w:t>
      </w:r>
      <w:r w:rsidR="00E90F37" w:rsidRPr="00831F25">
        <w:rPr>
          <w:rFonts w:eastAsia="Times New Roman" w:cs="Times New Roman"/>
          <w:i/>
          <w:iCs/>
          <w:szCs w:val="24"/>
          <w:vertAlign w:val="subscript"/>
        </w:rPr>
        <w:t>SD</w:t>
      </w:r>
      <w:r w:rsidR="00E90F37" w:rsidRPr="00831F25">
        <w:rPr>
          <w:rFonts w:eastAsia="Times New Roman" w:cs="Times New Roman"/>
          <w:szCs w:val="24"/>
          <w:vertAlign w:val="subscript"/>
        </w:rPr>
        <w:t xml:space="preserve"> </w:t>
      </w:r>
      <w:r w:rsidR="00E90F37" w:rsidRPr="00831F25">
        <w:rPr>
          <w:rFonts w:eastAsia="Times New Roman" w:cs="Times New Roman"/>
          <w:szCs w:val="24"/>
        </w:rPr>
        <w:t xml:space="preserve">= 1.1, </w:t>
      </w:r>
      <w:r w:rsidR="00E90F37" w:rsidRPr="00831F25">
        <w:rPr>
          <w:rFonts w:eastAsia="Times New Roman" w:cs="Times New Roman"/>
          <w:i/>
          <w:iCs/>
          <w:szCs w:val="24"/>
        </w:rPr>
        <w:t>SD</w:t>
      </w:r>
      <w:r w:rsidR="00E90F37" w:rsidRPr="00831F25">
        <w:rPr>
          <w:rFonts w:eastAsia="Times New Roman" w:cs="Times New Roman"/>
          <w:i/>
          <w:iCs/>
          <w:szCs w:val="24"/>
          <w:vertAlign w:val="subscript"/>
        </w:rPr>
        <w:t>SD</w:t>
      </w:r>
      <w:r w:rsidR="00E90F37" w:rsidRPr="00831F25">
        <w:rPr>
          <w:rFonts w:eastAsia="Times New Roman" w:cs="Times New Roman"/>
          <w:szCs w:val="24"/>
          <w:vertAlign w:val="subscript"/>
        </w:rPr>
        <w:t xml:space="preserve"> </w:t>
      </w:r>
      <w:r w:rsidR="00E90F37" w:rsidRPr="00831F25">
        <w:rPr>
          <w:rFonts w:eastAsia="Times New Roman" w:cs="Times New Roman"/>
          <w:szCs w:val="24"/>
        </w:rPr>
        <w:t xml:space="preserve">= </w:t>
      </w:r>
      <w:r w:rsidR="006E749D" w:rsidRPr="00831F25">
        <w:rPr>
          <w:rFonts w:eastAsia="Times New Roman" w:cs="Times New Roman"/>
          <w:szCs w:val="24"/>
        </w:rPr>
        <w:t>.71)</w:t>
      </w:r>
      <w:r w:rsidR="002E32F1" w:rsidRPr="00831F25">
        <w:rPr>
          <w:rFonts w:eastAsia="Times New Roman" w:cs="Times New Roman"/>
          <w:szCs w:val="24"/>
        </w:rPr>
        <w:t xml:space="preserve"> than those </w:t>
      </w:r>
      <w:r w:rsidR="00C64800" w:rsidRPr="00831F25">
        <w:rPr>
          <w:rFonts w:eastAsia="Times New Roman" w:cs="Times New Roman"/>
          <w:szCs w:val="24"/>
        </w:rPr>
        <w:t>who were in the highest knowledge quartile</w:t>
      </w:r>
      <w:r w:rsidR="007002DE" w:rsidRPr="00831F25">
        <w:rPr>
          <w:rFonts w:eastAsia="Times New Roman" w:cs="Times New Roman"/>
          <w:szCs w:val="24"/>
        </w:rPr>
        <w:t xml:space="preserve"> (</w:t>
      </w:r>
      <w:r w:rsidR="007002DE" w:rsidRPr="00831F25">
        <w:rPr>
          <w:rFonts w:eastAsia="Times New Roman" w:cs="Times New Roman"/>
          <w:i/>
          <w:iCs/>
          <w:szCs w:val="24"/>
        </w:rPr>
        <w:t>M</w:t>
      </w:r>
      <w:r w:rsidR="007002DE" w:rsidRPr="00831F25">
        <w:rPr>
          <w:rFonts w:eastAsia="Times New Roman" w:cs="Times New Roman"/>
          <w:i/>
          <w:iCs/>
          <w:szCs w:val="24"/>
          <w:vertAlign w:val="subscript"/>
        </w:rPr>
        <w:t>SD</w:t>
      </w:r>
      <w:r w:rsidR="007002DE" w:rsidRPr="00831F25">
        <w:rPr>
          <w:rFonts w:eastAsia="Times New Roman" w:cs="Times New Roman"/>
          <w:szCs w:val="24"/>
          <w:vertAlign w:val="subscript"/>
        </w:rPr>
        <w:t xml:space="preserve"> </w:t>
      </w:r>
      <w:r w:rsidR="007002DE" w:rsidRPr="00831F25">
        <w:rPr>
          <w:rFonts w:eastAsia="Times New Roman" w:cs="Times New Roman"/>
          <w:szCs w:val="24"/>
        </w:rPr>
        <w:t>= 1.</w:t>
      </w:r>
      <w:r w:rsidR="00F10FE8" w:rsidRPr="00831F25">
        <w:rPr>
          <w:rFonts w:eastAsia="Times New Roman" w:cs="Times New Roman"/>
          <w:szCs w:val="24"/>
        </w:rPr>
        <w:t>5</w:t>
      </w:r>
      <w:r w:rsidR="007002DE" w:rsidRPr="00831F25">
        <w:rPr>
          <w:rFonts w:eastAsia="Times New Roman" w:cs="Times New Roman"/>
          <w:szCs w:val="24"/>
        </w:rPr>
        <w:t xml:space="preserve">, </w:t>
      </w:r>
      <w:r w:rsidR="007002DE" w:rsidRPr="00831F25">
        <w:rPr>
          <w:rFonts w:eastAsia="Times New Roman" w:cs="Times New Roman"/>
          <w:i/>
          <w:iCs/>
          <w:szCs w:val="24"/>
        </w:rPr>
        <w:t>SD</w:t>
      </w:r>
      <w:r w:rsidR="007002DE" w:rsidRPr="00831F25">
        <w:rPr>
          <w:rFonts w:eastAsia="Times New Roman" w:cs="Times New Roman"/>
          <w:i/>
          <w:iCs/>
          <w:szCs w:val="24"/>
          <w:vertAlign w:val="subscript"/>
        </w:rPr>
        <w:t>SD</w:t>
      </w:r>
      <w:r w:rsidR="007002DE" w:rsidRPr="00831F25">
        <w:rPr>
          <w:rFonts w:eastAsia="Times New Roman" w:cs="Times New Roman"/>
          <w:szCs w:val="24"/>
          <w:vertAlign w:val="subscript"/>
        </w:rPr>
        <w:t xml:space="preserve"> </w:t>
      </w:r>
      <w:r w:rsidR="007002DE" w:rsidRPr="00831F25">
        <w:rPr>
          <w:rFonts w:eastAsia="Times New Roman" w:cs="Times New Roman"/>
          <w:szCs w:val="24"/>
        </w:rPr>
        <w:t>= .</w:t>
      </w:r>
      <w:r w:rsidR="00F10FE8" w:rsidRPr="00831F25">
        <w:rPr>
          <w:rFonts w:eastAsia="Times New Roman" w:cs="Times New Roman"/>
          <w:szCs w:val="24"/>
        </w:rPr>
        <w:t xml:space="preserve">42; </w:t>
      </w:r>
      <w:r w:rsidR="008135A0" w:rsidRPr="00831F25">
        <w:rPr>
          <w:rFonts w:eastAsia="Times New Roman" w:cs="Times New Roman"/>
          <w:i/>
          <w:iCs/>
          <w:szCs w:val="24"/>
        </w:rPr>
        <w:t>t</w:t>
      </w:r>
      <w:r w:rsidR="00C1066D" w:rsidRPr="00831F25">
        <w:rPr>
          <w:rFonts w:eastAsia="Times New Roman" w:cs="Times New Roman"/>
          <w:i/>
          <w:iCs/>
          <w:szCs w:val="24"/>
        </w:rPr>
        <w:t xml:space="preserve"> </w:t>
      </w:r>
      <w:r w:rsidR="008135A0" w:rsidRPr="00831F25">
        <w:rPr>
          <w:rFonts w:eastAsia="Times New Roman" w:cs="Times New Roman"/>
          <w:szCs w:val="24"/>
        </w:rPr>
        <w:t>(</w:t>
      </w:r>
      <w:r w:rsidR="004A1451" w:rsidRPr="00831F25">
        <w:rPr>
          <w:rFonts w:eastAsia="Times New Roman" w:cs="Times New Roman"/>
          <w:szCs w:val="24"/>
        </w:rPr>
        <w:t>57</w:t>
      </w:r>
      <w:r w:rsidR="007002DE" w:rsidRPr="00831F25">
        <w:rPr>
          <w:rFonts w:eastAsia="Times New Roman" w:cs="Times New Roman"/>
          <w:szCs w:val="24"/>
        </w:rPr>
        <w:t>)</w:t>
      </w:r>
      <w:r w:rsidR="004A1451" w:rsidRPr="00831F25">
        <w:rPr>
          <w:rFonts w:eastAsia="Times New Roman" w:cs="Times New Roman"/>
          <w:szCs w:val="24"/>
        </w:rPr>
        <w:t xml:space="preserve"> = 2.55, </w:t>
      </w:r>
      <w:r w:rsidR="004A1451" w:rsidRPr="00831F25">
        <w:rPr>
          <w:rFonts w:eastAsia="Times New Roman" w:cs="Times New Roman"/>
          <w:i/>
          <w:iCs/>
          <w:szCs w:val="24"/>
        </w:rPr>
        <w:t>p</w:t>
      </w:r>
      <w:r w:rsidR="004A1451" w:rsidRPr="00831F25">
        <w:rPr>
          <w:rFonts w:eastAsia="Times New Roman" w:cs="Times New Roman"/>
          <w:szCs w:val="24"/>
        </w:rPr>
        <w:t xml:space="preserve"> = .06, </w:t>
      </w:r>
      <w:r w:rsidR="004A1451" w:rsidRPr="00831F25">
        <w:rPr>
          <w:rFonts w:eastAsia="Times New Roman" w:cs="Times New Roman"/>
          <w:i/>
          <w:iCs/>
          <w:szCs w:val="24"/>
        </w:rPr>
        <w:t>d</w:t>
      </w:r>
      <w:r w:rsidR="004A1451" w:rsidRPr="00831F25">
        <w:rPr>
          <w:rFonts w:eastAsia="Times New Roman" w:cs="Times New Roman"/>
          <w:szCs w:val="24"/>
        </w:rPr>
        <w:t xml:space="preserve"> = </w:t>
      </w:r>
      <w:r w:rsidR="002262E0" w:rsidRPr="00831F25">
        <w:rPr>
          <w:rFonts w:eastAsia="Times New Roman" w:cs="Times New Roman"/>
          <w:szCs w:val="24"/>
        </w:rPr>
        <w:t>.66</w:t>
      </w:r>
      <w:r w:rsidR="004A4367" w:rsidRPr="00831F25">
        <w:rPr>
          <w:rFonts w:eastAsia="Times New Roman" w:cs="Times New Roman"/>
          <w:szCs w:val="24"/>
        </w:rPr>
        <w:t xml:space="preserve">; see Figure </w:t>
      </w:r>
      <w:r w:rsidR="003F18FF" w:rsidRPr="00831F25">
        <w:rPr>
          <w:rFonts w:eastAsia="Times New Roman" w:cs="Times New Roman"/>
          <w:szCs w:val="24"/>
        </w:rPr>
        <w:t>4</w:t>
      </w:r>
      <w:r w:rsidR="002262E0" w:rsidRPr="00831F25">
        <w:rPr>
          <w:rFonts w:eastAsia="Times New Roman" w:cs="Times New Roman"/>
          <w:szCs w:val="24"/>
        </w:rPr>
        <w:t>)</w:t>
      </w:r>
      <w:r w:rsidR="008F50FC" w:rsidRPr="00831F25">
        <w:rPr>
          <w:rFonts w:eastAsia="Times New Roman" w:cs="Times New Roman"/>
          <w:szCs w:val="24"/>
        </w:rPr>
        <w:t>)</w:t>
      </w:r>
      <w:r w:rsidR="00824CEE" w:rsidRPr="00831F25">
        <w:rPr>
          <w:rFonts w:eastAsia="Times New Roman" w:cs="Times New Roman"/>
          <w:szCs w:val="24"/>
        </w:rPr>
        <w:t xml:space="preserve">. Meanwhile, </w:t>
      </w:r>
      <w:r w:rsidR="00646E3D" w:rsidRPr="00831F25">
        <w:rPr>
          <w:rFonts w:eastAsia="Times New Roman" w:cs="Times New Roman"/>
          <w:szCs w:val="24"/>
        </w:rPr>
        <w:t xml:space="preserve">patterns for </w:t>
      </w:r>
      <w:r w:rsidR="00824CEE" w:rsidRPr="00831F25">
        <w:rPr>
          <w:rFonts w:eastAsia="Times New Roman" w:cs="Times New Roman"/>
          <w:szCs w:val="24"/>
        </w:rPr>
        <w:t xml:space="preserve">Sequence </w:t>
      </w:r>
      <w:r w:rsidR="005E5B2F" w:rsidRPr="00831F25">
        <w:rPr>
          <w:rFonts w:eastAsia="Times New Roman" w:cs="Times New Roman"/>
          <w:szCs w:val="24"/>
        </w:rPr>
        <w:t>2</w:t>
      </w:r>
      <w:r w:rsidR="00824CEE" w:rsidRPr="00831F25">
        <w:rPr>
          <w:rFonts w:eastAsia="Times New Roman" w:cs="Times New Roman"/>
          <w:szCs w:val="24"/>
        </w:rPr>
        <w:t xml:space="preserve">R were more consistent with </w:t>
      </w:r>
      <w:r w:rsidR="005A6F55" w:rsidRPr="00831F25">
        <w:rPr>
          <w:rFonts w:eastAsia="Times New Roman" w:cs="Times New Roman"/>
          <w:szCs w:val="24"/>
        </w:rPr>
        <w:t xml:space="preserve">what would be expected </w:t>
      </w:r>
      <w:r w:rsidR="00C17F05" w:rsidRPr="00831F25">
        <w:rPr>
          <w:rFonts w:eastAsia="Times New Roman" w:cs="Times New Roman"/>
          <w:szCs w:val="24"/>
        </w:rPr>
        <w:t>(</w:t>
      </w:r>
      <w:r w:rsidR="00671C9D" w:rsidRPr="00831F25">
        <w:rPr>
          <w:rFonts w:eastAsia="Times New Roman" w:cs="Times New Roman"/>
          <w:szCs w:val="24"/>
        </w:rPr>
        <w:t xml:space="preserve">e.g., </w:t>
      </w:r>
      <w:r w:rsidR="00646E3D" w:rsidRPr="00831F25">
        <w:rPr>
          <w:rFonts w:eastAsia="Times New Roman" w:cs="Times New Roman"/>
          <w:szCs w:val="24"/>
        </w:rPr>
        <w:t xml:space="preserve">there was </w:t>
      </w:r>
      <w:r w:rsidR="00671C9D" w:rsidRPr="00831F25">
        <w:rPr>
          <w:rFonts w:eastAsia="Times New Roman" w:cs="Times New Roman"/>
          <w:szCs w:val="24"/>
        </w:rPr>
        <w:t xml:space="preserve">a marginally significant effect where </w:t>
      </w:r>
      <w:r w:rsidR="00C17F05" w:rsidRPr="00831F25">
        <w:rPr>
          <w:rFonts w:eastAsia="Times New Roman" w:cs="Times New Roman"/>
          <w:szCs w:val="24"/>
        </w:rPr>
        <w:t xml:space="preserve">participants in the </w:t>
      </w:r>
      <w:r w:rsidR="00AD0451" w:rsidRPr="00831F25">
        <w:rPr>
          <w:rFonts w:eastAsia="Times New Roman" w:cs="Times New Roman"/>
          <w:szCs w:val="24"/>
        </w:rPr>
        <w:t>second</w:t>
      </w:r>
      <w:r w:rsidR="00C17F05" w:rsidRPr="00831F25">
        <w:rPr>
          <w:rFonts w:eastAsia="Times New Roman" w:cs="Times New Roman"/>
          <w:szCs w:val="24"/>
        </w:rPr>
        <w:t xml:space="preserve"> knowledge quartile displayed </w:t>
      </w:r>
      <w:r w:rsidR="00AD0451" w:rsidRPr="00831F25">
        <w:rPr>
          <w:rFonts w:eastAsia="Times New Roman" w:cs="Times New Roman"/>
          <w:szCs w:val="24"/>
        </w:rPr>
        <w:t>less</w:t>
      </w:r>
      <w:r w:rsidR="00C17F05" w:rsidRPr="00831F25">
        <w:rPr>
          <w:rFonts w:eastAsia="Times New Roman" w:cs="Times New Roman"/>
          <w:i/>
          <w:iCs/>
          <w:szCs w:val="24"/>
        </w:rPr>
        <w:t xml:space="preserve"> </w:t>
      </w:r>
      <w:r w:rsidR="00C17F05" w:rsidRPr="00831F25">
        <w:rPr>
          <w:rFonts w:eastAsia="Times New Roman" w:cs="Times New Roman"/>
          <w:szCs w:val="24"/>
        </w:rPr>
        <w:t xml:space="preserve">consistency </w:t>
      </w:r>
      <w:r w:rsidR="00C17F05" w:rsidRPr="00831F25">
        <w:rPr>
          <w:rFonts w:eastAsia="Times New Roman" w:cs="Times New Roman"/>
          <w:szCs w:val="24"/>
        </w:rPr>
        <w:lastRenderedPageBreak/>
        <w:t>in their choices (</w:t>
      </w:r>
      <w:r w:rsidR="00C17F05" w:rsidRPr="00831F25">
        <w:rPr>
          <w:rFonts w:eastAsia="Times New Roman" w:cs="Times New Roman"/>
          <w:i/>
          <w:iCs/>
          <w:szCs w:val="24"/>
        </w:rPr>
        <w:t>M</w:t>
      </w:r>
      <w:r w:rsidR="00C17F05" w:rsidRPr="00831F25">
        <w:rPr>
          <w:rFonts w:eastAsia="Times New Roman" w:cs="Times New Roman"/>
          <w:i/>
          <w:iCs/>
          <w:szCs w:val="24"/>
          <w:vertAlign w:val="subscript"/>
        </w:rPr>
        <w:t>SD</w:t>
      </w:r>
      <w:r w:rsidR="00C17F05" w:rsidRPr="00831F25">
        <w:rPr>
          <w:rFonts w:eastAsia="Times New Roman" w:cs="Times New Roman"/>
          <w:szCs w:val="24"/>
          <w:vertAlign w:val="subscript"/>
        </w:rPr>
        <w:t xml:space="preserve"> </w:t>
      </w:r>
      <w:r w:rsidR="00C17F05" w:rsidRPr="00831F25">
        <w:rPr>
          <w:rFonts w:eastAsia="Times New Roman" w:cs="Times New Roman"/>
          <w:szCs w:val="24"/>
        </w:rPr>
        <w:t xml:space="preserve">= </w:t>
      </w:r>
      <w:r w:rsidR="009C5CC7" w:rsidRPr="00831F25">
        <w:rPr>
          <w:rFonts w:eastAsia="Times New Roman" w:cs="Times New Roman"/>
          <w:szCs w:val="24"/>
        </w:rPr>
        <w:t>1.40</w:t>
      </w:r>
      <w:r w:rsidR="00C17F05" w:rsidRPr="00831F25">
        <w:rPr>
          <w:rFonts w:eastAsia="Times New Roman" w:cs="Times New Roman"/>
          <w:szCs w:val="24"/>
        </w:rPr>
        <w:t xml:space="preserve">, </w:t>
      </w:r>
      <w:r w:rsidR="00C17F05" w:rsidRPr="00831F25">
        <w:rPr>
          <w:rFonts w:eastAsia="Times New Roman" w:cs="Times New Roman"/>
          <w:i/>
          <w:iCs/>
          <w:szCs w:val="24"/>
        </w:rPr>
        <w:t>SD</w:t>
      </w:r>
      <w:r w:rsidR="00C17F05" w:rsidRPr="00831F25">
        <w:rPr>
          <w:rFonts w:eastAsia="Times New Roman" w:cs="Times New Roman"/>
          <w:i/>
          <w:iCs/>
          <w:szCs w:val="24"/>
          <w:vertAlign w:val="subscript"/>
        </w:rPr>
        <w:t>SD</w:t>
      </w:r>
      <w:r w:rsidR="00C17F05" w:rsidRPr="00831F25">
        <w:rPr>
          <w:rFonts w:eastAsia="Times New Roman" w:cs="Times New Roman"/>
          <w:szCs w:val="24"/>
          <w:vertAlign w:val="subscript"/>
        </w:rPr>
        <w:t xml:space="preserve"> </w:t>
      </w:r>
      <w:r w:rsidR="00C17F05" w:rsidRPr="00831F25">
        <w:rPr>
          <w:rFonts w:eastAsia="Times New Roman" w:cs="Times New Roman"/>
          <w:szCs w:val="24"/>
        </w:rPr>
        <w:t>= .</w:t>
      </w:r>
      <w:r w:rsidR="009C5CC7" w:rsidRPr="00831F25">
        <w:rPr>
          <w:rFonts w:eastAsia="Times New Roman" w:cs="Times New Roman"/>
          <w:szCs w:val="24"/>
        </w:rPr>
        <w:t>55</w:t>
      </w:r>
      <w:r w:rsidR="00C17F05" w:rsidRPr="00831F25">
        <w:rPr>
          <w:rFonts w:eastAsia="Times New Roman" w:cs="Times New Roman"/>
          <w:szCs w:val="24"/>
        </w:rPr>
        <w:t>) than those who were in the highest knowledge quartile (</w:t>
      </w:r>
      <w:r w:rsidR="00C17F05" w:rsidRPr="00831F25">
        <w:rPr>
          <w:rFonts w:eastAsia="Times New Roman" w:cs="Times New Roman"/>
          <w:i/>
          <w:iCs/>
          <w:szCs w:val="24"/>
        </w:rPr>
        <w:t>M</w:t>
      </w:r>
      <w:r w:rsidR="00C17F05" w:rsidRPr="00831F25">
        <w:rPr>
          <w:rFonts w:eastAsia="Times New Roman" w:cs="Times New Roman"/>
          <w:i/>
          <w:iCs/>
          <w:szCs w:val="24"/>
          <w:vertAlign w:val="subscript"/>
        </w:rPr>
        <w:t>SD</w:t>
      </w:r>
      <w:r w:rsidR="00C17F05" w:rsidRPr="00831F25">
        <w:rPr>
          <w:rFonts w:eastAsia="Times New Roman" w:cs="Times New Roman"/>
          <w:szCs w:val="24"/>
          <w:vertAlign w:val="subscript"/>
        </w:rPr>
        <w:t xml:space="preserve"> </w:t>
      </w:r>
      <w:r w:rsidR="00C17F05" w:rsidRPr="00831F25">
        <w:rPr>
          <w:rFonts w:eastAsia="Times New Roman" w:cs="Times New Roman"/>
          <w:szCs w:val="24"/>
        </w:rPr>
        <w:t>= 1.</w:t>
      </w:r>
      <w:r w:rsidR="009C5CC7" w:rsidRPr="00831F25">
        <w:rPr>
          <w:rFonts w:eastAsia="Times New Roman" w:cs="Times New Roman"/>
          <w:szCs w:val="24"/>
        </w:rPr>
        <w:t>0</w:t>
      </w:r>
      <w:r w:rsidR="00C17F05" w:rsidRPr="00831F25">
        <w:rPr>
          <w:rFonts w:eastAsia="Times New Roman" w:cs="Times New Roman"/>
          <w:szCs w:val="24"/>
        </w:rPr>
        <w:t xml:space="preserve">, </w:t>
      </w:r>
      <w:r w:rsidR="00C17F05" w:rsidRPr="00831F25">
        <w:rPr>
          <w:rFonts w:eastAsia="Times New Roman" w:cs="Times New Roman"/>
          <w:i/>
          <w:iCs/>
          <w:szCs w:val="24"/>
        </w:rPr>
        <w:t>SD</w:t>
      </w:r>
      <w:r w:rsidR="00C17F05" w:rsidRPr="00831F25">
        <w:rPr>
          <w:rFonts w:eastAsia="Times New Roman" w:cs="Times New Roman"/>
          <w:i/>
          <w:iCs/>
          <w:szCs w:val="24"/>
          <w:vertAlign w:val="subscript"/>
        </w:rPr>
        <w:t>SD</w:t>
      </w:r>
      <w:r w:rsidR="00C17F05" w:rsidRPr="00831F25">
        <w:rPr>
          <w:rFonts w:eastAsia="Times New Roman" w:cs="Times New Roman"/>
          <w:szCs w:val="24"/>
          <w:vertAlign w:val="subscript"/>
        </w:rPr>
        <w:t xml:space="preserve"> </w:t>
      </w:r>
      <w:r w:rsidR="00C17F05" w:rsidRPr="00831F25">
        <w:rPr>
          <w:rFonts w:eastAsia="Times New Roman" w:cs="Times New Roman"/>
          <w:szCs w:val="24"/>
        </w:rPr>
        <w:t>= .4</w:t>
      </w:r>
      <w:r w:rsidR="009C5CC7" w:rsidRPr="00831F25">
        <w:rPr>
          <w:rFonts w:eastAsia="Times New Roman" w:cs="Times New Roman"/>
          <w:szCs w:val="24"/>
        </w:rPr>
        <w:t>5</w:t>
      </w:r>
      <w:r w:rsidR="00C17F05" w:rsidRPr="00831F25">
        <w:rPr>
          <w:rFonts w:eastAsia="Times New Roman" w:cs="Times New Roman"/>
          <w:szCs w:val="24"/>
        </w:rPr>
        <w:t xml:space="preserve">; </w:t>
      </w:r>
      <w:r w:rsidR="00C17F05" w:rsidRPr="00831F25">
        <w:rPr>
          <w:rFonts w:eastAsia="Times New Roman" w:cs="Times New Roman"/>
          <w:i/>
          <w:iCs/>
          <w:szCs w:val="24"/>
        </w:rPr>
        <w:t>t</w:t>
      </w:r>
      <w:r w:rsidR="00C1066D" w:rsidRPr="00831F25">
        <w:rPr>
          <w:rFonts w:eastAsia="Times New Roman" w:cs="Times New Roman"/>
          <w:i/>
          <w:iCs/>
          <w:szCs w:val="24"/>
        </w:rPr>
        <w:t xml:space="preserve"> </w:t>
      </w:r>
      <w:r w:rsidR="00C17F05" w:rsidRPr="00831F25">
        <w:rPr>
          <w:rFonts w:eastAsia="Times New Roman" w:cs="Times New Roman"/>
          <w:szCs w:val="24"/>
        </w:rPr>
        <w:t>(</w:t>
      </w:r>
      <w:r w:rsidR="00A25A7D" w:rsidRPr="00831F25">
        <w:rPr>
          <w:rFonts w:eastAsia="Times New Roman" w:cs="Times New Roman"/>
          <w:szCs w:val="24"/>
        </w:rPr>
        <w:t>40</w:t>
      </w:r>
      <w:r w:rsidR="00C17F05" w:rsidRPr="00831F25">
        <w:rPr>
          <w:rFonts w:eastAsia="Times New Roman" w:cs="Times New Roman"/>
          <w:szCs w:val="24"/>
        </w:rPr>
        <w:t>) = 2.</w:t>
      </w:r>
      <w:r w:rsidR="00774DBE" w:rsidRPr="00831F25">
        <w:rPr>
          <w:rFonts w:eastAsia="Times New Roman" w:cs="Times New Roman"/>
          <w:szCs w:val="24"/>
        </w:rPr>
        <w:t>37</w:t>
      </w:r>
      <w:r w:rsidR="00C17F05" w:rsidRPr="00831F25">
        <w:rPr>
          <w:rFonts w:eastAsia="Times New Roman" w:cs="Times New Roman"/>
          <w:szCs w:val="24"/>
        </w:rPr>
        <w:t xml:space="preserve">, </w:t>
      </w:r>
      <w:r w:rsidR="00C17F05" w:rsidRPr="00831F25">
        <w:rPr>
          <w:rFonts w:eastAsia="Times New Roman" w:cs="Times New Roman"/>
          <w:i/>
          <w:iCs/>
          <w:szCs w:val="24"/>
        </w:rPr>
        <w:t>p</w:t>
      </w:r>
      <w:r w:rsidR="00C17F05" w:rsidRPr="00831F25">
        <w:rPr>
          <w:rFonts w:eastAsia="Times New Roman" w:cs="Times New Roman"/>
          <w:szCs w:val="24"/>
        </w:rPr>
        <w:t xml:space="preserve"> = .0</w:t>
      </w:r>
      <w:r w:rsidR="00774DBE" w:rsidRPr="00831F25">
        <w:rPr>
          <w:rFonts w:eastAsia="Times New Roman" w:cs="Times New Roman"/>
          <w:szCs w:val="24"/>
        </w:rPr>
        <w:t>9</w:t>
      </w:r>
      <w:r w:rsidR="00C17F05" w:rsidRPr="00831F25">
        <w:rPr>
          <w:rFonts w:eastAsia="Times New Roman" w:cs="Times New Roman"/>
          <w:szCs w:val="24"/>
        </w:rPr>
        <w:t xml:space="preserve">, </w:t>
      </w:r>
      <w:r w:rsidR="00C17F05" w:rsidRPr="00831F25">
        <w:rPr>
          <w:rFonts w:eastAsia="Times New Roman" w:cs="Times New Roman"/>
          <w:i/>
          <w:iCs/>
          <w:szCs w:val="24"/>
        </w:rPr>
        <w:t>d</w:t>
      </w:r>
      <w:r w:rsidR="00C17F05" w:rsidRPr="00831F25">
        <w:rPr>
          <w:rFonts w:eastAsia="Times New Roman" w:cs="Times New Roman"/>
          <w:szCs w:val="24"/>
        </w:rPr>
        <w:t xml:space="preserve"> = .</w:t>
      </w:r>
      <w:r w:rsidR="00774DBE" w:rsidRPr="00831F25">
        <w:rPr>
          <w:rFonts w:eastAsia="Times New Roman" w:cs="Times New Roman"/>
          <w:szCs w:val="24"/>
        </w:rPr>
        <w:t>78</w:t>
      </w:r>
      <w:r w:rsidR="004A4367" w:rsidRPr="00831F25">
        <w:rPr>
          <w:rFonts w:eastAsia="Times New Roman" w:cs="Times New Roman"/>
          <w:szCs w:val="24"/>
        </w:rPr>
        <w:t xml:space="preserve">; see Figure </w:t>
      </w:r>
      <w:r w:rsidR="003F18FF" w:rsidRPr="00831F25">
        <w:rPr>
          <w:rFonts w:eastAsia="Times New Roman" w:cs="Times New Roman"/>
          <w:szCs w:val="24"/>
        </w:rPr>
        <w:t>5</w:t>
      </w:r>
      <w:r w:rsidR="00C17F05" w:rsidRPr="00831F25">
        <w:rPr>
          <w:rFonts w:eastAsia="Times New Roman" w:cs="Times New Roman"/>
          <w:szCs w:val="24"/>
        </w:rPr>
        <w:t>)</w:t>
      </w:r>
      <w:r w:rsidR="00390DED" w:rsidRPr="00831F25">
        <w:rPr>
          <w:rFonts w:eastAsia="Times New Roman" w:cs="Times New Roman"/>
          <w:szCs w:val="24"/>
        </w:rPr>
        <w:t>)</w:t>
      </w:r>
      <w:r w:rsidR="00A0212E" w:rsidRPr="00831F25">
        <w:rPr>
          <w:rFonts w:eastAsia="Times New Roman" w:cs="Times New Roman"/>
          <w:szCs w:val="24"/>
        </w:rPr>
        <w:t>.</w:t>
      </w:r>
    </w:p>
    <w:p w14:paraId="34727099" w14:textId="625F78CC" w:rsidR="00F0262C" w:rsidRPr="00831F25" w:rsidRDefault="00F0262C" w:rsidP="009639EF">
      <w:pPr>
        <w:ind w:firstLine="720"/>
        <w:contextualSpacing/>
        <w:rPr>
          <w:rFonts w:eastAsia="Times New Roman" w:cs="Times New Roman"/>
          <w:szCs w:val="24"/>
        </w:rPr>
      </w:pPr>
      <w:bookmarkStart w:id="36" w:name="_Toc136172903"/>
      <w:bookmarkStart w:id="37" w:name="_Toc137658603"/>
      <w:r w:rsidRPr="00831F25">
        <w:rPr>
          <w:rStyle w:val="Heading3Char"/>
          <w:rFonts w:cs="Times New Roman"/>
        </w:rPr>
        <w:t>Consistency results: switching.</w:t>
      </w:r>
      <w:bookmarkEnd w:id="36"/>
      <w:bookmarkEnd w:id="37"/>
      <w:r w:rsidRPr="00831F25">
        <w:rPr>
          <w:rFonts w:cs="Times New Roman"/>
          <w:szCs w:val="24"/>
        </w:rPr>
        <w:t xml:space="preserve"> Using a one-way ANOVA</w:t>
      </w:r>
      <w:r w:rsidR="004A63C4" w:rsidRPr="00831F25">
        <w:rPr>
          <w:rFonts w:cs="Times New Roman"/>
          <w:szCs w:val="24"/>
        </w:rPr>
        <w:t>, I</w:t>
      </w:r>
      <w:r w:rsidR="00234EA3" w:rsidRPr="00831F25">
        <w:rPr>
          <w:rFonts w:cs="Times New Roman"/>
          <w:szCs w:val="24"/>
        </w:rPr>
        <w:t xml:space="preserve"> also</w:t>
      </w:r>
      <w:r w:rsidR="004A63C4" w:rsidRPr="00831F25">
        <w:rPr>
          <w:rFonts w:cs="Times New Roman"/>
          <w:szCs w:val="24"/>
        </w:rPr>
        <w:t xml:space="preserve"> examined the number of switches participants made across the </w:t>
      </w:r>
      <w:r w:rsidR="004E33D2" w:rsidRPr="00831F25">
        <w:rPr>
          <w:rFonts w:cs="Times New Roman"/>
          <w:szCs w:val="24"/>
        </w:rPr>
        <w:t xml:space="preserve">six scenarios. </w:t>
      </w:r>
      <w:r w:rsidR="004953A7" w:rsidRPr="00831F25">
        <w:rPr>
          <w:rFonts w:cs="Times New Roman"/>
          <w:szCs w:val="24"/>
        </w:rPr>
        <w:t>T</w:t>
      </w:r>
      <w:r w:rsidR="00F927E5" w:rsidRPr="00831F25">
        <w:rPr>
          <w:rFonts w:cs="Times New Roman"/>
          <w:szCs w:val="24"/>
        </w:rPr>
        <w:t>he omnibus test was not reliably significant (</w:t>
      </w:r>
      <w:r w:rsidR="00F927E5" w:rsidRPr="00831F25">
        <w:rPr>
          <w:rFonts w:cs="Times New Roman"/>
          <w:i/>
          <w:iCs/>
          <w:szCs w:val="24"/>
        </w:rPr>
        <w:t>F</w:t>
      </w:r>
      <w:r w:rsidR="00F927E5" w:rsidRPr="00831F25">
        <w:rPr>
          <w:rFonts w:cs="Times New Roman"/>
          <w:szCs w:val="24"/>
        </w:rPr>
        <w:t xml:space="preserve"> (3, 382) = </w:t>
      </w:r>
      <w:r w:rsidR="00C90048" w:rsidRPr="00831F25">
        <w:rPr>
          <w:rFonts w:cs="Times New Roman"/>
          <w:szCs w:val="24"/>
        </w:rPr>
        <w:t>1.29</w:t>
      </w:r>
      <w:r w:rsidR="00F927E5" w:rsidRPr="00831F25">
        <w:rPr>
          <w:rFonts w:cs="Times New Roman"/>
          <w:szCs w:val="24"/>
        </w:rPr>
        <w:t xml:space="preserve">, </w:t>
      </w:r>
      <w:r w:rsidR="00F927E5" w:rsidRPr="00831F25">
        <w:rPr>
          <w:rFonts w:cs="Times New Roman"/>
          <w:i/>
          <w:iCs/>
          <w:szCs w:val="24"/>
        </w:rPr>
        <w:t>p</w:t>
      </w:r>
      <w:r w:rsidR="00F927E5" w:rsidRPr="00831F25">
        <w:rPr>
          <w:rFonts w:cs="Times New Roman"/>
          <w:szCs w:val="24"/>
        </w:rPr>
        <w:t xml:space="preserve"> = .</w:t>
      </w:r>
      <w:r w:rsidR="00C90048" w:rsidRPr="00831F25">
        <w:rPr>
          <w:rFonts w:cs="Times New Roman"/>
          <w:szCs w:val="24"/>
        </w:rPr>
        <w:t>28</w:t>
      </w:r>
      <w:r w:rsidR="00F927E5" w:rsidRPr="00831F25">
        <w:rPr>
          <w:rFonts w:cs="Times New Roman"/>
          <w:szCs w:val="24"/>
        </w:rPr>
        <w:t xml:space="preserve">, </w:t>
      </w:r>
      <w:r w:rsidR="00F927E5" w:rsidRPr="00831F25">
        <w:rPr>
          <w:rFonts w:eastAsia="Times New Roman" w:cs="Times New Roman"/>
          <w:i/>
          <w:iCs/>
          <w:szCs w:val="24"/>
        </w:rPr>
        <w:t>ƞ</w:t>
      </w:r>
      <w:r w:rsidR="00F927E5" w:rsidRPr="00831F25">
        <w:rPr>
          <w:rFonts w:eastAsia="Times New Roman" w:cs="Times New Roman"/>
          <w:szCs w:val="24"/>
          <w:vertAlign w:val="superscript"/>
        </w:rPr>
        <w:t xml:space="preserve">2 </w:t>
      </w:r>
      <w:r w:rsidR="00C90048" w:rsidRPr="00831F25">
        <w:rPr>
          <w:rFonts w:eastAsia="Times New Roman" w:cs="Times New Roman"/>
          <w:szCs w:val="24"/>
        </w:rPr>
        <w:t>=</w:t>
      </w:r>
      <w:r w:rsidR="00F927E5" w:rsidRPr="00831F25">
        <w:rPr>
          <w:rFonts w:eastAsia="Times New Roman" w:cs="Times New Roman"/>
          <w:szCs w:val="24"/>
        </w:rPr>
        <w:t xml:space="preserve"> .01), indicating that there were no reliable differences in consistency among the four sequences.</w:t>
      </w:r>
    </w:p>
    <w:p w14:paraId="0EB9F27C" w14:textId="3FA6B45A" w:rsidR="00C90048" w:rsidRPr="00831F25" w:rsidRDefault="00C90048" w:rsidP="009639EF">
      <w:pPr>
        <w:ind w:firstLine="720"/>
        <w:contextualSpacing/>
        <w:rPr>
          <w:rFonts w:eastAsia="Times New Roman" w:cs="Times New Roman"/>
          <w:szCs w:val="24"/>
        </w:rPr>
      </w:pPr>
      <w:r w:rsidRPr="00831F25">
        <w:rPr>
          <w:rFonts w:eastAsia="Times New Roman" w:cs="Times New Roman"/>
          <w:szCs w:val="24"/>
        </w:rPr>
        <w:t xml:space="preserve">I also </w:t>
      </w:r>
      <w:r w:rsidR="00EC4EB9" w:rsidRPr="00831F25">
        <w:rPr>
          <w:rFonts w:eastAsia="Times New Roman" w:cs="Times New Roman"/>
          <w:szCs w:val="24"/>
        </w:rPr>
        <w:t xml:space="preserve">examined the </w:t>
      </w:r>
      <w:r w:rsidR="00601681" w:rsidRPr="00831F25">
        <w:rPr>
          <w:rFonts w:eastAsia="Times New Roman" w:cs="Times New Roman"/>
          <w:szCs w:val="24"/>
        </w:rPr>
        <w:t xml:space="preserve">number of switches made as a function of knowledge quartile within each individual </w:t>
      </w:r>
      <w:r w:rsidR="00916BB8" w:rsidRPr="00831F25">
        <w:rPr>
          <w:rFonts w:eastAsia="Times New Roman" w:cs="Times New Roman"/>
          <w:szCs w:val="24"/>
        </w:rPr>
        <w:t xml:space="preserve">sequence. </w:t>
      </w:r>
      <w:proofErr w:type="gramStart"/>
      <w:r w:rsidR="00311568" w:rsidRPr="00831F25">
        <w:rPr>
          <w:rFonts w:eastAsia="Times New Roman" w:cs="Times New Roman"/>
          <w:szCs w:val="24"/>
        </w:rPr>
        <w:t>Similar to</w:t>
      </w:r>
      <w:proofErr w:type="gramEnd"/>
      <w:r w:rsidR="00311568" w:rsidRPr="00831F25">
        <w:rPr>
          <w:rFonts w:eastAsia="Times New Roman" w:cs="Times New Roman"/>
          <w:szCs w:val="24"/>
        </w:rPr>
        <w:t xml:space="preserve"> </w:t>
      </w:r>
      <w:r w:rsidR="009719CB" w:rsidRPr="00831F25">
        <w:rPr>
          <w:rFonts w:eastAsia="Times New Roman" w:cs="Times New Roman"/>
          <w:szCs w:val="24"/>
        </w:rPr>
        <w:t xml:space="preserve">standard deviations, Sequence 1 had no reliable effects on switches </w:t>
      </w:r>
      <w:r w:rsidR="00535B67" w:rsidRPr="00831F25">
        <w:rPr>
          <w:rFonts w:cs="Times New Roman"/>
          <w:szCs w:val="24"/>
        </w:rPr>
        <w:t>(</w:t>
      </w:r>
      <w:r w:rsidR="00535B67" w:rsidRPr="00831F25">
        <w:rPr>
          <w:rFonts w:cs="Times New Roman"/>
          <w:i/>
          <w:iCs/>
          <w:szCs w:val="24"/>
        </w:rPr>
        <w:t>F</w:t>
      </w:r>
      <w:r w:rsidR="00535B67" w:rsidRPr="00831F25">
        <w:rPr>
          <w:rFonts w:cs="Times New Roman"/>
          <w:szCs w:val="24"/>
        </w:rPr>
        <w:t xml:space="preserve"> (3, 101) = 1.29</w:t>
      </w:r>
      <w:r w:rsidR="00535B67" w:rsidRPr="00831F25">
        <w:rPr>
          <w:rFonts w:cs="Times New Roman"/>
          <w:i/>
          <w:iCs/>
          <w:szCs w:val="24"/>
        </w:rPr>
        <w:t>, p</w:t>
      </w:r>
      <w:r w:rsidR="00535B67" w:rsidRPr="00831F25">
        <w:rPr>
          <w:rFonts w:cs="Times New Roman"/>
          <w:szCs w:val="24"/>
        </w:rPr>
        <w:t xml:space="preserve"> = .28, </w:t>
      </w:r>
      <w:r w:rsidR="00535B67" w:rsidRPr="00831F25">
        <w:rPr>
          <w:rFonts w:eastAsia="Times New Roman" w:cs="Times New Roman"/>
          <w:i/>
          <w:iCs/>
          <w:szCs w:val="24"/>
        </w:rPr>
        <w:t>ƞ</w:t>
      </w:r>
      <w:r w:rsidR="00535B67" w:rsidRPr="00831F25">
        <w:rPr>
          <w:rFonts w:eastAsia="Times New Roman" w:cs="Times New Roman"/>
          <w:szCs w:val="24"/>
          <w:vertAlign w:val="superscript"/>
        </w:rPr>
        <w:t xml:space="preserve">2 </w:t>
      </w:r>
      <w:r w:rsidR="00535B67" w:rsidRPr="00831F25">
        <w:rPr>
          <w:rFonts w:eastAsia="Times New Roman" w:cs="Times New Roman"/>
          <w:szCs w:val="24"/>
        </w:rPr>
        <w:t>= .04)</w:t>
      </w:r>
      <w:r w:rsidR="000F7BDD" w:rsidRPr="00831F25">
        <w:rPr>
          <w:rFonts w:eastAsia="Times New Roman" w:cs="Times New Roman"/>
          <w:szCs w:val="24"/>
        </w:rPr>
        <w:t>.</w:t>
      </w:r>
      <w:r w:rsidR="00535B67" w:rsidRPr="00831F25">
        <w:rPr>
          <w:rFonts w:eastAsia="Times New Roman" w:cs="Times New Roman"/>
          <w:szCs w:val="24"/>
        </w:rPr>
        <w:t xml:space="preserve"> </w:t>
      </w:r>
      <w:r w:rsidR="001D5103" w:rsidRPr="00831F25">
        <w:rPr>
          <w:rFonts w:eastAsia="Times New Roman" w:cs="Times New Roman"/>
          <w:szCs w:val="24"/>
        </w:rPr>
        <w:t xml:space="preserve">In </w:t>
      </w:r>
      <w:r w:rsidR="00B6562A" w:rsidRPr="00831F25">
        <w:rPr>
          <w:rFonts w:eastAsia="Times New Roman" w:cs="Times New Roman"/>
          <w:szCs w:val="24"/>
        </w:rPr>
        <w:t xml:space="preserve">both </w:t>
      </w:r>
      <w:r w:rsidR="001D5103" w:rsidRPr="00831F25">
        <w:rPr>
          <w:rFonts w:eastAsia="Times New Roman" w:cs="Times New Roman"/>
          <w:szCs w:val="24"/>
        </w:rPr>
        <w:t>s</w:t>
      </w:r>
      <w:r w:rsidR="00620C1E" w:rsidRPr="00831F25">
        <w:rPr>
          <w:rFonts w:eastAsia="Times New Roman" w:cs="Times New Roman"/>
          <w:szCs w:val="24"/>
        </w:rPr>
        <w:t xml:space="preserve">equences </w:t>
      </w:r>
      <w:r w:rsidR="001D5103" w:rsidRPr="00831F25">
        <w:rPr>
          <w:rFonts w:eastAsia="Times New Roman" w:cs="Times New Roman"/>
          <w:szCs w:val="24"/>
        </w:rPr>
        <w:t xml:space="preserve">1R and 2, there were </w:t>
      </w:r>
      <w:r w:rsidR="009A0363" w:rsidRPr="00831F25">
        <w:rPr>
          <w:rFonts w:eastAsia="Times New Roman" w:cs="Times New Roman"/>
          <w:szCs w:val="24"/>
        </w:rPr>
        <w:t>reliably significant</w:t>
      </w:r>
      <w:r w:rsidR="00DF4A0D" w:rsidRPr="00831F25">
        <w:rPr>
          <w:rFonts w:eastAsia="Times New Roman" w:cs="Times New Roman"/>
          <w:szCs w:val="24"/>
        </w:rPr>
        <w:t xml:space="preserve"> or marginally significant</w:t>
      </w:r>
      <w:r w:rsidR="009A0363" w:rsidRPr="00831F25">
        <w:rPr>
          <w:rFonts w:eastAsia="Times New Roman" w:cs="Times New Roman"/>
          <w:szCs w:val="24"/>
        </w:rPr>
        <w:t xml:space="preserve"> differences in the number of switches </w:t>
      </w:r>
      <w:r w:rsidR="00AB7B8C" w:rsidRPr="00831F25">
        <w:rPr>
          <w:rFonts w:eastAsia="Times New Roman" w:cs="Times New Roman"/>
          <w:szCs w:val="24"/>
        </w:rPr>
        <w:t>made by</w:t>
      </w:r>
      <w:r w:rsidR="00646E3D" w:rsidRPr="00831F25">
        <w:rPr>
          <w:rFonts w:eastAsia="Times New Roman" w:cs="Times New Roman"/>
          <w:szCs w:val="24"/>
        </w:rPr>
        <w:t xml:space="preserve"> participants in</w:t>
      </w:r>
      <w:r w:rsidR="00AB7B8C" w:rsidRPr="00831F25">
        <w:rPr>
          <w:rFonts w:eastAsia="Times New Roman" w:cs="Times New Roman"/>
          <w:szCs w:val="24"/>
        </w:rPr>
        <w:t xml:space="preserve"> knowledge quartile </w:t>
      </w:r>
      <w:r w:rsidR="00AB7B8C" w:rsidRPr="00831F25">
        <w:rPr>
          <w:rFonts w:cs="Times New Roman"/>
          <w:szCs w:val="24"/>
        </w:rPr>
        <w:t>(Sequence 1</w:t>
      </w:r>
      <w:r w:rsidR="00553A70" w:rsidRPr="00831F25">
        <w:rPr>
          <w:rFonts w:cs="Times New Roman"/>
          <w:szCs w:val="24"/>
        </w:rPr>
        <w:t>R</w:t>
      </w:r>
      <w:r w:rsidR="00AB7B8C" w:rsidRPr="00831F25">
        <w:rPr>
          <w:rFonts w:cs="Times New Roman"/>
          <w:szCs w:val="24"/>
        </w:rPr>
        <w:t xml:space="preserve">: </w:t>
      </w:r>
      <w:r w:rsidR="00AB7B8C" w:rsidRPr="00831F25">
        <w:rPr>
          <w:rFonts w:cs="Times New Roman"/>
          <w:i/>
          <w:iCs/>
          <w:szCs w:val="24"/>
        </w:rPr>
        <w:t>F</w:t>
      </w:r>
      <w:r w:rsidR="00AB7B8C" w:rsidRPr="00831F25">
        <w:rPr>
          <w:rFonts w:cs="Times New Roman"/>
          <w:szCs w:val="24"/>
        </w:rPr>
        <w:t xml:space="preserve"> (3, </w:t>
      </w:r>
      <w:r w:rsidR="00DF4A0D" w:rsidRPr="00831F25">
        <w:rPr>
          <w:rFonts w:cs="Times New Roman"/>
          <w:szCs w:val="24"/>
        </w:rPr>
        <w:t>87</w:t>
      </w:r>
      <w:r w:rsidR="00AB7B8C" w:rsidRPr="00831F25">
        <w:rPr>
          <w:rFonts w:cs="Times New Roman"/>
          <w:szCs w:val="24"/>
        </w:rPr>
        <w:t xml:space="preserve">) = </w:t>
      </w:r>
      <w:r w:rsidR="0026727D" w:rsidRPr="00831F25">
        <w:rPr>
          <w:rFonts w:cs="Times New Roman"/>
          <w:szCs w:val="24"/>
        </w:rPr>
        <w:t>2.50</w:t>
      </w:r>
      <w:r w:rsidR="00AB7B8C" w:rsidRPr="00831F25">
        <w:rPr>
          <w:rFonts w:cs="Times New Roman"/>
          <w:szCs w:val="24"/>
        </w:rPr>
        <w:t xml:space="preserve">, </w:t>
      </w:r>
      <w:r w:rsidR="00AB7B8C" w:rsidRPr="00831F25">
        <w:rPr>
          <w:rFonts w:cs="Times New Roman"/>
          <w:i/>
          <w:iCs/>
          <w:szCs w:val="24"/>
        </w:rPr>
        <w:t>p</w:t>
      </w:r>
      <w:r w:rsidR="00AB7B8C" w:rsidRPr="00831F25">
        <w:rPr>
          <w:rFonts w:cs="Times New Roman"/>
          <w:szCs w:val="24"/>
        </w:rPr>
        <w:t xml:space="preserve"> = .</w:t>
      </w:r>
      <w:r w:rsidR="0026727D" w:rsidRPr="00831F25">
        <w:rPr>
          <w:rFonts w:cs="Times New Roman"/>
          <w:szCs w:val="24"/>
        </w:rPr>
        <w:t>07</w:t>
      </w:r>
      <w:r w:rsidR="00AB7B8C" w:rsidRPr="00831F25">
        <w:rPr>
          <w:rFonts w:cs="Times New Roman"/>
          <w:szCs w:val="24"/>
        </w:rPr>
        <w:t xml:space="preserve">, </w:t>
      </w:r>
      <w:r w:rsidR="00AB7B8C" w:rsidRPr="00831F25">
        <w:rPr>
          <w:rFonts w:eastAsia="Times New Roman" w:cs="Times New Roman"/>
          <w:i/>
          <w:iCs/>
          <w:szCs w:val="24"/>
        </w:rPr>
        <w:t>ƞ</w:t>
      </w:r>
      <w:r w:rsidR="00AB7B8C" w:rsidRPr="00831F25">
        <w:rPr>
          <w:rFonts w:eastAsia="Times New Roman" w:cs="Times New Roman"/>
          <w:szCs w:val="24"/>
          <w:vertAlign w:val="superscript"/>
        </w:rPr>
        <w:t xml:space="preserve">2 </w:t>
      </w:r>
      <w:r w:rsidR="00AB7B8C" w:rsidRPr="00831F25">
        <w:rPr>
          <w:rFonts w:eastAsia="Times New Roman" w:cs="Times New Roman"/>
          <w:szCs w:val="24"/>
        </w:rPr>
        <w:t>= .0</w:t>
      </w:r>
      <w:r w:rsidR="0026727D" w:rsidRPr="00831F25">
        <w:rPr>
          <w:rFonts w:eastAsia="Times New Roman" w:cs="Times New Roman"/>
          <w:szCs w:val="24"/>
        </w:rPr>
        <w:t>8</w:t>
      </w:r>
      <w:r w:rsidR="00AB7B8C" w:rsidRPr="00831F25">
        <w:rPr>
          <w:rFonts w:eastAsia="Times New Roman" w:cs="Times New Roman"/>
          <w:szCs w:val="24"/>
        </w:rPr>
        <w:t xml:space="preserve">; </w:t>
      </w:r>
      <w:r w:rsidR="00AB7B8C" w:rsidRPr="00831F25">
        <w:rPr>
          <w:rFonts w:cs="Times New Roman"/>
          <w:szCs w:val="24"/>
        </w:rPr>
        <w:t>Sequence 2:</w:t>
      </w:r>
      <w:r w:rsidR="00AB7B8C" w:rsidRPr="00831F25">
        <w:rPr>
          <w:rFonts w:cs="Times New Roman"/>
          <w:i/>
          <w:iCs/>
          <w:szCs w:val="24"/>
        </w:rPr>
        <w:t xml:space="preserve"> F</w:t>
      </w:r>
      <w:r w:rsidR="00AB7B8C" w:rsidRPr="00831F25">
        <w:rPr>
          <w:rFonts w:cs="Times New Roman"/>
          <w:szCs w:val="24"/>
        </w:rPr>
        <w:t xml:space="preserve"> (3, 85) = </w:t>
      </w:r>
      <w:r w:rsidR="00EF636C" w:rsidRPr="00831F25">
        <w:rPr>
          <w:rFonts w:cs="Times New Roman"/>
          <w:szCs w:val="24"/>
        </w:rPr>
        <w:t>3.09</w:t>
      </w:r>
      <w:r w:rsidR="00AB7B8C" w:rsidRPr="00831F25">
        <w:rPr>
          <w:rFonts w:cs="Times New Roman"/>
          <w:szCs w:val="24"/>
        </w:rPr>
        <w:t xml:space="preserve">, </w:t>
      </w:r>
      <w:r w:rsidR="00AB7B8C" w:rsidRPr="00831F25">
        <w:rPr>
          <w:rFonts w:cs="Times New Roman"/>
          <w:i/>
          <w:iCs/>
          <w:szCs w:val="24"/>
        </w:rPr>
        <w:t>p</w:t>
      </w:r>
      <w:r w:rsidR="00AB7B8C" w:rsidRPr="00831F25">
        <w:rPr>
          <w:rFonts w:cs="Times New Roman"/>
          <w:szCs w:val="24"/>
        </w:rPr>
        <w:t xml:space="preserve"> = .</w:t>
      </w:r>
      <w:r w:rsidR="008C4F64" w:rsidRPr="00831F25">
        <w:rPr>
          <w:rFonts w:cs="Times New Roman"/>
          <w:szCs w:val="24"/>
        </w:rPr>
        <w:t>03</w:t>
      </w:r>
      <w:r w:rsidR="00AB7B8C" w:rsidRPr="00831F25">
        <w:rPr>
          <w:rFonts w:cs="Times New Roman"/>
          <w:szCs w:val="24"/>
        </w:rPr>
        <w:t xml:space="preserve">, </w:t>
      </w:r>
      <w:r w:rsidR="00AB7B8C" w:rsidRPr="00831F25">
        <w:rPr>
          <w:rFonts w:eastAsia="Times New Roman" w:cs="Times New Roman"/>
          <w:i/>
          <w:iCs/>
          <w:szCs w:val="24"/>
        </w:rPr>
        <w:t>ƞ</w:t>
      </w:r>
      <w:r w:rsidR="00AB7B8C" w:rsidRPr="00831F25">
        <w:rPr>
          <w:rFonts w:eastAsia="Times New Roman" w:cs="Times New Roman"/>
          <w:szCs w:val="24"/>
          <w:vertAlign w:val="superscript"/>
        </w:rPr>
        <w:t xml:space="preserve">2 </w:t>
      </w:r>
      <w:r w:rsidR="00AB7B8C" w:rsidRPr="00831F25">
        <w:rPr>
          <w:rFonts w:eastAsia="Times New Roman" w:cs="Times New Roman"/>
          <w:szCs w:val="24"/>
        </w:rPr>
        <w:t>= .</w:t>
      </w:r>
      <w:r w:rsidR="00750044" w:rsidRPr="00831F25">
        <w:rPr>
          <w:rFonts w:eastAsia="Times New Roman" w:cs="Times New Roman"/>
          <w:szCs w:val="24"/>
        </w:rPr>
        <w:t>10</w:t>
      </w:r>
      <w:r w:rsidR="00AB7B8C" w:rsidRPr="00831F25">
        <w:rPr>
          <w:rFonts w:eastAsia="Times New Roman" w:cs="Times New Roman"/>
          <w:szCs w:val="24"/>
        </w:rPr>
        <w:t>)</w:t>
      </w:r>
      <w:r w:rsidR="00487F8E" w:rsidRPr="00831F25">
        <w:rPr>
          <w:rFonts w:eastAsia="Times New Roman" w:cs="Times New Roman"/>
          <w:szCs w:val="24"/>
        </w:rPr>
        <w:t>. However, both</w:t>
      </w:r>
      <w:r w:rsidR="00982876" w:rsidRPr="00831F25">
        <w:rPr>
          <w:rFonts w:cs="Times New Roman"/>
          <w:szCs w:val="24"/>
        </w:rPr>
        <w:t xml:space="preserve"> sequences displayed effects that were inconsistent with theory</w:t>
      </w:r>
      <w:r w:rsidR="008A5990" w:rsidRPr="00831F25">
        <w:rPr>
          <w:rFonts w:cs="Times New Roman"/>
          <w:szCs w:val="24"/>
        </w:rPr>
        <w:t xml:space="preserve">. For example, </w:t>
      </w:r>
      <w:r w:rsidR="00023FC0" w:rsidRPr="00831F25">
        <w:rPr>
          <w:rFonts w:cs="Times New Roman"/>
          <w:szCs w:val="24"/>
        </w:rPr>
        <w:t xml:space="preserve">in Sequence 1R, </w:t>
      </w:r>
      <w:r w:rsidR="00DD254F" w:rsidRPr="00831F25">
        <w:rPr>
          <w:rFonts w:eastAsia="Times New Roman" w:cs="Times New Roman"/>
          <w:szCs w:val="24"/>
        </w:rPr>
        <w:t>those</w:t>
      </w:r>
      <w:r w:rsidR="00F36C0A" w:rsidRPr="00831F25">
        <w:rPr>
          <w:rFonts w:eastAsia="Times New Roman" w:cs="Times New Roman"/>
          <w:szCs w:val="24"/>
        </w:rPr>
        <w:t xml:space="preserve"> in the</w:t>
      </w:r>
      <w:r w:rsidR="00DD254F" w:rsidRPr="00831F25">
        <w:rPr>
          <w:rFonts w:eastAsia="Times New Roman" w:cs="Times New Roman"/>
          <w:szCs w:val="24"/>
        </w:rPr>
        <w:t xml:space="preserve"> lowest knowledge quartile switched preferences less (</w:t>
      </w:r>
      <w:proofErr w:type="spellStart"/>
      <w:proofErr w:type="gramStart"/>
      <w:r w:rsidR="00DD254F" w:rsidRPr="00831F25">
        <w:rPr>
          <w:rFonts w:eastAsia="Times New Roman" w:cs="Times New Roman"/>
          <w:i/>
          <w:iCs/>
          <w:szCs w:val="24"/>
        </w:rPr>
        <w:t>M</w:t>
      </w:r>
      <w:r w:rsidR="00DD254F" w:rsidRPr="00831F25">
        <w:rPr>
          <w:rFonts w:eastAsia="Times New Roman" w:cs="Times New Roman"/>
          <w:i/>
          <w:iCs/>
          <w:szCs w:val="24"/>
          <w:vertAlign w:val="subscript"/>
        </w:rPr>
        <w:t>Switches</w:t>
      </w:r>
      <w:proofErr w:type="spellEnd"/>
      <w:r w:rsidR="00DD254F" w:rsidRPr="00831F25">
        <w:rPr>
          <w:rFonts w:eastAsia="Times New Roman" w:cs="Times New Roman"/>
          <w:szCs w:val="24"/>
          <w:vertAlign w:val="subscript"/>
        </w:rPr>
        <w:t xml:space="preserve">  </w:t>
      </w:r>
      <w:r w:rsidR="00DD254F" w:rsidRPr="00831F25">
        <w:rPr>
          <w:rFonts w:eastAsia="Times New Roman" w:cs="Times New Roman"/>
          <w:szCs w:val="24"/>
        </w:rPr>
        <w:t>=</w:t>
      </w:r>
      <w:proofErr w:type="gramEnd"/>
      <w:r w:rsidR="00DD254F" w:rsidRPr="00831F25">
        <w:rPr>
          <w:rFonts w:eastAsia="Times New Roman" w:cs="Times New Roman"/>
          <w:szCs w:val="24"/>
        </w:rPr>
        <w:t xml:space="preserve"> </w:t>
      </w:r>
      <w:r w:rsidR="00826334" w:rsidRPr="00831F25">
        <w:rPr>
          <w:rFonts w:eastAsia="Times New Roman" w:cs="Times New Roman"/>
          <w:szCs w:val="24"/>
        </w:rPr>
        <w:t>2.52</w:t>
      </w:r>
      <w:r w:rsidR="00DD254F" w:rsidRPr="00831F25">
        <w:rPr>
          <w:rFonts w:eastAsia="Times New Roman" w:cs="Times New Roman"/>
          <w:szCs w:val="24"/>
        </w:rPr>
        <w:t xml:space="preserve">, </w:t>
      </w:r>
      <w:proofErr w:type="spellStart"/>
      <w:r w:rsidR="00DD254F" w:rsidRPr="00831F25">
        <w:rPr>
          <w:rFonts w:eastAsia="Times New Roman" w:cs="Times New Roman"/>
          <w:i/>
          <w:iCs/>
          <w:szCs w:val="24"/>
        </w:rPr>
        <w:t>SD</w:t>
      </w:r>
      <w:r w:rsidR="00DD254F" w:rsidRPr="00831F25">
        <w:rPr>
          <w:rFonts w:eastAsia="Times New Roman" w:cs="Times New Roman"/>
          <w:i/>
          <w:iCs/>
          <w:szCs w:val="24"/>
          <w:vertAlign w:val="subscript"/>
        </w:rPr>
        <w:t>S</w:t>
      </w:r>
      <w:r w:rsidR="00826334" w:rsidRPr="00831F25">
        <w:rPr>
          <w:rFonts w:eastAsia="Times New Roman" w:cs="Times New Roman"/>
          <w:i/>
          <w:iCs/>
          <w:szCs w:val="24"/>
          <w:vertAlign w:val="subscript"/>
        </w:rPr>
        <w:t>witches</w:t>
      </w:r>
      <w:proofErr w:type="spellEnd"/>
      <w:r w:rsidR="00826334" w:rsidRPr="00831F25">
        <w:rPr>
          <w:rFonts w:eastAsia="Times New Roman" w:cs="Times New Roman"/>
          <w:i/>
          <w:iCs/>
          <w:szCs w:val="24"/>
          <w:vertAlign w:val="subscript"/>
        </w:rPr>
        <w:t xml:space="preserve"> </w:t>
      </w:r>
      <w:r w:rsidR="00DD254F" w:rsidRPr="00831F25">
        <w:rPr>
          <w:rFonts w:eastAsia="Times New Roman" w:cs="Times New Roman"/>
          <w:szCs w:val="24"/>
        </w:rPr>
        <w:t xml:space="preserve">= </w:t>
      </w:r>
      <w:r w:rsidR="00826334" w:rsidRPr="00831F25">
        <w:rPr>
          <w:rFonts w:eastAsia="Times New Roman" w:cs="Times New Roman"/>
          <w:szCs w:val="24"/>
        </w:rPr>
        <w:t>1.65</w:t>
      </w:r>
      <w:r w:rsidR="00DD254F" w:rsidRPr="00831F25">
        <w:rPr>
          <w:rFonts w:eastAsia="Times New Roman" w:cs="Times New Roman"/>
          <w:szCs w:val="24"/>
        </w:rPr>
        <w:t>) than those who were in the highest knowledge quartile (</w:t>
      </w:r>
      <w:proofErr w:type="spellStart"/>
      <w:r w:rsidR="00DD254F" w:rsidRPr="00831F25">
        <w:rPr>
          <w:rFonts w:eastAsia="Times New Roman" w:cs="Times New Roman"/>
          <w:i/>
          <w:iCs/>
          <w:szCs w:val="24"/>
        </w:rPr>
        <w:t>M</w:t>
      </w:r>
      <w:r w:rsidR="00DD254F" w:rsidRPr="00831F25">
        <w:rPr>
          <w:rFonts w:eastAsia="Times New Roman" w:cs="Times New Roman"/>
          <w:i/>
          <w:iCs/>
          <w:szCs w:val="24"/>
          <w:vertAlign w:val="subscript"/>
        </w:rPr>
        <w:t>S</w:t>
      </w:r>
      <w:r w:rsidR="00F0337C" w:rsidRPr="00831F25">
        <w:rPr>
          <w:rFonts w:eastAsia="Times New Roman" w:cs="Times New Roman"/>
          <w:i/>
          <w:iCs/>
          <w:szCs w:val="24"/>
          <w:vertAlign w:val="subscript"/>
        </w:rPr>
        <w:t>witches</w:t>
      </w:r>
      <w:proofErr w:type="spellEnd"/>
      <w:r w:rsidR="00DD254F" w:rsidRPr="00831F25">
        <w:rPr>
          <w:rFonts w:eastAsia="Times New Roman" w:cs="Times New Roman"/>
          <w:szCs w:val="24"/>
          <w:vertAlign w:val="subscript"/>
        </w:rPr>
        <w:t xml:space="preserve"> </w:t>
      </w:r>
      <w:r w:rsidR="00DD254F" w:rsidRPr="00831F25">
        <w:rPr>
          <w:rFonts w:eastAsia="Times New Roman" w:cs="Times New Roman"/>
          <w:szCs w:val="24"/>
        </w:rPr>
        <w:t xml:space="preserve">= </w:t>
      </w:r>
      <w:r w:rsidR="00F0337C" w:rsidRPr="00831F25">
        <w:rPr>
          <w:rFonts w:eastAsia="Times New Roman" w:cs="Times New Roman"/>
          <w:szCs w:val="24"/>
        </w:rPr>
        <w:t>3.5</w:t>
      </w:r>
      <w:r w:rsidR="00DD254F" w:rsidRPr="00831F25">
        <w:rPr>
          <w:rFonts w:eastAsia="Times New Roman" w:cs="Times New Roman"/>
          <w:szCs w:val="24"/>
        </w:rPr>
        <w:t xml:space="preserve">, </w:t>
      </w:r>
      <w:proofErr w:type="spellStart"/>
      <w:r w:rsidR="00DD254F" w:rsidRPr="00831F25">
        <w:rPr>
          <w:rFonts w:eastAsia="Times New Roman" w:cs="Times New Roman"/>
          <w:i/>
          <w:iCs/>
          <w:szCs w:val="24"/>
        </w:rPr>
        <w:t>SD</w:t>
      </w:r>
      <w:r w:rsidR="00DD254F" w:rsidRPr="00831F25">
        <w:rPr>
          <w:rFonts w:eastAsia="Times New Roman" w:cs="Times New Roman"/>
          <w:i/>
          <w:iCs/>
          <w:szCs w:val="24"/>
          <w:vertAlign w:val="subscript"/>
        </w:rPr>
        <w:t>S</w:t>
      </w:r>
      <w:r w:rsidR="00F0337C" w:rsidRPr="00831F25">
        <w:rPr>
          <w:rFonts w:eastAsia="Times New Roman" w:cs="Times New Roman"/>
          <w:i/>
          <w:iCs/>
          <w:szCs w:val="24"/>
          <w:vertAlign w:val="subscript"/>
        </w:rPr>
        <w:t>witches</w:t>
      </w:r>
      <w:proofErr w:type="spellEnd"/>
      <w:r w:rsidR="00DD254F" w:rsidRPr="00831F25">
        <w:rPr>
          <w:rFonts w:eastAsia="Times New Roman" w:cs="Times New Roman"/>
          <w:szCs w:val="24"/>
          <w:vertAlign w:val="subscript"/>
        </w:rPr>
        <w:t xml:space="preserve"> </w:t>
      </w:r>
      <w:r w:rsidR="00DD254F" w:rsidRPr="00831F25">
        <w:rPr>
          <w:rFonts w:eastAsia="Times New Roman" w:cs="Times New Roman"/>
          <w:szCs w:val="24"/>
        </w:rPr>
        <w:t xml:space="preserve">= .42; </w:t>
      </w:r>
      <w:r w:rsidR="00DD254F" w:rsidRPr="00831F25">
        <w:rPr>
          <w:rFonts w:eastAsia="Times New Roman" w:cs="Times New Roman"/>
          <w:i/>
          <w:iCs/>
          <w:szCs w:val="24"/>
        </w:rPr>
        <w:t xml:space="preserve">t </w:t>
      </w:r>
      <w:r w:rsidR="00DD254F" w:rsidRPr="00831F25">
        <w:rPr>
          <w:rFonts w:eastAsia="Times New Roman" w:cs="Times New Roman"/>
          <w:szCs w:val="24"/>
        </w:rPr>
        <w:t xml:space="preserve">(57) = 2.55, </w:t>
      </w:r>
      <w:r w:rsidR="00DD254F" w:rsidRPr="00831F25">
        <w:rPr>
          <w:rFonts w:eastAsia="Times New Roman" w:cs="Times New Roman"/>
          <w:i/>
          <w:iCs/>
          <w:szCs w:val="24"/>
        </w:rPr>
        <w:t>p</w:t>
      </w:r>
      <w:r w:rsidR="00DD254F" w:rsidRPr="00831F25">
        <w:rPr>
          <w:rFonts w:eastAsia="Times New Roman" w:cs="Times New Roman"/>
          <w:szCs w:val="24"/>
        </w:rPr>
        <w:t xml:space="preserve"> = .06, </w:t>
      </w:r>
      <w:r w:rsidR="00DD254F" w:rsidRPr="00831F25">
        <w:rPr>
          <w:rFonts w:eastAsia="Times New Roman" w:cs="Times New Roman"/>
          <w:i/>
          <w:iCs/>
          <w:szCs w:val="24"/>
        </w:rPr>
        <w:t>d</w:t>
      </w:r>
      <w:r w:rsidR="00DD254F" w:rsidRPr="00831F25">
        <w:rPr>
          <w:rFonts w:eastAsia="Times New Roman" w:cs="Times New Roman"/>
          <w:szCs w:val="24"/>
        </w:rPr>
        <w:t xml:space="preserve"> = .</w:t>
      </w:r>
      <w:r w:rsidR="00537BCB" w:rsidRPr="00831F25">
        <w:rPr>
          <w:rFonts w:eastAsia="Times New Roman" w:cs="Times New Roman"/>
          <w:szCs w:val="24"/>
        </w:rPr>
        <w:t>70</w:t>
      </w:r>
      <w:r w:rsidR="00DD254F" w:rsidRPr="00831F25">
        <w:rPr>
          <w:rFonts w:eastAsia="Times New Roman" w:cs="Times New Roman"/>
          <w:szCs w:val="24"/>
        </w:rPr>
        <w:t>; see Figure</w:t>
      </w:r>
      <w:r w:rsidR="009538CC" w:rsidRPr="00831F25">
        <w:rPr>
          <w:rFonts w:eastAsia="Times New Roman" w:cs="Times New Roman"/>
          <w:szCs w:val="24"/>
        </w:rPr>
        <w:t>s</w:t>
      </w:r>
      <w:r w:rsidR="00DD254F" w:rsidRPr="00831F25">
        <w:rPr>
          <w:rFonts w:eastAsia="Times New Roman" w:cs="Times New Roman"/>
          <w:szCs w:val="24"/>
        </w:rPr>
        <w:t xml:space="preserve"> </w:t>
      </w:r>
      <w:r w:rsidR="003F18FF" w:rsidRPr="00831F25">
        <w:rPr>
          <w:rFonts w:eastAsia="Times New Roman" w:cs="Times New Roman"/>
          <w:szCs w:val="24"/>
        </w:rPr>
        <w:t>6</w:t>
      </w:r>
      <w:r w:rsidR="009538CC" w:rsidRPr="00831F25">
        <w:rPr>
          <w:rFonts w:eastAsia="Times New Roman" w:cs="Times New Roman"/>
          <w:szCs w:val="24"/>
        </w:rPr>
        <w:t xml:space="preserve"> and </w:t>
      </w:r>
      <w:r w:rsidR="003F18FF" w:rsidRPr="00831F25">
        <w:rPr>
          <w:rFonts w:eastAsia="Times New Roman" w:cs="Times New Roman"/>
          <w:szCs w:val="24"/>
        </w:rPr>
        <w:t>7</w:t>
      </w:r>
      <w:r w:rsidR="003E56E7" w:rsidRPr="00831F25">
        <w:rPr>
          <w:rFonts w:eastAsia="Times New Roman" w:cs="Times New Roman"/>
          <w:szCs w:val="24"/>
        </w:rPr>
        <w:t>)</w:t>
      </w:r>
      <w:r w:rsidR="00A23987" w:rsidRPr="00831F25">
        <w:rPr>
          <w:rFonts w:eastAsia="Times New Roman" w:cs="Times New Roman"/>
          <w:szCs w:val="24"/>
        </w:rPr>
        <w:t xml:space="preserve">. Meanwhile, </w:t>
      </w:r>
      <w:r w:rsidR="00BA71B4" w:rsidRPr="00831F25">
        <w:rPr>
          <w:rFonts w:eastAsia="Times New Roman" w:cs="Times New Roman"/>
          <w:szCs w:val="24"/>
        </w:rPr>
        <w:t xml:space="preserve">in </w:t>
      </w:r>
      <w:r w:rsidR="00A23987" w:rsidRPr="00831F25">
        <w:rPr>
          <w:rFonts w:eastAsia="Times New Roman" w:cs="Times New Roman"/>
          <w:szCs w:val="24"/>
        </w:rPr>
        <w:t>Sequence 2R</w:t>
      </w:r>
      <w:r w:rsidR="00BA71B4" w:rsidRPr="00831F25">
        <w:rPr>
          <w:rFonts w:eastAsia="Times New Roman" w:cs="Times New Roman"/>
          <w:szCs w:val="24"/>
        </w:rPr>
        <w:t>, no</w:t>
      </w:r>
      <w:r w:rsidR="00E613A8" w:rsidRPr="00831F25">
        <w:rPr>
          <w:rFonts w:eastAsia="Times New Roman" w:cs="Times New Roman"/>
          <w:szCs w:val="24"/>
        </w:rPr>
        <w:t xml:space="preserve"> reliably significant differences were observed </w:t>
      </w:r>
      <w:r w:rsidR="0046740D" w:rsidRPr="00831F25">
        <w:rPr>
          <w:rFonts w:eastAsia="Times New Roman" w:cs="Times New Roman"/>
          <w:szCs w:val="24"/>
        </w:rPr>
        <w:t>(</w:t>
      </w:r>
      <w:r w:rsidR="00E613A8" w:rsidRPr="00831F25">
        <w:rPr>
          <w:rFonts w:cs="Times New Roman"/>
          <w:i/>
          <w:iCs/>
          <w:szCs w:val="24"/>
        </w:rPr>
        <w:t>F</w:t>
      </w:r>
      <w:r w:rsidR="00E613A8" w:rsidRPr="00831F25">
        <w:rPr>
          <w:rFonts w:cs="Times New Roman"/>
          <w:szCs w:val="24"/>
        </w:rPr>
        <w:t xml:space="preserve"> (3, </w:t>
      </w:r>
      <w:r w:rsidR="0046740D" w:rsidRPr="00831F25">
        <w:rPr>
          <w:rFonts w:cs="Times New Roman"/>
          <w:szCs w:val="24"/>
        </w:rPr>
        <w:t>9</w:t>
      </w:r>
      <w:r w:rsidR="00E613A8" w:rsidRPr="00831F25">
        <w:rPr>
          <w:rFonts w:cs="Times New Roman"/>
          <w:szCs w:val="24"/>
        </w:rPr>
        <w:t xml:space="preserve">7) = </w:t>
      </w:r>
      <w:r w:rsidR="0046740D" w:rsidRPr="00831F25">
        <w:rPr>
          <w:rFonts w:cs="Times New Roman"/>
          <w:szCs w:val="24"/>
        </w:rPr>
        <w:t>.49</w:t>
      </w:r>
      <w:r w:rsidR="00E613A8" w:rsidRPr="00831F25">
        <w:rPr>
          <w:rFonts w:cs="Times New Roman"/>
          <w:szCs w:val="24"/>
        </w:rPr>
        <w:t xml:space="preserve">, </w:t>
      </w:r>
      <w:r w:rsidR="00E613A8" w:rsidRPr="00831F25">
        <w:rPr>
          <w:rFonts w:cs="Times New Roman"/>
          <w:i/>
          <w:iCs/>
          <w:szCs w:val="24"/>
        </w:rPr>
        <w:t>p</w:t>
      </w:r>
      <w:r w:rsidR="00E613A8" w:rsidRPr="00831F25">
        <w:rPr>
          <w:rFonts w:cs="Times New Roman"/>
          <w:szCs w:val="24"/>
        </w:rPr>
        <w:t xml:space="preserve"> = .</w:t>
      </w:r>
      <w:r w:rsidR="0046740D" w:rsidRPr="00831F25">
        <w:rPr>
          <w:rFonts w:cs="Times New Roman"/>
          <w:szCs w:val="24"/>
        </w:rPr>
        <w:t>69</w:t>
      </w:r>
      <w:r w:rsidR="00E613A8" w:rsidRPr="00831F25">
        <w:rPr>
          <w:rFonts w:cs="Times New Roman"/>
          <w:szCs w:val="24"/>
        </w:rPr>
        <w:t xml:space="preserve">, </w:t>
      </w:r>
      <w:r w:rsidR="00E613A8" w:rsidRPr="00831F25">
        <w:rPr>
          <w:rFonts w:eastAsia="Times New Roman" w:cs="Times New Roman"/>
          <w:i/>
          <w:iCs/>
          <w:szCs w:val="24"/>
        </w:rPr>
        <w:t>ƞ</w:t>
      </w:r>
      <w:r w:rsidR="00E613A8" w:rsidRPr="00831F25">
        <w:rPr>
          <w:rFonts w:eastAsia="Times New Roman" w:cs="Times New Roman"/>
          <w:szCs w:val="24"/>
          <w:vertAlign w:val="superscript"/>
        </w:rPr>
        <w:t xml:space="preserve">2 </w:t>
      </w:r>
      <w:r w:rsidR="00E613A8" w:rsidRPr="00831F25">
        <w:rPr>
          <w:rFonts w:eastAsia="Times New Roman" w:cs="Times New Roman"/>
          <w:szCs w:val="24"/>
        </w:rPr>
        <w:t>= .0</w:t>
      </w:r>
      <w:r w:rsidR="0046740D" w:rsidRPr="00831F25">
        <w:rPr>
          <w:rFonts w:eastAsia="Times New Roman" w:cs="Times New Roman"/>
          <w:szCs w:val="24"/>
        </w:rPr>
        <w:t>2</w:t>
      </w:r>
      <w:r w:rsidR="000D68AF" w:rsidRPr="00831F25">
        <w:rPr>
          <w:rFonts w:eastAsia="Times New Roman" w:cs="Times New Roman"/>
          <w:szCs w:val="24"/>
        </w:rPr>
        <w:t>)</w:t>
      </w:r>
      <w:r w:rsidR="0046740D" w:rsidRPr="00831F25">
        <w:rPr>
          <w:rFonts w:eastAsia="Times New Roman" w:cs="Times New Roman"/>
          <w:szCs w:val="24"/>
        </w:rPr>
        <w:t>.</w:t>
      </w:r>
    </w:p>
    <w:p w14:paraId="52A9C4A5" w14:textId="342B7243" w:rsidR="00D5740A" w:rsidRPr="00831F25" w:rsidRDefault="00A0212E" w:rsidP="009639EF">
      <w:pPr>
        <w:contextualSpacing/>
        <w:rPr>
          <w:rFonts w:cs="Times New Roman"/>
          <w:szCs w:val="24"/>
        </w:rPr>
      </w:pPr>
      <w:r w:rsidRPr="00831F25">
        <w:rPr>
          <w:rFonts w:eastAsia="Times New Roman" w:cs="Times New Roman"/>
          <w:szCs w:val="24"/>
        </w:rPr>
        <w:tab/>
      </w:r>
      <w:bookmarkStart w:id="38" w:name="_Toc136172904"/>
      <w:bookmarkStart w:id="39" w:name="_Toc137658604"/>
      <w:r w:rsidR="001553AE" w:rsidRPr="00831F25">
        <w:rPr>
          <w:rStyle w:val="Heading3Char"/>
          <w:rFonts w:cs="Times New Roman"/>
        </w:rPr>
        <w:t>Discussion.</w:t>
      </w:r>
      <w:bookmarkEnd w:id="38"/>
      <w:bookmarkEnd w:id="39"/>
      <w:r w:rsidR="001553AE" w:rsidRPr="00831F25">
        <w:rPr>
          <w:rFonts w:eastAsia="Times New Roman" w:cs="Times New Roman"/>
          <w:szCs w:val="24"/>
        </w:rPr>
        <w:t xml:space="preserve"> While </w:t>
      </w:r>
      <w:r w:rsidRPr="00831F25">
        <w:rPr>
          <w:rFonts w:eastAsia="Times New Roman" w:cs="Times New Roman"/>
          <w:szCs w:val="24"/>
        </w:rPr>
        <w:t>results</w:t>
      </w:r>
      <w:r w:rsidR="001553AE" w:rsidRPr="00831F25">
        <w:rPr>
          <w:rFonts w:eastAsia="Times New Roman" w:cs="Times New Roman"/>
          <w:szCs w:val="24"/>
        </w:rPr>
        <w:t xml:space="preserve"> from </w:t>
      </w:r>
      <w:r w:rsidR="00F22B58" w:rsidRPr="00831F25">
        <w:rPr>
          <w:rFonts w:eastAsia="Times New Roman" w:cs="Times New Roman"/>
          <w:szCs w:val="24"/>
        </w:rPr>
        <w:t>this study were mixed</w:t>
      </w:r>
      <w:r w:rsidR="00770597" w:rsidRPr="00831F25">
        <w:rPr>
          <w:rFonts w:eastAsia="Times New Roman" w:cs="Times New Roman"/>
          <w:szCs w:val="24"/>
        </w:rPr>
        <w:t xml:space="preserve">, </w:t>
      </w:r>
      <w:r w:rsidR="00646E3D" w:rsidRPr="00831F25">
        <w:rPr>
          <w:rFonts w:eastAsia="Times New Roman" w:cs="Times New Roman"/>
          <w:szCs w:val="24"/>
        </w:rPr>
        <w:t xml:space="preserve">with respect to native knowledge, </w:t>
      </w:r>
      <w:r w:rsidR="00770597" w:rsidRPr="00831F25">
        <w:rPr>
          <w:rFonts w:eastAsia="Times New Roman" w:cs="Times New Roman"/>
          <w:szCs w:val="24"/>
        </w:rPr>
        <w:t>Sequences 1, 1R, and 2 either</w:t>
      </w:r>
      <w:r w:rsidR="00646E3D" w:rsidRPr="00831F25">
        <w:rPr>
          <w:rFonts w:eastAsia="Times New Roman" w:cs="Times New Roman"/>
          <w:szCs w:val="24"/>
        </w:rPr>
        <w:t xml:space="preserve"> displayed</w:t>
      </w:r>
      <w:r w:rsidR="00E722AE" w:rsidRPr="00831F25">
        <w:rPr>
          <w:rFonts w:eastAsia="Times New Roman" w:cs="Times New Roman"/>
          <w:szCs w:val="24"/>
        </w:rPr>
        <w:t xml:space="preserve"> no reliable </w:t>
      </w:r>
      <w:r w:rsidR="00646E3D" w:rsidRPr="00831F25">
        <w:rPr>
          <w:rFonts w:eastAsia="Times New Roman" w:cs="Times New Roman"/>
          <w:szCs w:val="24"/>
        </w:rPr>
        <w:t>differences</w:t>
      </w:r>
      <w:r w:rsidR="00E722AE" w:rsidRPr="00831F25">
        <w:rPr>
          <w:rFonts w:eastAsia="Times New Roman" w:cs="Times New Roman"/>
          <w:szCs w:val="24"/>
        </w:rPr>
        <w:t xml:space="preserve"> or </w:t>
      </w:r>
      <w:r w:rsidR="00646E3D" w:rsidRPr="00831F25">
        <w:rPr>
          <w:rFonts w:eastAsia="Times New Roman" w:cs="Times New Roman"/>
          <w:szCs w:val="24"/>
        </w:rPr>
        <w:t>differences</w:t>
      </w:r>
      <w:r w:rsidR="00E722AE" w:rsidRPr="00831F25">
        <w:rPr>
          <w:rFonts w:eastAsia="Times New Roman" w:cs="Times New Roman"/>
          <w:szCs w:val="24"/>
        </w:rPr>
        <w:t xml:space="preserve"> inconsistent with theory</w:t>
      </w:r>
      <w:r w:rsidR="00721A1C" w:rsidRPr="00831F25">
        <w:rPr>
          <w:rFonts w:eastAsia="Times New Roman" w:cs="Times New Roman"/>
          <w:szCs w:val="24"/>
        </w:rPr>
        <w:t xml:space="preserve"> across the two </w:t>
      </w:r>
      <w:r w:rsidR="000955F5" w:rsidRPr="00831F25">
        <w:rPr>
          <w:rFonts w:eastAsia="Times New Roman" w:cs="Times New Roman"/>
          <w:szCs w:val="24"/>
        </w:rPr>
        <w:t>operationalizations of choice consistency. Meanwhile,</w:t>
      </w:r>
      <w:r w:rsidR="00F22B58" w:rsidRPr="00831F25">
        <w:rPr>
          <w:rFonts w:eastAsia="Times New Roman" w:cs="Times New Roman"/>
          <w:szCs w:val="24"/>
        </w:rPr>
        <w:t xml:space="preserve"> there </w:t>
      </w:r>
      <w:r w:rsidR="00A43C3F" w:rsidRPr="00831F25">
        <w:rPr>
          <w:rFonts w:eastAsia="Times New Roman" w:cs="Times New Roman"/>
          <w:szCs w:val="24"/>
        </w:rPr>
        <w:t>was</w:t>
      </w:r>
      <w:r w:rsidR="00F22B58" w:rsidRPr="00831F25">
        <w:rPr>
          <w:rFonts w:eastAsia="Times New Roman" w:cs="Times New Roman"/>
          <w:szCs w:val="24"/>
        </w:rPr>
        <w:t xml:space="preserve"> some indication that</w:t>
      </w:r>
      <w:r w:rsidRPr="00831F25">
        <w:rPr>
          <w:rFonts w:eastAsia="Times New Roman" w:cs="Times New Roman"/>
          <w:szCs w:val="24"/>
        </w:rPr>
        <w:t xml:space="preserve"> Sequence 2R </w:t>
      </w:r>
      <w:r w:rsidR="00A43C3F" w:rsidRPr="00831F25">
        <w:rPr>
          <w:rFonts w:eastAsia="Times New Roman" w:cs="Times New Roman"/>
          <w:szCs w:val="24"/>
        </w:rPr>
        <w:t>might be</w:t>
      </w:r>
      <w:r w:rsidRPr="00831F25">
        <w:rPr>
          <w:rFonts w:eastAsia="Times New Roman" w:cs="Times New Roman"/>
          <w:szCs w:val="24"/>
        </w:rPr>
        <w:t xml:space="preserve"> the best candidate for </w:t>
      </w:r>
      <w:r w:rsidR="00AC1964" w:rsidRPr="00831F25">
        <w:rPr>
          <w:rFonts w:eastAsia="Times New Roman" w:cs="Times New Roman"/>
          <w:szCs w:val="24"/>
        </w:rPr>
        <w:t xml:space="preserve">ensuring that </w:t>
      </w:r>
      <w:r w:rsidR="00773327" w:rsidRPr="00831F25">
        <w:rPr>
          <w:rFonts w:eastAsia="Times New Roman" w:cs="Times New Roman"/>
          <w:szCs w:val="24"/>
        </w:rPr>
        <w:t xml:space="preserve">the bias scenarios would be able to </w:t>
      </w:r>
      <w:r w:rsidR="006548E7" w:rsidRPr="00831F25">
        <w:rPr>
          <w:rFonts w:eastAsia="Times New Roman" w:cs="Times New Roman"/>
          <w:szCs w:val="24"/>
        </w:rPr>
        <w:t>shift</w:t>
      </w:r>
      <w:r w:rsidR="00773327" w:rsidRPr="00831F25">
        <w:rPr>
          <w:rFonts w:eastAsia="Times New Roman" w:cs="Times New Roman"/>
          <w:szCs w:val="24"/>
        </w:rPr>
        <w:t xml:space="preserve"> participants</w:t>
      </w:r>
      <w:r w:rsidR="006548E7" w:rsidRPr="00831F25">
        <w:rPr>
          <w:rFonts w:eastAsia="Times New Roman" w:cs="Times New Roman"/>
          <w:szCs w:val="24"/>
        </w:rPr>
        <w:t>’ preferences regarding recycled water</w:t>
      </w:r>
      <w:r w:rsidR="006E146E" w:rsidRPr="00831F25">
        <w:rPr>
          <w:rFonts w:eastAsia="Times New Roman" w:cs="Times New Roman"/>
          <w:szCs w:val="24"/>
        </w:rPr>
        <w:t xml:space="preserve"> in a way that is consistent with theory</w:t>
      </w:r>
      <w:r w:rsidR="0013277A" w:rsidRPr="00831F25">
        <w:rPr>
          <w:rFonts w:eastAsia="Times New Roman" w:cs="Times New Roman"/>
          <w:szCs w:val="24"/>
        </w:rPr>
        <w:t xml:space="preserve"> (e.g., when comparing s</w:t>
      </w:r>
      <w:r w:rsidR="004953A7" w:rsidRPr="00831F25">
        <w:rPr>
          <w:rFonts w:eastAsia="Times New Roman" w:cs="Times New Roman"/>
          <w:szCs w:val="24"/>
        </w:rPr>
        <w:t>tandard deviations</w:t>
      </w:r>
      <w:r w:rsidR="0013277A" w:rsidRPr="00831F25">
        <w:rPr>
          <w:rFonts w:eastAsia="Times New Roman" w:cs="Times New Roman"/>
          <w:szCs w:val="24"/>
        </w:rPr>
        <w:t xml:space="preserve"> among </w:t>
      </w:r>
      <w:r w:rsidR="00C1535C" w:rsidRPr="00831F25">
        <w:rPr>
          <w:rFonts w:eastAsia="Times New Roman" w:cs="Times New Roman"/>
          <w:szCs w:val="24"/>
        </w:rPr>
        <w:t xml:space="preserve">the </w:t>
      </w:r>
      <w:r w:rsidR="0013277A" w:rsidRPr="00831F25">
        <w:rPr>
          <w:rFonts w:eastAsia="Times New Roman" w:cs="Times New Roman"/>
          <w:szCs w:val="24"/>
        </w:rPr>
        <w:t xml:space="preserve">knowledge </w:t>
      </w:r>
      <w:r w:rsidR="00C1535C" w:rsidRPr="00831F25">
        <w:rPr>
          <w:rFonts w:eastAsia="Times New Roman" w:cs="Times New Roman"/>
          <w:szCs w:val="24"/>
        </w:rPr>
        <w:lastRenderedPageBreak/>
        <w:t>quartiles)</w:t>
      </w:r>
      <w:r w:rsidR="006548E7" w:rsidRPr="00831F25">
        <w:rPr>
          <w:rFonts w:eastAsia="Times New Roman" w:cs="Times New Roman"/>
          <w:szCs w:val="24"/>
        </w:rPr>
        <w:t xml:space="preserve">. Thus, </w:t>
      </w:r>
      <w:r w:rsidR="00C23982" w:rsidRPr="00831F25">
        <w:rPr>
          <w:rFonts w:eastAsia="Times New Roman" w:cs="Times New Roman"/>
          <w:szCs w:val="24"/>
        </w:rPr>
        <w:t>this sequence</w:t>
      </w:r>
      <w:r w:rsidR="006E146E" w:rsidRPr="00831F25">
        <w:rPr>
          <w:rFonts w:eastAsia="Times New Roman" w:cs="Times New Roman"/>
          <w:szCs w:val="24"/>
        </w:rPr>
        <w:t xml:space="preserve"> was </w:t>
      </w:r>
      <w:r w:rsidR="00357C20" w:rsidRPr="00831F25">
        <w:rPr>
          <w:rFonts w:eastAsia="Times New Roman" w:cs="Times New Roman"/>
          <w:szCs w:val="24"/>
        </w:rPr>
        <w:t>selected for use</w:t>
      </w:r>
      <w:r w:rsidR="006E146E" w:rsidRPr="00831F25">
        <w:rPr>
          <w:rFonts w:eastAsia="Times New Roman" w:cs="Times New Roman"/>
          <w:szCs w:val="24"/>
        </w:rPr>
        <w:t xml:space="preserve"> </w:t>
      </w:r>
      <w:r w:rsidR="007F6375" w:rsidRPr="00831F25">
        <w:rPr>
          <w:rFonts w:eastAsia="Times New Roman" w:cs="Times New Roman"/>
          <w:szCs w:val="24"/>
        </w:rPr>
        <w:t>in the final two experiments</w:t>
      </w:r>
      <w:r w:rsidR="00C67935" w:rsidRPr="00831F25">
        <w:rPr>
          <w:rFonts w:eastAsia="Times New Roman" w:cs="Times New Roman"/>
          <w:szCs w:val="24"/>
        </w:rPr>
        <w:t xml:space="preserve">. </w:t>
      </w:r>
      <w:r w:rsidR="007779B5" w:rsidRPr="00831F25">
        <w:rPr>
          <w:rFonts w:eastAsia="Times New Roman" w:cs="Times New Roman"/>
          <w:szCs w:val="24"/>
        </w:rPr>
        <w:t xml:space="preserve">See the Appendix for the wording and order of </w:t>
      </w:r>
      <w:r w:rsidR="00352E6D" w:rsidRPr="00831F25">
        <w:rPr>
          <w:rFonts w:eastAsia="Times New Roman" w:cs="Times New Roman"/>
          <w:szCs w:val="24"/>
        </w:rPr>
        <w:t>the retained items.</w:t>
      </w:r>
      <w:r w:rsidR="007779B5" w:rsidRPr="00831F25">
        <w:rPr>
          <w:rFonts w:eastAsia="Times New Roman" w:cs="Times New Roman"/>
          <w:szCs w:val="24"/>
        </w:rPr>
        <w:t xml:space="preserve"> </w:t>
      </w:r>
      <w:r w:rsidR="00CB31C7" w:rsidRPr="00831F25">
        <w:rPr>
          <w:rFonts w:eastAsia="Times New Roman" w:cs="Times New Roman"/>
          <w:szCs w:val="24"/>
        </w:rPr>
        <w:t xml:space="preserve"> </w:t>
      </w:r>
      <w:r w:rsidR="00C2772F" w:rsidRPr="00831F25">
        <w:rPr>
          <w:rFonts w:eastAsia="Times New Roman" w:cs="Times New Roman"/>
          <w:szCs w:val="24"/>
        </w:rPr>
        <w:t xml:space="preserve"> </w:t>
      </w:r>
      <w:r w:rsidR="00674A65" w:rsidRPr="00831F25">
        <w:rPr>
          <w:rFonts w:eastAsia="Times New Roman" w:cs="Times New Roman"/>
          <w:szCs w:val="24"/>
        </w:rPr>
        <w:t xml:space="preserve"> </w:t>
      </w:r>
      <w:r w:rsidR="006D4093" w:rsidRPr="00831F25">
        <w:rPr>
          <w:rFonts w:eastAsia="Times New Roman" w:cs="Times New Roman"/>
          <w:szCs w:val="24"/>
        </w:rPr>
        <w:t xml:space="preserve"> </w:t>
      </w:r>
      <w:r w:rsidR="006D4093" w:rsidRPr="00831F25">
        <w:rPr>
          <w:rFonts w:cs="Times New Roman"/>
          <w:szCs w:val="24"/>
        </w:rPr>
        <w:t xml:space="preserve">  </w:t>
      </w:r>
      <w:r w:rsidR="004435DD" w:rsidRPr="00831F25">
        <w:rPr>
          <w:rFonts w:cs="Times New Roman"/>
          <w:szCs w:val="24"/>
        </w:rPr>
        <w:t xml:space="preserve">  </w:t>
      </w:r>
      <w:r w:rsidR="003C4444" w:rsidRPr="00831F25">
        <w:rPr>
          <w:rFonts w:cs="Times New Roman"/>
          <w:szCs w:val="24"/>
        </w:rPr>
        <w:t xml:space="preserve"> </w:t>
      </w:r>
    </w:p>
    <w:p w14:paraId="32525EDE" w14:textId="2E7CFC4C" w:rsidR="00D5740A" w:rsidRPr="00831F25" w:rsidRDefault="000B77B2" w:rsidP="00517656">
      <w:pPr>
        <w:pStyle w:val="Heading1"/>
      </w:pPr>
      <w:bookmarkStart w:id="40" w:name="_Toc136172905"/>
      <w:bookmarkStart w:id="41" w:name="_Toc137658605"/>
      <w:r w:rsidRPr="00831F25">
        <w:t>Experiment 2</w:t>
      </w:r>
      <w:bookmarkEnd w:id="40"/>
      <w:bookmarkEnd w:id="41"/>
    </w:p>
    <w:p w14:paraId="6A1C61FA" w14:textId="41E88FF6" w:rsidR="007F17BB" w:rsidRPr="00831F25" w:rsidRDefault="000B77B2" w:rsidP="009639EF">
      <w:pPr>
        <w:contextualSpacing/>
        <w:rPr>
          <w:rFonts w:cs="Times New Roman"/>
          <w:szCs w:val="24"/>
        </w:rPr>
      </w:pPr>
      <w:r w:rsidRPr="00831F25">
        <w:rPr>
          <w:rFonts w:cs="Times New Roman"/>
          <w:szCs w:val="24"/>
        </w:rPr>
        <w:tab/>
      </w:r>
      <w:r w:rsidR="000A294F" w:rsidRPr="00831F25">
        <w:rPr>
          <w:rFonts w:cs="Times New Roman"/>
          <w:szCs w:val="24"/>
        </w:rPr>
        <w:t xml:space="preserve">The goal of Experiment 2 was to conduct a small-scale pilot test </w:t>
      </w:r>
      <w:r w:rsidR="00AF126B" w:rsidRPr="00831F25">
        <w:rPr>
          <w:rFonts w:cs="Times New Roman"/>
          <w:szCs w:val="24"/>
        </w:rPr>
        <w:t>using the sequence of items retain</w:t>
      </w:r>
      <w:r w:rsidR="00744186" w:rsidRPr="00831F25">
        <w:rPr>
          <w:rFonts w:cs="Times New Roman"/>
          <w:szCs w:val="24"/>
        </w:rPr>
        <w:t>ed</w:t>
      </w:r>
      <w:r w:rsidR="00AF126B" w:rsidRPr="00831F25">
        <w:rPr>
          <w:rFonts w:cs="Times New Roman"/>
          <w:szCs w:val="24"/>
        </w:rPr>
        <w:t xml:space="preserve"> </w:t>
      </w:r>
      <w:r w:rsidR="00744186" w:rsidRPr="00831F25">
        <w:rPr>
          <w:rFonts w:cs="Times New Roman"/>
          <w:szCs w:val="24"/>
        </w:rPr>
        <w:t>after Experiment 1b.</w:t>
      </w:r>
      <w:r w:rsidR="000A294F" w:rsidRPr="00831F25">
        <w:rPr>
          <w:rFonts w:cs="Times New Roman"/>
          <w:szCs w:val="24"/>
        </w:rPr>
        <w:t xml:space="preserve"> </w:t>
      </w:r>
      <w:r w:rsidR="00585B52" w:rsidRPr="00831F25">
        <w:rPr>
          <w:rFonts w:cs="Times New Roman"/>
          <w:szCs w:val="24"/>
        </w:rPr>
        <w:t xml:space="preserve">In addition, </w:t>
      </w:r>
      <w:r w:rsidR="004B2F5C" w:rsidRPr="00831F25">
        <w:rPr>
          <w:rFonts w:cs="Times New Roman"/>
          <w:szCs w:val="24"/>
        </w:rPr>
        <w:t>education</w:t>
      </w:r>
      <w:r w:rsidR="004552CB" w:rsidRPr="00831F25">
        <w:rPr>
          <w:rFonts w:cs="Times New Roman"/>
          <w:szCs w:val="24"/>
        </w:rPr>
        <w:t xml:space="preserve">al </w:t>
      </w:r>
      <w:r w:rsidR="004B2F5C" w:rsidRPr="00831F25">
        <w:rPr>
          <w:rFonts w:cs="Times New Roman"/>
          <w:szCs w:val="24"/>
        </w:rPr>
        <w:t>interventions</w:t>
      </w:r>
      <w:r w:rsidR="00E74384" w:rsidRPr="00831F25">
        <w:rPr>
          <w:rFonts w:cs="Times New Roman"/>
          <w:szCs w:val="24"/>
        </w:rPr>
        <w:t xml:space="preserve"> were</w:t>
      </w:r>
      <w:r w:rsidR="004B2F5C" w:rsidRPr="00831F25">
        <w:rPr>
          <w:rFonts w:cs="Times New Roman"/>
          <w:szCs w:val="24"/>
        </w:rPr>
        <w:t xml:space="preserve"> implemented to see if the</w:t>
      </w:r>
      <w:r w:rsidR="00E74384" w:rsidRPr="00831F25">
        <w:rPr>
          <w:rFonts w:cs="Times New Roman"/>
          <w:szCs w:val="24"/>
        </w:rPr>
        <w:t xml:space="preserve">re would </w:t>
      </w:r>
      <w:r w:rsidR="006D4981" w:rsidRPr="00831F25">
        <w:rPr>
          <w:rFonts w:cs="Times New Roman"/>
          <w:szCs w:val="24"/>
        </w:rPr>
        <w:t xml:space="preserve">be a difference in </w:t>
      </w:r>
      <w:r w:rsidR="00341428" w:rsidRPr="00831F25">
        <w:rPr>
          <w:rFonts w:cs="Times New Roman"/>
          <w:szCs w:val="24"/>
        </w:rPr>
        <w:t xml:space="preserve">consistency between </w:t>
      </w:r>
      <w:r w:rsidR="001B6E12" w:rsidRPr="00831F25">
        <w:rPr>
          <w:rFonts w:cs="Times New Roman"/>
          <w:szCs w:val="24"/>
        </w:rPr>
        <w:t>the educational intervention and libertarian paternalistic nudges</w:t>
      </w:r>
      <w:r w:rsidR="00341428" w:rsidRPr="00831F25">
        <w:rPr>
          <w:rFonts w:cs="Times New Roman"/>
          <w:szCs w:val="24"/>
        </w:rPr>
        <w:t>.</w:t>
      </w:r>
      <w:r w:rsidR="001B6E12" w:rsidRPr="00831F25">
        <w:rPr>
          <w:rFonts w:cs="Times New Roman"/>
          <w:szCs w:val="24"/>
        </w:rPr>
        <w:t xml:space="preserve"> </w:t>
      </w:r>
    </w:p>
    <w:p w14:paraId="700C375B" w14:textId="77777777" w:rsidR="00341428" w:rsidRPr="00831F25" w:rsidRDefault="00341428" w:rsidP="009639EF">
      <w:pPr>
        <w:pStyle w:val="Heading2"/>
        <w:keepNext w:val="0"/>
        <w:keepLines w:val="0"/>
        <w:contextualSpacing/>
        <w:rPr>
          <w:rFonts w:cs="Times New Roman"/>
          <w:szCs w:val="24"/>
        </w:rPr>
      </w:pPr>
      <w:bookmarkStart w:id="42" w:name="_Toc136172906"/>
      <w:bookmarkStart w:id="43" w:name="_Toc137658606"/>
      <w:r w:rsidRPr="00831F25">
        <w:rPr>
          <w:rFonts w:cs="Times New Roman"/>
          <w:szCs w:val="24"/>
        </w:rPr>
        <w:t>Method</w:t>
      </w:r>
      <w:bookmarkEnd w:id="42"/>
      <w:bookmarkEnd w:id="43"/>
    </w:p>
    <w:p w14:paraId="2AB81770" w14:textId="178B6AF1" w:rsidR="00BF796D" w:rsidRPr="00831F25" w:rsidRDefault="00341428" w:rsidP="009639EF">
      <w:pPr>
        <w:pStyle w:val="Heading3"/>
        <w:keepNext w:val="0"/>
        <w:keepLines w:val="0"/>
        <w:contextualSpacing/>
        <w:rPr>
          <w:rFonts w:cs="Times New Roman"/>
          <w:vanish/>
          <w:specVanish/>
        </w:rPr>
      </w:pPr>
      <w:r w:rsidRPr="00831F25">
        <w:rPr>
          <w:rFonts w:cs="Times New Roman"/>
        </w:rPr>
        <w:tab/>
      </w:r>
      <w:bookmarkStart w:id="44" w:name="_Toc136172907"/>
      <w:bookmarkStart w:id="45" w:name="_Toc137658607"/>
      <w:r w:rsidR="002128B0" w:rsidRPr="00831F25">
        <w:rPr>
          <w:rFonts w:cs="Times New Roman"/>
        </w:rPr>
        <w:t>Participants.</w:t>
      </w:r>
      <w:bookmarkEnd w:id="44"/>
      <w:bookmarkEnd w:id="45"/>
    </w:p>
    <w:p w14:paraId="037B5F37" w14:textId="5B49428F" w:rsidR="00BF796D" w:rsidRPr="00831F25" w:rsidRDefault="00BF796D" w:rsidP="009639EF">
      <w:pPr>
        <w:contextualSpacing/>
        <w:rPr>
          <w:rFonts w:cs="Times New Roman"/>
          <w:vanish/>
          <w:szCs w:val="24"/>
          <w:specVanish/>
        </w:rPr>
      </w:pPr>
      <w:r w:rsidRPr="00831F25">
        <w:rPr>
          <w:rFonts w:cs="Times New Roman"/>
          <w:szCs w:val="24"/>
        </w:rPr>
        <w:t xml:space="preserve"> </w:t>
      </w:r>
      <w:r w:rsidR="00E3237C" w:rsidRPr="00831F25">
        <w:rPr>
          <w:rFonts w:cs="Times New Roman"/>
          <w:szCs w:val="24"/>
        </w:rPr>
        <w:t xml:space="preserve">Participants for Experiment 2 were recruited </w:t>
      </w:r>
      <w:r w:rsidR="00F12D1C" w:rsidRPr="00831F25">
        <w:rPr>
          <w:rFonts w:cs="Times New Roman"/>
          <w:szCs w:val="24"/>
        </w:rPr>
        <w:t xml:space="preserve">from the student </w:t>
      </w:r>
      <w:r w:rsidR="008D1DA0" w:rsidRPr="00831F25">
        <w:rPr>
          <w:rFonts w:cs="Times New Roman"/>
          <w:szCs w:val="24"/>
        </w:rPr>
        <w:t xml:space="preserve">participant pool at a large university in the United States. </w:t>
      </w:r>
      <w:r w:rsidR="004F0D1A" w:rsidRPr="00831F25">
        <w:rPr>
          <w:rFonts w:cs="Times New Roman"/>
          <w:szCs w:val="24"/>
        </w:rPr>
        <w:t xml:space="preserve">Participants completed the survey in exchange for partial </w:t>
      </w:r>
      <w:r w:rsidR="00FF75CA" w:rsidRPr="00831F25">
        <w:rPr>
          <w:rFonts w:cs="Times New Roman"/>
          <w:szCs w:val="24"/>
        </w:rPr>
        <w:t xml:space="preserve">course credit. </w:t>
      </w:r>
    </w:p>
    <w:p w14:paraId="47021105" w14:textId="77777777" w:rsidR="00640C7A" w:rsidRPr="00831F25" w:rsidRDefault="00111A08" w:rsidP="00640C7A">
      <w:pPr>
        <w:contextualSpacing/>
        <w:rPr>
          <w:rFonts w:cs="Times New Roman"/>
          <w:szCs w:val="24"/>
        </w:rPr>
      </w:pPr>
      <w:r w:rsidRPr="00831F25">
        <w:rPr>
          <w:rFonts w:cs="Times New Roman"/>
          <w:szCs w:val="24"/>
        </w:rPr>
        <w:t xml:space="preserve">Responses were collected from a total </w:t>
      </w:r>
      <w:r w:rsidR="00365BAB" w:rsidRPr="00831F25">
        <w:rPr>
          <w:rFonts w:cs="Times New Roman"/>
          <w:szCs w:val="24"/>
        </w:rPr>
        <w:t>of 128 participants</w:t>
      </w:r>
      <w:r w:rsidR="00417602" w:rsidRPr="00831F25">
        <w:rPr>
          <w:rFonts w:cs="Times New Roman"/>
          <w:szCs w:val="24"/>
        </w:rPr>
        <w:t xml:space="preserve">. </w:t>
      </w:r>
      <w:r w:rsidR="00975CAD" w:rsidRPr="00831F25">
        <w:rPr>
          <w:rFonts w:cs="Times New Roman"/>
          <w:szCs w:val="24"/>
        </w:rPr>
        <w:t xml:space="preserve">Fourteen responses were </w:t>
      </w:r>
      <w:r w:rsidR="009F11F7" w:rsidRPr="00831F25">
        <w:rPr>
          <w:rFonts w:cs="Times New Roman"/>
          <w:szCs w:val="24"/>
        </w:rPr>
        <w:t xml:space="preserve">excluded from analyses for </w:t>
      </w:r>
      <w:r w:rsidR="003E7EF0" w:rsidRPr="00831F25">
        <w:rPr>
          <w:rFonts w:cs="Times New Roman"/>
          <w:szCs w:val="24"/>
        </w:rPr>
        <w:t xml:space="preserve">failure to complete the survey, </w:t>
      </w:r>
      <w:r w:rsidR="00C61E04" w:rsidRPr="00831F25">
        <w:rPr>
          <w:rFonts w:cs="Times New Roman"/>
          <w:szCs w:val="24"/>
        </w:rPr>
        <w:t xml:space="preserve">one response </w:t>
      </w:r>
      <w:r w:rsidR="00112BFD" w:rsidRPr="00831F25">
        <w:rPr>
          <w:rFonts w:cs="Times New Roman"/>
          <w:szCs w:val="24"/>
        </w:rPr>
        <w:t>was excluded for not meeting the minimum age requirement</w:t>
      </w:r>
      <w:r w:rsidR="00D04FE8" w:rsidRPr="00831F25">
        <w:rPr>
          <w:rFonts w:cs="Times New Roman"/>
          <w:szCs w:val="24"/>
        </w:rPr>
        <w:t xml:space="preserve">, </w:t>
      </w:r>
      <w:r w:rsidR="003E7EF0" w:rsidRPr="00831F25">
        <w:rPr>
          <w:rFonts w:cs="Times New Roman"/>
          <w:szCs w:val="24"/>
        </w:rPr>
        <w:t xml:space="preserve">and an additional </w:t>
      </w:r>
      <w:r w:rsidR="00434EC9" w:rsidRPr="00831F25">
        <w:rPr>
          <w:rFonts w:cs="Times New Roman"/>
          <w:szCs w:val="24"/>
        </w:rPr>
        <w:t>31</w:t>
      </w:r>
      <w:r w:rsidR="00F1792B" w:rsidRPr="00831F25">
        <w:rPr>
          <w:rFonts w:cs="Times New Roman"/>
          <w:szCs w:val="24"/>
        </w:rPr>
        <w:t xml:space="preserve"> responses were </w:t>
      </w:r>
      <w:r w:rsidR="00291A21" w:rsidRPr="00831F25">
        <w:rPr>
          <w:rFonts w:cs="Times New Roman"/>
          <w:szCs w:val="24"/>
        </w:rPr>
        <w:t>discarded for answering one or more attention check question</w:t>
      </w:r>
      <w:r w:rsidR="00FD2085" w:rsidRPr="00831F25">
        <w:rPr>
          <w:rFonts w:cs="Times New Roman"/>
          <w:szCs w:val="24"/>
        </w:rPr>
        <w:t>s</w:t>
      </w:r>
      <w:r w:rsidR="00291A21" w:rsidRPr="00831F25">
        <w:rPr>
          <w:rFonts w:cs="Times New Roman"/>
          <w:szCs w:val="24"/>
        </w:rPr>
        <w:t xml:space="preserve"> incorrectly</w:t>
      </w:r>
      <w:r w:rsidR="00B96760" w:rsidRPr="00831F25">
        <w:rPr>
          <w:rFonts w:cs="Times New Roman"/>
          <w:szCs w:val="24"/>
        </w:rPr>
        <w:t>.</w:t>
      </w:r>
      <w:r w:rsidR="0045306A" w:rsidRPr="00831F25">
        <w:rPr>
          <w:rFonts w:cs="Times New Roman"/>
          <w:szCs w:val="24"/>
        </w:rPr>
        <w:t xml:space="preserve"> </w:t>
      </w:r>
      <w:r w:rsidR="00CE4F72" w:rsidRPr="00831F25">
        <w:rPr>
          <w:rFonts w:cs="Times New Roman"/>
          <w:szCs w:val="24"/>
        </w:rPr>
        <w:t xml:space="preserve">Of the </w:t>
      </w:r>
      <w:r w:rsidR="008F2BF0" w:rsidRPr="00831F25">
        <w:rPr>
          <w:rFonts w:cs="Times New Roman"/>
          <w:szCs w:val="24"/>
        </w:rPr>
        <w:t>82</w:t>
      </w:r>
      <w:r w:rsidR="00CE4F72" w:rsidRPr="00831F25">
        <w:rPr>
          <w:rFonts w:cs="Times New Roman"/>
          <w:szCs w:val="24"/>
        </w:rPr>
        <w:t xml:space="preserve"> responses that were analyzed</w:t>
      </w:r>
      <w:r w:rsidR="00A67269" w:rsidRPr="00831F25">
        <w:rPr>
          <w:rFonts w:cs="Times New Roman"/>
          <w:szCs w:val="24"/>
        </w:rPr>
        <w:t xml:space="preserve">, </w:t>
      </w:r>
      <w:r w:rsidR="008F2BF0" w:rsidRPr="00831F25">
        <w:rPr>
          <w:rFonts w:cs="Times New Roman"/>
          <w:szCs w:val="24"/>
        </w:rPr>
        <w:t>64</w:t>
      </w:r>
      <w:r w:rsidR="00A67269" w:rsidRPr="00831F25">
        <w:rPr>
          <w:rFonts w:cs="Times New Roman"/>
          <w:szCs w:val="24"/>
        </w:rPr>
        <w:t xml:space="preserve"> </w:t>
      </w:r>
      <w:r w:rsidR="00795EB8" w:rsidRPr="00831F25">
        <w:rPr>
          <w:rFonts w:cs="Times New Roman"/>
          <w:szCs w:val="24"/>
        </w:rPr>
        <w:t xml:space="preserve">of the </w:t>
      </w:r>
      <w:r w:rsidR="00A67269" w:rsidRPr="00831F25">
        <w:rPr>
          <w:rFonts w:cs="Times New Roman"/>
          <w:szCs w:val="24"/>
        </w:rPr>
        <w:t>res</w:t>
      </w:r>
      <w:r w:rsidR="00795EB8" w:rsidRPr="00831F25">
        <w:rPr>
          <w:rFonts w:cs="Times New Roman"/>
          <w:szCs w:val="24"/>
        </w:rPr>
        <w:t xml:space="preserve">pondents identified as female, </w:t>
      </w:r>
      <w:r w:rsidR="00C61E04" w:rsidRPr="00831F25">
        <w:rPr>
          <w:rFonts w:cs="Times New Roman"/>
          <w:szCs w:val="24"/>
        </w:rPr>
        <w:t>1</w:t>
      </w:r>
      <w:r w:rsidR="008F2BF0" w:rsidRPr="00831F25">
        <w:rPr>
          <w:rFonts w:cs="Times New Roman"/>
          <w:szCs w:val="24"/>
        </w:rPr>
        <w:t>6</w:t>
      </w:r>
      <w:r w:rsidR="00795EB8" w:rsidRPr="00831F25">
        <w:rPr>
          <w:rFonts w:cs="Times New Roman"/>
          <w:szCs w:val="24"/>
        </w:rPr>
        <w:t xml:space="preserve"> </w:t>
      </w:r>
      <w:r w:rsidR="00D04FE8" w:rsidRPr="00831F25">
        <w:rPr>
          <w:rFonts w:cs="Times New Roman"/>
          <w:szCs w:val="24"/>
        </w:rPr>
        <w:t xml:space="preserve">identified </w:t>
      </w:r>
      <w:r w:rsidR="00795EB8" w:rsidRPr="00831F25">
        <w:rPr>
          <w:rFonts w:cs="Times New Roman"/>
          <w:szCs w:val="24"/>
        </w:rPr>
        <w:t>as male, one</w:t>
      </w:r>
      <w:r w:rsidR="00D8178B" w:rsidRPr="00831F25">
        <w:rPr>
          <w:rFonts w:cs="Times New Roman"/>
          <w:szCs w:val="24"/>
        </w:rPr>
        <w:t xml:space="preserve"> was non-binary, and one declined to specify their gender. Ages ranged</w:t>
      </w:r>
      <w:r w:rsidR="00D04FE8" w:rsidRPr="00831F25">
        <w:rPr>
          <w:rFonts w:cs="Times New Roman"/>
          <w:szCs w:val="24"/>
        </w:rPr>
        <w:t xml:space="preserve"> from 18 to </w:t>
      </w:r>
      <w:r w:rsidR="005A2BFC" w:rsidRPr="00831F25">
        <w:rPr>
          <w:rFonts w:cs="Times New Roman"/>
          <w:szCs w:val="24"/>
        </w:rPr>
        <w:t>38</w:t>
      </w:r>
      <w:r w:rsidR="00D04FE8" w:rsidRPr="00831F25">
        <w:rPr>
          <w:rFonts w:cs="Times New Roman"/>
          <w:szCs w:val="24"/>
        </w:rPr>
        <w:t xml:space="preserve"> (</w:t>
      </w:r>
      <w:r w:rsidR="00D04FE8" w:rsidRPr="00831F25">
        <w:rPr>
          <w:rFonts w:cs="Times New Roman"/>
          <w:i/>
          <w:iCs/>
          <w:szCs w:val="24"/>
        </w:rPr>
        <w:t>M</w:t>
      </w:r>
      <w:r w:rsidR="00D04FE8" w:rsidRPr="00831F25">
        <w:rPr>
          <w:rFonts w:cs="Times New Roman"/>
          <w:szCs w:val="24"/>
        </w:rPr>
        <w:t xml:space="preserve"> = </w:t>
      </w:r>
      <w:r w:rsidR="003E5051" w:rsidRPr="00831F25">
        <w:rPr>
          <w:rFonts w:cs="Times New Roman"/>
          <w:szCs w:val="24"/>
        </w:rPr>
        <w:t>1</w:t>
      </w:r>
      <w:r w:rsidR="002762D9" w:rsidRPr="00831F25">
        <w:rPr>
          <w:rFonts w:cs="Times New Roman"/>
          <w:szCs w:val="24"/>
        </w:rPr>
        <w:t>8.</w:t>
      </w:r>
      <w:r w:rsidR="003E5051" w:rsidRPr="00831F25">
        <w:rPr>
          <w:rFonts w:cs="Times New Roman"/>
          <w:szCs w:val="24"/>
        </w:rPr>
        <w:t>7</w:t>
      </w:r>
      <w:r w:rsidR="002762D9" w:rsidRPr="00831F25">
        <w:rPr>
          <w:rFonts w:cs="Times New Roman"/>
          <w:szCs w:val="24"/>
        </w:rPr>
        <w:t>8</w:t>
      </w:r>
      <w:r w:rsidR="003E5051" w:rsidRPr="00831F25">
        <w:rPr>
          <w:rFonts w:cs="Times New Roman"/>
          <w:szCs w:val="24"/>
        </w:rPr>
        <w:t xml:space="preserve">, </w:t>
      </w:r>
      <w:r w:rsidR="003E5051" w:rsidRPr="00831F25">
        <w:rPr>
          <w:rFonts w:cs="Times New Roman"/>
          <w:i/>
          <w:iCs/>
          <w:szCs w:val="24"/>
        </w:rPr>
        <w:t>SD</w:t>
      </w:r>
      <w:r w:rsidR="003E5051" w:rsidRPr="00831F25">
        <w:rPr>
          <w:rFonts w:cs="Times New Roman"/>
          <w:szCs w:val="24"/>
        </w:rPr>
        <w:t xml:space="preserve"> = </w:t>
      </w:r>
      <w:r w:rsidR="002762D9" w:rsidRPr="00831F25">
        <w:rPr>
          <w:rFonts w:cs="Times New Roman"/>
          <w:szCs w:val="24"/>
        </w:rPr>
        <w:t>2</w:t>
      </w:r>
      <w:r w:rsidR="003E5051" w:rsidRPr="00831F25">
        <w:rPr>
          <w:rFonts w:cs="Times New Roman"/>
          <w:szCs w:val="24"/>
        </w:rPr>
        <w:t>.</w:t>
      </w:r>
      <w:r w:rsidR="002762D9" w:rsidRPr="00831F25">
        <w:rPr>
          <w:rFonts w:cs="Times New Roman"/>
          <w:szCs w:val="24"/>
        </w:rPr>
        <w:t>3</w:t>
      </w:r>
      <w:r w:rsidR="003E5051" w:rsidRPr="00831F25">
        <w:rPr>
          <w:rFonts w:cs="Times New Roman"/>
          <w:szCs w:val="24"/>
        </w:rPr>
        <w:t>2)</w:t>
      </w:r>
      <w:r w:rsidR="001F0407" w:rsidRPr="00831F25">
        <w:rPr>
          <w:rFonts w:cs="Times New Roman"/>
          <w:szCs w:val="24"/>
        </w:rPr>
        <w:t>.</w:t>
      </w:r>
      <w:r w:rsidR="00DF600D" w:rsidRPr="00831F25">
        <w:rPr>
          <w:rFonts w:cs="Times New Roman"/>
          <w:szCs w:val="24"/>
        </w:rPr>
        <w:t xml:space="preserve"> A post-hoc sensitivity analysis suggested that the </w:t>
      </w:r>
      <w:r w:rsidR="007661C3" w:rsidRPr="00831F25">
        <w:rPr>
          <w:rFonts w:cs="Times New Roman"/>
          <w:szCs w:val="24"/>
        </w:rPr>
        <w:t>current sample could reliably detect</w:t>
      </w:r>
      <w:r w:rsidR="008C569A" w:rsidRPr="00831F25">
        <w:rPr>
          <w:rFonts w:cs="Times New Roman"/>
          <w:szCs w:val="24"/>
        </w:rPr>
        <w:t xml:space="preserve"> </w:t>
      </w:r>
      <w:r w:rsidR="002B1C08" w:rsidRPr="00831F25">
        <w:rPr>
          <w:rFonts w:cs="Times New Roman"/>
          <w:szCs w:val="24"/>
        </w:rPr>
        <w:t xml:space="preserve">a medium sized effect </w:t>
      </w:r>
      <w:bookmarkStart w:id="46" w:name="_Hlk134013006"/>
      <w:r w:rsidR="002B1C08" w:rsidRPr="00831F25">
        <w:rPr>
          <w:rFonts w:cs="Times New Roman"/>
          <w:szCs w:val="24"/>
        </w:rPr>
        <w:t>(</w:t>
      </w:r>
      <w:r w:rsidR="002B1C08" w:rsidRPr="00831F25">
        <w:rPr>
          <w:rFonts w:cs="Times New Roman"/>
          <w:i/>
          <w:iCs/>
          <w:szCs w:val="24"/>
        </w:rPr>
        <w:t>power</w:t>
      </w:r>
      <w:r w:rsidR="002B1C08" w:rsidRPr="00831F25">
        <w:rPr>
          <w:rFonts w:cs="Times New Roman"/>
          <w:szCs w:val="24"/>
        </w:rPr>
        <w:t xml:space="preserve"> = .80, </w:t>
      </w:r>
      <w:r w:rsidR="002B1C08" w:rsidRPr="00831F25">
        <w:rPr>
          <w:rFonts w:cs="Times New Roman"/>
          <w:i/>
          <w:iCs/>
          <w:szCs w:val="24"/>
        </w:rPr>
        <w:t>alpha</w:t>
      </w:r>
      <w:r w:rsidR="002B1C08" w:rsidRPr="00831F25">
        <w:rPr>
          <w:rFonts w:cs="Times New Roman"/>
          <w:szCs w:val="24"/>
        </w:rPr>
        <w:t xml:space="preserve"> = .05</w:t>
      </w:r>
      <w:bookmarkEnd w:id="46"/>
      <w:r w:rsidR="002B1C08" w:rsidRPr="00831F25">
        <w:rPr>
          <w:rFonts w:cs="Times New Roman"/>
          <w:szCs w:val="24"/>
        </w:rPr>
        <w:t>, one-tailed</w:t>
      </w:r>
      <w:r w:rsidR="0001599D" w:rsidRPr="00831F25">
        <w:rPr>
          <w:rFonts w:cs="Times New Roman"/>
          <w:szCs w:val="24"/>
        </w:rPr>
        <w:t xml:space="preserve">; </w:t>
      </w:r>
      <w:r w:rsidR="0001599D" w:rsidRPr="00831F25">
        <w:rPr>
          <w:rFonts w:cs="Times New Roman"/>
          <w:i/>
          <w:iCs/>
          <w:szCs w:val="24"/>
        </w:rPr>
        <w:t>d</w:t>
      </w:r>
      <w:r w:rsidR="0001599D" w:rsidRPr="00831F25">
        <w:rPr>
          <w:rFonts w:cs="Times New Roman"/>
          <w:szCs w:val="24"/>
        </w:rPr>
        <w:t xml:space="preserve"> = .5</w:t>
      </w:r>
      <w:r w:rsidR="0086071B" w:rsidRPr="00831F25">
        <w:rPr>
          <w:rFonts w:cs="Times New Roman"/>
          <w:szCs w:val="24"/>
        </w:rPr>
        <w:t>5</w:t>
      </w:r>
      <w:r w:rsidR="0001599D" w:rsidRPr="00831F25">
        <w:rPr>
          <w:rFonts w:cs="Times New Roman"/>
          <w:szCs w:val="24"/>
        </w:rPr>
        <w:t>)</w:t>
      </w:r>
      <w:r w:rsidR="00EC7B40" w:rsidRPr="00831F25">
        <w:rPr>
          <w:rFonts w:cs="Times New Roman"/>
          <w:szCs w:val="24"/>
        </w:rPr>
        <w:t>.</w:t>
      </w:r>
      <w:bookmarkStart w:id="47" w:name="_Toc136172908"/>
      <w:bookmarkStart w:id="48" w:name="_Hlk133940365"/>
      <w:bookmarkStart w:id="49" w:name="_Hlk134026184"/>
    </w:p>
    <w:p w14:paraId="7259CF42" w14:textId="32DA2EF9" w:rsidR="000D21F3" w:rsidRPr="00831F25" w:rsidRDefault="000D21F3" w:rsidP="00640C7A">
      <w:pPr>
        <w:ind w:firstLine="720"/>
        <w:contextualSpacing/>
        <w:rPr>
          <w:rFonts w:cs="Times New Roman"/>
          <w:szCs w:val="24"/>
        </w:rPr>
      </w:pPr>
      <w:bookmarkStart w:id="50" w:name="_Toc137658608"/>
      <w:r w:rsidRPr="00831F25">
        <w:rPr>
          <w:rStyle w:val="Heading3Char"/>
          <w:rFonts w:cs="Times New Roman"/>
        </w:rPr>
        <w:t>P</w:t>
      </w:r>
      <w:r w:rsidR="000F2612" w:rsidRPr="00831F25">
        <w:rPr>
          <w:rStyle w:val="Heading3Char"/>
          <w:rFonts w:cs="Times New Roman"/>
        </w:rPr>
        <w:t>rocedure</w:t>
      </w:r>
      <w:bookmarkEnd w:id="50"/>
      <w:r w:rsidRPr="00831F25">
        <w:rPr>
          <w:rFonts w:cs="Times New Roman"/>
          <w:szCs w:val="24"/>
        </w:rPr>
        <w:t>.</w:t>
      </w:r>
      <w:bookmarkEnd w:id="47"/>
      <w:r w:rsidR="00640C7A" w:rsidRPr="00831F25">
        <w:rPr>
          <w:rFonts w:cs="Times New Roman"/>
          <w:szCs w:val="24"/>
        </w:rPr>
        <w:t xml:space="preserve"> </w:t>
      </w:r>
      <w:r w:rsidR="002D052E" w:rsidRPr="00831F25">
        <w:rPr>
          <w:rFonts w:cs="Times New Roman"/>
          <w:szCs w:val="24"/>
        </w:rPr>
        <w:t xml:space="preserve">At the start </w:t>
      </w:r>
      <w:bookmarkEnd w:id="48"/>
      <w:r w:rsidR="002D052E" w:rsidRPr="00831F25">
        <w:rPr>
          <w:rFonts w:cs="Times New Roman"/>
          <w:szCs w:val="24"/>
        </w:rPr>
        <w:t>of survey</w:t>
      </w:r>
      <w:bookmarkEnd w:id="49"/>
      <w:r w:rsidR="002D052E" w:rsidRPr="00831F25">
        <w:rPr>
          <w:rFonts w:cs="Times New Roman"/>
          <w:szCs w:val="24"/>
        </w:rPr>
        <w:t>, p</w:t>
      </w:r>
      <w:r w:rsidRPr="00831F25">
        <w:rPr>
          <w:rFonts w:cs="Times New Roman"/>
          <w:szCs w:val="24"/>
        </w:rPr>
        <w:t>articipants</w:t>
      </w:r>
      <w:r w:rsidR="00D00CEC" w:rsidRPr="00831F25">
        <w:rPr>
          <w:rFonts w:cs="Times New Roman"/>
          <w:szCs w:val="24"/>
        </w:rPr>
        <w:t xml:space="preserve"> </w:t>
      </w:r>
      <w:r w:rsidR="002D052E" w:rsidRPr="00831F25">
        <w:rPr>
          <w:rFonts w:cs="Times New Roman"/>
          <w:szCs w:val="24"/>
        </w:rPr>
        <w:t xml:space="preserve">were </w:t>
      </w:r>
      <w:r w:rsidR="00D00CEC" w:rsidRPr="00831F25">
        <w:rPr>
          <w:rFonts w:cs="Times New Roman"/>
          <w:szCs w:val="24"/>
        </w:rPr>
        <w:t>first</w:t>
      </w:r>
      <w:r w:rsidR="002D052E" w:rsidRPr="00831F25">
        <w:rPr>
          <w:rFonts w:cs="Times New Roman"/>
          <w:szCs w:val="24"/>
        </w:rPr>
        <w:t xml:space="preserve"> randomly assigned to </w:t>
      </w:r>
      <w:r w:rsidR="0086189E" w:rsidRPr="00831F25">
        <w:rPr>
          <w:rFonts w:cs="Times New Roman"/>
          <w:szCs w:val="24"/>
        </w:rPr>
        <w:t xml:space="preserve">either the </w:t>
      </w:r>
      <w:r w:rsidR="00EC0CCE" w:rsidRPr="00831F25">
        <w:rPr>
          <w:rFonts w:cs="Times New Roman"/>
          <w:i/>
          <w:iCs/>
          <w:szCs w:val="24"/>
        </w:rPr>
        <w:t>education condition</w:t>
      </w:r>
      <w:r w:rsidR="00EC0CCE" w:rsidRPr="00831F25">
        <w:rPr>
          <w:rFonts w:cs="Times New Roman"/>
          <w:szCs w:val="24"/>
        </w:rPr>
        <w:t xml:space="preserve"> or the </w:t>
      </w:r>
      <w:r w:rsidR="00EC0CCE" w:rsidRPr="00831F25">
        <w:rPr>
          <w:rFonts w:cs="Times New Roman"/>
          <w:i/>
          <w:iCs/>
          <w:szCs w:val="24"/>
        </w:rPr>
        <w:t>control condition</w:t>
      </w:r>
      <w:r w:rsidR="00EC0CCE" w:rsidRPr="00831F25">
        <w:rPr>
          <w:rFonts w:cs="Times New Roman"/>
          <w:szCs w:val="24"/>
        </w:rPr>
        <w:t>. Participants in the education condition watch</w:t>
      </w:r>
      <w:r w:rsidR="005A558D" w:rsidRPr="00831F25">
        <w:rPr>
          <w:rFonts w:cs="Times New Roman"/>
          <w:szCs w:val="24"/>
        </w:rPr>
        <w:t>ed</w:t>
      </w:r>
      <w:r w:rsidR="00EC0CCE" w:rsidRPr="00831F25">
        <w:rPr>
          <w:rFonts w:cs="Times New Roman"/>
          <w:szCs w:val="24"/>
        </w:rPr>
        <w:t xml:space="preserve"> a </w:t>
      </w:r>
      <w:r w:rsidR="00963DB0" w:rsidRPr="00831F25">
        <w:rPr>
          <w:rFonts w:cs="Times New Roman"/>
          <w:szCs w:val="24"/>
        </w:rPr>
        <w:t xml:space="preserve">5-minute video </w:t>
      </w:r>
      <w:r w:rsidR="00B02A11" w:rsidRPr="00831F25">
        <w:rPr>
          <w:rFonts w:cs="Times New Roman"/>
          <w:szCs w:val="24"/>
        </w:rPr>
        <w:t xml:space="preserve">produced in collaboration with water experts </w:t>
      </w:r>
      <w:r w:rsidR="00A404A4" w:rsidRPr="00831F25">
        <w:rPr>
          <w:rFonts w:cs="Times New Roman"/>
          <w:szCs w:val="24"/>
        </w:rPr>
        <w:t>that highlights several key facts about the need for recycled water, the recycling process, areas already using recycled water, etc.</w:t>
      </w:r>
      <w:r w:rsidR="004D08BF" w:rsidRPr="00831F25">
        <w:rPr>
          <w:rFonts w:cs="Times New Roman"/>
          <w:szCs w:val="24"/>
        </w:rPr>
        <w:t xml:space="preserve"> (</w:t>
      </w:r>
      <w:hyperlink r:id="rId10" w:history="1">
        <w:r w:rsidR="00693C78" w:rsidRPr="00831F25">
          <w:rPr>
            <w:rStyle w:val="Hyperlink"/>
            <w:rFonts w:cs="Times New Roman"/>
            <w:szCs w:val="24"/>
          </w:rPr>
          <w:t>https://www.youtube.com/watch?v=eGcZjnwQy2w</w:t>
        </w:r>
      </w:hyperlink>
      <w:r w:rsidR="00693C78" w:rsidRPr="00831F25">
        <w:rPr>
          <w:rStyle w:val="Hyperlink"/>
          <w:rFonts w:cs="Times New Roman"/>
          <w:szCs w:val="24"/>
        </w:rPr>
        <w:t xml:space="preserve">). </w:t>
      </w:r>
      <w:r w:rsidR="00693C78" w:rsidRPr="00831F25">
        <w:rPr>
          <w:rStyle w:val="Hyperlink"/>
          <w:rFonts w:cs="Times New Roman"/>
          <w:color w:val="auto"/>
          <w:szCs w:val="24"/>
          <w:u w:val="none"/>
        </w:rPr>
        <w:t xml:space="preserve">Past research </w:t>
      </w:r>
      <w:r w:rsidR="00A4112C" w:rsidRPr="00831F25">
        <w:rPr>
          <w:rStyle w:val="Hyperlink"/>
          <w:rFonts w:cs="Times New Roman"/>
          <w:color w:val="auto"/>
          <w:szCs w:val="24"/>
          <w:u w:val="none"/>
        </w:rPr>
        <w:fldChar w:fldCharType="begin"/>
      </w:r>
      <w:r w:rsidR="00A857D9" w:rsidRPr="00831F25">
        <w:rPr>
          <w:rStyle w:val="Hyperlink"/>
          <w:rFonts w:cs="Times New Roman"/>
          <w:color w:val="auto"/>
          <w:szCs w:val="24"/>
          <w:u w:val="none"/>
        </w:rPr>
        <w:instrText xml:space="preserve"> ADDIN ZOTERO_ITEM CSL_CITATION {"citationID":"VgC6PDc6","properties":{"formattedCitation":"(Tanner, 2021; Tanner, McDonald, et al., 2023; Tanner &amp; Feltz, 2022)","plainCitation":"(Tanner, 2021; Tanner, McDonald, et al., 2023; Tanner &amp; Feltz, 2022)","noteIndex":0},"citationItems":[{"id":876,"uris":["http://zotero.org/users/6671072/items/4UDINZMK"],"itemData":{"id":876,"type":"article-journal","abstract":"Despite calls for research comparing different forms of choice architecture interventions, little empirical work has directly made those comparisons. Here, I evaluate two strategies on whether they increase acceptance of recycled water on ethically relevant dimensions: libertarian paternalistic default nudges and educational decision aids. Experiment 1 (N = 81) showed that defaults increased shallow acceptance of recycled water (i.e., enrollment in a hypothetical recycled water program). Experiment 2 (N = 142) replicated the effect but also indicated that weak educational interventions (simple infographics) interacted with confidence, such that those who switched from the default had measurably higher confidence in their choice when given the infographic. Experiment 3 (N = 146) suggested that strong educational interventions (educational videos) increased shallow acceptance, increased knowledge of recycled water, and interacted with confidence in the same way observed in Experiment 2. Experiment 4 (N = 332) replicated the shallow acceptance, knowledge, and confidence results from previous experiments, and demonstrated that educational decision aids reliably increased deeper indicators of acceptance (e.g., behavioral intentions, affect, etc.). Ultimately, these results suggest that multiple practical and ethical factors (e.g., strength and mediums of educational interventions, depth of acceptance, potential ethical costs in terms of autonomy and decision confidence) need to be taken into account when deciding to implement these kinds of strategies in ethically defensible ways.","container-title":"The University of Oklahoma - Theses","language":"en_US","note":"Accepted: 2021-07-30T18:56:31Z","source":"shareok.org","title":"Cascading Effects of Nudging and Education on Common Goods: An Experimental Comparison of Potable Water Recycling Interventions","title-short":"Cascading Effects of Nudging and Education on Common Goods","URL":"https://shareok.org/handle/11244/330166","author":[{"family":"Tanner","given":"Braden"}],"accessed":{"date-parts":[["2021",11,19]]},"issued":{"date-parts":[["2021",8]]}}},{"id":1331,"uris":["http://zotero.org/users/6671072/items/K9D4VC43"],"itemData":{"id":1331,"type":"article-journal","container-title":"Manuscript in preparation","title":"Not All Information is Informative: An Exploration of Educational Content on Potable Recycled Water Knowledge and Acceptance","author":[{"family":"Tanner","given":"Braden"},{"family":"McDonald","given":"Portia"},{"family":"Mahmoud-Elhaj","given":"Dana"},{"family":"Sabatini","given":"D."},{"family":"Chamberlain","given":"Jim F."},{"family":"Nijhawan","given":"Anisha"},{"family":"Rainbolt-Forbes","given":"Eleanor"},{"family":"Feltz","given":"Adam"}],"issued":{"date-parts":[["2023"]]}}},{"id":1059,"uris":["http://zotero.org/users/6671072/items/587LSV8E"],"itemData":{"id":1059,"type":"article-journal","abstract":"Despite a serious need for sustainable alternative water supplies in many parts of the world, public opposition remains a barrier to implementing solutions such as safe wastewater recycling schemes. Here, we compared two strategies to increase acceptance of recycled water: default nudges and informing choices. Experiment 1 (N = 81) showed that defaults increased acceptance of recycled water. Experiment 2 (N = 142) replicated the effect but also indicated that weak educational interventions (simple infographics) interacted with confidence, such that those who switched from the default option had measurably higher confidence in their choice when given the infographic. Experiment 3 (N = 146) suggested that in a college undergraduate sample, strong educational interventions (educational videos) eliminated the effect of nudges on recycled water acceptance, increased acceptance, increased knowledge of recycled water, and also interacted with confidence in the same way observed in Experiment 2. Experiment 4 (N = 271) showed that strong educational interventions can also increase recycled water acceptance in an MTurk sample. Since both education and defaults may be effective, we suggest that future work would benefit from cost–benefit analyses between strategies. (PsycInfo Database Record (c) 2022 APA, all rights reserved)","container-title":"Journal of Experimental Psychology: Applied","DOI":"10.1037/xap0000406","ISSN":"1939-2192","issue":"2","note":"publisher-place: US\npublisher: American Psychological Association","page":"399-411","source":"APA PsycNet","title":"Comparing effects of default nudges and informing on recycled water decisions","volume":"28","author":[{"family":"Tanner","given":"Braden"},{"family":"Feltz","given":"Adam"}],"issued":{"date-parts":[["2022"]]}}}],"schema":"https://github.com/citation-style-language/schema/raw/master/csl-citation.json"} </w:instrText>
      </w:r>
      <w:r w:rsidR="00A4112C" w:rsidRPr="00831F25">
        <w:rPr>
          <w:rStyle w:val="Hyperlink"/>
          <w:rFonts w:cs="Times New Roman"/>
          <w:color w:val="auto"/>
          <w:szCs w:val="24"/>
          <w:u w:val="none"/>
        </w:rPr>
        <w:fldChar w:fldCharType="separate"/>
      </w:r>
      <w:r w:rsidR="00A857D9" w:rsidRPr="00831F25">
        <w:rPr>
          <w:rFonts w:cs="Times New Roman"/>
          <w:szCs w:val="24"/>
        </w:rPr>
        <w:t xml:space="preserve">(Tanner, 2021; Tanner, </w:t>
      </w:r>
      <w:r w:rsidR="00A857D9" w:rsidRPr="00831F25">
        <w:rPr>
          <w:rFonts w:cs="Times New Roman"/>
          <w:szCs w:val="24"/>
        </w:rPr>
        <w:lastRenderedPageBreak/>
        <w:t>McDonald, et al., 2023; Tanner &amp; Feltz, 2022)</w:t>
      </w:r>
      <w:r w:rsidR="00A4112C" w:rsidRPr="00831F25">
        <w:rPr>
          <w:rStyle w:val="Hyperlink"/>
          <w:rFonts w:cs="Times New Roman"/>
          <w:color w:val="auto"/>
          <w:szCs w:val="24"/>
          <w:u w:val="none"/>
        </w:rPr>
        <w:fldChar w:fldCharType="end"/>
      </w:r>
      <w:r w:rsidR="00395BD5" w:rsidRPr="00831F25">
        <w:rPr>
          <w:rStyle w:val="Hyperlink"/>
          <w:rFonts w:cs="Times New Roman"/>
          <w:color w:val="auto"/>
          <w:szCs w:val="24"/>
          <w:u w:val="none"/>
        </w:rPr>
        <w:t xml:space="preserve"> has found this video to be very effective at increasing knowledge </w:t>
      </w:r>
      <w:r w:rsidR="00BB39B7" w:rsidRPr="00831F25">
        <w:rPr>
          <w:rStyle w:val="Hyperlink"/>
          <w:rFonts w:cs="Times New Roman"/>
          <w:color w:val="auto"/>
          <w:szCs w:val="24"/>
          <w:u w:val="none"/>
        </w:rPr>
        <w:t xml:space="preserve">and acceptance </w:t>
      </w:r>
      <w:r w:rsidR="00300778" w:rsidRPr="00831F25">
        <w:rPr>
          <w:rStyle w:val="Hyperlink"/>
          <w:rFonts w:cs="Times New Roman"/>
          <w:color w:val="auto"/>
          <w:szCs w:val="24"/>
          <w:u w:val="none"/>
        </w:rPr>
        <w:t xml:space="preserve">of recycled water. </w:t>
      </w:r>
      <w:r w:rsidR="00BE16F1" w:rsidRPr="00831F25">
        <w:rPr>
          <w:rStyle w:val="Hyperlink"/>
          <w:rFonts w:cs="Times New Roman"/>
          <w:color w:val="auto"/>
          <w:szCs w:val="24"/>
          <w:u w:val="none"/>
        </w:rPr>
        <w:t>Participants in the control condition watched a similar length video describing how the internet works</w:t>
      </w:r>
      <w:r w:rsidR="00975BCE" w:rsidRPr="00831F25">
        <w:rPr>
          <w:rStyle w:val="Hyperlink"/>
          <w:rFonts w:cs="Times New Roman"/>
          <w:color w:val="auto"/>
          <w:szCs w:val="24"/>
          <w:u w:val="none"/>
        </w:rPr>
        <w:t xml:space="preserve"> </w:t>
      </w:r>
      <w:r w:rsidR="00FB4A6B" w:rsidRPr="00831F25">
        <w:rPr>
          <w:rFonts w:cs="Times New Roman"/>
          <w:szCs w:val="24"/>
        </w:rPr>
        <w:t>(</w:t>
      </w:r>
      <w:r w:rsidR="00FB4A6B" w:rsidRPr="00831F25">
        <w:rPr>
          <w:rFonts w:cs="Times New Roman"/>
          <w:color w:val="0000FF"/>
          <w:szCs w:val="24"/>
        </w:rPr>
        <w:t>https://www.youtube.com/watch?v=7_LPdttKXPc</w:t>
      </w:r>
      <w:r w:rsidR="00FB4A6B" w:rsidRPr="00831F25">
        <w:rPr>
          <w:rFonts w:cs="Times New Roman"/>
          <w:szCs w:val="24"/>
        </w:rPr>
        <w:t xml:space="preserve">). </w:t>
      </w:r>
      <w:r w:rsidR="00D00CEC" w:rsidRPr="00831F25">
        <w:rPr>
          <w:rFonts w:cs="Times New Roman"/>
          <w:szCs w:val="24"/>
        </w:rPr>
        <w:t xml:space="preserve"> </w:t>
      </w:r>
    </w:p>
    <w:p w14:paraId="0FBD2E48" w14:textId="701932BB" w:rsidR="004B4918" w:rsidRPr="00831F25" w:rsidRDefault="005A558D" w:rsidP="009639EF">
      <w:pPr>
        <w:contextualSpacing/>
        <w:rPr>
          <w:rFonts w:cs="Times New Roman"/>
          <w:szCs w:val="24"/>
        </w:rPr>
      </w:pPr>
      <w:r w:rsidRPr="00831F25">
        <w:rPr>
          <w:rFonts w:cs="Times New Roman"/>
          <w:szCs w:val="24"/>
        </w:rPr>
        <w:tab/>
      </w:r>
      <w:r w:rsidR="0096272C" w:rsidRPr="00831F25">
        <w:rPr>
          <w:rFonts w:cs="Times New Roman"/>
          <w:szCs w:val="24"/>
        </w:rPr>
        <w:t xml:space="preserve">After participants watched their assigned video, </w:t>
      </w:r>
      <w:r w:rsidR="00A47D4A" w:rsidRPr="00831F25">
        <w:rPr>
          <w:rFonts w:cs="Times New Roman"/>
          <w:szCs w:val="24"/>
        </w:rPr>
        <w:t>p</w:t>
      </w:r>
      <w:r w:rsidR="0096272C" w:rsidRPr="00831F25">
        <w:rPr>
          <w:rFonts w:cs="Times New Roman"/>
          <w:szCs w:val="24"/>
        </w:rPr>
        <w:t>articipants w</w:t>
      </w:r>
      <w:r w:rsidR="00A47D4A" w:rsidRPr="00831F25">
        <w:rPr>
          <w:rFonts w:cs="Times New Roman"/>
          <w:szCs w:val="24"/>
        </w:rPr>
        <w:t>ere further randomly assigned to a</w:t>
      </w:r>
      <w:r w:rsidR="00A47D4A" w:rsidRPr="00831F25">
        <w:rPr>
          <w:rFonts w:cs="Times New Roman"/>
          <w:i/>
          <w:iCs/>
          <w:szCs w:val="24"/>
        </w:rPr>
        <w:t xml:space="preserve"> default-in</w:t>
      </w:r>
      <w:r w:rsidR="00A47D4A" w:rsidRPr="00831F25">
        <w:rPr>
          <w:rFonts w:cs="Times New Roman"/>
          <w:szCs w:val="24"/>
        </w:rPr>
        <w:t xml:space="preserve"> or </w:t>
      </w:r>
      <w:r w:rsidR="00A47D4A" w:rsidRPr="00831F25">
        <w:rPr>
          <w:rFonts w:cs="Times New Roman"/>
          <w:i/>
          <w:iCs/>
          <w:szCs w:val="24"/>
        </w:rPr>
        <w:t>default-out</w:t>
      </w:r>
      <w:r w:rsidR="007B46A5" w:rsidRPr="00831F25">
        <w:rPr>
          <w:rFonts w:cs="Times New Roman"/>
          <w:i/>
          <w:iCs/>
          <w:szCs w:val="24"/>
        </w:rPr>
        <w:t xml:space="preserve"> </w:t>
      </w:r>
      <w:r w:rsidR="007B46A5" w:rsidRPr="00831F25">
        <w:rPr>
          <w:rFonts w:cs="Times New Roman"/>
          <w:szCs w:val="24"/>
        </w:rPr>
        <w:t>condition</w:t>
      </w:r>
      <w:r w:rsidR="00DA0891" w:rsidRPr="00831F25">
        <w:rPr>
          <w:rFonts w:cs="Times New Roman"/>
          <w:szCs w:val="24"/>
        </w:rPr>
        <w:t xml:space="preserve">. Participants in the </w:t>
      </w:r>
      <w:r w:rsidR="00DA0891" w:rsidRPr="00831F25">
        <w:rPr>
          <w:rFonts w:cs="Times New Roman"/>
          <w:i/>
          <w:iCs/>
          <w:szCs w:val="24"/>
        </w:rPr>
        <w:t>default-in</w:t>
      </w:r>
      <w:r w:rsidR="00DA0891" w:rsidRPr="00831F25">
        <w:rPr>
          <w:rFonts w:cs="Times New Roman"/>
          <w:szCs w:val="24"/>
        </w:rPr>
        <w:t xml:space="preserve"> condition</w:t>
      </w:r>
      <w:r w:rsidR="004B4918" w:rsidRPr="00831F25">
        <w:rPr>
          <w:rFonts w:cs="Times New Roman"/>
          <w:szCs w:val="24"/>
        </w:rPr>
        <w:t xml:space="preserve"> were presented</w:t>
      </w:r>
      <w:r w:rsidR="00407A98" w:rsidRPr="00831F25">
        <w:rPr>
          <w:rFonts w:cs="Times New Roman"/>
          <w:szCs w:val="24"/>
        </w:rPr>
        <w:t xml:space="preserve"> with </w:t>
      </w:r>
      <w:r w:rsidR="004B4918" w:rsidRPr="00831F25">
        <w:rPr>
          <w:rFonts w:cs="Times New Roman"/>
          <w:szCs w:val="24"/>
        </w:rPr>
        <w:t>the following</w:t>
      </w:r>
      <w:r w:rsidR="007620BF" w:rsidRPr="00831F25">
        <w:rPr>
          <w:rFonts w:cs="Times New Roman"/>
          <w:szCs w:val="24"/>
        </w:rPr>
        <w:t xml:space="preserve"> </w:t>
      </w:r>
      <w:r w:rsidR="0096272C" w:rsidRPr="00831F25">
        <w:rPr>
          <w:rFonts w:cs="Times New Roman"/>
          <w:szCs w:val="24"/>
        </w:rPr>
        <w:t>hypothetical scenario</w:t>
      </w:r>
      <w:r w:rsidR="00407A98" w:rsidRPr="00831F25">
        <w:rPr>
          <w:rFonts w:cs="Times New Roman"/>
          <w:szCs w:val="24"/>
        </w:rPr>
        <w:t>:</w:t>
      </w:r>
      <w:r w:rsidR="0096272C" w:rsidRPr="00831F25">
        <w:rPr>
          <w:rFonts w:cs="Times New Roman"/>
          <w:szCs w:val="24"/>
        </w:rPr>
        <w:t xml:space="preserve"> </w:t>
      </w:r>
    </w:p>
    <w:p w14:paraId="67A54A68" w14:textId="416FD9AE" w:rsidR="004B4918" w:rsidRPr="00831F25" w:rsidRDefault="004B4918" w:rsidP="009639EF">
      <w:pPr>
        <w:ind w:left="720"/>
        <w:contextualSpacing/>
        <w:rPr>
          <w:rFonts w:cs="Times New Roman"/>
          <w:szCs w:val="24"/>
        </w:rPr>
      </w:pPr>
      <w:r w:rsidRPr="00831F25">
        <w:rPr>
          <w:rFonts w:cs="Times New Roman"/>
          <w:szCs w:val="24"/>
        </w:rPr>
        <w:t xml:space="preserve">Imagine you work for a small business. As part of your job, you </w:t>
      </w:r>
      <w:proofErr w:type="gramStart"/>
      <w:r w:rsidRPr="00831F25">
        <w:rPr>
          <w:rFonts w:cs="Times New Roman"/>
          <w:szCs w:val="24"/>
        </w:rPr>
        <w:t>are in charge of</w:t>
      </w:r>
      <w:proofErr w:type="gramEnd"/>
      <w:r w:rsidRPr="00831F25">
        <w:rPr>
          <w:rFonts w:cs="Times New Roman"/>
          <w:szCs w:val="24"/>
        </w:rPr>
        <w:t xml:space="preserve"> ordering water for the office water dispenser. In the past, your business has ordered from Company A, which is listed as the business's default provider of water. One day, Company A</w:t>
      </w:r>
      <w:r w:rsidR="00DA0891" w:rsidRPr="00831F25">
        <w:rPr>
          <w:rFonts w:cs="Times New Roman"/>
          <w:szCs w:val="24"/>
        </w:rPr>
        <w:t xml:space="preserve"> </w:t>
      </w:r>
      <w:proofErr w:type="gramStart"/>
      <w:r w:rsidRPr="00831F25">
        <w:rPr>
          <w:rFonts w:cs="Times New Roman"/>
          <w:szCs w:val="24"/>
        </w:rPr>
        <w:t>announces</w:t>
      </w:r>
      <w:proofErr w:type="gramEnd"/>
      <w:r w:rsidRPr="00831F25">
        <w:rPr>
          <w:rFonts w:cs="Times New Roman"/>
          <w:szCs w:val="24"/>
        </w:rPr>
        <w:t xml:space="preserve"> it will officially supply only recycled water to customers. You notify your boss of this change, and they tell you that you can continue ordering from Company A, or you can choose to switch providers and instead start ordering water from Company B. </w:t>
      </w:r>
      <w:r w:rsidR="007D2B3E" w:rsidRPr="00831F25">
        <w:rPr>
          <w:rFonts w:cs="Times New Roman"/>
          <w:szCs w:val="24"/>
        </w:rPr>
        <w:t>Assuming Company A (</w:t>
      </w:r>
      <w:r w:rsidR="00EF114F" w:rsidRPr="00831F25">
        <w:rPr>
          <w:rFonts w:cs="Times New Roman"/>
          <w:szCs w:val="24"/>
        </w:rPr>
        <w:t>recycled</w:t>
      </w:r>
      <w:r w:rsidR="007D2B3E" w:rsidRPr="00831F25">
        <w:rPr>
          <w:rFonts w:cs="Times New Roman"/>
          <w:szCs w:val="24"/>
        </w:rPr>
        <w:t xml:space="preserve"> water) and Company B (</w:t>
      </w:r>
      <w:r w:rsidR="00EF114F" w:rsidRPr="00831F25">
        <w:rPr>
          <w:rFonts w:cs="Times New Roman"/>
          <w:szCs w:val="24"/>
        </w:rPr>
        <w:t>traditional</w:t>
      </w:r>
      <w:r w:rsidR="007D2B3E" w:rsidRPr="00831F25">
        <w:rPr>
          <w:rFonts w:cs="Times New Roman"/>
          <w:szCs w:val="24"/>
        </w:rPr>
        <w:t xml:space="preserve"> water) offer the same prices for their water and you have no outside pressure to choose one option over the other, which company would you choose?</w:t>
      </w:r>
    </w:p>
    <w:p w14:paraId="20B9B913" w14:textId="390911F2" w:rsidR="007D2B3E" w:rsidRPr="00831F25" w:rsidRDefault="007D2B3E" w:rsidP="009639EF">
      <w:pPr>
        <w:ind w:firstLine="720"/>
        <w:contextualSpacing/>
        <w:rPr>
          <w:rFonts w:cs="Times New Roman"/>
          <w:szCs w:val="24"/>
        </w:rPr>
      </w:pPr>
      <w:r w:rsidRPr="00831F25">
        <w:rPr>
          <w:rFonts w:cs="Times New Roman"/>
          <w:szCs w:val="24"/>
        </w:rPr>
        <w:t xml:space="preserve">Participants in the </w:t>
      </w:r>
      <w:r w:rsidRPr="00831F25">
        <w:rPr>
          <w:rFonts w:cs="Times New Roman"/>
          <w:i/>
          <w:iCs/>
          <w:szCs w:val="24"/>
        </w:rPr>
        <w:t>default-out</w:t>
      </w:r>
      <w:r w:rsidRPr="00831F25">
        <w:rPr>
          <w:rFonts w:cs="Times New Roman"/>
          <w:szCs w:val="24"/>
        </w:rPr>
        <w:t xml:space="preserve"> condition received the same hypothetical scenario, except</w:t>
      </w:r>
      <w:r w:rsidR="004C68EC" w:rsidRPr="00831F25">
        <w:rPr>
          <w:rFonts w:cs="Times New Roman"/>
          <w:szCs w:val="24"/>
        </w:rPr>
        <w:t xml:space="preserve"> Company B</w:t>
      </w:r>
      <w:r w:rsidR="00273913" w:rsidRPr="00831F25">
        <w:rPr>
          <w:rFonts w:cs="Times New Roman"/>
          <w:szCs w:val="24"/>
        </w:rPr>
        <w:t xml:space="preserve"> (the non-default provider) is the one selling </w:t>
      </w:r>
      <w:r w:rsidR="00F525A6" w:rsidRPr="00831F25">
        <w:rPr>
          <w:rFonts w:cs="Times New Roman"/>
          <w:szCs w:val="24"/>
        </w:rPr>
        <w:t xml:space="preserve">recycled water. </w:t>
      </w:r>
      <w:r w:rsidR="00AC5720" w:rsidRPr="00831F25">
        <w:rPr>
          <w:rFonts w:cs="Times New Roman"/>
          <w:szCs w:val="24"/>
        </w:rPr>
        <w:t>Participants were then asked to rate how likely they would be to stay with their default water company or switch to the opposite one on a 6-point Likert scale (1</w:t>
      </w:r>
      <w:r w:rsidR="00AC5720" w:rsidRPr="00831F25">
        <w:rPr>
          <w:rFonts w:cs="Times New Roman"/>
          <w:i/>
          <w:iCs/>
          <w:szCs w:val="24"/>
        </w:rPr>
        <w:t xml:space="preserve"> = </w:t>
      </w:r>
      <w:proofErr w:type="gramStart"/>
      <w:r w:rsidR="00AC5720" w:rsidRPr="00831F25">
        <w:rPr>
          <w:rFonts w:cs="Times New Roman"/>
          <w:i/>
          <w:iCs/>
          <w:szCs w:val="24"/>
        </w:rPr>
        <w:t xml:space="preserve">definitely </w:t>
      </w:r>
      <w:r w:rsidR="00E23C3B" w:rsidRPr="00831F25">
        <w:rPr>
          <w:rFonts w:cs="Times New Roman"/>
          <w:i/>
          <w:iCs/>
          <w:szCs w:val="24"/>
        </w:rPr>
        <w:t>stay</w:t>
      </w:r>
      <w:proofErr w:type="gramEnd"/>
      <w:r w:rsidR="00E23C3B" w:rsidRPr="00831F25">
        <w:rPr>
          <w:rFonts w:cs="Times New Roman"/>
          <w:i/>
          <w:iCs/>
          <w:szCs w:val="24"/>
        </w:rPr>
        <w:t xml:space="preserve"> with the default and order from </w:t>
      </w:r>
      <w:r w:rsidR="00DF025D" w:rsidRPr="00831F25">
        <w:rPr>
          <w:rFonts w:cs="Times New Roman"/>
          <w:i/>
          <w:iCs/>
          <w:szCs w:val="24"/>
        </w:rPr>
        <w:t xml:space="preserve">Company A, </w:t>
      </w:r>
      <w:r w:rsidR="00DF025D" w:rsidRPr="00831F25">
        <w:rPr>
          <w:rFonts w:cs="Times New Roman"/>
          <w:szCs w:val="24"/>
        </w:rPr>
        <w:t>6</w:t>
      </w:r>
      <w:r w:rsidR="00DF025D" w:rsidRPr="00831F25">
        <w:rPr>
          <w:rFonts w:cs="Times New Roman"/>
          <w:i/>
          <w:iCs/>
          <w:szCs w:val="24"/>
        </w:rPr>
        <w:t xml:space="preserve"> = definitely switch and order from Company B</w:t>
      </w:r>
      <w:r w:rsidR="00431CB8" w:rsidRPr="00831F25">
        <w:rPr>
          <w:rFonts w:cs="Times New Roman"/>
          <w:szCs w:val="24"/>
        </w:rPr>
        <w:t>)</w:t>
      </w:r>
      <w:r w:rsidR="002E0D91" w:rsidRPr="00831F25">
        <w:rPr>
          <w:rFonts w:cs="Times New Roman"/>
          <w:szCs w:val="24"/>
        </w:rPr>
        <w:t>. Responses were reverse-coded in the default-in condition</w:t>
      </w:r>
      <w:r w:rsidR="0082058C" w:rsidRPr="00831F25">
        <w:rPr>
          <w:rFonts w:cs="Times New Roman"/>
          <w:szCs w:val="24"/>
        </w:rPr>
        <w:t xml:space="preserve"> to </w:t>
      </w:r>
      <w:r w:rsidR="00E076C6" w:rsidRPr="00831F25">
        <w:rPr>
          <w:rFonts w:cs="Times New Roman"/>
          <w:szCs w:val="24"/>
        </w:rPr>
        <w:t xml:space="preserve">ensure that </w:t>
      </w:r>
      <w:r w:rsidR="00E92E9D" w:rsidRPr="00831F25">
        <w:rPr>
          <w:rFonts w:cs="Times New Roman"/>
          <w:szCs w:val="24"/>
        </w:rPr>
        <w:t xml:space="preserve">the scales </w:t>
      </w:r>
      <w:r w:rsidR="005F4D39" w:rsidRPr="00831F25">
        <w:rPr>
          <w:rFonts w:cs="Times New Roman"/>
          <w:szCs w:val="24"/>
        </w:rPr>
        <w:t xml:space="preserve">were consistent (i.e., 1 = </w:t>
      </w:r>
      <w:r w:rsidR="005F4D39" w:rsidRPr="00831F25">
        <w:rPr>
          <w:rFonts w:cs="Times New Roman"/>
          <w:i/>
          <w:iCs/>
          <w:szCs w:val="24"/>
        </w:rPr>
        <w:t>definite preference for conventional water</w:t>
      </w:r>
      <w:r w:rsidR="005F4D39" w:rsidRPr="00831F25">
        <w:rPr>
          <w:rFonts w:cs="Times New Roman"/>
          <w:szCs w:val="24"/>
        </w:rPr>
        <w:t xml:space="preserve">, </w:t>
      </w:r>
      <w:r w:rsidR="001007B0" w:rsidRPr="00831F25">
        <w:rPr>
          <w:rFonts w:cs="Times New Roman"/>
          <w:szCs w:val="24"/>
        </w:rPr>
        <w:t xml:space="preserve">6 = </w:t>
      </w:r>
      <w:r w:rsidR="001007B0" w:rsidRPr="00831F25">
        <w:rPr>
          <w:rFonts w:cs="Times New Roman"/>
          <w:i/>
          <w:iCs/>
          <w:szCs w:val="24"/>
        </w:rPr>
        <w:t>definite preference for recycled water</w:t>
      </w:r>
      <w:r w:rsidR="001007B0" w:rsidRPr="00831F25">
        <w:rPr>
          <w:rFonts w:cs="Times New Roman"/>
          <w:szCs w:val="24"/>
        </w:rPr>
        <w:t xml:space="preserve">). </w:t>
      </w:r>
      <w:r w:rsidR="00C14D89" w:rsidRPr="00831F25">
        <w:rPr>
          <w:rFonts w:cs="Times New Roman"/>
          <w:szCs w:val="24"/>
        </w:rPr>
        <w:t xml:space="preserve">Previous research </w:t>
      </w:r>
      <w:r w:rsidR="00A857D9" w:rsidRPr="00831F25">
        <w:rPr>
          <w:rFonts w:cs="Times New Roman"/>
          <w:szCs w:val="24"/>
        </w:rPr>
        <w:fldChar w:fldCharType="begin"/>
      </w:r>
      <w:r w:rsidR="00CF4DA6" w:rsidRPr="00831F25">
        <w:rPr>
          <w:rFonts w:cs="Times New Roman"/>
          <w:szCs w:val="24"/>
        </w:rPr>
        <w:instrText xml:space="preserve"> ADDIN ZOTERO_ITEM CSL_CITATION {"citationID":"FwbMNA03","properties":{"formattedCitation":"(Tanner, Cokely, et al., 2023)","plainCitation":"(Tanner, Cokely, et al., 2023)","noteIndex":0},"citationItems":[{"id":1332,"uris":["http://zotero.org/users/6671072/items/94YHJ4XU"],"itemData":{"id":1332,"type":"article-journal","container-title":"[Manuscript in preparation]","title":"Strategies for Increasing First and Second-Order Recycled Water Acceptance: Implications for Ethical Consumer Decision Support","author":[{"family":"Tanner","given":"Braden"},{"family":"Cokely","given":"Edward T."},{"family":"Feltz","given":"Adam"}],"issued":{"date-parts":[["2023"]]}}}],"schema":"https://github.com/citation-style-language/schema/raw/master/csl-citation.json"} </w:instrText>
      </w:r>
      <w:r w:rsidR="00A857D9" w:rsidRPr="00831F25">
        <w:rPr>
          <w:rFonts w:cs="Times New Roman"/>
          <w:szCs w:val="24"/>
        </w:rPr>
        <w:fldChar w:fldCharType="separate"/>
      </w:r>
      <w:r w:rsidR="00CF4DA6" w:rsidRPr="00831F25">
        <w:rPr>
          <w:rFonts w:cs="Times New Roman"/>
          <w:szCs w:val="24"/>
        </w:rPr>
        <w:t xml:space="preserve">(Tanner, </w:t>
      </w:r>
      <w:r w:rsidR="00CF4DA6" w:rsidRPr="00831F25">
        <w:rPr>
          <w:rFonts w:cs="Times New Roman"/>
          <w:szCs w:val="24"/>
        </w:rPr>
        <w:lastRenderedPageBreak/>
        <w:t>Cokely, et al., 2023)</w:t>
      </w:r>
      <w:r w:rsidR="00A857D9" w:rsidRPr="00831F25">
        <w:rPr>
          <w:rFonts w:cs="Times New Roman"/>
          <w:szCs w:val="24"/>
        </w:rPr>
        <w:fldChar w:fldCharType="end"/>
      </w:r>
      <w:r w:rsidR="00DC6D66" w:rsidRPr="00831F25">
        <w:rPr>
          <w:rFonts w:cs="Times New Roman"/>
          <w:szCs w:val="24"/>
        </w:rPr>
        <w:t xml:space="preserve"> </w:t>
      </w:r>
      <w:r w:rsidR="00C14D89" w:rsidRPr="00831F25">
        <w:rPr>
          <w:rFonts w:cs="Times New Roman"/>
          <w:szCs w:val="24"/>
        </w:rPr>
        <w:t xml:space="preserve">has </w:t>
      </w:r>
      <w:r w:rsidR="00EF4EE5" w:rsidRPr="00831F25">
        <w:rPr>
          <w:rFonts w:cs="Times New Roman"/>
          <w:szCs w:val="24"/>
        </w:rPr>
        <w:t>indicated that</w:t>
      </w:r>
      <w:r w:rsidR="00C14D89" w:rsidRPr="00831F25">
        <w:rPr>
          <w:rFonts w:cs="Times New Roman"/>
          <w:szCs w:val="24"/>
        </w:rPr>
        <w:t xml:space="preserve"> </w:t>
      </w:r>
      <w:r w:rsidR="00CF4DA6" w:rsidRPr="00831F25">
        <w:rPr>
          <w:rFonts w:cs="Times New Roman"/>
          <w:szCs w:val="24"/>
        </w:rPr>
        <w:t xml:space="preserve">this </w:t>
      </w:r>
      <w:r w:rsidR="00EF4EE5" w:rsidRPr="00831F25">
        <w:rPr>
          <w:rFonts w:cs="Times New Roman"/>
          <w:szCs w:val="24"/>
        </w:rPr>
        <w:t xml:space="preserve">particular </w:t>
      </w:r>
      <w:r w:rsidR="00F05826" w:rsidRPr="00831F25">
        <w:rPr>
          <w:rFonts w:cs="Times New Roman"/>
          <w:szCs w:val="24"/>
        </w:rPr>
        <w:t>default nudge</w:t>
      </w:r>
      <w:r w:rsidR="00A81D6E" w:rsidRPr="00831F25">
        <w:rPr>
          <w:rFonts w:cs="Times New Roman"/>
          <w:szCs w:val="24"/>
        </w:rPr>
        <w:t xml:space="preserve"> </w:t>
      </w:r>
      <w:r w:rsidR="00EF4EE5" w:rsidRPr="00831F25">
        <w:rPr>
          <w:rFonts w:cs="Times New Roman"/>
          <w:szCs w:val="24"/>
        </w:rPr>
        <w:t>o</w:t>
      </w:r>
      <w:r w:rsidR="00A81D6E" w:rsidRPr="00831F25">
        <w:rPr>
          <w:rFonts w:cs="Times New Roman"/>
          <w:szCs w:val="24"/>
        </w:rPr>
        <w:t>ftentimes influence</w:t>
      </w:r>
      <w:r w:rsidR="00EF4EE5" w:rsidRPr="00831F25">
        <w:rPr>
          <w:rFonts w:cs="Times New Roman"/>
          <w:szCs w:val="24"/>
        </w:rPr>
        <w:t>s</w:t>
      </w:r>
      <w:r w:rsidR="00A81D6E" w:rsidRPr="00831F25">
        <w:rPr>
          <w:rFonts w:cs="Times New Roman"/>
          <w:szCs w:val="24"/>
        </w:rPr>
        <w:t xml:space="preserve"> the choice to accept recycled water</w:t>
      </w:r>
      <w:r w:rsidR="00686D90" w:rsidRPr="00831F25">
        <w:rPr>
          <w:rFonts w:cs="Times New Roman"/>
          <w:szCs w:val="24"/>
        </w:rPr>
        <w:t xml:space="preserve">. </w:t>
      </w:r>
    </w:p>
    <w:p w14:paraId="4A20BEEE" w14:textId="74916A74" w:rsidR="001007B0" w:rsidRPr="00831F25" w:rsidRDefault="00C62C32" w:rsidP="009639EF">
      <w:pPr>
        <w:ind w:firstLine="720"/>
        <w:contextualSpacing/>
        <w:rPr>
          <w:rFonts w:cs="Times New Roman"/>
          <w:szCs w:val="24"/>
        </w:rPr>
      </w:pPr>
      <w:r w:rsidRPr="00831F25">
        <w:rPr>
          <w:rFonts w:cs="Times New Roman"/>
          <w:szCs w:val="24"/>
        </w:rPr>
        <w:t xml:space="preserve">Next, participants </w:t>
      </w:r>
      <w:r w:rsidR="00123549" w:rsidRPr="00831F25">
        <w:rPr>
          <w:rFonts w:cs="Times New Roman"/>
          <w:szCs w:val="24"/>
        </w:rPr>
        <w:t xml:space="preserve">completed the sequence </w:t>
      </w:r>
      <w:r w:rsidR="006A7DCA" w:rsidRPr="00831F25">
        <w:rPr>
          <w:rFonts w:cs="Times New Roman"/>
          <w:szCs w:val="24"/>
        </w:rPr>
        <w:t xml:space="preserve">of </w:t>
      </w:r>
      <w:r w:rsidR="0053708F" w:rsidRPr="00831F25">
        <w:rPr>
          <w:rFonts w:cs="Times New Roman"/>
          <w:szCs w:val="24"/>
        </w:rPr>
        <w:t xml:space="preserve">six </w:t>
      </w:r>
      <w:r w:rsidR="006A7DCA" w:rsidRPr="00831F25">
        <w:rPr>
          <w:rFonts w:cs="Times New Roman"/>
          <w:szCs w:val="24"/>
        </w:rPr>
        <w:t xml:space="preserve">biases </w:t>
      </w:r>
      <w:r w:rsidR="0053708F" w:rsidRPr="00831F25">
        <w:rPr>
          <w:rFonts w:cs="Times New Roman"/>
          <w:szCs w:val="24"/>
        </w:rPr>
        <w:t>retained from Experiment 1b</w:t>
      </w:r>
      <w:r w:rsidR="00FB1216" w:rsidRPr="00831F25">
        <w:rPr>
          <w:rFonts w:cs="Times New Roman"/>
          <w:szCs w:val="24"/>
        </w:rPr>
        <w:t xml:space="preserve">. </w:t>
      </w:r>
      <w:r w:rsidR="00322E44" w:rsidRPr="00831F25">
        <w:rPr>
          <w:rFonts w:cs="Times New Roman"/>
          <w:szCs w:val="24"/>
        </w:rPr>
        <w:t>Similar to</w:t>
      </w:r>
      <w:r w:rsidR="00FB1216" w:rsidRPr="00831F25">
        <w:rPr>
          <w:rFonts w:cs="Times New Roman"/>
          <w:szCs w:val="24"/>
        </w:rPr>
        <w:t xml:space="preserve"> </w:t>
      </w:r>
      <w:r w:rsidR="00322E44" w:rsidRPr="00831F25">
        <w:rPr>
          <w:rFonts w:cs="Times New Roman"/>
          <w:szCs w:val="24"/>
        </w:rPr>
        <w:t>Experiment 1b, the</w:t>
      </w:r>
      <w:r w:rsidR="003F5B99" w:rsidRPr="00831F25">
        <w:rPr>
          <w:rFonts w:cs="Times New Roman"/>
          <w:szCs w:val="24"/>
        </w:rPr>
        <w:t xml:space="preserve"> order of the biases was fixed, however, the</w:t>
      </w:r>
      <w:r w:rsidR="00322E44" w:rsidRPr="00831F25">
        <w:rPr>
          <w:rFonts w:cs="Times New Roman"/>
          <w:szCs w:val="24"/>
        </w:rPr>
        <w:t xml:space="preserve"> </w:t>
      </w:r>
      <w:r w:rsidR="00D044F3" w:rsidRPr="00831F25">
        <w:rPr>
          <w:rFonts w:cs="Times New Roman"/>
          <w:szCs w:val="24"/>
        </w:rPr>
        <w:t>version of each bias the participants received</w:t>
      </w:r>
      <w:r w:rsidR="0091338D" w:rsidRPr="00831F25">
        <w:rPr>
          <w:rFonts w:cs="Times New Roman"/>
          <w:szCs w:val="24"/>
        </w:rPr>
        <w:t xml:space="preserve"> depended on their</w:t>
      </w:r>
      <w:r w:rsidR="00D044F3" w:rsidRPr="00831F25">
        <w:rPr>
          <w:rFonts w:cs="Times New Roman"/>
          <w:szCs w:val="24"/>
        </w:rPr>
        <w:t xml:space="preserve"> </w:t>
      </w:r>
      <w:r w:rsidR="00AD4CE8" w:rsidRPr="00831F25">
        <w:rPr>
          <w:rFonts w:cs="Times New Roman"/>
          <w:szCs w:val="24"/>
        </w:rPr>
        <w:t xml:space="preserve">response to the </w:t>
      </w:r>
      <w:r w:rsidR="0091338D" w:rsidRPr="00831F25">
        <w:rPr>
          <w:rFonts w:cs="Times New Roman"/>
          <w:szCs w:val="24"/>
        </w:rPr>
        <w:t>most recent</w:t>
      </w:r>
      <w:r w:rsidR="00AD4CE8" w:rsidRPr="00831F25">
        <w:rPr>
          <w:rFonts w:cs="Times New Roman"/>
          <w:szCs w:val="24"/>
        </w:rPr>
        <w:t xml:space="preserve"> scenario, such that those who reported preferring conventional water in the previous scenario</w:t>
      </w:r>
      <w:r w:rsidR="00434C1F" w:rsidRPr="00831F25">
        <w:rPr>
          <w:rFonts w:cs="Times New Roman"/>
          <w:szCs w:val="24"/>
        </w:rPr>
        <w:t xml:space="preserve"> received the version meant to bias one towards recycled water</w:t>
      </w:r>
      <w:r w:rsidR="007E2C45" w:rsidRPr="00831F25">
        <w:rPr>
          <w:rFonts w:cs="Times New Roman"/>
          <w:szCs w:val="24"/>
        </w:rPr>
        <w:t>, and those who reported preferring recycled water in the previous scenario received the version meant to bias one towards conventional water</w:t>
      </w:r>
      <w:r w:rsidR="00632044" w:rsidRPr="00831F25">
        <w:rPr>
          <w:rFonts w:cs="Times New Roman"/>
          <w:szCs w:val="24"/>
        </w:rPr>
        <w:t xml:space="preserve">. Responses </w:t>
      </w:r>
      <w:r w:rsidR="00DC7E5F" w:rsidRPr="00831F25">
        <w:rPr>
          <w:rFonts w:cs="Times New Roman"/>
          <w:szCs w:val="24"/>
        </w:rPr>
        <w:t xml:space="preserve">were again on 6-point Likert scales, where </w:t>
      </w:r>
      <w:r w:rsidR="00AF747F" w:rsidRPr="00831F25">
        <w:rPr>
          <w:rFonts w:cs="Times New Roman"/>
          <w:szCs w:val="24"/>
        </w:rPr>
        <w:t xml:space="preserve">1-3 represented a preference for conventional water and 4-6 represented a preference for </w:t>
      </w:r>
      <w:r w:rsidR="00A50254" w:rsidRPr="00831F25">
        <w:rPr>
          <w:rFonts w:cs="Times New Roman"/>
          <w:szCs w:val="24"/>
        </w:rPr>
        <w:t xml:space="preserve">recycled water. </w:t>
      </w:r>
    </w:p>
    <w:p w14:paraId="11D14C31" w14:textId="11E7B7B2" w:rsidR="00A50254" w:rsidRPr="00831F25" w:rsidRDefault="00CB5C1E" w:rsidP="009639EF">
      <w:pPr>
        <w:ind w:firstLine="720"/>
        <w:contextualSpacing/>
        <w:rPr>
          <w:rFonts w:cs="Times New Roman"/>
          <w:szCs w:val="24"/>
        </w:rPr>
      </w:pPr>
      <w:r w:rsidRPr="00831F25">
        <w:rPr>
          <w:rFonts w:cs="Times New Roman"/>
          <w:szCs w:val="24"/>
        </w:rPr>
        <w:t xml:space="preserve">Additionally, after each scenario, participants responded to </w:t>
      </w:r>
      <w:r w:rsidR="006A3FE1" w:rsidRPr="00831F25">
        <w:rPr>
          <w:rFonts w:cs="Times New Roman"/>
          <w:szCs w:val="24"/>
        </w:rPr>
        <w:t>the same</w:t>
      </w:r>
      <w:r w:rsidRPr="00831F25">
        <w:rPr>
          <w:rFonts w:cs="Times New Roman"/>
          <w:szCs w:val="24"/>
        </w:rPr>
        <w:t xml:space="preserve"> battery of additional acceptance indicator</w:t>
      </w:r>
      <w:r w:rsidR="00A8221D" w:rsidRPr="00831F25">
        <w:rPr>
          <w:rFonts w:cs="Times New Roman"/>
          <w:szCs w:val="24"/>
        </w:rPr>
        <w:t xml:space="preserve"> questions</w:t>
      </w:r>
      <w:r w:rsidRPr="00831F25">
        <w:rPr>
          <w:rFonts w:cs="Times New Roman"/>
          <w:szCs w:val="24"/>
        </w:rPr>
        <w:t xml:space="preserve"> reported in Experiment 1a</w:t>
      </w:r>
      <w:r w:rsidR="00F938AA" w:rsidRPr="00831F25">
        <w:rPr>
          <w:rFonts w:cs="Times New Roman"/>
          <w:szCs w:val="24"/>
        </w:rPr>
        <w:t xml:space="preserve">. After </w:t>
      </w:r>
      <w:r w:rsidR="000236BA" w:rsidRPr="00831F25">
        <w:rPr>
          <w:rFonts w:cs="Times New Roman"/>
          <w:szCs w:val="24"/>
        </w:rPr>
        <w:t>finishing</w:t>
      </w:r>
      <w:r w:rsidR="00F938AA" w:rsidRPr="00831F25">
        <w:rPr>
          <w:rFonts w:cs="Times New Roman"/>
          <w:szCs w:val="24"/>
        </w:rPr>
        <w:t xml:space="preserve"> the scenarios, participants completed the same objective knowledge of recycled water scale </w:t>
      </w:r>
      <w:r w:rsidR="001116FF" w:rsidRPr="00831F25">
        <w:rPr>
          <w:rFonts w:cs="Times New Roman"/>
          <w:szCs w:val="24"/>
        </w:rPr>
        <w:t xml:space="preserve">reported in </w:t>
      </w:r>
      <w:r w:rsidR="00FF2E9E" w:rsidRPr="00831F25">
        <w:rPr>
          <w:rFonts w:cs="Times New Roman"/>
          <w:szCs w:val="24"/>
        </w:rPr>
        <w:t xml:space="preserve">Experiment 1b. Then, they </w:t>
      </w:r>
      <w:r w:rsidR="00B6331C" w:rsidRPr="00831F25">
        <w:rPr>
          <w:rFonts w:cs="Times New Roman"/>
          <w:szCs w:val="24"/>
        </w:rPr>
        <w:t xml:space="preserve">were asked questions </w:t>
      </w:r>
      <w:r w:rsidR="00CE3C5F" w:rsidRPr="00831F25">
        <w:rPr>
          <w:rFonts w:cs="Times New Roman"/>
          <w:szCs w:val="24"/>
        </w:rPr>
        <w:t>gauging their level of statistical numeracy</w:t>
      </w:r>
      <w:r w:rsidR="00345BE1" w:rsidRPr="00831F25">
        <w:rPr>
          <w:rFonts w:cs="Times New Roman"/>
          <w:szCs w:val="24"/>
        </w:rPr>
        <w:t xml:space="preserve">. </w:t>
      </w:r>
      <w:r w:rsidR="00344FD9" w:rsidRPr="00831F25">
        <w:rPr>
          <w:rFonts w:cs="Times New Roman"/>
          <w:szCs w:val="24"/>
        </w:rPr>
        <w:t xml:space="preserve">This was measured using the 7-item version of the Berlin Numeracy Test </w:t>
      </w:r>
      <w:r w:rsidR="00344FD9" w:rsidRPr="00831F25">
        <w:rPr>
          <w:rFonts w:cs="Times New Roman"/>
          <w:szCs w:val="24"/>
        </w:rPr>
        <w:fldChar w:fldCharType="begin"/>
      </w:r>
      <w:r w:rsidR="00344FD9" w:rsidRPr="00831F25">
        <w:rPr>
          <w:rFonts w:cs="Times New Roman"/>
          <w:szCs w:val="24"/>
        </w:rPr>
        <w:instrText xml:space="preserve"> ADDIN ZOTERO_ITEM CSL_CITATION {"citationID":"tVNXr0RM","properties":{"formattedCitation":"(Cokely et al., 2012; L. M. Schwartz et al., 1997)","plainCitation":"(Cokely et al., 2012; L. M. Schwartz et al., 1997)","noteIndex":0},"citationItems":[{"id":209,"uris":["http://zotero.org/users/6671072/items/PRMJTW9N"],"itemData":{"id":209,"type":"article-journal","abstract":"We introduce the Berlin Numeracy Test, a new psychometrically sound instrument that quickly assesses statistical numeracy and risk literacy. We present 21 studies (n = 5336) showing robust psychometric discriminability across 15 countries (e.g., Germany, Pakistan, Japan, USA) and diverse samples (e.g., medical professionals, general populations, Mechanical Turk web panels). Analyses demonstrate desirable patterns of convergent validity (e.g., numeracy, general cognitive abilities), discriminant validity (e.g., personality, motivation), and criterion validity (e.g., numerical and non-numerical questions about risk). The Berlin Numeracy Test was found to be the strongest predictor of comprehension of everyday risks (e.g., evaluating claims about products and treatments; interpreting forecasts), doubling the predictive power of other numeracy instruments and accounting for unique variance beyond other cognitive tests (e.g., cognitive reflection, working memory, intelligence). The Berlin Numeracy Test typically takes about three minutes to complete and is available in multiple languages and formats, including a computer adaptive test that automatically scores and reports data to researchers (www.riskliteracy.org). The online forum also provides interactive content for public outreach and education, and offers a recommendation system for test format selection. Discussion centers on construct validity of numeracy for risk literacy, underlying cognitive mechanisms, and applications in adaptive decision support. (PsycINFO Database Record (c) 2016 APA, all rights reserved)","container-title":"Judgment and Decision Making","DOI":"http://journal.sjdm.org/11/11808/jdm11808.pdf","ISSN":"1930-2975(Print)","issue":"1","page":"25-47","source":"APA PsycNET","title":"Measuring risk literacy: The Berlin Numeracy Test","title-short":"Measuring risk literacy","volume":"7","author":[{"family":"Cokely","given":"Edward T."},{"family":"Galesic","given":"Mirta"},{"family":"Schulz","given":"Eric"},{"family":"Ghazal","given":"Saima"},{"family":"Garcia-Retamero","given":"Rocio"}],"issued":{"date-parts":[["2012"]]}}},{"id":29,"uris":["http://zotero.org/users/6671072/items/T7FXVMSM"],"itemData":{"id":29,"type":"article-journal","container-title":"Annals of Internal Medicine","DOI":"10.7326/0003-4819-127-11-199712010-00003","ISSN":"0003-4819","issue":"11","journalAbbreviation":"Ann Intern Med","language":"en","page":"966-972","source":"DOI.org (Crossref)","title":"The Role of Numeracy in Understanding the Benefit of Screening Mammography","volume":"127","author":[{"family":"Schwartz","given":"Lisa M."},{"family":"Woloshin","given":"Steven"},{"family":"Black","given":"William C."},{"family":"Welch","given":"H. Gilbert"}],"issued":{"date-parts":[["1997",12,1]]}}}],"schema":"https://github.com/citation-style-language/schema/raw/master/csl-citation.json"} </w:instrText>
      </w:r>
      <w:r w:rsidR="00344FD9" w:rsidRPr="00831F25">
        <w:rPr>
          <w:rFonts w:cs="Times New Roman"/>
          <w:szCs w:val="24"/>
        </w:rPr>
        <w:fldChar w:fldCharType="separate"/>
      </w:r>
      <w:r w:rsidR="00344FD9" w:rsidRPr="00831F25">
        <w:rPr>
          <w:rFonts w:cs="Times New Roman"/>
          <w:szCs w:val="24"/>
        </w:rPr>
        <w:t>(Cokely et al., 2012; L. M. Schwartz et al., 1997)</w:t>
      </w:r>
      <w:r w:rsidR="00344FD9" w:rsidRPr="00831F25">
        <w:rPr>
          <w:rFonts w:cs="Times New Roman"/>
          <w:szCs w:val="24"/>
        </w:rPr>
        <w:fldChar w:fldCharType="end"/>
      </w:r>
      <w:r w:rsidR="006230EC" w:rsidRPr="00831F25">
        <w:rPr>
          <w:rFonts w:cs="Times New Roman"/>
          <w:szCs w:val="24"/>
        </w:rPr>
        <w:t xml:space="preserve">. </w:t>
      </w:r>
      <w:r w:rsidR="00345BE1" w:rsidRPr="00831F25">
        <w:rPr>
          <w:rFonts w:cs="Times New Roman"/>
          <w:szCs w:val="24"/>
        </w:rPr>
        <w:t xml:space="preserve">Statistical numeracy represents the </w:t>
      </w:r>
      <w:r w:rsidR="00122227" w:rsidRPr="00831F25">
        <w:rPr>
          <w:rFonts w:cs="Times New Roman"/>
          <w:szCs w:val="24"/>
        </w:rPr>
        <w:t>ability to understand and apply basic probabilistic information</w:t>
      </w:r>
      <w:r w:rsidR="006230EC" w:rsidRPr="00831F25">
        <w:rPr>
          <w:rFonts w:cs="Times New Roman"/>
          <w:szCs w:val="24"/>
        </w:rPr>
        <w:t xml:space="preserve">, which </w:t>
      </w:r>
      <w:r w:rsidR="00F03A84" w:rsidRPr="00831F25">
        <w:rPr>
          <w:rFonts w:cs="Times New Roman"/>
          <w:szCs w:val="24"/>
        </w:rPr>
        <w:t>has been shown to predict</w:t>
      </w:r>
      <w:r w:rsidR="00122227" w:rsidRPr="00831F25">
        <w:rPr>
          <w:rFonts w:cs="Times New Roman"/>
          <w:szCs w:val="24"/>
        </w:rPr>
        <w:t xml:space="preserve"> better understanding and </w:t>
      </w:r>
      <w:r w:rsidR="00F03A84" w:rsidRPr="00831F25">
        <w:rPr>
          <w:rFonts w:cs="Times New Roman"/>
          <w:szCs w:val="24"/>
        </w:rPr>
        <w:t>general decision-making skill</w:t>
      </w:r>
      <w:r w:rsidR="00122227" w:rsidRPr="00831F25">
        <w:rPr>
          <w:rFonts w:cs="Times New Roman"/>
          <w:szCs w:val="24"/>
        </w:rPr>
        <w:t xml:space="preserve"> across many domains</w:t>
      </w:r>
      <w:r w:rsidR="006230EC" w:rsidRPr="00831F25">
        <w:rPr>
          <w:rFonts w:cs="Times New Roman"/>
          <w:szCs w:val="24"/>
        </w:rPr>
        <w:t xml:space="preserve"> </w:t>
      </w:r>
      <w:r w:rsidR="006230EC" w:rsidRPr="00831F25">
        <w:rPr>
          <w:rFonts w:cs="Times New Roman"/>
          <w:szCs w:val="24"/>
        </w:rPr>
        <w:fldChar w:fldCharType="begin"/>
      </w:r>
      <w:r w:rsidR="00161F13" w:rsidRPr="00831F25">
        <w:rPr>
          <w:rFonts w:cs="Times New Roman"/>
          <w:szCs w:val="24"/>
        </w:rPr>
        <w:instrText xml:space="preserve"> ADDIN ZOTERO_ITEM CSL_CITATION {"citationID":"ksFJyaiA","properties":{"formattedCitation":"(Garcia-Retamero et al., 2019; Peters, 2012)","plainCitation":"(Garcia-Retamero et al., 2019; Peters, 2012)","dontUpdate":true,"noteIndex":0},"citationItems":[{"id":127,"uris":["http://zotero.org/users/6671072/items/MC42NHZX"],"itemData":{"id":127,"type":"article-journal","abstract":"Numerical skills are essential to make informed decisions in our daily life. Unfortunately, many people lack basic numeracy, which limits their ability to accurately interpret risks (i.e., risk literacy). In this paper, we provide an overview of research investigating the role of numeracy in two prominent domains, where most research was concentrated, health and finance. We summarize what has been learned so far in these domains and suggest promising venues for future research. We conclude that it is important to conduct interventions to improve numeracy in less numerate individuals and to help them make informed decisions and achieve better life outcomes.","container-title":"The Spanish Journal of Psychology","DOI":"10.1017/sjp.2019.16","ISSN":"1138-7416, 1988-2904","language":"en","note":"publisher: Cambridge University Press","source":"Cambridge University Press","title":"Numeracy and Risk Literacy: What Have We Learned so Far?","title-short":"Numeracy and Risk Literacy","URL":"https://www.cambridge.org/core/journals/spanish-journal-of-psychology/article/numeracy-and-risk-literacy-what-have-we-learned-so-far/03C9837DFFC6DCCD68410F32DD981D50","volume":"22","author":[{"family":"Garcia-Retamero","given":"Rocio"},{"family":"Sobkow","given":"Agata"},{"family":"Petrova","given":"Dafina"},{"family":"Garrido","given":"Dunia"},{"family":"Traczyk","given":"Jakub"}],"accessed":{"date-parts":[["2021",3,29]]},"issued":{"date-parts":[["2019"]],"season":"ed"}}},{"id":126,"uris":["http://zotero.org/users/6671072/items/8LHB522G"],"itemData":{"id":126,"type":"article-journal","container-title":"Current Directions in Psychological Science","DOI":"10.1177/0963721411429960","issue":"1","page":"31-35","title":"Beyond Comprehension: The Role of Numeracy in Judgments and Decisions - Ellen Peters, 2012","volume":"21","author":[{"family":"Peters","given":"Ellen"}],"issued":{"date-parts":[["2012"]]}}}],"schema":"https://github.com/citation-style-language/schema/raw/master/csl-citation.json"} </w:instrText>
      </w:r>
      <w:r w:rsidR="006230EC" w:rsidRPr="00831F25">
        <w:rPr>
          <w:rFonts w:cs="Times New Roman"/>
          <w:szCs w:val="24"/>
        </w:rPr>
        <w:fldChar w:fldCharType="separate"/>
      </w:r>
      <w:r w:rsidR="006230EC" w:rsidRPr="00831F25">
        <w:rPr>
          <w:rFonts w:cs="Times New Roman"/>
          <w:szCs w:val="24"/>
        </w:rPr>
        <w:t>(</w:t>
      </w:r>
      <w:r w:rsidR="004356F2" w:rsidRPr="00831F25">
        <w:rPr>
          <w:rFonts w:cs="Times New Roman"/>
          <w:szCs w:val="24"/>
        </w:rPr>
        <w:t xml:space="preserve">e.g., </w:t>
      </w:r>
      <w:r w:rsidR="006230EC" w:rsidRPr="00831F25">
        <w:rPr>
          <w:rFonts w:cs="Times New Roman"/>
          <w:szCs w:val="24"/>
        </w:rPr>
        <w:t>Garcia-Retamero et al., 2019; Peters, 2012)</w:t>
      </w:r>
      <w:r w:rsidR="006230EC" w:rsidRPr="00831F25">
        <w:rPr>
          <w:rFonts w:cs="Times New Roman"/>
          <w:szCs w:val="24"/>
        </w:rPr>
        <w:fldChar w:fldCharType="end"/>
      </w:r>
      <w:r w:rsidR="00F03A84" w:rsidRPr="00831F25">
        <w:rPr>
          <w:rFonts w:cs="Times New Roman"/>
          <w:szCs w:val="24"/>
        </w:rPr>
        <w:t xml:space="preserve">, including </w:t>
      </w:r>
      <w:r w:rsidR="00ED4482" w:rsidRPr="00831F25">
        <w:rPr>
          <w:rFonts w:cs="Times New Roman"/>
          <w:szCs w:val="24"/>
        </w:rPr>
        <w:t xml:space="preserve">recycled water (e.g., </w:t>
      </w:r>
      <w:r w:rsidR="00ED4482" w:rsidRPr="00831F25">
        <w:rPr>
          <w:rFonts w:cs="Times New Roman"/>
          <w:szCs w:val="24"/>
        </w:rPr>
        <w:fldChar w:fldCharType="begin"/>
      </w:r>
      <w:r w:rsidR="00161F13" w:rsidRPr="00831F25">
        <w:rPr>
          <w:rFonts w:cs="Times New Roman"/>
          <w:szCs w:val="24"/>
        </w:rPr>
        <w:instrText xml:space="preserve"> ADDIN ZOTERO_ITEM CSL_CITATION {"citationID":"9fdw17Ud","properties":{"formattedCitation":"(Tanner, 2021)","plainCitation":"(Tanner, 2021)","dontUpdate":true,"noteIndex":0},"citationItems":[{"id":876,"uris":["http://zotero.org/users/6671072/items/4UDINZMK"],"itemData":{"id":876,"type":"article-journal","abstract":"Despite calls for research comparing different forms of choice architecture interventions, little empirical work has directly made those comparisons. Here, I evaluate two strategies on whether they increase acceptance of recycled water on ethically relevant dimensions: libertarian paternalistic default nudges and educational decision aids. Experiment 1 (N = 81) showed that defaults increased shallow acceptance of recycled water (i.e., enrollment in a hypothetical recycled water program). Experiment 2 (N = 142) replicated the effect but also indicated that weak educational interventions (simple infographics) interacted with confidence, such that those who switched from the default had measurably higher confidence in their choice when given the infographic. Experiment 3 (N = 146) suggested that strong educational interventions (educational videos) increased shallow acceptance, increased knowledge of recycled water, and interacted with confidence in the same way observed in Experiment 2. Experiment 4 (N = 332) replicated the shallow acceptance, knowledge, and confidence results from previous experiments, and demonstrated that educational decision aids reliably increased deeper indicators of acceptance (e.g., behavioral intentions, affect, etc.). Ultimately, these results suggest that multiple practical and ethical factors (e.g., strength and mediums of educational interventions, depth of acceptance, potential ethical costs in terms of autonomy and decision confidence) need to be taken into account when deciding to implement these kinds of strategies in ethically defensible ways.","container-title":"The University of Oklahoma - Theses","language":"en_US","note":"Accepted: 2021-07-30T18:56:31Z","source":"shareok.org","title":"Cascading Effects of Nudging and Education on Common Goods: An Experimental Comparison of Potable Water Recycling Interventions","title-short":"Cascading Effects of Nudging and Education on Common Goods","URL":"https://shareok.org/handle/11244/330166","author":[{"family":"Tanner","given":"Braden"}],"accessed":{"date-parts":[["2021",11,19]]},"issued":{"date-parts":[["2021",8]]}}}],"schema":"https://github.com/citation-style-language/schema/raw/master/csl-citation.json"} </w:instrText>
      </w:r>
      <w:r w:rsidR="00ED4482" w:rsidRPr="00831F25">
        <w:rPr>
          <w:rFonts w:cs="Times New Roman"/>
          <w:szCs w:val="24"/>
        </w:rPr>
        <w:fldChar w:fldCharType="separate"/>
      </w:r>
      <w:r w:rsidR="00ED4482" w:rsidRPr="00831F25">
        <w:rPr>
          <w:rFonts w:cs="Times New Roman"/>
          <w:szCs w:val="24"/>
        </w:rPr>
        <w:t>Tanner, 2021</w:t>
      </w:r>
      <w:r w:rsidR="00ED4482" w:rsidRPr="00831F25">
        <w:rPr>
          <w:rFonts w:cs="Times New Roman"/>
          <w:szCs w:val="24"/>
        </w:rPr>
        <w:fldChar w:fldCharType="end"/>
      </w:r>
      <w:r w:rsidR="00ED4482" w:rsidRPr="00831F25">
        <w:rPr>
          <w:rFonts w:cs="Times New Roman"/>
          <w:szCs w:val="24"/>
        </w:rPr>
        <w:t xml:space="preserve"> </w:t>
      </w:r>
      <w:r w:rsidR="00BD6D48" w:rsidRPr="00831F25">
        <w:rPr>
          <w:rFonts w:cs="Times New Roman"/>
          <w:szCs w:val="24"/>
        </w:rPr>
        <w:t xml:space="preserve">has </w:t>
      </w:r>
      <w:r w:rsidR="00ED4482" w:rsidRPr="00831F25">
        <w:rPr>
          <w:rFonts w:cs="Times New Roman"/>
          <w:szCs w:val="24"/>
        </w:rPr>
        <w:t xml:space="preserve">found </w:t>
      </w:r>
      <w:r w:rsidR="00F10519" w:rsidRPr="00831F25">
        <w:rPr>
          <w:rFonts w:cs="Times New Roman"/>
          <w:szCs w:val="24"/>
        </w:rPr>
        <w:t xml:space="preserve">significant </w:t>
      </w:r>
      <w:r w:rsidR="004356F2" w:rsidRPr="00831F25">
        <w:rPr>
          <w:rFonts w:cs="Times New Roman"/>
          <w:szCs w:val="24"/>
        </w:rPr>
        <w:t xml:space="preserve">positive </w:t>
      </w:r>
      <w:r w:rsidR="00F10519" w:rsidRPr="00831F25">
        <w:rPr>
          <w:rFonts w:cs="Times New Roman"/>
          <w:szCs w:val="24"/>
        </w:rPr>
        <w:t>associations between numeracy and</w:t>
      </w:r>
      <w:r w:rsidR="0001421C" w:rsidRPr="00831F25">
        <w:rPr>
          <w:rFonts w:cs="Times New Roman"/>
          <w:szCs w:val="24"/>
        </w:rPr>
        <w:t xml:space="preserve"> </w:t>
      </w:r>
      <w:r w:rsidR="00F220F8" w:rsidRPr="00831F25">
        <w:rPr>
          <w:rFonts w:cs="Times New Roman"/>
          <w:szCs w:val="24"/>
        </w:rPr>
        <w:t>knowledge</w:t>
      </w:r>
      <w:r w:rsidR="00F10519" w:rsidRPr="00831F25">
        <w:rPr>
          <w:rFonts w:cs="Times New Roman"/>
          <w:szCs w:val="24"/>
        </w:rPr>
        <w:t>, as well as</w:t>
      </w:r>
      <w:r w:rsidR="004356F2" w:rsidRPr="00831F25">
        <w:rPr>
          <w:rFonts w:cs="Times New Roman"/>
          <w:szCs w:val="24"/>
        </w:rPr>
        <w:t xml:space="preserve"> significant negative associations between</w:t>
      </w:r>
      <w:r w:rsidR="00F10519" w:rsidRPr="00831F25">
        <w:rPr>
          <w:rFonts w:cs="Times New Roman"/>
          <w:szCs w:val="24"/>
        </w:rPr>
        <w:t xml:space="preserve"> numeracy and</w:t>
      </w:r>
      <w:r w:rsidR="00F220F8" w:rsidRPr="00831F25">
        <w:rPr>
          <w:rFonts w:cs="Times New Roman"/>
          <w:szCs w:val="24"/>
        </w:rPr>
        <w:t xml:space="preserve"> worry </w:t>
      </w:r>
      <w:r w:rsidR="00D43B79" w:rsidRPr="00831F25">
        <w:rPr>
          <w:rFonts w:cs="Times New Roman"/>
          <w:szCs w:val="24"/>
        </w:rPr>
        <w:t xml:space="preserve">about recycled </w:t>
      </w:r>
      <w:r w:rsidR="00BD6D48" w:rsidRPr="00831F25">
        <w:rPr>
          <w:rFonts w:cs="Times New Roman"/>
          <w:szCs w:val="24"/>
        </w:rPr>
        <w:t>water</w:t>
      </w:r>
      <w:r w:rsidR="00F10519" w:rsidRPr="00831F25">
        <w:rPr>
          <w:rFonts w:cs="Times New Roman"/>
          <w:szCs w:val="24"/>
        </w:rPr>
        <w:t>).</w:t>
      </w:r>
      <w:r w:rsidR="00B23F8A" w:rsidRPr="00831F25">
        <w:rPr>
          <w:rFonts w:cs="Times New Roman"/>
          <w:szCs w:val="24"/>
        </w:rPr>
        <w:t xml:space="preserve"> For these reasons, numer</w:t>
      </w:r>
      <w:r w:rsidR="00AE0A9E" w:rsidRPr="00831F25">
        <w:rPr>
          <w:rFonts w:cs="Times New Roman"/>
          <w:szCs w:val="24"/>
        </w:rPr>
        <w:t>a</w:t>
      </w:r>
      <w:r w:rsidR="00B23F8A" w:rsidRPr="00831F25">
        <w:rPr>
          <w:rFonts w:cs="Times New Roman"/>
          <w:szCs w:val="24"/>
        </w:rPr>
        <w:t>cy</w:t>
      </w:r>
      <w:r w:rsidR="00AE0A9E" w:rsidRPr="00831F25">
        <w:rPr>
          <w:rFonts w:cs="Times New Roman"/>
          <w:szCs w:val="24"/>
        </w:rPr>
        <w:t xml:space="preserve"> has often</w:t>
      </w:r>
      <w:r w:rsidR="00F642BC" w:rsidRPr="00831F25">
        <w:rPr>
          <w:rFonts w:cs="Times New Roman"/>
          <w:szCs w:val="24"/>
        </w:rPr>
        <w:t xml:space="preserve"> been </w:t>
      </w:r>
      <w:r w:rsidR="00AE0A9E" w:rsidRPr="00831F25">
        <w:rPr>
          <w:rFonts w:cs="Times New Roman"/>
          <w:szCs w:val="24"/>
        </w:rPr>
        <w:t>thought</w:t>
      </w:r>
      <w:r w:rsidR="00F642BC" w:rsidRPr="00831F25">
        <w:rPr>
          <w:rFonts w:cs="Times New Roman"/>
          <w:szCs w:val="24"/>
        </w:rPr>
        <w:t xml:space="preserve"> to be</w:t>
      </w:r>
      <w:r w:rsidR="00AE0A9E" w:rsidRPr="00831F25">
        <w:rPr>
          <w:rFonts w:cs="Times New Roman"/>
          <w:szCs w:val="24"/>
        </w:rPr>
        <w:t xml:space="preserve"> an</w:t>
      </w:r>
      <w:r w:rsidR="00F642BC" w:rsidRPr="00831F25">
        <w:rPr>
          <w:rFonts w:cs="Times New Roman"/>
          <w:szCs w:val="24"/>
        </w:rPr>
        <w:t xml:space="preserve"> influential</w:t>
      </w:r>
      <w:r w:rsidR="00AE0A9E" w:rsidRPr="00831F25">
        <w:rPr>
          <w:rFonts w:cs="Times New Roman"/>
          <w:szCs w:val="24"/>
        </w:rPr>
        <w:t xml:space="preserve"> skill</w:t>
      </w:r>
      <w:r w:rsidR="00B17D08" w:rsidRPr="00831F25">
        <w:rPr>
          <w:rFonts w:cs="Times New Roman"/>
          <w:szCs w:val="24"/>
        </w:rPr>
        <w:t xml:space="preserve"> in helping individuals achieve representative understanding of a topic </w:t>
      </w:r>
      <w:r w:rsidR="00370B46" w:rsidRPr="00831F25">
        <w:rPr>
          <w:rFonts w:cs="Times New Roman"/>
          <w:szCs w:val="24"/>
        </w:rPr>
        <w:fldChar w:fldCharType="begin"/>
      </w:r>
      <w:r w:rsidR="0000262A" w:rsidRPr="00831F25">
        <w:rPr>
          <w:rFonts w:cs="Times New Roman"/>
          <w:szCs w:val="24"/>
        </w:rPr>
        <w:instrText xml:space="preserve"> ADDIN ZOTERO_ITEM CSL_CITATION {"citationID":"PIzYNJHU","properties":{"formattedCitation":"(Cho et al., 2021)","plainCitation":"(Cho et al., 2021)","dontUpdate":true,"noteIndex":0},"citationItems":[{"id":1343,"uris":["http://zotero.org/users/6671072/items/2KBZQER5"],"itemData":{"id":1343,"type":"report","abstract":"Abstract\n          Risk literacy skills, as measured by numeracy tests, are robust predictors of objective knowledge and risk understanding. However, for some people with extreme cultural worldviews, research suggests numeracy might slightly increase polarization of subjective perceptions of climate change risks. Here, we report the first integrated tests linking skills, worldviews, objective knowledge, beliefs, and subjective perceptions among diverse adults. Compared to less numerate people, regardless of cultural worldviews, highly numerate people were 5-8 times more likely to have accurate knowledge and beliefs (52% vs. 24% incorrect), and 3 times more likely to have above average risk perceptions. Structural modeling suggests numeracy may typically promote acquisition of accurate climate change knowledge, which then robustly informs beliefs and perceptions (e.g., up to 40 times stronger influence than worldviews). Even among people with extreme worldviews, rather than amplifying polarization, numeracy was associated with more representative understanding of climate change risks (e.g., well-informed and coherent).","genre":"Preprint","language":"en","note":"DOI: 10.21203/rs.3.rs-420681/v1","publisher":"In Review","source":"DOI.org (Crossref)","title":"Risk Literacy Promotes Representative Understanding: Numerate People are Less Biased, More Knowledgeable, and More Concerned about Climate Change","title-short":"Risk Literacy Promotes Representative Understanding","URL":"https://www.researchsquare.com/article/rs-420681/v1","author":[{"family":"Cho","given":"Jinhyo"},{"family":"Cokely","given":"Edward"},{"family":"Ramasubramanian","given":"Madhuri"},{"family":"Allan","given":"Jinan"},{"family":"Feltz","given":"Adam"},{"family":"Garcia-Retamero","given":"Rocio"}],"accessed":{"date-parts":[["2023",5,4]]},"issued":{"date-parts":[["2021",4,19]]}}}],"schema":"https://github.com/citation-style-language/schema/raw/master/csl-citation.json"} </w:instrText>
      </w:r>
      <w:r w:rsidR="00370B46" w:rsidRPr="00831F25">
        <w:rPr>
          <w:rFonts w:cs="Times New Roman"/>
          <w:szCs w:val="24"/>
        </w:rPr>
        <w:fldChar w:fldCharType="separate"/>
      </w:r>
      <w:r w:rsidR="00370B46" w:rsidRPr="00831F25">
        <w:rPr>
          <w:rFonts w:cs="Times New Roman"/>
          <w:szCs w:val="24"/>
        </w:rPr>
        <w:t>(</w:t>
      </w:r>
      <w:r w:rsidR="00BB4025" w:rsidRPr="00831F25">
        <w:rPr>
          <w:rFonts w:cs="Times New Roman"/>
          <w:szCs w:val="24"/>
        </w:rPr>
        <w:t xml:space="preserve">e.g., </w:t>
      </w:r>
      <w:r w:rsidR="00370B46" w:rsidRPr="00831F25">
        <w:rPr>
          <w:rFonts w:cs="Times New Roman"/>
          <w:szCs w:val="24"/>
        </w:rPr>
        <w:t>Cho et al., 2021)</w:t>
      </w:r>
      <w:r w:rsidR="00370B46" w:rsidRPr="00831F25">
        <w:rPr>
          <w:rFonts w:cs="Times New Roman"/>
          <w:szCs w:val="24"/>
        </w:rPr>
        <w:fldChar w:fldCharType="end"/>
      </w:r>
      <w:r w:rsidR="00BB4025" w:rsidRPr="00831F25">
        <w:rPr>
          <w:rFonts w:cs="Times New Roman"/>
          <w:szCs w:val="24"/>
        </w:rPr>
        <w:t>.</w:t>
      </w:r>
      <w:r w:rsidR="0013254B" w:rsidRPr="00831F25">
        <w:rPr>
          <w:rFonts w:cs="Times New Roman"/>
          <w:szCs w:val="24"/>
        </w:rPr>
        <w:t xml:space="preserve"> </w:t>
      </w:r>
      <w:r w:rsidR="00392FAB" w:rsidRPr="00831F25">
        <w:rPr>
          <w:rFonts w:cs="Times New Roman"/>
          <w:szCs w:val="24"/>
        </w:rPr>
        <w:t>Finally, participants provided basic demographic information.</w:t>
      </w:r>
    </w:p>
    <w:p w14:paraId="17489055" w14:textId="23B342D4" w:rsidR="00392FAB" w:rsidRPr="00831F25" w:rsidRDefault="00392FAB" w:rsidP="009639EF">
      <w:pPr>
        <w:pStyle w:val="Heading2"/>
        <w:contextualSpacing/>
        <w:rPr>
          <w:rFonts w:cs="Times New Roman"/>
          <w:szCs w:val="24"/>
        </w:rPr>
      </w:pPr>
      <w:bookmarkStart w:id="51" w:name="_Toc136172909"/>
      <w:bookmarkStart w:id="52" w:name="_Toc137658609"/>
      <w:r w:rsidRPr="00831F25">
        <w:rPr>
          <w:rFonts w:cs="Times New Roman"/>
          <w:szCs w:val="24"/>
        </w:rPr>
        <w:lastRenderedPageBreak/>
        <w:t>Results</w:t>
      </w:r>
      <w:r w:rsidR="009A0F4B" w:rsidRPr="00831F25">
        <w:rPr>
          <w:rFonts w:cs="Times New Roman"/>
          <w:szCs w:val="24"/>
        </w:rPr>
        <w:t xml:space="preserve"> and Discussion</w:t>
      </w:r>
      <w:bookmarkEnd w:id="51"/>
      <w:bookmarkEnd w:id="52"/>
    </w:p>
    <w:p w14:paraId="5C3D7D13" w14:textId="5D9ABF96" w:rsidR="004D7807" w:rsidRPr="00831F25" w:rsidRDefault="00392FAB" w:rsidP="009639EF">
      <w:pPr>
        <w:contextualSpacing/>
        <w:rPr>
          <w:rFonts w:cs="Times New Roman"/>
          <w:b/>
          <w:vanish/>
          <w:szCs w:val="24"/>
        </w:rPr>
      </w:pPr>
      <w:r w:rsidRPr="00831F25">
        <w:rPr>
          <w:rFonts w:cs="Times New Roman"/>
          <w:szCs w:val="24"/>
        </w:rPr>
        <w:tab/>
      </w:r>
      <w:bookmarkStart w:id="53" w:name="_Toc136172910"/>
      <w:bookmarkStart w:id="54" w:name="_Toc137658610"/>
      <w:bookmarkStart w:id="55" w:name="_Hlk134027718"/>
      <w:r w:rsidR="004D7807" w:rsidRPr="00831F25">
        <w:rPr>
          <w:rStyle w:val="Heading3Char"/>
          <w:rFonts w:cs="Times New Roman"/>
        </w:rPr>
        <w:t>Ma</w:t>
      </w:r>
      <w:r w:rsidR="00AB11EA" w:rsidRPr="00831F25">
        <w:rPr>
          <w:rStyle w:val="Heading3Char"/>
          <w:rFonts w:cs="Times New Roman"/>
        </w:rPr>
        <w:t>nipulation checks</w:t>
      </w:r>
      <w:bookmarkEnd w:id="53"/>
      <w:bookmarkEnd w:id="54"/>
      <w:r w:rsidR="004D7807" w:rsidRPr="00831F25">
        <w:rPr>
          <w:rFonts w:cs="Times New Roman"/>
          <w:b/>
          <w:szCs w:val="24"/>
        </w:rPr>
        <w:t>.</w:t>
      </w:r>
    </w:p>
    <w:p w14:paraId="2419B55A" w14:textId="347DA12E" w:rsidR="006740E8" w:rsidRPr="00831F25" w:rsidRDefault="004D7807" w:rsidP="009639EF">
      <w:pPr>
        <w:contextualSpacing/>
        <w:rPr>
          <w:rFonts w:cs="Times New Roman"/>
          <w:szCs w:val="24"/>
        </w:rPr>
      </w:pPr>
      <w:r w:rsidRPr="00831F25">
        <w:rPr>
          <w:rFonts w:cs="Times New Roman"/>
          <w:szCs w:val="24"/>
        </w:rPr>
        <w:t xml:space="preserve"> </w:t>
      </w:r>
      <w:r w:rsidR="00AB11EA" w:rsidRPr="00831F25">
        <w:rPr>
          <w:rFonts w:cs="Times New Roman"/>
          <w:szCs w:val="24"/>
        </w:rPr>
        <w:t>To ensure</w:t>
      </w:r>
      <w:r w:rsidRPr="00831F25">
        <w:rPr>
          <w:rFonts w:cs="Times New Roman"/>
          <w:szCs w:val="24"/>
        </w:rPr>
        <w:t xml:space="preserve"> </w:t>
      </w:r>
      <w:bookmarkEnd w:id="55"/>
      <w:r w:rsidRPr="00831F25">
        <w:rPr>
          <w:rFonts w:cs="Times New Roman"/>
          <w:szCs w:val="24"/>
        </w:rPr>
        <w:t xml:space="preserve">the </w:t>
      </w:r>
      <w:r w:rsidR="00AB11EA" w:rsidRPr="00831F25">
        <w:rPr>
          <w:rFonts w:cs="Times New Roman"/>
          <w:szCs w:val="24"/>
        </w:rPr>
        <w:t>interventions worked as intended</w:t>
      </w:r>
      <w:r w:rsidR="006151C1" w:rsidRPr="00831F25">
        <w:rPr>
          <w:rFonts w:cs="Times New Roman"/>
          <w:szCs w:val="24"/>
        </w:rPr>
        <w:t xml:space="preserve">, I first checked to ensure that </w:t>
      </w:r>
      <w:r w:rsidR="006822AE" w:rsidRPr="00831F25">
        <w:rPr>
          <w:rFonts w:cs="Times New Roman"/>
          <w:szCs w:val="24"/>
        </w:rPr>
        <w:t xml:space="preserve">the educational intervention </w:t>
      </w:r>
      <w:r w:rsidR="00C81342" w:rsidRPr="00831F25">
        <w:rPr>
          <w:rFonts w:cs="Times New Roman"/>
          <w:szCs w:val="24"/>
        </w:rPr>
        <w:t xml:space="preserve">and default nudge increased </w:t>
      </w:r>
      <w:r w:rsidR="000C6858" w:rsidRPr="00831F25">
        <w:rPr>
          <w:rFonts w:cs="Times New Roman"/>
          <w:szCs w:val="24"/>
        </w:rPr>
        <w:t>acceptance of recycled water. Consistent with</w:t>
      </w:r>
      <w:r w:rsidR="006B2706" w:rsidRPr="00831F25">
        <w:rPr>
          <w:rFonts w:cs="Times New Roman"/>
          <w:szCs w:val="24"/>
        </w:rPr>
        <w:t xml:space="preserve"> my first hypothesis</w:t>
      </w:r>
      <w:r w:rsidR="009464A3" w:rsidRPr="00831F25">
        <w:rPr>
          <w:rFonts w:cs="Times New Roman"/>
          <w:szCs w:val="24"/>
        </w:rPr>
        <w:t>, those in the education condition</w:t>
      </w:r>
      <w:r w:rsidR="00CE20DB" w:rsidRPr="00831F25">
        <w:rPr>
          <w:rFonts w:cs="Times New Roman"/>
          <w:szCs w:val="24"/>
        </w:rPr>
        <w:t xml:space="preserve"> </w:t>
      </w:r>
      <w:r w:rsidR="009F1067" w:rsidRPr="00831F25">
        <w:rPr>
          <w:rFonts w:cs="Times New Roman"/>
          <w:szCs w:val="24"/>
        </w:rPr>
        <w:t>were more accepting</w:t>
      </w:r>
      <w:r w:rsidR="003647B9" w:rsidRPr="00831F25">
        <w:rPr>
          <w:rFonts w:cs="Times New Roman"/>
          <w:szCs w:val="24"/>
        </w:rPr>
        <w:t xml:space="preserve"> (i.e., </w:t>
      </w:r>
      <w:r w:rsidR="00476711" w:rsidRPr="00831F25">
        <w:rPr>
          <w:rFonts w:cs="Times New Roman"/>
          <w:szCs w:val="24"/>
        </w:rPr>
        <w:t>they exhibited higher preferences for recycled water</w:t>
      </w:r>
      <w:r w:rsidR="00EB77CA" w:rsidRPr="00831F25">
        <w:rPr>
          <w:rFonts w:cs="Times New Roman"/>
          <w:szCs w:val="24"/>
        </w:rPr>
        <w:t>)</w:t>
      </w:r>
      <w:r w:rsidR="00363F2D" w:rsidRPr="00831F25">
        <w:rPr>
          <w:rFonts w:cs="Times New Roman"/>
          <w:szCs w:val="24"/>
        </w:rPr>
        <w:t xml:space="preserve"> on average across all the scenarios</w:t>
      </w:r>
      <w:r w:rsidR="00B3082E" w:rsidRPr="00831F25">
        <w:rPr>
          <w:rFonts w:cs="Times New Roman"/>
          <w:szCs w:val="24"/>
        </w:rPr>
        <w:t xml:space="preserve"> combined</w:t>
      </w:r>
      <w:r w:rsidR="00363F2D" w:rsidRPr="00831F25">
        <w:rPr>
          <w:rFonts w:cs="Times New Roman"/>
          <w:szCs w:val="24"/>
        </w:rPr>
        <w:t xml:space="preserve"> (</w:t>
      </w:r>
      <w:r w:rsidR="00886DAE" w:rsidRPr="00831F25">
        <w:rPr>
          <w:rFonts w:cs="Times New Roman"/>
          <w:i/>
          <w:iCs/>
          <w:szCs w:val="24"/>
        </w:rPr>
        <w:t>M</w:t>
      </w:r>
      <w:r w:rsidR="00886DAE" w:rsidRPr="00831F25">
        <w:rPr>
          <w:rFonts w:cs="Times New Roman"/>
          <w:szCs w:val="24"/>
        </w:rPr>
        <w:t xml:space="preserve"> = 3.</w:t>
      </w:r>
      <w:r w:rsidR="0089696D" w:rsidRPr="00831F25">
        <w:rPr>
          <w:rFonts w:cs="Times New Roman"/>
          <w:szCs w:val="24"/>
        </w:rPr>
        <w:t>95</w:t>
      </w:r>
      <w:r w:rsidR="00886DAE" w:rsidRPr="00831F25">
        <w:rPr>
          <w:rFonts w:cs="Times New Roman"/>
          <w:szCs w:val="24"/>
        </w:rPr>
        <w:t xml:space="preserve">, </w:t>
      </w:r>
      <w:r w:rsidR="00886DAE" w:rsidRPr="00831F25">
        <w:rPr>
          <w:rFonts w:cs="Times New Roman"/>
          <w:i/>
          <w:iCs/>
          <w:szCs w:val="24"/>
        </w:rPr>
        <w:t>SD</w:t>
      </w:r>
      <w:r w:rsidR="00886DAE" w:rsidRPr="00831F25">
        <w:rPr>
          <w:rFonts w:cs="Times New Roman"/>
          <w:szCs w:val="24"/>
        </w:rPr>
        <w:t xml:space="preserve"> = .</w:t>
      </w:r>
      <w:r w:rsidR="009C7F7C" w:rsidRPr="00831F25">
        <w:rPr>
          <w:rFonts w:cs="Times New Roman"/>
          <w:szCs w:val="24"/>
        </w:rPr>
        <w:t>75</w:t>
      </w:r>
      <w:r w:rsidR="00886DAE" w:rsidRPr="00831F25">
        <w:rPr>
          <w:rFonts w:cs="Times New Roman"/>
          <w:szCs w:val="24"/>
        </w:rPr>
        <w:t>)</w:t>
      </w:r>
      <w:r w:rsidR="00363F2D" w:rsidRPr="00831F25">
        <w:rPr>
          <w:rFonts w:cs="Times New Roman"/>
          <w:szCs w:val="24"/>
        </w:rPr>
        <w:t xml:space="preserve"> </w:t>
      </w:r>
      <w:r w:rsidR="00886DAE" w:rsidRPr="00831F25">
        <w:rPr>
          <w:rFonts w:cs="Times New Roman"/>
          <w:szCs w:val="24"/>
        </w:rPr>
        <w:t xml:space="preserve">than those who were </w:t>
      </w:r>
      <w:r w:rsidR="00722E86" w:rsidRPr="00831F25">
        <w:rPr>
          <w:rFonts w:cs="Times New Roman"/>
          <w:szCs w:val="24"/>
        </w:rPr>
        <w:t>in the control condition (</w:t>
      </w:r>
      <w:r w:rsidR="00722E86" w:rsidRPr="00831F25">
        <w:rPr>
          <w:rFonts w:cs="Times New Roman"/>
          <w:i/>
          <w:iCs/>
          <w:szCs w:val="24"/>
        </w:rPr>
        <w:t>M</w:t>
      </w:r>
      <w:r w:rsidR="00722E86" w:rsidRPr="00831F25">
        <w:rPr>
          <w:rFonts w:cs="Times New Roman"/>
          <w:szCs w:val="24"/>
        </w:rPr>
        <w:t xml:space="preserve"> = 3.5</w:t>
      </w:r>
      <w:r w:rsidR="009C7F7C" w:rsidRPr="00831F25">
        <w:rPr>
          <w:rFonts w:cs="Times New Roman"/>
          <w:szCs w:val="24"/>
        </w:rPr>
        <w:t>4</w:t>
      </w:r>
      <w:r w:rsidR="00722E86" w:rsidRPr="00831F25">
        <w:rPr>
          <w:rFonts w:cs="Times New Roman"/>
          <w:szCs w:val="24"/>
        </w:rPr>
        <w:t xml:space="preserve">, </w:t>
      </w:r>
      <w:r w:rsidR="00722E86" w:rsidRPr="00831F25">
        <w:rPr>
          <w:rFonts w:cs="Times New Roman"/>
          <w:i/>
          <w:iCs/>
          <w:szCs w:val="24"/>
        </w:rPr>
        <w:t>SD</w:t>
      </w:r>
      <w:r w:rsidR="00722E86" w:rsidRPr="00831F25">
        <w:rPr>
          <w:rFonts w:cs="Times New Roman"/>
          <w:szCs w:val="24"/>
        </w:rPr>
        <w:t xml:space="preserve"> = .71; </w:t>
      </w:r>
      <w:r w:rsidR="00C1066D" w:rsidRPr="00831F25">
        <w:rPr>
          <w:rFonts w:cs="Times New Roman"/>
          <w:i/>
          <w:iCs/>
          <w:szCs w:val="24"/>
        </w:rPr>
        <w:t>t</w:t>
      </w:r>
      <w:r w:rsidR="00C1066D" w:rsidRPr="00831F25">
        <w:rPr>
          <w:rFonts w:cs="Times New Roman"/>
          <w:szCs w:val="24"/>
        </w:rPr>
        <w:t xml:space="preserve"> (</w:t>
      </w:r>
      <w:r w:rsidR="009C7F7C" w:rsidRPr="00831F25">
        <w:rPr>
          <w:rFonts w:cs="Times New Roman"/>
          <w:szCs w:val="24"/>
        </w:rPr>
        <w:t>80</w:t>
      </w:r>
      <w:r w:rsidR="00F2198B" w:rsidRPr="00831F25">
        <w:rPr>
          <w:rFonts w:cs="Times New Roman"/>
          <w:szCs w:val="24"/>
        </w:rPr>
        <w:t>) = 2.</w:t>
      </w:r>
      <w:r w:rsidR="009C7F7C" w:rsidRPr="00831F25">
        <w:rPr>
          <w:rFonts w:cs="Times New Roman"/>
          <w:szCs w:val="24"/>
        </w:rPr>
        <w:t>50</w:t>
      </w:r>
      <w:r w:rsidR="00F2198B" w:rsidRPr="00831F25">
        <w:rPr>
          <w:rFonts w:cs="Times New Roman"/>
          <w:szCs w:val="24"/>
        </w:rPr>
        <w:t xml:space="preserve">, </w:t>
      </w:r>
      <w:r w:rsidR="00F2198B" w:rsidRPr="00831F25">
        <w:rPr>
          <w:rFonts w:cs="Times New Roman"/>
          <w:i/>
          <w:iCs/>
          <w:szCs w:val="24"/>
        </w:rPr>
        <w:t xml:space="preserve">p </w:t>
      </w:r>
      <w:r w:rsidR="00F2198B" w:rsidRPr="00831F25">
        <w:rPr>
          <w:rFonts w:cs="Times New Roman"/>
          <w:szCs w:val="24"/>
        </w:rPr>
        <w:t>= .0</w:t>
      </w:r>
      <w:r w:rsidR="009C7F7C" w:rsidRPr="00831F25">
        <w:rPr>
          <w:rFonts w:cs="Times New Roman"/>
          <w:szCs w:val="24"/>
        </w:rPr>
        <w:t>1</w:t>
      </w:r>
      <w:r w:rsidR="00F2198B" w:rsidRPr="00831F25">
        <w:rPr>
          <w:rFonts w:cs="Times New Roman"/>
          <w:szCs w:val="24"/>
        </w:rPr>
        <w:t xml:space="preserve">, </w:t>
      </w:r>
      <w:r w:rsidR="009D03A1" w:rsidRPr="00831F25">
        <w:rPr>
          <w:rFonts w:cs="Times New Roman"/>
          <w:i/>
          <w:iCs/>
          <w:szCs w:val="24"/>
        </w:rPr>
        <w:t>d</w:t>
      </w:r>
      <w:r w:rsidR="009D03A1" w:rsidRPr="00831F25">
        <w:rPr>
          <w:rFonts w:cs="Times New Roman"/>
          <w:szCs w:val="24"/>
        </w:rPr>
        <w:t xml:space="preserve"> = .</w:t>
      </w:r>
      <w:r w:rsidR="009C7F7C" w:rsidRPr="00831F25">
        <w:rPr>
          <w:rFonts w:cs="Times New Roman"/>
          <w:szCs w:val="24"/>
        </w:rPr>
        <w:t>55</w:t>
      </w:r>
      <w:r w:rsidR="009D03A1" w:rsidRPr="00831F25">
        <w:rPr>
          <w:rFonts w:cs="Times New Roman"/>
          <w:szCs w:val="24"/>
        </w:rPr>
        <w:t xml:space="preserve">; see Figure </w:t>
      </w:r>
      <w:r w:rsidR="003F18FF" w:rsidRPr="00831F25">
        <w:rPr>
          <w:rFonts w:cs="Times New Roman"/>
          <w:szCs w:val="24"/>
        </w:rPr>
        <w:t>8</w:t>
      </w:r>
      <w:r w:rsidR="00722E86" w:rsidRPr="00831F25">
        <w:rPr>
          <w:rFonts w:cs="Times New Roman"/>
          <w:szCs w:val="24"/>
        </w:rPr>
        <w:t>)</w:t>
      </w:r>
      <w:r w:rsidR="00A92093" w:rsidRPr="00831F25">
        <w:rPr>
          <w:rFonts w:cs="Times New Roman"/>
          <w:szCs w:val="24"/>
        </w:rPr>
        <w:t xml:space="preserve">. There was no reliably significant </w:t>
      </w:r>
      <w:r w:rsidR="00446DE2" w:rsidRPr="00831F25">
        <w:rPr>
          <w:rFonts w:cs="Times New Roman"/>
          <w:szCs w:val="24"/>
        </w:rPr>
        <w:t>difference in acceptance across all scenarios for</w:t>
      </w:r>
      <w:r w:rsidR="00C6091E" w:rsidRPr="00831F25">
        <w:rPr>
          <w:rFonts w:cs="Times New Roman"/>
          <w:szCs w:val="24"/>
        </w:rPr>
        <w:t xml:space="preserve"> the first nudge</w:t>
      </w:r>
      <w:r w:rsidR="00446DE2" w:rsidRPr="00831F25">
        <w:rPr>
          <w:rFonts w:cs="Times New Roman"/>
          <w:szCs w:val="24"/>
        </w:rPr>
        <w:t xml:space="preserve"> </w:t>
      </w:r>
      <w:r w:rsidR="00C6091E" w:rsidRPr="00831F25">
        <w:rPr>
          <w:rFonts w:cs="Times New Roman"/>
          <w:szCs w:val="24"/>
        </w:rPr>
        <w:t xml:space="preserve">(i.e., </w:t>
      </w:r>
      <w:r w:rsidR="00446DE2" w:rsidRPr="00831F25">
        <w:rPr>
          <w:rFonts w:cs="Times New Roman"/>
          <w:szCs w:val="24"/>
        </w:rPr>
        <w:t>default condition</w:t>
      </w:r>
      <w:r w:rsidR="00C6091E" w:rsidRPr="00831F25">
        <w:rPr>
          <w:rFonts w:cs="Times New Roman"/>
          <w:szCs w:val="24"/>
        </w:rPr>
        <w:t>;</w:t>
      </w:r>
      <w:r w:rsidR="00446DE2" w:rsidRPr="00831F25">
        <w:rPr>
          <w:rFonts w:cs="Times New Roman"/>
          <w:szCs w:val="24"/>
        </w:rPr>
        <w:t xml:space="preserve"> (</w:t>
      </w:r>
      <w:r w:rsidR="00C1066D" w:rsidRPr="00831F25">
        <w:rPr>
          <w:rFonts w:cs="Times New Roman"/>
          <w:i/>
          <w:iCs/>
          <w:szCs w:val="24"/>
        </w:rPr>
        <w:t>t</w:t>
      </w:r>
      <w:r w:rsidR="00C1066D" w:rsidRPr="00831F25">
        <w:rPr>
          <w:rFonts w:cs="Times New Roman"/>
          <w:szCs w:val="24"/>
        </w:rPr>
        <w:t xml:space="preserve"> (</w:t>
      </w:r>
      <w:r w:rsidR="00A32F89" w:rsidRPr="00831F25">
        <w:rPr>
          <w:rFonts w:cs="Times New Roman"/>
          <w:szCs w:val="24"/>
        </w:rPr>
        <w:t>80</w:t>
      </w:r>
      <w:r w:rsidR="00D57FA0" w:rsidRPr="00831F25">
        <w:rPr>
          <w:rFonts w:cs="Times New Roman"/>
          <w:szCs w:val="24"/>
        </w:rPr>
        <w:t xml:space="preserve">) = </w:t>
      </w:r>
      <w:r w:rsidR="00E6763C" w:rsidRPr="00831F25">
        <w:rPr>
          <w:rFonts w:cs="Times New Roman"/>
          <w:szCs w:val="24"/>
        </w:rPr>
        <w:t>1.</w:t>
      </w:r>
      <w:r w:rsidR="00A32F89" w:rsidRPr="00831F25">
        <w:rPr>
          <w:rFonts w:cs="Times New Roman"/>
          <w:szCs w:val="24"/>
        </w:rPr>
        <w:t>10</w:t>
      </w:r>
      <w:r w:rsidR="00D57FA0" w:rsidRPr="00831F25">
        <w:rPr>
          <w:rFonts w:cs="Times New Roman"/>
          <w:szCs w:val="24"/>
        </w:rPr>
        <w:t xml:space="preserve">, </w:t>
      </w:r>
      <w:r w:rsidR="00D57FA0" w:rsidRPr="00831F25">
        <w:rPr>
          <w:rFonts w:cs="Times New Roman"/>
          <w:i/>
          <w:iCs/>
          <w:szCs w:val="24"/>
        </w:rPr>
        <w:t xml:space="preserve">p </w:t>
      </w:r>
      <w:r w:rsidR="00D57FA0" w:rsidRPr="00831F25">
        <w:rPr>
          <w:rFonts w:cs="Times New Roman"/>
          <w:szCs w:val="24"/>
        </w:rPr>
        <w:t>= .</w:t>
      </w:r>
      <w:r w:rsidR="00583F3D" w:rsidRPr="00831F25">
        <w:rPr>
          <w:rFonts w:cs="Times New Roman"/>
          <w:szCs w:val="24"/>
        </w:rPr>
        <w:t>28</w:t>
      </w:r>
      <w:r w:rsidR="00D57FA0" w:rsidRPr="00831F25">
        <w:rPr>
          <w:rFonts w:cs="Times New Roman"/>
          <w:szCs w:val="24"/>
        </w:rPr>
        <w:t xml:space="preserve">, </w:t>
      </w:r>
      <w:r w:rsidR="00D57FA0" w:rsidRPr="00831F25">
        <w:rPr>
          <w:rFonts w:cs="Times New Roman"/>
          <w:i/>
          <w:iCs/>
          <w:szCs w:val="24"/>
        </w:rPr>
        <w:t>d</w:t>
      </w:r>
      <w:r w:rsidR="00D57FA0" w:rsidRPr="00831F25">
        <w:rPr>
          <w:rFonts w:cs="Times New Roman"/>
          <w:szCs w:val="24"/>
        </w:rPr>
        <w:t xml:space="preserve"> = .</w:t>
      </w:r>
      <w:r w:rsidR="00E6763C" w:rsidRPr="00831F25">
        <w:rPr>
          <w:rFonts w:cs="Times New Roman"/>
          <w:szCs w:val="24"/>
        </w:rPr>
        <w:t>2</w:t>
      </w:r>
      <w:r w:rsidR="00583F3D" w:rsidRPr="00831F25">
        <w:rPr>
          <w:rFonts w:cs="Times New Roman"/>
          <w:szCs w:val="24"/>
        </w:rPr>
        <w:t>4</w:t>
      </w:r>
      <w:r w:rsidR="00981F37" w:rsidRPr="00831F25">
        <w:rPr>
          <w:rFonts w:cs="Times New Roman"/>
          <w:szCs w:val="24"/>
        </w:rPr>
        <w:t>)</w:t>
      </w:r>
      <w:r w:rsidR="003B202E" w:rsidRPr="00831F25">
        <w:rPr>
          <w:rFonts w:cs="Times New Roman"/>
          <w:szCs w:val="24"/>
        </w:rPr>
        <w:t>)</w:t>
      </w:r>
      <w:r w:rsidR="00981F37" w:rsidRPr="00831F25">
        <w:rPr>
          <w:rFonts w:cs="Times New Roman"/>
          <w:szCs w:val="24"/>
        </w:rPr>
        <w:t xml:space="preserve">. However, </w:t>
      </w:r>
      <w:r w:rsidR="00CB2476" w:rsidRPr="00831F25">
        <w:rPr>
          <w:rFonts w:cs="Times New Roman"/>
          <w:szCs w:val="24"/>
        </w:rPr>
        <w:t xml:space="preserve">consistent with my second hypothesis, </w:t>
      </w:r>
      <w:r w:rsidR="00C0394B" w:rsidRPr="00831F25">
        <w:rPr>
          <w:rFonts w:cs="Times New Roman"/>
          <w:szCs w:val="24"/>
        </w:rPr>
        <w:t xml:space="preserve">many of the nudges increased acceptance </w:t>
      </w:r>
      <w:r w:rsidR="00950BE8" w:rsidRPr="00831F25">
        <w:rPr>
          <w:rFonts w:cs="Times New Roman"/>
          <w:szCs w:val="24"/>
        </w:rPr>
        <w:t>within their own scenarios (see Table</w:t>
      </w:r>
      <w:r w:rsidR="00DA0CCA" w:rsidRPr="00831F25">
        <w:rPr>
          <w:rFonts w:cs="Times New Roman"/>
          <w:szCs w:val="24"/>
        </w:rPr>
        <w:t xml:space="preserve"> 2</w:t>
      </w:r>
      <w:r w:rsidR="00950BE8" w:rsidRPr="00831F25">
        <w:rPr>
          <w:rFonts w:cs="Times New Roman"/>
          <w:szCs w:val="24"/>
        </w:rPr>
        <w:t>)</w:t>
      </w:r>
      <w:r w:rsidR="00F149B8" w:rsidRPr="00831F25">
        <w:rPr>
          <w:rStyle w:val="FootnoteReference"/>
          <w:rFonts w:cs="Times New Roman"/>
          <w:szCs w:val="24"/>
        </w:rPr>
        <w:footnoteReference w:id="3"/>
      </w:r>
      <w:r w:rsidR="00950BE8" w:rsidRPr="00831F25">
        <w:rPr>
          <w:rFonts w:cs="Times New Roman"/>
          <w:szCs w:val="24"/>
        </w:rPr>
        <w:t xml:space="preserve">. For example, </w:t>
      </w:r>
      <w:r w:rsidR="00981F37" w:rsidRPr="00831F25">
        <w:rPr>
          <w:rFonts w:cs="Times New Roman"/>
          <w:szCs w:val="24"/>
        </w:rPr>
        <w:t xml:space="preserve">within the default scenario itself, </w:t>
      </w:r>
      <w:r w:rsidR="00C10D9F" w:rsidRPr="00831F25">
        <w:rPr>
          <w:rFonts w:cs="Times New Roman"/>
          <w:szCs w:val="24"/>
        </w:rPr>
        <w:t xml:space="preserve">being defaulted into </w:t>
      </w:r>
      <w:r w:rsidR="00D97847" w:rsidRPr="00831F25">
        <w:rPr>
          <w:rFonts w:cs="Times New Roman"/>
          <w:szCs w:val="24"/>
        </w:rPr>
        <w:t xml:space="preserve">buying from the </w:t>
      </w:r>
      <w:r w:rsidR="00C10D9F" w:rsidRPr="00831F25">
        <w:rPr>
          <w:rFonts w:cs="Times New Roman"/>
          <w:szCs w:val="24"/>
        </w:rPr>
        <w:t xml:space="preserve">recycled water </w:t>
      </w:r>
      <w:r w:rsidR="00D97847" w:rsidRPr="00831F25">
        <w:rPr>
          <w:rFonts w:cs="Times New Roman"/>
          <w:szCs w:val="24"/>
        </w:rPr>
        <w:t>provider</w:t>
      </w:r>
      <w:r w:rsidR="00C10D9F" w:rsidRPr="00831F25">
        <w:rPr>
          <w:rFonts w:cs="Times New Roman"/>
          <w:szCs w:val="24"/>
        </w:rPr>
        <w:t xml:space="preserve"> </w:t>
      </w:r>
      <w:r w:rsidR="00BF5E16" w:rsidRPr="00831F25">
        <w:rPr>
          <w:rFonts w:cs="Times New Roman"/>
          <w:szCs w:val="24"/>
        </w:rPr>
        <w:t>resulted in significantly higher acceptance of recycled water (</w:t>
      </w:r>
      <w:r w:rsidR="00BF5E16" w:rsidRPr="00831F25">
        <w:rPr>
          <w:rFonts w:cs="Times New Roman"/>
          <w:i/>
          <w:iCs/>
          <w:szCs w:val="24"/>
        </w:rPr>
        <w:t>M</w:t>
      </w:r>
      <w:r w:rsidR="00BF5E16" w:rsidRPr="00831F25">
        <w:rPr>
          <w:rFonts w:cs="Times New Roman"/>
          <w:szCs w:val="24"/>
        </w:rPr>
        <w:t xml:space="preserve"> = </w:t>
      </w:r>
      <w:r w:rsidR="00D97847" w:rsidRPr="00831F25">
        <w:rPr>
          <w:rFonts w:cs="Times New Roman"/>
          <w:szCs w:val="24"/>
        </w:rPr>
        <w:t>4.</w:t>
      </w:r>
      <w:r w:rsidR="00776567" w:rsidRPr="00831F25">
        <w:rPr>
          <w:rFonts w:cs="Times New Roman"/>
          <w:szCs w:val="24"/>
        </w:rPr>
        <w:t>53</w:t>
      </w:r>
      <w:r w:rsidR="00BF5E16" w:rsidRPr="00831F25">
        <w:rPr>
          <w:rFonts w:cs="Times New Roman"/>
          <w:szCs w:val="24"/>
        </w:rPr>
        <w:t xml:space="preserve">, </w:t>
      </w:r>
      <w:r w:rsidR="00BF5E16" w:rsidRPr="00831F25">
        <w:rPr>
          <w:rFonts w:cs="Times New Roman"/>
          <w:i/>
          <w:iCs/>
          <w:szCs w:val="24"/>
        </w:rPr>
        <w:t>SD</w:t>
      </w:r>
      <w:r w:rsidR="00BF5E16" w:rsidRPr="00831F25">
        <w:rPr>
          <w:rFonts w:cs="Times New Roman"/>
          <w:szCs w:val="24"/>
        </w:rPr>
        <w:t xml:space="preserve"> = </w:t>
      </w:r>
      <w:r w:rsidR="00D97847" w:rsidRPr="00831F25">
        <w:rPr>
          <w:rFonts w:cs="Times New Roman"/>
          <w:szCs w:val="24"/>
        </w:rPr>
        <w:t>1</w:t>
      </w:r>
      <w:r w:rsidR="00BF5E16" w:rsidRPr="00831F25">
        <w:rPr>
          <w:rFonts w:cs="Times New Roman"/>
          <w:szCs w:val="24"/>
        </w:rPr>
        <w:t>.</w:t>
      </w:r>
      <w:r w:rsidR="00D97847" w:rsidRPr="00831F25">
        <w:rPr>
          <w:rFonts w:cs="Times New Roman"/>
          <w:szCs w:val="24"/>
        </w:rPr>
        <w:t>4</w:t>
      </w:r>
      <w:r w:rsidR="00776567" w:rsidRPr="00831F25">
        <w:rPr>
          <w:rFonts w:cs="Times New Roman"/>
          <w:szCs w:val="24"/>
        </w:rPr>
        <w:t>7</w:t>
      </w:r>
      <w:r w:rsidR="00BF5E16" w:rsidRPr="00831F25">
        <w:rPr>
          <w:rFonts w:cs="Times New Roman"/>
          <w:szCs w:val="24"/>
        </w:rPr>
        <w:t xml:space="preserve">) </w:t>
      </w:r>
      <w:r w:rsidR="00D97847" w:rsidRPr="00831F25">
        <w:rPr>
          <w:rFonts w:cs="Times New Roman"/>
          <w:szCs w:val="24"/>
        </w:rPr>
        <w:t>than being defaulted out (</w:t>
      </w:r>
      <w:r w:rsidR="00D97847" w:rsidRPr="00831F25">
        <w:rPr>
          <w:rFonts w:cs="Times New Roman"/>
          <w:i/>
          <w:iCs/>
          <w:szCs w:val="24"/>
        </w:rPr>
        <w:t>M</w:t>
      </w:r>
      <w:r w:rsidR="00D97847" w:rsidRPr="00831F25">
        <w:rPr>
          <w:rFonts w:cs="Times New Roman"/>
          <w:szCs w:val="24"/>
        </w:rPr>
        <w:t xml:space="preserve"> = 3.</w:t>
      </w:r>
      <w:r w:rsidR="00776567" w:rsidRPr="00831F25">
        <w:rPr>
          <w:rFonts w:cs="Times New Roman"/>
          <w:szCs w:val="24"/>
        </w:rPr>
        <w:t>61</w:t>
      </w:r>
      <w:r w:rsidR="00D97847" w:rsidRPr="00831F25">
        <w:rPr>
          <w:rFonts w:cs="Times New Roman"/>
          <w:szCs w:val="24"/>
        </w:rPr>
        <w:t xml:space="preserve">, </w:t>
      </w:r>
      <w:r w:rsidR="00D97847" w:rsidRPr="00831F25">
        <w:rPr>
          <w:rFonts w:cs="Times New Roman"/>
          <w:i/>
          <w:iCs/>
          <w:szCs w:val="24"/>
        </w:rPr>
        <w:t>SD</w:t>
      </w:r>
      <w:r w:rsidR="00D97847" w:rsidRPr="00831F25">
        <w:rPr>
          <w:rFonts w:cs="Times New Roman"/>
          <w:szCs w:val="24"/>
        </w:rPr>
        <w:t xml:space="preserve"> = </w:t>
      </w:r>
      <w:r w:rsidR="00B56C7A" w:rsidRPr="00831F25">
        <w:rPr>
          <w:rFonts w:cs="Times New Roman"/>
          <w:szCs w:val="24"/>
        </w:rPr>
        <w:t>1</w:t>
      </w:r>
      <w:r w:rsidR="00D97847" w:rsidRPr="00831F25">
        <w:rPr>
          <w:rFonts w:cs="Times New Roman"/>
          <w:szCs w:val="24"/>
        </w:rPr>
        <w:t>.</w:t>
      </w:r>
      <w:r w:rsidR="00776567" w:rsidRPr="00831F25">
        <w:rPr>
          <w:rFonts w:cs="Times New Roman"/>
          <w:szCs w:val="24"/>
        </w:rPr>
        <w:t>48</w:t>
      </w:r>
      <w:r w:rsidR="008A29E5" w:rsidRPr="00831F25">
        <w:rPr>
          <w:rFonts w:cs="Times New Roman"/>
          <w:szCs w:val="24"/>
        </w:rPr>
        <w:t xml:space="preserve">; </w:t>
      </w:r>
      <w:r w:rsidR="00C1066D" w:rsidRPr="00831F25">
        <w:rPr>
          <w:rFonts w:cs="Times New Roman"/>
          <w:i/>
          <w:iCs/>
          <w:szCs w:val="24"/>
        </w:rPr>
        <w:t>t</w:t>
      </w:r>
      <w:r w:rsidR="00C1066D" w:rsidRPr="00831F25">
        <w:rPr>
          <w:rFonts w:cs="Times New Roman"/>
          <w:szCs w:val="24"/>
        </w:rPr>
        <w:t xml:space="preserve"> (</w:t>
      </w:r>
      <w:r w:rsidR="00776567" w:rsidRPr="00831F25">
        <w:rPr>
          <w:rFonts w:cs="Times New Roman"/>
          <w:szCs w:val="24"/>
        </w:rPr>
        <w:t>80</w:t>
      </w:r>
      <w:r w:rsidR="008A29E5" w:rsidRPr="00831F25">
        <w:rPr>
          <w:rFonts w:cs="Times New Roman"/>
          <w:szCs w:val="24"/>
        </w:rPr>
        <w:t xml:space="preserve">) = </w:t>
      </w:r>
      <w:r w:rsidR="00C17D8E" w:rsidRPr="00831F25">
        <w:rPr>
          <w:rFonts w:cs="Times New Roman"/>
          <w:szCs w:val="24"/>
        </w:rPr>
        <w:t>2.80</w:t>
      </w:r>
      <w:r w:rsidR="008A29E5" w:rsidRPr="00831F25">
        <w:rPr>
          <w:rFonts w:cs="Times New Roman"/>
          <w:szCs w:val="24"/>
        </w:rPr>
        <w:t xml:space="preserve">, </w:t>
      </w:r>
      <w:r w:rsidR="008A29E5" w:rsidRPr="00831F25">
        <w:rPr>
          <w:rFonts w:cs="Times New Roman"/>
          <w:i/>
          <w:iCs/>
          <w:szCs w:val="24"/>
        </w:rPr>
        <w:t xml:space="preserve">p </w:t>
      </w:r>
      <w:r w:rsidR="00EF687C" w:rsidRPr="00831F25">
        <w:rPr>
          <w:rFonts w:cs="Times New Roman"/>
          <w:szCs w:val="24"/>
        </w:rPr>
        <w:t>&lt;</w:t>
      </w:r>
      <w:r w:rsidR="008A29E5" w:rsidRPr="00831F25">
        <w:rPr>
          <w:rFonts w:cs="Times New Roman"/>
          <w:szCs w:val="24"/>
        </w:rPr>
        <w:t xml:space="preserve"> .0</w:t>
      </w:r>
      <w:r w:rsidR="00EF687C" w:rsidRPr="00831F25">
        <w:rPr>
          <w:rFonts w:cs="Times New Roman"/>
          <w:szCs w:val="24"/>
        </w:rPr>
        <w:t>1</w:t>
      </w:r>
      <w:r w:rsidR="008A29E5" w:rsidRPr="00831F25">
        <w:rPr>
          <w:rFonts w:cs="Times New Roman"/>
          <w:szCs w:val="24"/>
        </w:rPr>
        <w:t xml:space="preserve">, </w:t>
      </w:r>
      <w:r w:rsidR="008A29E5" w:rsidRPr="00831F25">
        <w:rPr>
          <w:rFonts w:cs="Times New Roman"/>
          <w:i/>
          <w:iCs/>
          <w:szCs w:val="24"/>
        </w:rPr>
        <w:t>d</w:t>
      </w:r>
      <w:r w:rsidR="008A29E5" w:rsidRPr="00831F25">
        <w:rPr>
          <w:rFonts w:cs="Times New Roman"/>
          <w:szCs w:val="24"/>
        </w:rPr>
        <w:t xml:space="preserve"> = .</w:t>
      </w:r>
      <w:r w:rsidR="00EF687C" w:rsidRPr="00831F25">
        <w:rPr>
          <w:rFonts w:cs="Times New Roman"/>
          <w:szCs w:val="24"/>
        </w:rPr>
        <w:t>6</w:t>
      </w:r>
      <w:r w:rsidR="00C17D8E" w:rsidRPr="00831F25">
        <w:rPr>
          <w:rFonts w:cs="Times New Roman"/>
          <w:szCs w:val="24"/>
        </w:rPr>
        <w:t>2</w:t>
      </w:r>
      <w:r w:rsidR="008A29E5" w:rsidRPr="00831F25">
        <w:rPr>
          <w:rFonts w:cs="Times New Roman"/>
          <w:szCs w:val="24"/>
        </w:rPr>
        <w:t xml:space="preserve">; see Figure </w:t>
      </w:r>
      <w:r w:rsidR="003F18FF" w:rsidRPr="00831F25">
        <w:rPr>
          <w:rFonts w:cs="Times New Roman"/>
          <w:szCs w:val="24"/>
        </w:rPr>
        <w:t>9</w:t>
      </w:r>
      <w:r w:rsidR="00D97847" w:rsidRPr="00831F25">
        <w:rPr>
          <w:rFonts w:cs="Times New Roman"/>
          <w:szCs w:val="24"/>
        </w:rPr>
        <w:t>)</w:t>
      </w:r>
      <w:r w:rsidR="00B151FC" w:rsidRPr="00831F25">
        <w:rPr>
          <w:rFonts w:cs="Times New Roman"/>
          <w:szCs w:val="24"/>
        </w:rPr>
        <w:t>. These results suggest that</w:t>
      </w:r>
      <w:r w:rsidR="00F179A3" w:rsidRPr="00831F25">
        <w:rPr>
          <w:rFonts w:cs="Times New Roman"/>
          <w:szCs w:val="24"/>
        </w:rPr>
        <w:t xml:space="preserve"> both </w:t>
      </w:r>
      <w:r w:rsidR="006740E8" w:rsidRPr="00831F25">
        <w:rPr>
          <w:rFonts w:cs="Times New Roman"/>
          <w:szCs w:val="24"/>
        </w:rPr>
        <w:t xml:space="preserve">interventions </w:t>
      </w:r>
      <w:r w:rsidR="00780926" w:rsidRPr="00831F25">
        <w:rPr>
          <w:rFonts w:cs="Times New Roman"/>
          <w:szCs w:val="24"/>
        </w:rPr>
        <w:t xml:space="preserve">likely </w:t>
      </w:r>
      <w:r w:rsidR="006740E8" w:rsidRPr="00831F25">
        <w:rPr>
          <w:rFonts w:cs="Times New Roman"/>
          <w:szCs w:val="24"/>
        </w:rPr>
        <w:t>successfully increased acceptance</w:t>
      </w:r>
      <w:r w:rsidR="00A82F22" w:rsidRPr="00831F25">
        <w:rPr>
          <w:rFonts w:cs="Times New Roman"/>
          <w:szCs w:val="24"/>
        </w:rPr>
        <w:t xml:space="preserve"> in some way</w:t>
      </w:r>
      <w:r w:rsidR="006740E8" w:rsidRPr="00831F25">
        <w:rPr>
          <w:rFonts w:cs="Times New Roman"/>
          <w:szCs w:val="24"/>
        </w:rPr>
        <w:t>.</w:t>
      </w:r>
    </w:p>
    <w:p w14:paraId="40004123" w14:textId="7878DE76" w:rsidR="00E7702C" w:rsidRPr="00831F25" w:rsidRDefault="00E7702C" w:rsidP="009639EF">
      <w:pPr>
        <w:contextualSpacing/>
        <w:rPr>
          <w:rFonts w:cs="Times New Roman"/>
          <w:b/>
          <w:vanish/>
          <w:szCs w:val="24"/>
        </w:rPr>
      </w:pPr>
      <w:r w:rsidRPr="00831F25">
        <w:rPr>
          <w:rFonts w:cs="Times New Roman"/>
          <w:szCs w:val="24"/>
        </w:rPr>
        <w:lastRenderedPageBreak/>
        <w:tab/>
      </w:r>
      <w:bookmarkStart w:id="56" w:name="_Toc136172911"/>
      <w:bookmarkStart w:id="57" w:name="_Toc137658611"/>
      <w:bookmarkStart w:id="58" w:name="_Hlk134008455"/>
      <w:r w:rsidR="00757B85" w:rsidRPr="00831F25">
        <w:rPr>
          <w:rStyle w:val="Heading3Char"/>
          <w:rFonts w:cs="Times New Roman"/>
        </w:rPr>
        <w:t>Analytic s</w:t>
      </w:r>
      <w:r w:rsidR="00F722FB" w:rsidRPr="00831F25">
        <w:rPr>
          <w:rStyle w:val="Heading3Char"/>
          <w:rFonts w:cs="Times New Roman"/>
        </w:rPr>
        <w:t xml:space="preserve">trategy and </w:t>
      </w:r>
      <w:r w:rsidR="00757B85" w:rsidRPr="00831F25">
        <w:rPr>
          <w:rStyle w:val="Heading3Char"/>
          <w:rFonts w:cs="Times New Roman"/>
        </w:rPr>
        <w:t>a</w:t>
      </w:r>
      <w:r w:rsidR="00F722FB" w:rsidRPr="00831F25">
        <w:rPr>
          <w:rStyle w:val="Heading3Char"/>
          <w:rFonts w:cs="Times New Roman"/>
        </w:rPr>
        <w:t xml:space="preserve">ssumption </w:t>
      </w:r>
      <w:r w:rsidR="00757B85" w:rsidRPr="00831F25">
        <w:rPr>
          <w:rStyle w:val="Heading3Char"/>
          <w:rFonts w:cs="Times New Roman"/>
        </w:rPr>
        <w:t>c</w:t>
      </w:r>
      <w:r w:rsidR="00F722FB" w:rsidRPr="00831F25">
        <w:rPr>
          <w:rStyle w:val="Heading3Char"/>
          <w:rFonts w:cs="Times New Roman"/>
        </w:rPr>
        <w:t>hecks</w:t>
      </w:r>
      <w:bookmarkEnd w:id="56"/>
      <w:bookmarkEnd w:id="57"/>
      <w:r w:rsidRPr="00831F25">
        <w:rPr>
          <w:rFonts w:cs="Times New Roman"/>
          <w:b/>
          <w:szCs w:val="24"/>
        </w:rPr>
        <w:t>.</w:t>
      </w:r>
    </w:p>
    <w:p w14:paraId="78FCE025" w14:textId="7AFEB443" w:rsidR="00A211E1" w:rsidRPr="00831F25" w:rsidRDefault="004D7807" w:rsidP="009639EF">
      <w:pPr>
        <w:contextualSpacing/>
        <w:rPr>
          <w:rFonts w:cs="Times New Roman"/>
          <w:szCs w:val="24"/>
        </w:rPr>
      </w:pPr>
      <w:r w:rsidRPr="00831F25">
        <w:rPr>
          <w:rFonts w:cs="Times New Roman"/>
          <w:szCs w:val="24"/>
        </w:rPr>
        <w:t xml:space="preserve"> </w:t>
      </w:r>
      <w:r w:rsidR="008304F8" w:rsidRPr="00831F25">
        <w:rPr>
          <w:rFonts w:cs="Times New Roman"/>
          <w:szCs w:val="24"/>
        </w:rPr>
        <w:t xml:space="preserve">The primary result </w:t>
      </w:r>
      <w:bookmarkEnd w:id="58"/>
      <w:r w:rsidR="008304F8" w:rsidRPr="00831F25">
        <w:rPr>
          <w:rFonts w:cs="Times New Roman"/>
          <w:szCs w:val="24"/>
        </w:rPr>
        <w:t xml:space="preserve">of interest </w:t>
      </w:r>
      <w:r w:rsidR="007F40D1" w:rsidRPr="00831F25">
        <w:rPr>
          <w:rFonts w:cs="Times New Roman"/>
          <w:szCs w:val="24"/>
        </w:rPr>
        <w:t xml:space="preserve">for this experiment </w:t>
      </w:r>
      <w:r w:rsidR="008B4E5D" w:rsidRPr="00831F25">
        <w:rPr>
          <w:rFonts w:cs="Times New Roman"/>
          <w:szCs w:val="24"/>
        </w:rPr>
        <w:t xml:space="preserve">was the extent to which </w:t>
      </w:r>
      <w:r w:rsidR="007F40D1" w:rsidRPr="00831F25">
        <w:rPr>
          <w:rFonts w:cs="Times New Roman"/>
          <w:szCs w:val="24"/>
        </w:rPr>
        <w:t>consistency</w:t>
      </w:r>
      <w:r w:rsidR="00F605F3" w:rsidRPr="00831F25">
        <w:rPr>
          <w:rFonts w:cs="Times New Roman"/>
          <w:szCs w:val="24"/>
        </w:rPr>
        <w:t xml:space="preserve"> would differ for </w:t>
      </w:r>
      <w:r w:rsidR="008B4E5D" w:rsidRPr="00831F25">
        <w:rPr>
          <w:rFonts w:cs="Times New Roman"/>
          <w:szCs w:val="24"/>
        </w:rPr>
        <w:t>those in the education condition</w:t>
      </w:r>
      <w:r w:rsidR="00F605F3" w:rsidRPr="00831F25">
        <w:rPr>
          <w:rFonts w:cs="Times New Roman"/>
          <w:szCs w:val="24"/>
        </w:rPr>
        <w:t xml:space="preserve"> as opposed to those in the control condition (i.e., the </w:t>
      </w:r>
      <w:r w:rsidR="00F775D3" w:rsidRPr="00831F25">
        <w:rPr>
          <w:rFonts w:cs="Times New Roman"/>
          <w:szCs w:val="24"/>
        </w:rPr>
        <w:t>participant</w:t>
      </w:r>
      <w:r w:rsidR="006F23DD" w:rsidRPr="00831F25">
        <w:rPr>
          <w:rFonts w:cs="Times New Roman"/>
          <w:szCs w:val="24"/>
        </w:rPr>
        <w:t>s</w:t>
      </w:r>
      <w:r w:rsidR="00F775D3" w:rsidRPr="00831F25">
        <w:rPr>
          <w:rFonts w:cs="Times New Roman"/>
          <w:szCs w:val="24"/>
        </w:rPr>
        <w:t xml:space="preserve"> who only received </w:t>
      </w:r>
      <w:r w:rsidR="006F23DD" w:rsidRPr="00831F25">
        <w:rPr>
          <w:rFonts w:cs="Times New Roman"/>
          <w:szCs w:val="24"/>
        </w:rPr>
        <w:t>the series of nudges</w:t>
      </w:r>
      <w:r w:rsidR="00F775D3" w:rsidRPr="00831F25">
        <w:rPr>
          <w:rFonts w:cs="Times New Roman"/>
          <w:szCs w:val="24"/>
        </w:rPr>
        <w:t xml:space="preserve">). </w:t>
      </w:r>
      <w:r w:rsidR="00C749CD" w:rsidRPr="00831F25">
        <w:rPr>
          <w:rFonts w:cs="Times New Roman"/>
          <w:szCs w:val="24"/>
        </w:rPr>
        <w:t xml:space="preserve">Because of the low sample size and because previous research has never found systematic </w:t>
      </w:r>
      <w:r w:rsidR="00142552" w:rsidRPr="00831F25">
        <w:rPr>
          <w:rFonts w:cs="Times New Roman"/>
          <w:szCs w:val="24"/>
        </w:rPr>
        <w:t>interactions between educational interventions and</w:t>
      </w:r>
      <w:r w:rsidR="006F23DD" w:rsidRPr="00831F25">
        <w:rPr>
          <w:rFonts w:cs="Times New Roman"/>
          <w:szCs w:val="24"/>
        </w:rPr>
        <w:t xml:space="preserve"> nudges</w:t>
      </w:r>
      <w:r w:rsidR="00142552" w:rsidRPr="00831F25">
        <w:rPr>
          <w:rFonts w:cs="Times New Roman"/>
          <w:szCs w:val="24"/>
        </w:rPr>
        <w:t xml:space="preserve"> </w:t>
      </w:r>
      <w:r w:rsidR="006F23DD" w:rsidRPr="00831F25">
        <w:rPr>
          <w:rFonts w:cs="Times New Roman"/>
          <w:szCs w:val="24"/>
        </w:rPr>
        <w:t xml:space="preserve">(e.g., </w:t>
      </w:r>
      <w:r w:rsidR="00142552" w:rsidRPr="00831F25">
        <w:rPr>
          <w:rFonts w:cs="Times New Roman"/>
          <w:szCs w:val="24"/>
        </w:rPr>
        <w:t>defaults</w:t>
      </w:r>
      <w:r w:rsidR="006F23DD" w:rsidRPr="00831F25">
        <w:rPr>
          <w:rFonts w:cs="Times New Roman"/>
          <w:szCs w:val="24"/>
        </w:rPr>
        <w:t>)</w:t>
      </w:r>
      <w:r w:rsidR="00125C72" w:rsidRPr="00831F25">
        <w:rPr>
          <w:rFonts w:cs="Times New Roman"/>
          <w:szCs w:val="24"/>
        </w:rPr>
        <w:t xml:space="preserve"> </w:t>
      </w:r>
      <w:r w:rsidR="00F31B72" w:rsidRPr="00831F25">
        <w:rPr>
          <w:rFonts w:cs="Times New Roman"/>
          <w:szCs w:val="24"/>
        </w:rPr>
        <w:t>when measuring</w:t>
      </w:r>
      <w:r w:rsidR="00125C72" w:rsidRPr="00831F25">
        <w:rPr>
          <w:rFonts w:cs="Times New Roman"/>
          <w:szCs w:val="24"/>
        </w:rPr>
        <w:t xml:space="preserve"> recycled water </w:t>
      </w:r>
      <w:r w:rsidR="00F31B72" w:rsidRPr="00831F25">
        <w:rPr>
          <w:rFonts w:cs="Times New Roman"/>
          <w:szCs w:val="24"/>
        </w:rPr>
        <w:t xml:space="preserve">acceptance </w:t>
      </w:r>
      <w:r w:rsidR="00354C79" w:rsidRPr="00831F25">
        <w:rPr>
          <w:rFonts w:cs="Times New Roman"/>
          <w:szCs w:val="24"/>
        </w:rPr>
        <w:fldChar w:fldCharType="begin"/>
      </w:r>
      <w:r w:rsidR="00354C79" w:rsidRPr="00831F25">
        <w:rPr>
          <w:rFonts w:cs="Times New Roman"/>
          <w:szCs w:val="24"/>
        </w:rPr>
        <w:instrText xml:space="preserve"> ADDIN ZOTERO_ITEM CSL_CITATION {"citationID":"fN6RmIHH","properties":{"formattedCitation":"(Tanner, 2021; Tanner, Cokely, et al., 2023; Tanner &amp; Feltz, 2022)","plainCitation":"(Tanner, 2021; Tanner, Cokely, et al., 2023; Tanner &amp; Feltz, 2022)","noteIndex":0},"citationItems":[{"id":876,"uris":["http://zotero.org/users/6671072/items/4UDINZMK"],"itemData":{"id":876,"type":"article-journal","abstract":"Despite calls for research comparing different forms of choice architecture interventions, little empirical work has directly made those comparisons. Here, I evaluate two strategies on whether they increase acceptance of recycled water on ethically relevant dimensions: libertarian paternalistic default nudges and educational decision aids. Experiment 1 (N = 81) showed that defaults increased shallow acceptance of recycled water (i.e., enrollment in a hypothetical recycled water program). Experiment 2 (N = 142) replicated the effect but also indicated that weak educational interventions (simple infographics) interacted with confidence, such that those who switched from the default had measurably higher confidence in their choice when given the infographic. Experiment 3 (N = 146) suggested that strong educational interventions (educational videos) increased shallow acceptance, increased knowledge of recycled water, and interacted with confidence in the same way observed in Experiment 2. Experiment 4 (N = 332) replicated the shallow acceptance, knowledge, and confidence results from previous experiments, and demonstrated that educational decision aids reliably increased deeper indicators of acceptance (e.g., behavioral intentions, affect, etc.). Ultimately, these results suggest that multiple practical and ethical factors (e.g., strength and mediums of educational interventions, depth of acceptance, potential ethical costs in terms of autonomy and decision confidence) need to be taken into account when deciding to implement these kinds of strategies in ethically defensible ways.","container-title":"The University of Oklahoma - Theses","language":"en_US","note":"Accepted: 2021-07-30T18:56:31Z","source":"shareok.org","title":"Cascading Effects of Nudging and Education on Common Goods: An Experimental Comparison of Potable Water Recycling Interventions","title-short":"Cascading Effects of Nudging and Education on Common Goods","URL":"https://shareok.org/handle/11244/330166","author":[{"family":"Tanner","given":"Braden"}],"accessed":{"date-parts":[["2021",11,19]]},"issued":{"date-parts":[["2021",8]]}}},{"id":1332,"uris":["http://zotero.org/users/6671072/items/94YHJ4XU"],"itemData":{"id":1332,"type":"article-journal","container-title":"[Manuscript in preparation]","title":"Strategies for Increasing First and Second-Order Recycled Water Acceptance: Implications for Ethical Consumer Decision Support","author":[{"family":"Tanner","given":"Braden"},{"family":"Cokely","given":"Edward T."},{"family":"Feltz","given":"Adam"}],"issued":{"date-parts":[["2023"]]}}},{"id":1059,"uris":["http://zotero.org/users/6671072/items/587LSV8E"],"itemData":{"id":1059,"type":"article-journal","abstract":"Despite a serious need for sustainable alternative water supplies in many parts of the world, public opposition remains a barrier to implementing solutions such as safe wastewater recycling schemes. Here, we compared two strategies to increase acceptance of recycled water: default nudges and informing choices. Experiment 1 (N = 81) showed that defaults increased acceptance of recycled water. Experiment 2 (N = 142) replicated the effect but also indicated that weak educational interventions (simple infographics) interacted with confidence, such that those who switched from the default option had measurably higher confidence in their choice when given the infographic. Experiment 3 (N = 146) suggested that in a college undergraduate sample, strong educational interventions (educational videos) eliminated the effect of nudges on recycled water acceptance, increased acceptance, increased knowledge of recycled water, and also interacted with confidence in the same way observed in Experiment 2. Experiment 4 (N = 271) showed that strong educational interventions can also increase recycled water acceptance in an MTurk sample. Since both education and defaults may be effective, we suggest that future work would benefit from cost–benefit analyses between strategies. (PsycInfo Database Record (c) 2022 APA, all rights reserved)","container-title":"Journal of Experimental Psychology: Applied","DOI":"10.1037/xap0000406","ISSN":"1939-2192","issue":"2","note":"publisher-place: US\npublisher: American Psychological Association","page":"399-411","source":"APA PsycNet","title":"Comparing effects of default nudges and informing on recycled water decisions","volume":"28","author":[{"family":"Tanner","given":"Braden"},{"family":"Feltz","given":"Adam"}],"issued":{"date-parts":[["2022"]]}}}],"schema":"https://github.com/citation-style-language/schema/raw/master/csl-citation.json"} </w:instrText>
      </w:r>
      <w:r w:rsidR="00354C79" w:rsidRPr="00831F25">
        <w:rPr>
          <w:rFonts w:cs="Times New Roman"/>
          <w:szCs w:val="24"/>
        </w:rPr>
        <w:fldChar w:fldCharType="separate"/>
      </w:r>
      <w:r w:rsidR="00354C79" w:rsidRPr="00831F25">
        <w:rPr>
          <w:rFonts w:cs="Times New Roman"/>
          <w:szCs w:val="24"/>
        </w:rPr>
        <w:t>(Tanner, 2021; Tanner, Cokely, et al., 2023; Tanner &amp; Feltz, 2022)</w:t>
      </w:r>
      <w:r w:rsidR="00354C79" w:rsidRPr="00831F25">
        <w:rPr>
          <w:rFonts w:cs="Times New Roman"/>
          <w:szCs w:val="24"/>
        </w:rPr>
        <w:fldChar w:fldCharType="end"/>
      </w:r>
      <w:r w:rsidR="00B3001D" w:rsidRPr="00831F25">
        <w:rPr>
          <w:rFonts w:cs="Times New Roman"/>
          <w:szCs w:val="24"/>
        </w:rPr>
        <w:t>, I analyzed results using independent samples t-tests.</w:t>
      </w:r>
    </w:p>
    <w:p w14:paraId="7A2D71F9" w14:textId="25B648E4" w:rsidR="000D2078" w:rsidRPr="00831F25" w:rsidRDefault="00A211E1" w:rsidP="009639EF">
      <w:pPr>
        <w:ind w:firstLine="720"/>
        <w:contextualSpacing/>
        <w:rPr>
          <w:rFonts w:cs="Times New Roman"/>
          <w:szCs w:val="24"/>
        </w:rPr>
      </w:pPr>
      <w:r w:rsidRPr="00831F25">
        <w:rPr>
          <w:rFonts w:cs="Times New Roman"/>
          <w:szCs w:val="24"/>
        </w:rPr>
        <w:t xml:space="preserve">For this experiment, I used the same two methods </w:t>
      </w:r>
      <w:r w:rsidR="008D306E" w:rsidRPr="00831F25">
        <w:rPr>
          <w:rFonts w:cs="Times New Roman"/>
          <w:szCs w:val="24"/>
        </w:rPr>
        <w:t xml:space="preserve">of operationalizing consistency from Experiment 1b. </w:t>
      </w:r>
      <w:r w:rsidR="00911FEF" w:rsidRPr="00831F25">
        <w:rPr>
          <w:rFonts w:cs="Times New Roman"/>
          <w:szCs w:val="24"/>
        </w:rPr>
        <w:t>For</w:t>
      </w:r>
      <w:r w:rsidR="00500F07" w:rsidRPr="00831F25">
        <w:rPr>
          <w:rFonts w:cs="Times New Roman"/>
          <w:szCs w:val="24"/>
        </w:rPr>
        <w:t xml:space="preserve"> the first method</w:t>
      </w:r>
      <w:r w:rsidR="002838E0" w:rsidRPr="00831F25">
        <w:rPr>
          <w:rFonts w:cs="Times New Roman"/>
          <w:szCs w:val="24"/>
        </w:rPr>
        <w:t>, I calculated a</w:t>
      </w:r>
      <w:r w:rsidR="0073684A" w:rsidRPr="00831F25">
        <w:rPr>
          <w:rFonts w:cs="Times New Roman"/>
          <w:szCs w:val="24"/>
        </w:rPr>
        <w:t xml:space="preserve"> standard deviation for </w:t>
      </w:r>
      <w:proofErr w:type="gramStart"/>
      <w:r w:rsidR="0073684A" w:rsidRPr="00831F25">
        <w:rPr>
          <w:rFonts w:cs="Times New Roman"/>
          <w:szCs w:val="24"/>
        </w:rPr>
        <w:t>each individual</w:t>
      </w:r>
      <w:r w:rsidR="00B9288B" w:rsidRPr="00831F25">
        <w:rPr>
          <w:rFonts w:cs="Times New Roman"/>
          <w:szCs w:val="24"/>
        </w:rPr>
        <w:t>’s</w:t>
      </w:r>
      <w:proofErr w:type="gramEnd"/>
      <w:r w:rsidR="00B9288B" w:rsidRPr="00831F25">
        <w:rPr>
          <w:rFonts w:cs="Times New Roman"/>
          <w:szCs w:val="24"/>
        </w:rPr>
        <w:t xml:space="preserve"> responses to the default scenario</w:t>
      </w:r>
      <w:r w:rsidR="003C14B8" w:rsidRPr="00831F25">
        <w:rPr>
          <w:rFonts w:cs="Times New Roman"/>
          <w:szCs w:val="24"/>
        </w:rPr>
        <w:t>, as well as the</w:t>
      </w:r>
      <w:r w:rsidR="00B9288B" w:rsidRPr="00831F25">
        <w:rPr>
          <w:rFonts w:cs="Times New Roman"/>
          <w:szCs w:val="24"/>
        </w:rPr>
        <w:t xml:space="preserve"> six </w:t>
      </w:r>
      <w:r w:rsidR="003C14B8" w:rsidRPr="00831F25">
        <w:rPr>
          <w:rFonts w:cs="Times New Roman"/>
          <w:szCs w:val="24"/>
        </w:rPr>
        <w:t>additional nudges</w:t>
      </w:r>
      <w:r w:rsidR="00F8348F" w:rsidRPr="00831F25">
        <w:rPr>
          <w:rFonts w:cs="Times New Roman"/>
          <w:szCs w:val="24"/>
        </w:rPr>
        <w:t xml:space="preserve"> </w:t>
      </w:r>
      <w:r w:rsidR="00A656C0" w:rsidRPr="00831F25">
        <w:rPr>
          <w:rFonts w:cs="Times New Roman"/>
          <w:szCs w:val="24"/>
        </w:rPr>
        <w:t xml:space="preserve">(thus, consistent with Experiment 1b, lower standard deviations should </w:t>
      </w:r>
      <w:r w:rsidR="00D476DA" w:rsidRPr="00831F25">
        <w:rPr>
          <w:rFonts w:cs="Times New Roman"/>
          <w:szCs w:val="24"/>
        </w:rPr>
        <w:t xml:space="preserve">indicate </w:t>
      </w:r>
      <w:r w:rsidR="004176BD" w:rsidRPr="00831F25">
        <w:rPr>
          <w:rFonts w:cs="Times New Roman"/>
          <w:szCs w:val="24"/>
        </w:rPr>
        <w:t xml:space="preserve">less spread among a participant’s own responses and </w:t>
      </w:r>
      <w:r w:rsidR="00D476DA" w:rsidRPr="00831F25">
        <w:rPr>
          <w:rFonts w:cs="Times New Roman"/>
          <w:szCs w:val="24"/>
        </w:rPr>
        <w:t>more consistency in acceptance</w:t>
      </w:r>
      <w:r w:rsidR="00312632" w:rsidRPr="00831F25">
        <w:rPr>
          <w:rFonts w:cs="Times New Roman"/>
          <w:szCs w:val="24"/>
        </w:rPr>
        <w:t>)</w:t>
      </w:r>
      <w:r w:rsidR="00433E66" w:rsidRPr="00831F25">
        <w:rPr>
          <w:rFonts w:cs="Times New Roman"/>
          <w:szCs w:val="24"/>
        </w:rPr>
        <w:t>. I then</w:t>
      </w:r>
      <w:r w:rsidR="00312632" w:rsidRPr="00831F25">
        <w:rPr>
          <w:rFonts w:cs="Times New Roman"/>
          <w:szCs w:val="24"/>
        </w:rPr>
        <w:t xml:space="preserve"> averaged </w:t>
      </w:r>
      <w:r w:rsidR="000D2078" w:rsidRPr="00831F25">
        <w:rPr>
          <w:rFonts w:cs="Times New Roman"/>
          <w:szCs w:val="24"/>
        </w:rPr>
        <w:t>those</w:t>
      </w:r>
      <w:r w:rsidR="00BC1C42" w:rsidRPr="00831F25">
        <w:rPr>
          <w:rFonts w:cs="Times New Roman"/>
          <w:szCs w:val="24"/>
        </w:rPr>
        <w:t xml:space="preserve"> individual</w:t>
      </w:r>
      <w:r w:rsidR="000D2078" w:rsidRPr="00831F25">
        <w:rPr>
          <w:rFonts w:cs="Times New Roman"/>
          <w:szCs w:val="24"/>
        </w:rPr>
        <w:t xml:space="preserve"> </w:t>
      </w:r>
      <w:r w:rsidR="000A70FA" w:rsidRPr="00831F25">
        <w:rPr>
          <w:rFonts w:cs="Times New Roman"/>
          <w:szCs w:val="24"/>
        </w:rPr>
        <w:t>standard deviations</w:t>
      </w:r>
      <w:r w:rsidR="000D2078" w:rsidRPr="00831F25">
        <w:rPr>
          <w:rFonts w:cs="Times New Roman"/>
          <w:szCs w:val="24"/>
        </w:rPr>
        <w:t xml:space="preserve"> </w:t>
      </w:r>
      <w:r w:rsidR="00BC1C42" w:rsidRPr="00831F25">
        <w:rPr>
          <w:rFonts w:cs="Times New Roman"/>
          <w:szCs w:val="24"/>
        </w:rPr>
        <w:t xml:space="preserve">in the </w:t>
      </w:r>
      <w:r w:rsidR="000D2078" w:rsidRPr="00831F25">
        <w:rPr>
          <w:rFonts w:cs="Times New Roman"/>
          <w:szCs w:val="24"/>
        </w:rPr>
        <w:t>education group</w:t>
      </w:r>
      <w:r w:rsidR="00BC1C42" w:rsidRPr="00831F25">
        <w:rPr>
          <w:rFonts w:cs="Times New Roman"/>
          <w:szCs w:val="24"/>
        </w:rPr>
        <w:t xml:space="preserve"> </w:t>
      </w:r>
      <w:r w:rsidR="0094625F" w:rsidRPr="00831F25">
        <w:rPr>
          <w:rFonts w:cs="Times New Roman"/>
          <w:szCs w:val="24"/>
        </w:rPr>
        <w:t>and control group</w:t>
      </w:r>
      <w:r w:rsidR="000D2078" w:rsidRPr="00831F25">
        <w:rPr>
          <w:rFonts w:cs="Times New Roman"/>
          <w:szCs w:val="24"/>
        </w:rPr>
        <w:t>.</w:t>
      </w:r>
      <w:r w:rsidR="008F3904" w:rsidRPr="00831F25">
        <w:rPr>
          <w:rFonts w:cs="Times New Roman"/>
          <w:szCs w:val="24"/>
        </w:rPr>
        <w:t xml:space="preserve"> The average standard deviation in the education group was then compared to the average standard deviation in the control group to</w:t>
      </w:r>
      <w:r w:rsidR="00DD4B7A" w:rsidRPr="00831F25">
        <w:rPr>
          <w:rFonts w:cs="Times New Roman"/>
          <w:szCs w:val="24"/>
        </w:rPr>
        <w:t xml:space="preserve"> compare consistency.</w:t>
      </w:r>
    </w:p>
    <w:p w14:paraId="752A5A25" w14:textId="4D664132" w:rsidR="00DD4B7A" w:rsidRPr="00831F25" w:rsidRDefault="00DD4B7A" w:rsidP="009639EF">
      <w:pPr>
        <w:contextualSpacing/>
        <w:rPr>
          <w:rFonts w:cs="Times New Roman"/>
          <w:szCs w:val="24"/>
        </w:rPr>
      </w:pPr>
      <w:r w:rsidRPr="00831F25">
        <w:rPr>
          <w:rFonts w:cs="Times New Roman"/>
          <w:szCs w:val="24"/>
        </w:rPr>
        <w:tab/>
      </w:r>
      <w:r w:rsidR="003110AD" w:rsidRPr="00831F25">
        <w:rPr>
          <w:rFonts w:cs="Times New Roman"/>
          <w:szCs w:val="24"/>
        </w:rPr>
        <w:t>Before running th</w:t>
      </w:r>
      <w:r w:rsidR="00500F07" w:rsidRPr="00831F25">
        <w:rPr>
          <w:rFonts w:cs="Times New Roman"/>
          <w:szCs w:val="24"/>
        </w:rPr>
        <w:t>ose</w:t>
      </w:r>
      <w:r w:rsidR="003110AD" w:rsidRPr="00831F25">
        <w:rPr>
          <w:rFonts w:cs="Times New Roman"/>
          <w:szCs w:val="24"/>
        </w:rPr>
        <w:t xml:space="preserve"> </w:t>
      </w:r>
      <w:r w:rsidR="00B51E5A" w:rsidRPr="00831F25">
        <w:rPr>
          <w:rFonts w:cs="Times New Roman"/>
          <w:szCs w:val="24"/>
        </w:rPr>
        <w:t>t-test</w:t>
      </w:r>
      <w:r w:rsidR="00500F07" w:rsidRPr="00831F25">
        <w:rPr>
          <w:rFonts w:cs="Times New Roman"/>
          <w:szCs w:val="24"/>
        </w:rPr>
        <w:t>s</w:t>
      </w:r>
      <w:r w:rsidR="00B51E5A" w:rsidRPr="00831F25">
        <w:rPr>
          <w:rFonts w:cs="Times New Roman"/>
          <w:szCs w:val="24"/>
        </w:rPr>
        <w:t xml:space="preserve">, I checked to see if </w:t>
      </w:r>
      <w:r w:rsidR="002159D0" w:rsidRPr="00831F25">
        <w:rPr>
          <w:rFonts w:cs="Times New Roman"/>
          <w:szCs w:val="24"/>
        </w:rPr>
        <w:t xml:space="preserve">the </w:t>
      </w:r>
      <w:r w:rsidR="0036560C" w:rsidRPr="00831F25">
        <w:rPr>
          <w:rFonts w:cs="Times New Roman"/>
          <w:szCs w:val="24"/>
        </w:rPr>
        <w:t xml:space="preserve">normality and homogeneity of variance assumptions for conducting </w:t>
      </w:r>
      <w:r w:rsidR="00390B4B" w:rsidRPr="00831F25">
        <w:rPr>
          <w:rFonts w:cs="Times New Roman"/>
          <w:szCs w:val="24"/>
        </w:rPr>
        <w:t xml:space="preserve">t-tests </w:t>
      </w:r>
      <w:r w:rsidR="00B7734B" w:rsidRPr="00831F25">
        <w:rPr>
          <w:rFonts w:cs="Times New Roman"/>
          <w:szCs w:val="24"/>
        </w:rPr>
        <w:t xml:space="preserve">were met. </w:t>
      </w:r>
      <w:r w:rsidR="007D61BC" w:rsidRPr="00831F25">
        <w:rPr>
          <w:rFonts w:cs="Times New Roman"/>
          <w:szCs w:val="24"/>
        </w:rPr>
        <w:t>First</w:t>
      </w:r>
      <w:r w:rsidR="00B7734B" w:rsidRPr="00831F25">
        <w:rPr>
          <w:rFonts w:cs="Times New Roman"/>
          <w:szCs w:val="24"/>
        </w:rPr>
        <w:t xml:space="preserve">, I </w:t>
      </w:r>
      <w:r w:rsidR="007D61BC" w:rsidRPr="00831F25">
        <w:rPr>
          <w:rFonts w:eastAsia="Times New Roman" w:cs="Times New Roman"/>
          <w:szCs w:val="24"/>
        </w:rPr>
        <w:t>checked skew and kurtosis statistics</w:t>
      </w:r>
      <w:r w:rsidR="007404C2" w:rsidRPr="00831F25">
        <w:rPr>
          <w:rFonts w:eastAsia="Times New Roman" w:cs="Times New Roman"/>
          <w:szCs w:val="24"/>
        </w:rPr>
        <w:t xml:space="preserve"> </w:t>
      </w:r>
      <w:r w:rsidR="00CE7AA9" w:rsidRPr="00831F25">
        <w:rPr>
          <w:rFonts w:eastAsia="Times New Roman" w:cs="Times New Roman"/>
          <w:szCs w:val="24"/>
        </w:rPr>
        <w:t xml:space="preserve">for </w:t>
      </w:r>
      <w:r w:rsidR="00140AC6" w:rsidRPr="00831F25">
        <w:rPr>
          <w:rFonts w:eastAsia="Times New Roman" w:cs="Times New Roman"/>
          <w:szCs w:val="24"/>
        </w:rPr>
        <w:t>both groups</w:t>
      </w:r>
      <w:r w:rsidR="0071514B" w:rsidRPr="00831F25">
        <w:rPr>
          <w:rFonts w:eastAsia="Times New Roman" w:cs="Times New Roman"/>
          <w:szCs w:val="24"/>
        </w:rPr>
        <w:t xml:space="preserve"> to ensure</w:t>
      </w:r>
      <w:r w:rsidR="003F7424" w:rsidRPr="00831F25">
        <w:rPr>
          <w:rFonts w:eastAsia="Times New Roman" w:cs="Times New Roman"/>
          <w:szCs w:val="24"/>
        </w:rPr>
        <w:t xml:space="preserve"> they</w:t>
      </w:r>
      <w:r w:rsidR="007D61BC" w:rsidRPr="00831F25">
        <w:rPr>
          <w:rFonts w:eastAsia="Times New Roman" w:cs="Times New Roman"/>
          <w:szCs w:val="24"/>
        </w:rPr>
        <w:t xml:space="preserve"> were not substantially non-normal</w:t>
      </w:r>
      <w:r w:rsidR="006563BB" w:rsidRPr="00831F25">
        <w:rPr>
          <w:rFonts w:eastAsia="Times New Roman" w:cs="Times New Roman"/>
          <w:szCs w:val="24"/>
        </w:rPr>
        <w:t xml:space="preserve">. While </w:t>
      </w:r>
      <w:r w:rsidR="001035F1" w:rsidRPr="00831F25">
        <w:rPr>
          <w:rFonts w:eastAsia="Times New Roman" w:cs="Times New Roman"/>
          <w:szCs w:val="24"/>
        </w:rPr>
        <w:t>there are many</w:t>
      </w:r>
      <w:r w:rsidR="00F34141" w:rsidRPr="00831F25">
        <w:rPr>
          <w:rFonts w:eastAsia="Times New Roman" w:cs="Times New Roman"/>
          <w:szCs w:val="24"/>
        </w:rPr>
        <w:t xml:space="preserve"> different </w:t>
      </w:r>
      <w:r w:rsidR="004135F3" w:rsidRPr="00831F25">
        <w:rPr>
          <w:rFonts w:eastAsia="Times New Roman" w:cs="Times New Roman"/>
          <w:szCs w:val="24"/>
        </w:rPr>
        <w:t>standards</w:t>
      </w:r>
      <w:r w:rsidR="00F34141" w:rsidRPr="00831F25">
        <w:rPr>
          <w:rFonts w:eastAsia="Times New Roman" w:cs="Times New Roman"/>
          <w:szCs w:val="24"/>
        </w:rPr>
        <w:t xml:space="preserve"> </w:t>
      </w:r>
      <w:r w:rsidR="004F64AC" w:rsidRPr="00831F25">
        <w:rPr>
          <w:rFonts w:eastAsia="Times New Roman" w:cs="Times New Roman"/>
          <w:szCs w:val="24"/>
        </w:rPr>
        <w:t>for</w:t>
      </w:r>
      <w:r w:rsidR="00B51CE8" w:rsidRPr="00831F25">
        <w:rPr>
          <w:rFonts w:eastAsia="Times New Roman" w:cs="Times New Roman"/>
          <w:szCs w:val="24"/>
        </w:rPr>
        <w:t xml:space="preserve"> what</w:t>
      </w:r>
      <w:r w:rsidR="004F64AC" w:rsidRPr="00831F25">
        <w:rPr>
          <w:rFonts w:eastAsia="Times New Roman" w:cs="Times New Roman"/>
          <w:szCs w:val="24"/>
        </w:rPr>
        <w:t xml:space="preserve"> skew and kurtosis values </w:t>
      </w:r>
      <w:r w:rsidR="00B51CE8" w:rsidRPr="00831F25">
        <w:rPr>
          <w:rFonts w:eastAsia="Times New Roman" w:cs="Times New Roman"/>
          <w:szCs w:val="24"/>
        </w:rPr>
        <w:t>should</w:t>
      </w:r>
      <w:r w:rsidR="004F64AC" w:rsidRPr="00831F25">
        <w:rPr>
          <w:rFonts w:eastAsia="Times New Roman" w:cs="Times New Roman"/>
          <w:szCs w:val="24"/>
        </w:rPr>
        <w:t xml:space="preserve"> be considered non-normal (e.g., some have suggest</w:t>
      </w:r>
      <w:r w:rsidR="00731069" w:rsidRPr="00831F25">
        <w:rPr>
          <w:rFonts w:eastAsia="Times New Roman" w:cs="Times New Roman"/>
          <w:szCs w:val="24"/>
        </w:rPr>
        <w:t>ed</w:t>
      </w:r>
      <w:r w:rsidR="00F34141" w:rsidRPr="00831F25">
        <w:rPr>
          <w:rFonts w:eastAsia="Times New Roman" w:cs="Times New Roman"/>
          <w:szCs w:val="24"/>
        </w:rPr>
        <w:t xml:space="preserve"> </w:t>
      </w:r>
      <w:r w:rsidR="007D61BC" w:rsidRPr="00831F25">
        <w:rPr>
          <w:rFonts w:eastAsia="Times New Roman" w:cs="Times New Roman"/>
          <w:szCs w:val="24"/>
        </w:rPr>
        <w:t>absolute skew value</w:t>
      </w:r>
      <w:r w:rsidR="00C05706" w:rsidRPr="00831F25">
        <w:rPr>
          <w:rFonts w:eastAsia="Times New Roman" w:cs="Times New Roman"/>
          <w:szCs w:val="24"/>
        </w:rPr>
        <w:t>s</w:t>
      </w:r>
      <w:r w:rsidR="007D61BC" w:rsidRPr="00831F25">
        <w:rPr>
          <w:rFonts w:eastAsia="Times New Roman" w:cs="Times New Roman"/>
          <w:szCs w:val="24"/>
        </w:rPr>
        <w:t xml:space="preserve"> greater than two or absolute kurtosis</w:t>
      </w:r>
      <w:r w:rsidR="00C05706" w:rsidRPr="00831F25">
        <w:rPr>
          <w:rFonts w:eastAsia="Times New Roman" w:cs="Times New Roman"/>
          <w:szCs w:val="24"/>
        </w:rPr>
        <w:t xml:space="preserve"> values</w:t>
      </w:r>
      <w:r w:rsidR="007D61BC" w:rsidRPr="00831F25">
        <w:rPr>
          <w:rFonts w:eastAsia="Times New Roman" w:cs="Times New Roman"/>
          <w:szCs w:val="24"/>
        </w:rPr>
        <w:t xml:space="preserve"> larger than seven</w:t>
      </w:r>
      <w:r w:rsidR="00C05706" w:rsidRPr="00831F25">
        <w:rPr>
          <w:rFonts w:eastAsia="Times New Roman" w:cs="Times New Roman"/>
          <w:szCs w:val="24"/>
        </w:rPr>
        <w:t xml:space="preserve"> are substantially non-normal</w:t>
      </w:r>
      <w:r w:rsidR="007D61BC" w:rsidRPr="00831F25">
        <w:rPr>
          <w:rFonts w:eastAsia="Times New Roman" w:cs="Times New Roman"/>
          <w:szCs w:val="24"/>
        </w:rPr>
        <w:t xml:space="preserve">; see </w:t>
      </w:r>
      <w:r w:rsidR="007D61BC" w:rsidRPr="00831F25">
        <w:rPr>
          <w:rFonts w:eastAsia="Times New Roman" w:cs="Times New Roman"/>
          <w:szCs w:val="24"/>
        </w:rPr>
        <w:fldChar w:fldCharType="begin"/>
      </w:r>
      <w:r w:rsidR="007D61BC" w:rsidRPr="00831F25">
        <w:rPr>
          <w:rFonts w:eastAsia="Times New Roman" w:cs="Times New Roman"/>
          <w:szCs w:val="24"/>
        </w:rPr>
        <w:instrText xml:space="preserve"> ADDIN ZOTERO_ITEM CSL_CITATION {"citationID":"u8NDD99c","properties":{"formattedCitation":"(Kim, 2013)","plainCitation":"(Kim, 2013)","dontUpdate":true,"noteIndex":0},"citationItems":[{"id":1114,"uris":["http://zotero.org/users/6671072/items/FF6QYRA3"],"itemData":{"id":1114,"type":"article-journal","container-title":"Restorative Dentistry &amp; Endodontics","DOI":"10.5395/rde.2013.38.1.52","ISSN":"2234-7658","issue":"1","journalAbbreviation":"Restor Dent Endod","note":"PMID: 23495371\nPMCID: PMC3591587","page":"52-54","source":"PubMed Central","title":"Statistical notes for clinical researchers: assessing normal distribution (2) using skewness and kurtosis","title-short":"Statistical notes for clinical researchers","volume":"38","author":[{"family":"Kim","given":"Hae-Young"}],"issued":{"date-parts":[["2013",2]]}}}],"schema":"https://github.com/citation-style-language/schema/raw/master/csl-citation.json"} </w:instrText>
      </w:r>
      <w:r w:rsidR="007D61BC" w:rsidRPr="00831F25">
        <w:rPr>
          <w:rFonts w:eastAsia="Times New Roman" w:cs="Times New Roman"/>
          <w:szCs w:val="24"/>
        </w:rPr>
        <w:fldChar w:fldCharType="separate"/>
      </w:r>
      <w:r w:rsidR="007D61BC" w:rsidRPr="00831F25">
        <w:rPr>
          <w:rFonts w:cs="Times New Roman"/>
          <w:szCs w:val="24"/>
        </w:rPr>
        <w:t>Kim, 2013)</w:t>
      </w:r>
      <w:r w:rsidR="007D61BC" w:rsidRPr="00831F25">
        <w:rPr>
          <w:rFonts w:eastAsia="Times New Roman" w:cs="Times New Roman"/>
          <w:szCs w:val="24"/>
        </w:rPr>
        <w:fldChar w:fldCharType="end"/>
      </w:r>
      <w:r w:rsidR="004F64AC" w:rsidRPr="00831F25">
        <w:rPr>
          <w:rFonts w:eastAsia="Times New Roman" w:cs="Times New Roman"/>
          <w:szCs w:val="24"/>
        </w:rPr>
        <w:t xml:space="preserve">, </w:t>
      </w:r>
      <w:r w:rsidR="00E21D67" w:rsidRPr="00831F25">
        <w:rPr>
          <w:rFonts w:eastAsia="Times New Roman" w:cs="Times New Roman"/>
          <w:szCs w:val="24"/>
        </w:rPr>
        <w:t>I</w:t>
      </w:r>
      <w:r w:rsidR="00DA486D" w:rsidRPr="00831F25">
        <w:rPr>
          <w:rFonts w:eastAsia="Times New Roman" w:cs="Times New Roman"/>
          <w:szCs w:val="24"/>
        </w:rPr>
        <w:t xml:space="preserve"> </w:t>
      </w:r>
      <w:r w:rsidR="006F1F67" w:rsidRPr="00831F25">
        <w:rPr>
          <w:rFonts w:eastAsia="Times New Roman" w:cs="Times New Roman"/>
          <w:szCs w:val="24"/>
        </w:rPr>
        <w:t>used a more conservative criteria (</w:t>
      </w:r>
      <w:r w:rsidR="00E21D67" w:rsidRPr="00831F25">
        <w:rPr>
          <w:rFonts w:eastAsia="Times New Roman" w:cs="Times New Roman"/>
          <w:szCs w:val="24"/>
        </w:rPr>
        <w:t>a</w:t>
      </w:r>
      <w:r w:rsidR="00DA486D" w:rsidRPr="00831F25">
        <w:rPr>
          <w:rFonts w:eastAsia="Times New Roman" w:cs="Times New Roman"/>
          <w:szCs w:val="24"/>
        </w:rPr>
        <w:t>bsolute skew values greater than</w:t>
      </w:r>
      <w:r w:rsidR="00E21D67" w:rsidRPr="00831F25">
        <w:rPr>
          <w:rFonts w:eastAsia="Times New Roman" w:cs="Times New Roman"/>
          <w:szCs w:val="24"/>
        </w:rPr>
        <w:t xml:space="preserve"> one</w:t>
      </w:r>
      <w:r w:rsidR="00DA486D" w:rsidRPr="00831F25">
        <w:rPr>
          <w:rFonts w:eastAsia="Times New Roman" w:cs="Times New Roman"/>
          <w:szCs w:val="24"/>
        </w:rPr>
        <w:t xml:space="preserve"> </w:t>
      </w:r>
      <w:r w:rsidR="00E21D67" w:rsidRPr="00831F25">
        <w:rPr>
          <w:rFonts w:eastAsia="Times New Roman" w:cs="Times New Roman"/>
          <w:szCs w:val="24"/>
        </w:rPr>
        <w:t>and</w:t>
      </w:r>
      <w:r w:rsidR="00DA486D" w:rsidRPr="00831F25">
        <w:rPr>
          <w:rFonts w:eastAsia="Times New Roman" w:cs="Times New Roman"/>
          <w:szCs w:val="24"/>
        </w:rPr>
        <w:t xml:space="preserve"> absolute kurtosis values larger than </w:t>
      </w:r>
      <w:r w:rsidR="00E21D67" w:rsidRPr="00831F25">
        <w:rPr>
          <w:rFonts w:eastAsia="Times New Roman" w:cs="Times New Roman"/>
          <w:szCs w:val="24"/>
        </w:rPr>
        <w:t>three</w:t>
      </w:r>
      <w:r w:rsidR="006F1F67" w:rsidRPr="00831F25">
        <w:rPr>
          <w:rFonts w:eastAsia="Times New Roman" w:cs="Times New Roman"/>
          <w:szCs w:val="24"/>
        </w:rPr>
        <w:t>;</w:t>
      </w:r>
      <w:r w:rsidR="00E21D67" w:rsidRPr="00831F25">
        <w:rPr>
          <w:rFonts w:eastAsia="Times New Roman" w:cs="Times New Roman"/>
          <w:szCs w:val="24"/>
        </w:rPr>
        <w:t xml:space="preserve"> </w:t>
      </w:r>
      <w:r w:rsidR="00E21D67" w:rsidRPr="00831F25">
        <w:rPr>
          <w:rFonts w:eastAsia="Times New Roman" w:cs="Times New Roman"/>
          <w:szCs w:val="24"/>
        </w:rPr>
        <w:fldChar w:fldCharType="begin"/>
      </w:r>
      <w:r w:rsidR="00E21D67" w:rsidRPr="00831F25">
        <w:rPr>
          <w:rFonts w:eastAsia="Times New Roman" w:cs="Times New Roman"/>
          <w:szCs w:val="24"/>
        </w:rPr>
        <w:instrText xml:space="preserve"> ADDIN ZOTERO_ITEM CSL_CITATION {"citationID":"z4RgJvMm","properties":{"formattedCitation":"(Blanca et al., 2013)","plainCitation":"(Blanca et al., 2013)","noteIndex":0},"citationItems":[{"id":1365,"uris":["http://zotero.org/users/6671072/items/Z9YQH2VF"],"itemData":{"id":1365,"type":"article-journal","abstract":"Parametric statistics are based on the assumption of normality. Recent findings suggest that Type I error and power can be adversely affected when data are non-normal. This paper aims to assess the distributional shape of real data by examining the values of the third and fourth central moments as a measurement of skewness and kurtosis in small samples. The analysis concerned 693 distributions with a sample size ranging from 10 to 30. Measures of cognitive ability and of other psychological variables were included. The results showed that skewness ranged between −2.49 and 2.33. The values of kurtosis ranged between −1.92 and 7.41. Considering skewness and kurtosis together the results indicated that only 5.5% of distributions were close to expected values under normality. Although extreme contamination does not seem to be very frequent, the findings are consistent with previous research suggesting that normality is not the rule with real data.","container-title":"Methodology","DOI":"10.1027/1614-2241/a000057","ISSN":"1614-1881","issue":"2","note":"publisher: Hogrefe Publishing","page":"78-84","source":"econtent.hogrefe.com (Atypon)","title":"Skewness and Kurtosis in Real Data Samples","volume":"9","author":[{"family":"Blanca","given":"María J."},{"family":"Arnau","given":"Jaume"},{"family":"López-Montiel","given":"Dolores"},{"family":"Bono","given":"Roser"},{"family":"Bendayan","given":"Rebecca"}],"issued":{"date-parts":[["2013",5]]}}}],"schema":"https://github.com/citation-style-language/schema/raw/master/csl-citation.json"} </w:instrText>
      </w:r>
      <w:r w:rsidR="00E21D67" w:rsidRPr="00831F25">
        <w:rPr>
          <w:rFonts w:eastAsia="Times New Roman" w:cs="Times New Roman"/>
          <w:szCs w:val="24"/>
        </w:rPr>
        <w:fldChar w:fldCharType="separate"/>
      </w:r>
      <w:r w:rsidR="00324108" w:rsidRPr="00831F25">
        <w:rPr>
          <w:rFonts w:cs="Times New Roman"/>
          <w:szCs w:val="24"/>
        </w:rPr>
        <w:t xml:space="preserve">e.g., </w:t>
      </w:r>
      <w:r w:rsidR="00E21D67" w:rsidRPr="00831F25">
        <w:rPr>
          <w:rFonts w:cs="Times New Roman"/>
          <w:szCs w:val="24"/>
        </w:rPr>
        <w:t>Blanca et al., 2013)</w:t>
      </w:r>
      <w:r w:rsidR="00E21D67" w:rsidRPr="00831F25">
        <w:rPr>
          <w:rFonts w:eastAsia="Times New Roman" w:cs="Times New Roman"/>
          <w:szCs w:val="24"/>
        </w:rPr>
        <w:fldChar w:fldCharType="end"/>
      </w:r>
      <w:r w:rsidR="007D61BC" w:rsidRPr="00831F25">
        <w:rPr>
          <w:rFonts w:eastAsia="Times New Roman" w:cs="Times New Roman"/>
          <w:szCs w:val="24"/>
        </w:rPr>
        <w:t>.</w:t>
      </w:r>
      <w:r w:rsidR="002159D0" w:rsidRPr="00831F25">
        <w:rPr>
          <w:rFonts w:cs="Times New Roman"/>
          <w:szCs w:val="24"/>
        </w:rPr>
        <w:t xml:space="preserve"> </w:t>
      </w:r>
      <w:r w:rsidR="00EB517B" w:rsidRPr="00831F25">
        <w:rPr>
          <w:rFonts w:cs="Times New Roman"/>
          <w:szCs w:val="24"/>
        </w:rPr>
        <w:t xml:space="preserve">On </w:t>
      </w:r>
      <w:r w:rsidR="00EE6415" w:rsidRPr="00831F25">
        <w:rPr>
          <w:rFonts w:cs="Times New Roman"/>
          <w:szCs w:val="24"/>
        </w:rPr>
        <w:t>these criteria</w:t>
      </w:r>
      <w:r w:rsidR="00EB517B" w:rsidRPr="00831F25">
        <w:rPr>
          <w:rFonts w:cs="Times New Roman"/>
          <w:szCs w:val="24"/>
        </w:rPr>
        <w:t xml:space="preserve">, </w:t>
      </w:r>
      <w:r w:rsidR="00EB517B" w:rsidRPr="00831F25">
        <w:rPr>
          <w:rFonts w:eastAsia="Times New Roman" w:cs="Times New Roman"/>
          <w:szCs w:val="24"/>
        </w:rPr>
        <w:t>n</w:t>
      </w:r>
      <w:r w:rsidR="004933ED" w:rsidRPr="00831F25">
        <w:rPr>
          <w:rFonts w:eastAsia="Times New Roman" w:cs="Times New Roman"/>
          <w:szCs w:val="24"/>
        </w:rPr>
        <w:t>either group</w:t>
      </w:r>
      <w:r w:rsidR="00EB517B" w:rsidRPr="00831F25">
        <w:rPr>
          <w:rFonts w:eastAsia="Times New Roman" w:cs="Times New Roman"/>
          <w:szCs w:val="24"/>
        </w:rPr>
        <w:t xml:space="preserve"> w</w:t>
      </w:r>
      <w:r w:rsidR="004933ED" w:rsidRPr="00831F25">
        <w:rPr>
          <w:rFonts w:eastAsia="Times New Roman" w:cs="Times New Roman"/>
          <w:szCs w:val="24"/>
        </w:rPr>
        <w:t>as</w:t>
      </w:r>
      <w:r w:rsidR="00EB517B" w:rsidRPr="00831F25">
        <w:rPr>
          <w:rFonts w:eastAsia="Times New Roman" w:cs="Times New Roman"/>
          <w:szCs w:val="24"/>
        </w:rPr>
        <w:t xml:space="preserve"> substantially non-normal </w:t>
      </w:r>
      <w:r w:rsidR="00EB517B" w:rsidRPr="00831F25">
        <w:rPr>
          <w:rFonts w:cs="Times New Roman"/>
          <w:szCs w:val="24"/>
        </w:rPr>
        <w:t>(</w:t>
      </w:r>
      <w:r w:rsidR="00A97A88" w:rsidRPr="00831F25">
        <w:rPr>
          <w:rFonts w:cs="Times New Roman"/>
          <w:szCs w:val="24"/>
        </w:rPr>
        <w:t>e</w:t>
      </w:r>
      <w:r w:rsidR="004933ED" w:rsidRPr="00831F25">
        <w:rPr>
          <w:rFonts w:cs="Times New Roman"/>
          <w:szCs w:val="24"/>
        </w:rPr>
        <w:t xml:space="preserve">ducation </w:t>
      </w:r>
      <w:r w:rsidR="004933ED" w:rsidRPr="00831F25">
        <w:rPr>
          <w:rFonts w:cs="Times New Roman"/>
          <w:szCs w:val="24"/>
        </w:rPr>
        <w:lastRenderedPageBreak/>
        <w:t xml:space="preserve">group: skewness = </w:t>
      </w:r>
      <w:r w:rsidR="00DD32E9" w:rsidRPr="00831F25">
        <w:rPr>
          <w:rFonts w:cs="Times New Roman"/>
          <w:szCs w:val="24"/>
        </w:rPr>
        <w:t>-.0</w:t>
      </w:r>
      <w:r w:rsidR="0044561E" w:rsidRPr="00831F25">
        <w:rPr>
          <w:rFonts w:cs="Times New Roman"/>
          <w:szCs w:val="24"/>
        </w:rPr>
        <w:t>9</w:t>
      </w:r>
      <w:r w:rsidR="00DD32E9" w:rsidRPr="00831F25">
        <w:rPr>
          <w:rFonts w:cs="Times New Roman"/>
          <w:szCs w:val="24"/>
        </w:rPr>
        <w:t>, kurtosis = -.</w:t>
      </w:r>
      <w:r w:rsidR="00D52F1B" w:rsidRPr="00831F25">
        <w:rPr>
          <w:rFonts w:cs="Times New Roman"/>
          <w:szCs w:val="24"/>
        </w:rPr>
        <w:t>43</w:t>
      </w:r>
      <w:r w:rsidR="00A97A88" w:rsidRPr="00831F25">
        <w:rPr>
          <w:rFonts w:cs="Times New Roman"/>
          <w:szCs w:val="24"/>
        </w:rPr>
        <w:t>; control group: skewness = -.</w:t>
      </w:r>
      <w:r w:rsidR="00D52F1B" w:rsidRPr="00831F25">
        <w:rPr>
          <w:rFonts w:cs="Times New Roman"/>
          <w:szCs w:val="24"/>
        </w:rPr>
        <w:t>14</w:t>
      </w:r>
      <w:r w:rsidR="00A97A88" w:rsidRPr="00831F25">
        <w:rPr>
          <w:rFonts w:cs="Times New Roman"/>
          <w:szCs w:val="24"/>
        </w:rPr>
        <w:t>, kurtosis = -.</w:t>
      </w:r>
      <w:r w:rsidR="00D52F1B" w:rsidRPr="00831F25">
        <w:rPr>
          <w:rFonts w:cs="Times New Roman"/>
          <w:szCs w:val="24"/>
        </w:rPr>
        <w:t>92</w:t>
      </w:r>
      <w:r w:rsidR="00EB517B" w:rsidRPr="00831F25">
        <w:rPr>
          <w:rFonts w:cs="Times New Roman"/>
          <w:szCs w:val="24"/>
        </w:rPr>
        <w:t>)</w:t>
      </w:r>
      <w:r w:rsidR="005636DD" w:rsidRPr="00831F25">
        <w:rPr>
          <w:rFonts w:cs="Times New Roman"/>
          <w:szCs w:val="24"/>
        </w:rPr>
        <w:t>.</w:t>
      </w:r>
      <w:r w:rsidR="006B7C7F" w:rsidRPr="00831F25">
        <w:rPr>
          <w:rFonts w:cs="Times New Roman"/>
          <w:szCs w:val="24"/>
        </w:rPr>
        <w:t xml:space="preserve"> Then, I conducted Levene’s test </w:t>
      </w:r>
      <w:r w:rsidR="00170E5B" w:rsidRPr="00831F25">
        <w:rPr>
          <w:rFonts w:cs="Times New Roman"/>
          <w:szCs w:val="24"/>
        </w:rPr>
        <w:fldChar w:fldCharType="begin"/>
      </w:r>
      <w:r w:rsidR="0000262A" w:rsidRPr="00831F25">
        <w:rPr>
          <w:rFonts w:cs="Times New Roman"/>
          <w:szCs w:val="24"/>
        </w:rPr>
        <w:instrText xml:space="preserve"> ADDIN ZOTERO_ITEM CSL_CITATION {"citationID":"TgTfwhTx","properties":{"formattedCitation":"(Levene, 1960; Lim &amp; Loh, 1996)","plainCitation":"(Levene, 1960; Lim &amp; Loh, 1996)","dontUpdate":true,"noteIndex":0},"citationItems":[{"id":1335,"uris":["http://zotero.org/users/6671072/items/2S89DQW4"],"itemData":{"id":1335,"type":"chapter","container-title":"Contributions to Probability and Statistics: Essays in Honor of Harold Hotelling","page":"278 - 292","publisher":"Stanford University Press","title":"Robust tests for equality of variances","author":[{"family":"Levene","given":"Howard"}],"editor":[{"family":"Olkin","given":"Ingram"},{"family":"Ghurye","given":"S. G."},{"family":"Hoeffding","given":"W."},{"family":"Madowand","given":"W. G."},{"family":"Mann","given":"H. B."}],"issued":{"date-parts":[["1960"]]}}},{"id":1333,"uris":["http://zotero.org/users/6671072/items/R7UXUMET"],"itemData":{"id":1333,"type":"article-journal","abstract":"Seven tests of equality of variances are compared in terms of robustness and power in a simulation experiment with small-to-moderate sample sizes. The data are assumed to come from a location-scale family with unknown means, variances, and density functions. The tests considered are the Levene test, the Bartlett test with and without kurtosis adjustment, the Box-Andersen test, and three jackknife tests. The bootstrap versions of these tests are also compared. It is found that the Levene test and one of jackknife test, as well as the bootstrap versions of the Levene test, the Bartlett test with kurtosis adjustment, and two jackknife tests are robust. Among these, the bootstrap version of the Levene test tends to have the highest power.","container-title":"Computational Statistics &amp; Data Analysis","DOI":"10.1016/0167-9473(95)00054-2","ISSN":"0167-9473","issue":"3","journalAbbreviation":"Computational Statistics &amp; Data Analysis","language":"en","page":"287-301","source":"ScienceDirect","title":"A comparison of tests of equality of variances","volume":"22","author":[{"family":"Lim","given":"Tjen-Sien"},{"family":"Loh","given":"Wei-Yin"}],"issued":{"date-parts":[["1996",7,15]]}}}],"schema":"https://github.com/citation-style-language/schema/raw/master/csl-citation.json"} </w:instrText>
      </w:r>
      <w:r w:rsidR="00170E5B" w:rsidRPr="00831F25">
        <w:rPr>
          <w:rFonts w:cs="Times New Roman"/>
          <w:szCs w:val="24"/>
        </w:rPr>
        <w:fldChar w:fldCharType="separate"/>
      </w:r>
      <w:r w:rsidR="00170E5B" w:rsidRPr="00831F25">
        <w:rPr>
          <w:rFonts w:cs="Times New Roman"/>
          <w:szCs w:val="24"/>
        </w:rPr>
        <w:t xml:space="preserve">(Levene, 1960; </w:t>
      </w:r>
      <w:r w:rsidR="00EF00FC" w:rsidRPr="00831F25">
        <w:rPr>
          <w:rFonts w:cs="Times New Roman"/>
          <w:szCs w:val="24"/>
        </w:rPr>
        <w:t xml:space="preserve">see also </w:t>
      </w:r>
      <w:r w:rsidR="00170E5B" w:rsidRPr="00831F25">
        <w:rPr>
          <w:rFonts w:cs="Times New Roman"/>
          <w:szCs w:val="24"/>
        </w:rPr>
        <w:t>Lim &amp; Loh, 1996)</w:t>
      </w:r>
      <w:r w:rsidR="00170E5B" w:rsidRPr="00831F25">
        <w:rPr>
          <w:rFonts w:cs="Times New Roman"/>
          <w:szCs w:val="24"/>
        </w:rPr>
        <w:fldChar w:fldCharType="end"/>
      </w:r>
      <w:r w:rsidR="00EF00FC" w:rsidRPr="00831F25">
        <w:rPr>
          <w:rFonts w:cs="Times New Roman"/>
          <w:szCs w:val="24"/>
        </w:rPr>
        <w:t xml:space="preserve"> to check for homogeneity of variance</w:t>
      </w:r>
      <w:r w:rsidR="00E056E7" w:rsidRPr="00831F25">
        <w:rPr>
          <w:rFonts w:cs="Times New Roman"/>
          <w:szCs w:val="24"/>
        </w:rPr>
        <w:t>. Levene’s test was not significant (</w:t>
      </w:r>
      <w:r w:rsidR="001A384D" w:rsidRPr="00831F25">
        <w:rPr>
          <w:rFonts w:cs="Times New Roman"/>
          <w:i/>
          <w:iCs/>
          <w:szCs w:val="24"/>
        </w:rPr>
        <w:t xml:space="preserve">p </w:t>
      </w:r>
      <w:r w:rsidR="001A384D" w:rsidRPr="00831F25">
        <w:rPr>
          <w:rFonts w:cs="Times New Roman"/>
          <w:szCs w:val="24"/>
        </w:rPr>
        <w:t>= .</w:t>
      </w:r>
      <w:r w:rsidR="00E947FC" w:rsidRPr="00831F25">
        <w:rPr>
          <w:rFonts w:cs="Times New Roman"/>
          <w:szCs w:val="24"/>
        </w:rPr>
        <w:t>83</w:t>
      </w:r>
      <w:r w:rsidR="001A384D" w:rsidRPr="00831F25">
        <w:rPr>
          <w:rFonts w:cs="Times New Roman"/>
          <w:szCs w:val="24"/>
        </w:rPr>
        <w:t xml:space="preserve">) suggesting that </w:t>
      </w:r>
      <w:r w:rsidR="00735378" w:rsidRPr="00831F25">
        <w:rPr>
          <w:rFonts w:cs="Times New Roman"/>
          <w:szCs w:val="24"/>
        </w:rPr>
        <w:t>the assumption of homogeneity of variance was also met.</w:t>
      </w:r>
    </w:p>
    <w:p w14:paraId="6866B0D1" w14:textId="33036304" w:rsidR="00B84A82" w:rsidRPr="00831F25" w:rsidRDefault="003F54E5" w:rsidP="009639EF">
      <w:pPr>
        <w:contextualSpacing/>
        <w:rPr>
          <w:rFonts w:cs="Times New Roman"/>
          <w:szCs w:val="24"/>
        </w:rPr>
      </w:pPr>
      <w:r w:rsidRPr="00831F25">
        <w:rPr>
          <w:rFonts w:cs="Times New Roman"/>
          <w:szCs w:val="24"/>
        </w:rPr>
        <w:tab/>
        <w:t xml:space="preserve">I </w:t>
      </w:r>
      <w:r w:rsidR="00A504FE" w:rsidRPr="00831F25">
        <w:rPr>
          <w:rFonts w:cs="Times New Roman"/>
          <w:szCs w:val="24"/>
        </w:rPr>
        <w:t xml:space="preserve">also calculated </w:t>
      </w:r>
      <w:r w:rsidR="005B46F9" w:rsidRPr="00831F25">
        <w:rPr>
          <w:rFonts w:cs="Times New Roman"/>
          <w:szCs w:val="24"/>
        </w:rPr>
        <w:t xml:space="preserve">individual </w:t>
      </w:r>
      <w:r w:rsidR="00A504FE" w:rsidRPr="00831F25">
        <w:rPr>
          <w:rFonts w:cs="Times New Roman"/>
          <w:szCs w:val="24"/>
        </w:rPr>
        <w:t xml:space="preserve">standard deviations for each of the </w:t>
      </w:r>
      <w:r w:rsidR="005B46F9" w:rsidRPr="00831F25">
        <w:rPr>
          <w:rFonts w:cs="Times New Roman"/>
          <w:szCs w:val="24"/>
        </w:rPr>
        <w:t xml:space="preserve">additional indicators </w:t>
      </w:r>
      <w:r w:rsidR="00832BD8" w:rsidRPr="00831F25">
        <w:rPr>
          <w:rFonts w:cs="Times New Roman"/>
          <w:szCs w:val="24"/>
        </w:rPr>
        <w:t>(</w:t>
      </w:r>
      <w:r w:rsidR="000A54B7" w:rsidRPr="00831F25">
        <w:rPr>
          <w:rFonts w:cs="Times New Roman"/>
          <w:szCs w:val="24"/>
        </w:rPr>
        <w:t>being upset</w:t>
      </w:r>
      <w:r w:rsidR="00832BD8" w:rsidRPr="00831F25">
        <w:rPr>
          <w:rFonts w:cs="Times New Roman"/>
          <w:szCs w:val="24"/>
        </w:rPr>
        <w:t xml:space="preserve">, trust, worry, </w:t>
      </w:r>
      <w:r w:rsidR="000A54B7" w:rsidRPr="00831F25">
        <w:rPr>
          <w:rFonts w:cs="Times New Roman"/>
          <w:szCs w:val="24"/>
        </w:rPr>
        <w:t xml:space="preserve">intentions to </w:t>
      </w:r>
      <w:r w:rsidR="00EB782C" w:rsidRPr="00831F25">
        <w:rPr>
          <w:rFonts w:cs="Times New Roman"/>
          <w:szCs w:val="24"/>
        </w:rPr>
        <w:t xml:space="preserve">protest, </w:t>
      </w:r>
      <w:r w:rsidR="000A54B7" w:rsidRPr="00831F25">
        <w:rPr>
          <w:rFonts w:cs="Times New Roman"/>
          <w:szCs w:val="24"/>
        </w:rPr>
        <w:t xml:space="preserve">intentions to </w:t>
      </w:r>
      <w:r w:rsidR="00EB782C" w:rsidRPr="00831F25">
        <w:rPr>
          <w:rFonts w:cs="Times New Roman"/>
          <w:szCs w:val="24"/>
        </w:rPr>
        <w:t>move</w:t>
      </w:r>
      <w:r w:rsidR="000A54B7" w:rsidRPr="00831F25">
        <w:rPr>
          <w:rFonts w:cs="Times New Roman"/>
          <w:szCs w:val="24"/>
        </w:rPr>
        <w:t xml:space="preserve">, and intentions to give negative recommendations) </w:t>
      </w:r>
      <w:r w:rsidR="005B46F9" w:rsidRPr="00831F25">
        <w:rPr>
          <w:rFonts w:cs="Times New Roman"/>
          <w:szCs w:val="24"/>
        </w:rPr>
        <w:t>and</w:t>
      </w:r>
      <w:r w:rsidR="00BD65DF" w:rsidRPr="00831F25">
        <w:rPr>
          <w:rFonts w:cs="Times New Roman"/>
          <w:szCs w:val="24"/>
        </w:rPr>
        <w:t xml:space="preserve"> </w:t>
      </w:r>
      <w:r w:rsidR="005B46F9" w:rsidRPr="00831F25">
        <w:rPr>
          <w:rFonts w:cs="Times New Roman"/>
          <w:szCs w:val="24"/>
        </w:rPr>
        <w:t xml:space="preserve">averaged </w:t>
      </w:r>
      <w:r w:rsidR="009B1D6C" w:rsidRPr="00831F25">
        <w:rPr>
          <w:rFonts w:cs="Times New Roman"/>
          <w:szCs w:val="24"/>
        </w:rPr>
        <w:t xml:space="preserve">each </w:t>
      </w:r>
      <w:r w:rsidR="006E35A9" w:rsidRPr="00831F25">
        <w:rPr>
          <w:rFonts w:cs="Times New Roman"/>
          <w:szCs w:val="24"/>
        </w:rPr>
        <w:t>by education group.</w:t>
      </w:r>
      <w:r w:rsidR="005B46F9" w:rsidRPr="00831F25">
        <w:rPr>
          <w:rFonts w:cs="Times New Roman"/>
          <w:szCs w:val="24"/>
        </w:rPr>
        <w:t xml:space="preserve"> </w:t>
      </w:r>
      <w:r w:rsidR="006E35A9" w:rsidRPr="00831F25">
        <w:rPr>
          <w:rFonts w:cs="Times New Roman"/>
          <w:szCs w:val="24"/>
        </w:rPr>
        <w:t xml:space="preserve">The </w:t>
      </w:r>
      <w:r w:rsidR="00A504FE" w:rsidRPr="00831F25">
        <w:rPr>
          <w:rFonts w:cs="Times New Roman"/>
          <w:szCs w:val="24"/>
        </w:rPr>
        <w:t xml:space="preserve">assumptions </w:t>
      </w:r>
      <w:r w:rsidR="009B1D6C" w:rsidRPr="00831F25">
        <w:rPr>
          <w:rFonts w:cs="Times New Roman"/>
          <w:szCs w:val="24"/>
        </w:rPr>
        <w:t>of normality</w:t>
      </w:r>
      <w:r w:rsidR="002935F7" w:rsidRPr="00831F25">
        <w:rPr>
          <w:rFonts w:cs="Times New Roman"/>
          <w:szCs w:val="24"/>
        </w:rPr>
        <w:t xml:space="preserve"> held for each of these indicators </w:t>
      </w:r>
      <w:r w:rsidR="001665DF" w:rsidRPr="00831F25">
        <w:rPr>
          <w:rFonts w:cs="Times New Roman"/>
          <w:szCs w:val="24"/>
        </w:rPr>
        <w:t xml:space="preserve">(education group: </w:t>
      </w:r>
      <w:bookmarkStart w:id="59" w:name="_Hlk134008449"/>
      <w:r w:rsidR="001665DF" w:rsidRPr="00831F25">
        <w:rPr>
          <w:rFonts w:cs="Times New Roman"/>
          <w:szCs w:val="24"/>
        </w:rPr>
        <w:t>skewness range [</w:t>
      </w:r>
      <w:r w:rsidR="006438B5" w:rsidRPr="00831F25">
        <w:rPr>
          <w:rFonts w:cs="Times New Roman"/>
          <w:szCs w:val="24"/>
        </w:rPr>
        <w:t>.1</w:t>
      </w:r>
      <w:r w:rsidR="00824E38" w:rsidRPr="00831F25">
        <w:rPr>
          <w:rFonts w:cs="Times New Roman"/>
          <w:szCs w:val="24"/>
        </w:rPr>
        <w:t>8</w:t>
      </w:r>
      <w:r w:rsidR="006438B5" w:rsidRPr="00831F25">
        <w:rPr>
          <w:rFonts w:cs="Times New Roman"/>
          <w:szCs w:val="24"/>
        </w:rPr>
        <w:t xml:space="preserve">, </w:t>
      </w:r>
      <w:r w:rsidR="001C1328" w:rsidRPr="00831F25">
        <w:rPr>
          <w:rFonts w:cs="Times New Roman"/>
          <w:szCs w:val="24"/>
        </w:rPr>
        <w:t>.</w:t>
      </w:r>
      <w:r w:rsidR="00824E38" w:rsidRPr="00831F25">
        <w:rPr>
          <w:rFonts w:cs="Times New Roman"/>
          <w:szCs w:val="24"/>
        </w:rPr>
        <w:t>94</w:t>
      </w:r>
      <w:r w:rsidR="001C1328" w:rsidRPr="00831F25">
        <w:rPr>
          <w:rFonts w:cs="Times New Roman"/>
          <w:szCs w:val="24"/>
        </w:rPr>
        <w:t>]</w:t>
      </w:r>
      <w:r w:rsidR="001665DF" w:rsidRPr="00831F25">
        <w:rPr>
          <w:rFonts w:cs="Times New Roman"/>
          <w:szCs w:val="24"/>
        </w:rPr>
        <w:t>, kurtosis</w:t>
      </w:r>
      <w:r w:rsidR="001C1328" w:rsidRPr="00831F25">
        <w:rPr>
          <w:rFonts w:cs="Times New Roman"/>
          <w:szCs w:val="24"/>
        </w:rPr>
        <w:t xml:space="preserve"> range [</w:t>
      </w:r>
      <w:r w:rsidR="001665DF" w:rsidRPr="00831F25">
        <w:rPr>
          <w:rFonts w:cs="Times New Roman"/>
          <w:szCs w:val="24"/>
        </w:rPr>
        <w:t>-.</w:t>
      </w:r>
      <w:r w:rsidR="004C6C50" w:rsidRPr="00831F25">
        <w:rPr>
          <w:rFonts w:cs="Times New Roman"/>
          <w:szCs w:val="24"/>
        </w:rPr>
        <w:t>9</w:t>
      </w:r>
      <w:r w:rsidR="00085D9D" w:rsidRPr="00831F25">
        <w:rPr>
          <w:rFonts w:cs="Times New Roman"/>
          <w:szCs w:val="24"/>
        </w:rPr>
        <w:t>5</w:t>
      </w:r>
      <w:r w:rsidR="004C6C50" w:rsidRPr="00831F25">
        <w:rPr>
          <w:rFonts w:cs="Times New Roman"/>
          <w:szCs w:val="24"/>
        </w:rPr>
        <w:t>, .</w:t>
      </w:r>
      <w:r w:rsidR="002011F7" w:rsidRPr="00831F25">
        <w:rPr>
          <w:rFonts w:cs="Times New Roman"/>
          <w:szCs w:val="24"/>
        </w:rPr>
        <w:t>78</w:t>
      </w:r>
      <w:r w:rsidR="004C6C50" w:rsidRPr="00831F25">
        <w:rPr>
          <w:rFonts w:cs="Times New Roman"/>
          <w:szCs w:val="24"/>
        </w:rPr>
        <w:t>]</w:t>
      </w:r>
      <w:bookmarkEnd w:id="59"/>
      <w:r w:rsidR="001665DF" w:rsidRPr="00831F25">
        <w:rPr>
          <w:rFonts w:cs="Times New Roman"/>
          <w:szCs w:val="24"/>
        </w:rPr>
        <w:t xml:space="preserve">; control group: </w:t>
      </w:r>
      <w:r w:rsidR="004C6C50" w:rsidRPr="00831F25">
        <w:rPr>
          <w:rFonts w:cs="Times New Roman"/>
          <w:szCs w:val="24"/>
        </w:rPr>
        <w:t>skewness range [</w:t>
      </w:r>
      <w:r w:rsidR="003D1B43" w:rsidRPr="00831F25">
        <w:rPr>
          <w:rFonts w:cs="Times New Roman"/>
          <w:szCs w:val="24"/>
        </w:rPr>
        <w:t>-.3</w:t>
      </w:r>
      <w:r w:rsidR="004C1D1F" w:rsidRPr="00831F25">
        <w:rPr>
          <w:rFonts w:cs="Times New Roman"/>
          <w:szCs w:val="24"/>
        </w:rPr>
        <w:t>1</w:t>
      </w:r>
      <w:r w:rsidR="004C6C50" w:rsidRPr="00831F25">
        <w:rPr>
          <w:rFonts w:cs="Times New Roman"/>
          <w:szCs w:val="24"/>
        </w:rPr>
        <w:t>, .</w:t>
      </w:r>
      <w:r w:rsidR="003D1B43" w:rsidRPr="00831F25">
        <w:rPr>
          <w:rFonts w:cs="Times New Roman"/>
          <w:szCs w:val="24"/>
        </w:rPr>
        <w:t>72</w:t>
      </w:r>
      <w:r w:rsidR="004C6C50" w:rsidRPr="00831F25">
        <w:rPr>
          <w:rFonts w:cs="Times New Roman"/>
          <w:szCs w:val="24"/>
        </w:rPr>
        <w:t>], kurtosis range [-.</w:t>
      </w:r>
      <w:r w:rsidR="00DE348C" w:rsidRPr="00831F25">
        <w:rPr>
          <w:rFonts w:cs="Times New Roman"/>
          <w:szCs w:val="24"/>
        </w:rPr>
        <w:t>56</w:t>
      </w:r>
      <w:r w:rsidR="004C6C50" w:rsidRPr="00831F25">
        <w:rPr>
          <w:rFonts w:cs="Times New Roman"/>
          <w:szCs w:val="24"/>
        </w:rPr>
        <w:t xml:space="preserve">, </w:t>
      </w:r>
      <w:r w:rsidR="00410BC7" w:rsidRPr="00831F25">
        <w:rPr>
          <w:rFonts w:cs="Times New Roman"/>
          <w:szCs w:val="24"/>
        </w:rPr>
        <w:t>.03</w:t>
      </w:r>
      <w:r w:rsidR="004C6C50" w:rsidRPr="00831F25">
        <w:rPr>
          <w:rFonts w:cs="Times New Roman"/>
          <w:szCs w:val="24"/>
        </w:rPr>
        <w:t>]</w:t>
      </w:r>
      <w:r w:rsidR="001665DF" w:rsidRPr="00831F25">
        <w:rPr>
          <w:rFonts w:cs="Times New Roman"/>
          <w:szCs w:val="24"/>
        </w:rPr>
        <w:t>)</w:t>
      </w:r>
      <w:r w:rsidR="00177CEB" w:rsidRPr="00831F25">
        <w:rPr>
          <w:rFonts w:cs="Times New Roman"/>
          <w:szCs w:val="24"/>
        </w:rPr>
        <w:t xml:space="preserve">. </w:t>
      </w:r>
      <w:r w:rsidR="00BB4025" w:rsidRPr="00831F25">
        <w:rPr>
          <w:rFonts w:cs="Times New Roman"/>
          <w:szCs w:val="24"/>
        </w:rPr>
        <w:t>Likewise,</w:t>
      </w:r>
      <w:r w:rsidR="009B0732" w:rsidRPr="00831F25">
        <w:rPr>
          <w:rFonts w:cs="Times New Roman"/>
          <w:szCs w:val="24"/>
        </w:rPr>
        <w:t xml:space="preserve"> </w:t>
      </w:r>
      <w:r w:rsidR="00CF4034" w:rsidRPr="00831F25">
        <w:rPr>
          <w:rFonts w:cs="Times New Roman"/>
          <w:szCs w:val="24"/>
        </w:rPr>
        <w:t xml:space="preserve">Levene’s test was not significant for any of the additional indicators (all </w:t>
      </w:r>
      <w:proofErr w:type="spellStart"/>
      <w:r w:rsidR="00CF4034" w:rsidRPr="00831F25">
        <w:rPr>
          <w:rFonts w:cs="Times New Roman"/>
          <w:i/>
          <w:iCs/>
          <w:szCs w:val="24"/>
        </w:rPr>
        <w:t>p</w:t>
      </w:r>
      <w:r w:rsidR="0053338E" w:rsidRPr="00831F25">
        <w:rPr>
          <w:rFonts w:cs="Times New Roman"/>
          <w:i/>
          <w:iCs/>
          <w:szCs w:val="24"/>
        </w:rPr>
        <w:t>s</w:t>
      </w:r>
      <w:proofErr w:type="spellEnd"/>
      <w:r w:rsidR="00CF4034" w:rsidRPr="00831F25">
        <w:rPr>
          <w:rFonts w:cs="Times New Roman"/>
          <w:szCs w:val="24"/>
        </w:rPr>
        <w:t xml:space="preserve"> </w:t>
      </w:r>
      <w:r w:rsidR="0053338E" w:rsidRPr="00831F25">
        <w:rPr>
          <w:rFonts w:cs="Times New Roman"/>
          <w:szCs w:val="24"/>
        </w:rPr>
        <w:t>&gt; .2</w:t>
      </w:r>
      <w:r w:rsidR="00741FC2" w:rsidRPr="00831F25">
        <w:rPr>
          <w:rFonts w:cs="Times New Roman"/>
          <w:szCs w:val="24"/>
        </w:rPr>
        <w:t>9</w:t>
      </w:r>
      <w:r w:rsidR="0053338E" w:rsidRPr="00831F25">
        <w:rPr>
          <w:rFonts w:cs="Times New Roman"/>
          <w:szCs w:val="24"/>
        </w:rPr>
        <w:t xml:space="preserve">), </w:t>
      </w:r>
      <w:r w:rsidR="00164796" w:rsidRPr="00831F25">
        <w:rPr>
          <w:rFonts w:cs="Times New Roman"/>
          <w:szCs w:val="24"/>
        </w:rPr>
        <w:t>thus</w:t>
      </w:r>
      <w:r w:rsidR="00757B85" w:rsidRPr="00831F25">
        <w:rPr>
          <w:rFonts w:cs="Times New Roman"/>
          <w:szCs w:val="24"/>
        </w:rPr>
        <w:t xml:space="preserve"> analyses for additional indicators were conducted using independent samples t-tests as well</w:t>
      </w:r>
      <w:r w:rsidR="00BB4025" w:rsidRPr="00831F25">
        <w:rPr>
          <w:rFonts w:cs="Times New Roman"/>
          <w:szCs w:val="24"/>
        </w:rPr>
        <w:t>.</w:t>
      </w:r>
      <w:r w:rsidR="00E91B82" w:rsidRPr="00831F25">
        <w:rPr>
          <w:rFonts w:cs="Times New Roman"/>
          <w:szCs w:val="24"/>
        </w:rPr>
        <w:t xml:space="preserve"> </w:t>
      </w:r>
    </w:p>
    <w:p w14:paraId="638FDF36" w14:textId="475A47C7" w:rsidR="009D5356" w:rsidRPr="00831F25" w:rsidRDefault="00B84A82" w:rsidP="009639EF">
      <w:pPr>
        <w:contextualSpacing/>
        <w:rPr>
          <w:rFonts w:cs="Times New Roman"/>
          <w:szCs w:val="24"/>
        </w:rPr>
      </w:pPr>
      <w:r w:rsidRPr="00831F25">
        <w:rPr>
          <w:rFonts w:cs="Times New Roman"/>
          <w:szCs w:val="24"/>
        </w:rPr>
        <w:tab/>
      </w:r>
      <w:r w:rsidR="00787D62" w:rsidRPr="00831F25">
        <w:rPr>
          <w:rFonts w:cs="Times New Roman"/>
          <w:szCs w:val="24"/>
        </w:rPr>
        <w:t xml:space="preserve">The logic of the second operationalization of consistency (i.e., qualitative switches </w:t>
      </w:r>
      <w:r w:rsidR="00735F46" w:rsidRPr="00831F25">
        <w:rPr>
          <w:rFonts w:cs="Times New Roman"/>
          <w:szCs w:val="24"/>
        </w:rPr>
        <w:t xml:space="preserve">between preferences) was identical to that reported in Experiment 1b. </w:t>
      </w:r>
      <w:r w:rsidR="009D5356" w:rsidRPr="00831F25">
        <w:rPr>
          <w:rFonts w:cs="Times New Roman"/>
          <w:szCs w:val="24"/>
        </w:rPr>
        <w:t>Assumptions</w:t>
      </w:r>
      <w:r w:rsidR="00FA7DB8" w:rsidRPr="00831F25">
        <w:rPr>
          <w:rFonts w:cs="Times New Roman"/>
          <w:szCs w:val="24"/>
        </w:rPr>
        <w:t xml:space="preserve"> for t-tests held for</w:t>
      </w:r>
      <w:r w:rsidR="00820734" w:rsidRPr="00831F25">
        <w:rPr>
          <w:rFonts w:cs="Times New Roman"/>
          <w:szCs w:val="24"/>
        </w:rPr>
        <w:t xml:space="preserve"> </w:t>
      </w:r>
      <w:r w:rsidR="00FA7DB8" w:rsidRPr="00831F25">
        <w:rPr>
          <w:rFonts w:cs="Times New Roman"/>
          <w:szCs w:val="24"/>
        </w:rPr>
        <w:t>th</w:t>
      </w:r>
      <w:r w:rsidR="00820734" w:rsidRPr="00831F25">
        <w:rPr>
          <w:rFonts w:cs="Times New Roman"/>
          <w:szCs w:val="24"/>
        </w:rPr>
        <w:t>is variable</w:t>
      </w:r>
      <w:r w:rsidR="00FA7DB8" w:rsidRPr="00831F25">
        <w:rPr>
          <w:rFonts w:cs="Times New Roman"/>
          <w:szCs w:val="24"/>
        </w:rPr>
        <w:t xml:space="preserve"> </w:t>
      </w:r>
      <w:r w:rsidR="00820734" w:rsidRPr="00831F25">
        <w:rPr>
          <w:rFonts w:cs="Times New Roman"/>
          <w:szCs w:val="24"/>
        </w:rPr>
        <w:t xml:space="preserve">(education group: skewness = </w:t>
      </w:r>
      <w:r w:rsidR="00D5010E" w:rsidRPr="00831F25">
        <w:rPr>
          <w:rFonts w:cs="Times New Roman"/>
          <w:szCs w:val="24"/>
        </w:rPr>
        <w:t>-</w:t>
      </w:r>
      <w:r w:rsidR="00D96590" w:rsidRPr="00831F25">
        <w:rPr>
          <w:rFonts w:cs="Times New Roman"/>
          <w:szCs w:val="24"/>
        </w:rPr>
        <w:t>.</w:t>
      </w:r>
      <w:r w:rsidR="00D5010E" w:rsidRPr="00831F25">
        <w:rPr>
          <w:rFonts w:cs="Times New Roman"/>
          <w:szCs w:val="24"/>
        </w:rPr>
        <w:t>2</w:t>
      </w:r>
      <w:r w:rsidR="00D96590" w:rsidRPr="00831F25">
        <w:rPr>
          <w:rFonts w:cs="Times New Roman"/>
          <w:szCs w:val="24"/>
        </w:rPr>
        <w:t>4</w:t>
      </w:r>
      <w:r w:rsidR="00820734" w:rsidRPr="00831F25">
        <w:rPr>
          <w:rFonts w:cs="Times New Roman"/>
          <w:szCs w:val="24"/>
        </w:rPr>
        <w:t>, kurtosis = -.</w:t>
      </w:r>
      <w:r w:rsidR="00752573" w:rsidRPr="00831F25">
        <w:rPr>
          <w:rFonts w:cs="Times New Roman"/>
          <w:szCs w:val="24"/>
        </w:rPr>
        <w:t>70</w:t>
      </w:r>
      <w:r w:rsidR="00820734" w:rsidRPr="00831F25">
        <w:rPr>
          <w:rFonts w:cs="Times New Roman"/>
          <w:szCs w:val="24"/>
        </w:rPr>
        <w:t xml:space="preserve">; control group: skewness = </w:t>
      </w:r>
      <w:r w:rsidR="002D2FD4" w:rsidRPr="00831F25">
        <w:rPr>
          <w:rFonts w:cs="Times New Roman"/>
          <w:szCs w:val="24"/>
        </w:rPr>
        <w:t>-.33</w:t>
      </w:r>
      <w:r w:rsidR="00820734" w:rsidRPr="00831F25">
        <w:rPr>
          <w:rFonts w:cs="Times New Roman"/>
          <w:szCs w:val="24"/>
        </w:rPr>
        <w:t xml:space="preserve">, kurtosis = </w:t>
      </w:r>
      <w:r w:rsidR="00102F79" w:rsidRPr="00831F25">
        <w:rPr>
          <w:rFonts w:cs="Times New Roman"/>
          <w:szCs w:val="24"/>
        </w:rPr>
        <w:t>-</w:t>
      </w:r>
      <w:r w:rsidR="00D96590" w:rsidRPr="00831F25">
        <w:rPr>
          <w:rFonts w:cs="Times New Roman"/>
          <w:szCs w:val="24"/>
        </w:rPr>
        <w:t>.</w:t>
      </w:r>
      <w:r w:rsidR="002D2FD4" w:rsidRPr="00831F25">
        <w:rPr>
          <w:rFonts w:cs="Times New Roman"/>
          <w:szCs w:val="24"/>
        </w:rPr>
        <w:t>53</w:t>
      </w:r>
      <w:r w:rsidR="00CB200C" w:rsidRPr="00831F25">
        <w:rPr>
          <w:rFonts w:cs="Times New Roman"/>
          <w:szCs w:val="24"/>
        </w:rPr>
        <w:t xml:space="preserve">; Levene’s test: </w:t>
      </w:r>
      <w:r w:rsidR="00CB200C" w:rsidRPr="00831F25">
        <w:rPr>
          <w:rFonts w:cs="Times New Roman"/>
          <w:i/>
          <w:iCs/>
          <w:szCs w:val="24"/>
        </w:rPr>
        <w:t>p</w:t>
      </w:r>
      <w:r w:rsidR="00CB200C" w:rsidRPr="00831F25">
        <w:rPr>
          <w:rFonts w:cs="Times New Roman"/>
          <w:szCs w:val="24"/>
        </w:rPr>
        <w:t xml:space="preserve"> </w:t>
      </w:r>
      <w:r w:rsidR="00F7086A" w:rsidRPr="00831F25">
        <w:rPr>
          <w:rFonts w:cs="Times New Roman"/>
          <w:szCs w:val="24"/>
        </w:rPr>
        <w:t xml:space="preserve">= </w:t>
      </w:r>
      <w:r w:rsidR="00807333" w:rsidRPr="00831F25">
        <w:rPr>
          <w:rFonts w:cs="Times New Roman"/>
          <w:szCs w:val="24"/>
        </w:rPr>
        <w:t>.</w:t>
      </w:r>
      <w:r w:rsidR="002D2FD4" w:rsidRPr="00831F25">
        <w:rPr>
          <w:rFonts w:cs="Times New Roman"/>
          <w:szCs w:val="24"/>
        </w:rPr>
        <w:t>62</w:t>
      </w:r>
      <w:r w:rsidR="00820734" w:rsidRPr="00831F25">
        <w:rPr>
          <w:rFonts w:cs="Times New Roman"/>
          <w:szCs w:val="24"/>
        </w:rPr>
        <w:t>)</w:t>
      </w:r>
      <w:r w:rsidR="00892931" w:rsidRPr="00831F25">
        <w:rPr>
          <w:rFonts w:cs="Times New Roman"/>
          <w:szCs w:val="24"/>
        </w:rPr>
        <w:t>.</w:t>
      </w:r>
    </w:p>
    <w:p w14:paraId="3C025CE5" w14:textId="558CC34C" w:rsidR="00E048CF" w:rsidRPr="00831F25" w:rsidRDefault="00814AEC" w:rsidP="009639EF">
      <w:pPr>
        <w:ind w:firstLine="720"/>
        <w:contextualSpacing/>
        <w:rPr>
          <w:rFonts w:cs="Times New Roman"/>
          <w:b/>
          <w:vanish/>
          <w:szCs w:val="24"/>
        </w:rPr>
      </w:pPr>
      <w:bookmarkStart w:id="60" w:name="_Toc136172912"/>
      <w:bookmarkStart w:id="61" w:name="_Toc137658612"/>
      <w:r w:rsidRPr="00831F25">
        <w:rPr>
          <w:rStyle w:val="Heading3Char"/>
          <w:rFonts w:cs="Times New Roman"/>
        </w:rPr>
        <w:t>C</w:t>
      </w:r>
      <w:r w:rsidR="00AE23CE" w:rsidRPr="00831F25">
        <w:rPr>
          <w:rStyle w:val="Heading3Char"/>
          <w:rFonts w:cs="Times New Roman"/>
        </w:rPr>
        <w:t>onsistency</w:t>
      </w:r>
      <w:r w:rsidR="007F7E34" w:rsidRPr="00831F25">
        <w:rPr>
          <w:rStyle w:val="Heading3Char"/>
          <w:rFonts w:cs="Times New Roman"/>
        </w:rPr>
        <w:t xml:space="preserve"> results</w:t>
      </w:r>
      <w:r w:rsidRPr="00831F25">
        <w:rPr>
          <w:rStyle w:val="Heading3Char"/>
          <w:rFonts w:cs="Times New Roman"/>
        </w:rPr>
        <w:t>: standard deviations</w:t>
      </w:r>
      <w:bookmarkEnd w:id="60"/>
      <w:bookmarkEnd w:id="61"/>
      <w:r w:rsidR="00E048CF" w:rsidRPr="00831F25">
        <w:rPr>
          <w:rFonts w:cs="Times New Roman"/>
          <w:b/>
          <w:szCs w:val="24"/>
        </w:rPr>
        <w:t>.</w:t>
      </w:r>
    </w:p>
    <w:p w14:paraId="1E0323DC" w14:textId="2A59B378" w:rsidR="002C0123" w:rsidRPr="00831F25" w:rsidRDefault="004D7807" w:rsidP="009639EF">
      <w:pPr>
        <w:contextualSpacing/>
        <w:rPr>
          <w:rFonts w:eastAsia="Times New Roman" w:cs="Times New Roman"/>
          <w:szCs w:val="24"/>
        </w:rPr>
      </w:pPr>
      <w:r w:rsidRPr="00831F25">
        <w:rPr>
          <w:rFonts w:cs="Times New Roman"/>
          <w:szCs w:val="24"/>
        </w:rPr>
        <w:t xml:space="preserve"> </w:t>
      </w:r>
      <w:r w:rsidR="00E048CF" w:rsidRPr="00831F25">
        <w:rPr>
          <w:rFonts w:cs="Times New Roman"/>
          <w:szCs w:val="24"/>
        </w:rPr>
        <w:t xml:space="preserve">The </w:t>
      </w:r>
      <w:r w:rsidR="001538FB" w:rsidRPr="00831F25">
        <w:rPr>
          <w:rFonts w:cs="Times New Roman"/>
          <w:szCs w:val="24"/>
        </w:rPr>
        <w:t xml:space="preserve">independent samples t-test for the primary acceptance </w:t>
      </w:r>
      <w:r w:rsidR="00F1052F" w:rsidRPr="00831F25">
        <w:rPr>
          <w:rFonts w:cs="Times New Roman"/>
          <w:szCs w:val="24"/>
        </w:rPr>
        <w:t xml:space="preserve">indicator </w:t>
      </w:r>
      <w:r w:rsidR="00954099" w:rsidRPr="00831F25">
        <w:rPr>
          <w:rFonts w:cs="Times New Roman"/>
          <w:szCs w:val="24"/>
        </w:rPr>
        <w:t xml:space="preserve">revealed a significant </w:t>
      </w:r>
      <w:r w:rsidR="00B73919" w:rsidRPr="00831F25">
        <w:rPr>
          <w:rFonts w:cs="Times New Roman"/>
          <w:szCs w:val="24"/>
        </w:rPr>
        <w:t xml:space="preserve">difference between consistency in the education condition </w:t>
      </w:r>
      <w:r w:rsidR="00C853F1" w:rsidRPr="00831F25">
        <w:rPr>
          <w:rFonts w:eastAsia="Times New Roman" w:cs="Times New Roman"/>
          <w:szCs w:val="24"/>
        </w:rPr>
        <w:t>(</w:t>
      </w:r>
      <w:r w:rsidR="00C853F1" w:rsidRPr="00831F25">
        <w:rPr>
          <w:rFonts w:eastAsia="Times New Roman" w:cs="Times New Roman"/>
          <w:i/>
          <w:iCs/>
          <w:szCs w:val="24"/>
        </w:rPr>
        <w:t>M</w:t>
      </w:r>
      <w:r w:rsidR="00C853F1" w:rsidRPr="00831F25">
        <w:rPr>
          <w:rFonts w:eastAsia="Times New Roman" w:cs="Times New Roman"/>
          <w:i/>
          <w:iCs/>
          <w:szCs w:val="24"/>
          <w:vertAlign w:val="subscript"/>
        </w:rPr>
        <w:t>SD</w:t>
      </w:r>
      <w:r w:rsidR="00C853F1" w:rsidRPr="00831F25">
        <w:rPr>
          <w:rFonts w:eastAsia="Times New Roman" w:cs="Times New Roman"/>
          <w:szCs w:val="24"/>
          <w:vertAlign w:val="subscript"/>
        </w:rPr>
        <w:t xml:space="preserve"> </w:t>
      </w:r>
      <w:r w:rsidR="00C853F1" w:rsidRPr="00831F25">
        <w:rPr>
          <w:rFonts w:eastAsia="Times New Roman" w:cs="Times New Roman"/>
          <w:szCs w:val="24"/>
        </w:rPr>
        <w:t>= 1.</w:t>
      </w:r>
      <w:r w:rsidR="00AB757F" w:rsidRPr="00831F25">
        <w:rPr>
          <w:rFonts w:eastAsia="Times New Roman" w:cs="Times New Roman"/>
          <w:szCs w:val="24"/>
        </w:rPr>
        <w:t>21</w:t>
      </w:r>
      <w:r w:rsidR="00C853F1" w:rsidRPr="00831F25">
        <w:rPr>
          <w:rFonts w:eastAsia="Times New Roman" w:cs="Times New Roman"/>
          <w:szCs w:val="24"/>
        </w:rPr>
        <w:t xml:space="preserve">, </w:t>
      </w:r>
      <w:r w:rsidR="00C853F1" w:rsidRPr="00831F25">
        <w:rPr>
          <w:rFonts w:eastAsia="Times New Roman" w:cs="Times New Roman"/>
          <w:i/>
          <w:iCs/>
          <w:szCs w:val="24"/>
        </w:rPr>
        <w:t>SD</w:t>
      </w:r>
      <w:r w:rsidR="00C853F1" w:rsidRPr="00831F25">
        <w:rPr>
          <w:rFonts w:eastAsia="Times New Roman" w:cs="Times New Roman"/>
          <w:i/>
          <w:iCs/>
          <w:szCs w:val="24"/>
          <w:vertAlign w:val="subscript"/>
        </w:rPr>
        <w:t>SD</w:t>
      </w:r>
      <w:r w:rsidR="00C853F1" w:rsidRPr="00831F25">
        <w:rPr>
          <w:rFonts w:eastAsia="Times New Roman" w:cs="Times New Roman"/>
          <w:szCs w:val="24"/>
          <w:vertAlign w:val="subscript"/>
        </w:rPr>
        <w:t xml:space="preserve"> </w:t>
      </w:r>
      <w:r w:rsidR="00C853F1" w:rsidRPr="00831F25">
        <w:rPr>
          <w:rFonts w:eastAsia="Times New Roman" w:cs="Times New Roman"/>
          <w:szCs w:val="24"/>
        </w:rPr>
        <w:t>= .</w:t>
      </w:r>
      <w:r w:rsidR="00C56EB5" w:rsidRPr="00831F25">
        <w:rPr>
          <w:rFonts w:eastAsia="Times New Roman" w:cs="Times New Roman"/>
          <w:szCs w:val="24"/>
        </w:rPr>
        <w:t>4</w:t>
      </w:r>
      <w:r w:rsidR="00AB757F" w:rsidRPr="00831F25">
        <w:rPr>
          <w:rFonts w:eastAsia="Times New Roman" w:cs="Times New Roman"/>
          <w:szCs w:val="24"/>
        </w:rPr>
        <w:t>4</w:t>
      </w:r>
      <w:r w:rsidR="00276874" w:rsidRPr="00831F25">
        <w:rPr>
          <w:rFonts w:eastAsia="Times New Roman" w:cs="Times New Roman"/>
          <w:szCs w:val="24"/>
        </w:rPr>
        <w:t xml:space="preserve">) </w:t>
      </w:r>
      <w:r w:rsidR="00B73919" w:rsidRPr="00831F25">
        <w:rPr>
          <w:rFonts w:cs="Times New Roman"/>
          <w:szCs w:val="24"/>
        </w:rPr>
        <w:t xml:space="preserve">and control </w:t>
      </w:r>
      <w:r w:rsidR="00C853F1" w:rsidRPr="00831F25">
        <w:rPr>
          <w:rFonts w:cs="Times New Roman"/>
          <w:szCs w:val="24"/>
        </w:rPr>
        <w:t xml:space="preserve">condition </w:t>
      </w:r>
      <w:r w:rsidR="00C853F1" w:rsidRPr="00831F25">
        <w:rPr>
          <w:rFonts w:eastAsia="Times New Roman" w:cs="Times New Roman"/>
          <w:szCs w:val="24"/>
        </w:rPr>
        <w:t>(</w:t>
      </w:r>
      <w:r w:rsidR="00C853F1" w:rsidRPr="00831F25">
        <w:rPr>
          <w:rFonts w:eastAsia="Times New Roman" w:cs="Times New Roman"/>
          <w:i/>
          <w:iCs/>
          <w:szCs w:val="24"/>
        </w:rPr>
        <w:t>M</w:t>
      </w:r>
      <w:r w:rsidR="00C853F1" w:rsidRPr="00831F25">
        <w:rPr>
          <w:rFonts w:eastAsia="Times New Roman" w:cs="Times New Roman"/>
          <w:i/>
          <w:iCs/>
          <w:szCs w:val="24"/>
          <w:vertAlign w:val="subscript"/>
        </w:rPr>
        <w:t>SD</w:t>
      </w:r>
      <w:r w:rsidR="00C853F1" w:rsidRPr="00831F25">
        <w:rPr>
          <w:rFonts w:eastAsia="Times New Roman" w:cs="Times New Roman"/>
          <w:szCs w:val="24"/>
          <w:vertAlign w:val="subscript"/>
        </w:rPr>
        <w:t xml:space="preserve"> </w:t>
      </w:r>
      <w:r w:rsidR="00C853F1" w:rsidRPr="00831F25">
        <w:rPr>
          <w:rFonts w:eastAsia="Times New Roman" w:cs="Times New Roman"/>
          <w:szCs w:val="24"/>
        </w:rPr>
        <w:t>= 1.</w:t>
      </w:r>
      <w:r w:rsidR="00AB757F" w:rsidRPr="00831F25">
        <w:rPr>
          <w:rFonts w:eastAsia="Times New Roman" w:cs="Times New Roman"/>
          <w:szCs w:val="24"/>
        </w:rPr>
        <w:t>40</w:t>
      </w:r>
      <w:r w:rsidR="00C853F1" w:rsidRPr="00831F25">
        <w:rPr>
          <w:rFonts w:eastAsia="Times New Roman" w:cs="Times New Roman"/>
          <w:szCs w:val="24"/>
        </w:rPr>
        <w:t xml:space="preserve">, </w:t>
      </w:r>
      <w:r w:rsidR="00C853F1" w:rsidRPr="00831F25">
        <w:rPr>
          <w:rFonts w:eastAsia="Times New Roman" w:cs="Times New Roman"/>
          <w:i/>
          <w:iCs/>
          <w:szCs w:val="24"/>
        </w:rPr>
        <w:t>SD</w:t>
      </w:r>
      <w:r w:rsidR="00C853F1" w:rsidRPr="00831F25">
        <w:rPr>
          <w:rFonts w:eastAsia="Times New Roman" w:cs="Times New Roman"/>
          <w:i/>
          <w:iCs/>
          <w:szCs w:val="24"/>
          <w:vertAlign w:val="subscript"/>
        </w:rPr>
        <w:t>SD</w:t>
      </w:r>
      <w:r w:rsidR="00C853F1" w:rsidRPr="00831F25">
        <w:rPr>
          <w:rFonts w:eastAsia="Times New Roman" w:cs="Times New Roman"/>
          <w:szCs w:val="24"/>
          <w:vertAlign w:val="subscript"/>
        </w:rPr>
        <w:t xml:space="preserve"> </w:t>
      </w:r>
      <w:r w:rsidR="00C853F1" w:rsidRPr="00831F25">
        <w:rPr>
          <w:rFonts w:eastAsia="Times New Roman" w:cs="Times New Roman"/>
          <w:szCs w:val="24"/>
        </w:rPr>
        <w:t>= .</w:t>
      </w:r>
      <w:r w:rsidR="002D6068" w:rsidRPr="00831F25">
        <w:rPr>
          <w:rFonts w:eastAsia="Times New Roman" w:cs="Times New Roman"/>
          <w:szCs w:val="24"/>
        </w:rPr>
        <w:t>40</w:t>
      </w:r>
      <w:r w:rsidR="00C853F1" w:rsidRPr="00831F25">
        <w:rPr>
          <w:rFonts w:eastAsia="Times New Roman" w:cs="Times New Roman"/>
          <w:szCs w:val="24"/>
        </w:rPr>
        <w:t xml:space="preserve">; </w:t>
      </w:r>
      <w:r w:rsidR="00C1066D" w:rsidRPr="00831F25">
        <w:rPr>
          <w:rFonts w:eastAsia="Times New Roman" w:cs="Times New Roman"/>
          <w:i/>
          <w:iCs/>
          <w:szCs w:val="24"/>
        </w:rPr>
        <w:t>t</w:t>
      </w:r>
      <w:r w:rsidR="00C1066D" w:rsidRPr="00831F25">
        <w:rPr>
          <w:rFonts w:eastAsia="Times New Roman" w:cs="Times New Roman"/>
          <w:szCs w:val="24"/>
        </w:rPr>
        <w:t xml:space="preserve"> (</w:t>
      </w:r>
      <w:r w:rsidR="002D6068" w:rsidRPr="00831F25">
        <w:rPr>
          <w:rFonts w:eastAsia="Times New Roman" w:cs="Times New Roman"/>
          <w:szCs w:val="24"/>
        </w:rPr>
        <w:t>80</w:t>
      </w:r>
      <w:r w:rsidR="00C853F1" w:rsidRPr="00831F25">
        <w:rPr>
          <w:rFonts w:eastAsia="Times New Roman" w:cs="Times New Roman"/>
          <w:szCs w:val="24"/>
        </w:rPr>
        <w:t>) = 2.</w:t>
      </w:r>
      <w:r w:rsidR="002D6068" w:rsidRPr="00831F25">
        <w:rPr>
          <w:rFonts w:eastAsia="Times New Roman" w:cs="Times New Roman"/>
          <w:szCs w:val="24"/>
        </w:rPr>
        <w:t>07</w:t>
      </w:r>
      <w:r w:rsidR="00C853F1" w:rsidRPr="00831F25">
        <w:rPr>
          <w:rFonts w:eastAsia="Times New Roman" w:cs="Times New Roman"/>
          <w:szCs w:val="24"/>
        </w:rPr>
        <w:t xml:space="preserve">, </w:t>
      </w:r>
      <w:r w:rsidR="00C853F1" w:rsidRPr="00831F25">
        <w:rPr>
          <w:rFonts w:eastAsia="Times New Roman" w:cs="Times New Roman"/>
          <w:i/>
          <w:iCs/>
          <w:szCs w:val="24"/>
        </w:rPr>
        <w:t>p</w:t>
      </w:r>
      <w:r w:rsidR="00C853F1" w:rsidRPr="00831F25">
        <w:rPr>
          <w:rFonts w:eastAsia="Times New Roman" w:cs="Times New Roman"/>
          <w:szCs w:val="24"/>
        </w:rPr>
        <w:t xml:space="preserve"> = .0</w:t>
      </w:r>
      <w:r w:rsidR="002D6068" w:rsidRPr="00831F25">
        <w:rPr>
          <w:rFonts w:eastAsia="Times New Roman" w:cs="Times New Roman"/>
          <w:szCs w:val="24"/>
        </w:rPr>
        <w:t>4</w:t>
      </w:r>
      <w:r w:rsidR="00C853F1" w:rsidRPr="00831F25">
        <w:rPr>
          <w:rFonts w:eastAsia="Times New Roman" w:cs="Times New Roman"/>
          <w:szCs w:val="24"/>
        </w:rPr>
        <w:t xml:space="preserve">, </w:t>
      </w:r>
      <w:r w:rsidR="00C853F1" w:rsidRPr="00831F25">
        <w:rPr>
          <w:rFonts w:eastAsia="Times New Roman" w:cs="Times New Roman"/>
          <w:i/>
          <w:iCs/>
          <w:szCs w:val="24"/>
        </w:rPr>
        <w:t>d</w:t>
      </w:r>
      <w:r w:rsidR="00C853F1" w:rsidRPr="00831F25">
        <w:rPr>
          <w:rFonts w:eastAsia="Times New Roman" w:cs="Times New Roman"/>
          <w:szCs w:val="24"/>
        </w:rPr>
        <w:t xml:space="preserve"> = .</w:t>
      </w:r>
      <w:r w:rsidR="00B9254F" w:rsidRPr="00831F25">
        <w:rPr>
          <w:rFonts w:eastAsia="Times New Roman" w:cs="Times New Roman"/>
          <w:szCs w:val="24"/>
        </w:rPr>
        <w:t>4</w:t>
      </w:r>
      <w:r w:rsidR="00C853F1" w:rsidRPr="00831F25">
        <w:rPr>
          <w:rFonts w:eastAsia="Times New Roman" w:cs="Times New Roman"/>
          <w:szCs w:val="24"/>
        </w:rPr>
        <w:t xml:space="preserve">6; see Figure </w:t>
      </w:r>
      <w:r w:rsidR="003F18FF" w:rsidRPr="00831F25">
        <w:rPr>
          <w:rFonts w:eastAsia="Times New Roman" w:cs="Times New Roman"/>
          <w:szCs w:val="24"/>
        </w:rPr>
        <w:t>10</w:t>
      </w:r>
      <w:r w:rsidR="00276874" w:rsidRPr="00831F25">
        <w:rPr>
          <w:rFonts w:eastAsia="Times New Roman" w:cs="Times New Roman"/>
          <w:szCs w:val="24"/>
        </w:rPr>
        <w:t>)</w:t>
      </w:r>
      <w:r w:rsidR="00B9254F" w:rsidRPr="00831F25">
        <w:rPr>
          <w:rFonts w:eastAsia="Times New Roman" w:cs="Times New Roman"/>
          <w:szCs w:val="24"/>
        </w:rPr>
        <w:t xml:space="preserve">. Specifically, </w:t>
      </w:r>
      <w:r w:rsidR="002E3CC5" w:rsidRPr="00831F25">
        <w:rPr>
          <w:rFonts w:eastAsia="Times New Roman" w:cs="Times New Roman"/>
          <w:szCs w:val="24"/>
        </w:rPr>
        <w:t xml:space="preserve">in support of my third hypothesis, </w:t>
      </w:r>
      <w:r w:rsidR="005657C5" w:rsidRPr="00831F25">
        <w:rPr>
          <w:rFonts w:eastAsia="Times New Roman" w:cs="Times New Roman"/>
          <w:szCs w:val="24"/>
        </w:rPr>
        <w:t xml:space="preserve">consistency was higher in the education condition than it was in </w:t>
      </w:r>
      <w:r w:rsidR="00F66A62" w:rsidRPr="00831F25">
        <w:rPr>
          <w:rFonts w:eastAsia="Times New Roman" w:cs="Times New Roman"/>
          <w:szCs w:val="24"/>
        </w:rPr>
        <w:t xml:space="preserve">the control condition. </w:t>
      </w:r>
      <w:r w:rsidR="00EB4851" w:rsidRPr="00831F25">
        <w:rPr>
          <w:rFonts w:eastAsia="Times New Roman" w:cs="Times New Roman"/>
          <w:szCs w:val="24"/>
        </w:rPr>
        <w:t xml:space="preserve">Notably, the same pattern of results held for </w:t>
      </w:r>
      <w:proofErr w:type="gramStart"/>
      <w:r w:rsidR="00EB4851" w:rsidRPr="00831F25">
        <w:rPr>
          <w:rFonts w:eastAsia="Times New Roman" w:cs="Times New Roman"/>
          <w:szCs w:val="24"/>
        </w:rPr>
        <w:t>all of</w:t>
      </w:r>
      <w:proofErr w:type="gramEnd"/>
      <w:r w:rsidR="00EB4851" w:rsidRPr="00831F25">
        <w:rPr>
          <w:rFonts w:eastAsia="Times New Roman" w:cs="Times New Roman"/>
          <w:szCs w:val="24"/>
        </w:rPr>
        <w:t xml:space="preserve"> the additional </w:t>
      </w:r>
      <w:r w:rsidR="0021604C" w:rsidRPr="00831F25">
        <w:rPr>
          <w:rFonts w:eastAsia="Times New Roman" w:cs="Times New Roman"/>
          <w:szCs w:val="24"/>
        </w:rPr>
        <w:t xml:space="preserve">indicators as well. </w:t>
      </w:r>
    </w:p>
    <w:p w14:paraId="1B39672B" w14:textId="7D1EFBDA" w:rsidR="00E7702C" w:rsidRPr="00831F25" w:rsidRDefault="0080772D" w:rsidP="009639EF">
      <w:pPr>
        <w:ind w:firstLine="720"/>
        <w:contextualSpacing/>
        <w:rPr>
          <w:rFonts w:eastAsia="Times New Roman" w:cs="Times New Roman"/>
          <w:szCs w:val="24"/>
        </w:rPr>
      </w:pPr>
      <w:r w:rsidRPr="00831F25">
        <w:rPr>
          <w:rFonts w:eastAsia="Times New Roman" w:cs="Times New Roman"/>
          <w:szCs w:val="24"/>
        </w:rPr>
        <w:t>In particular</w:t>
      </w:r>
      <w:r w:rsidR="00B02CFA" w:rsidRPr="00831F25">
        <w:rPr>
          <w:rFonts w:eastAsia="Times New Roman" w:cs="Times New Roman"/>
          <w:szCs w:val="24"/>
        </w:rPr>
        <w:t>, t</w:t>
      </w:r>
      <w:r w:rsidR="0021604C" w:rsidRPr="00831F25">
        <w:rPr>
          <w:rFonts w:eastAsia="Times New Roman" w:cs="Times New Roman"/>
          <w:szCs w:val="24"/>
        </w:rPr>
        <w:t xml:space="preserve">hose in the education </w:t>
      </w:r>
      <w:r w:rsidR="00D71459" w:rsidRPr="00831F25">
        <w:rPr>
          <w:rFonts w:eastAsia="Times New Roman" w:cs="Times New Roman"/>
          <w:szCs w:val="24"/>
        </w:rPr>
        <w:t>condition were more consistent in their levels of being upset</w:t>
      </w:r>
      <w:r w:rsidR="007E76B6" w:rsidRPr="00831F25">
        <w:rPr>
          <w:rFonts w:eastAsia="Times New Roman" w:cs="Times New Roman"/>
          <w:szCs w:val="24"/>
        </w:rPr>
        <w:t xml:space="preserve"> (</w:t>
      </w:r>
      <w:r w:rsidR="00C82BFB" w:rsidRPr="00831F25">
        <w:rPr>
          <w:rFonts w:eastAsia="Times New Roman" w:cs="Times New Roman"/>
          <w:i/>
          <w:iCs/>
          <w:szCs w:val="24"/>
        </w:rPr>
        <w:t>M</w:t>
      </w:r>
      <w:r w:rsidR="00C82BFB" w:rsidRPr="00831F25">
        <w:rPr>
          <w:rFonts w:eastAsia="Times New Roman" w:cs="Times New Roman"/>
          <w:i/>
          <w:iCs/>
          <w:szCs w:val="24"/>
          <w:vertAlign w:val="subscript"/>
        </w:rPr>
        <w:t>SD</w:t>
      </w:r>
      <w:r w:rsidR="00C82BFB" w:rsidRPr="00831F25">
        <w:rPr>
          <w:rFonts w:eastAsia="Times New Roman" w:cs="Times New Roman"/>
          <w:szCs w:val="24"/>
        </w:rPr>
        <w:t xml:space="preserve"> </w:t>
      </w:r>
      <w:r w:rsidR="007E76B6" w:rsidRPr="00831F25">
        <w:rPr>
          <w:rFonts w:eastAsia="Times New Roman" w:cs="Times New Roman"/>
          <w:szCs w:val="24"/>
        </w:rPr>
        <w:t>= .5</w:t>
      </w:r>
      <w:r w:rsidR="00A216C2" w:rsidRPr="00831F25">
        <w:rPr>
          <w:rFonts w:eastAsia="Times New Roman" w:cs="Times New Roman"/>
          <w:szCs w:val="24"/>
        </w:rPr>
        <w:t>5</w:t>
      </w:r>
      <w:r w:rsidR="007E76B6" w:rsidRPr="00831F25">
        <w:rPr>
          <w:rFonts w:eastAsia="Times New Roman" w:cs="Times New Roman"/>
          <w:szCs w:val="24"/>
        </w:rPr>
        <w:t xml:space="preserve">, </w:t>
      </w:r>
      <w:r w:rsidR="007E76B6" w:rsidRPr="00831F25">
        <w:rPr>
          <w:rFonts w:eastAsia="Times New Roman" w:cs="Times New Roman"/>
          <w:i/>
          <w:iCs/>
          <w:szCs w:val="24"/>
        </w:rPr>
        <w:t>SD</w:t>
      </w:r>
      <w:r w:rsidR="007E76B6" w:rsidRPr="00831F25">
        <w:rPr>
          <w:rFonts w:eastAsia="Times New Roman" w:cs="Times New Roman"/>
          <w:i/>
          <w:iCs/>
          <w:szCs w:val="24"/>
          <w:vertAlign w:val="subscript"/>
        </w:rPr>
        <w:t>SD</w:t>
      </w:r>
      <w:r w:rsidR="007E76B6" w:rsidRPr="00831F25">
        <w:rPr>
          <w:rFonts w:eastAsia="Times New Roman" w:cs="Times New Roman"/>
          <w:szCs w:val="24"/>
          <w:vertAlign w:val="subscript"/>
        </w:rPr>
        <w:t xml:space="preserve"> </w:t>
      </w:r>
      <w:r w:rsidR="007E76B6" w:rsidRPr="00831F25">
        <w:rPr>
          <w:rFonts w:eastAsia="Times New Roman" w:cs="Times New Roman"/>
          <w:szCs w:val="24"/>
        </w:rPr>
        <w:t>= .4</w:t>
      </w:r>
      <w:r w:rsidR="00A216C2" w:rsidRPr="00831F25">
        <w:rPr>
          <w:rFonts w:eastAsia="Times New Roman" w:cs="Times New Roman"/>
          <w:szCs w:val="24"/>
        </w:rPr>
        <w:t>8</w:t>
      </w:r>
      <w:r w:rsidR="007E76B6" w:rsidRPr="00831F25">
        <w:rPr>
          <w:rFonts w:eastAsia="Times New Roman" w:cs="Times New Roman"/>
          <w:szCs w:val="24"/>
        </w:rPr>
        <w:t xml:space="preserve">) </w:t>
      </w:r>
      <w:r w:rsidR="00CA2108" w:rsidRPr="00831F25">
        <w:rPr>
          <w:rFonts w:eastAsia="Times New Roman" w:cs="Times New Roman"/>
          <w:szCs w:val="24"/>
        </w:rPr>
        <w:t>than were those in the</w:t>
      </w:r>
      <w:r w:rsidR="007E76B6" w:rsidRPr="00831F25">
        <w:rPr>
          <w:rFonts w:cs="Times New Roman"/>
          <w:szCs w:val="24"/>
        </w:rPr>
        <w:t xml:space="preserve"> control condition </w:t>
      </w:r>
      <w:r w:rsidR="007E76B6" w:rsidRPr="00831F25">
        <w:rPr>
          <w:rFonts w:eastAsia="Times New Roman" w:cs="Times New Roman"/>
          <w:szCs w:val="24"/>
        </w:rPr>
        <w:t>(</w:t>
      </w:r>
      <w:r w:rsidR="007E76B6" w:rsidRPr="00831F25">
        <w:rPr>
          <w:rFonts w:eastAsia="Times New Roman" w:cs="Times New Roman"/>
          <w:i/>
          <w:iCs/>
          <w:szCs w:val="24"/>
        </w:rPr>
        <w:t>M</w:t>
      </w:r>
      <w:r w:rsidR="007E76B6" w:rsidRPr="00831F25">
        <w:rPr>
          <w:rFonts w:eastAsia="Times New Roman" w:cs="Times New Roman"/>
          <w:i/>
          <w:iCs/>
          <w:szCs w:val="24"/>
          <w:vertAlign w:val="subscript"/>
        </w:rPr>
        <w:t>SD</w:t>
      </w:r>
      <w:r w:rsidR="007E76B6" w:rsidRPr="00831F25">
        <w:rPr>
          <w:rFonts w:eastAsia="Times New Roman" w:cs="Times New Roman"/>
          <w:szCs w:val="24"/>
          <w:vertAlign w:val="subscript"/>
        </w:rPr>
        <w:t xml:space="preserve"> </w:t>
      </w:r>
      <w:r w:rsidR="007E76B6" w:rsidRPr="00831F25">
        <w:rPr>
          <w:rFonts w:eastAsia="Times New Roman" w:cs="Times New Roman"/>
          <w:szCs w:val="24"/>
        </w:rPr>
        <w:t xml:space="preserve">= </w:t>
      </w:r>
      <w:r w:rsidR="00CA2108" w:rsidRPr="00831F25">
        <w:rPr>
          <w:rFonts w:eastAsia="Times New Roman" w:cs="Times New Roman"/>
          <w:szCs w:val="24"/>
        </w:rPr>
        <w:t>.8</w:t>
      </w:r>
      <w:r w:rsidR="00A216C2" w:rsidRPr="00831F25">
        <w:rPr>
          <w:rFonts w:eastAsia="Times New Roman" w:cs="Times New Roman"/>
          <w:szCs w:val="24"/>
        </w:rPr>
        <w:t>7</w:t>
      </w:r>
      <w:r w:rsidR="007E76B6" w:rsidRPr="00831F25">
        <w:rPr>
          <w:rFonts w:eastAsia="Times New Roman" w:cs="Times New Roman"/>
          <w:szCs w:val="24"/>
        </w:rPr>
        <w:t xml:space="preserve">, </w:t>
      </w:r>
      <w:r w:rsidR="007E76B6" w:rsidRPr="00831F25">
        <w:rPr>
          <w:rFonts w:eastAsia="Times New Roman" w:cs="Times New Roman"/>
          <w:i/>
          <w:iCs/>
          <w:szCs w:val="24"/>
        </w:rPr>
        <w:t>SD</w:t>
      </w:r>
      <w:r w:rsidR="007E76B6" w:rsidRPr="00831F25">
        <w:rPr>
          <w:rFonts w:eastAsia="Times New Roman" w:cs="Times New Roman"/>
          <w:i/>
          <w:iCs/>
          <w:szCs w:val="24"/>
          <w:vertAlign w:val="subscript"/>
        </w:rPr>
        <w:t>SD</w:t>
      </w:r>
      <w:r w:rsidR="007E76B6" w:rsidRPr="00831F25">
        <w:rPr>
          <w:rFonts w:eastAsia="Times New Roman" w:cs="Times New Roman"/>
          <w:szCs w:val="24"/>
          <w:vertAlign w:val="subscript"/>
        </w:rPr>
        <w:t xml:space="preserve"> </w:t>
      </w:r>
      <w:r w:rsidR="007E76B6" w:rsidRPr="00831F25">
        <w:rPr>
          <w:rFonts w:eastAsia="Times New Roman" w:cs="Times New Roman"/>
          <w:szCs w:val="24"/>
        </w:rPr>
        <w:t xml:space="preserve">= </w:t>
      </w:r>
      <w:r w:rsidR="007E76B6" w:rsidRPr="00831F25">
        <w:rPr>
          <w:rFonts w:eastAsia="Times New Roman" w:cs="Times New Roman"/>
          <w:szCs w:val="24"/>
        </w:rPr>
        <w:lastRenderedPageBreak/>
        <w:t>.</w:t>
      </w:r>
      <w:r w:rsidR="00CA2108" w:rsidRPr="00831F25">
        <w:rPr>
          <w:rFonts w:eastAsia="Times New Roman" w:cs="Times New Roman"/>
          <w:szCs w:val="24"/>
        </w:rPr>
        <w:t>5</w:t>
      </w:r>
      <w:r w:rsidR="00F00044" w:rsidRPr="00831F25">
        <w:rPr>
          <w:rFonts w:eastAsia="Times New Roman" w:cs="Times New Roman"/>
          <w:szCs w:val="24"/>
        </w:rPr>
        <w:t>2</w:t>
      </w:r>
      <w:r w:rsidR="007E76B6" w:rsidRPr="00831F25">
        <w:rPr>
          <w:rFonts w:eastAsia="Times New Roman" w:cs="Times New Roman"/>
          <w:szCs w:val="24"/>
        </w:rPr>
        <w:t xml:space="preserve">; </w:t>
      </w:r>
      <w:r w:rsidR="00C1066D" w:rsidRPr="00831F25">
        <w:rPr>
          <w:rFonts w:eastAsia="Times New Roman" w:cs="Times New Roman"/>
          <w:i/>
          <w:iCs/>
          <w:szCs w:val="24"/>
        </w:rPr>
        <w:t>t</w:t>
      </w:r>
      <w:r w:rsidR="00C1066D" w:rsidRPr="00831F25">
        <w:rPr>
          <w:rFonts w:eastAsia="Times New Roman" w:cs="Times New Roman"/>
          <w:szCs w:val="24"/>
        </w:rPr>
        <w:t xml:space="preserve"> (</w:t>
      </w:r>
      <w:r w:rsidR="00F00044" w:rsidRPr="00831F25">
        <w:rPr>
          <w:rFonts w:eastAsia="Times New Roman" w:cs="Times New Roman"/>
          <w:szCs w:val="24"/>
        </w:rPr>
        <w:t>80</w:t>
      </w:r>
      <w:r w:rsidR="007E76B6" w:rsidRPr="00831F25">
        <w:rPr>
          <w:rFonts w:eastAsia="Times New Roman" w:cs="Times New Roman"/>
          <w:szCs w:val="24"/>
        </w:rPr>
        <w:t>) = 2.</w:t>
      </w:r>
      <w:r w:rsidR="00357482" w:rsidRPr="00831F25">
        <w:rPr>
          <w:rFonts w:eastAsia="Times New Roman" w:cs="Times New Roman"/>
          <w:szCs w:val="24"/>
        </w:rPr>
        <w:t>9</w:t>
      </w:r>
      <w:r w:rsidR="00F00044" w:rsidRPr="00831F25">
        <w:rPr>
          <w:rFonts w:eastAsia="Times New Roman" w:cs="Times New Roman"/>
          <w:szCs w:val="24"/>
        </w:rPr>
        <w:t>6</w:t>
      </w:r>
      <w:r w:rsidR="007E76B6" w:rsidRPr="00831F25">
        <w:rPr>
          <w:rFonts w:eastAsia="Times New Roman" w:cs="Times New Roman"/>
          <w:szCs w:val="24"/>
        </w:rPr>
        <w:t xml:space="preserve">, </w:t>
      </w:r>
      <w:r w:rsidR="007E76B6" w:rsidRPr="00831F25">
        <w:rPr>
          <w:rFonts w:eastAsia="Times New Roman" w:cs="Times New Roman"/>
          <w:i/>
          <w:iCs/>
          <w:szCs w:val="24"/>
        </w:rPr>
        <w:t>p</w:t>
      </w:r>
      <w:r w:rsidR="007E76B6" w:rsidRPr="00831F25">
        <w:rPr>
          <w:rFonts w:eastAsia="Times New Roman" w:cs="Times New Roman"/>
          <w:szCs w:val="24"/>
        </w:rPr>
        <w:t xml:space="preserve"> </w:t>
      </w:r>
      <w:r w:rsidR="00357482" w:rsidRPr="00831F25">
        <w:rPr>
          <w:rFonts w:eastAsia="Times New Roman" w:cs="Times New Roman"/>
          <w:szCs w:val="24"/>
        </w:rPr>
        <w:t>&lt;</w:t>
      </w:r>
      <w:r w:rsidR="007E76B6" w:rsidRPr="00831F25">
        <w:rPr>
          <w:rFonts w:eastAsia="Times New Roman" w:cs="Times New Roman"/>
          <w:szCs w:val="24"/>
        </w:rPr>
        <w:t xml:space="preserve"> .0</w:t>
      </w:r>
      <w:r w:rsidR="00357482" w:rsidRPr="00831F25">
        <w:rPr>
          <w:rFonts w:eastAsia="Times New Roman" w:cs="Times New Roman"/>
          <w:szCs w:val="24"/>
        </w:rPr>
        <w:t>1</w:t>
      </w:r>
      <w:r w:rsidR="007E76B6" w:rsidRPr="00831F25">
        <w:rPr>
          <w:rFonts w:eastAsia="Times New Roman" w:cs="Times New Roman"/>
          <w:szCs w:val="24"/>
        </w:rPr>
        <w:t xml:space="preserve">, </w:t>
      </w:r>
      <w:r w:rsidR="007E76B6" w:rsidRPr="00831F25">
        <w:rPr>
          <w:rFonts w:eastAsia="Times New Roman" w:cs="Times New Roman"/>
          <w:i/>
          <w:iCs/>
          <w:szCs w:val="24"/>
        </w:rPr>
        <w:t>d</w:t>
      </w:r>
      <w:r w:rsidR="007E76B6" w:rsidRPr="00831F25">
        <w:rPr>
          <w:rFonts w:eastAsia="Times New Roman" w:cs="Times New Roman"/>
          <w:szCs w:val="24"/>
        </w:rPr>
        <w:t xml:space="preserve"> = .</w:t>
      </w:r>
      <w:r w:rsidR="00357482" w:rsidRPr="00831F25">
        <w:rPr>
          <w:rFonts w:eastAsia="Times New Roman" w:cs="Times New Roman"/>
          <w:szCs w:val="24"/>
        </w:rPr>
        <w:t>6</w:t>
      </w:r>
      <w:r w:rsidR="00F25986" w:rsidRPr="00831F25">
        <w:rPr>
          <w:rFonts w:eastAsia="Times New Roman" w:cs="Times New Roman"/>
          <w:szCs w:val="24"/>
        </w:rPr>
        <w:t>6</w:t>
      </w:r>
      <w:r w:rsidR="007E76B6" w:rsidRPr="00831F25">
        <w:rPr>
          <w:rFonts w:eastAsia="Times New Roman" w:cs="Times New Roman"/>
          <w:szCs w:val="24"/>
        </w:rPr>
        <w:t xml:space="preserve">; see Figure </w:t>
      </w:r>
      <w:r w:rsidR="000F7BDD" w:rsidRPr="00831F25">
        <w:rPr>
          <w:rFonts w:eastAsia="Times New Roman" w:cs="Times New Roman"/>
          <w:szCs w:val="24"/>
        </w:rPr>
        <w:t>1</w:t>
      </w:r>
      <w:r w:rsidR="003F18FF" w:rsidRPr="00831F25">
        <w:rPr>
          <w:rFonts w:eastAsia="Times New Roman" w:cs="Times New Roman"/>
          <w:szCs w:val="24"/>
        </w:rPr>
        <w:t>1</w:t>
      </w:r>
      <w:r w:rsidR="007E76B6" w:rsidRPr="00831F25">
        <w:rPr>
          <w:rFonts w:eastAsia="Times New Roman" w:cs="Times New Roman"/>
          <w:szCs w:val="24"/>
        </w:rPr>
        <w:t>)</w:t>
      </w:r>
      <w:r w:rsidR="00C0375A" w:rsidRPr="00831F25">
        <w:rPr>
          <w:rFonts w:eastAsia="Times New Roman" w:cs="Times New Roman"/>
          <w:szCs w:val="24"/>
        </w:rPr>
        <w:t xml:space="preserve"> and were also more consistent in their rated likelihood of moving in response to recycled water (</w:t>
      </w:r>
      <w:r w:rsidR="00C0375A" w:rsidRPr="00831F25">
        <w:rPr>
          <w:rFonts w:eastAsia="Times New Roman" w:cs="Times New Roman"/>
          <w:i/>
          <w:iCs/>
          <w:szCs w:val="24"/>
        </w:rPr>
        <w:t>M</w:t>
      </w:r>
      <w:r w:rsidR="00C0375A" w:rsidRPr="00831F25">
        <w:rPr>
          <w:rFonts w:eastAsia="Times New Roman" w:cs="Times New Roman"/>
          <w:i/>
          <w:iCs/>
          <w:szCs w:val="24"/>
          <w:vertAlign w:val="subscript"/>
        </w:rPr>
        <w:t>SD</w:t>
      </w:r>
      <w:r w:rsidR="00C0375A" w:rsidRPr="00831F25">
        <w:rPr>
          <w:rFonts w:eastAsia="Times New Roman" w:cs="Times New Roman"/>
          <w:szCs w:val="24"/>
          <w:vertAlign w:val="subscript"/>
        </w:rPr>
        <w:t xml:space="preserve"> </w:t>
      </w:r>
      <w:r w:rsidR="00C0375A" w:rsidRPr="00831F25">
        <w:rPr>
          <w:rFonts w:eastAsia="Times New Roman" w:cs="Times New Roman"/>
          <w:szCs w:val="24"/>
        </w:rPr>
        <w:t xml:space="preserve">= .40, </w:t>
      </w:r>
      <w:r w:rsidR="00C0375A" w:rsidRPr="00831F25">
        <w:rPr>
          <w:rFonts w:eastAsia="Times New Roman" w:cs="Times New Roman"/>
          <w:i/>
          <w:iCs/>
          <w:szCs w:val="24"/>
        </w:rPr>
        <w:t>SD</w:t>
      </w:r>
      <w:r w:rsidR="00C0375A" w:rsidRPr="00831F25">
        <w:rPr>
          <w:rFonts w:eastAsia="Times New Roman" w:cs="Times New Roman"/>
          <w:i/>
          <w:iCs/>
          <w:szCs w:val="24"/>
          <w:vertAlign w:val="subscript"/>
        </w:rPr>
        <w:t>SD</w:t>
      </w:r>
      <w:r w:rsidR="00C0375A" w:rsidRPr="00831F25">
        <w:rPr>
          <w:rFonts w:eastAsia="Times New Roman" w:cs="Times New Roman"/>
          <w:szCs w:val="24"/>
          <w:vertAlign w:val="subscript"/>
        </w:rPr>
        <w:t xml:space="preserve"> </w:t>
      </w:r>
      <w:r w:rsidR="00C0375A" w:rsidRPr="00831F25">
        <w:rPr>
          <w:rFonts w:eastAsia="Times New Roman" w:cs="Times New Roman"/>
          <w:szCs w:val="24"/>
        </w:rPr>
        <w:t>= .4</w:t>
      </w:r>
      <w:r w:rsidR="0014230A" w:rsidRPr="00831F25">
        <w:rPr>
          <w:rFonts w:eastAsia="Times New Roman" w:cs="Times New Roman"/>
          <w:szCs w:val="24"/>
        </w:rPr>
        <w:t>5</w:t>
      </w:r>
      <w:r w:rsidR="00C0375A" w:rsidRPr="00831F25">
        <w:rPr>
          <w:rFonts w:eastAsia="Times New Roman" w:cs="Times New Roman"/>
          <w:szCs w:val="24"/>
        </w:rPr>
        <w:t>)</w:t>
      </w:r>
      <w:r w:rsidR="00C0375A" w:rsidRPr="00831F25">
        <w:rPr>
          <w:rFonts w:cs="Times New Roman"/>
          <w:szCs w:val="24"/>
        </w:rPr>
        <w:t xml:space="preserve"> than the control participants </w:t>
      </w:r>
      <w:r w:rsidR="00C0375A" w:rsidRPr="00831F25">
        <w:rPr>
          <w:rFonts w:eastAsia="Times New Roman" w:cs="Times New Roman"/>
          <w:szCs w:val="24"/>
        </w:rPr>
        <w:t>(</w:t>
      </w:r>
      <w:r w:rsidR="00C0375A" w:rsidRPr="00831F25">
        <w:rPr>
          <w:rFonts w:eastAsia="Times New Roman" w:cs="Times New Roman"/>
          <w:i/>
          <w:iCs/>
          <w:szCs w:val="24"/>
        </w:rPr>
        <w:t>M</w:t>
      </w:r>
      <w:r w:rsidR="00C0375A" w:rsidRPr="00831F25">
        <w:rPr>
          <w:rFonts w:eastAsia="Times New Roman" w:cs="Times New Roman"/>
          <w:i/>
          <w:iCs/>
          <w:szCs w:val="24"/>
          <w:vertAlign w:val="subscript"/>
        </w:rPr>
        <w:t>SD</w:t>
      </w:r>
      <w:r w:rsidR="00C0375A" w:rsidRPr="00831F25">
        <w:rPr>
          <w:rFonts w:eastAsia="Times New Roman" w:cs="Times New Roman"/>
          <w:szCs w:val="24"/>
          <w:vertAlign w:val="subscript"/>
        </w:rPr>
        <w:t xml:space="preserve"> </w:t>
      </w:r>
      <w:r w:rsidR="00C0375A" w:rsidRPr="00831F25">
        <w:rPr>
          <w:rFonts w:eastAsia="Times New Roman" w:cs="Times New Roman"/>
          <w:szCs w:val="24"/>
        </w:rPr>
        <w:t>= .6</w:t>
      </w:r>
      <w:r w:rsidR="0014230A" w:rsidRPr="00831F25">
        <w:rPr>
          <w:rFonts w:eastAsia="Times New Roman" w:cs="Times New Roman"/>
          <w:szCs w:val="24"/>
        </w:rPr>
        <w:t>5</w:t>
      </w:r>
      <w:r w:rsidR="00C0375A" w:rsidRPr="00831F25">
        <w:rPr>
          <w:rFonts w:eastAsia="Times New Roman" w:cs="Times New Roman"/>
          <w:szCs w:val="24"/>
        </w:rPr>
        <w:t xml:space="preserve">, </w:t>
      </w:r>
      <w:r w:rsidR="00C0375A" w:rsidRPr="00831F25">
        <w:rPr>
          <w:rFonts w:eastAsia="Times New Roman" w:cs="Times New Roman"/>
          <w:i/>
          <w:iCs/>
          <w:szCs w:val="24"/>
        </w:rPr>
        <w:t>SD</w:t>
      </w:r>
      <w:r w:rsidR="00C0375A" w:rsidRPr="00831F25">
        <w:rPr>
          <w:rFonts w:eastAsia="Times New Roman" w:cs="Times New Roman"/>
          <w:i/>
          <w:iCs/>
          <w:szCs w:val="24"/>
          <w:vertAlign w:val="subscript"/>
        </w:rPr>
        <w:t>SD</w:t>
      </w:r>
      <w:r w:rsidR="00C0375A" w:rsidRPr="00831F25">
        <w:rPr>
          <w:rFonts w:eastAsia="Times New Roman" w:cs="Times New Roman"/>
          <w:szCs w:val="24"/>
          <w:vertAlign w:val="subscript"/>
        </w:rPr>
        <w:t xml:space="preserve"> </w:t>
      </w:r>
      <w:r w:rsidR="00C0375A" w:rsidRPr="00831F25">
        <w:rPr>
          <w:rFonts w:eastAsia="Times New Roman" w:cs="Times New Roman"/>
          <w:szCs w:val="24"/>
        </w:rPr>
        <w:t xml:space="preserve">= .50; </w:t>
      </w:r>
      <w:r w:rsidR="00C0375A" w:rsidRPr="00831F25">
        <w:rPr>
          <w:rFonts w:eastAsia="Times New Roman" w:cs="Times New Roman"/>
          <w:i/>
          <w:iCs/>
          <w:szCs w:val="24"/>
        </w:rPr>
        <w:t xml:space="preserve">t </w:t>
      </w:r>
      <w:r w:rsidR="00C0375A" w:rsidRPr="00831F25">
        <w:rPr>
          <w:rFonts w:eastAsia="Times New Roman" w:cs="Times New Roman"/>
          <w:szCs w:val="24"/>
        </w:rPr>
        <w:t>(</w:t>
      </w:r>
      <w:r w:rsidR="0014230A" w:rsidRPr="00831F25">
        <w:rPr>
          <w:rFonts w:eastAsia="Times New Roman" w:cs="Times New Roman"/>
          <w:szCs w:val="24"/>
        </w:rPr>
        <w:t>80</w:t>
      </w:r>
      <w:r w:rsidR="00C0375A" w:rsidRPr="00831F25">
        <w:rPr>
          <w:rFonts w:eastAsia="Times New Roman" w:cs="Times New Roman"/>
          <w:szCs w:val="24"/>
        </w:rPr>
        <w:t>) = 2.3</w:t>
      </w:r>
      <w:r w:rsidR="0014230A" w:rsidRPr="00831F25">
        <w:rPr>
          <w:rFonts w:eastAsia="Times New Roman" w:cs="Times New Roman"/>
          <w:szCs w:val="24"/>
        </w:rPr>
        <w:t>3</w:t>
      </w:r>
      <w:r w:rsidR="00C0375A" w:rsidRPr="00831F25">
        <w:rPr>
          <w:rFonts w:eastAsia="Times New Roman" w:cs="Times New Roman"/>
          <w:szCs w:val="24"/>
        </w:rPr>
        <w:t xml:space="preserve">, </w:t>
      </w:r>
      <w:r w:rsidR="00C0375A" w:rsidRPr="00831F25">
        <w:rPr>
          <w:rFonts w:eastAsia="Times New Roman" w:cs="Times New Roman"/>
          <w:i/>
          <w:iCs/>
          <w:szCs w:val="24"/>
        </w:rPr>
        <w:t>p</w:t>
      </w:r>
      <w:r w:rsidR="00C0375A" w:rsidRPr="00831F25">
        <w:rPr>
          <w:rFonts w:eastAsia="Times New Roman" w:cs="Times New Roman"/>
          <w:szCs w:val="24"/>
        </w:rPr>
        <w:t xml:space="preserve"> = .02, </w:t>
      </w:r>
      <w:r w:rsidR="00C0375A" w:rsidRPr="00831F25">
        <w:rPr>
          <w:rFonts w:eastAsia="Times New Roman" w:cs="Times New Roman"/>
          <w:i/>
          <w:iCs/>
          <w:szCs w:val="24"/>
        </w:rPr>
        <w:t>d</w:t>
      </w:r>
      <w:r w:rsidR="00C0375A" w:rsidRPr="00831F25">
        <w:rPr>
          <w:rFonts w:eastAsia="Times New Roman" w:cs="Times New Roman"/>
          <w:szCs w:val="24"/>
        </w:rPr>
        <w:t xml:space="preserve"> = .</w:t>
      </w:r>
      <w:r w:rsidR="0014230A" w:rsidRPr="00831F25">
        <w:rPr>
          <w:rFonts w:eastAsia="Times New Roman" w:cs="Times New Roman"/>
          <w:szCs w:val="24"/>
        </w:rPr>
        <w:t>52</w:t>
      </w:r>
      <w:r w:rsidR="00C0375A" w:rsidRPr="00831F25">
        <w:rPr>
          <w:rFonts w:eastAsia="Times New Roman" w:cs="Times New Roman"/>
          <w:szCs w:val="24"/>
        </w:rPr>
        <w:t>; see Figure 1</w:t>
      </w:r>
      <w:r w:rsidR="003075B6" w:rsidRPr="00831F25">
        <w:rPr>
          <w:rFonts w:eastAsia="Times New Roman" w:cs="Times New Roman"/>
          <w:szCs w:val="24"/>
        </w:rPr>
        <w:t>2</w:t>
      </w:r>
      <w:r w:rsidR="00C0375A" w:rsidRPr="00831F25">
        <w:rPr>
          <w:rFonts w:eastAsia="Times New Roman" w:cs="Times New Roman"/>
          <w:szCs w:val="24"/>
        </w:rPr>
        <w:t>)</w:t>
      </w:r>
      <w:r w:rsidR="00B02CFA" w:rsidRPr="00831F25">
        <w:rPr>
          <w:rFonts w:eastAsia="Times New Roman" w:cs="Times New Roman"/>
          <w:szCs w:val="24"/>
        </w:rPr>
        <w:t xml:space="preserve">. </w:t>
      </w:r>
      <w:r w:rsidR="00A70B50" w:rsidRPr="00831F25">
        <w:rPr>
          <w:rFonts w:eastAsia="Times New Roman" w:cs="Times New Roman"/>
          <w:szCs w:val="24"/>
        </w:rPr>
        <w:t xml:space="preserve">Those who </w:t>
      </w:r>
      <w:r w:rsidR="00401D97" w:rsidRPr="00831F25">
        <w:rPr>
          <w:rFonts w:eastAsia="Times New Roman" w:cs="Times New Roman"/>
          <w:szCs w:val="24"/>
        </w:rPr>
        <w:t>were in</w:t>
      </w:r>
      <w:r w:rsidR="00A70B50" w:rsidRPr="00831F25">
        <w:rPr>
          <w:rFonts w:eastAsia="Times New Roman" w:cs="Times New Roman"/>
          <w:szCs w:val="24"/>
        </w:rPr>
        <w:t xml:space="preserve"> the education</w:t>
      </w:r>
      <w:r w:rsidR="00CA4574" w:rsidRPr="00831F25">
        <w:rPr>
          <w:rFonts w:eastAsia="Times New Roman" w:cs="Times New Roman"/>
          <w:szCs w:val="24"/>
        </w:rPr>
        <w:t xml:space="preserve"> condition</w:t>
      </w:r>
      <w:r w:rsidR="00C1427F" w:rsidRPr="00831F25">
        <w:rPr>
          <w:rFonts w:eastAsia="Times New Roman" w:cs="Times New Roman"/>
          <w:szCs w:val="24"/>
        </w:rPr>
        <w:t xml:space="preserve"> were </w:t>
      </w:r>
      <w:r w:rsidR="003E7852" w:rsidRPr="00831F25">
        <w:rPr>
          <w:rFonts w:eastAsia="Times New Roman" w:cs="Times New Roman"/>
          <w:szCs w:val="24"/>
        </w:rPr>
        <w:t>marginally</w:t>
      </w:r>
      <w:r w:rsidR="0086095A" w:rsidRPr="00831F25">
        <w:rPr>
          <w:rFonts w:eastAsia="Times New Roman" w:cs="Times New Roman"/>
          <w:szCs w:val="24"/>
        </w:rPr>
        <w:t xml:space="preserve"> more </w:t>
      </w:r>
      <w:r w:rsidR="00C1427F" w:rsidRPr="00831F25">
        <w:rPr>
          <w:rFonts w:eastAsia="Times New Roman" w:cs="Times New Roman"/>
          <w:szCs w:val="24"/>
        </w:rPr>
        <w:t xml:space="preserve">consistent in their levels </w:t>
      </w:r>
      <w:r w:rsidR="00957139" w:rsidRPr="00831F25">
        <w:rPr>
          <w:rFonts w:eastAsia="Times New Roman" w:cs="Times New Roman"/>
          <w:szCs w:val="24"/>
        </w:rPr>
        <w:t>of trust (</w:t>
      </w:r>
      <w:r w:rsidR="00957139" w:rsidRPr="00831F25">
        <w:rPr>
          <w:rFonts w:eastAsia="Times New Roman" w:cs="Times New Roman"/>
          <w:i/>
          <w:iCs/>
          <w:szCs w:val="24"/>
        </w:rPr>
        <w:t>M</w:t>
      </w:r>
      <w:r w:rsidR="00957139" w:rsidRPr="00831F25">
        <w:rPr>
          <w:rFonts w:eastAsia="Times New Roman" w:cs="Times New Roman"/>
          <w:i/>
          <w:iCs/>
          <w:szCs w:val="24"/>
          <w:vertAlign w:val="subscript"/>
        </w:rPr>
        <w:t>SD</w:t>
      </w:r>
      <w:r w:rsidR="00957139" w:rsidRPr="00831F25">
        <w:rPr>
          <w:rFonts w:eastAsia="Times New Roman" w:cs="Times New Roman"/>
          <w:szCs w:val="24"/>
          <w:vertAlign w:val="subscript"/>
        </w:rPr>
        <w:t xml:space="preserve"> </w:t>
      </w:r>
      <w:r w:rsidR="00957139" w:rsidRPr="00831F25">
        <w:rPr>
          <w:rFonts w:eastAsia="Times New Roman" w:cs="Times New Roman"/>
          <w:szCs w:val="24"/>
        </w:rPr>
        <w:t xml:space="preserve">= </w:t>
      </w:r>
      <w:r w:rsidR="00F41F00" w:rsidRPr="00831F25">
        <w:rPr>
          <w:rFonts w:eastAsia="Times New Roman" w:cs="Times New Roman"/>
          <w:szCs w:val="24"/>
        </w:rPr>
        <w:t>.</w:t>
      </w:r>
      <w:r w:rsidR="00393AAE" w:rsidRPr="00831F25">
        <w:rPr>
          <w:rFonts w:eastAsia="Times New Roman" w:cs="Times New Roman"/>
          <w:szCs w:val="24"/>
        </w:rPr>
        <w:t>60</w:t>
      </w:r>
      <w:r w:rsidR="00957139" w:rsidRPr="00831F25">
        <w:rPr>
          <w:rFonts w:eastAsia="Times New Roman" w:cs="Times New Roman"/>
          <w:szCs w:val="24"/>
        </w:rPr>
        <w:t xml:space="preserve">, </w:t>
      </w:r>
      <w:r w:rsidR="00957139" w:rsidRPr="00831F25">
        <w:rPr>
          <w:rFonts w:eastAsia="Times New Roman" w:cs="Times New Roman"/>
          <w:i/>
          <w:iCs/>
          <w:szCs w:val="24"/>
        </w:rPr>
        <w:t>SD</w:t>
      </w:r>
      <w:r w:rsidR="00957139" w:rsidRPr="00831F25">
        <w:rPr>
          <w:rFonts w:eastAsia="Times New Roman" w:cs="Times New Roman"/>
          <w:i/>
          <w:iCs/>
          <w:szCs w:val="24"/>
          <w:vertAlign w:val="subscript"/>
        </w:rPr>
        <w:t>SD</w:t>
      </w:r>
      <w:r w:rsidR="00957139" w:rsidRPr="00831F25">
        <w:rPr>
          <w:rFonts w:eastAsia="Times New Roman" w:cs="Times New Roman"/>
          <w:szCs w:val="24"/>
          <w:vertAlign w:val="subscript"/>
        </w:rPr>
        <w:t xml:space="preserve"> </w:t>
      </w:r>
      <w:r w:rsidR="00957139" w:rsidRPr="00831F25">
        <w:rPr>
          <w:rFonts w:eastAsia="Times New Roman" w:cs="Times New Roman"/>
          <w:szCs w:val="24"/>
        </w:rPr>
        <w:t>= .</w:t>
      </w:r>
      <w:r w:rsidR="00286B0F" w:rsidRPr="00831F25">
        <w:rPr>
          <w:rFonts w:eastAsia="Times New Roman" w:cs="Times New Roman"/>
          <w:szCs w:val="24"/>
        </w:rPr>
        <w:t>4</w:t>
      </w:r>
      <w:r w:rsidR="00393AAE" w:rsidRPr="00831F25">
        <w:rPr>
          <w:rFonts w:eastAsia="Times New Roman" w:cs="Times New Roman"/>
          <w:szCs w:val="24"/>
        </w:rPr>
        <w:t>7</w:t>
      </w:r>
      <w:r w:rsidR="00957139" w:rsidRPr="00831F25">
        <w:rPr>
          <w:rFonts w:eastAsia="Times New Roman" w:cs="Times New Roman"/>
          <w:szCs w:val="24"/>
        </w:rPr>
        <w:t>)</w:t>
      </w:r>
      <w:r w:rsidR="00957139" w:rsidRPr="00831F25">
        <w:rPr>
          <w:rFonts w:cs="Times New Roman"/>
          <w:szCs w:val="24"/>
        </w:rPr>
        <w:t xml:space="preserve"> </w:t>
      </w:r>
      <w:r w:rsidR="00F41F00" w:rsidRPr="00831F25">
        <w:rPr>
          <w:rFonts w:cs="Times New Roman"/>
          <w:szCs w:val="24"/>
        </w:rPr>
        <w:t>than those who were not</w:t>
      </w:r>
      <w:r w:rsidR="00957139" w:rsidRPr="00831F25">
        <w:rPr>
          <w:rFonts w:cs="Times New Roman"/>
          <w:szCs w:val="24"/>
        </w:rPr>
        <w:t xml:space="preserve"> </w:t>
      </w:r>
      <w:r w:rsidR="00957139" w:rsidRPr="00831F25">
        <w:rPr>
          <w:rFonts w:eastAsia="Times New Roman" w:cs="Times New Roman"/>
          <w:szCs w:val="24"/>
        </w:rPr>
        <w:t>(</w:t>
      </w:r>
      <w:r w:rsidR="00957139" w:rsidRPr="00831F25">
        <w:rPr>
          <w:rFonts w:eastAsia="Times New Roman" w:cs="Times New Roman"/>
          <w:i/>
          <w:iCs/>
          <w:szCs w:val="24"/>
        </w:rPr>
        <w:t>M</w:t>
      </w:r>
      <w:r w:rsidR="00957139" w:rsidRPr="00831F25">
        <w:rPr>
          <w:rFonts w:eastAsia="Times New Roman" w:cs="Times New Roman"/>
          <w:i/>
          <w:iCs/>
          <w:szCs w:val="24"/>
          <w:vertAlign w:val="subscript"/>
        </w:rPr>
        <w:t>SD</w:t>
      </w:r>
      <w:r w:rsidR="00957139" w:rsidRPr="00831F25">
        <w:rPr>
          <w:rFonts w:eastAsia="Times New Roman" w:cs="Times New Roman"/>
          <w:szCs w:val="24"/>
          <w:vertAlign w:val="subscript"/>
        </w:rPr>
        <w:t xml:space="preserve"> </w:t>
      </w:r>
      <w:r w:rsidR="00957139" w:rsidRPr="00831F25">
        <w:rPr>
          <w:rFonts w:eastAsia="Times New Roman" w:cs="Times New Roman"/>
          <w:szCs w:val="24"/>
        </w:rPr>
        <w:t xml:space="preserve">= </w:t>
      </w:r>
      <w:r w:rsidR="00286B0F" w:rsidRPr="00831F25">
        <w:rPr>
          <w:rFonts w:eastAsia="Times New Roman" w:cs="Times New Roman"/>
          <w:szCs w:val="24"/>
        </w:rPr>
        <w:t>.77</w:t>
      </w:r>
      <w:r w:rsidR="00957139" w:rsidRPr="00831F25">
        <w:rPr>
          <w:rFonts w:eastAsia="Times New Roman" w:cs="Times New Roman"/>
          <w:szCs w:val="24"/>
        </w:rPr>
        <w:t xml:space="preserve">, </w:t>
      </w:r>
      <w:r w:rsidR="00957139" w:rsidRPr="00831F25">
        <w:rPr>
          <w:rFonts w:eastAsia="Times New Roman" w:cs="Times New Roman"/>
          <w:i/>
          <w:iCs/>
          <w:szCs w:val="24"/>
        </w:rPr>
        <w:t>SD</w:t>
      </w:r>
      <w:r w:rsidR="00957139" w:rsidRPr="00831F25">
        <w:rPr>
          <w:rFonts w:eastAsia="Times New Roman" w:cs="Times New Roman"/>
          <w:i/>
          <w:iCs/>
          <w:szCs w:val="24"/>
          <w:vertAlign w:val="subscript"/>
        </w:rPr>
        <w:t>SD</w:t>
      </w:r>
      <w:r w:rsidR="00957139" w:rsidRPr="00831F25">
        <w:rPr>
          <w:rFonts w:eastAsia="Times New Roman" w:cs="Times New Roman"/>
          <w:szCs w:val="24"/>
          <w:vertAlign w:val="subscript"/>
        </w:rPr>
        <w:t xml:space="preserve"> </w:t>
      </w:r>
      <w:r w:rsidR="00957139" w:rsidRPr="00831F25">
        <w:rPr>
          <w:rFonts w:eastAsia="Times New Roman" w:cs="Times New Roman"/>
          <w:szCs w:val="24"/>
        </w:rPr>
        <w:t>= .</w:t>
      </w:r>
      <w:r w:rsidR="00393AAE" w:rsidRPr="00831F25">
        <w:rPr>
          <w:rFonts w:eastAsia="Times New Roman" w:cs="Times New Roman"/>
          <w:szCs w:val="24"/>
        </w:rPr>
        <w:t>41</w:t>
      </w:r>
      <w:r w:rsidR="00957139" w:rsidRPr="00831F25">
        <w:rPr>
          <w:rFonts w:eastAsia="Times New Roman" w:cs="Times New Roman"/>
          <w:szCs w:val="24"/>
        </w:rPr>
        <w:t xml:space="preserve">; </w:t>
      </w:r>
      <w:r w:rsidR="00C1066D" w:rsidRPr="00831F25">
        <w:rPr>
          <w:rFonts w:eastAsia="Times New Roman" w:cs="Times New Roman"/>
          <w:i/>
          <w:iCs/>
          <w:szCs w:val="24"/>
        </w:rPr>
        <w:t>t</w:t>
      </w:r>
      <w:r w:rsidR="00C1066D" w:rsidRPr="00831F25">
        <w:rPr>
          <w:rFonts w:eastAsia="Times New Roman" w:cs="Times New Roman"/>
          <w:szCs w:val="24"/>
        </w:rPr>
        <w:t xml:space="preserve"> (</w:t>
      </w:r>
      <w:r w:rsidR="00393AAE" w:rsidRPr="00831F25">
        <w:rPr>
          <w:rFonts w:eastAsia="Times New Roman" w:cs="Times New Roman"/>
          <w:szCs w:val="24"/>
        </w:rPr>
        <w:t>80</w:t>
      </w:r>
      <w:r w:rsidR="00957139" w:rsidRPr="00831F25">
        <w:rPr>
          <w:rFonts w:eastAsia="Times New Roman" w:cs="Times New Roman"/>
          <w:szCs w:val="24"/>
        </w:rPr>
        <w:t xml:space="preserve">) = </w:t>
      </w:r>
      <w:r w:rsidR="00393AAE" w:rsidRPr="00831F25">
        <w:rPr>
          <w:rFonts w:eastAsia="Times New Roman" w:cs="Times New Roman"/>
          <w:szCs w:val="24"/>
        </w:rPr>
        <w:t>1.7</w:t>
      </w:r>
      <w:r w:rsidR="0086095A" w:rsidRPr="00831F25">
        <w:rPr>
          <w:rFonts w:eastAsia="Times New Roman" w:cs="Times New Roman"/>
          <w:szCs w:val="24"/>
        </w:rPr>
        <w:t>6</w:t>
      </w:r>
      <w:r w:rsidR="00957139" w:rsidRPr="00831F25">
        <w:rPr>
          <w:rFonts w:eastAsia="Times New Roman" w:cs="Times New Roman"/>
          <w:szCs w:val="24"/>
        </w:rPr>
        <w:t xml:space="preserve">, </w:t>
      </w:r>
      <w:r w:rsidR="00957139" w:rsidRPr="00831F25">
        <w:rPr>
          <w:rFonts w:eastAsia="Times New Roman" w:cs="Times New Roman"/>
          <w:i/>
          <w:iCs/>
          <w:szCs w:val="24"/>
        </w:rPr>
        <w:t>p</w:t>
      </w:r>
      <w:r w:rsidR="00957139" w:rsidRPr="00831F25">
        <w:rPr>
          <w:rFonts w:eastAsia="Times New Roman" w:cs="Times New Roman"/>
          <w:szCs w:val="24"/>
        </w:rPr>
        <w:t xml:space="preserve"> = .0</w:t>
      </w:r>
      <w:r w:rsidR="0086095A" w:rsidRPr="00831F25">
        <w:rPr>
          <w:rFonts w:eastAsia="Times New Roman" w:cs="Times New Roman"/>
          <w:szCs w:val="24"/>
        </w:rPr>
        <w:t>8</w:t>
      </w:r>
      <w:r w:rsidR="00957139" w:rsidRPr="00831F25">
        <w:rPr>
          <w:rFonts w:eastAsia="Times New Roman" w:cs="Times New Roman"/>
          <w:szCs w:val="24"/>
        </w:rPr>
        <w:t xml:space="preserve">, </w:t>
      </w:r>
      <w:r w:rsidR="00957139" w:rsidRPr="00831F25">
        <w:rPr>
          <w:rFonts w:eastAsia="Times New Roman" w:cs="Times New Roman"/>
          <w:i/>
          <w:iCs/>
          <w:szCs w:val="24"/>
        </w:rPr>
        <w:t>d</w:t>
      </w:r>
      <w:r w:rsidR="00957139" w:rsidRPr="00831F25">
        <w:rPr>
          <w:rFonts w:eastAsia="Times New Roman" w:cs="Times New Roman"/>
          <w:szCs w:val="24"/>
        </w:rPr>
        <w:t xml:space="preserve"> = .</w:t>
      </w:r>
      <w:r w:rsidR="0086095A" w:rsidRPr="00831F25">
        <w:rPr>
          <w:rFonts w:eastAsia="Times New Roman" w:cs="Times New Roman"/>
          <w:szCs w:val="24"/>
        </w:rPr>
        <w:t>39</w:t>
      </w:r>
      <w:r w:rsidR="00957139" w:rsidRPr="00831F25">
        <w:rPr>
          <w:rFonts w:eastAsia="Times New Roman" w:cs="Times New Roman"/>
          <w:szCs w:val="24"/>
        </w:rPr>
        <w:t xml:space="preserve">; see Figure </w:t>
      </w:r>
      <w:r w:rsidR="002C3CA4" w:rsidRPr="00831F25">
        <w:rPr>
          <w:rFonts w:eastAsia="Times New Roman" w:cs="Times New Roman"/>
          <w:szCs w:val="24"/>
        </w:rPr>
        <w:t>1</w:t>
      </w:r>
      <w:r w:rsidR="003075B6" w:rsidRPr="00831F25">
        <w:rPr>
          <w:rFonts w:eastAsia="Times New Roman" w:cs="Times New Roman"/>
          <w:szCs w:val="24"/>
        </w:rPr>
        <w:t>3</w:t>
      </w:r>
      <w:r w:rsidR="00957139" w:rsidRPr="00831F25">
        <w:rPr>
          <w:rFonts w:eastAsia="Times New Roman" w:cs="Times New Roman"/>
          <w:szCs w:val="24"/>
        </w:rPr>
        <w:t>)</w:t>
      </w:r>
      <w:r w:rsidR="00A70B50" w:rsidRPr="00831F25">
        <w:rPr>
          <w:rFonts w:eastAsia="Times New Roman" w:cs="Times New Roman"/>
          <w:szCs w:val="24"/>
        </w:rPr>
        <w:t xml:space="preserve">. </w:t>
      </w:r>
      <w:r w:rsidR="00821976" w:rsidRPr="00831F25">
        <w:rPr>
          <w:rFonts w:eastAsia="Times New Roman" w:cs="Times New Roman"/>
          <w:szCs w:val="24"/>
        </w:rPr>
        <w:t>Those</w:t>
      </w:r>
      <w:r w:rsidR="007344D8" w:rsidRPr="00831F25">
        <w:rPr>
          <w:rFonts w:eastAsia="Times New Roman" w:cs="Times New Roman"/>
          <w:szCs w:val="24"/>
        </w:rPr>
        <w:t xml:space="preserve"> </w:t>
      </w:r>
      <w:r w:rsidR="00821976" w:rsidRPr="00831F25">
        <w:rPr>
          <w:rFonts w:eastAsia="Times New Roman" w:cs="Times New Roman"/>
          <w:szCs w:val="24"/>
        </w:rPr>
        <w:t xml:space="preserve">in the education </w:t>
      </w:r>
      <w:r w:rsidR="00960234" w:rsidRPr="00831F25">
        <w:rPr>
          <w:rFonts w:eastAsia="Times New Roman" w:cs="Times New Roman"/>
          <w:szCs w:val="24"/>
        </w:rPr>
        <w:t xml:space="preserve">condition </w:t>
      </w:r>
      <w:r w:rsidR="00821976" w:rsidRPr="00831F25">
        <w:rPr>
          <w:rFonts w:eastAsia="Times New Roman" w:cs="Times New Roman"/>
          <w:szCs w:val="24"/>
        </w:rPr>
        <w:t xml:space="preserve">were </w:t>
      </w:r>
      <w:r w:rsidR="003E7852" w:rsidRPr="00831F25">
        <w:rPr>
          <w:rFonts w:eastAsia="Times New Roman" w:cs="Times New Roman"/>
          <w:szCs w:val="24"/>
        </w:rPr>
        <w:t xml:space="preserve">marginally </w:t>
      </w:r>
      <w:r w:rsidR="00821976" w:rsidRPr="00831F25">
        <w:rPr>
          <w:rFonts w:eastAsia="Times New Roman" w:cs="Times New Roman"/>
          <w:szCs w:val="24"/>
        </w:rPr>
        <w:t xml:space="preserve">more consistent in how worried they would be about recycled </w:t>
      </w:r>
      <w:r w:rsidR="004306E4" w:rsidRPr="00831F25">
        <w:rPr>
          <w:rFonts w:eastAsia="Times New Roman" w:cs="Times New Roman"/>
          <w:szCs w:val="24"/>
        </w:rPr>
        <w:t xml:space="preserve">water </w:t>
      </w:r>
      <w:r w:rsidR="00821976" w:rsidRPr="00831F25">
        <w:rPr>
          <w:rFonts w:eastAsia="Times New Roman" w:cs="Times New Roman"/>
          <w:szCs w:val="24"/>
        </w:rPr>
        <w:t>(</w:t>
      </w:r>
      <w:r w:rsidR="00821976" w:rsidRPr="00831F25">
        <w:rPr>
          <w:rFonts w:eastAsia="Times New Roman" w:cs="Times New Roman"/>
          <w:i/>
          <w:iCs/>
          <w:szCs w:val="24"/>
        </w:rPr>
        <w:t>M</w:t>
      </w:r>
      <w:r w:rsidR="00821976" w:rsidRPr="00831F25">
        <w:rPr>
          <w:rFonts w:eastAsia="Times New Roman" w:cs="Times New Roman"/>
          <w:i/>
          <w:iCs/>
          <w:szCs w:val="24"/>
          <w:vertAlign w:val="subscript"/>
        </w:rPr>
        <w:t>SD</w:t>
      </w:r>
      <w:r w:rsidR="00821976" w:rsidRPr="00831F25">
        <w:rPr>
          <w:rFonts w:eastAsia="Times New Roman" w:cs="Times New Roman"/>
          <w:szCs w:val="24"/>
          <w:vertAlign w:val="subscript"/>
        </w:rPr>
        <w:t xml:space="preserve"> </w:t>
      </w:r>
      <w:r w:rsidR="00821976" w:rsidRPr="00831F25">
        <w:rPr>
          <w:rFonts w:eastAsia="Times New Roman" w:cs="Times New Roman"/>
          <w:szCs w:val="24"/>
        </w:rPr>
        <w:t>= .5</w:t>
      </w:r>
      <w:r w:rsidR="003E7852" w:rsidRPr="00831F25">
        <w:rPr>
          <w:rFonts w:eastAsia="Times New Roman" w:cs="Times New Roman"/>
          <w:szCs w:val="24"/>
        </w:rPr>
        <w:t>5</w:t>
      </w:r>
      <w:r w:rsidR="00821976" w:rsidRPr="00831F25">
        <w:rPr>
          <w:rFonts w:eastAsia="Times New Roman" w:cs="Times New Roman"/>
          <w:szCs w:val="24"/>
        </w:rPr>
        <w:t xml:space="preserve">, </w:t>
      </w:r>
      <w:r w:rsidR="00821976" w:rsidRPr="00831F25">
        <w:rPr>
          <w:rFonts w:eastAsia="Times New Roman" w:cs="Times New Roman"/>
          <w:i/>
          <w:iCs/>
          <w:szCs w:val="24"/>
        </w:rPr>
        <w:t>SD</w:t>
      </w:r>
      <w:r w:rsidR="00821976" w:rsidRPr="00831F25">
        <w:rPr>
          <w:rFonts w:eastAsia="Times New Roman" w:cs="Times New Roman"/>
          <w:i/>
          <w:iCs/>
          <w:szCs w:val="24"/>
          <w:vertAlign w:val="subscript"/>
        </w:rPr>
        <w:t>SD</w:t>
      </w:r>
      <w:r w:rsidR="00821976" w:rsidRPr="00831F25">
        <w:rPr>
          <w:rFonts w:eastAsia="Times New Roman" w:cs="Times New Roman"/>
          <w:szCs w:val="24"/>
          <w:vertAlign w:val="subscript"/>
        </w:rPr>
        <w:t xml:space="preserve"> </w:t>
      </w:r>
      <w:r w:rsidR="00821976" w:rsidRPr="00831F25">
        <w:rPr>
          <w:rFonts w:eastAsia="Times New Roman" w:cs="Times New Roman"/>
          <w:szCs w:val="24"/>
        </w:rPr>
        <w:t>= .4</w:t>
      </w:r>
      <w:r w:rsidR="003E7852" w:rsidRPr="00831F25">
        <w:rPr>
          <w:rFonts w:eastAsia="Times New Roman" w:cs="Times New Roman"/>
          <w:szCs w:val="24"/>
        </w:rPr>
        <w:t>5</w:t>
      </w:r>
      <w:r w:rsidR="00821976" w:rsidRPr="00831F25">
        <w:rPr>
          <w:rFonts w:eastAsia="Times New Roman" w:cs="Times New Roman"/>
          <w:szCs w:val="24"/>
        </w:rPr>
        <w:t>)</w:t>
      </w:r>
      <w:r w:rsidR="00821976" w:rsidRPr="00831F25">
        <w:rPr>
          <w:rFonts w:cs="Times New Roman"/>
          <w:szCs w:val="24"/>
        </w:rPr>
        <w:t xml:space="preserve"> than those who were not </w:t>
      </w:r>
      <w:r w:rsidR="00821976" w:rsidRPr="00831F25">
        <w:rPr>
          <w:rFonts w:eastAsia="Times New Roman" w:cs="Times New Roman"/>
          <w:szCs w:val="24"/>
        </w:rPr>
        <w:t>(</w:t>
      </w:r>
      <w:r w:rsidR="00821976" w:rsidRPr="00831F25">
        <w:rPr>
          <w:rFonts w:eastAsia="Times New Roman" w:cs="Times New Roman"/>
          <w:i/>
          <w:iCs/>
          <w:szCs w:val="24"/>
        </w:rPr>
        <w:t>M</w:t>
      </w:r>
      <w:r w:rsidR="00821976" w:rsidRPr="00831F25">
        <w:rPr>
          <w:rFonts w:eastAsia="Times New Roman" w:cs="Times New Roman"/>
          <w:i/>
          <w:iCs/>
          <w:szCs w:val="24"/>
          <w:vertAlign w:val="subscript"/>
        </w:rPr>
        <w:t>SD</w:t>
      </w:r>
      <w:r w:rsidR="00821976" w:rsidRPr="00831F25">
        <w:rPr>
          <w:rFonts w:eastAsia="Times New Roman" w:cs="Times New Roman"/>
          <w:szCs w:val="24"/>
          <w:vertAlign w:val="subscript"/>
        </w:rPr>
        <w:t xml:space="preserve"> </w:t>
      </w:r>
      <w:r w:rsidR="00821976" w:rsidRPr="00831F25">
        <w:rPr>
          <w:rFonts w:eastAsia="Times New Roman" w:cs="Times New Roman"/>
          <w:szCs w:val="24"/>
        </w:rPr>
        <w:t>= .</w:t>
      </w:r>
      <w:r w:rsidR="009614D7" w:rsidRPr="00831F25">
        <w:rPr>
          <w:rFonts w:eastAsia="Times New Roman" w:cs="Times New Roman"/>
          <w:szCs w:val="24"/>
        </w:rPr>
        <w:t>7</w:t>
      </w:r>
      <w:r w:rsidR="000C3FAD" w:rsidRPr="00831F25">
        <w:rPr>
          <w:rFonts w:eastAsia="Times New Roman" w:cs="Times New Roman"/>
          <w:szCs w:val="24"/>
        </w:rPr>
        <w:t>2</w:t>
      </w:r>
      <w:r w:rsidR="00821976" w:rsidRPr="00831F25">
        <w:rPr>
          <w:rFonts w:eastAsia="Times New Roman" w:cs="Times New Roman"/>
          <w:szCs w:val="24"/>
        </w:rPr>
        <w:t xml:space="preserve">, </w:t>
      </w:r>
      <w:r w:rsidR="00821976" w:rsidRPr="00831F25">
        <w:rPr>
          <w:rFonts w:eastAsia="Times New Roman" w:cs="Times New Roman"/>
          <w:i/>
          <w:iCs/>
          <w:szCs w:val="24"/>
        </w:rPr>
        <w:t>SD</w:t>
      </w:r>
      <w:r w:rsidR="00821976" w:rsidRPr="00831F25">
        <w:rPr>
          <w:rFonts w:eastAsia="Times New Roman" w:cs="Times New Roman"/>
          <w:i/>
          <w:iCs/>
          <w:szCs w:val="24"/>
          <w:vertAlign w:val="subscript"/>
        </w:rPr>
        <w:t>SD</w:t>
      </w:r>
      <w:r w:rsidR="00821976" w:rsidRPr="00831F25">
        <w:rPr>
          <w:rFonts w:eastAsia="Times New Roman" w:cs="Times New Roman"/>
          <w:szCs w:val="24"/>
          <w:vertAlign w:val="subscript"/>
        </w:rPr>
        <w:t xml:space="preserve"> </w:t>
      </w:r>
      <w:r w:rsidR="00821976" w:rsidRPr="00831F25">
        <w:rPr>
          <w:rFonts w:eastAsia="Times New Roman" w:cs="Times New Roman"/>
          <w:szCs w:val="24"/>
        </w:rPr>
        <w:t>= .</w:t>
      </w:r>
      <w:r w:rsidR="00480273" w:rsidRPr="00831F25">
        <w:rPr>
          <w:rFonts w:eastAsia="Times New Roman" w:cs="Times New Roman"/>
          <w:szCs w:val="24"/>
        </w:rPr>
        <w:t>4</w:t>
      </w:r>
      <w:r w:rsidR="000C3FAD" w:rsidRPr="00831F25">
        <w:rPr>
          <w:rFonts w:eastAsia="Times New Roman" w:cs="Times New Roman"/>
          <w:szCs w:val="24"/>
        </w:rPr>
        <w:t>2</w:t>
      </w:r>
      <w:r w:rsidR="00821976" w:rsidRPr="00831F25">
        <w:rPr>
          <w:rFonts w:eastAsia="Times New Roman" w:cs="Times New Roman"/>
          <w:szCs w:val="24"/>
        </w:rPr>
        <w:t xml:space="preserve">; </w:t>
      </w:r>
      <w:r w:rsidR="00821976" w:rsidRPr="00831F25">
        <w:rPr>
          <w:rFonts w:eastAsia="Times New Roman" w:cs="Times New Roman"/>
          <w:i/>
          <w:iCs/>
          <w:szCs w:val="24"/>
        </w:rPr>
        <w:t>t</w:t>
      </w:r>
      <w:r w:rsidR="00C1066D" w:rsidRPr="00831F25">
        <w:rPr>
          <w:rFonts w:eastAsia="Times New Roman" w:cs="Times New Roman"/>
          <w:i/>
          <w:iCs/>
          <w:szCs w:val="24"/>
        </w:rPr>
        <w:t xml:space="preserve"> </w:t>
      </w:r>
      <w:r w:rsidR="00821976" w:rsidRPr="00831F25">
        <w:rPr>
          <w:rFonts w:eastAsia="Times New Roman" w:cs="Times New Roman"/>
          <w:szCs w:val="24"/>
        </w:rPr>
        <w:t>(</w:t>
      </w:r>
      <w:r w:rsidR="000C3FAD" w:rsidRPr="00831F25">
        <w:rPr>
          <w:rFonts w:eastAsia="Times New Roman" w:cs="Times New Roman"/>
          <w:szCs w:val="24"/>
        </w:rPr>
        <w:t>80</w:t>
      </w:r>
      <w:r w:rsidR="00821976" w:rsidRPr="00831F25">
        <w:rPr>
          <w:rFonts w:eastAsia="Times New Roman" w:cs="Times New Roman"/>
          <w:szCs w:val="24"/>
        </w:rPr>
        <w:t xml:space="preserve">) = </w:t>
      </w:r>
      <w:r w:rsidR="000C3FAD" w:rsidRPr="00831F25">
        <w:rPr>
          <w:rFonts w:eastAsia="Times New Roman" w:cs="Times New Roman"/>
          <w:szCs w:val="24"/>
        </w:rPr>
        <w:t>1.78</w:t>
      </w:r>
      <w:r w:rsidR="00821976" w:rsidRPr="00831F25">
        <w:rPr>
          <w:rFonts w:eastAsia="Times New Roman" w:cs="Times New Roman"/>
          <w:szCs w:val="24"/>
        </w:rPr>
        <w:t xml:space="preserve">, </w:t>
      </w:r>
      <w:r w:rsidR="00821976" w:rsidRPr="00831F25">
        <w:rPr>
          <w:rFonts w:eastAsia="Times New Roman" w:cs="Times New Roman"/>
          <w:i/>
          <w:iCs/>
          <w:szCs w:val="24"/>
        </w:rPr>
        <w:t>p</w:t>
      </w:r>
      <w:r w:rsidR="00821976" w:rsidRPr="00831F25">
        <w:rPr>
          <w:rFonts w:eastAsia="Times New Roman" w:cs="Times New Roman"/>
          <w:szCs w:val="24"/>
        </w:rPr>
        <w:t xml:space="preserve"> = .0</w:t>
      </w:r>
      <w:r w:rsidR="000C3FAD" w:rsidRPr="00831F25">
        <w:rPr>
          <w:rFonts w:eastAsia="Times New Roman" w:cs="Times New Roman"/>
          <w:szCs w:val="24"/>
        </w:rPr>
        <w:t>8</w:t>
      </w:r>
      <w:r w:rsidR="00821976" w:rsidRPr="00831F25">
        <w:rPr>
          <w:rFonts w:eastAsia="Times New Roman" w:cs="Times New Roman"/>
          <w:szCs w:val="24"/>
        </w:rPr>
        <w:t xml:space="preserve">, </w:t>
      </w:r>
      <w:r w:rsidR="00821976" w:rsidRPr="00831F25">
        <w:rPr>
          <w:rFonts w:eastAsia="Times New Roman" w:cs="Times New Roman"/>
          <w:i/>
          <w:iCs/>
          <w:szCs w:val="24"/>
        </w:rPr>
        <w:t>d</w:t>
      </w:r>
      <w:r w:rsidR="00821976" w:rsidRPr="00831F25">
        <w:rPr>
          <w:rFonts w:eastAsia="Times New Roman" w:cs="Times New Roman"/>
          <w:szCs w:val="24"/>
        </w:rPr>
        <w:t xml:space="preserve"> = .</w:t>
      </w:r>
      <w:r w:rsidR="00747798" w:rsidRPr="00831F25">
        <w:rPr>
          <w:rFonts w:eastAsia="Times New Roman" w:cs="Times New Roman"/>
          <w:szCs w:val="24"/>
        </w:rPr>
        <w:t>39</w:t>
      </w:r>
      <w:r w:rsidR="00821976" w:rsidRPr="00831F25">
        <w:rPr>
          <w:rFonts w:eastAsia="Times New Roman" w:cs="Times New Roman"/>
          <w:szCs w:val="24"/>
        </w:rPr>
        <w:t xml:space="preserve">; see Figure </w:t>
      </w:r>
      <w:r w:rsidR="002C3CA4" w:rsidRPr="00831F25">
        <w:rPr>
          <w:rFonts w:eastAsia="Times New Roman" w:cs="Times New Roman"/>
          <w:szCs w:val="24"/>
        </w:rPr>
        <w:t>1</w:t>
      </w:r>
      <w:r w:rsidR="003075B6" w:rsidRPr="00831F25">
        <w:rPr>
          <w:rFonts w:eastAsia="Times New Roman" w:cs="Times New Roman"/>
          <w:szCs w:val="24"/>
        </w:rPr>
        <w:t>4</w:t>
      </w:r>
      <w:r w:rsidR="00821976" w:rsidRPr="00831F25">
        <w:rPr>
          <w:rFonts w:eastAsia="Times New Roman" w:cs="Times New Roman"/>
          <w:szCs w:val="24"/>
        </w:rPr>
        <w:t>)</w:t>
      </w:r>
      <w:r w:rsidR="00960234" w:rsidRPr="00831F25">
        <w:rPr>
          <w:rFonts w:eastAsia="Times New Roman" w:cs="Times New Roman"/>
          <w:szCs w:val="24"/>
        </w:rPr>
        <w:t xml:space="preserve">, </w:t>
      </w:r>
      <w:r w:rsidR="00C93D95" w:rsidRPr="00831F25">
        <w:rPr>
          <w:rFonts w:eastAsia="Times New Roman" w:cs="Times New Roman"/>
          <w:szCs w:val="24"/>
        </w:rPr>
        <w:t>Finally, e</w:t>
      </w:r>
      <w:r w:rsidR="002C0123" w:rsidRPr="00831F25">
        <w:rPr>
          <w:rFonts w:eastAsia="Times New Roman" w:cs="Times New Roman"/>
          <w:szCs w:val="24"/>
        </w:rPr>
        <w:t>ducated decision-makers were marginally more consistent in their rated likelihood of protesting recycled water</w:t>
      </w:r>
      <w:r w:rsidR="00866C09" w:rsidRPr="00831F25">
        <w:rPr>
          <w:rFonts w:eastAsia="Times New Roman" w:cs="Times New Roman"/>
          <w:szCs w:val="24"/>
        </w:rPr>
        <w:t xml:space="preserve"> (</w:t>
      </w:r>
      <w:r w:rsidR="00866C09" w:rsidRPr="00831F25">
        <w:rPr>
          <w:rFonts w:eastAsia="Times New Roman" w:cs="Times New Roman"/>
          <w:i/>
          <w:iCs/>
          <w:szCs w:val="24"/>
        </w:rPr>
        <w:t>M</w:t>
      </w:r>
      <w:r w:rsidR="00866C09" w:rsidRPr="00831F25">
        <w:rPr>
          <w:rFonts w:eastAsia="Times New Roman" w:cs="Times New Roman"/>
          <w:i/>
          <w:iCs/>
          <w:szCs w:val="24"/>
          <w:vertAlign w:val="subscript"/>
        </w:rPr>
        <w:t>SD</w:t>
      </w:r>
      <w:r w:rsidR="00866C09" w:rsidRPr="00831F25">
        <w:rPr>
          <w:rFonts w:eastAsia="Times New Roman" w:cs="Times New Roman"/>
          <w:szCs w:val="24"/>
          <w:vertAlign w:val="subscript"/>
        </w:rPr>
        <w:t xml:space="preserve"> </w:t>
      </w:r>
      <w:r w:rsidR="00866C09" w:rsidRPr="00831F25">
        <w:rPr>
          <w:rFonts w:eastAsia="Times New Roman" w:cs="Times New Roman"/>
          <w:szCs w:val="24"/>
        </w:rPr>
        <w:t>= .</w:t>
      </w:r>
      <w:r w:rsidR="00AC110B" w:rsidRPr="00831F25">
        <w:rPr>
          <w:rFonts w:eastAsia="Times New Roman" w:cs="Times New Roman"/>
          <w:szCs w:val="24"/>
        </w:rPr>
        <w:t>4</w:t>
      </w:r>
      <w:r w:rsidR="00A65AD2" w:rsidRPr="00831F25">
        <w:rPr>
          <w:rFonts w:eastAsia="Times New Roman" w:cs="Times New Roman"/>
          <w:szCs w:val="24"/>
        </w:rPr>
        <w:t>6</w:t>
      </w:r>
      <w:r w:rsidR="00866C09" w:rsidRPr="00831F25">
        <w:rPr>
          <w:rFonts w:eastAsia="Times New Roman" w:cs="Times New Roman"/>
          <w:szCs w:val="24"/>
        </w:rPr>
        <w:t xml:space="preserve">, </w:t>
      </w:r>
      <w:r w:rsidR="00866C09" w:rsidRPr="00831F25">
        <w:rPr>
          <w:rFonts w:eastAsia="Times New Roman" w:cs="Times New Roman"/>
          <w:i/>
          <w:iCs/>
          <w:szCs w:val="24"/>
        </w:rPr>
        <w:t>SD</w:t>
      </w:r>
      <w:r w:rsidR="00866C09" w:rsidRPr="00831F25">
        <w:rPr>
          <w:rFonts w:eastAsia="Times New Roman" w:cs="Times New Roman"/>
          <w:i/>
          <w:iCs/>
          <w:szCs w:val="24"/>
          <w:vertAlign w:val="subscript"/>
        </w:rPr>
        <w:t>SD</w:t>
      </w:r>
      <w:r w:rsidR="00866C09" w:rsidRPr="00831F25">
        <w:rPr>
          <w:rFonts w:eastAsia="Times New Roman" w:cs="Times New Roman"/>
          <w:szCs w:val="24"/>
          <w:vertAlign w:val="subscript"/>
        </w:rPr>
        <w:t xml:space="preserve"> </w:t>
      </w:r>
      <w:r w:rsidR="00866C09" w:rsidRPr="00831F25">
        <w:rPr>
          <w:rFonts w:eastAsia="Times New Roman" w:cs="Times New Roman"/>
          <w:szCs w:val="24"/>
        </w:rPr>
        <w:t>= .4</w:t>
      </w:r>
      <w:r w:rsidR="00A65AD2" w:rsidRPr="00831F25">
        <w:rPr>
          <w:rFonts w:eastAsia="Times New Roman" w:cs="Times New Roman"/>
          <w:szCs w:val="24"/>
        </w:rPr>
        <w:t>6</w:t>
      </w:r>
      <w:r w:rsidR="00866C09" w:rsidRPr="00831F25">
        <w:rPr>
          <w:rFonts w:eastAsia="Times New Roman" w:cs="Times New Roman"/>
          <w:szCs w:val="24"/>
        </w:rPr>
        <w:t>)</w:t>
      </w:r>
      <w:r w:rsidR="00866C09" w:rsidRPr="00831F25">
        <w:rPr>
          <w:rFonts w:cs="Times New Roman"/>
          <w:szCs w:val="24"/>
        </w:rPr>
        <w:t xml:space="preserve"> than those </w:t>
      </w:r>
      <w:r w:rsidR="00AC110B" w:rsidRPr="00831F25">
        <w:rPr>
          <w:rFonts w:cs="Times New Roman"/>
          <w:szCs w:val="24"/>
        </w:rPr>
        <w:t>in the control condition</w:t>
      </w:r>
      <w:r w:rsidR="00866C09" w:rsidRPr="00831F25">
        <w:rPr>
          <w:rFonts w:cs="Times New Roman"/>
          <w:szCs w:val="24"/>
        </w:rPr>
        <w:t xml:space="preserve"> </w:t>
      </w:r>
      <w:r w:rsidR="00866C09" w:rsidRPr="00831F25">
        <w:rPr>
          <w:rFonts w:eastAsia="Times New Roman" w:cs="Times New Roman"/>
          <w:szCs w:val="24"/>
        </w:rPr>
        <w:t>(</w:t>
      </w:r>
      <w:r w:rsidR="00866C09" w:rsidRPr="00831F25">
        <w:rPr>
          <w:rFonts w:eastAsia="Times New Roman" w:cs="Times New Roman"/>
          <w:i/>
          <w:iCs/>
          <w:szCs w:val="24"/>
        </w:rPr>
        <w:t>M</w:t>
      </w:r>
      <w:r w:rsidR="00866C09" w:rsidRPr="00831F25">
        <w:rPr>
          <w:rFonts w:eastAsia="Times New Roman" w:cs="Times New Roman"/>
          <w:i/>
          <w:iCs/>
          <w:szCs w:val="24"/>
          <w:vertAlign w:val="subscript"/>
        </w:rPr>
        <w:t>SD</w:t>
      </w:r>
      <w:r w:rsidR="00866C09" w:rsidRPr="00831F25">
        <w:rPr>
          <w:rFonts w:eastAsia="Times New Roman" w:cs="Times New Roman"/>
          <w:szCs w:val="24"/>
          <w:vertAlign w:val="subscript"/>
        </w:rPr>
        <w:t xml:space="preserve"> </w:t>
      </w:r>
      <w:r w:rsidR="00866C09" w:rsidRPr="00831F25">
        <w:rPr>
          <w:rFonts w:eastAsia="Times New Roman" w:cs="Times New Roman"/>
          <w:szCs w:val="24"/>
        </w:rPr>
        <w:t>= .</w:t>
      </w:r>
      <w:r w:rsidR="00AC110B" w:rsidRPr="00831F25">
        <w:rPr>
          <w:rFonts w:eastAsia="Times New Roman" w:cs="Times New Roman"/>
          <w:szCs w:val="24"/>
        </w:rPr>
        <w:t>6</w:t>
      </w:r>
      <w:r w:rsidR="001B29EA" w:rsidRPr="00831F25">
        <w:rPr>
          <w:rFonts w:eastAsia="Times New Roman" w:cs="Times New Roman"/>
          <w:szCs w:val="24"/>
        </w:rPr>
        <w:t>2</w:t>
      </w:r>
      <w:r w:rsidR="00866C09" w:rsidRPr="00831F25">
        <w:rPr>
          <w:rFonts w:eastAsia="Times New Roman" w:cs="Times New Roman"/>
          <w:szCs w:val="24"/>
        </w:rPr>
        <w:t xml:space="preserve">, </w:t>
      </w:r>
      <w:r w:rsidR="00866C09" w:rsidRPr="00831F25">
        <w:rPr>
          <w:rFonts w:eastAsia="Times New Roman" w:cs="Times New Roman"/>
          <w:i/>
          <w:iCs/>
          <w:szCs w:val="24"/>
        </w:rPr>
        <w:t>SD</w:t>
      </w:r>
      <w:r w:rsidR="00866C09" w:rsidRPr="00831F25">
        <w:rPr>
          <w:rFonts w:eastAsia="Times New Roman" w:cs="Times New Roman"/>
          <w:i/>
          <w:iCs/>
          <w:szCs w:val="24"/>
          <w:vertAlign w:val="subscript"/>
        </w:rPr>
        <w:t>SD</w:t>
      </w:r>
      <w:r w:rsidR="00866C09" w:rsidRPr="00831F25">
        <w:rPr>
          <w:rFonts w:eastAsia="Times New Roman" w:cs="Times New Roman"/>
          <w:szCs w:val="24"/>
          <w:vertAlign w:val="subscript"/>
        </w:rPr>
        <w:t xml:space="preserve"> </w:t>
      </w:r>
      <w:r w:rsidR="00866C09" w:rsidRPr="00831F25">
        <w:rPr>
          <w:rFonts w:eastAsia="Times New Roman" w:cs="Times New Roman"/>
          <w:szCs w:val="24"/>
        </w:rPr>
        <w:t>= .</w:t>
      </w:r>
      <w:r w:rsidR="001B29EA" w:rsidRPr="00831F25">
        <w:rPr>
          <w:rFonts w:eastAsia="Times New Roman" w:cs="Times New Roman"/>
          <w:szCs w:val="24"/>
        </w:rPr>
        <w:t>41</w:t>
      </w:r>
      <w:r w:rsidR="00866C09" w:rsidRPr="00831F25">
        <w:rPr>
          <w:rFonts w:eastAsia="Times New Roman" w:cs="Times New Roman"/>
          <w:szCs w:val="24"/>
        </w:rPr>
        <w:t xml:space="preserve">; </w:t>
      </w:r>
      <w:r w:rsidR="00866C09" w:rsidRPr="00831F25">
        <w:rPr>
          <w:rFonts w:eastAsia="Times New Roman" w:cs="Times New Roman"/>
          <w:i/>
          <w:iCs/>
          <w:szCs w:val="24"/>
        </w:rPr>
        <w:t>t</w:t>
      </w:r>
      <w:r w:rsidR="00C1066D" w:rsidRPr="00831F25">
        <w:rPr>
          <w:rFonts w:eastAsia="Times New Roman" w:cs="Times New Roman"/>
          <w:i/>
          <w:iCs/>
          <w:szCs w:val="24"/>
        </w:rPr>
        <w:t xml:space="preserve"> </w:t>
      </w:r>
      <w:r w:rsidR="00866C09" w:rsidRPr="00831F25">
        <w:rPr>
          <w:rFonts w:eastAsia="Times New Roman" w:cs="Times New Roman"/>
          <w:szCs w:val="24"/>
        </w:rPr>
        <w:t>(</w:t>
      </w:r>
      <w:r w:rsidR="001B29EA" w:rsidRPr="00831F25">
        <w:rPr>
          <w:rFonts w:eastAsia="Times New Roman" w:cs="Times New Roman"/>
          <w:szCs w:val="24"/>
        </w:rPr>
        <w:t>80</w:t>
      </w:r>
      <w:r w:rsidR="00866C09" w:rsidRPr="00831F25">
        <w:rPr>
          <w:rFonts w:eastAsia="Times New Roman" w:cs="Times New Roman"/>
          <w:szCs w:val="24"/>
        </w:rPr>
        <w:t xml:space="preserve">) = </w:t>
      </w:r>
      <w:r w:rsidR="00520728" w:rsidRPr="00831F25">
        <w:rPr>
          <w:rFonts w:eastAsia="Times New Roman" w:cs="Times New Roman"/>
          <w:szCs w:val="24"/>
        </w:rPr>
        <w:t>1.7</w:t>
      </w:r>
      <w:r w:rsidR="001B29EA" w:rsidRPr="00831F25">
        <w:rPr>
          <w:rFonts w:eastAsia="Times New Roman" w:cs="Times New Roman"/>
          <w:szCs w:val="24"/>
        </w:rPr>
        <w:t>0</w:t>
      </w:r>
      <w:r w:rsidR="00866C09" w:rsidRPr="00831F25">
        <w:rPr>
          <w:rFonts w:eastAsia="Times New Roman" w:cs="Times New Roman"/>
          <w:szCs w:val="24"/>
        </w:rPr>
        <w:t xml:space="preserve">, </w:t>
      </w:r>
      <w:r w:rsidR="00866C09" w:rsidRPr="00831F25">
        <w:rPr>
          <w:rFonts w:eastAsia="Times New Roman" w:cs="Times New Roman"/>
          <w:i/>
          <w:iCs/>
          <w:szCs w:val="24"/>
        </w:rPr>
        <w:t>p</w:t>
      </w:r>
      <w:r w:rsidR="00866C09" w:rsidRPr="00831F25">
        <w:rPr>
          <w:rFonts w:eastAsia="Times New Roman" w:cs="Times New Roman"/>
          <w:szCs w:val="24"/>
        </w:rPr>
        <w:t xml:space="preserve"> = .0</w:t>
      </w:r>
      <w:r w:rsidR="001B29EA" w:rsidRPr="00831F25">
        <w:rPr>
          <w:rFonts w:eastAsia="Times New Roman" w:cs="Times New Roman"/>
          <w:szCs w:val="24"/>
        </w:rPr>
        <w:t>9</w:t>
      </w:r>
      <w:r w:rsidR="00866C09" w:rsidRPr="00831F25">
        <w:rPr>
          <w:rFonts w:eastAsia="Times New Roman" w:cs="Times New Roman"/>
          <w:szCs w:val="24"/>
        </w:rPr>
        <w:t xml:space="preserve">, </w:t>
      </w:r>
      <w:r w:rsidR="00866C09" w:rsidRPr="00831F25">
        <w:rPr>
          <w:rFonts w:eastAsia="Times New Roman" w:cs="Times New Roman"/>
          <w:i/>
          <w:iCs/>
          <w:szCs w:val="24"/>
        </w:rPr>
        <w:t>d</w:t>
      </w:r>
      <w:r w:rsidR="00866C09" w:rsidRPr="00831F25">
        <w:rPr>
          <w:rFonts w:eastAsia="Times New Roman" w:cs="Times New Roman"/>
          <w:szCs w:val="24"/>
        </w:rPr>
        <w:t xml:space="preserve"> = .</w:t>
      </w:r>
      <w:r w:rsidR="00520728" w:rsidRPr="00831F25">
        <w:rPr>
          <w:rFonts w:eastAsia="Times New Roman" w:cs="Times New Roman"/>
          <w:szCs w:val="24"/>
        </w:rPr>
        <w:t>3</w:t>
      </w:r>
      <w:r w:rsidR="001B29EA" w:rsidRPr="00831F25">
        <w:rPr>
          <w:rFonts w:eastAsia="Times New Roman" w:cs="Times New Roman"/>
          <w:szCs w:val="24"/>
        </w:rPr>
        <w:t>8</w:t>
      </w:r>
      <w:r w:rsidR="00866C09" w:rsidRPr="00831F25">
        <w:rPr>
          <w:rFonts w:eastAsia="Times New Roman" w:cs="Times New Roman"/>
          <w:szCs w:val="24"/>
        </w:rPr>
        <w:t xml:space="preserve">; see Figure </w:t>
      </w:r>
      <w:r w:rsidR="00960234" w:rsidRPr="00831F25">
        <w:rPr>
          <w:rFonts w:eastAsia="Times New Roman" w:cs="Times New Roman"/>
          <w:szCs w:val="24"/>
        </w:rPr>
        <w:t>1</w:t>
      </w:r>
      <w:r w:rsidR="003F18FF" w:rsidRPr="00831F25">
        <w:rPr>
          <w:rFonts w:eastAsia="Times New Roman" w:cs="Times New Roman"/>
          <w:szCs w:val="24"/>
        </w:rPr>
        <w:t>5</w:t>
      </w:r>
      <w:r w:rsidR="00866C09" w:rsidRPr="00831F25">
        <w:rPr>
          <w:rFonts w:eastAsia="Times New Roman" w:cs="Times New Roman"/>
          <w:szCs w:val="24"/>
        </w:rPr>
        <w:t>)</w:t>
      </w:r>
      <w:r w:rsidR="00C93D95" w:rsidRPr="00831F25">
        <w:rPr>
          <w:rFonts w:eastAsia="Times New Roman" w:cs="Times New Roman"/>
          <w:szCs w:val="24"/>
        </w:rPr>
        <w:t xml:space="preserve"> and were also marginally more consistent in their </w:t>
      </w:r>
      <w:r w:rsidR="00D913C1" w:rsidRPr="00831F25">
        <w:rPr>
          <w:rFonts w:eastAsia="Times New Roman" w:cs="Times New Roman"/>
          <w:szCs w:val="24"/>
        </w:rPr>
        <w:t xml:space="preserve">intentions to give negative recommendations (education condition: </w:t>
      </w:r>
      <w:r w:rsidR="00D913C1" w:rsidRPr="00831F25">
        <w:rPr>
          <w:rFonts w:eastAsia="Times New Roman" w:cs="Times New Roman"/>
          <w:i/>
          <w:iCs/>
          <w:szCs w:val="24"/>
        </w:rPr>
        <w:t>M</w:t>
      </w:r>
      <w:r w:rsidR="00D913C1" w:rsidRPr="00831F25">
        <w:rPr>
          <w:rFonts w:eastAsia="Times New Roman" w:cs="Times New Roman"/>
          <w:i/>
          <w:iCs/>
          <w:szCs w:val="24"/>
          <w:vertAlign w:val="subscript"/>
        </w:rPr>
        <w:t>SD</w:t>
      </w:r>
      <w:r w:rsidR="00D913C1" w:rsidRPr="00831F25">
        <w:rPr>
          <w:rFonts w:eastAsia="Times New Roman" w:cs="Times New Roman"/>
          <w:szCs w:val="24"/>
          <w:vertAlign w:val="subscript"/>
        </w:rPr>
        <w:t xml:space="preserve"> </w:t>
      </w:r>
      <w:r w:rsidR="00D913C1" w:rsidRPr="00831F25">
        <w:rPr>
          <w:rFonts w:eastAsia="Times New Roman" w:cs="Times New Roman"/>
          <w:szCs w:val="24"/>
        </w:rPr>
        <w:t>= .</w:t>
      </w:r>
      <w:r w:rsidR="00BC5EA9" w:rsidRPr="00831F25">
        <w:rPr>
          <w:rFonts w:eastAsia="Times New Roman" w:cs="Times New Roman"/>
          <w:szCs w:val="24"/>
        </w:rPr>
        <w:t>4</w:t>
      </w:r>
      <w:r w:rsidR="002A1324" w:rsidRPr="00831F25">
        <w:rPr>
          <w:rFonts w:eastAsia="Times New Roman" w:cs="Times New Roman"/>
          <w:szCs w:val="24"/>
        </w:rPr>
        <w:t>1</w:t>
      </w:r>
      <w:r w:rsidR="00D913C1" w:rsidRPr="00831F25">
        <w:rPr>
          <w:rFonts w:eastAsia="Times New Roman" w:cs="Times New Roman"/>
          <w:szCs w:val="24"/>
        </w:rPr>
        <w:t xml:space="preserve">, </w:t>
      </w:r>
      <w:r w:rsidR="00D913C1" w:rsidRPr="00831F25">
        <w:rPr>
          <w:rFonts w:eastAsia="Times New Roman" w:cs="Times New Roman"/>
          <w:i/>
          <w:iCs/>
          <w:szCs w:val="24"/>
        </w:rPr>
        <w:t>SD</w:t>
      </w:r>
      <w:r w:rsidR="00D913C1" w:rsidRPr="00831F25">
        <w:rPr>
          <w:rFonts w:eastAsia="Times New Roman" w:cs="Times New Roman"/>
          <w:i/>
          <w:iCs/>
          <w:szCs w:val="24"/>
          <w:vertAlign w:val="subscript"/>
        </w:rPr>
        <w:t>SD</w:t>
      </w:r>
      <w:r w:rsidR="00D913C1" w:rsidRPr="00831F25">
        <w:rPr>
          <w:rFonts w:eastAsia="Times New Roman" w:cs="Times New Roman"/>
          <w:szCs w:val="24"/>
          <w:vertAlign w:val="subscript"/>
        </w:rPr>
        <w:t xml:space="preserve"> </w:t>
      </w:r>
      <w:r w:rsidR="00D913C1" w:rsidRPr="00831F25">
        <w:rPr>
          <w:rFonts w:eastAsia="Times New Roman" w:cs="Times New Roman"/>
          <w:szCs w:val="24"/>
        </w:rPr>
        <w:t>= .</w:t>
      </w:r>
      <w:r w:rsidR="00BC5EA9" w:rsidRPr="00831F25">
        <w:rPr>
          <w:rFonts w:eastAsia="Times New Roman" w:cs="Times New Roman"/>
          <w:szCs w:val="24"/>
        </w:rPr>
        <w:t>4</w:t>
      </w:r>
      <w:r w:rsidR="002A1324" w:rsidRPr="00831F25">
        <w:rPr>
          <w:rFonts w:eastAsia="Times New Roman" w:cs="Times New Roman"/>
          <w:szCs w:val="24"/>
        </w:rPr>
        <w:t>6</w:t>
      </w:r>
      <w:r w:rsidR="00BC5EA9" w:rsidRPr="00831F25">
        <w:rPr>
          <w:rFonts w:eastAsia="Times New Roman" w:cs="Times New Roman"/>
          <w:szCs w:val="24"/>
        </w:rPr>
        <w:t xml:space="preserve">; control condition: </w:t>
      </w:r>
      <w:r w:rsidR="00BC5EA9" w:rsidRPr="00831F25">
        <w:rPr>
          <w:rFonts w:eastAsia="Times New Roman" w:cs="Times New Roman"/>
          <w:i/>
          <w:iCs/>
          <w:szCs w:val="24"/>
        </w:rPr>
        <w:t>M</w:t>
      </w:r>
      <w:r w:rsidR="00BC5EA9" w:rsidRPr="00831F25">
        <w:rPr>
          <w:rFonts w:eastAsia="Times New Roman" w:cs="Times New Roman"/>
          <w:i/>
          <w:iCs/>
          <w:szCs w:val="24"/>
          <w:vertAlign w:val="subscript"/>
        </w:rPr>
        <w:t>SD</w:t>
      </w:r>
      <w:r w:rsidR="00BC5EA9" w:rsidRPr="00831F25">
        <w:rPr>
          <w:rFonts w:eastAsia="Times New Roman" w:cs="Times New Roman"/>
          <w:szCs w:val="24"/>
          <w:vertAlign w:val="subscript"/>
        </w:rPr>
        <w:t xml:space="preserve"> </w:t>
      </w:r>
      <w:r w:rsidR="00BC5EA9" w:rsidRPr="00831F25">
        <w:rPr>
          <w:rFonts w:eastAsia="Times New Roman" w:cs="Times New Roman"/>
          <w:szCs w:val="24"/>
        </w:rPr>
        <w:t>= .</w:t>
      </w:r>
      <w:r w:rsidR="002A1324" w:rsidRPr="00831F25">
        <w:rPr>
          <w:rFonts w:eastAsia="Times New Roman" w:cs="Times New Roman"/>
          <w:szCs w:val="24"/>
        </w:rPr>
        <w:t>61</w:t>
      </w:r>
      <w:r w:rsidR="00BC5EA9" w:rsidRPr="00831F25">
        <w:rPr>
          <w:rFonts w:eastAsia="Times New Roman" w:cs="Times New Roman"/>
          <w:szCs w:val="24"/>
        </w:rPr>
        <w:t xml:space="preserve">, </w:t>
      </w:r>
      <w:r w:rsidR="00BC5EA9" w:rsidRPr="00831F25">
        <w:rPr>
          <w:rFonts w:eastAsia="Times New Roman" w:cs="Times New Roman"/>
          <w:i/>
          <w:iCs/>
          <w:szCs w:val="24"/>
        </w:rPr>
        <w:t>SD</w:t>
      </w:r>
      <w:r w:rsidR="00BC5EA9" w:rsidRPr="00831F25">
        <w:rPr>
          <w:rFonts w:eastAsia="Times New Roman" w:cs="Times New Roman"/>
          <w:i/>
          <w:iCs/>
          <w:szCs w:val="24"/>
          <w:vertAlign w:val="subscript"/>
        </w:rPr>
        <w:t>SD</w:t>
      </w:r>
      <w:r w:rsidR="00BC5EA9" w:rsidRPr="00831F25">
        <w:rPr>
          <w:rFonts w:eastAsia="Times New Roman" w:cs="Times New Roman"/>
          <w:szCs w:val="24"/>
          <w:vertAlign w:val="subscript"/>
        </w:rPr>
        <w:t xml:space="preserve"> </w:t>
      </w:r>
      <w:r w:rsidR="00BC5EA9" w:rsidRPr="00831F25">
        <w:rPr>
          <w:rFonts w:eastAsia="Times New Roman" w:cs="Times New Roman"/>
          <w:szCs w:val="24"/>
        </w:rPr>
        <w:t>= .</w:t>
      </w:r>
      <w:r w:rsidR="003717E2" w:rsidRPr="00831F25">
        <w:rPr>
          <w:rFonts w:eastAsia="Times New Roman" w:cs="Times New Roman"/>
          <w:szCs w:val="24"/>
        </w:rPr>
        <w:t>55</w:t>
      </w:r>
      <w:r w:rsidR="00BC5EA9" w:rsidRPr="00831F25">
        <w:rPr>
          <w:rFonts w:eastAsia="Times New Roman" w:cs="Times New Roman"/>
          <w:szCs w:val="24"/>
        </w:rPr>
        <w:t>;</w:t>
      </w:r>
      <w:r w:rsidR="003717E2" w:rsidRPr="00831F25">
        <w:rPr>
          <w:rFonts w:eastAsia="Times New Roman" w:cs="Times New Roman"/>
          <w:szCs w:val="24"/>
        </w:rPr>
        <w:t xml:space="preserve"> </w:t>
      </w:r>
      <w:r w:rsidR="003717E2" w:rsidRPr="00831F25">
        <w:rPr>
          <w:rFonts w:eastAsia="Times New Roman" w:cs="Times New Roman"/>
          <w:i/>
          <w:iCs/>
          <w:szCs w:val="24"/>
        </w:rPr>
        <w:t>t</w:t>
      </w:r>
      <w:r w:rsidR="00C1066D" w:rsidRPr="00831F25">
        <w:rPr>
          <w:rFonts w:eastAsia="Times New Roman" w:cs="Times New Roman"/>
          <w:i/>
          <w:iCs/>
          <w:szCs w:val="24"/>
        </w:rPr>
        <w:t xml:space="preserve"> </w:t>
      </w:r>
      <w:r w:rsidR="003717E2" w:rsidRPr="00831F25">
        <w:rPr>
          <w:rFonts w:eastAsia="Times New Roman" w:cs="Times New Roman"/>
          <w:szCs w:val="24"/>
        </w:rPr>
        <w:t>(</w:t>
      </w:r>
      <w:r w:rsidR="002A1324" w:rsidRPr="00831F25">
        <w:rPr>
          <w:rFonts w:eastAsia="Times New Roman" w:cs="Times New Roman"/>
          <w:szCs w:val="24"/>
        </w:rPr>
        <w:t>80</w:t>
      </w:r>
      <w:r w:rsidR="003717E2" w:rsidRPr="00831F25">
        <w:rPr>
          <w:rFonts w:eastAsia="Times New Roman" w:cs="Times New Roman"/>
          <w:szCs w:val="24"/>
        </w:rPr>
        <w:t>) = 1.</w:t>
      </w:r>
      <w:r w:rsidR="002A1324" w:rsidRPr="00831F25">
        <w:rPr>
          <w:rFonts w:eastAsia="Times New Roman" w:cs="Times New Roman"/>
          <w:szCs w:val="24"/>
        </w:rPr>
        <w:t>77</w:t>
      </w:r>
      <w:r w:rsidR="003717E2" w:rsidRPr="00831F25">
        <w:rPr>
          <w:rFonts w:eastAsia="Times New Roman" w:cs="Times New Roman"/>
          <w:szCs w:val="24"/>
        </w:rPr>
        <w:t xml:space="preserve">, </w:t>
      </w:r>
      <w:r w:rsidR="003717E2" w:rsidRPr="00831F25">
        <w:rPr>
          <w:rFonts w:eastAsia="Times New Roman" w:cs="Times New Roman"/>
          <w:i/>
          <w:iCs/>
          <w:szCs w:val="24"/>
        </w:rPr>
        <w:t>p</w:t>
      </w:r>
      <w:r w:rsidR="003717E2" w:rsidRPr="00831F25">
        <w:rPr>
          <w:rFonts w:eastAsia="Times New Roman" w:cs="Times New Roman"/>
          <w:szCs w:val="24"/>
        </w:rPr>
        <w:t xml:space="preserve"> = .08, </w:t>
      </w:r>
      <w:r w:rsidR="003717E2" w:rsidRPr="00831F25">
        <w:rPr>
          <w:rFonts w:eastAsia="Times New Roman" w:cs="Times New Roman"/>
          <w:i/>
          <w:iCs/>
          <w:szCs w:val="24"/>
        </w:rPr>
        <w:t>d</w:t>
      </w:r>
      <w:r w:rsidR="003717E2" w:rsidRPr="00831F25">
        <w:rPr>
          <w:rFonts w:eastAsia="Times New Roman" w:cs="Times New Roman"/>
          <w:szCs w:val="24"/>
        </w:rPr>
        <w:t xml:space="preserve"> = .3</w:t>
      </w:r>
      <w:r w:rsidR="002A1324" w:rsidRPr="00831F25">
        <w:rPr>
          <w:rFonts w:eastAsia="Times New Roman" w:cs="Times New Roman"/>
          <w:szCs w:val="24"/>
        </w:rPr>
        <w:t>9</w:t>
      </w:r>
      <w:r w:rsidR="003717E2" w:rsidRPr="00831F25">
        <w:rPr>
          <w:rFonts w:eastAsia="Times New Roman" w:cs="Times New Roman"/>
          <w:szCs w:val="24"/>
        </w:rPr>
        <w:t xml:space="preserve">; see Figure </w:t>
      </w:r>
      <w:r w:rsidR="000F7BDD" w:rsidRPr="00831F25">
        <w:rPr>
          <w:rFonts w:eastAsia="Times New Roman" w:cs="Times New Roman"/>
          <w:szCs w:val="24"/>
        </w:rPr>
        <w:t>1</w:t>
      </w:r>
      <w:r w:rsidR="003F18FF" w:rsidRPr="00831F25">
        <w:rPr>
          <w:rFonts w:eastAsia="Times New Roman" w:cs="Times New Roman"/>
          <w:szCs w:val="24"/>
        </w:rPr>
        <w:t>6</w:t>
      </w:r>
      <w:r w:rsidR="00401D97" w:rsidRPr="00831F25">
        <w:rPr>
          <w:rFonts w:eastAsia="Times New Roman" w:cs="Times New Roman"/>
          <w:szCs w:val="24"/>
        </w:rPr>
        <w:t xml:space="preserve">). </w:t>
      </w:r>
    </w:p>
    <w:p w14:paraId="4F1EFB1E" w14:textId="7FDA894D" w:rsidR="00536336" w:rsidRPr="00831F25" w:rsidRDefault="00536336" w:rsidP="009639EF">
      <w:pPr>
        <w:ind w:firstLine="720"/>
        <w:contextualSpacing/>
        <w:rPr>
          <w:rFonts w:eastAsia="Times New Roman" w:cs="Times New Roman"/>
          <w:szCs w:val="24"/>
        </w:rPr>
      </w:pPr>
      <w:r w:rsidRPr="00831F25">
        <w:rPr>
          <w:rFonts w:eastAsia="Times New Roman" w:cs="Times New Roman"/>
          <w:szCs w:val="24"/>
        </w:rPr>
        <w:t>Notably, numeracy was also significantly correlated with acceptance variation (</w:t>
      </w:r>
      <w:r w:rsidRPr="00831F25">
        <w:rPr>
          <w:rFonts w:eastAsia="Times New Roman" w:cs="Times New Roman"/>
          <w:i/>
          <w:iCs/>
          <w:szCs w:val="24"/>
        </w:rPr>
        <w:t>r</w:t>
      </w:r>
      <w:r w:rsidR="00EF1334" w:rsidRPr="00831F25">
        <w:rPr>
          <w:rFonts w:eastAsia="Times New Roman" w:cs="Times New Roman"/>
          <w:i/>
          <w:iCs/>
          <w:szCs w:val="24"/>
        </w:rPr>
        <w:t xml:space="preserve"> </w:t>
      </w:r>
      <w:r w:rsidRPr="00831F25">
        <w:rPr>
          <w:rFonts w:eastAsia="Times New Roman" w:cs="Times New Roman"/>
          <w:szCs w:val="24"/>
        </w:rPr>
        <w:t>(</w:t>
      </w:r>
      <w:r w:rsidR="00457932" w:rsidRPr="00831F25">
        <w:rPr>
          <w:rFonts w:eastAsia="Times New Roman" w:cs="Times New Roman"/>
          <w:szCs w:val="24"/>
        </w:rPr>
        <w:t>80</w:t>
      </w:r>
      <w:r w:rsidRPr="00831F25">
        <w:rPr>
          <w:rFonts w:eastAsia="Times New Roman" w:cs="Times New Roman"/>
          <w:szCs w:val="24"/>
        </w:rPr>
        <w:t>) = -.</w:t>
      </w:r>
      <w:r w:rsidR="00F11A5B" w:rsidRPr="00831F25">
        <w:rPr>
          <w:rFonts w:eastAsia="Times New Roman" w:cs="Times New Roman"/>
          <w:szCs w:val="24"/>
        </w:rPr>
        <w:t>30</w:t>
      </w:r>
      <w:r w:rsidRPr="00831F25">
        <w:rPr>
          <w:rFonts w:eastAsia="Times New Roman" w:cs="Times New Roman"/>
          <w:szCs w:val="24"/>
        </w:rPr>
        <w:t xml:space="preserve">, </w:t>
      </w:r>
      <w:r w:rsidRPr="00831F25">
        <w:rPr>
          <w:rFonts w:eastAsia="Times New Roman" w:cs="Times New Roman"/>
          <w:i/>
          <w:iCs/>
          <w:szCs w:val="24"/>
        </w:rPr>
        <w:t>p</w:t>
      </w:r>
      <w:r w:rsidRPr="00831F25">
        <w:rPr>
          <w:rFonts w:eastAsia="Times New Roman" w:cs="Times New Roman"/>
          <w:szCs w:val="24"/>
        </w:rPr>
        <w:t xml:space="preserve"> </w:t>
      </w:r>
      <w:r w:rsidR="00F11A5B" w:rsidRPr="00831F25">
        <w:rPr>
          <w:rFonts w:eastAsia="Times New Roman" w:cs="Times New Roman"/>
          <w:szCs w:val="24"/>
        </w:rPr>
        <w:t>&lt;</w:t>
      </w:r>
      <w:r w:rsidRPr="00831F25">
        <w:rPr>
          <w:rFonts w:eastAsia="Times New Roman" w:cs="Times New Roman"/>
          <w:szCs w:val="24"/>
        </w:rPr>
        <w:t xml:space="preserve"> .0</w:t>
      </w:r>
      <w:r w:rsidR="00F11A5B" w:rsidRPr="00831F25">
        <w:rPr>
          <w:rFonts w:eastAsia="Times New Roman" w:cs="Times New Roman"/>
          <w:szCs w:val="24"/>
        </w:rPr>
        <w:t>1</w:t>
      </w:r>
      <w:r w:rsidRPr="00831F25">
        <w:rPr>
          <w:rFonts w:eastAsia="Times New Roman" w:cs="Times New Roman"/>
          <w:szCs w:val="24"/>
        </w:rPr>
        <w:t xml:space="preserve">; see Table </w:t>
      </w:r>
      <w:r w:rsidR="00510305" w:rsidRPr="00831F25">
        <w:rPr>
          <w:rFonts w:eastAsia="Times New Roman" w:cs="Times New Roman"/>
          <w:szCs w:val="24"/>
        </w:rPr>
        <w:t>4</w:t>
      </w:r>
      <w:r w:rsidRPr="00831F25">
        <w:rPr>
          <w:rFonts w:eastAsia="Times New Roman" w:cs="Times New Roman"/>
          <w:szCs w:val="24"/>
        </w:rPr>
        <w:t xml:space="preserve"> for correlations from Experiment</w:t>
      </w:r>
      <w:r w:rsidR="001D0DAF" w:rsidRPr="00831F25">
        <w:rPr>
          <w:rFonts w:eastAsia="Times New Roman" w:cs="Times New Roman"/>
          <w:szCs w:val="24"/>
        </w:rPr>
        <w:t>s</w:t>
      </w:r>
      <w:r w:rsidRPr="00831F25">
        <w:rPr>
          <w:rFonts w:eastAsia="Times New Roman" w:cs="Times New Roman"/>
          <w:szCs w:val="24"/>
        </w:rPr>
        <w:t xml:space="preserve"> 2</w:t>
      </w:r>
      <w:r w:rsidR="001D0DAF" w:rsidRPr="00831F25">
        <w:rPr>
          <w:rFonts w:eastAsia="Times New Roman" w:cs="Times New Roman"/>
          <w:szCs w:val="24"/>
        </w:rPr>
        <w:t xml:space="preserve"> and 3</w:t>
      </w:r>
      <w:r w:rsidRPr="00831F25">
        <w:rPr>
          <w:rFonts w:eastAsia="Times New Roman" w:cs="Times New Roman"/>
          <w:szCs w:val="24"/>
        </w:rPr>
        <w:t xml:space="preserve">). Those who were higher in numeracy exhibited higher levels of consistency in their acceptance across the scenarios. These results seem consistent with prior research on numeracy (e.g., </w:t>
      </w:r>
      <w:r w:rsidRPr="00831F25">
        <w:rPr>
          <w:rFonts w:eastAsia="Times New Roman" w:cs="Times New Roman"/>
          <w:szCs w:val="24"/>
        </w:rPr>
        <w:fldChar w:fldCharType="begin"/>
      </w:r>
      <w:r w:rsidRPr="00831F25">
        <w:rPr>
          <w:rFonts w:eastAsia="Times New Roman" w:cs="Times New Roman"/>
          <w:szCs w:val="24"/>
        </w:rPr>
        <w:instrText xml:space="preserve"> ADDIN ZOTERO_ITEM CSL_CITATION {"citationID":"g1jdWKzq","properties":{"formattedCitation":"(Allan et al., 2017)","plainCitation":"(Allan et al., 2017)","dontUpdate":true,"noteIndex":0},"citationItems":[{"id":1339,"uris":["http://zotero.org/users/6671072/items/FVFXL8CS"],"itemData":{"id":1339,"type":"chapter","abstract":"Naturalistic Decision Making (NDM) encapsulates the cognitive challenges associated with making decisions in demanding and uncertain situations.\n\nThis meeting discusses real-world investigations of decision-making by practitioners in high-risk domains. It examines their macrocognitive skills, sensemaking skills and expertise responsible for their high levels of performance in complex tasks within organisations.\n\nExample topics include:\ndecision making under stress and uncertainty\nmethods to study and support rapid, intuitive and professional decision making\ndesigning visualizations and user interfaces to improve sense making\nNDM in defence and security-related contexts\ndesigning more effective human-computer planning systems\nbringing evidence-based decision making to bear in civilian and government agencies\nmacrocognition and adaptive performance\ncomplexity in new domains","container-title":"Naturalistic Decision Making and Uncertainty. Proceedings of the 13th Bi-Annual International Conference on Naturalistic Decision Making","event-place":"University of Bath, UK","ISBN":"978-0-86197-194-7","page":"284 - 290","publisher":"The University of Bath","publisher-place":"University of Bath, UK","source":"ResearchGate","title":"Tornado Risk Literacy: Beliefs, Biases, and Vulnerability","editor":[{"family":"Gore","given":"Julie"},{"family":"Ward","given":"Paul"}],"author":[{"family":"Allan","given":"Jinan"},{"family":"Ripberger","given":"Joseph T."},{"family":"Ybarra","given":"Vincent"},{"family":"Cokely","given":"Edward T."}],"issued":{"date-parts":[["2017",6,20]]}}}],"schema":"https://github.com/citation-style-language/schema/raw/master/csl-citation.json"} </w:instrText>
      </w:r>
      <w:r w:rsidRPr="00831F25">
        <w:rPr>
          <w:rFonts w:eastAsia="Times New Roman" w:cs="Times New Roman"/>
          <w:szCs w:val="24"/>
        </w:rPr>
        <w:fldChar w:fldCharType="separate"/>
      </w:r>
      <w:r w:rsidRPr="00831F25">
        <w:rPr>
          <w:rFonts w:cs="Times New Roman"/>
          <w:szCs w:val="24"/>
        </w:rPr>
        <w:t>Allan et al., 2017</w:t>
      </w:r>
      <w:r w:rsidRPr="00831F25">
        <w:rPr>
          <w:rFonts w:eastAsia="Times New Roman" w:cs="Times New Roman"/>
          <w:szCs w:val="24"/>
        </w:rPr>
        <w:fldChar w:fldCharType="end"/>
      </w:r>
      <w:r w:rsidRPr="00831F25">
        <w:rPr>
          <w:rFonts w:eastAsia="Times New Roman" w:cs="Times New Roman"/>
          <w:szCs w:val="24"/>
        </w:rPr>
        <w:t xml:space="preserve"> has found that numeracy predicts susceptibility to biasing tornado-related myths), and thus may point to the skilled decision framework and representative understanding pathways as a potential model to explain these effects.</w:t>
      </w:r>
    </w:p>
    <w:p w14:paraId="71447D7B" w14:textId="09CC9E10" w:rsidR="00790BB7" w:rsidRPr="00831F25" w:rsidRDefault="00814AEC" w:rsidP="009639EF">
      <w:pPr>
        <w:ind w:firstLine="720"/>
        <w:contextualSpacing/>
        <w:rPr>
          <w:rFonts w:cs="Times New Roman"/>
          <w:b/>
          <w:vanish/>
          <w:szCs w:val="24"/>
        </w:rPr>
      </w:pPr>
      <w:bookmarkStart w:id="62" w:name="_Toc136172913"/>
      <w:bookmarkStart w:id="63" w:name="_Toc137658613"/>
      <w:r w:rsidRPr="00831F25">
        <w:rPr>
          <w:rStyle w:val="Heading3Char"/>
          <w:rFonts w:cs="Times New Roman"/>
        </w:rPr>
        <w:t>C</w:t>
      </w:r>
      <w:r w:rsidR="00790BB7" w:rsidRPr="00831F25">
        <w:rPr>
          <w:rStyle w:val="Heading3Char"/>
          <w:rFonts w:cs="Times New Roman"/>
        </w:rPr>
        <w:t>onsistency results</w:t>
      </w:r>
      <w:r w:rsidRPr="00831F25">
        <w:rPr>
          <w:rStyle w:val="Heading3Char"/>
          <w:rFonts w:cs="Times New Roman"/>
        </w:rPr>
        <w:t>: qualitative switches</w:t>
      </w:r>
      <w:bookmarkEnd w:id="62"/>
      <w:bookmarkEnd w:id="63"/>
      <w:r w:rsidR="00790BB7" w:rsidRPr="00831F25">
        <w:rPr>
          <w:rFonts w:cs="Times New Roman"/>
          <w:b/>
          <w:szCs w:val="24"/>
        </w:rPr>
        <w:t>.</w:t>
      </w:r>
    </w:p>
    <w:p w14:paraId="38BC2B40" w14:textId="18565631" w:rsidR="00F509AB" w:rsidRPr="00831F25" w:rsidRDefault="00790BB7" w:rsidP="009639EF">
      <w:pPr>
        <w:ind w:firstLine="720"/>
        <w:contextualSpacing/>
        <w:rPr>
          <w:rFonts w:cs="Times New Roman"/>
          <w:szCs w:val="24"/>
        </w:rPr>
      </w:pPr>
      <w:r w:rsidRPr="00831F25">
        <w:rPr>
          <w:rFonts w:cs="Times New Roman"/>
          <w:szCs w:val="24"/>
        </w:rPr>
        <w:t xml:space="preserve"> The independent samples t-test</w:t>
      </w:r>
      <w:r w:rsidR="00066E5D" w:rsidRPr="00831F25">
        <w:rPr>
          <w:rFonts w:cs="Times New Roman"/>
          <w:szCs w:val="24"/>
        </w:rPr>
        <w:t xml:space="preserve"> comparing </w:t>
      </w:r>
      <w:r w:rsidR="0090368E" w:rsidRPr="00831F25">
        <w:rPr>
          <w:rFonts w:cs="Times New Roman"/>
          <w:szCs w:val="24"/>
        </w:rPr>
        <w:t>switches in the education</w:t>
      </w:r>
      <w:r w:rsidR="00140E45" w:rsidRPr="00831F25">
        <w:rPr>
          <w:rFonts w:cs="Times New Roman"/>
          <w:szCs w:val="24"/>
        </w:rPr>
        <w:t xml:space="preserve"> group (</w:t>
      </w:r>
      <w:r w:rsidR="00140E45" w:rsidRPr="00831F25">
        <w:rPr>
          <w:rFonts w:cs="Times New Roman"/>
          <w:i/>
          <w:iCs/>
          <w:szCs w:val="24"/>
        </w:rPr>
        <w:t>M</w:t>
      </w:r>
      <w:r w:rsidR="00140E45" w:rsidRPr="00831F25">
        <w:rPr>
          <w:rFonts w:cs="Times New Roman"/>
          <w:szCs w:val="24"/>
        </w:rPr>
        <w:t xml:space="preserve"> = </w:t>
      </w:r>
      <w:r w:rsidR="00712FAB" w:rsidRPr="00831F25">
        <w:rPr>
          <w:rFonts w:cs="Times New Roman"/>
          <w:szCs w:val="24"/>
        </w:rPr>
        <w:t>3</w:t>
      </w:r>
      <w:r w:rsidR="00140E45" w:rsidRPr="00831F25">
        <w:rPr>
          <w:rFonts w:cs="Times New Roman"/>
          <w:szCs w:val="24"/>
        </w:rPr>
        <w:t>.</w:t>
      </w:r>
      <w:r w:rsidR="00FF65BB" w:rsidRPr="00831F25">
        <w:rPr>
          <w:rFonts w:cs="Times New Roman"/>
          <w:szCs w:val="24"/>
        </w:rPr>
        <w:t>39</w:t>
      </w:r>
      <w:r w:rsidR="00140E45" w:rsidRPr="00831F25">
        <w:rPr>
          <w:rFonts w:cs="Times New Roman"/>
          <w:szCs w:val="24"/>
        </w:rPr>
        <w:t xml:space="preserve">, </w:t>
      </w:r>
      <w:r w:rsidR="00140E45" w:rsidRPr="00831F25">
        <w:rPr>
          <w:rFonts w:cs="Times New Roman"/>
          <w:i/>
          <w:iCs/>
          <w:szCs w:val="24"/>
        </w:rPr>
        <w:t>SD</w:t>
      </w:r>
      <w:r w:rsidR="00140E45" w:rsidRPr="00831F25">
        <w:rPr>
          <w:rFonts w:cs="Times New Roman"/>
          <w:szCs w:val="24"/>
        </w:rPr>
        <w:t xml:space="preserve"> = 1.</w:t>
      </w:r>
      <w:r w:rsidR="00BF5622" w:rsidRPr="00831F25">
        <w:rPr>
          <w:rFonts w:cs="Times New Roman"/>
          <w:szCs w:val="24"/>
        </w:rPr>
        <w:t>5</w:t>
      </w:r>
      <w:r w:rsidR="00FF65BB" w:rsidRPr="00831F25">
        <w:rPr>
          <w:rFonts w:cs="Times New Roman"/>
          <w:szCs w:val="24"/>
        </w:rPr>
        <w:t>2</w:t>
      </w:r>
      <w:r w:rsidR="00140E45" w:rsidRPr="00831F25">
        <w:rPr>
          <w:rFonts w:cs="Times New Roman"/>
          <w:szCs w:val="24"/>
        </w:rPr>
        <w:t>) to switches in the control group</w:t>
      </w:r>
      <w:r w:rsidR="006951C0" w:rsidRPr="00831F25">
        <w:rPr>
          <w:rFonts w:cs="Times New Roman"/>
          <w:szCs w:val="24"/>
        </w:rPr>
        <w:t xml:space="preserve"> (</w:t>
      </w:r>
      <w:r w:rsidR="006951C0" w:rsidRPr="00831F25">
        <w:rPr>
          <w:rFonts w:cs="Times New Roman"/>
          <w:i/>
          <w:iCs/>
          <w:szCs w:val="24"/>
        </w:rPr>
        <w:t>M</w:t>
      </w:r>
      <w:r w:rsidR="006951C0" w:rsidRPr="00831F25">
        <w:rPr>
          <w:rFonts w:cs="Times New Roman"/>
          <w:szCs w:val="24"/>
        </w:rPr>
        <w:t xml:space="preserve"> = </w:t>
      </w:r>
      <w:r w:rsidR="00BF5622" w:rsidRPr="00831F25">
        <w:rPr>
          <w:rFonts w:cs="Times New Roman"/>
          <w:szCs w:val="24"/>
        </w:rPr>
        <w:t>3.61</w:t>
      </w:r>
      <w:r w:rsidR="006951C0" w:rsidRPr="00831F25">
        <w:rPr>
          <w:rFonts w:cs="Times New Roman"/>
          <w:szCs w:val="24"/>
        </w:rPr>
        <w:t xml:space="preserve">, </w:t>
      </w:r>
      <w:r w:rsidR="006951C0" w:rsidRPr="00831F25">
        <w:rPr>
          <w:rFonts w:cs="Times New Roman"/>
          <w:i/>
          <w:iCs/>
          <w:szCs w:val="24"/>
        </w:rPr>
        <w:t>SD</w:t>
      </w:r>
      <w:r w:rsidR="006951C0" w:rsidRPr="00831F25">
        <w:rPr>
          <w:rFonts w:cs="Times New Roman"/>
          <w:szCs w:val="24"/>
        </w:rPr>
        <w:t xml:space="preserve"> = </w:t>
      </w:r>
      <w:r w:rsidR="00BF5622" w:rsidRPr="00831F25">
        <w:rPr>
          <w:rFonts w:cs="Times New Roman"/>
          <w:szCs w:val="24"/>
        </w:rPr>
        <w:t>1.</w:t>
      </w:r>
      <w:r w:rsidR="00FF65BB" w:rsidRPr="00831F25">
        <w:rPr>
          <w:rFonts w:cs="Times New Roman"/>
          <w:szCs w:val="24"/>
        </w:rPr>
        <w:t>51</w:t>
      </w:r>
      <w:r w:rsidR="006951C0" w:rsidRPr="00831F25">
        <w:rPr>
          <w:rFonts w:cs="Times New Roman"/>
          <w:szCs w:val="24"/>
        </w:rPr>
        <w:t>) did not y</w:t>
      </w:r>
      <w:r w:rsidR="00332355" w:rsidRPr="00831F25">
        <w:rPr>
          <w:rFonts w:cs="Times New Roman"/>
          <w:szCs w:val="24"/>
        </w:rPr>
        <w:t>ield reliably significant results (</w:t>
      </w:r>
      <w:r w:rsidR="00332355" w:rsidRPr="00831F25">
        <w:rPr>
          <w:rFonts w:cs="Times New Roman"/>
          <w:i/>
          <w:iCs/>
          <w:szCs w:val="24"/>
        </w:rPr>
        <w:t>t</w:t>
      </w:r>
      <w:r w:rsidR="00332355" w:rsidRPr="00831F25">
        <w:rPr>
          <w:rFonts w:cs="Times New Roman"/>
          <w:szCs w:val="24"/>
        </w:rPr>
        <w:t xml:space="preserve"> (</w:t>
      </w:r>
      <w:r w:rsidR="00FF65BB" w:rsidRPr="00831F25">
        <w:rPr>
          <w:rFonts w:cs="Times New Roman"/>
          <w:szCs w:val="24"/>
        </w:rPr>
        <w:t>80</w:t>
      </w:r>
      <w:r w:rsidR="00C05643" w:rsidRPr="00831F25">
        <w:rPr>
          <w:rFonts w:cs="Times New Roman"/>
          <w:szCs w:val="24"/>
        </w:rPr>
        <w:t xml:space="preserve">) = </w:t>
      </w:r>
      <w:r w:rsidR="00FF65BB" w:rsidRPr="00831F25">
        <w:rPr>
          <w:rFonts w:cs="Times New Roman"/>
          <w:szCs w:val="24"/>
        </w:rPr>
        <w:t>.66</w:t>
      </w:r>
      <w:r w:rsidR="00C05643" w:rsidRPr="00831F25">
        <w:rPr>
          <w:rFonts w:cs="Times New Roman"/>
          <w:szCs w:val="24"/>
        </w:rPr>
        <w:t xml:space="preserve">, </w:t>
      </w:r>
      <w:r w:rsidR="00C05643" w:rsidRPr="00831F25">
        <w:rPr>
          <w:rFonts w:cs="Times New Roman"/>
          <w:i/>
          <w:iCs/>
          <w:szCs w:val="24"/>
        </w:rPr>
        <w:t>p</w:t>
      </w:r>
      <w:r w:rsidR="00C05643" w:rsidRPr="00831F25">
        <w:rPr>
          <w:rFonts w:cs="Times New Roman"/>
          <w:szCs w:val="24"/>
        </w:rPr>
        <w:t xml:space="preserve"> = .</w:t>
      </w:r>
      <w:r w:rsidR="00FF65BB" w:rsidRPr="00831F25">
        <w:rPr>
          <w:rFonts w:cs="Times New Roman"/>
          <w:szCs w:val="24"/>
        </w:rPr>
        <w:t>51</w:t>
      </w:r>
      <w:r w:rsidR="00C05643" w:rsidRPr="00831F25">
        <w:rPr>
          <w:rFonts w:cs="Times New Roman"/>
          <w:szCs w:val="24"/>
        </w:rPr>
        <w:t xml:space="preserve">, </w:t>
      </w:r>
      <w:r w:rsidR="00C05643" w:rsidRPr="00831F25">
        <w:rPr>
          <w:rFonts w:cs="Times New Roman"/>
          <w:i/>
          <w:iCs/>
          <w:szCs w:val="24"/>
        </w:rPr>
        <w:t>d</w:t>
      </w:r>
      <w:r w:rsidR="00C05643" w:rsidRPr="00831F25">
        <w:rPr>
          <w:rFonts w:cs="Times New Roman"/>
          <w:szCs w:val="24"/>
        </w:rPr>
        <w:t xml:space="preserve"> = .</w:t>
      </w:r>
      <w:r w:rsidR="00FF65BB" w:rsidRPr="00831F25">
        <w:rPr>
          <w:rFonts w:cs="Times New Roman"/>
          <w:szCs w:val="24"/>
        </w:rPr>
        <w:t>15</w:t>
      </w:r>
      <w:r w:rsidR="00C05643" w:rsidRPr="00831F25">
        <w:rPr>
          <w:rFonts w:cs="Times New Roman"/>
          <w:szCs w:val="24"/>
        </w:rPr>
        <w:t xml:space="preserve">). </w:t>
      </w:r>
      <w:r w:rsidR="00260A9E" w:rsidRPr="00831F25">
        <w:rPr>
          <w:rFonts w:cs="Times New Roman"/>
          <w:szCs w:val="24"/>
        </w:rPr>
        <w:t>However</w:t>
      </w:r>
      <w:r w:rsidR="00D21AC0" w:rsidRPr="00831F25">
        <w:rPr>
          <w:rFonts w:cs="Times New Roman"/>
          <w:szCs w:val="24"/>
        </w:rPr>
        <w:t xml:space="preserve"> </w:t>
      </w:r>
      <w:r w:rsidR="00D21AC0" w:rsidRPr="00831F25">
        <w:rPr>
          <w:rFonts w:cs="Times New Roman"/>
          <w:szCs w:val="24"/>
        </w:rPr>
        <w:lastRenderedPageBreak/>
        <w:t xml:space="preserve">further analyses </w:t>
      </w:r>
      <w:r w:rsidR="008D5397" w:rsidRPr="00831F25">
        <w:rPr>
          <w:rFonts w:cs="Times New Roman"/>
          <w:szCs w:val="24"/>
        </w:rPr>
        <w:t xml:space="preserve">suggested that </w:t>
      </w:r>
      <w:r w:rsidR="007A6AFF" w:rsidRPr="00831F25">
        <w:rPr>
          <w:rFonts w:cs="Times New Roman"/>
          <w:szCs w:val="24"/>
        </w:rPr>
        <w:t>this could be a function of averaging across all individuals</w:t>
      </w:r>
      <w:r w:rsidR="00373A06" w:rsidRPr="00831F25">
        <w:rPr>
          <w:rFonts w:cs="Times New Roman"/>
          <w:szCs w:val="24"/>
        </w:rPr>
        <w:t xml:space="preserve">. For example, </w:t>
      </w:r>
      <w:r w:rsidR="00AD643A" w:rsidRPr="00831F25">
        <w:rPr>
          <w:rFonts w:cs="Times New Roman"/>
          <w:szCs w:val="24"/>
        </w:rPr>
        <w:t xml:space="preserve">when examining </w:t>
      </w:r>
      <w:r w:rsidR="00CD2FE2" w:rsidRPr="00831F25">
        <w:rPr>
          <w:rFonts w:cs="Times New Roman"/>
          <w:szCs w:val="24"/>
        </w:rPr>
        <w:t>patterns related to</w:t>
      </w:r>
      <w:r w:rsidR="00273CFF" w:rsidRPr="00831F25">
        <w:rPr>
          <w:rFonts w:cs="Times New Roman"/>
          <w:szCs w:val="24"/>
        </w:rPr>
        <w:t xml:space="preserve"> the extremity of participants’ </w:t>
      </w:r>
      <w:r w:rsidR="00C215D8" w:rsidRPr="00831F25">
        <w:rPr>
          <w:rFonts w:cs="Times New Roman"/>
          <w:szCs w:val="24"/>
        </w:rPr>
        <w:t>response to the first scenario (i.e., the default nudge)</w:t>
      </w:r>
      <w:r w:rsidR="00AE493A" w:rsidRPr="00831F25">
        <w:rPr>
          <w:rFonts w:cs="Times New Roman"/>
          <w:szCs w:val="24"/>
        </w:rPr>
        <w:t>,</w:t>
      </w:r>
      <w:r w:rsidR="00C215D8" w:rsidRPr="00831F25">
        <w:rPr>
          <w:rFonts w:cs="Times New Roman"/>
          <w:szCs w:val="24"/>
        </w:rPr>
        <w:t xml:space="preserve"> it seemed</w:t>
      </w:r>
      <w:r w:rsidR="00E20600" w:rsidRPr="00831F25">
        <w:rPr>
          <w:rFonts w:cs="Times New Roman"/>
          <w:szCs w:val="24"/>
        </w:rPr>
        <w:t xml:space="preserve"> that</w:t>
      </w:r>
      <w:r w:rsidR="005E3EA0" w:rsidRPr="00831F25">
        <w:rPr>
          <w:rFonts w:cs="Times New Roman"/>
          <w:szCs w:val="24"/>
        </w:rPr>
        <w:t xml:space="preserve"> among</w:t>
      </w:r>
      <w:r w:rsidR="00AD643A" w:rsidRPr="00831F25">
        <w:rPr>
          <w:rFonts w:cs="Times New Roman"/>
          <w:szCs w:val="24"/>
        </w:rPr>
        <w:t xml:space="preserve"> individuals with more extreme </w:t>
      </w:r>
      <w:r w:rsidR="00F8722D" w:rsidRPr="00831F25">
        <w:rPr>
          <w:rFonts w:cs="Times New Roman"/>
          <w:szCs w:val="24"/>
        </w:rPr>
        <w:t>answers</w:t>
      </w:r>
      <w:r w:rsidR="00AE493A" w:rsidRPr="00831F25">
        <w:rPr>
          <w:rFonts w:cs="Times New Roman"/>
          <w:szCs w:val="24"/>
        </w:rPr>
        <w:t xml:space="preserve">, </w:t>
      </w:r>
      <w:r w:rsidR="00F8722D" w:rsidRPr="00831F25">
        <w:rPr>
          <w:rFonts w:cs="Times New Roman"/>
          <w:szCs w:val="24"/>
        </w:rPr>
        <w:t xml:space="preserve">the </w:t>
      </w:r>
      <w:r w:rsidR="00684971" w:rsidRPr="00831F25">
        <w:rPr>
          <w:rFonts w:cs="Times New Roman"/>
          <w:szCs w:val="24"/>
        </w:rPr>
        <w:t xml:space="preserve">educational decision aid made a difference. For example, examining only those </w:t>
      </w:r>
      <w:r w:rsidR="004C603E" w:rsidRPr="00831F25">
        <w:rPr>
          <w:rFonts w:cs="Times New Roman"/>
          <w:szCs w:val="24"/>
        </w:rPr>
        <w:t>who responded with a 1 or 6</w:t>
      </w:r>
      <w:r w:rsidR="00AD4036" w:rsidRPr="00831F25">
        <w:rPr>
          <w:rFonts w:cs="Times New Roman"/>
          <w:szCs w:val="24"/>
        </w:rPr>
        <w:t xml:space="preserve">, there was a medium-sized effect where those </w:t>
      </w:r>
      <w:r w:rsidR="00BA308C" w:rsidRPr="00831F25">
        <w:rPr>
          <w:rFonts w:cs="Times New Roman"/>
          <w:szCs w:val="24"/>
        </w:rPr>
        <w:t>in the control group switched more (</w:t>
      </w:r>
      <w:r w:rsidR="00BA308C" w:rsidRPr="00831F25">
        <w:rPr>
          <w:rFonts w:cs="Times New Roman"/>
          <w:i/>
          <w:iCs/>
          <w:szCs w:val="24"/>
        </w:rPr>
        <w:t>N</w:t>
      </w:r>
      <w:r w:rsidR="00BA308C" w:rsidRPr="00831F25">
        <w:rPr>
          <w:rFonts w:cs="Times New Roman"/>
          <w:szCs w:val="24"/>
        </w:rPr>
        <w:t xml:space="preserve"> = 1</w:t>
      </w:r>
      <w:r w:rsidR="0086248C" w:rsidRPr="00831F25">
        <w:rPr>
          <w:rFonts w:cs="Times New Roman"/>
          <w:szCs w:val="24"/>
        </w:rPr>
        <w:t>1</w:t>
      </w:r>
      <w:r w:rsidR="00BA308C" w:rsidRPr="00831F25">
        <w:rPr>
          <w:rFonts w:cs="Times New Roman"/>
          <w:szCs w:val="24"/>
        </w:rPr>
        <w:t xml:space="preserve">, </w:t>
      </w:r>
      <w:r w:rsidR="00BA308C" w:rsidRPr="00831F25">
        <w:rPr>
          <w:rFonts w:cs="Times New Roman"/>
          <w:i/>
          <w:iCs/>
          <w:szCs w:val="24"/>
        </w:rPr>
        <w:t>M</w:t>
      </w:r>
      <w:r w:rsidR="00BA308C" w:rsidRPr="00831F25">
        <w:rPr>
          <w:rFonts w:cs="Times New Roman"/>
          <w:szCs w:val="24"/>
        </w:rPr>
        <w:t xml:space="preserve"> = 3.</w:t>
      </w:r>
      <w:r w:rsidR="0034393C" w:rsidRPr="00831F25">
        <w:rPr>
          <w:rFonts w:cs="Times New Roman"/>
          <w:szCs w:val="24"/>
        </w:rPr>
        <w:t>9</w:t>
      </w:r>
      <w:r w:rsidR="0086248C" w:rsidRPr="00831F25">
        <w:rPr>
          <w:rFonts w:cs="Times New Roman"/>
          <w:szCs w:val="24"/>
        </w:rPr>
        <w:t>1</w:t>
      </w:r>
      <w:r w:rsidR="00BA308C" w:rsidRPr="00831F25">
        <w:rPr>
          <w:rFonts w:cs="Times New Roman"/>
          <w:szCs w:val="24"/>
        </w:rPr>
        <w:t xml:space="preserve">, </w:t>
      </w:r>
      <w:r w:rsidR="00BA308C" w:rsidRPr="00831F25">
        <w:rPr>
          <w:rFonts w:cs="Times New Roman"/>
          <w:i/>
          <w:iCs/>
          <w:szCs w:val="24"/>
        </w:rPr>
        <w:t>SD</w:t>
      </w:r>
      <w:r w:rsidR="00BA308C" w:rsidRPr="00831F25">
        <w:rPr>
          <w:rFonts w:cs="Times New Roman"/>
          <w:szCs w:val="24"/>
        </w:rPr>
        <w:t xml:space="preserve"> = 1.</w:t>
      </w:r>
      <w:r w:rsidR="00DA5C63" w:rsidRPr="00831F25">
        <w:rPr>
          <w:rFonts w:cs="Times New Roman"/>
          <w:szCs w:val="24"/>
        </w:rPr>
        <w:t>64</w:t>
      </w:r>
      <w:r w:rsidR="00BA308C" w:rsidRPr="00831F25">
        <w:rPr>
          <w:rFonts w:cs="Times New Roman"/>
          <w:szCs w:val="24"/>
        </w:rPr>
        <w:t>)</w:t>
      </w:r>
      <w:r w:rsidR="00BA308C" w:rsidRPr="00831F25">
        <w:rPr>
          <w:rFonts w:eastAsia="Times New Roman" w:cs="Times New Roman"/>
          <w:szCs w:val="24"/>
        </w:rPr>
        <w:t xml:space="preserve"> than those in the </w:t>
      </w:r>
      <w:r w:rsidR="003737B2" w:rsidRPr="00831F25">
        <w:rPr>
          <w:rFonts w:eastAsia="Times New Roman" w:cs="Times New Roman"/>
          <w:szCs w:val="24"/>
        </w:rPr>
        <w:t>education</w:t>
      </w:r>
      <w:r w:rsidR="00BA308C" w:rsidRPr="00831F25">
        <w:rPr>
          <w:rFonts w:eastAsia="Times New Roman" w:cs="Times New Roman"/>
          <w:szCs w:val="24"/>
        </w:rPr>
        <w:t xml:space="preserve"> condition </w:t>
      </w:r>
      <w:r w:rsidR="00BA308C" w:rsidRPr="00831F25">
        <w:rPr>
          <w:rFonts w:cs="Times New Roman"/>
          <w:szCs w:val="24"/>
        </w:rPr>
        <w:t>(</w:t>
      </w:r>
      <w:r w:rsidR="00BA308C" w:rsidRPr="00831F25">
        <w:rPr>
          <w:rFonts w:cs="Times New Roman"/>
          <w:i/>
          <w:iCs/>
          <w:szCs w:val="24"/>
        </w:rPr>
        <w:t>N</w:t>
      </w:r>
      <w:r w:rsidR="00BA308C" w:rsidRPr="00831F25">
        <w:rPr>
          <w:rFonts w:cs="Times New Roman"/>
          <w:szCs w:val="24"/>
        </w:rPr>
        <w:t xml:space="preserve"> = </w:t>
      </w:r>
      <w:r w:rsidR="00DA5C63" w:rsidRPr="00831F25">
        <w:rPr>
          <w:rFonts w:cs="Times New Roman"/>
          <w:szCs w:val="24"/>
        </w:rPr>
        <w:t>9</w:t>
      </w:r>
      <w:r w:rsidR="00BA308C" w:rsidRPr="00831F25">
        <w:rPr>
          <w:rFonts w:cs="Times New Roman"/>
          <w:szCs w:val="24"/>
        </w:rPr>
        <w:t xml:space="preserve">, </w:t>
      </w:r>
      <w:r w:rsidR="00BA308C" w:rsidRPr="00831F25">
        <w:rPr>
          <w:rFonts w:cs="Times New Roman"/>
          <w:i/>
          <w:iCs/>
          <w:szCs w:val="24"/>
        </w:rPr>
        <w:t>M</w:t>
      </w:r>
      <w:r w:rsidR="00BA308C" w:rsidRPr="00831F25">
        <w:rPr>
          <w:rFonts w:cs="Times New Roman"/>
          <w:szCs w:val="24"/>
        </w:rPr>
        <w:t xml:space="preserve"> = </w:t>
      </w:r>
      <w:r w:rsidR="00DA5C63" w:rsidRPr="00831F25">
        <w:rPr>
          <w:rFonts w:cs="Times New Roman"/>
          <w:szCs w:val="24"/>
        </w:rPr>
        <w:t>3.11</w:t>
      </w:r>
      <w:r w:rsidR="00BA308C" w:rsidRPr="00831F25">
        <w:rPr>
          <w:rFonts w:cs="Times New Roman"/>
          <w:szCs w:val="24"/>
        </w:rPr>
        <w:t xml:space="preserve">, </w:t>
      </w:r>
      <w:r w:rsidR="00BA308C" w:rsidRPr="00831F25">
        <w:rPr>
          <w:rFonts w:cs="Times New Roman"/>
          <w:i/>
          <w:iCs/>
          <w:szCs w:val="24"/>
        </w:rPr>
        <w:t>SD</w:t>
      </w:r>
      <w:r w:rsidR="00BA308C" w:rsidRPr="00831F25">
        <w:rPr>
          <w:rFonts w:cs="Times New Roman"/>
          <w:szCs w:val="24"/>
        </w:rPr>
        <w:t xml:space="preserve"> = 1.</w:t>
      </w:r>
      <w:r w:rsidR="00DA5C63" w:rsidRPr="00831F25">
        <w:rPr>
          <w:rFonts w:cs="Times New Roman"/>
          <w:szCs w:val="24"/>
        </w:rPr>
        <w:t>83</w:t>
      </w:r>
      <w:r w:rsidR="00BA308C" w:rsidRPr="00831F25">
        <w:rPr>
          <w:rFonts w:cs="Times New Roman"/>
          <w:szCs w:val="24"/>
        </w:rPr>
        <w:t xml:space="preserve">; </w:t>
      </w:r>
      <w:r w:rsidR="00BA308C" w:rsidRPr="00831F25">
        <w:rPr>
          <w:rFonts w:cs="Times New Roman"/>
          <w:i/>
          <w:iCs/>
          <w:szCs w:val="24"/>
        </w:rPr>
        <w:t>t</w:t>
      </w:r>
      <w:r w:rsidR="00BA308C" w:rsidRPr="00831F25">
        <w:rPr>
          <w:rFonts w:cs="Times New Roman"/>
          <w:szCs w:val="24"/>
        </w:rPr>
        <w:t xml:space="preserve"> (</w:t>
      </w:r>
      <w:r w:rsidR="00DA5C63" w:rsidRPr="00831F25">
        <w:rPr>
          <w:rFonts w:cs="Times New Roman"/>
          <w:szCs w:val="24"/>
        </w:rPr>
        <w:t>18</w:t>
      </w:r>
      <w:r w:rsidR="00BA308C" w:rsidRPr="00831F25">
        <w:rPr>
          <w:rFonts w:cs="Times New Roman"/>
          <w:szCs w:val="24"/>
        </w:rPr>
        <w:t>) = 1</w:t>
      </w:r>
      <w:r w:rsidR="00E15A30" w:rsidRPr="00831F25">
        <w:rPr>
          <w:rFonts w:cs="Times New Roman"/>
          <w:szCs w:val="24"/>
        </w:rPr>
        <w:t>.</w:t>
      </w:r>
      <w:r w:rsidR="006A18C1" w:rsidRPr="00831F25">
        <w:rPr>
          <w:rFonts w:cs="Times New Roman"/>
          <w:szCs w:val="24"/>
        </w:rPr>
        <w:t>03</w:t>
      </w:r>
      <w:r w:rsidR="00BA308C" w:rsidRPr="00831F25">
        <w:rPr>
          <w:rFonts w:cs="Times New Roman"/>
          <w:szCs w:val="24"/>
        </w:rPr>
        <w:t xml:space="preserve">, </w:t>
      </w:r>
      <w:r w:rsidR="00BA308C" w:rsidRPr="00831F25">
        <w:rPr>
          <w:rFonts w:cs="Times New Roman"/>
          <w:i/>
          <w:iCs/>
          <w:szCs w:val="24"/>
        </w:rPr>
        <w:t>p</w:t>
      </w:r>
      <w:r w:rsidR="00BA308C" w:rsidRPr="00831F25">
        <w:rPr>
          <w:rFonts w:cs="Times New Roman"/>
          <w:szCs w:val="24"/>
        </w:rPr>
        <w:t xml:space="preserve"> = .</w:t>
      </w:r>
      <w:r w:rsidR="006A18C1" w:rsidRPr="00831F25">
        <w:rPr>
          <w:rFonts w:cs="Times New Roman"/>
          <w:szCs w:val="24"/>
        </w:rPr>
        <w:t>32</w:t>
      </w:r>
      <w:r w:rsidR="00BA308C" w:rsidRPr="00831F25">
        <w:rPr>
          <w:rFonts w:cs="Times New Roman"/>
          <w:szCs w:val="24"/>
        </w:rPr>
        <w:t xml:space="preserve">, </w:t>
      </w:r>
      <w:r w:rsidR="00BA308C" w:rsidRPr="00831F25">
        <w:rPr>
          <w:rFonts w:cs="Times New Roman"/>
          <w:i/>
          <w:iCs/>
          <w:szCs w:val="24"/>
        </w:rPr>
        <w:t>d</w:t>
      </w:r>
      <w:r w:rsidR="00BA308C" w:rsidRPr="00831F25">
        <w:rPr>
          <w:rFonts w:cs="Times New Roman"/>
          <w:szCs w:val="24"/>
        </w:rPr>
        <w:t xml:space="preserve"> = .</w:t>
      </w:r>
      <w:r w:rsidR="006A18C1" w:rsidRPr="00831F25">
        <w:rPr>
          <w:rFonts w:cs="Times New Roman"/>
          <w:szCs w:val="24"/>
        </w:rPr>
        <w:t>46</w:t>
      </w:r>
      <w:r w:rsidR="00BA308C" w:rsidRPr="00831F25">
        <w:rPr>
          <w:rFonts w:cs="Times New Roman"/>
          <w:szCs w:val="24"/>
        </w:rPr>
        <w:t>)</w:t>
      </w:r>
      <w:r w:rsidR="00E15A30" w:rsidRPr="00831F25">
        <w:rPr>
          <w:rFonts w:cs="Times New Roman"/>
          <w:szCs w:val="24"/>
        </w:rPr>
        <w:t xml:space="preserve">. </w:t>
      </w:r>
      <w:r w:rsidR="00162B3A" w:rsidRPr="00831F25">
        <w:rPr>
          <w:rFonts w:cs="Times New Roman"/>
          <w:szCs w:val="24"/>
        </w:rPr>
        <w:t>Notably, t</w:t>
      </w:r>
      <w:r w:rsidR="00E15A30" w:rsidRPr="00831F25">
        <w:rPr>
          <w:rFonts w:cs="Times New Roman"/>
          <w:szCs w:val="24"/>
        </w:rPr>
        <w:t>hese results did not reach conventional levels of statistical significance, but the effect size suggest</w:t>
      </w:r>
      <w:r w:rsidR="00162B3A" w:rsidRPr="00831F25">
        <w:rPr>
          <w:rFonts w:cs="Times New Roman"/>
          <w:szCs w:val="24"/>
        </w:rPr>
        <w:t>s</w:t>
      </w:r>
      <w:r w:rsidR="00E15A30" w:rsidRPr="00831F25">
        <w:rPr>
          <w:rFonts w:cs="Times New Roman"/>
          <w:szCs w:val="24"/>
        </w:rPr>
        <w:t xml:space="preserve"> this </w:t>
      </w:r>
      <w:r w:rsidR="00162B3A" w:rsidRPr="00831F25">
        <w:rPr>
          <w:rFonts w:cs="Times New Roman"/>
          <w:szCs w:val="24"/>
        </w:rPr>
        <w:t>may be</w:t>
      </w:r>
      <w:r w:rsidR="00680FA0" w:rsidRPr="00831F25">
        <w:rPr>
          <w:rFonts w:cs="Times New Roman"/>
          <w:szCs w:val="24"/>
        </w:rPr>
        <w:t xml:space="preserve"> function of the very small groups. Similarly,</w:t>
      </w:r>
      <w:r w:rsidR="006350FC" w:rsidRPr="00831F25">
        <w:rPr>
          <w:rFonts w:cs="Times New Roman"/>
          <w:szCs w:val="24"/>
        </w:rPr>
        <w:t xml:space="preserve"> when including those who were next most extreme in their response </w:t>
      </w:r>
      <w:r w:rsidR="00F8722D" w:rsidRPr="00831F25">
        <w:rPr>
          <w:rFonts w:cs="Times New Roman"/>
          <w:szCs w:val="24"/>
        </w:rPr>
        <w:t xml:space="preserve">(i.e., </w:t>
      </w:r>
      <w:r w:rsidR="00825405" w:rsidRPr="00831F25">
        <w:rPr>
          <w:rFonts w:cs="Times New Roman"/>
          <w:szCs w:val="24"/>
        </w:rPr>
        <w:t xml:space="preserve">those who answered with 1, 2, 5, or 6), a </w:t>
      </w:r>
      <w:r w:rsidR="003A57B1" w:rsidRPr="00831F25">
        <w:rPr>
          <w:rFonts w:cs="Times New Roman"/>
          <w:szCs w:val="24"/>
        </w:rPr>
        <w:t xml:space="preserve">nearly </w:t>
      </w:r>
      <w:r w:rsidR="00825405" w:rsidRPr="00831F25">
        <w:rPr>
          <w:rFonts w:cs="Times New Roman"/>
          <w:szCs w:val="24"/>
        </w:rPr>
        <w:t>marginally significant effect</w:t>
      </w:r>
      <w:r w:rsidR="005C012D" w:rsidRPr="00831F25">
        <w:rPr>
          <w:rFonts w:cs="Times New Roman"/>
          <w:szCs w:val="24"/>
        </w:rPr>
        <w:t xml:space="preserve"> occurred where those in the education condition made fewer switches throughout the experiment (</w:t>
      </w:r>
      <w:r w:rsidR="005C012D" w:rsidRPr="00831F25">
        <w:rPr>
          <w:rFonts w:cs="Times New Roman"/>
          <w:i/>
          <w:iCs/>
          <w:szCs w:val="24"/>
        </w:rPr>
        <w:t>N</w:t>
      </w:r>
      <w:r w:rsidR="005C012D" w:rsidRPr="00831F25">
        <w:rPr>
          <w:rFonts w:cs="Times New Roman"/>
          <w:szCs w:val="24"/>
        </w:rPr>
        <w:t xml:space="preserve"> = </w:t>
      </w:r>
      <w:r w:rsidR="003A57B1" w:rsidRPr="00831F25">
        <w:rPr>
          <w:rFonts w:cs="Times New Roman"/>
          <w:szCs w:val="24"/>
        </w:rPr>
        <w:t>29</w:t>
      </w:r>
      <w:r w:rsidR="005C012D" w:rsidRPr="00831F25">
        <w:rPr>
          <w:rFonts w:cs="Times New Roman"/>
          <w:szCs w:val="24"/>
        </w:rPr>
        <w:t xml:space="preserve">, </w:t>
      </w:r>
      <w:r w:rsidR="005C012D" w:rsidRPr="00831F25">
        <w:rPr>
          <w:rFonts w:cs="Times New Roman"/>
          <w:i/>
          <w:iCs/>
          <w:szCs w:val="24"/>
        </w:rPr>
        <w:t>M</w:t>
      </w:r>
      <w:r w:rsidR="005C012D" w:rsidRPr="00831F25">
        <w:rPr>
          <w:rFonts w:cs="Times New Roman"/>
          <w:szCs w:val="24"/>
        </w:rPr>
        <w:t xml:space="preserve"> = </w:t>
      </w:r>
      <w:r w:rsidR="00CD3686" w:rsidRPr="00831F25">
        <w:rPr>
          <w:rFonts w:cs="Times New Roman"/>
          <w:szCs w:val="24"/>
        </w:rPr>
        <w:t>3.</w:t>
      </w:r>
      <w:r w:rsidR="00CC21EE" w:rsidRPr="00831F25">
        <w:rPr>
          <w:rFonts w:cs="Times New Roman"/>
          <w:szCs w:val="24"/>
        </w:rPr>
        <w:t>6</w:t>
      </w:r>
      <w:r w:rsidR="00B8055C" w:rsidRPr="00831F25">
        <w:rPr>
          <w:rFonts w:cs="Times New Roman"/>
          <w:szCs w:val="24"/>
        </w:rPr>
        <w:t>8</w:t>
      </w:r>
      <w:r w:rsidR="005C012D" w:rsidRPr="00831F25">
        <w:rPr>
          <w:rFonts w:cs="Times New Roman"/>
          <w:szCs w:val="24"/>
        </w:rPr>
        <w:t xml:space="preserve">, </w:t>
      </w:r>
      <w:r w:rsidR="005C012D" w:rsidRPr="00831F25">
        <w:rPr>
          <w:rFonts w:cs="Times New Roman"/>
          <w:i/>
          <w:iCs/>
          <w:szCs w:val="24"/>
        </w:rPr>
        <w:t>SD</w:t>
      </w:r>
      <w:r w:rsidR="005C012D" w:rsidRPr="00831F25">
        <w:rPr>
          <w:rFonts w:cs="Times New Roman"/>
          <w:szCs w:val="24"/>
        </w:rPr>
        <w:t xml:space="preserve"> = </w:t>
      </w:r>
      <w:r w:rsidR="00B8055C" w:rsidRPr="00831F25">
        <w:rPr>
          <w:rFonts w:cs="Times New Roman"/>
          <w:szCs w:val="24"/>
        </w:rPr>
        <w:t>2.02</w:t>
      </w:r>
      <w:r w:rsidR="005C012D" w:rsidRPr="00831F25">
        <w:rPr>
          <w:rFonts w:cs="Times New Roman"/>
          <w:szCs w:val="24"/>
        </w:rPr>
        <w:t>)</w:t>
      </w:r>
      <w:r w:rsidR="005C012D" w:rsidRPr="00831F25">
        <w:rPr>
          <w:rFonts w:eastAsia="Times New Roman" w:cs="Times New Roman"/>
          <w:szCs w:val="24"/>
        </w:rPr>
        <w:t xml:space="preserve"> </w:t>
      </w:r>
      <w:r w:rsidR="00CD3686" w:rsidRPr="00831F25">
        <w:rPr>
          <w:rFonts w:eastAsia="Times New Roman" w:cs="Times New Roman"/>
          <w:szCs w:val="24"/>
        </w:rPr>
        <w:t xml:space="preserve">than those in the control condition </w:t>
      </w:r>
      <w:r w:rsidR="00CD3686" w:rsidRPr="00831F25">
        <w:rPr>
          <w:rFonts w:cs="Times New Roman"/>
          <w:szCs w:val="24"/>
        </w:rPr>
        <w:t>(</w:t>
      </w:r>
      <w:r w:rsidR="00CD3686" w:rsidRPr="00831F25">
        <w:rPr>
          <w:rFonts w:cs="Times New Roman"/>
          <w:i/>
          <w:iCs/>
          <w:szCs w:val="24"/>
        </w:rPr>
        <w:t>N</w:t>
      </w:r>
      <w:r w:rsidR="00CD3686" w:rsidRPr="00831F25">
        <w:rPr>
          <w:rFonts w:cs="Times New Roman"/>
          <w:szCs w:val="24"/>
        </w:rPr>
        <w:t xml:space="preserve"> = </w:t>
      </w:r>
      <w:r w:rsidR="00B8055C" w:rsidRPr="00831F25">
        <w:rPr>
          <w:rFonts w:cs="Times New Roman"/>
          <w:szCs w:val="24"/>
        </w:rPr>
        <w:t>28</w:t>
      </w:r>
      <w:r w:rsidR="00CD3686" w:rsidRPr="00831F25">
        <w:rPr>
          <w:rFonts w:cs="Times New Roman"/>
          <w:szCs w:val="24"/>
        </w:rPr>
        <w:t xml:space="preserve">, </w:t>
      </w:r>
      <w:r w:rsidR="00CD3686" w:rsidRPr="00831F25">
        <w:rPr>
          <w:rFonts w:cs="Times New Roman"/>
          <w:i/>
          <w:iCs/>
          <w:szCs w:val="24"/>
        </w:rPr>
        <w:t>M</w:t>
      </w:r>
      <w:r w:rsidR="00CD3686" w:rsidRPr="00831F25">
        <w:rPr>
          <w:rFonts w:cs="Times New Roman"/>
          <w:szCs w:val="24"/>
        </w:rPr>
        <w:t xml:space="preserve"> = </w:t>
      </w:r>
      <w:r w:rsidR="00CC21EE" w:rsidRPr="00831F25">
        <w:rPr>
          <w:rFonts w:cs="Times New Roman"/>
          <w:szCs w:val="24"/>
        </w:rPr>
        <w:t>4.</w:t>
      </w:r>
      <w:r w:rsidR="00B8055C" w:rsidRPr="00831F25">
        <w:rPr>
          <w:rFonts w:cs="Times New Roman"/>
          <w:szCs w:val="24"/>
        </w:rPr>
        <w:t>45</w:t>
      </w:r>
      <w:r w:rsidR="00CD3686" w:rsidRPr="00831F25">
        <w:rPr>
          <w:rFonts w:cs="Times New Roman"/>
          <w:szCs w:val="24"/>
        </w:rPr>
        <w:t xml:space="preserve">, </w:t>
      </w:r>
      <w:r w:rsidR="00CD3686" w:rsidRPr="00831F25">
        <w:rPr>
          <w:rFonts w:cs="Times New Roman"/>
          <w:i/>
          <w:iCs/>
          <w:szCs w:val="24"/>
        </w:rPr>
        <w:t>SD</w:t>
      </w:r>
      <w:r w:rsidR="00CD3686" w:rsidRPr="00831F25">
        <w:rPr>
          <w:rFonts w:cs="Times New Roman"/>
          <w:szCs w:val="24"/>
        </w:rPr>
        <w:t xml:space="preserve"> = 1.</w:t>
      </w:r>
      <w:r w:rsidR="00CC21EE" w:rsidRPr="00831F25">
        <w:rPr>
          <w:rFonts w:cs="Times New Roman"/>
          <w:szCs w:val="24"/>
        </w:rPr>
        <w:t>5</w:t>
      </w:r>
      <w:r w:rsidR="00B8055C" w:rsidRPr="00831F25">
        <w:rPr>
          <w:rFonts w:cs="Times New Roman"/>
          <w:szCs w:val="24"/>
        </w:rPr>
        <w:t>5</w:t>
      </w:r>
      <w:r w:rsidR="00CD3686" w:rsidRPr="00831F25">
        <w:rPr>
          <w:rFonts w:cs="Times New Roman"/>
          <w:szCs w:val="24"/>
        </w:rPr>
        <w:t xml:space="preserve">; </w:t>
      </w:r>
      <w:r w:rsidR="00CD3686" w:rsidRPr="00831F25">
        <w:rPr>
          <w:rFonts w:cs="Times New Roman"/>
          <w:i/>
          <w:iCs/>
          <w:szCs w:val="24"/>
        </w:rPr>
        <w:t>t</w:t>
      </w:r>
      <w:r w:rsidR="00CD3686" w:rsidRPr="00831F25">
        <w:rPr>
          <w:rFonts w:cs="Times New Roman"/>
          <w:szCs w:val="24"/>
        </w:rPr>
        <w:t xml:space="preserve"> (</w:t>
      </w:r>
      <w:r w:rsidR="00B8055C" w:rsidRPr="00831F25">
        <w:rPr>
          <w:rFonts w:cs="Times New Roman"/>
          <w:szCs w:val="24"/>
        </w:rPr>
        <w:t>55</w:t>
      </w:r>
      <w:r w:rsidR="00CD3686" w:rsidRPr="00831F25">
        <w:rPr>
          <w:rFonts w:cs="Times New Roman"/>
          <w:szCs w:val="24"/>
        </w:rPr>
        <w:t>) = 1.</w:t>
      </w:r>
      <w:r w:rsidR="00B8055C" w:rsidRPr="00831F25">
        <w:rPr>
          <w:rFonts w:cs="Times New Roman"/>
          <w:szCs w:val="24"/>
        </w:rPr>
        <w:t>6</w:t>
      </w:r>
      <w:r w:rsidR="00CC21EE" w:rsidRPr="00831F25">
        <w:rPr>
          <w:rFonts w:cs="Times New Roman"/>
          <w:szCs w:val="24"/>
        </w:rPr>
        <w:t>2</w:t>
      </w:r>
      <w:r w:rsidR="00CD3686" w:rsidRPr="00831F25">
        <w:rPr>
          <w:rFonts w:cs="Times New Roman"/>
          <w:szCs w:val="24"/>
        </w:rPr>
        <w:t xml:space="preserve">, </w:t>
      </w:r>
      <w:r w:rsidR="00CD3686" w:rsidRPr="00831F25">
        <w:rPr>
          <w:rFonts w:cs="Times New Roman"/>
          <w:i/>
          <w:iCs/>
          <w:szCs w:val="24"/>
        </w:rPr>
        <w:t>p</w:t>
      </w:r>
      <w:r w:rsidR="00CD3686" w:rsidRPr="00831F25">
        <w:rPr>
          <w:rFonts w:cs="Times New Roman"/>
          <w:szCs w:val="24"/>
        </w:rPr>
        <w:t xml:space="preserve"> = .</w:t>
      </w:r>
      <w:r w:rsidR="00B8055C" w:rsidRPr="00831F25">
        <w:rPr>
          <w:rFonts w:cs="Times New Roman"/>
          <w:szCs w:val="24"/>
        </w:rPr>
        <w:t>11</w:t>
      </w:r>
      <w:r w:rsidR="00CD3686" w:rsidRPr="00831F25">
        <w:rPr>
          <w:rFonts w:cs="Times New Roman"/>
          <w:szCs w:val="24"/>
        </w:rPr>
        <w:t xml:space="preserve">, </w:t>
      </w:r>
      <w:r w:rsidR="00CD3686" w:rsidRPr="00831F25">
        <w:rPr>
          <w:rFonts w:cs="Times New Roman"/>
          <w:i/>
          <w:iCs/>
          <w:szCs w:val="24"/>
        </w:rPr>
        <w:t>d</w:t>
      </w:r>
      <w:r w:rsidR="00CD3686" w:rsidRPr="00831F25">
        <w:rPr>
          <w:rFonts w:cs="Times New Roman"/>
          <w:szCs w:val="24"/>
        </w:rPr>
        <w:t xml:space="preserve"> = .</w:t>
      </w:r>
      <w:r w:rsidR="0032035C" w:rsidRPr="00831F25">
        <w:rPr>
          <w:rFonts w:cs="Times New Roman"/>
          <w:szCs w:val="24"/>
        </w:rPr>
        <w:t>4</w:t>
      </w:r>
      <w:r w:rsidR="00A170BF" w:rsidRPr="00831F25">
        <w:rPr>
          <w:rFonts w:cs="Times New Roman"/>
          <w:szCs w:val="24"/>
        </w:rPr>
        <w:t>3</w:t>
      </w:r>
      <w:r w:rsidR="00CD3686" w:rsidRPr="00831F25">
        <w:rPr>
          <w:rFonts w:cs="Times New Roman"/>
          <w:szCs w:val="24"/>
        </w:rPr>
        <w:t>)</w:t>
      </w:r>
      <w:r w:rsidR="003517D9" w:rsidRPr="00831F25">
        <w:rPr>
          <w:rFonts w:cs="Times New Roman"/>
          <w:szCs w:val="24"/>
        </w:rPr>
        <w:t>.</w:t>
      </w:r>
      <w:r w:rsidR="008B2800" w:rsidRPr="00831F25">
        <w:rPr>
          <w:rFonts w:cs="Times New Roman"/>
          <w:szCs w:val="24"/>
        </w:rPr>
        <w:t xml:space="preserve"> Only when including those </w:t>
      </w:r>
      <w:r w:rsidR="00743835" w:rsidRPr="00831F25">
        <w:rPr>
          <w:rFonts w:cs="Times New Roman"/>
          <w:szCs w:val="24"/>
        </w:rPr>
        <w:t>who were</w:t>
      </w:r>
      <w:r w:rsidR="00A170BF" w:rsidRPr="00831F25">
        <w:rPr>
          <w:rFonts w:cs="Times New Roman"/>
          <w:szCs w:val="24"/>
        </w:rPr>
        <w:t xml:space="preserve"> the least extreme</w:t>
      </w:r>
      <w:r w:rsidR="00513D7E" w:rsidRPr="00831F25">
        <w:rPr>
          <w:rFonts w:cs="Times New Roman"/>
          <w:szCs w:val="24"/>
        </w:rPr>
        <w:t xml:space="preserve"> (i.e., those who responded with a 3 or 4)</w:t>
      </w:r>
      <w:r w:rsidR="003642AB" w:rsidRPr="00831F25">
        <w:rPr>
          <w:rFonts w:cs="Times New Roman"/>
          <w:szCs w:val="24"/>
        </w:rPr>
        <w:t xml:space="preserve"> did the effect seem to shrink, as reported above.</w:t>
      </w:r>
      <w:r w:rsidR="005D4E2D" w:rsidRPr="00831F25">
        <w:rPr>
          <w:rFonts w:cs="Times New Roman"/>
          <w:szCs w:val="24"/>
        </w:rPr>
        <w:t xml:space="preserve"> This likely suggests that </w:t>
      </w:r>
      <w:r w:rsidR="00132430" w:rsidRPr="00831F25">
        <w:rPr>
          <w:rFonts w:cs="Times New Roman"/>
          <w:szCs w:val="24"/>
        </w:rPr>
        <w:t xml:space="preserve">many people were being </w:t>
      </w:r>
      <w:r w:rsidR="005F281A" w:rsidRPr="00831F25">
        <w:rPr>
          <w:rFonts w:cs="Times New Roman"/>
          <w:szCs w:val="24"/>
        </w:rPr>
        <w:t xml:space="preserve">pushed </w:t>
      </w:r>
      <w:r w:rsidR="008E6746" w:rsidRPr="00831F25">
        <w:rPr>
          <w:rFonts w:cs="Times New Roman"/>
          <w:szCs w:val="24"/>
        </w:rPr>
        <w:t>around in their preferences</w:t>
      </w:r>
      <w:r w:rsidR="00BE6725" w:rsidRPr="00831F25">
        <w:rPr>
          <w:rFonts w:cs="Times New Roman"/>
          <w:szCs w:val="24"/>
        </w:rPr>
        <w:t xml:space="preserve">, but </w:t>
      </w:r>
      <w:r w:rsidR="00B55D62" w:rsidRPr="00831F25">
        <w:rPr>
          <w:rFonts w:cs="Times New Roman"/>
          <w:szCs w:val="24"/>
        </w:rPr>
        <w:t xml:space="preserve">effects may have been dampened by </w:t>
      </w:r>
      <w:r w:rsidR="009D5E6A" w:rsidRPr="00831F25">
        <w:rPr>
          <w:rFonts w:cs="Times New Roman"/>
          <w:szCs w:val="24"/>
        </w:rPr>
        <w:t>a smaller</w:t>
      </w:r>
      <w:r w:rsidR="00B55D62" w:rsidRPr="00831F25">
        <w:rPr>
          <w:rFonts w:cs="Times New Roman"/>
          <w:szCs w:val="24"/>
        </w:rPr>
        <w:t xml:space="preserve"> </w:t>
      </w:r>
      <w:r w:rsidR="009D5E6A" w:rsidRPr="00831F25">
        <w:rPr>
          <w:rFonts w:cs="Times New Roman"/>
          <w:szCs w:val="24"/>
        </w:rPr>
        <w:t xml:space="preserve">group of participants who were </w:t>
      </w:r>
      <w:r w:rsidR="0072747D" w:rsidRPr="00831F25">
        <w:rPr>
          <w:rFonts w:cs="Times New Roman"/>
          <w:szCs w:val="24"/>
        </w:rPr>
        <w:t>not shifting</w:t>
      </w:r>
      <w:r w:rsidR="005F281A" w:rsidRPr="00831F25">
        <w:rPr>
          <w:rFonts w:cs="Times New Roman"/>
          <w:szCs w:val="24"/>
        </w:rPr>
        <w:t xml:space="preserve"> at all</w:t>
      </w:r>
      <w:r w:rsidR="009B5A6A" w:rsidRPr="00831F25">
        <w:rPr>
          <w:rFonts w:cs="Times New Roman"/>
          <w:szCs w:val="24"/>
        </w:rPr>
        <w:t>, regardless of other factors</w:t>
      </w:r>
      <w:r w:rsidR="005F281A" w:rsidRPr="00831F25">
        <w:rPr>
          <w:rFonts w:cs="Times New Roman"/>
          <w:szCs w:val="24"/>
        </w:rPr>
        <w:t>.</w:t>
      </w:r>
      <w:r w:rsidR="009D5E6A" w:rsidRPr="00831F25">
        <w:rPr>
          <w:rFonts w:cs="Times New Roman"/>
          <w:szCs w:val="24"/>
        </w:rPr>
        <w:t xml:space="preserve"> </w:t>
      </w:r>
      <w:r w:rsidR="00132430" w:rsidRPr="00831F25">
        <w:rPr>
          <w:rFonts w:cs="Times New Roman"/>
          <w:szCs w:val="24"/>
        </w:rPr>
        <w:t xml:space="preserve"> </w:t>
      </w:r>
    </w:p>
    <w:p w14:paraId="4C552E15" w14:textId="55613796" w:rsidR="00344980" w:rsidRPr="00831F25" w:rsidRDefault="003642AB" w:rsidP="009639EF">
      <w:pPr>
        <w:ind w:firstLine="720"/>
        <w:contextualSpacing/>
        <w:rPr>
          <w:rFonts w:cs="Times New Roman"/>
          <w:szCs w:val="24"/>
        </w:rPr>
      </w:pPr>
      <w:r w:rsidRPr="00831F25">
        <w:rPr>
          <w:rFonts w:cs="Times New Roman"/>
          <w:szCs w:val="24"/>
        </w:rPr>
        <w:t xml:space="preserve">Thus, </w:t>
      </w:r>
      <w:r w:rsidR="00C05643" w:rsidRPr="00831F25">
        <w:rPr>
          <w:rFonts w:cs="Times New Roman"/>
          <w:szCs w:val="24"/>
        </w:rPr>
        <w:t xml:space="preserve">I hypothesized that </w:t>
      </w:r>
      <w:r w:rsidR="00A2069B" w:rsidRPr="00831F25">
        <w:rPr>
          <w:rFonts w:cs="Times New Roman"/>
          <w:szCs w:val="24"/>
        </w:rPr>
        <w:t>th</w:t>
      </w:r>
      <w:r w:rsidR="00C61B47" w:rsidRPr="00831F25">
        <w:rPr>
          <w:rFonts w:cs="Times New Roman"/>
          <w:szCs w:val="24"/>
        </w:rPr>
        <w:t xml:space="preserve">e lack of </w:t>
      </w:r>
      <w:r w:rsidR="009023F2" w:rsidRPr="00831F25">
        <w:rPr>
          <w:rFonts w:cs="Times New Roman"/>
          <w:szCs w:val="24"/>
        </w:rPr>
        <w:t xml:space="preserve">reliably </w:t>
      </w:r>
      <w:r w:rsidR="00C61B47" w:rsidRPr="00831F25">
        <w:rPr>
          <w:rFonts w:cs="Times New Roman"/>
          <w:szCs w:val="24"/>
        </w:rPr>
        <w:t>significant</w:t>
      </w:r>
      <w:r w:rsidR="009023F2" w:rsidRPr="00831F25">
        <w:rPr>
          <w:rFonts w:cs="Times New Roman"/>
          <w:szCs w:val="24"/>
        </w:rPr>
        <w:t xml:space="preserve"> </w:t>
      </w:r>
      <w:r w:rsidR="00A26AF1" w:rsidRPr="00831F25">
        <w:rPr>
          <w:rFonts w:cs="Times New Roman"/>
          <w:szCs w:val="24"/>
        </w:rPr>
        <w:t>results</w:t>
      </w:r>
      <w:r w:rsidR="00A2069B" w:rsidRPr="00831F25">
        <w:rPr>
          <w:rFonts w:cs="Times New Roman"/>
          <w:szCs w:val="24"/>
        </w:rPr>
        <w:t xml:space="preserve"> might be due to </w:t>
      </w:r>
      <w:r w:rsidR="00784A8A" w:rsidRPr="00831F25">
        <w:rPr>
          <w:rFonts w:cs="Times New Roman"/>
          <w:szCs w:val="24"/>
        </w:rPr>
        <w:t xml:space="preserve">systematic differences between some of the participants </w:t>
      </w:r>
      <w:r w:rsidR="00085140" w:rsidRPr="00831F25">
        <w:rPr>
          <w:rFonts w:cs="Times New Roman"/>
          <w:szCs w:val="24"/>
        </w:rPr>
        <w:t xml:space="preserve">in the study. For example, some participants might </w:t>
      </w:r>
      <w:r w:rsidR="00A63753" w:rsidRPr="00831F25">
        <w:rPr>
          <w:rFonts w:cs="Times New Roman"/>
          <w:szCs w:val="24"/>
        </w:rPr>
        <w:t xml:space="preserve">generally </w:t>
      </w:r>
      <w:r w:rsidR="00D922F4" w:rsidRPr="00831F25">
        <w:rPr>
          <w:rFonts w:cs="Times New Roman"/>
          <w:szCs w:val="24"/>
        </w:rPr>
        <w:t xml:space="preserve">have been </w:t>
      </w:r>
      <w:r w:rsidR="00A63753" w:rsidRPr="00831F25">
        <w:rPr>
          <w:rFonts w:cs="Times New Roman"/>
          <w:szCs w:val="24"/>
        </w:rPr>
        <w:t>more resistant to change than others (</w:t>
      </w:r>
      <w:r w:rsidR="0052568B" w:rsidRPr="00831F25">
        <w:rPr>
          <w:rFonts w:cs="Times New Roman"/>
          <w:szCs w:val="24"/>
        </w:rPr>
        <w:t xml:space="preserve">see </w:t>
      </w:r>
      <w:r w:rsidR="00894541" w:rsidRPr="00831F25">
        <w:rPr>
          <w:rFonts w:cs="Times New Roman"/>
          <w:szCs w:val="24"/>
        </w:rPr>
        <w:fldChar w:fldCharType="begin"/>
      </w:r>
      <w:r w:rsidR="00894541" w:rsidRPr="00831F25">
        <w:rPr>
          <w:rFonts w:cs="Times New Roman"/>
          <w:szCs w:val="24"/>
        </w:rPr>
        <w:instrText xml:space="preserve"> ADDIN ZOTERO_ITEM CSL_CITATION {"citationID":"4zmyPSrR","properties":{"formattedCitation":"(Hoang et al., 2023)","plainCitation":"(Hoang et al., 2023)","noteIndex":0},"citationItems":[{"id":1346,"uris":["http://zotero.org/users/6671072/items/GT76PDQK"],"itemData":{"id":1346,"type":"article-journal","container-title":"ANTHROZOÖS","DOI":"https://doi.org/10.1080/08927936.2023.2204640","page":"Advance online publication","title":"Willingness to Consume Fewer Animal Products: A Latent Profile Analysis","author":[{"family":"Hoang","given":"Uyen"},{"family":"Feltz","given":"Silke"},{"family":"Offer-Westort","given":"Tom"},{"family":"Feltz","given":"Adam"}],"issued":{"date-parts":[["2023"]]}}}],"schema":"https://github.com/citation-style-language/schema/raw/master/csl-citation.json"} </w:instrText>
      </w:r>
      <w:r w:rsidR="00894541" w:rsidRPr="00831F25">
        <w:rPr>
          <w:rFonts w:cs="Times New Roman"/>
          <w:szCs w:val="24"/>
        </w:rPr>
        <w:fldChar w:fldCharType="separate"/>
      </w:r>
      <w:r w:rsidR="00894541" w:rsidRPr="00831F25">
        <w:rPr>
          <w:rFonts w:cs="Times New Roman"/>
          <w:szCs w:val="24"/>
        </w:rPr>
        <w:t>Hoang et al., 2023</w:t>
      </w:r>
      <w:r w:rsidR="00894541" w:rsidRPr="00831F25">
        <w:rPr>
          <w:rFonts w:cs="Times New Roman"/>
          <w:szCs w:val="24"/>
        </w:rPr>
        <w:fldChar w:fldCharType="end"/>
      </w:r>
      <w:r w:rsidR="007615A8" w:rsidRPr="00831F25">
        <w:rPr>
          <w:rFonts w:cs="Times New Roman"/>
          <w:szCs w:val="24"/>
        </w:rPr>
        <w:t>).</w:t>
      </w:r>
      <w:r w:rsidR="00865474" w:rsidRPr="00831F25">
        <w:rPr>
          <w:rFonts w:cs="Times New Roman"/>
          <w:szCs w:val="24"/>
        </w:rPr>
        <w:t xml:space="preserve"> </w:t>
      </w:r>
      <w:r w:rsidR="007615A8" w:rsidRPr="00831F25">
        <w:rPr>
          <w:rFonts w:cs="Times New Roman"/>
          <w:szCs w:val="24"/>
        </w:rPr>
        <w:t xml:space="preserve">To test this, I conducted a latent profile analysis </w:t>
      </w:r>
      <w:r w:rsidR="00724237" w:rsidRPr="00831F25">
        <w:rPr>
          <w:rFonts w:cs="Times New Roman"/>
          <w:szCs w:val="24"/>
        </w:rPr>
        <w:t xml:space="preserve">(LPA) </w:t>
      </w:r>
      <w:r w:rsidR="000908A6" w:rsidRPr="00831F25">
        <w:rPr>
          <w:rFonts w:cs="Times New Roman"/>
          <w:szCs w:val="24"/>
        </w:rPr>
        <w:t xml:space="preserve">on participants’ responses to the </w:t>
      </w:r>
      <w:r w:rsidR="00640379" w:rsidRPr="00831F25">
        <w:rPr>
          <w:rFonts w:cs="Times New Roman"/>
          <w:szCs w:val="24"/>
        </w:rPr>
        <w:t>seven scenarios</w:t>
      </w:r>
      <w:r w:rsidR="00D07CF6" w:rsidRPr="00831F25">
        <w:rPr>
          <w:rFonts w:cs="Times New Roman"/>
          <w:szCs w:val="24"/>
        </w:rPr>
        <w:t>. Results suggested</w:t>
      </w:r>
      <w:r w:rsidR="005E094D" w:rsidRPr="00831F25">
        <w:rPr>
          <w:rFonts w:cs="Times New Roman"/>
          <w:szCs w:val="24"/>
        </w:rPr>
        <w:t xml:space="preserve"> that </w:t>
      </w:r>
      <w:r w:rsidR="00BC1CB0" w:rsidRPr="00831F25">
        <w:rPr>
          <w:rFonts w:cs="Times New Roman"/>
          <w:szCs w:val="24"/>
        </w:rPr>
        <w:t xml:space="preserve">a two-profile solution </w:t>
      </w:r>
      <w:r w:rsidR="001C05AD" w:rsidRPr="00831F25">
        <w:rPr>
          <w:rFonts w:cs="Times New Roman"/>
          <w:szCs w:val="24"/>
        </w:rPr>
        <w:t xml:space="preserve">likely </w:t>
      </w:r>
      <w:r w:rsidR="0090168F" w:rsidRPr="00831F25">
        <w:rPr>
          <w:rFonts w:cs="Times New Roman"/>
          <w:szCs w:val="24"/>
        </w:rPr>
        <w:t>had adequate fi</w:t>
      </w:r>
      <w:r w:rsidR="001C05AD" w:rsidRPr="00831F25">
        <w:rPr>
          <w:rFonts w:cs="Times New Roman"/>
          <w:szCs w:val="24"/>
        </w:rPr>
        <w:t>t</w:t>
      </w:r>
      <w:r w:rsidR="00053FC4" w:rsidRPr="00831F25">
        <w:rPr>
          <w:rFonts w:cs="Times New Roman"/>
          <w:szCs w:val="24"/>
        </w:rPr>
        <w:t xml:space="preserve"> </w:t>
      </w:r>
      <w:r w:rsidR="001C05AD" w:rsidRPr="00831F25">
        <w:rPr>
          <w:rFonts w:cs="Times New Roman"/>
          <w:szCs w:val="24"/>
        </w:rPr>
        <w:t xml:space="preserve">to the </w:t>
      </w:r>
      <w:r w:rsidR="002C24AA" w:rsidRPr="00831F25">
        <w:rPr>
          <w:rFonts w:cs="Times New Roman"/>
          <w:szCs w:val="24"/>
        </w:rPr>
        <w:t xml:space="preserve">data </w:t>
      </w:r>
      <w:r w:rsidR="00856FE3" w:rsidRPr="00831F25">
        <w:rPr>
          <w:rFonts w:cs="Times New Roman"/>
          <w:szCs w:val="24"/>
        </w:rPr>
        <w:t>(</w:t>
      </w:r>
      <w:r w:rsidR="00053FC4" w:rsidRPr="00831F25">
        <w:rPr>
          <w:rFonts w:cs="Times New Roman"/>
          <w:i/>
          <w:iCs/>
          <w:szCs w:val="24"/>
        </w:rPr>
        <w:t>entropy</w:t>
      </w:r>
      <w:r w:rsidR="00053FC4" w:rsidRPr="00831F25">
        <w:rPr>
          <w:rFonts w:cs="Times New Roman"/>
          <w:szCs w:val="24"/>
        </w:rPr>
        <w:t xml:space="preserve"> = .</w:t>
      </w:r>
      <w:r w:rsidR="0022380B" w:rsidRPr="00831F25">
        <w:rPr>
          <w:rFonts w:cs="Times New Roman"/>
          <w:szCs w:val="24"/>
        </w:rPr>
        <w:t>7</w:t>
      </w:r>
      <w:r w:rsidR="00EE493E" w:rsidRPr="00831F25">
        <w:rPr>
          <w:rFonts w:cs="Times New Roman"/>
          <w:szCs w:val="24"/>
        </w:rPr>
        <w:t>7</w:t>
      </w:r>
      <w:r w:rsidR="00A06397" w:rsidRPr="00831F25">
        <w:rPr>
          <w:rFonts w:cs="Times New Roman"/>
          <w:szCs w:val="24"/>
        </w:rPr>
        <w:t xml:space="preserve">, </w:t>
      </w:r>
      <w:r w:rsidR="00A43EAA" w:rsidRPr="00831F25">
        <w:rPr>
          <w:rFonts w:cs="Times New Roman"/>
          <w:i/>
          <w:iCs/>
          <w:szCs w:val="24"/>
        </w:rPr>
        <w:t>AIC</w:t>
      </w:r>
      <w:r w:rsidR="00A43EAA" w:rsidRPr="00831F25">
        <w:rPr>
          <w:rFonts w:cs="Times New Roman"/>
          <w:szCs w:val="24"/>
        </w:rPr>
        <w:t xml:space="preserve"> = 2</w:t>
      </w:r>
      <w:r w:rsidR="007360E4" w:rsidRPr="00831F25">
        <w:rPr>
          <w:rFonts w:cs="Times New Roman"/>
          <w:szCs w:val="24"/>
        </w:rPr>
        <w:t>046</w:t>
      </w:r>
      <w:r w:rsidR="00005605" w:rsidRPr="00831F25">
        <w:rPr>
          <w:rFonts w:cs="Times New Roman"/>
          <w:szCs w:val="24"/>
        </w:rPr>
        <w:t>.</w:t>
      </w:r>
      <w:r w:rsidR="00EE493E" w:rsidRPr="00831F25">
        <w:rPr>
          <w:rFonts w:cs="Times New Roman"/>
          <w:szCs w:val="24"/>
        </w:rPr>
        <w:t>73</w:t>
      </w:r>
      <w:r w:rsidR="00A43EAA" w:rsidRPr="00831F25">
        <w:rPr>
          <w:rFonts w:cs="Times New Roman"/>
          <w:szCs w:val="24"/>
        </w:rPr>
        <w:t xml:space="preserve">, </w:t>
      </w:r>
      <w:r w:rsidR="00A43EAA" w:rsidRPr="00831F25">
        <w:rPr>
          <w:rFonts w:cs="Times New Roman"/>
          <w:i/>
          <w:iCs/>
          <w:szCs w:val="24"/>
        </w:rPr>
        <w:t>BIC</w:t>
      </w:r>
      <w:r w:rsidR="00A43EAA" w:rsidRPr="00831F25">
        <w:rPr>
          <w:rFonts w:cs="Times New Roman"/>
          <w:szCs w:val="24"/>
        </w:rPr>
        <w:t xml:space="preserve"> = 2</w:t>
      </w:r>
      <w:r w:rsidR="00EE493E" w:rsidRPr="00831F25">
        <w:rPr>
          <w:rFonts w:cs="Times New Roman"/>
          <w:szCs w:val="24"/>
        </w:rPr>
        <w:t>099.95</w:t>
      </w:r>
      <w:r w:rsidR="00A43EAA" w:rsidRPr="00831F25">
        <w:rPr>
          <w:rFonts w:cs="Times New Roman"/>
          <w:szCs w:val="24"/>
        </w:rPr>
        <w:t xml:space="preserve">, </w:t>
      </w:r>
      <w:r w:rsidR="00A43EAA" w:rsidRPr="00831F25">
        <w:rPr>
          <w:rFonts w:cs="Times New Roman"/>
          <w:i/>
          <w:iCs/>
          <w:szCs w:val="24"/>
        </w:rPr>
        <w:t>SABIC</w:t>
      </w:r>
      <w:r w:rsidR="00A43EAA" w:rsidRPr="00831F25">
        <w:rPr>
          <w:rFonts w:cs="Times New Roman"/>
          <w:szCs w:val="24"/>
        </w:rPr>
        <w:t xml:space="preserve"> = 2</w:t>
      </w:r>
      <w:r w:rsidR="00EE493E" w:rsidRPr="00831F25">
        <w:rPr>
          <w:rFonts w:cs="Times New Roman"/>
          <w:szCs w:val="24"/>
        </w:rPr>
        <w:t>030</w:t>
      </w:r>
      <w:r w:rsidR="00A43EAA" w:rsidRPr="00831F25">
        <w:rPr>
          <w:rFonts w:cs="Times New Roman"/>
          <w:szCs w:val="24"/>
        </w:rPr>
        <w:t>.</w:t>
      </w:r>
      <w:r w:rsidR="004741B9" w:rsidRPr="00831F25">
        <w:rPr>
          <w:rFonts w:cs="Times New Roman"/>
          <w:szCs w:val="24"/>
        </w:rPr>
        <w:t>5</w:t>
      </w:r>
      <w:r w:rsidR="00EE493E" w:rsidRPr="00831F25">
        <w:rPr>
          <w:rFonts w:cs="Times New Roman"/>
          <w:szCs w:val="24"/>
        </w:rPr>
        <w:t>5</w:t>
      </w:r>
      <w:r w:rsidR="00856FE3" w:rsidRPr="00831F25">
        <w:rPr>
          <w:rFonts w:cs="Times New Roman"/>
          <w:szCs w:val="24"/>
        </w:rPr>
        <w:t>) and</w:t>
      </w:r>
      <w:r w:rsidR="00220AB8" w:rsidRPr="00831F25">
        <w:rPr>
          <w:rFonts w:cs="Times New Roman"/>
          <w:szCs w:val="24"/>
        </w:rPr>
        <w:t xml:space="preserve"> the Lo-Mendell</w:t>
      </w:r>
      <w:r w:rsidR="00366250" w:rsidRPr="00831F25">
        <w:rPr>
          <w:rFonts w:cs="Times New Roman"/>
          <w:szCs w:val="24"/>
        </w:rPr>
        <w:t>-</w:t>
      </w:r>
      <w:r w:rsidR="00220AB8" w:rsidRPr="00831F25">
        <w:rPr>
          <w:rFonts w:cs="Times New Roman"/>
          <w:szCs w:val="24"/>
        </w:rPr>
        <w:t>Rubin</w:t>
      </w:r>
      <w:r w:rsidR="00BD6229" w:rsidRPr="00831F25">
        <w:rPr>
          <w:rFonts w:cs="Times New Roman"/>
          <w:szCs w:val="24"/>
        </w:rPr>
        <w:t xml:space="preserve"> </w:t>
      </w:r>
      <w:r w:rsidR="00BD6229" w:rsidRPr="00831F25">
        <w:rPr>
          <w:rFonts w:cs="Times New Roman"/>
          <w:szCs w:val="24"/>
        </w:rPr>
        <w:lastRenderedPageBreak/>
        <w:t>adjusted</w:t>
      </w:r>
      <w:r w:rsidR="00366250" w:rsidRPr="00831F25">
        <w:rPr>
          <w:rFonts w:cs="Times New Roman"/>
          <w:szCs w:val="24"/>
        </w:rPr>
        <w:t xml:space="preserve"> likelihood ratio test </w:t>
      </w:r>
      <w:r w:rsidR="00366250" w:rsidRPr="00831F25">
        <w:rPr>
          <w:rFonts w:cs="Times New Roman"/>
          <w:szCs w:val="24"/>
        </w:rPr>
        <w:fldChar w:fldCharType="begin"/>
      </w:r>
      <w:r w:rsidR="00366250" w:rsidRPr="00831F25">
        <w:rPr>
          <w:rFonts w:cs="Times New Roman"/>
          <w:szCs w:val="24"/>
        </w:rPr>
        <w:instrText xml:space="preserve"> ADDIN ZOTERO_ITEM CSL_CITATION {"citationID":"PyCp4OHi","properties":{"formattedCitation":"(Lo et al., 2001)","plainCitation":"(Lo et al., 2001)","noteIndex":0},"citationItems":[{"id":1344,"uris":["http://zotero.org/users/6671072/items/SRTLVFAC"],"itemData":{"id":1344,"type":"article-journal","abstract":"We demonstrate that, under a theorem proposed by Vuong, the likelihood ratio statistic based on the Kullback–Leibler information criterion of the null hypothesis that a random sample is drawn from a k0‐component normal mixture distribution against the alternative hypothesis that the sample is drawn from a k1‐component normal mixture distribution is asymptotically distributed as a weighted sum of independent chi‐squared random variables with one degree of freedom, under general regularity conditions. We report simulation studies of two cases where we are testing a single normal versus a two‐component normal mixture and a two‐component normal mixture versus a three‐component normal mixture. An empirical adjustment to the likelihood ratio statistic is proposed that appears to improve the rate of convergence to the limiting distribution.","container-title":"Biometrika","DOI":"10.1093/biomet/88.3.767","ISSN":"0006-3444","issue":"3","journalAbbreviation":"Biometrika","page":"767-778","source":"Silverchair","title":"Testing the number of components in a normal mixture","volume":"88","author":[{"family":"Lo","given":"Yungtai"},{"family":"Mendell","given":"Nancy R."},{"family":"Rubin","given":"Donald B."}],"issued":{"date-parts":[["2001",10,1]]}}}],"schema":"https://github.com/citation-style-language/schema/raw/master/csl-citation.json"} </w:instrText>
      </w:r>
      <w:r w:rsidR="00366250" w:rsidRPr="00831F25">
        <w:rPr>
          <w:rFonts w:cs="Times New Roman"/>
          <w:szCs w:val="24"/>
        </w:rPr>
        <w:fldChar w:fldCharType="separate"/>
      </w:r>
      <w:r w:rsidR="00366250" w:rsidRPr="00831F25">
        <w:rPr>
          <w:rFonts w:cs="Times New Roman"/>
          <w:szCs w:val="24"/>
        </w:rPr>
        <w:t>(Lo et al., 2001)</w:t>
      </w:r>
      <w:r w:rsidR="00366250" w:rsidRPr="00831F25">
        <w:rPr>
          <w:rFonts w:cs="Times New Roman"/>
          <w:szCs w:val="24"/>
        </w:rPr>
        <w:fldChar w:fldCharType="end"/>
      </w:r>
      <w:r w:rsidR="00886E53" w:rsidRPr="00831F25">
        <w:rPr>
          <w:rFonts w:cs="Times New Roman"/>
          <w:szCs w:val="24"/>
        </w:rPr>
        <w:t xml:space="preserve"> suggested </w:t>
      </w:r>
      <w:r w:rsidR="00BC1CB0" w:rsidRPr="00831F25">
        <w:rPr>
          <w:rFonts w:cs="Times New Roman"/>
          <w:szCs w:val="24"/>
        </w:rPr>
        <w:t>that a</w:t>
      </w:r>
      <w:r w:rsidR="00710FC6" w:rsidRPr="00831F25">
        <w:rPr>
          <w:rFonts w:cs="Times New Roman"/>
          <w:szCs w:val="24"/>
        </w:rPr>
        <w:t xml:space="preserve"> two-profile solution would likely fit the data better than a one-profile </w:t>
      </w:r>
      <w:r w:rsidR="001F42B3" w:rsidRPr="00831F25">
        <w:rPr>
          <w:rFonts w:cs="Times New Roman"/>
          <w:szCs w:val="24"/>
        </w:rPr>
        <w:t>solution (</w:t>
      </w:r>
      <w:r w:rsidR="0073384B" w:rsidRPr="00831F25">
        <w:rPr>
          <w:rFonts w:cs="Times New Roman"/>
          <w:i/>
          <w:iCs/>
          <w:szCs w:val="24"/>
        </w:rPr>
        <w:t>AIC</w:t>
      </w:r>
      <w:r w:rsidR="0073384B" w:rsidRPr="00831F25">
        <w:rPr>
          <w:rFonts w:cs="Times New Roman"/>
          <w:szCs w:val="24"/>
        </w:rPr>
        <w:t xml:space="preserve"> = 2</w:t>
      </w:r>
      <w:r w:rsidR="00061B8D" w:rsidRPr="00831F25">
        <w:rPr>
          <w:rFonts w:cs="Times New Roman"/>
          <w:szCs w:val="24"/>
        </w:rPr>
        <w:t>092.79</w:t>
      </w:r>
      <w:r w:rsidR="0073384B" w:rsidRPr="00831F25">
        <w:rPr>
          <w:rFonts w:cs="Times New Roman"/>
          <w:szCs w:val="24"/>
        </w:rPr>
        <w:t xml:space="preserve">, </w:t>
      </w:r>
      <w:r w:rsidR="0073384B" w:rsidRPr="00831F25">
        <w:rPr>
          <w:rFonts w:cs="Times New Roman"/>
          <w:i/>
          <w:iCs/>
          <w:szCs w:val="24"/>
        </w:rPr>
        <w:t>BIC</w:t>
      </w:r>
      <w:r w:rsidR="0073384B" w:rsidRPr="00831F25">
        <w:rPr>
          <w:rFonts w:cs="Times New Roman"/>
          <w:szCs w:val="24"/>
        </w:rPr>
        <w:t xml:space="preserve"> = 2</w:t>
      </w:r>
      <w:r w:rsidR="00061B8D" w:rsidRPr="00831F25">
        <w:rPr>
          <w:rFonts w:cs="Times New Roman"/>
          <w:szCs w:val="24"/>
        </w:rPr>
        <w:t>126</w:t>
      </w:r>
      <w:r w:rsidR="0073384B" w:rsidRPr="00831F25">
        <w:rPr>
          <w:rFonts w:cs="Times New Roman"/>
          <w:szCs w:val="24"/>
        </w:rPr>
        <w:t>.</w:t>
      </w:r>
      <w:r w:rsidR="00061B8D" w:rsidRPr="00831F25">
        <w:rPr>
          <w:rFonts w:cs="Times New Roman"/>
          <w:szCs w:val="24"/>
        </w:rPr>
        <w:t>66</w:t>
      </w:r>
      <w:r w:rsidR="0073384B" w:rsidRPr="00831F25">
        <w:rPr>
          <w:rFonts w:cs="Times New Roman"/>
          <w:szCs w:val="24"/>
        </w:rPr>
        <w:t xml:space="preserve">, </w:t>
      </w:r>
      <w:r w:rsidR="0073384B" w:rsidRPr="00831F25">
        <w:rPr>
          <w:rFonts w:cs="Times New Roman"/>
          <w:i/>
          <w:iCs/>
          <w:szCs w:val="24"/>
        </w:rPr>
        <w:t>SABIC</w:t>
      </w:r>
      <w:r w:rsidR="0073384B" w:rsidRPr="00831F25">
        <w:rPr>
          <w:rFonts w:cs="Times New Roman"/>
          <w:szCs w:val="24"/>
        </w:rPr>
        <w:t xml:space="preserve"> = </w:t>
      </w:r>
      <w:r w:rsidR="00E2123B" w:rsidRPr="00831F25">
        <w:rPr>
          <w:rFonts w:cs="Times New Roman"/>
          <w:szCs w:val="24"/>
        </w:rPr>
        <w:t>2082</w:t>
      </w:r>
      <w:r w:rsidR="0073384B" w:rsidRPr="00831F25">
        <w:rPr>
          <w:rFonts w:cs="Times New Roman"/>
          <w:szCs w:val="24"/>
        </w:rPr>
        <w:t>.</w:t>
      </w:r>
      <w:r w:rsidR="00E2123B" w:rsidRPr="00831F25">
        <w:rPr>
          <w:rFonts w:cs="Times New Roman"/>
          <w:szCs w:val="24"/>
        </w:rPr>
        <w:t>50</w:t>
      </w:r>
      <w:r w:rsidR="00033286" w:rsidRPr="00831F25">
        <w:rPr>
          <w:rFonts w:cs="Times New Roman"/>
          <w:szCs w:val="24"/>
        </w:rPr>
        <w:t xml:space="preserve">; </w:t>
      </w:r>
      <w:r w:rsidR="00033286" w:rsidRPr="00831F25">
        <w:rPr>
          <w:rFonts w:cs="Times New Roman"/>
          <w:i/>
          <w:iCs/>
          <w:szCs w:val="24"/>
        </w:rPr>
        <w:t xml:space="preserve">p </w:t>
      </w:r>
      <w:r w:rsidR="00240851" w:rsidRPr="00831F25">
        <w:rPr>
          <w:rFonts w:cs="Times New Roman"/>
          <w:szCs w:val="24"/>
        </w:rPr>
        <w:t>= .0</w:t>
      </w:r>
      <w:r w:rsidR="00845271" w:rsidRPr="00831F25">
        <w:rPr>
          <w:rFonts w:cs="Times New Roman"/>
          <w:szCs w:val="24"/>
        </w:rPr>
        <w:t>6</w:t>
      </w:r>
      <w:r w:rsidR="00240851" w:rsidRPr="00831F25">
        <w:rPr>
          <w:rFonts w:cs="Times New Roman"/>
          <w:szCs w:val="24"/>
        </w:rPr>
        <w:t>). I also tested a</w:t>
      </w:r>
      <w:r w:rsidR="00BC1CB0" w:rsidRPr="00831F25">
        <w:rPr>
          <w:rFonts w:cs="Times New Roman"/>
          <w:szCs w:val="24"/>
        </w:rPr>
        <w:t xml:space="preserve"> three</w:t>
      </w:r>
      <w:r w:rsidR="00924A40" w:rsidRPr="00831F25">
        <w:rPr>
          <w:rFonts w:cs="Times New Roman"/>
          <w:szCs w:val="24"/>
        </w:rPr>
        <w:t>-profil</w:t>
      </w:r>
      <w:r w:rsidR="00E41FD3" w:rsidRPr="00831F25">
        <w:rPr>
          <w:rFonts w:cs="Times New Roman"/>
          <w:szCs w:val="24"/>
        </w:rPr>
        <w:t>e</w:t>
      </w:r>
      <w:r w:rsidR="00924A40" w:rsidRPr="00831F25">
        <w:rPr>
          <w:rFonts w:cs="Times New Roman"/>
          <w:szCs w:val="24"/>
        </w:rPr>
        <w:t xml:space="preserve"> solution</w:t>
      </w:r>
      <w:r w:rsidR="00E41FD3" w:rsidRPr="00831F25">
        <w:rPr>
          <w:rFonts w:cs="Times New Roman"/>
          <w:szCs w:val="24"/>
        </w:rPr>
        <w:t xml:space="preserve"> (</w:t>
      </w:r>
      <w:r w:rsidR="00E41FD3" w:rsidRPr="00831F25">
        <w:rPr>
          <w:rFonts w:cs="Times New Roman"/>
          <w:i/>
          <w:iCs/>
          <w:szCs w:val="24"/>
        </w:rPr>
        <w:t>entropy</w:t>
      </w:r>
      <w:r w:rsidR="00E41FD3" w:rsidRPr="00831F25">
        <w:rPr>
          <w:rFonts w:cs="Times New Roman"/>
          <w:szCs w:val="24"/>
        </w:rPr>
        <w:t xml:space="preserve"> = .8</w:t>
      </w:r>
      <w:r w:rsidR="00535BDA" w:rsidRPr="00831F25">
        <w:rPr>
          <w:rFonts w:cs="Times New Roman"/>
          <w:szCs w:val="24"/>
        </w:rPr>
        <w:t>7</w:t>
      </w:r>
      <w:r w:rsidR="00E41FD3" w:rsidRPr="00831F25">
        <w:rPr>
          <w:rFonts w:cs="Times New Roman"/>
          <w:szCs w:val="24"/>
        </w:rPr>
        <w:t xml:space="preserve">, </w:t>
      </w:r>
      <w:r w:rsidR="00E41FD3" w:rsidRPr="00831F25">
        <w:rPr>
          <w:rFonts w:cs="Times New Roman"/>
          <w:i/>
          <w:iCs/>
          <w:szCs w:val="24"/>
        </w:rPr>
        <w:t>AIC</w:t>
      </w:r>
      <w:r w:rsidR="00E41FD3" w:rsidRPr="00831F25">
        <w:rPr>
          <w:rFonts w:cs="Times New Roman"/>
          <w:szCs w:val="24"/>
        </w:rPr>
        <w:t xml:space="preserve"> = </w:t>
      </w:r>
      <w:r w:rsidR="00527464" w:rsidRPr="00831F25">
        <w:rPr>
          <w:rFonts w:cs="Times New Roman"/>
          <w:szCs w:val="24"/>
        </w:rPr>
        <w:t>2015.63</w:t>
      </w:r>
      <w:r w:rsidR="00E41FD3" w:rsidRPr="00831F25">
        <w:rPr>
          <w:rFonts w:cs="Times New Roman"/>
          <w:szCs w:val="24"/>
        </w:rPr>
        <w:t xml:space="preserve">, </w:t>
      </w:r>
      <w:r w:rsidR="00E41FD3" w:rsidRPr="00831F25">
        <w:rPr>
          <w:rFonts w:cs="Times New Roman"/>
          <w:i/>
          <w:iCs/>
          <w:szCs w:val="24"/>
        </w:rPr>
        <w:t>BIC</w:t>
      </w:r>
      <w:r w:rsidR="00E41FD3" w:rsidRPr="00831F25">
        <w:rPr>
          <w:rFonts w:cs="Times New Roman"/>
          <w:szCs w:val="24"/>
        </w:rPr>
        <w:t xml:space="preserve"> = </w:t>
      </w:r>
      <w:r w:rsidR="0080362F" w:rsidRPr="00831F25">
        <w:rPr>
          <w:rFonts w:cs="Times New Roman"/>
          <w:szCs w:val="24"/>
        </w:rPr>
        <w:t>2</w:t>
      </w:r>
      <w:r w:rsidR="00527464" w:rsidRPr="00831F25">
        <w:rPr>
          <w:rFonts w:cs="Times New Roman"/>
          <w:szCs w:val="24"/>
        </w:rPr>
        <w:t>088.19</w:t>
      </w:r>
      <w:r w:rsidR="0080362F" w:rsidRPr="00831F25">
        <w:rPr>
          <w:rFonts w:cs="Times New Roman"/>
          <w:szCs w:val="24"/>
        </w:rPr>
        <w:t>,</w:t>
      </w:r>
      <w:r w:rsidR="0087224B" w:rsidRPr="00831F25">
        <w:rPr>
          <w:rFonts w:cs="Times New Roman"/>
          <w:szCs w:val="24"/>
        </w:rPr>
        <w:t xml:space="preserve"> </w:t>
      </w:r>
      <w:r w:rsidR="0087224B" w:rsidRPr="00831F25">
        <w:rPr>
          <w:rFonts w:cs="Times New Roman"/>
          <w:i/>
          <w:iCs/>
          <w:szCs w:val="24"/>
        </w:rPr>
        <w:t>SABIC</w:t>
      </w:r>
      <w:r w:rsidR="0087224B" w:rsidRPr="00831F25">
        <w:rPr>
          <w:rFonts w:cs="Times New Roman"/>
          <w:szCs w:val="24"/>
        </w:rPr>
        <w:t xml:space="preserve"> = </w:t>
      </w:r>
      <w:r w:rsidR="00527464" w:rsidRPr="00831F25">
        <w:rPr>
          <w:rFonts w:cs="Times New Roman"/>
          <w:szCs w:val="24"/>
        </w:rPr>
        <w:t>1993.57</w:t>
      </w:r>
      <w:r w:rsidR="00E41FD3" w:rsidRPr="00831F25">
        <w:rPr>
          <w:rFonts w:cs="Times New Roman"/>
          <w:szCs w:val="24"/>
        </w:rPr>
        <w:t>)</w:t>
      </w:r>
      <w:r w:rsidR="00E40F27" w:rsidRPr="00831F25">
        <w:rPr>
          <w:rFonts w:cs="Times New Roman"/>
          <w:szCs w:val="24"/>
        </w:rPr>
        <w:t xml:space="preserve">; however, the </w:t>
      </w:r>
      <w:r w:rsidR="00C264B1" w:rsidRPr="00831F25">
        <w:rPr>
          <w:rFonts w:cs="Times New Roman"/>
          <w:szCs w:val="24"/>
        </w:rPr>
        <w:t>Lo-Mendell-Rubin test suggested it</w:t>
      </w:r>
      <w:r w:rsidR="00924A40" w:rsidRPr="00831F25">
        <w:rPr>
          <w:rFonts w:cs="Times New Roman"/>
          <w:szCs w:val="24"/>
        </w:rPr>
        <w:t xml:space="preserve"> would not </w:t>
      </w:r>
      <w:r w:rsidR="003031BD" w:rsidRPr="00831F25">
        <w:rPr>
          <w:rFonts w:cs="Times New Roman"/>
          <w:szCs w:val="24"/>
        </w:rPr>
        <w:t xml:space="preserve">provide significantly better statistical </w:t>
      </w:r>
      <w:r w:rsidR="00E41FD3" w:rsidRPr="00831F25">
        <w:rPr>
          <w:rFonts w:cs="Times New Roman"/>
          <w:szCs w:val="24"/>
        </w:rPr>
        <w:t xml:space="preserve">fit </w:t>
      </w:r>
      <w:r w:rsidR="002C24AA" w:rsidRPr="00831F25">
        <w:rPr>
          <w:rFonts w:cs="Times New Roman"/>
          <w:szCs w:val="24"/>
        </w:rPr>
        <w:t>(</w:t>
      </w:r>
      <w:r w:rsidR="00632C42" w:rsidRPr="00831F25">
        <w:rPr>
          <w:rFonts w:cs="Times New Roman"/>
          <w:i/>
          <w:iCs/>
          <w:szCs w:val="24"/>
        </w:rPr>
        <w:t>p</w:t>
      </w:r>
      <w:r w:rsidR="00632C42" w:rsidRPr="00831F25">
        <w:rPr>
          <w:rFonts w:cs="Times New Roman"/>
          <w:szCs w:val="24"/>
        </w:rPr>
        <w:t xml:space="preserve"> = .</w:t>
      </w:r>
      <w:r w:rsidR="00535BDA" w:rsidRPr="00831F25">
        <w:rPr>
          <w:rFonts w:cs="Times New Roman"/>
          <w:szCs w:val="24"/>
        </w:rPr>
        <w:t>12</w:t>
      </w:r>
      <w:r w:rsidR="00632C42" w:rsidRPr="00831F25">
        <w:rPr>
          <w:rFonts w:cs="Times New Roman"/>
          <w:szCs w:val="24"/>
        </w:rPr>
        <w:t>)</w:t>
      </w:r>
      <w:r w:rsidR="00344980" w:rsidRPr="00831F25">
        <w:rPr>
          <w:rFonts w:cs="Times New Roman"/>
          <w:szCs w:val="24"/>
        </w:rPr>
        <w:t>.</w:t>
      </w:r>
      <w:r w:rsidR="00C421B8" w:rsidRPr="00831F25">
        <w:rPr>
          <w:rFonts w:cs="Times New Roman"/>
          <w:szCs w:val="24"/>
        </w:rPr>
        <w:t xml:space="preserve"> Thus, I retained a two-profile solution.</w:t>
      </w:r>
    </w:p>
    <w:p w14:paraId="51640E61" w14:textId="3918DB42" w:rsidR="00AF72A4" w:rsidRPr="00831F25" w:rsidRDefault="00344980" w:rsidP="009639EF">
      <w:pPr>
        <w:ind w:firstLine="720"/>
        <w:contextualSpacing/>
        <w:rPr>
          <w:rFonts w:eastAsia="Times New Roman" w:cs="Times New Roman"/>
          <w:szCs w:val="24"/>
        </w:rPr>
      </w:pPr>
      <w:r w:rsidRPr="00831F25">
        <w:rPr>
          <w:rFonts w:cs="Times New Roman"/>
          <w:szCs w:val="24"/>
        </w:rPr>
        <w:t>The two</w:t>
      </w:r>
      <w:r w:rsidR="00687B59" w:rsidRPr="00831F25">
        <w:rPr>
          <w:rFonts w:cs="Times New Roman"/>
          <w:szCs w:val="24"/>
        </w:rPr>
        <w:t xml:space="preserve">-profile solution </w:t>
      </w:r>
      <w:r w:rsidR="004C6F5B" w:rsidRPr="00831F25">
        <w:rPr>
          <w:rFonts w:cs="Times New Roman"/>
          <w:szCs w:val="24"/>
        </w:rPr>
        <w:t xml:space="preserve">revealed one class </w:t>
      </w:r>
      <w:r w:rsidR="000F1E4A" w:rsidRPr="00831F25">
        <w:rPr>
          <w:rFonts w:cs="Times New Roman"/>
          <w:szCs w:val="24"/>
        </w:rPr>
        <w:t>(Class 1</w:t>
      </w:r>
      <w:r w:rsidR="00E951E6" w:rsidRPr="00831F25">
        <w:rPr>
          <w:rFonts w:cs="Times New Roman"/>
          <w:szCs w:val="24"/>
        </w:rPr>
        <w:t xml:space="preserve">; </w:t>
      </w:r>
      <w:r w:rsidR="00E951E6" w:rsidRPr="00831F25">
        <w:rPr>
          <w:rFonts w:cs="Times New Roman"/>
          <w:i/>
          <w:iCs/>
          <w:szCs w:val="24"/>
        </w:rPr>
        <w:t xml:space="preserve">N </w:t>
      </w:r>
      <w:r w:rsidR="00E951E6" w:rsidRPr="00831F25">
        <w:rPr>
          <w:rFonts w:cs="Times New Roman"/>
          <w:szCs w:val="24"/>
        </w:rPr>
        <w:t xml:space="preserve">= </w:t>
      </w:r>
      <w:r w:rsidR="00B504DE" w:rsidRPr="00831F25">
        <w:rPr>
          <w:rFonts w:cs="Times New Roman"/>
          <w:szCs w:val="24"/>
        </w:rPr>
        <w:t>35</w:t>
      </w:r>
      <w:r w:rsidR="000F1E4A" w:rsidRPr="00831F25">
        <w:rPr>
          <w:rFonts w:cs="Times New Roman"/>
          <w:szCs w:val="24"/>
        </w:rPr>
        <w:t xml:space="preserve">) </w:t>
      </w:r>
      <w:r w:rsidR="004C6F5B" w:rsidRPr="00831F25">
        <w:rPr>
          <w:rFonts w:cs="Times New Roman"/>
          <w:szCs w:val="24"/>
        </w:rPr>
        <w:t xml:space="preserve">that was generally </w:t>
      </w:r>
      <w:r w:rsidR="00E73A72" w:rsidRPr="00831F25">
        <w:rPr>
          <w:rFonts w:cs="Times New Roman"/>
          <w:szCs w:val="24"/>
        </w:rPr>
        <w:t>lower</w:t>
      </w:r>
      <w:r w:rsidR="004C6F5B" w:rsidRPr="00831F25">
        <w:rPr>
          <w:rFonts w:cs="Times New Roman"/>
          <w:szCs w:val="24"/>
        </w:rPr>
        <w:t xml:space="preserve"> in preference for recycled water</w:t>
      </w:r>
      <w:r w:rsidR="00E73A72" w:rsidRPr="00831F25">
        <w:rPr>
          <w:rFonts w:cs="Times New Roman"/>
          <w:szCs w:val="24"/>
        </w:rPr>
        <w:t xml:space="preserve"> compared to the other</w:t>
      </w:r>
      <w:r w:rsidR="00860101" w:rsidRPr="00831F25">
        <w:rPr>
          <w:rFonts w:cs="Times New Roman"/>
          <w:szCs w:val="24"/>
        </w:rPr>
        <w:t xml:space="preserve"> class (Class 2</w:t>
      </w:r>
      <w:r w:rsidR="00B10517" w:rsidRPr="00831F25">
        <w:rPr>
          <w:rFonts w:cs="Times New Roman"/>
          <w:szCs w:val="24"/>
        </w:rPr>
        <w:t xml:space="preserve">; </w:t>
      </w:r>
      <w:r w:rsidR="00B10517" w:rsidRPr="00831F25">
        <w:rPr>
          <w:rFonts w:cs="Times New Roman"/>
          <w:i/>
          <w:iCs/>
          <w:szCs w:val="24"/>
        </w:rPr>
        <w:t xml:space="preserve">N </w:t>
      </w:r>
      <w:r w:rsidR="00B10517" w:rsidRPr="00831F25">
        <w:rPr>
          <w:rFonts w:cs="Times New Roman"/>
          <w:szCs w:val="24"/>
        </w:rPr>
        <w:t xml:space="preserve">= </w:t>
      </w:r>
      <w:r w:rsidR="00B504DE" w:rsidRPr="00831F25">
        <w:rPr>
          <w:rFonts w:cs="Times New Roman"/>
          <w:szCs w:val="24"/>
        </w:rPr>
        <w:t>47</w:t>
      </w:r>
      <w:r w:rsidR="00E73A72" w:rsidRPr="00831F25">
        <w:rPr>
          <w:rFonts w:cs="Times New Roman"/>
          <w:szCs w:val="24"/>
        </w:rPr>
        <w:t xml:space="preserve">; </w:t>
      </w:r>
      <w:r w:rsidR="00B45BBE" w:rsidRPr="00831F25">
        <w:rPr>
          <w:rFonts w:cs="Times New Roman"/>
          <w:szCs w:val="24"/>
        </w:rPr>
        <w:t>see Figure</w:t>
      </w:r>
      <w:r w:rsidR="00E73A72" w:rsidRPr="00831F25">
        <w:rPr>
          <w:rFonts w:cs="Times New Roman"/>
          <w:szCs w:val="24"/>
        </w:rPr>
        <w:t xml:space="preserve"> 1</w:t>
      </w:r>
      <w:r w:rsidR="003F18FF" w:rsidRPr="00831F25">
        <w:rPr>
          <w:rFonts w:cs="Times New Roman"/>
          <w:szCs w:val="24"/>
        </w:rPr>
        <w:t>7</w:t>
      </w:r>
      <w:r w:rsidR="00E73A72" w:rsidRPr="00831F25">
        <w:rPr>
          <w:rFonts w:cs="Times New Roman"/>
          <w:szCs w:val="24"/>
        </w:rPr>
        <w:t xml:space="preserve"> fo</w:t>
      </w:r>
      <w:r w:rsidR="00724237" w:rsidRPr="00831F25">
        <w:rPr>
          <w:rFonts w:cs="Times New Roman"/>
          <w:szCs w:val="24"/>
        </w:rPr>
        <w:t xml:space="preserve">r estimated means from the LPA). </w:t>
      </w:r>
      <w:r w:rsidR="004C1AED" w:rsidRPr="00831F25">
        <w:rPr>
          <w:rFonts w:eastAsia="Times New Roman" w:cs="Times New Roman"/>
          <w:szCs w:val="24"/>
        </w:rPr>
        <w:t xml:space="preserve">Accordingly, I </w:t>
      </w:r>
      <w:r w:rsidR="00B504DE" w:rsidRPr="00831F25">
        <w:rPr>
          <w:rFonts w:eastAsia="Times New Roman" w:cs="Times New Roman"/>
          <w:szCs w:val="24"/>
        </w:rPr>
        <w:t xml:space="preserve">conducted a 2x2 ANOVA comparing </w:t>
      </w:r>
      <w:r w:rsidR="0014316E" w:rsidRPr="00831F25">
        <w:rPr>
          <w:rFonts w:eastAsia="Times New Roman" w:cs="Times New Roman"/>
          <w:szCs w:val="24"/>
        </w:rPr>
        <w:t xml:space="preserve">education condition </w:t>
      </w:r>
      <w:r w:rsidR="000C6C1A" w:rsidRPr="00831F25">
        <w:rPr>
          <w:rFonts w:eastAsia="Times New Roman" w:cs="Times New Roman"/>
          <w:szCs w:val="24"/>
        </w:rPr>
        <w:t xml:space="preserve">(control vs. education) </w:t>
      </w:r>
      <w:r w:rsidR="0014316E" w:rsidRPr="00831F25">
        <w:rPr>
          <w:rFonts w:eastAsia="Times New Roman" w:cs="Times New Roman"/>
          <w:szCs w:val="24"/>
        </w:rPr>
        <w:t xml:space="preserve">and latent class </w:t>
      </w:r>
      <w:r w:rsidR="000C6C1A" w:rsidRPr="00831F25">
        <w:rPr>
          <w:rFonts w:eastAsia="Times New Roman" w:cs="Times New Roman"/>
          <w:szCs w:val="24"/>
        </w:rPr>
        <w:t xml:space="preserve">(Class 1 vs. Class 2) </w:t>
      </w:r>
      <w:r w:rsidR="0014316E" w:rsidRPr="00831F25">
        <w:rPr>
          <w:rFonts w:eastAsia="Times New Roman" w:cs="Times New Roman"/>
          <w:szCs w:val="24"/>
        </w:rPr>
        <w:t xml:space="preserve">on </w:t>
      </w:r>
      <w:r w:rsidR="00B903A1" w:rsidRPr="00831F25">
        <w:rPr>
          <w:rFonts w:eastAsia="Times New Roman" w:cs="Times New Roman"/>
          <w:szCs w:val="24"/>
        </w:rPr>
        <w:t>the number of qualitative switches made throughout the experiment.</w:t>
      </w:r>
      <w:r w:rsidR="008277C3" w:rsidRPr="00831F25">
        <w:rPr>
          <w:rFonts w:eastAsia="Times New Roman" w:cs="Times New Roman"/>
          <w:szCs w:val="24"/>
        </w:rPr>
        <w:t xml:space="preserve"> There was no main effect of education condition on switches (</w:t>
      </w:r>
      <w:r w:rsidR="00F62A3A" w:rsidRPr="00831F25">
        <w:rPr>
          <w:rFonts w:eastAsia="Times New Roman" w:cs="Times New Roman"/>
          <w:i/>
          <w:iCs/>
          <w:szCs w:val="24"/>
        </w:rPr>
        <w:t xml:space="preserve">F </w:t>
      </w:r>
      <w:r w:rsidR="00F62A3A" w:rsidRPr="00831F25">
        <w:rPr>
          <w:rFonts w:eastAsia="Times New Roman" w:cs="Times New Roman"/>
          <w:szCs w:val="24"/>
        </w:rPr>
        <w:t xml:space="preserve">(1, 78) = .02, </w:t>
      </w:r>
      <w:r w:rsidR="00F62A3A" w:rsidRPr="00831F25">
        <w:rPr>
          <w:rFonts w:eastAsia="Times New Roman" w:cs="Times New Roman"/>
          <w:i/>
          <w:iCs/>
          <w:szCs w:val="24"/>
        </w:rPr>
        <w:t xml:space="preserve">p </w:t>
      </w:r>
      <w:r w:rsidR="00F62A3A" w:rsidRPr="00831F25">
        <w:rPr>
          <w:rFonts w:eastAsia="Times New Roman" w:cs="Times New Roman"/>
          <w:szCs w:val="24"/>
        </w:rPr>
        <w:t xml:space="preserve">= .89, </w:t>
      </w:r>
      <w:r w:rsidR="00C3074F" w:rsidRPr="00831F25">
        <w:rPr>
          <w:rFonts w:eastAsia="Times New Roman" w:cs="Times New Roman"/>
          <w:i/>
          <w:iCs/>
          <w:szCs w:val="24"/>
        </w:rPr>
        <w:t>ƞ</w:t>
      </w:r>
      <w:r w:rsidR="00C3074F" w:rsidRPr="00831F25">
        <w:rPr>
          <w:rFonts w:eastAsia="Times New Roman" w:cs="Times New Roman"/>
          <w:szCs w:val="24"/>
          <w:vertAlign w:val="superscript"/>
        </w:rPr>
        <w:t xml:space="preserve">2 </w:t>
      </w:r>
      <w:r w:rsidR="00C3074F" w:rsidRPr="00831F25">
        <w:rPr>
          <w:rFonts w:eastAsia="Times New Roman" w:cs="Times New Roman"/>
          <w:szCs w:val="24"/>
        </w:rPr>
        <w:t>&lt; .01</w:t>
      </w:r>
      <w:r w:rsidR="004E0FD0" w:rsidRPr="00831F25">
        <w:rPr>
          <w:rFonts w:eastAsia="Times New Roman" w:cs="Times New Roman"/>
          <w:szCs w:val="24"/>
        </w:rPr>
        <w:t>). There was a main effect of latent class on switches</w:t>
      </w:r>
      <w:r w:rsidR="00B903A1" w:rsidRPr="00831F25">
        <w:rPr>
          <w:rFonts w:eastAsia="Times New Roman" w:cs="Times New Roman"/>
          <w:szCs w:val="24"/>
        </w:rPr>
        <w:t xml:space="preserve"> </w:t>
      </w:r>
      <w:r w:rsidR="004E0FD0" w:rsidRPr="00831F25">
        <w:rPr>
          <w:rFonts w:eastAsia="Times New Roman" w:cs="Times New Roman"/>
          <w:szCs w:val="24"/>
        </w:rPr>
        <w:t>(</w:t>
      </w:r>
      <w:r w:rsidR="004E0FD0" w:rsidRPr="00831F25">
        <w:rPr>
          <w:rFonts w:eastAsia="Times New Roman" w:cs="Times New Roman"/>
          <w:i/>
          <w:iCs/>
          <w:szCs w:val="24"/>
        </w:rPr>
        <w:t xml:space="preserve">F </w:t>
      </w:r>
      <w:r w:rsidR="004E0FD0" w:rsidRPr="00831F25">
        <w:rPr>
          <w:rFonts w:eastAsia="Times New Roman" w:cs="Times New Roman"/>
          <w:szCs w:val="24"/>
        </w:rPr>
        <w:t xml:space="preserve">(1, 78) = </w:t>
      </w:r>
      <w:r w:rsidR="00987F8C" w:rsidRPr="00831F25">
        <w:rPr>
          <w:rFonts w:eastAsia="Times New Roman" w:cs="Times New Roman"/>
          <w:szCs w:val="24"/>
        </w:rPr>
        <w:t>7</w:t>
      </w:r>
      <w:r w:rsidR="004E0FD0" w:rsidRPr="00831F25">
        <w:rPr>
          <w:rFonts w:eastAsia="Times New Roman" w:cs="Times New Roman"/>
          <w:szCs w:val="24"/>
        </w:rPr>
        <w:t>.</w:t>
      </w:r>
      <w:r w:rsidR="00987F8C" w:rsidRPr="00831F25">
        <w:rPr>
          <w:rFonts w:eastAsia="Times New Roman" w:cs="Times New Roman"/>
          <w:szCs w:val="24"/>
        </w:rPr>
        <w:t>99</w:t>
      </w:r>
      <w:r w:rsidR="004E0FD0" w:rsidRPr="00831F25">
        <w:rPr>
          <w:rFonts w:eastAsia="Times New Roman" w:cs="Times New Roman"/>
          <w:szCs w:val="24"/>
        </w:rPr>
        <w:t xml:space="preserve">, </w:t>
      </w:r>
      <w:r w:rsidR="004E0FD0" w:rsidRPr="00831F25">
        <w:rPr>
          <w:rFonts w:eastAsia="Times New Roman" w:cs="Times New Roman"/>
          <w:i/>
          <w:iCs/>
          <w:szCs w:val="24"/>
        </w:rPr>
        <w:t xml:space="preserve">p </w:t>
      </w:r>
      <w:r w:rsidR="004E0FD0" w:rsidRPr="00831F25">
        <w:rPr>
          <w:rFonts w:eastAsia="Times New Roman" w:cs="Times New Roman"/>
          <w:szCs w:val="24"/>
        </w:rPr>
        <w:t>= .</w:t>
      </w:r>
      <w:r w:rsidR="00987F8C" w:rsidRPr="00831F25">
        <w:rPr>
          <w:rFonts w:eastAsia="Times New Roman" w:cs="Times New Roman"/>
          <w:szCs w:val="24"/>
        </w:rPr>
        <w:t>01</w:t>
      </w:r>
      <w:r w:rsidR="004E0FD0" w:rsidRPr="00831F25">
        <w:rPr>
          <w:rFonts w:eastAsia="Times New Roman" w:cs="Times New Roman"/>
          <w:szCs w:val="24"/>
        </w:rPr>
        <w:t xml:space="preserve">, </w:t>
      </w:r>
      <w:r w:rsidR="004E0FD0" w:rsidRPr="00831F25">
        <w:rPr>
          <w:rFonts w:eastAsia="Times New Roman" w:cs="Times New Roman"/>
          <w:i/>
          <w:iCs/>
          <w:szCs w:val="24"/>
        </w:rPr>
        <w:t>ƞ</w:t>
      </w:r>
      <w:r w:rsidR="004E0FD0" w:rsidRPr="00831F25">
        <w:rPr>
          <w:rFonts w:eastAsia="Times New Roman" w:cs="Times New Roman"/>
          <w:szCs w:val="24"/>
          <w:vertAlign w:val="superscript"/>
        </w:rPr>
        <w:t xml:space="preserve">2 </w:t>
      </w:r>
      <w:r w:rsidR="00987F8C" w:rsidRPr="00831F25">
        <w:rPr>
          <w:rFonts w:eastAsia="Times New Roman" w:cs="Times New Roman"/>
          <w:szCs w:val="24"/>
        </w:rPr>
        <w:t>=</w:t>
      </w:r>
      <w:r w:rsidR="004E0FD0" w:rsidRPr="00831F25">
        <w:rPr>
          <w:rFonts w:eastAsia="Times New Roman" w:cs="Times New Roman"/>
          <w:szCs w:val="24"/>
        </w:rPr>
        <w:t xml:space="preserve"> .0</w:t>
      </w:r>
      <w:r w:rsidR="00987F8C" w:rsidRPr="00831F25">
        <w:rPr>
          <w:rFonts w:eastAsia="Times New Roman" w:cs="Times New Roman"/>
          <w:szCs w:val="24"/>
        </w:rPr>
        <w:t>9</w:t>
      </w:r>
      <w:r w:rsidR="004E0FD0" w:rsidRPr="00831F25">
        <w:rPr>
          <w:rFonts w:eastAsia="Times New Roman" w:cs="Times New Roman"/>
          <w:szCs w:val="24"/>
        </w:rPr>
        <w:t>)</w:t>
      </w:r>
      <w:r w:rsidR="00987F8C" w:rsidRPr="00831F25">
        <w:rPr>
          <w:rFonts w:eastAsia="Times New Roman" w:cs="Times New Roman"/>
          <w:szCs w:val="24"/>
        </w:rPr>
        <w:t xml:space="preserve">, such that </w:t>
      </w:r>
      <w:r w:rsidR="00911B25" w:rsidRPr="00831F25">
        <w:rPr>
          <w:rFonts w:eastAsia="Times New Roman" w:cs="Times New Roman"/>
          <w:szCs w:val="24"/>
        </w:rPr>
        <w:t xml:space="preserve">those </w:t>
      </w:r>
      <w:r w:rsidR="005D1368" w:rsidRPr="00831F25">
        <w:rPr>
          <w:rFonts w:eastAsia="Times New Roman" w:cs="Times New Roman"/>
          <w:szCs w:val="24"/>
        </w:rPr>
        <w:t>in Class 1 (the lower acceptance group) switched more (</w:t>
      </w:r>
      <w:r w:rsidR="005D1368" w:rsidRPr="00831F25">
        <w:rPr>
          <w:rFonts w:eastAsia="Times New Roman" w:cs="Times New Roman"/>
          <w:i/>
          <w:iCs/>
          <w:szCs w:val="24"/>
        </w:rPr>
        <w:t xml:space="preserve">M </w:t>
      </w:r>
      <w:r w:rsidR="005D1368" w:rsidRPr="00831F25">
        <w:rPr>
          <w:rFonts w:eastAsia="Times New Roman" w:cs="Times New Roman"/>
          <w:szCs w:val="24"/>
        </w:rPr>
        <w:t xml:space="preserve">= </w:t>
      </w:r>
      <w:r w:rsidR="00F34E55" w:rsidRPr="00831F25">
        <w:rPr>
          <w:rFonts w:eastAsia="Times New Roman" w:cs="Times New Roman"/>
          <w:szCs w:val="24"/>
        </w:rPr>
        <w:t xml:space="preserve">4.66, </w:t>
      </w:r>
      <w:r w:rsidR="00F34E55" w:rsidRPr="00831F25">
        <w:rPr>
          <w:rFonts w:eastAsia="Times New Roman" w:cs="Times New Roman"/>
          <w:i/>
          <w:iCs/>
          <w:szCs w:val="24"/>
        </w:rPr>
        <w:t xml:space="preserve">SD </w:t>
      </w:r>
      <w:r w:rsidR="00F34E55" w:rsidRPr="00831F25">
        <w:rPr>
          <w:rFonts w:eastAsia="Times New Roman" w:cs="Times New Roman"/>
          <w:szCs w:val="24"/>
        </w:rPr>
        <w:t xml:space="preserve">= </w:t>
      </w:r>
      <w:r w:rsidR="00C511EA" w:rsidRPr="00831F25">
        <w:rPr>
          <w:rFonts w:eastAsia="Times New Roman" w:cs="Times New Roman"/>
          <w:szCs w:val="24"/>
        </w:rPr>
        <w:t xml:space="preserve">1.42) than those in Class 2 (the higher acceptance group; </w:t>
      </w:r>
      <w:r w:rsidR="00C511EA" w:rsidRPr="00831F25">
        <w:rPr>
          <w:rFonts w:eastAsia="Times New Roman" w:cs="Times New Roman"/>
          <w:i/>
          <w:iCs/>
          <w:szCs w:val="24"/>
        </w:rPr>
        <w:t xml:space="preserve">M </w:t>
      </w:r>
      <w:r w:rsidR="00C511EA" w:rsidRPr="00831F25">
        <w:rPr>
          <w:rFonts w:eastAsia="Times New Roman" w:cs="Times New Roman"/>
          <w:szCs w:val="24"/>
        </w:rPr>
        <w:t xml:space="preserve">= </w:t>
      </w:r>
      <w:r w:rsidR="00DF6BE0" w:rsidRPr="00831F25">
        <w:rPr>
          <w:rFonts w:eastAsia="Times New Roman" w:cs="Times New Roman"/>
          <w:szCs w:val="24"/>
        </w:rPr>
        <w:t>3.62</w:t>
      </w:r>
      <w:r w:rsidR="00C511EA" w:rsidRPr="00831F25">
        <w:rPr>
          <w:rFonts w:eastAsia="Times New Roman" w:cs="Times New Roman"/>
          <w:szCs w:val="24"/>
        </w:rPr>
        <w:t xml:space="preserve">, </w:t>
      </w:r>
      <w:r w:rsidR="00C511EA" w:rsidRPr="00831F25">
        <w:rPr>
          <w:rFonts w:eastAsia="Times New Roman" w:cs="Times New Roman"/>
          <w:i/>
          <w:iCs/>
          <w:szCs w:val="24"/>
        </w:rPr>
        <w:t xml:space="preserve">SD </w:t>
      </w:r>
      <w:r w:rsidR="00C511EA" w:rsidRPr="00831F25">
        <w:rPr>
          <w:rFonts w:eastAsia="Times New Roman" w:cs="Times New Roman"/>
          <w:szCs w:val="24"/>
        </w:rPr>
        <w:t>= 1.</w:t>
      </w:r>
      <w:r w:rsidR="00DF6BE0" w:rsidRPr="00831F25">
        <w:rPr>
          <w:rFonts w:eastAsia="Times New Roman" w:cs="Times New Roman"/>
          <w:szCs w:val="24"/>
        </w:rPr>
        <w:t>82</w:t>
      </w:r>
      <w:r w:rsidR="00C511EA" w:rsidRPr="00831F25">
        <w:rPr>
          <w:rFonts w:eastAsia="Times New Roman" w:cs="Times New Roman"/>
          <w:szCs w:val="24"/>
        </w:rPr>
        <w:t>)</w:t>
      </w:r>
      <w:r w:rsidR="00DF6BE0" w:rsidRPr="00831F25">
        <w:rPr>
          <w:rFonts w:eastAsia="Times New Roman" w:cs="Times New Roman"/>
          <w:szCs w:val="24"/>
        </w:rPr>
        <w:t xml:space="preserve">. However, this was qualified by a significant </w:t>
      </w:r>
      <w:r w:rsidR="008375F2" w:rsidRPr="00831F25">
        <w:rPr>
          <w:rFonts w:eastAsia="Times New Roman" w:cs="Times New Roman"/>
          <w:szCs w:val="24"/>
        </w:rPr>
        <w:t>interaction (</w:t>
      </w:r>
      <w:r w:rsidR="008375F2" w:rsidRPr="00831F25">
        <w:rPr>
          <w:rFonts w:eastAsia="Times New Roman" w:cs="Times New Roman"/>
          <w:i/>
          <w:iCs/>
          <w:szCs w:val="24"/>
        </w:rPr>
        <w:t xml:space="preserve">F </w:t>
      </w:r>
      <w:r w:rsidR="008375F2" w:rsidRPr="00831F25">
        <w:rPr>
          <w:rFonts w:eastAsia="Times New Roman" w:cs="Times New Roman"/>
          <w:szCs w:val="24"/>
        </w:rPr>
        <w:t xml:space="preserve">(1, 78) = </w:t>
      </w:r>
      <w:r w:rsidR="00AD4EC1" w:rsidRPr="00831F25">
        <w:rPr>
          <w:rFonts w:eastAsia="Times New Roman" w:cs="Times New Roman"/>
          <w:szCs w:val="24"/>
        </w:rPr>
        <w:t>5.67</w:t>
      </w:r>
      <w:r w:rsidR="008375F2" w:rsidRPr="00831F25">
        <w:rPr>
          <w:rFonts w:eastAsia="Times New Roman" w:cs="Times New Roman"/>
          <w:szCs w:val="24"/>
        </w:rPr>
        <w:t xml:space="preserve">, </w:t>
      </w:r>
      <w:r w:rsidR="008375F2" w:rsidRPr="00831F25">
        <w:rPr>
          <w:rFonts w:eastAsia="Times New Roman" w:cs="Times New Roman"/>
          <w:i/>
          <w:iCs/>
          <w:szCs w:val="24"/>
        </w:rPr>
        <w:t xml:space="preserve">p </w:t>
      </w:r>
      <w:r w:rsidR="008375F2" w:rsidRPr="00831F25">
        <w:rPr>
          <w:rFonts w:eastAsia="Times New Roman" w:cs="Times New Roman"/>
          <w:szCs w:val="24"/>
        </w:rPr>
        <w:t>= .0</w:t>
      </w:r>
      <w:r w:rsidR="00AD4EC1" w:rsidRPr="00831F25">
        <w:rPr>
          <w:rFonts w:eastAsia="Times New Roman" w:cs="Times New Roman"/>
          <w:szCs w:val="24"/>
        </w:rPr>
        <w:t>2</w:t>
      </w:r>
      <w:r w:rsidR="008375F2" w:rsidRPr="00831F25">
        <w:rPr>
          <w:rFonts w:eastAsia="Times New Roman" w:cs="Times New Roman"/>
          <w:szCs w:val="24"/>
        </w:rPr>
        <w:t xml:space="preserve">, </w:t>
      </w:r>
      <w:r w:rsidR="008375F2" w:rsidRPr="00831F25">
        <w:rPr>
          <w:rFonts w:eastAsia="Times New Roman" w:cs="Times New Roman"/>
          <w:i/>
          <w:iCs/>
          <w:szCs w:val="24"/>
        </w:rPr>
        <w:t>ƞ</w:t>
      </w:r>
      <w:r w:rsidR="008375F2" w:rsidRPr="00831F25">
        <w:rPr>
          <w:rFonts w:eastAsia="Times New Roman" w:cs="Times New Roman"/>
          <w:szCs w:val="24"/>
          <w:vertAlign w:val="superscript"/>
        </w:rPr>
        <w:t xml:space="preserve">2 </w:t>
      </w:r>
      <w:r w:rsidR="008375F2" w:rsidRPr="00831F25">
        <w:rPr>
          <w:rFonts w:eastAsia="Times New Roman" w:cs="Times New Roman"/>
          <w:szCs w:val="24"/>
        </w:rPr>
        <w:t>= .0</w:t>
      </w:r>
      <w:r w:rsidR="00AD4EC1" w:rsidRPr="00831F25">
        <w:rPr>
          <w:rFonts w:eastAsia="Times New Roman" w:cs="Times New Roman"/>
          <w:szCs w:val="24"/>
        </w:rPr>
        <w:t>6</w:t>
      </w:r>
      <w:r w:rsidR="008375F2" w:rsidRPr="00831F25">
        <w:rPr>
          <w:rFonts w:eastAsia="Times New Roman" w:cs="Times New Roman"/>
          <w:szCs w:val="24"/>
        </w:rPr>
        <w:t>)</w:t>
      </w:r>
      <w:r w:rsidR="00AD4EC1" w:rsidRPr="00831F25">
        <w:rPr>
          <w:rFonts w:eastAsia="Times New Roman" w:cs="Times New Roman"/>
          <w:szCs w:val="24"/>
        </w:rPr>
        <w:t xml:space="preserve">, where those in the control </w:t>
      </w:r>
      <w:r w:rsidR="0002022E" w:rsidRPr="00831F25">
        <w:rPr>
          <w:rFonts w:eastAsia="Times New Roman" w:cs="Times New Roman"/>
          <w:szCs w:val="24"/>
        </w:rPr>
        <w:t xml:space="preserve">condition </w:t>
      </w:r>
      <w:r w:rsidR="0053647B" w:rsidRPr="00831F25">
        <w:rPr>
          <w:rFonts w:eastAsia="Times New Roman" w:cs="Times New Roman"/>
          <w:szCs w:val="24"/>
        </w:rPr>
        <w:t xml:space="preserve">had a similar number of switches regardless of class </w:t>
      </w:r>
      <w:r w:rsidR="00CC2E61" w:rsidRPr="00831F25">
        <w:rPr>
          <w:rFonts w:eastAsia="Times New Roman" w:cs="Times New Roman"/>
          <w:szCs w:val="24"/>
        </w:rPr>
        <w:t xml:space="preserve">(Class 1: </w:t>
      </w:r>
      <w:r w:rsidR="00CC2E61" w:rsidRPr="00831F25">
        <w:rPr>
          <w:rFonts w:eastAsia="Times New Roman" w:cs="Times New Roman"/>
          <w:i/>
          <w:iCs/>
          <w:szCs w:val="24"/>
        </w:rPr>
        <w:t xml:space="preserve">M </w:t>
      </w:r>
      <w:r w:rsidR="00CC2E61" w:rsidRPr="00831F25">
        <w:rPr>
          <w:rFonts w:eastAsia="Times New Roman" w:cs="Times New Roman"/>
          <w:szCs w:val="24"/>
        </w:rPr>
        <w:t xml:space="preserve">= 4.25, </w:t>
      </w:r>
      <w:r w:rsidR="00CC2E61" w:rsidRPr="00831F25">
        <w:rPr>
          <w:rFonts w:eastAsia="Times New Roman" w:cs="Times New Roman"/>
          <w:i/>
          <w:iCs/>
          <w:szCs w:val="24"/>
        </w:rPr>
        <w:t xml:space="preserve">SD </w:t>
      </w:r>
      <w:r w:rsidR="00CC2E61" w:rsidRPr="00831F25">
        <w:rPr>
          <w:rFonts w:eastAsia="Times New Roman" w:cs="Times New Roman"/>
          <w:szCs w:val="24"/>
        </w:rPr>
        <w:t>= 1.</w:t>
      </w:r>
      <w:r w:rsidR="0002022E" w:rsidRPr="00831F25">
        <w:rPr>
          <w:rFonts w:eastAsia="Times New Roman" w:cs="Times New Roman"/>
          <w:szCs w:val="24"/>
        </w:rPr>
        <w:t xml:space="preserve">37; Class 2: </w:t>
      </w:r>
      <w:r w:rsidR="0002022E" w:rsidRPr="00831F25">
        <w:rPr>
          <w:rFonts w:eastAsia="Times New Roman" w:cs="Times New Roman"/>
          <w:i/>
          <w:iCs/>
          <w:szCs w:val="24"/>
        </w:rPr>
        <w:t xml:space="preserve">M </w:t>
      </w:r>
      <w:r w:rsidR="0002022E" w:rsidRPr="00831F25">
        <w:rPr>
          <w:rFonts w:eastAsia="Times New Roman" w:cs="Times New Roman"/>
          <w:szCs w:val="24"/>
        </w:rPr>
        <w:t>= 4.</w:t>
      </w:r>
      <w:r w:rsidR="001F7D22" w:rsidRPr="00831F25">
        <w:rPr>
          <w:rFonts w:eastAsia="Times New Roman" w:cs="Times New Roman"/>
          <w:szCs w:val="24"/>
        </w:rPr>
        <w:t>09</w:t>
      </w:r>
      <w:r w:rsidR="0002022E" w:rsidRPr="00831F25">
        <w:rPr>
          <w:rFonts w:eastAsia="Times New Roman" w:cs="Times New Roman"/>
          <w:szCs w:val="24"/>
        </w:rPr>
        <w:t xml:space="preserve">, </w:t>
      </w:r>
      <w:r w:rsidR="0002022E" w:rsidRPr="00831F25">
        <w:rPr>
          <w:rFonts w:eastAsia="Times New Roman" w:cs="Times New Roman"/>
          <w:i/>
          <w:iCs/>
          <w:szCs w:val="24"/>
        </w:rPr>
        <w:t xml:space="preserve">SD </w:t>
      </w:r>
      <w:r w:rsidR="0002022E" w:rsidRPr="00831F25">
        <w:rPr>
          <w:rFonts w:eastAsia="Times New Roman" w:cs="Times New Roman"/>
          <w:szCs w:val="24"/>
        </w:rPr>
        <w:t>= 1.</w:t>
      </w:r>
      <w:r w:rsidR="001F7D22" w:rsidRPr="00831F25">
        <w:rPr>
          <w:rFonts w:eastAsia="Times New Roman" w:cs="Times New Roman"/>
          <w:szCs w:val="24"/>
        </w:rPr>
        <w:t>68), but those in the education</w:t>
      </w:r>
      <w:r w:rsidR="008F40D6" w:rsidRPr="00831F25">
        <w:rPr>
          <w:rFonts w:eastAsia="Times New Roman" w:cs="Times New Roman"/>
          <w:szCs w:val="24"/>
        </w:rPr>
        <w:t xml:space="preserve"> condition</w:t>
      </w:r>
      <w:r w:rsidR="001F7D22" w:rsidRPr="00831F25">
        <w:rPr>
          <w:rFonts w:eastAsia="Times New Roman" w:cs="Times New Roman"/>
          <w:szCs w:val="24"/>
        </w:rPr>
        <w:t xml:space="preserve"> swit</w:t>
      </w:r>
      <w:r w:rsidR="00153560" w:rsidRPr="00831F25">
        <w:rPr>
          <w:rFonts w:eastAsia="Times New Roman" w:cs="Times New Roman"/>
          <w:szCs w:val="24"/>
        </w:rPr>
        <w:t xml:space="preserve">ched far less </w:t>
      </w:r>
      <w:r w:rsidR="00E6056F" w:rsidRPr="00831F25">
        <w:rPr>
          <w:rFonts w:eastAsia="Times New Roman" w:cs="Times New Roman"/>
          <w:szCs w:val="24"/>
        </w:rPr>
        <w:t xml:space="preserve">when they were in Class </w:t>
      </w:r>
      <w:r w:rsidR="00DA1607" w:rsidRPr="00831F25">
        <w:rPr>
          <w:rFonts w:eastAsia="Times New Roman" w:cs="Times New Roman"/>
          <w:szCs w:val="24"/>
        </w:rPr>
        <w:t>2</w:t>
      </w:r>
      <w:r w:rsidR="00E6056F" w:rsidRPr="00831F25">
        <w:rPr>
          <w:rFonts w:eastAsia="Times New Roman" w:cs="Times New Roman"/>
          <w:szCs w:val="24"/>
        </w:rPr>
        <w:t xml:space="preserve"> </w:t>
      </w:r>
      <w:r w:rsidR="00DA1607" w:rsidRPr="00831F25">
        <w:rPr>
          <w:rFonts w:eastAsia="Times New Roman" w:cs="Times New Roman"/>
          <w:szCs w:val="24"/>
        </w:rPr>
        <w:t>(</w:t>
      </w:r>
      <w:r w:rsidR="00DA1607" w:rsidRPr="00831F25">
        <w:rPr>
          <w:rFonts w:eastAsia="Times New Roman" w:cs="Times New Roman"/>
          <w:i/>
          <w:iCs/>
          <w:szCs w:val="24"/>
        </w:rPr>
        <w:t xml:space="preserve">M </w:t>
      </w:r>
      <w:r w:rsidR="00DA1607" w:rsidRPr="00831F25">
        <w:rPr>
          <w:rFonts w:eastAsia="Times New Roman" w:cs="Times New Roman"/>
          <w:szCs w:val="24"/>
        </w:rPr>
        <w:t xml:space="preserve">= 3.17, </w:t>
      </w:r>
      <w:r w:rsidR="00DA1607" w:rsidRPr="00831F25">
        <w:rPr>
          <w:rFonts w:eastAsia="Times New Roman" w:cs="Times New Roman"/>
          <w:i/>
          <w:iCs/>
          <w:szCs w:val="24"/>
        </w:rPr>
        <w:t xml:space="preserve">SD </w:t>
      </w:r>
      <w:r w:rsidR="00DA1607" w:rsidRPr="00831F25">
        <w:rPr>
          <w:rFonts w:eastAsia="Times New Roman" w:cs="Times New Roman"/>
          <w:szCs w:val="24"/>
        </w:rPr>
        <w:t xml:space="preserve">= 1.88) </w:t>
      </w:r>
      <w:r w:rsidR="00E6056F" w:rsidRPr="00831F25">
        <w:rPr>
          <w:rFonts w:eastAsia="Times New Roman" w:cs="Times New Roman"/>
          <w:szCs w:val="24"/>
        </w:rPr>
        <w:t xml:space="preserve">as opposed to Class </w:t>
      </w:r>
      <w:r w:rsidR="00DA1607" w:rsidRPr="00831F25">
        <w:rPr>
          <w:rFonts w:eastAsia="Times New Roman" w:cs="Times New Roman"/>
          <w:szCs w:val="24"/>
        </w:rPr>
        <w:t>1 (</w:t>
      </w:r>
      <w:r w:rsidR="00DA1607" w:rsidRPr="00831F25">
        <w:rPr>
          <w:rFonts w:eastAsia="Times New Roman" w:cs="Times New Roman"/>
          <w:i/>
          <w:iCs/>
          <w:szCs w:val="24"/>
        </w:rPr>
        <w:t xml:space="preserve">M </w:t>
      </w:r>
      <w:r w:rsidR="00DA1607" w:rsidRPr="00831F25">
        <w:rPr>
          <w:rFonts w:eastAsia="Times New Roman" w:cs="Times New Roman"/>
          <w:szCs w:val="24"/>
        </w:rPr>
        <w:t xml:space="preserve">= </w:t>
      </w:r>
      <w:r w:rsidR="00862C5A" w:rsidRPr="00831F25">
        <w:rPr>
          <w:rFonts w:eastAsia="Times New Roman" w:cs="Times New Roman"/>
          <w:szCs w:val="24"/>
        </w:rPr>
        <w:t>5.07</w:t>
      </w:r>
      <w:r w:rsidR="00DA1607" w:rsidRPr="00831F25">
        <w:rPr>
          <w:rFonts w:eastAsia="Times New Roman" w:cs="Times New Roman"/>
          <w:szCs w:val="24"/>
        </w:rPr>
        <w:t xml:space="preserve">, </w:t>
      </w:r>
      <w:r w:rsidR="00DA1607" w:rsidRPr="00831F25">
        <w:rPr>
          <w:rFonts w:eastAsia="Times New Roman" w:cs="Times New Roman"/>
          <w:i/>
          <w:iCs/>
          <w:szCs w:val="24"/>
        </w:rPr>
        <w:t xml:space="preserve">SD </w:t>
      </w:r>
      <w:r w:rsidR="00DA1607" w:rsidRPr="00831F25">
        <w:rPr>
          <w:rFonts w:eastAsia="Times New Roman" w:cs="Times New Roman"/>
          <w:szCs w:val="24"/>
        </w:rPr>
        <w:t>= 1.</w:t>
      </w:r>
      <w:r w:rsidR="00862C5A" w:rsidRPr="00831F25">
        <w:rPr>
          <w:rFonts w:eastAsia="Times New Roman" w:cs="Times New Roman"/>
          <w:szCs w:val="24"/>
        </w:rPr>
        <w:t>39</w:t>
      </w:r>
      <w:r w:rsidR="00726738" w:rsidRPr="00831F25">
        <w:rPr>
          <w:rFonts w:eastAsia="Times New Roman" w:cs="Times New Roman"/>
          <w:szCs w:val="24"/>
        </w:rPr>
        <w:t>; see Figure 18</w:t>
      </w:r>
      <w:r w:rsidR="00DA1607" w:rsidRPr="00831F25">
        <w:rPr>
          <w:rFonts w:eastAsia="Times New Roman" w:cs="Times New Roman"/>
          <w:szCs w:val="24"/>
        </w:rPr>
        <w:t>)</w:t>
      </w:r>
      <w:r w:rsidR="00E6056F" w:rsidRPr="00831F25">
        <w:rPr>
          <w:rFonts w:eastAsia="Times New Roman" w:cs="Times New Roman"/>
          <w:szCs w:val="24"/>
        </w:rPr>
        <w:t>.</w:t>
      </w:r>
      <w:r w:rsidR="0029343D" w:rsidRPr="00831F25">
        <w:rPr>
          <w:rFonts w:eastAsia="Times New Roman" w:cs="Times New Roman"/>
          <w:szCs w:val="24"/>
        </w:rPr>
        <w:t xml:space="preserve"> These results support the idea that </w:t>
      </w:r>
      <w:r w:rsidR="006200A1" w:rsidRPr="00831F25">
        <w:rPr>
          <w:rFonts w:eastAsia="Times New Roman" w:cs="Times New Roman"/>
          <w:szCs w:val="24"/>
        </w:rPr>
        <w:t xml:space="preserve">averaging across participants might have </w:t>
      </w:r>
      <w:r w:rsidR="008E6BE3" w:rsidRPr="00831F25">
        <w:rPr>
          <w:rFonts w:eastAsia="Times New Roman" w:cs="Times New Roman"/>
          <w:szCs w:val="24"/>
        </w:rPr>
        <w:t>muted effects on qualitative switching.</w:t>
      </w:r>
    </w:p>
    <w:p w14:paraId="42BEFE58" w14:textId="412AD5ED" w:rsidR="00CA4574" w:rsidRPr="00831F25" w:rsidRDefault="00536336" w:rsidP="009639EF">
      <w:pPr>
        <w:ind w:firstLine="720"/>
        <w:contextualSpacing/>
        <w:rPr>
          <w:rFonts w:eastAsia="Times New Roman" w:cs="Times New Roman"/>
          <w:szCs w:val="24"/>
        </w:rPr>
      </w:pPr>
      <w:bookmarkStart w:id="64" w:name="_Hlk135155361"/>
      <w:r w:rsidRPr="00831F25">
        <w:rPr>
          <w:rFonts w:eastAsia="Times New Roman" w:cs="Times New Roman"/>
          <w:b/>
          <w:bCs/>
          <w:szCs w:val="24"/>
        </w:rPr>
        <w:t>Discussion.</w:t>
      </w:r>
      <w:r w:rsidRPr="00831F25">
        <w:rPr>
          <w:rFonts w:eastAsia="Times New Roman" w:cs="Times New Roman"/>
          <w:szCs w:val="24"/>
        </w:rPr>
        <w:t xml:space="preserve"> </w:t>
      </w:r>
      <w:r w:rsidR="004F4C34" w:rsidRPr="00831F25">
        <w:rPr>
          <w:rFonts w:eastAsia="Times New Roman" w:cs="Times New Roman"/>
          <w:szCs w:val="24"/>
        </w:rPr>
        <w:t xml:space="preserve">In sum, </w:t>
      </w:r>
      <w:bookmarkEnd w:id="64"/>
      <w:r w:rsidR="004F4C34" w:rsidRPr="00831F25">
        <w:rPr>
          <w:rFonts w:eastAsia="Times New Roman" w:cs="Times New Roman"/>
          <w:szCs w:val="24"/>
        </w:rPr>
        <w:t>t</w:t>
      </w:r>
      <w:r w:rsidR="00CA4574" w:rsidRPr="00831F25">
        <w:rPr>
          <w:rFonts w:eastAsia="Times New Roman" w:cs="Times New Roman"/>
          <w:szCs w:val="24"/>
        </w:rPr>
        <w:t xml:space="preserve">hese results </w:t>
      </w:r>
      <w:r w:rsidRPr="00831F25">
        <w:rPr>
          <w:rFonts w:eastAsia="Times New Roman" w:cs="Times New Roman"/>
          <w:szCs w:val="24"/>
        </w:rPr>
        <w:t xml:space="preserve">likely </w:t>
      </w:r>
      <w:r w:rsidR="00334D6D" w:rsidRPr="00831F25">
        <w:rPr>
          <w:rFonts w:eastAsia="Times New Roman" w:cs="Times New Roman"/>
          <w:szCs w:val="24"/>
        </w:rPr>
        <w:t xml:space="preserve">all lend support to Hypothesis 3. Across many </w:t>
      </w:r>
      <w:r w:rsidR="00A678FB" w:rsidRPr="00831F25">
        <w:rPr>
          <w:rFonts w:eastAsia="Times New Roman" w:cs="Times New Roman"/>
          <w:szCs w:val="24"/>
        </w:rPr>
        <w:t xml:space="preserve">different scenarios and indicators of acceptance, </w:t>
      </w:r>
      <w:r w:rsidR="008D4AE6" w:rsidRPr="00831F25">
        <w:rPr>
          <w:rFonts w:eastAsia="Times New Roman" w:cs="Times New Roman"/>
          <w:szCs w:val="24"/>
        </w:rPr>
        <w:t>the</w:t>
      </w:r>
      <w:r w:rsidR="00900767" w:rsidRPr="00831F25">
        <w:rPr>
          <w:rFonts w:eastAsia="Times New Roman" w:cs="Times New Roman"/>
          <w:szCs w:val="24"/>
        </w:rPr>
        <w:t xml:space="preserve">re seems to be a pattern where educating participants about recycled water </w:t>
      </w:r>
      <w:r w:rsidR="005A6751" w:rsidRPr="00831F25">
        <w:rPr>
          <w:rFonts w:eastAsia="Times New Roman" w:cs="Times New Roman"/>
          <w:szCs w:val="24"/>
        </w:rPr>
        <w:t xml:space="preserve">helps them become more consistent in their choices </w:t>
      </w:r>
      <w:r w:rsidR="008E7647" w:rsidRPr="00831F25">
        <w:rPr>
          <w:rFonts w:eastAsia="Times New Roman" w:cs="Times New Roman"/>
          <w:szCs w:val="24"/>
        </w:rPr>
        <w:t xml:space="preserve">and preferences </w:t>
      </w:r>
      <w:r w:rsidR="005A6751" w:rsidRPr="00831F25">
        <w:rPr>
          <w:rFonts w:eastAsia="Times New Roman" w:cs="Times New Roman"/>
          <w:szCs w:val="24"/>
        </w:rPr>
        <w:t xml:space="preserve">than those who are only exposed to a </w:t>
      </w:r>
      <w:r w:rsidR="00F53A77" w:rsidRPr="00831F25">
        <w:rPr>
          <w:rFonts w:eastAsia="Times New Roman" w:cs="Times New Roman"/>
          <w:szCs w:val="24"/>
        </w:rPr>
        <w:t>series of nudge</w:t>
      </w:r>
      <w:r w:rsidR="00D52D72" w:rsidRPr="00831F25">
        <w:rPr>
          <w:rFonts w:eastAsia="Times New Roman" w:cs="Times New Roman"/>
          <w:szCs w:val="24"/>
        </w:rPr>
        <w:t>s</w:t>
      </w:r>
      <w:r w:rsidR="00415DDF" w:rsidRPr="00831F25">
        <w:rPr>
          <w:rFonts w:eastAsia="Times New Roman" w:cs="Times New Roman"/>
          <w:szCs w:val="24"/>
        </w:rPr>
        <w:t>.</w:t>
      </w:r>
      <w:r w:rsidR="00814AEC" w:rsidRPr="00831F25">
        <w:rPr>
          <w:rFonts w:eastAsia="Times New Roman" w:cs="Times New Roman"/>
          <w:szCs w:val="24"/>
        </w:rPr>
        <w:t xml:space="preserve"> Moreover, these results seem </w:t>
      </w:r>
      <w:r w:rsidR="00814AEC" w:rsidRPr="00831F25">
        <w:rPr>
          <w:rFonts w:eastAsia="Times New Roman" w:cs="Times New Roman"/>
          <w:szCs w:val="24"/>
        </w:rPr>
        <w:lastRenderedPageBreak/>
        <w:t>to hold both when consistency is operationalized using standard deviations, as well as</w:t>
      </w:r>
      <w:r w:rsidR="00762784" w:rsidRPr="00831F25">
        <w:rPr>
          <w:rFonts w:eastAsia="Times New Roman" w:cs="Times New Roman"/>
          <w:szCs w:val="24"/>
        </w:rPr>
        <w:t xml:space="preserve"> </w:t>
      </w:r>
      <w:r w:rsidR="00814AEC" w:rsidRPr="00831F25">
        <w:rPr>
          <w:rFonts w:eastAsia="Times New Roman" w:cs="Times New Roman"/>
          <w:szCs w:val="24"/>
        </w:rPr>
        <w:t>when consistency is operationalized using qualitative switches</w:t>
      </w:r>
      <w:r w:rsidR="00762784" w:rsidRPr="00831F25">
        <w:rPr>
          <w:rFonts w:eastAsia="Times New Roman" w:cs="Times New Roman"/>
          <w:szCs w:val="24"/>
        </w:rPr>
        <w:t xml:space="preserve"> (at least for those for </w:t>
      </w:r>
      <w:r w:rsidR="002C5899" w:rsidRPr="00831F25">
        <w:rPr>
          <w:rFonts w:eastAsia="Times New Roman" w:cs="Times New Roman"/>
          <w:szCs w:val="24"/>
        </w:rPr>
        <w:t>those</w:t>
      </w:r>
      <w:r w:rsidR="00273485" w:rsidRPr="00831F25">
        <w:rPr>
          <w:rFonts w:eastAsia="Times New Roman" w:cs="Times New Roman"/>
          <w:szCs w:val="24"/>
        </w:rPr>
        <w:t xml:space="preserve"> in Class 2,</w:t>
      </w:r>
      <w:r w:rsidR="002C5899" w:rsidRPr="00831F25">
        <w:rPr>
          <w:rFonts w:eastAsia="Times New Roman" w:cs="Times New Roman"/>
          <w:szCs w:val="24"/>
        </w:rPr>
        <w:t xml:space="preserve"> who were generally higher in acceptance)</w:t>
      </w:r>
      <w:r w:rsidR="00814AEC" w:rsidRPr="00831F25">
        <w:rPr>
          <w:rFonts w:eastAsia="Times New Roman" w:cs="Times New Roman"/>
          <w:szCs w:val="24"/>
        </w:rPr>
        <w:t>. T</w:t>
      </w:r>
      <w:r w:rsidR="00415DDF" w:rsidRPr="00831F25">
        <w:rPr>
          <w:rFonts w:eastAsia="Times New Roman" w:cs="Times New Roman"/>
          <w:szCs w:val="24"/>
        </w:rPr>
        <w:t xml:space="preserve">hese results might suggest that </w:t>
      </w:r>
      <w:r w:rsidR="000A3974" w:rsidRPr="00831F25">
        <w:rPr>
          <w:rFonts w:eastAsia="Times New Roman" w:cs="Times New Roman"/>
          <w:szCs w:val="24"/>
        </w:rPr>
        <w:t xml:space="preserve">properly tested educational interventions may be able to support reliable deliberation to a greater extent </w:t>
      </w:r>
      <w:r w:rsidR="00F04EE5" w:rsidRPr="00831F25">
        <w:rPr>
          <w:rFonts w:eastAsia="Times New Roman" w:cs="Times New Roman"/>
          <w:szCs w:val="24"/>
        </w:rPr>
        <w:t>than</w:t>
      </w:r>
      <w:r w:rsidR="00BD0FE8" w:rsidRPr="00831F25">
        <w:rPr>
          <w:rFonts w:eastAsia="Times New Roman" w:cs="Times New Roman"/>
          <w:szCs w:val="24"/>
        </w:rPr>
        <w:t xml:space="preserve"> </w:t>
      </w:r>
      <w:r w:rsidR="00F53A77" w:rsidRPr="00831F25">
        <w:rPr>
          <w:rFonts w:eastAsia="Times New Roman" w:cs="Times New Roman"/>
          <w:szCs w:val="24"/>
        </w:rPr>
        <w:t xml:space="preserve">a series of </w:t>
      </w:r>
      <w:r w:rsidR="00BD0FE8" w:rsidRPr="00831F25">
        <w:rPr>
          <w:rFonts w:eastAsia="Times New Roman" w:cs="Times New Roman"/>
          <w:szCs w:val="24"/>
        </w:rPr>
        <w:t>nudge interventions.</w:t>
      </w:r>
    </w:p>
    <w:p w14:paraId="52D048F4" w14:textId="2F0BD366" w:rsidR="00BD0FE8" w:rsidRPr="00831F25" w:rsidRDefault="00963ECB" w:rsidP="00517656">
      <w:pPr>
        <w:pStyle w:val="Heading1"/>
      </w:pPr>
      <w:bookmarkStart w:id="65" w:name="_Toc136172914"/>
      <w:bookmarkStart w:id="66" w:name="_Toc137658614"/>
      <w:r w:rsidRPr="00831F25">
        <w:t>Experiment 3</w:t>
      </w:r>
      <w:bookmarkEnd w:id="65"/>
      <w:bookmarkEnd w:id="66"/>
    </w:p>
    <w:p w14:paraId="57ED99A5" w14:textId="23097EFE" w:rsidR="00E23D72" w:rsidRPr="00831F25" w:rsidRDefault="00963ECB" w:rsidP="009639EF">
      <w:pPr>
        <w:contextualSpacing/>
        <w:rPr>
          <w:rFonts w:cs="Times New Roman"/>
          <w:szCs w:val="24"/>
        </w:rPr>
      </w:pPr>
      <w:r w:rsidRPr="00831F25">
        <w:rPr>
          <w:rFonts w:cs="Times New Roman"/>
          <w:szCs w:val="24"/>
        </w:rPr>
        <w:tab/>
      </w:r>
      <w:r w:rsidR="00737F94" w:rsidRPr="00831F25">
        <w:rPr>
          <w:rFonts w:cs="Times New Roman"/>
          <w:szCs w:val="24"/>
        </w:rPr>
        <w:t xml:space="preserve">Experiment 3 aimed to accomplish </w:t>
      </w:r>
      <w:r w:rsidR="00584A88" w:rsidRPr="00831F25">
        <w:rPr>
          <w:rFonts w:cs="Times New Roman"/>
          <w:szCs w:val="24"/>
        </w:rPr>
        <w:t>two main goals. First, w</w:t>
      </w:r>
      <w:r w:rsidRPr="00831F25">
        <w:rPr>
          <w:rFonts w:cs="Times New Roman"/>
          <w:szCs w:val="24"/>
        </w:rPr>
        <w:t>hile results from Experiment 2 were promising,</w:t>
      </w:r>
      <w:r w:rsidR="00C13D6A" w:rsidRPr="00831F25">
        <w:rPr>
          <w:rFonts w:cs="Times New Roman"/>
          <w:szCs w:val="24"/>
        </w:rPr>
        <w:t xml:space="preserve"> </w:t>
      </w:r>
      <w:r w:rsidR="005C6614" w:rsidRPr="00831F25">
        <w:rPr>
          <w:rFonts w:cs="Times New Roman"/>
          <w:szCs w:val="24"/>
        </w:rPr>
        <w:t xml:space="preserve">its small sample size was a notable limitation. Thus, </w:t>
      </w:r>
      <w:r w:rsidR="00C13D6A" w:rsidRPr="00831F25">
        <w:rPr>
          <w:rFonts w:cs="Times New Roman"/>
          <w:szCs w:val="24"/>
        </w:rPr>
        <w:t xml:space="preserve">Experiment 3 aimed to replicate the results using </w:t>
      </w:r>
      <w:r w:rsidR="00F60BB8" w:rsidRPr="00831F25">
        <w:rPr>
          <w:rFonts w:cs="Times New Roman"/>
          <w:szCs w:val="24"/>
        </w:rPr>
        <w:t>a larger group of participants. Second</w:t>
      </w:r>
      <w:r w:rsidR="00B0323A" w:rsidRPr="00831F25">
        <w:rPr>
          <w:rFonts w:cs="Times New Roman"/>
          <w:szCs w:val="24"/>
        </w:rPr>
        <w:t xml:space="preserve">, Experiment 2 </w:t>
      </w:r>
      <w:r w:rsidR="003A4516" w:rsidRPr="00831F25">
        <w:rPr>
          <w:rFonts w:cs="Times New Roman"/>
          <w:szCs w:val="24"/>
        </w:rPr>
        <w:t>did little to examine the cognitive mechanisms that might explain differences in consistency. Th</w:t>
      </w:r>
      <w:r w:rsidR="00FF4FDB" w:rsidRPr="00831F25">
        <w:rPr>
          <w:rFonts w:cs="Times New Roman"/>
          <w:szCs w:val="24"/>
        </w:rPr>
        <w:t xml:space="preserve">erefore, in Experiment 3, I also aimed to </w:t>
      </w:r>
      <w:r w:rsidR="00FE1054" w:rsidRPr="00831F25">
        <w:rPr>
          <w:rFonts w:cs="Times New Roman"/>
          <w:szCs w:val="24"/>
        </w:rPr>
        <w:t xml:space="preserve">use structural equation </w:t>
      </w:r>
      <w:r w:rsidR="007E442F" w:rsidRPr="00831F25">
        <w:rPr>
          <w:rFonts w:cs="Times New Roman"/>
          <w:szCs w:val="24"/>
        </w:rPr>
        <w:t>model</w:t>
      </w:r>
      <w:r w:rsidR="00FE1054" w:rsidRPr="00831F25">
        <w:rPr>
          <w:rFonts w:cs="Times New Roman"/>
          <w:szCs w:val="24"/>
        </w:rPr>
        <w:t>ing techniques (SEM) to explore the</w:t>
      </w:r>
      <w:r w:rsidR="007E442F" w:rsidRPr="00831F25">
        <w:rPr>
          <w:rFonts w:cs="Times New Roman"/>
          <w:szCs w:val="24"/>
        </w:rPr>
        <w:t xml:space="preserve"> </w:t>
      </w:r>
      <w:r w:rsidR="00822635" w:rsidRPr="00831F25">
        <w:rPr>
          <w:rFonts w:cs="Times New Roman"/>
          <w:szCs w:val="24"/>
        </w:rPr>
        <w:t>potential decision pathways</w:t>
      </w:r>
      <w:r w:rsidR="00FE1054" w:rsidRPr="00831F25">
        <w:rPr>
          <w:rFonts w:cs="Times New Roman"/>
          <w:szCs w:val="24"/>
        </w:rPr>
        <w:t xml:space="preserve"> through which effects might occur</w:t>
      </w:r>
      <w:r w:rsidR="00E23D72" w:rsidRPr="00831F25">
        <w:rPr>
          <w:rFonts w:cs="Times New Roman"/>
          <w:szCs w:val="24"/>
        </w:rPr>
        <w:t>.</w:t>
      </w:r>
    </w:p>
    <w:p w14:paraId="30B1A170" w14:textId="77777777" w:rsidR="005632D2" w:rsidRPr="00831F25" w:rsidRDefault="005632D2" w:rsidP="009639EF">
      <w:pPr>
        <w:pStyle w:val="Heading2"/>
        <w:contextualSpacing/>
        <w:rPr>
          <w:rFonts w:cs="Times New Roman"/>
          <w:szCs w:val="24"/>
        </w:rPr>
      </w:pPr>
      <w:bookmarkStart w:id="67" w:name="_Toc136172915"/>
      <w:bookmarkStart w:id="68" w:name="_Toc137658615"/>
      <w:r w:rsidRPr="00831F25">
        <w:rPr>
          <w:rFonts w:cs="Times New Roman"/>
          <w:szCs w:val="24"/>
        </w:rPr>
        <w:t>Method</w:t>
      </w:r>
      <w:bookmarkEnd w:id="67"/>
      <w:bookmarkEnd w:id="68"/>
    </w:p>
    <w:p w14:paraId="2CF786E2" w14:textId="0CB5E2C3" w:rsidR="005632D2" w:rsidRPr="00831F25" w:rsidRDefault="005632D2" w:rsidP="009639EF">
      <w:pPr>
        <w:ind w:firstLine="720"/>
        <w:contextualSpacing/>
        <w:rPr>
          <w:rFonts w:cs="Times New Roman"/>
          <w:b/>
          <w:vanish/>
          <w:szCs w:val="24"/>
        </w:rPr>
      </w:pPr>
      <w:r w:rsidRPr="00831F25">
        <w:rPr>
          <w:rFonts w:eastAsiaTheme="majorEastAsia" w:cs="Times New Roman"/>
          <w:b/>
          <w:szCs w:val="24"/>
        </w:rPr>
        <w:t>Participants</w:t>
      </w:r>
      <w:r w:rsidRPr="00831F25">
        <w:rPr>
          <w:rFonts w:cs="Times New Roman"/>
          <w:b/>
          <w:szCs w:val="24"/>
        </w:rPr>
        <w:t>.</w:t>
      </w:r>
    </w:p>
    <w:p w14:paraId="2BE51D8B" w14:textId="76C21723" w:rsidR="00963ECB" w:rsidRPr="00831F25" w:rsidRDefault="004D7807" w:rsidP="009639EF">
      <w:pPr>
        <w:contextualSpacing/>
        <w:rPr>
          <w:rFonts w:cs="Times New Roman"/>
          <w:szCs w:val="24"/>
        </w:rPr>
      </w:pPr>
      <w:r w:rsidRPr="00831F25">
        <w:rPr>
          <w:rFonts w:cs="Times New Roman"/>
          <w:szCs w:val="24"/>
        </w:rPr>
        <w:t xml:space="preserve"> </w:t>
      </w:r>
      <w:r w:rsidR="00C25A1C" w:rsidRPr="00831F25">
        <w:rPr>
          <w:rFonts w:cs="Times New Roman"/>
          <w:szCs w:val="24"/>
        </w:rPr>
        <w:t xml:space="preserve">Participants for Experiment </w:t>
      </w:r>
      <w:r w:rsidR="0090595F" w:rsidRPr="00831F25">
        <w:rPr>
          <w:rFonts w:cs="Times New Roman"/>
          <w:szCs w:val="24"/>
        </w:rPr>
        <w:t>3</w:t>
      </w:r>
      <w:r w:rsidR="00C25A1C" w:rsidRPr="00831F25">
        <w:rPr>
          <w:rFonts w:cs="Times New Roman"/>
          <w:szCs w:val="24"/>
        </w:rPr>
        <w:t xml:space="preserve"> were recruited from the student participant pool at a large university in the United States</w:t>
      </w:r>
      <w:r w:rsidR="0090595F" w:rsidRPr="00831F25">
        <w:rPr>
          <w:rFonts w:cs="Times New Roman"/>
          <w:szCs w:val="24"/>
        </w:rPr>
        <w:t xml:space="preserve"> </w:t>
      </w:r>
      <w:r w:rsidR="00C25A1C" w:rsidRPr="00831F25">
        <w:rPr>
          <w:rFonts w:cs="Times New Roman"/>
          <w:szCs w:val="24"/>
        </w:rPr>
        <w:t>in exchange for partial course credit.</w:t>
      </w:r>
      <w:r w:rsidR="004712C6" w:rsidRPr="00831F25">
        <w:rPr>
          <w:rFonts w:cs="Times New Roman"/>
          <w:szCs w:val="24"/>
        </w:rPr>
        <w:t xml:space="preserve"> To </w:t>
      </w:r>
      <w:r w:rsidR="00353CD6" w:rsidRPr="00831F25">
        <w:rPr>
          <w:rFonts w:cs="Times New Roman"/>
          <w:szCs w:val="24"/>
        </w:rPr>
        <w:t>estimate</w:t>
      </w:r>
      <w:r w:rsidR="004712C6" w:rsidRPr="00831F25">
        <w:rPr>
          <w:rFonts w:cs="Times New Roman"/>
          <w:szCs w:val="24"/>
        </w:rPr>
        <w:t xml:space="preserve"> the number of participants needed for this experiment,</w:t>
      </w:r>
      <w:r w:rsidR="00EC644E" w:rsidRPr="00831F25">
        <w:rPr>
          <w:rFonts w:cs="Times New Roman"/>
          <w:szCs w:val="24"/>
        </w:rPr>
        <w:t xml:space="preserve"> I first conducted an a priori power analysis using the acceptance consistency effect size observed in Experiment 2 (</w:t>
      </w:r>
      <w:r w:rsidR="00EC644E" w:rsidRPr="00831F25">
        <w:rPr>
          <w:rFonts w:cs="Times New Roman"/>
          <w:i/>
          <w:iCs/>
          <w:szCs w:val="24"/>
        </w:rPr>
        <w:t>d</w:t>
      </w:r>
      <w:r w:rsidR="00EC644E" w:rsidRPr="00831F25">
        <w:rPr>
          <w:rFonts w:cs="Times New Roman"/>
          <w:szCs w:val="24"/>
        </w:rPr>
        <w:t xml:space="preserve"> = .46). </w:t>
      </w:r>
      <w:r w:rsidR="00D33182" w:rsidRPr="00831F25">
        <w:rPr>
          <w:rFonts w:cs="Times New Roman"/>
          <w:szCs w:val="24"/>
        </w:rPr>
        <w:t>This suggested a need for 120 participants (power = .80, alpha = .05</w:t>
      </w:r>
      <w:r w:rsidR="00CF3269" w:rsidRPr="00831F25">
        <w:rPr>
          <w:rFonts w:cs="Times New Roman"/>
          <w:szCs w:val="24"/>
        </w:rPr>
        <w:t xml:space="preserve">). However, in order to </w:t>
      </w:r>
      <w:r w:rsidR="00C53A3F" w:rsidRPr="00831F25">
        <w:rPr>
          <w:rFonts w:cs="Times New Roman"/>
          <w:szCs w:val="24"/>
        </w:rPr>
        <w:t xml:space="preserve">ensure </w:t>
      </w:r>
      <w:r w:rsidR="005E1D32" w:rsidRPr="00831F25">
        <w:rPr>
          <w:rFonts w:cs="Times New Roman"/>
          <w:szCs w:val="24"/>
        </w:rPr>
        <w:t>accuracy when</w:t>
      </w:r>
      <w:r w:rsidR="00C53A3F" w:rsidRPr="00831F25">
        <w:rPr>
          <w:rFonts w:cs="Times New Roman"/>
          <w:szCs w:val="24"/>
        </w:rPr>
        <w:t xml:space="preserve"> using </w:t>
      </w:r>
      <w:r w:rsidR="00FE1054" w:rsidRPr="00831F25">
        <w:rPr>
          <w:rFonts w:cs="Times New Roman"/>
          <w:szCs w:val="24"/>
        </w:rPr>
        <w:t xml:space="preserve">SEM techniques, </w:t>
      </w:r>
      <w:r w:rsidR="00ED709C" w:rsidRPr="00831F25">
        <w:rPr>
          <w:rFonts w:cs="Times New Roman"/>
          <w:szCs w:val="24"/>
        </w:rPr>
        <w:fldChar w:fldCharType="begin"/>
      </w:r>
      <w:r w:rsidR="0000262A" w:rsidRPr="00831F25">
        <w:rPr>
          <w:rFonts w:cs="Times New Roman"/>
          <w:szCs w:val="24"/>
        </w:rPr>
        <w:instrText xml:space="preserve"> ADDIN ZOTERO_ITEM CSL_CITATION {"citationID":"hAVDsMhN","properties":{"formattedCitation":"(Kline, 2015)","plainCitation":"(Kline, 2015)","dontUpdate":true,"noteIndex":0},"citationItems":[{"id":136,"uris":["http://zotero.org/users/6671072/items/KR9UV6A7"],"itemData":{"id":136,"type":"book","abstract":"Emphasizing concepts and rationale over mathematical minutiae, this is the most widely used, complete, and accessible structural equation modeling (SEM) text. Continuing the tradition of using real data examples from a variety of disciplines, the significantly revised fourth edition incorporates recent developments such as Pearl&amp;#39;s graphing theory and the structural causal model (SCM), measurement invariance, and more. Readers gain a comprehensive understanding of all phases of SEM, from data collection and screening to the interpretation and reporting of the results. Learning is enhanced by exercises with answers, rules to remember, and topic boxes. The companion website supplies data, syntax, and output for the book&amp;#39;s examples--now including files for Amos, EQS, LISREL, Mplus, Stata, and R (lavaan). New to This Edition *Extensively revised to cover important new topics: Pearl&amp;#39;s graphing theory and the SCM, causal inference frameworks, conditional process modeling, path models for longitudinal data, item response theory, and more. *Chapters on best practices in all stages of SEM, measurement invariance in confirmatory factor analysis, and significance testing issues and bootstrapping. *Expanded coverage of psychometrics. *Additional computer tools: online files for all detailed examples, previously provided in EQS, LISREL, and Mplus, are now also given in Amos, Stata, and R (lavaan). *Reorganized to cover the specification, identification, and analysis of observed variable models separately from latent variable models. Pedagogical Features *Exercises with answers, plus end-of-chapter annotated lists of further reading. *Real examples of troublesome data, demonstrating how to handle typical problems in analyses. *Topic boxes on specialized issues, such as causes of nonpositive definite correlations. *Boxed rules to remember. *Website promoting a learn-by-doing approach, including syntax and data files for six widely used SEM computer tools.","ISBN":"978-1-4625-2335-1","language":"en","note":"Google-Books-ID: Q61ECgAAQBAJ","number-of-pages":"553","publisher":"Guilford Publications","source":"Google Books","title":"Principles and Practice of Structural Equation Modeling, Fourth Edition","author":[{"family":"Kline","given":"Rex B."}],"issued":{"date-parts":[["2015",11,3]]}}}],"schema":"https://github.com/citation-style-language/schema/raw/master/csl-citation.json"} </w:instrText>
      </w:r>
      <w:r w:rsidR="00ED709C" w:rsidRPr="00831F25">
        <w:rPr>
          <w:rFonts w:cs="Times New Roman"/>
          <w:szCs w:val="24"/>
        </w:rPr>
        <w:fldChar w:fldCharType="separate"/>
      </w:r>
      <w:r w:rsidR="00ED709C" w:rsidRPr="00831F25">
        <w:rPr>
          <w:rFonts w:cs="Times New Roman"/>
          <w:szCs w:val="24"/>
        </w:rPr>
        <w:t xml:space="preserve">Kline </w:t>
      </w:r>
      <w:r w:rsidR="00801193" w:rsidRPr="00831F25">
        <w:rPr>
          <w:rFonts w:cs="Times New Roman"/>
          <w:szCs w:val="24"/>
        </w:rPr>
        <w:t>(</w:t>
      </w:r>
      <w:r w:rsidR="00ED709C" w:rsidRPr="00831F25">
        <w:rPr>
          <w:rFonts w:cs="Times New Roman"/>
          <w:szCs w:val="24"/>
        </w:rPr>
        <w:t>2015)</w:t>
      </w:r>
      <w:r w:rsidR="00ED709C" w:rsidRPr="00831F25">
        <w:rPr>
          <w:rFonts w:cs="Times New Roman"/>
          <w:szCs w:val="24"/>
        </w:rPr>
        <w:fldChar w:fldCharType="end"/>
      </w:r>
      <w:r w:rsidR="00801193" w:rsidRPr="00831F25">
        <w:rPr>
          <w:rFonts w:cs="Times New Roman"/>
          <w:szCs w:val="24"/>
        </w:rPr>
        <w:t xml:space="preserve"> suggests an ideal sample size to parameter ratio of </w:t>
      </w:r>
      <w:r w:rsidR="00CF1E86" w:rsidRPr="00831F25">
        <w:rPr>
          <w:rFonts w:cs="Times New Roman"/>
          <w:szCs w:val="24"/>
        </w:rPr>
        <w:t xml:space="preserve">20:1. </w:t>
      </w:r>
      <w:r w:rsidR="00315DEA" w:rsidRPr="00831F25">
        <w:rPr>
          <w:rFonts w:cs="Times New Roman"/>
          <w:szCs w:val="24"/>
        </w:rPr>
        <w:t xml:space="preserve">To be consistent with models reported by Tanner (2021), </w:t>
      </w:r>
      <w:r w:rsidR="00ED305A" w:rsidRPr="00831F25">
        <w:rPr>
          <w:rFonts w:cs="Times New Roman"/>
          <w:szCs w:val="24"/>
        </w:rPr>
        <w:t>I hypothesized that a</w:t>
      </w:r>
      <w:r w:rsidR="00006BD2" w:rsidRPr="00831F25">
        <w:rPr>
          <w:rFonts w:cs="Times New Roman"/>
          <w:szCs w:val="24"/>
        </w:rPr>
        <w:t xml:space="preserve"> total of 12 parameters</w:t>
      </w:r>
      <w:r w:rsidR="00353346" w:rsidRPr="00831F25">
        <w:rPr>
          <w:rFonts w:cs="Times New Roman"/>
          <w:szCs w:val="24"/>
        </w:rPr>
        <w:t xml:space="preserve"> would need to be estimated </w:t>
      </w:r>
      <w:r w:rsidR="004708C1" w:rsidRPr="00831F25">
        <w:rPr>
          <w:rFonts w:cs="Times New Roman"/>
          <w:szCs w:val="24"/>
        </w:rPr>
        <w:t xml:space="preserve">for </w:t>
      </w:r>
      <w:r w:rsidR="00353346" w:rsidRPr="00831F25">
        <w:rPr>
          <w:rFonts w:cs="Times New Roman"/>
          <w:szCs w:val="24"/>
        </w:rPr>
        <w:t>my</w:t>
      </w:r>
      <w:r w:rsidR="004708C1" w:rsidRPr="00831F25">
        <w:rPr>
          <w:rFonts w:cs="Times New Roman"/>
          <w:szCs w:val="24"/>
        </w:rPr>
        <w:t xml:space="preserve"> </w:t>
      </w:r>
      <w:r w:rsidR="00127DC1" w:rsidRPr="00831F25">
        <w:rPr>
          <w:rFonts w:cs="Times New Roman"/>
          <w:szCs w:val="24"/>
        </w:rPr>
        <w:t>path model</w:t>
      </w:r>
      <w:r w:rsidR="00ED305A" w:rsidRPr="00831F25">
        <w:rPr>
          <w:rFonts w:cs="Times New Roman"/>
          <w:szCs w:val="24"/>
        </w:rPr>
        <w:t xml:space="preserve">. Thus, </w:t>
      </w:r>
      <w:r w:rsidR="008F1A3A" w:rsidRPr="00831F25">
        <w:rPr>
          <w:rFonts w:cs="Times New Roman"/>
          <w:szCs w:val="24"/>
        </w:rPr>
        <w:t xml:space="preserve">I aimed to recruit 240 participants (20 participants </w:t>
      </w:r>
      <w:r w:rsidR="00D52D72" w:rsidRPr="00831F25">
        <w:rPr>
          <w:rFonts w:cs="Times New Roman"/>
          <w:szCs w:val="24"/>
        </w:rPr>
        <w:t>*</w:t>
      </w:r>
      <w:r w:rsidR="008F1A3A" w:rsidRPr="00831F25">
        <w:rPr>
          <w:rFonts w:cs="Times New Roman"/>
          <w:szCs w:val="24"/>
        </w:rPr>
        <w:t xml:space="preserve"> </w:t>
      </w:r>
      <w:r w:rsidR="00EA3D18" w:rsidRPr="00831F25">
        <w:rPr>
          <w:rFonts w:cs="Times New Roman"/>
          <w:szCs w:val="24"/>
        </w:rPr>
        <w:t xml:space="preserve">12 parameters) </w:t>
      </w:r>
      <w:r w:rsidR="008F1A3A" w:rsidRPr="00831F25">
        <w:rPr>
          <w:rFonts w:cs="Times New Roman"/>
          <w:szCs w:val="24"/>
        </w:rPr>
        <w:t>for this experiment</w:t>
      </w:r>
      <w:r w:rsidR="00EA3D18" w:rsidRPr="00831F25">
        <w:rPr>
          <w:rFonts w:cs="Times New Roman"/>
          <w:szCs w:val="24"/>
        </w:rPr>
        <w:t>.</w:t>
      </w:r>
    </w:p>
    <w:p w14:paraId="619AA176" w14:textId="43356659" w:rsidR="00EA3D18" w:rsidRPr="00831F25" w:rsidRDefault="00EA3D18" w:rsidP="009639EF">
      <w:pPr>
        <w:contextualSpacing/>
        <w:rPr>
          <w:rFonts w:cs="Times New Roman"/>
          <w:szCs w:val="24"/>
        </w:rPr>
      </w:pPr>
      <w:r w:rsidRPr="00831F25">
        <w:rPr>
          <w:rFonts w:cs="Times New Roman"/>
          <w:szCs w:val="24"/>
        </w:rPr>
        <w:lastRenderedPageBreak/>
        <w:tab/>
      </w:r>
      <w:r w:rsidR="0031486B" w:rsidRPr="00831F25">
        <w:rPr>
          <w:rFonts w:cs="Times New Roman"/>
          <w:szCs w:val="24"/>
        </w:rPr>
        <w:t>R</w:t>
      </w:r>
      <w:r w:rsidRPr="00831F25">
        <w:rPr>
          <w:rFonts w:cs="Times New Roman"/>
          <w:szCs w:val="24"/>
        </w:rPr>
        <w:t>esponses were collected fro</w:t>
      </w:r>
      <w:r w:rsidR="0031486B" w:rsidRPr="00831F25">
        <w:rPr>
          <w:rFonts w:cs="Times New Roman"/>
          <w:szCs w:val="24"/>
        </w:rPr>
        <w:t xml:space="preserve">m </w:t>
      </w:r>
      <w:r w:rsidR="007A7DC0" w:rsidRPr="00831F25">
        <w:rPr>
          <w:rFonts w:cs="Times New Roman"/>
          <w:szCs w:val="24"/>
        </w:rPr>
        <w:t>265 participants, but prior to analyses</w:t>
      </w:r>
      <w:r w:rsidR="001C7963" w:rsidRPr="00831F25">
        <w:rPr>
          <w:rFonts w:cs="Times New Roman"/>
          <w:szCs w:val="24"/>
        </w:rPr>
        <w:t>,</w:t>
      </w:r>
      <w:r w:rsidR="007A7DC0" w:rsidRPr="00831F25">
        <w:rPr>
          <w:rFonts w:cs="Times New Roman"/>
          <w:szCs w:val="24"/>
        </w:rPr>
        <w:t xml:space="preserve"> 5</w:t>
      </w:r>
      <w:r w:rsidR="00846CC8" w:rsidRPr="00831F25">
        <w:rPr>
          <w:rFonts w:cs="Times New Roman"/>
          <w:szCs w:val="24"/>
        </w:rPr>
        <w:t>8</w:t>
      </w:r>
      <w:r w:rsidR="007A7DC0" w:rsidRPr="00831F25">
        <w:rPr>
          <w:rFonts w:cs="Times New Roman"/>
          <w:szCs w:val="24"/>
        </w:rPr>
        <w:t xml:space="preserve"> participants were </w:t>
      </w:r>
      <w:r w:rsidR="008E7C10" w:rsidRPr="00831F25">
        <w:rPr>
          <w:rFonts w:cs="Times New Roman"/>
          <w:szCs w:val="24"/>
        </w:rPr>
        <w:t>excluded for failing to complete the survey</w:t>
      </w:r>
      <w:r w:rsidR="00A52BE8" w:rsidRPr="00831F25">
        <w:rPr>
          <w:rFonts w:cs="Times New Roman"/>
          <w:szCs w:val="24"/>
        </w:rPr>
        <w:t xml:space="preserve"> </w:t>
      </w:r>
      <w:r w:rsidR="00F606DE" w:rsidRPr="00831F25">
        <w:rPr>
          <w:rFonts w:cs="Times New Roman"/>
          <w:szCs w:val="24"/>
        </w:rPr>
        <w:t>or</w:t>
      </w:r>
      <w:r w:rsidR="00E128F4" w:rsidRPr="00831F25">
        <w:rPr>
          <w:rFonts w:cs="Times New Roman"/>
          <w:szCs w:val="24"/>
        </w:rPr>
        <w:t xml:space="preserve"> me</w:t>
      </w:r>
      <w:r w:rsidR="00F606DE" w:rsidRPr="00831F25">
        <w:rPr>
          <w:rFonts w:cs="Times New Roman"/>
          <w:szCs w:val="24"/>
        </w:rPr>
        <w:t>e</w:t>
      </w:r>
      <w:r w:rsidR="00E128F4" w:rsidRPr="00831F25">
        <w:rPr>
          <w:rFonts w:cs="Times New Roman"/>
          <w:szCs w:val="24"/>
        </w:rPr>
        <w:t>t the minimum age requirement</w:t>
      </w:r>
      <w:r w:rsidR="00846CC8" w:rsidRPr="00831F25">
        <w:rPr>
          <w:rFonts w:cs="Times New Roman"/>
          <w:szCs w:val="24"/>
        </w:rPr>
        <w:t xml:space="preserve">, and </w:t>
      </w:r>
      <w:r w:rsidR="000C1A68" w:rsidRPr="00831F25">
        <w:rPr>
          <w:rFonts w:cs="Times New Roman"/>
          <w:szCs w:val="24"/>
        </w:rPr>
        <w:t>2</w:t>
      </w:r>
      <w:r w:rsidR="00846CC8" w:rsidRPr="00831F25">
        <w:rPr>
          <w:rFonts w:cs="Times New Roman"/>
          <w:szCs w:val="24"/>
        </w:rPr>
        <w:t xml:space="preserve">0 participants </w:t>
      </w:r>
      <w:r w:rsidR="00F4574B" w:rsidRPr="00831F25">
        <w:rPr>
          <w:rFonts w:cs="Times New Roman"/>
          <w:szCs w:val="24"/>
        </w:rPr>
        <w:t>were excluded for failing attention check questions</w:t>
      </w:r>
      <w:r w:rsidR="00136E97" w:rsidRPr="00831F25">
        <w:rPr>
          <w:rFonts w:cs="Times New Roman"/>
          <w:szCs w:val="24"/>
        </w:rPr>
        <w:t>. Of the remaining 1</w:t>
      </w:r>
      <w:r w:rsidR="000C1A68" w:rsidRPr="00831F25">
        <w:rPr>
          <w:rFonts w:cs="Times New Roman"/>
          <w:szCs w:val="24"/>
        </w:rPr>
        <w:t>8</w:t>
      </w:r>
      <w:r w:rsidR="00136E97" w:rsidRPr="00831F25">
        <w:rPr>
          <w:rFonts w:cs="Times New Roman"/>
          <w:szCs w:val="24"/>
        </w:rPr>
        <w:t xml:space="preserve">7 </w:t>
      </w:r>
      <w:r w:rsidR="0017419D" w:rsidRPr="00831F25">
        <w:rPr>
          <w:rFonts w:cs="Times New Roman"/>
          <w:szCs w:val="24"/>
        </w:rPr>
        <w:t>participants</w:t>
      </w:r>
      <w:r w:rsidR="00136E97" w:rsidRPr="00831F25">
        <w:rPr>
          <w:rFonts w:cs="Times New Roman"/>
          <w:szCs w:val="24"/>
        </w:rPr>
        <w:t xml:space="preserve">, </w:t>
      </w:r>
      <w:r w:rsidR="005643D9" w:rsidRPr="00831F25">
        <w:rPr>
          <w:rFonts w:cs="Times New Roman"/>
          <w:szCs w:val="24"/>
        </w:rPr>
        <w:t xml:space="preserve">ages ranged from </w:t>
      </w:r>
      <w:r w:rsidR="002E6414" w:rsidRPr="00831F25">
        <w:rPr>
          <w:rFonts w:cs="Times New Roman"/>
          <w:szCs w:val="24"/>
        </w:rPr>
        <w:t>18 to 60 (</w:t>
      </w:r>
      <w:r w:rsidR="002E6414" w:rsidRPr="00831F25">
        <w:rPr>
          <w:rFonts w:cs="Times New Roman"/>
          <w:i/>
          <w:iCs/>
          <w:szCs w:val="24"/>
        </w:rPr>
        <w:t>M</w:t>
      </w:r>
      <w:r w:rsidR="002E6414" w:rsidRPr="00831F25">
        <w:rPr>
          <w:rFonts w:cs="Times New Roman"/>
          <w:szCs w:val="24"/>
        </w:rPr>
        <w:t xml:space="preserve"> = 19.</w:t>
      </w:r>
      <w:r w:rsidR="00EA4B6F" w:rsidRPr="00831F25">
        <w:rPr>
          <w:rFonts w:cs="Times New Roman"/>
          <w:szCs w:val="24"/>
        </w:rPr>
        <w:t xml:space="preserve">39, </w:t>
      </w:r>
      <w:r w:rsidR="00EA4B6F" w:rsidRPr="00831F25">
        <w:rPr>
          <w:rFonts w:cs="Times New Roman"/>
          <w:i/>
          <w:iCs/>
          <w:szCs w:val="24"/>
        </w:rPr>
        <w:t>SD</w:t>
      </w:r>
      <w:r w:rsidR="00EA4B6F" w:rsidRPr="00831F25">
        <w:rPr>
          <w:rFonts w:cs="Times New Roman"/>
          <w:szCs w:val="24"/>
        </w:rPr>
        <w:t xml:space="preserve"> = 3.2</w:t>
      </w:r>
      <w:r w:rsidR="00E82928" w:rsidRPr="00831F25">
        <w:rPr>
          <w:rFonts w:cs="Times New Roman"/>
          <w:szCs w:val="24"/>
        </w:rPr>
        <w:t>7</w:t>
      </w:r>
      <w:r w:rsidR="00EA4B6F" w:rsidRPr="00831F25">
        <w:rPr>
          <w:rFonts w:cs="Times New Roman"/>
          <w:szCs w:val="24"/>
        </w:rPr>
        <w:t xml:space="preserve">). </w:t>
      </w:r>
      <w:r w:rsidR="008950EC" w:rsidRPr="00831F25">
        <w:rPr>
          <w:rFonts w:cs="Times New Roman"/>
          <w:szCs w:val="24"/>
        </w:rPr>
        <w:t>There were 1</w:t>
      </w:r>
      <w:r w:rsidR="00E82928" w:rsidRPr="00831F25">
        <w:rPr>
          <w:rFonts w:cs="Times New Roman"/>
          <w:szCs w:val="24"/>
        </w:rPr>
        <w:t>52</w:t>
      </w:r>
      <w:r w:rsidR="008950EC" w:rsidRPr="00831F25">
        <w:rPr>
          <w:rFonts w:cs="Times New Roman"/>
          <w:szCs w:val="24"/>
        </w:rPr>
        <w:t xml:space="preserve"> females in the sample and 3</w:t>
      </w:r>
      <w:r w:rsidR="00C57FFB" w:rsidRPr="00831F25">
        <w:rPr>
          <w:rFonts w:cs="Times New Roman"/>
          <w:szCs w:val="24"/>
        </w:rPr>
        <w:t>5</w:t>
      </w:r>
      <w:r w:rsidR="008950EC" w:rsidRPr="00831F25">
        <w:rPr>
          <w:rFonts w:cs="Times New Roman"/>
          <w:szCs w:val="24"/>
        </w:rPr>
        <w:t xml:space="preserve"> males</w:t>
      </w:r>
      <w:r w:rsidR="002B16E8" w:rsidRPr="00831F25">
        <w:rPr>
          <w:rFonts w:cs="Times New Roman"/>
          <w:szCs w:val="24"/>
        </w:rPr>
        <w:t>.</w:t>
      </w:r>
    </w:p>
    <w:p w14:paraId="7F7E6F31" w14:textId="77777777" w:rsidR="00F63E2F" w:rsidRPr="00831F25" w:rsidRDefault="00F63E2F" w:rsidP="009639EF">
      <w:pPr>
        <w:pStyle w:val="Heading3"/>
        <w:ind w:firstLine="720"/>
        <w:contextualSpacing/>
        <w:rPr>
          <w:rFonts w:cs="Times New Roman"/>
          <w:vanish/>
          <w:specVanish/>
        </w:rPr>
      </w:pPr>
      <w:bookmarkStart w:id="69" w:name="_Toc136172916"/>
      <w:bookmarkStart w:id="70" w:name="_Toc137658616"/>
      <w:r w:rsidRPr="00831F25">
        <w:rPr>
          <w:rFonts w:cs="Times New Roman"/>
        </w:rPr>
        <w:t>Procedure.</w:t>
      </w:r>
      <w:bookmarkEnd w:id="69"/>
      <w:bookmarkEnd w:id="70"/>
    </w:p>
    <w:p w14:paraId="77EEFEC0" w14:textId="7136FB5A" w:rsidR="00F63E2F" w:rsidRPr="00831F25" w:rsidRDefault="00F63E2F" w:rsidP="009639EF">
      <w:pPr>
        <w:contextualSpacing/>
        <w:rPr>
          <w:rFonts w:cs="Times New Roman"/>
          <w:szCs w:val="24"/>
        </w:rPr>
      </w:pPr>
      <w:r w:rsidRPr="00831F25">
        <w:rPr>
          <w:rFonts w:cs="Times New Roman"/>
          <w:szCs w:val="24"/>
        </w:rPr>
        <w:t xml:space="preserve"> The procedure </w:t>
      </w:r>
      <w:r w:rsidR="00A80B2E" w:rsidRPr="00831F25">
        <w:rPr>
          <w:rFonts w:cs="Times New Roman"/>
          <w:szCs w:val="24"/>
        </w:rPr>
        <w:t xml:space="preserve">and materials </w:t>
      </w:r>
      <w:r w:rsidRPr="00831F25">
        <w:rPr>
          <w:rFonts w:cs="Times New Roman"/>
          <w:szCs w:val="24"/>
        </w:rPr>
        <w:t>for Experiment 3 w</w:t>
      </w:r>
      <w:r w:rsidR="00A80B2E" w:rsidRPr="00831F25">
        <w:rPr>
          <w:rFonts w:cs="Times New Roman"/>
          <w:szCs w:val="24"/>
        </w:rPr>
        <w:t xml:space="preserve">ere </w:t>
      </w:r>
      <w:r w:rsidR="005B25CF" w:rsidRPr="00831F25">
        <w:rPr>
          <w:rFonts w:cs="Times New Roman"/>
          <w:szCs w:val="24"/>
        </w:rPr>
        <w:t>identical to</w:t>
      </w:r>
      <w:r w:rsidR="00A80B2E" w:rsidRPr="00831F25">
        <w:rPr>
          <w:rFonts w:cs="Times New Roman"/>
          <w:szCs w:val="24"/>
        </w:rPr>
        <w:t xml:space="preserve"> those reported in Experiment 2</w:t>
      </w:r>
      <w:r w:rsidR="007F31F4" w:rsidRPr="00831F25">
        <w:rPr>
          <w:rFonts w:cs="Times New Roman"/>
          <w:szCs w:val="24"/>
        </w:rPr>
        <w:t>, with two ex</w:t>
      </w:r>
      <w:r w:rsidR="006967E7" w:rsidRPr="00831F25">
        <w:rPr>
          <w:rFonts w:cs="Times New Roman"/>
          <w:szCs w:val="24"/>
        </w:rPr>
        <w:t>ceptions. First</w:t>
      </w:r>
      <w:r w:rsidR="00810F87" w:rsidRPr="00831F25">
        <w:rPr>
          <w:rFonts w:cs="Times New Roman"/>
          <w:szCs w:val="24"/>
        </w:rPr>
        <w:t xml:space="preserve">, </w:t>
      </w:r>
      <w:r w:rsidR="006967E7" w:rsidRPr="00831F25">
        <w:rPr>
          <w:rFonts w:cs="Times New Roman"/>
          <w:szCs w:val="24"/>
        </w:rPr>
        <w:t>two</w:t>
      </w:r>
      <w:r w:rsidR="0012665B" w:rsidRPr="00831F25">
        <w:rPr>
          <w:rFonts w:cs="Times New Roman"/>
          <w:szCs w:val="24"/>
        </w:rPr>
        <w:t xml:space="preserve"> </w:t>
      </w:r>
      <w:r w:rsidR="006967E7" w:rsidRPr="00831F25">
        <w:rPr>
          <w:rFonts w:cs="Times New Roman"/>
          <w:szCs w:val="24"/>
        </w:rPr>
        <w:t>item</w:t>
      </w:r>
      <w:r w:rsidR="0012665B" w:rsidRPr="00831F25">
        <w:rPr>
          <w:rFonts w:cs="Times New Roman"/>
          <w:szCs w:val="24"/>
        </w:rPr>
        <w:t>s</w:t>
      </w:r>
      <w:r w:rsidR="006967E7" w:rsidRPr="00831F25">
        <w:rPr>
          <w:rFonts w:cs="Times New Roman"/>
          <w:szCs w:val="24"/>
        </w:rPr>
        <w:t xml:space="preserve"> </w:t>
      </w:r>
      <w:r w:rsidR="003D1403" w:rsidRPr="00831F25">
        <w:rPr>
          <w:rFonts w:cs="Times New Roman"/>
          <w:szCs w:val="24"/>
        </w:rPr>
        <w:t xml:space="preserve">were added </w:t>
      </w:r>
      <w:r w:rsidR="006967E7" w:rsidRPr="00831F25">
        <w:rPr>
          <w:rFonts w:cs="Times New Roman"/>
          <w:szCs w:val="24"/>
        </w:rPr>
        <w:t>measur</w:t>
      </w:r>
      <w:r w:rsidR="0012665B" w:rsidRPr="00831F25">
        <w:rPr>
          <w:rFonts w:cs="Times New Roman"/>
          <w:szCs w:val="24"/>
        </w:rPr>
        <w:t>ing</w:t>
      </w:r>
      <w:r w:rsidR="006967E7" w:rsidRPr="00831F25">
        <w:rPr>
          <w:rFonts w:cs="Times New Roman"/>
          <w:szCs w:val="24"/>
        </w:rPr>
        <w:t xml:space="preserve"> subjective</w:t>
      </w:r>
      <w:r w:rsidR="00A0779E" w:rsidRPr="00831F25">
        <w:rPr>
          <w:rFonts w:cs="Times New Roman"/>
          <w:szCs w:val="24"/>
        </w:rPr>
        <w:t xml:space="preserve"> knowledge </w:t>
      </w:r>
      <w:r w:rsidR="003D1403" w:rsidRPr="00831F25">
        <w:rPr>
          <w:rFonts w:cs="Times New Roman"/>
          <w:szCs w:val="24"/>
        </w:rPr>
        <w:t>of</w:t>
      </w:r>
      <w:r w:rsidR="00A0779E" w:rsidRPr="00831F25">
        <w:rPr>
          <w:rFonts w:cs="Times New Roman"/>
          <w:szCs w:val="24"/>
        </w:rPr>
        <w:t xml:space="preserve"> recycled</w:t>
      </w:r>
      <w:r w:rsidR="0012665B" w:rsidRPr="00831F25">
        <w:rPr>
          <w:rFonts w:cs="Times New Roman"/>
          <w:szCs w:val="24"/>
        </w:rPr>
        <w:t xml:space="preserve"> water</w:t>
      </w:r>
      <w:r w:rsidR="000F3EF8" w:rsidRPr="00831F25">
        <w:rPr>
          <w:rFonts w:cs="Times New Roman"/>
          <w:szCs w:val="24"/>
        </w:rPr>
        <w:t>:</w:t>
      </w:r>
      <w:r w:rsidR="0012665B" w:rsidRPr="00831F25">
        <w:rPr>
          <w:rFonts w:cs="Times New Roman"/>
          <w:szCs w:val="24"/>
        </w:rPr>
        <w:t xml:space="preserve"> </w:t>
      </w:r>
    </w:p>
    <w:p w14:paraId="335EF656" w14:textId="65C628FC" w:rsidR="0012665B" w:rsidRPr="00831F25" w:rsidRDefault="0012665B" w:rsidP="009639EF">
      <w:pPr>
        <w:pStyle w:val="ListParagraph"/>
        <w:numPr>
          <w:ilvl w:val="0"/>
          <w:numId w:val="37"/>
        </w:numPr>
        <w:rPr>
          <w:rFonts w:cs="Times New Roman"/>
          <w:szCs w:val="24"/>
        </w:rPr>
      </w:pPr>
      <w:r w:rsidRPr="00831F25">
        <w:rPr>
          <w:rFonts w:cs="Times New Roman"/>
          <w:szCs w:val="24"/>
        </w:rPr>
        <w:t>How much do you know about recycled water for drinking purposes?</w:t>
      </w:r>
    </w:p>
    <w:p w14:paraId="0DB95566" w14:textId="20E41DB1" w:rsidR="007628A9" w:rsidRPr="00831F25" w:rsidRDefault="007C6525" w:rsidP="009639EF">
      <w:pPr>
        <w:pStyle w:val="ListParagraph"/>
        <w:numPr>
          <w:ilvl w:val="0"/>
          <w:numId w:val="37"/>
        </w:numPr>
        <w:rPr>
          <w:rFonts w:cs="Times New Roman"/>
          <w:szCs w:val="24"/>
        </w:rPr>
      </w:pPr>
      <w:r w:rsidRPr="00831F25">
        <w:rPr>
          <w:rFonts w:cs="Times New Roman"/>
          <w:szCs w:val="24"/>
        </w:rPr>
        <w:t>How confident would you feel about providing someone else with information about water recycling?</w:t>
      </w:r>
    </w:p>
    <w:p w14:paraId="5841A5E8" w14:textId="3815CEFA" w:rsidR="00B872D6" w:rsidRPr="00831F25" w:rsidRDefault="004A4D47" w:rsidP="009639EF">
      <w:pPr>
        <w:contextualSpacing/>
        <w:rPr>
          <w:rFonts w:cs="Times New Roman"/>
          <w:szCs w:val="24"/>
        </w:rPr>
      </w:pPr>
      <w:r w:rsidRPr="00831F25">
        <w:rPr>
          <w:rFonts w:cs="Times New Roman"/>
          <w:szCs w:val="24"/>
        </w:rPr>
        <w:t xml:space="preserve">These items were drawn from previous literature </w:t>
      </w:r>
      <w:r w:rsidRPr="00831F25">
        <w:rPr>
          <w:rFonts w:cs="Times New Roman"/>
          <w:szCs w:val="24"/>
        </w:rPr>
        <w:fldChar w:fldCharType="begin"/>
      </w:r>
      <w:r w:rsidRPr="00831F25">
        <w:rPr>
          <w:rFonts w:cs="Times New Roman"/>
          <w:szCs w:val="24"/>
        </w:rPr>
        <w:instrText xml:space="preserve"> ADDIN ZOTERO_ITEM CSL_CITATION {"citationID":"N50z23uC","properties":{"formattedCitation":"(Fielding &amp; Roiko, 2014; Schultz &amp; Fielding, 2014)","plainCitation":"(Fielding &amp; Roiko, 2014; Schultz &amp; Fielding, 2014)","noteIndex":0},"citationItems":[{"id":28,"uris":["http://zotero.org/users/6671072/items/KKQ4EIIM"],"itemData":{"id":28,"type":"article-journal","abstract":"In spite of the clear need to address water security through sourcing new and alternative water supplies, there has been marked resistance from some communities to the introduction of recycled water for potable use. The present studies tested the effectiveness of providing relatively brief information about the recycled water process and the safety of recycled water on cognitive, emotional and behavioral responses. Three information conditions (basic information or basic information plus information about pollutants in the water, or information that puts the risk of chemicals in the water in perspective) were compared to a no information control condition. Across three experiments there was general support for the hypothesis that providing information would result in more positive cognitive, emotional, and behavioral responses to recycled water. Information increased comfort with potable recycled water and, in general, participants in the information conditions expressed more positive emotions (Experiment 1 &amp; 3), less negative emotions (Experiment 3), more support (Experiment 1 &amp; 3), and lower risk perceptions (Experiment 1 &amp; 3) than those in the no information control condition. Participants who received information also drank more recycled water than control participants (Experiment 1 &amp; 2, although the differences between conditions was not statistically signiﬁcant) and were signiﬁcantly more likely to vote in favor of the introduction of a recycled water scheme (Experiment 3). There was evidence, however, that providing information about the level of pollutants in recycled water may lead to ambivalent responses.","container-title":"Water Research","DOI":"10.1016/j.watres.2014.05.002","ISSN":"00431354","language":"en","page":"86-96","source":"Crossref","title":"Providing information promotes greater public support for potable recycled water","volume":"61","author":[{"family":"Fielding","given":"Kelly S."},{"family":"Roiko","given":"Anne H."}],"issued":{"date-parts":[["2014",9]]}}},{"id":1336,"uris":["http://zotero.org/users/6671072/items/V5DN2CH4"],"itemData":{"id":1336,"type":"article-journal","abstract":"Despite the potential of recycled water to provide a safe alternative water source, recycled drinking water schemes have met with community resistance that has undermined their implementation. The aim of the current study was to identify effective means of communicating information about recycled drinking water by drawing on the common in-group identity model. In an online, experimental study, we explored whether awareness of a common/shared superordinate identity could enhance the impact of information on public perceptions of recycled drinking water. The results showed that the communication of information increased participants' acceptance, perceived knowledge and positive emotions toward recycled drinking water and lowered their risk perceptions. Moreover, the results provide the first experimental evidence to show that the effect of information on recycled water was enhanced when the information was attributed to a scientist that shared a superordinate identity with participants, albeit only for those that identify strongly with the superordinate identity.","container-title":"Journal of Environmental Psychology","DOI":"10.1016/j.jenvp.2014.07.006","ISSN":"0272-4944","journalAbbreviation":"Journal of Environmental Psychology","language":"en","page":"296-305","source":"ScienceDirect","title":"The common in-group identity model enhances communication about recycled water","volume":"40","author":[{"family":"Schultz","given":"Tracy"},{"family":"Fielding","given":"Kelly"}],"issued":{"date-parts":[["2014",12,1]]}}}],"schema":"https://github.com/citation-style-language/schema/raw/master/csl-citation.json"} </w:instrText>
      </w:r>
      <w:r w:rsidRPr="00831F25">
        <w:rPr>
          <w:rFonts w:cs="Times New Roman"/>
          <w:szCs w:val="24"/>
        </w:rPr>
        <w:fldChar w:fldCharType="separate"/>
      </w:r>
      <w:r w:rsidRPr="00831F25">
        <w:rPr>
          <w:rFonts w:cs="Times New Roman"/>
          <w:szCs w:val="24"/>
        </w:rPr>
        <w:t>(Fielding &amp; Roiko, 2014; Schultz &amp; Fielding, 2014)</w:t>
      </w:r>
      <w:r w:rsidRPr="00831F25">
        <w:rPr>
          <w:rFonts w:cs="Times New Roman"/>
          <w:szCs w:val="24"/>
        </w:rPr>
        <w:fldChar w:fldCharType="end"/>
      </w:r>
      <w:r w:rsidR="000F3EF8" w:rsidRPr="00831F25">
        <w:rPr>
          <w:rFonts w:cs="Times New Roman"/>
          <w:szCs w:val="24"/>
        </w:rPr>
        <w:t xml:space="preserve"> and measure how much participants </w:t>
      </w:r>
      <w:r w:rsidR="000F3EF8" w:rsidRPr="00831F25">
        <w:rPr>
          <w:rFonts w:cs="Times New Roman"/>
          <w:i/>
          <w:iCs/>
          <w:szCs w:val="24"/>
        </w:rPr>
        <w:t>feel</w:t>
      </w:r>
      <w:r w:rsidR="000F3EF8" w:rsidRPr="00831F25">
        <w:rPr>
          <w:rFonts w:cs="Times New Roman"/>
          <w:szCs w:val="24"/>
        </w:rPr>
        <w:t xml:space="preserve"> they know about recycled water.</w:t>
      </w:r>
      <w:r w:rsidR="00B21950" w:rsidRPr="00831F25">
        <w:rPr>
          <w:rFonts w:cs="Times New Roman"/>
          <w:szCs w:val="24"/>
        </w:rPr>
        <w:t xml:space="preserve"> </w:t>
      </w:r>
      <w:r w:rsidR="00646E3D" w:rsidRPr="00831F25">
        <w:rPr>
          <w:rFonts w:cs="Times New Roman"/>
          <w:szCs w:val="24"/>
        </w:rPr>
        <w:t xml:space="preserve">Responses to both questions were measured using a 7-point Likert scale </w:t>
      </w:r>
      <w:r w:rsidR="00F9108E" w:rsidRPr="00831F25">
        <w:rPr>
          <w:rFonts w:cs="Times New Roman"/>
          <w:szCs w:val="24"/>
        </w:rPr>
        <w:t xml:space="preserve">(1 = </w:t>
      </w:r>
      <w:r w:rsidR="00F9108E" w:rsidRPr="00831F25">
        <w:rPr>
          <w:rFonts w:cs="Times New Roman"/>
          <w:i/>
          <w:iCs/>
          <w:szCs w:val="24"/>
        </w:rPr>
        <w:t>nothing at all/not at all confident</w:t>
      </w:r>
      <w:r w:rsidR="00F9108E" w:rsidRPr="00831F25">
        <w:rPr>
          <w:rFonts w:cs="Times New Roman"/>
          <w:szCs w:val="24"/>
        </w:rPr>
        <w:t xml:space="preserve">; 7 = </w:t>
      </w:r>
      <w:r w:rsidR="00F9108E" w:rsidRPr="00831F25">
        <w:rPr>
          <w:rFonts w:cs="Times New Roman"/>
          <w:i/>
          <w:iCs/>
          <w:szCs w:val="24"/>
        </w:rPr>
        <w:t>a lot/extremely confident</w:t>
      </w:r>
      <w:r w:rsidR="00F9108E" w:rsidRPr="00831F25">
        <w:rPr>
          <w:rFonts w:cs="Times New Roman"/>
          <w:szCs w:val="24"/>
        </w:rPr>
        <w:t xml:space="preserve">). </w:t>
      </w:r>
      <w:r w:rsidR="00B21950" w:rsidRPr="00831F25">
        <w:rPr>
          <w:rFonts w:cs="Times New Roman"/>
          <w:szCs w:val="24"/>
        </w:rPr>
        <w:t>Responses to these questions were highly correlated</w:t>
      </w:r>
      <w:r w:rsidR="00F81094" w:rsidRPr="00831F25">
        <w:rPr>
          <w:rFonts w:cs="Times New Roman"/>
          <w:szCs w:val="24"/>
        </w:rPr>
        <w:t xml:space="preserve"> (</w:t>
      </w:r>
      <w:r w:rsidR="00F621D6" w:rsidRPr="00831F25">
        <w:rPr>
          <w:rFonts w:cs="Times New Roman"/>
          <w:i/>
          <w:iCs/>
          <w:szCs w:val="24"/>
        </w:rPr>
        <w:t>r</w:t>
      </w:r>
      <w:r w:rsidR="00EF1334" w:rsidRPr="00831F25">
        <w:rPr>
          <w:rFonts w:cs="Times New Roman"/>
          <w:i/>
          <w:iCs/>
          <w:szCs w:val="24"/>
        </w:rPr>
        <w:t xml:space="preserve"> </w:t>
      </w:r>
      <w:r w:rsidR="00F621D6" w:rsidRPr="00831F25">
        <w:rPr>
          <w:rFonts w:cs="Times New Roman"/>
          <w:szCs w:val="24"/>
        </w:rPr>
        <w:t>(1</w:t>
      </w:r>
      <w:r w:rsidR="004A0B7A" w:rsidRPr="00831F25">
        <w:rPr>
          <w:rFonts w:cs="Times New Roman"/>
          <w:szCs w:val="24"/>
        </w:rPr>
        <w:t>8</w:t>
      </w:r>
      <w:r w:rsidR="00F621D6" w:rsidRPr="00831F25">
        <w:rPr>
          <w:rFonts w:cs="Times New Roman"/>
          <w:szCs w:val="24"/>
        </w:rPr>
        <w:t xml:space="preserve">5) = .73, </w:t>
      </w:r>
      <w:r w:rsidR="00F621D6" w:rsidRPr="00831F25">
        <w:rPr>
          <w:rFonts w:cs="Times New Roman"/>
          <w:i/>
          <w:iCs/>
          <w:szCs w:val="24"/>
        </w:rPr>
        <w:t>p</w:t>
      </w:r>
      <w:r w:rsidR="00F621D6" w:rsidRPr="00831F25">
        <w:rPr>
          <w:rFonts w:cs="Times New Roman"/>
          <w:szCs w:val="24"/>
        </w:rPr>
        <w:t xml:space="preserve"> &lt; .</w:t>
      </w:r>
      <w:r w:rsidR="00EF1334" w:rsidRPr="00831F25">
        <w:rPr>
          <w:rFonts w:cs="Times New Roman"/>
          <w:szCs w:val="24"/>
        </w:rPr>
        <w:t>001</w:t>
      </w:r>
      <w:r w:rsidR="00F81094" w:rsidRPr="00831F25">
        <w:rPr>
          <w:rFonts w:cs="Times New Roman"/>
          <w:szCs w:val="24"/>
        </w:rPr>
        <w:t>), thus responses were averaged to form a composite subjective knowledge score.</w:t>
      </w:r>
    </w:p>
    <w:p w14:paraId="5231B07D" w14:textId="7BA38631" w:rsidR="007C6525" w:rsidRPr="00831F25" w:rsidRDefault="00B872D6" w:rsidP="009639EF">
      <w:pPr>
        <w:contextualSpacing/>
        <w:rPr>
          <w:rFonts w:cs="Times New Roman"/>
          <w:szCs w:val="24"/>
        </w:rPr>
      </w:pPr>
      <w:r w:rsidRPr="00831F25">
        <w:rPr>
          <w:rFonts w:cs="Times New Roman"/>
          <w:szCs w:val="24"/>
        </w:rPr>
        <w:tab/>
        <w:t xml:space="preserve">Additionally, the subjective and objective </w:t>
      </w:r>
      <w:r w:rsidR="00932FFF" w:rsidRPr="00831F25">
        <w:rPr>
          <w:rFonts w:cs="Times New Roman"/>
          <w:szCs w:val="24"/>
        </w:rPr>
        <w:t>measures</w:t>
      </w:r>
      <w:r w:rsidR="008E6ECF" w:rsidRPr="00831F25">
        <w:rPr>
          <w:rFonts w:cs="Times New Roman"/>
          <w:szCs w:val="24"/>
        </w:rPr>
        <w:t xml:space="preserve"> of recycled water knowledge were delivered both pre</w:t>
      </w:r>
      <w:r w:rsidR="00A22FF8" w:rsidRPr="00831F25">
        <w:rPr>
          <w:rFonts w:cs="Times New Roman"/>
          <w:szCs w:val="24"/>
        </w:rPr>
        <w:t>-</w:t>
      </w:r>
      <w:r w:rsidR="008E6ECF" w:rsidRPr="00831F25">
        <w:rPr>
          <w:rFonts w:cs="Times New Roman"/>
          <w:szCs w:val="24"/>
        </w:rPr>
        <w:t xml:space="preserve"> and post</w:t>
      </w:r>
      <w:r w:rsidR="0006624B" w:rsidRPr="00831F25">
        <w:rPr>
          <w:rFonts w:cs="Times New Roman"/>
          <w:szCs w:val="24"/>
        </w:rPr>
        <w:t>-</w:t>
      </w:r>
      <w:r w:rsidR="008E6ECF" w:rsidRPr="00831F25">
        <w:rPr>
          <w:rFonts w:cs="Times New Roman"/>
          <w:szCs w:val="24"/>
        </w:rPr>
        <w:t xml:space="preserve">intervention (as opposed to Experiment 2, where </w:t>
      </w:r>
      <w:r w:rsidR="00932FFF" w:rsidRPr="00831F25">
        <w:rPr>
          <w:rFonts w:cs="Times New Roman"/>
          <w:szCs w:val="24"/>
        </w:rPr>
        <w:t xml:space="preserve">objective </w:t>
      </w:r>
      <w:r w:rsidR="0006624B" w:rsidRPr="00831F25">
        <w:rPr>
          <w:rFonts w:cs="Times New Roman"/>
          <w:szCs w:val="24"/>
        </w:rPr>
        <w:t>knowledge was only measured post-intervention</w:t>
      </w:r>
      <w:r w:rsidR="006155CF" w:rsidRPr="00831F25">
        <w:rPr>
          <w:rFonts w:cs="Times New Roman"/>
          <w:szCs w:val="24"/>
        </w:rPr>
        <w:t>). Specifically, pre-subjective</w:t>
      </w:r>
      <w:r w:rsidR="003E3252" w:rsidRPr="00831F25">
        <w:rPr>
          <w:rFonts w:cs="Times New Roman"/>
          <w:szCs w:val="24"/>
        </w:rPr>
        <w:t xml:space="preserve"> knowledge was the first measure participants completed in the experiment, followed by pre-objective knowledge. </w:t>
      </w:r>
      <w:r w:rsidR="003F1927" w:rsidRPr="00831F25">
        <w:rPr>
          <w:rFonts w:cs="Times New Roman"/>
          <w:szCs w:val="24"/>
        </w:rPr>
        <w:t xml:space="preserve">The post-measures were delivered in the same </w:t>
      </w:r>
      <w:r w:rsidR="00FA67E6" w:rsidRPr="00831F25">
        <w:rPr>
          <w:rFonts w:cs="Times New Roman"/>
          <w:szCs w:val="24"/>
        </w:rPr>
        <w:t>order and</w:t>
      </w:r>
      <w:r w:rsidR="003F1927" w:rsidRPr="00831F25">
        <w:rPr>
          <w:rFonts w:cs="Times New Roman"/>
          <w:szCs w:val="24"/>
        </w:rPr>
        <w:t xml:space="preserve"> were </w:t>
      </w:r>
      <w:r w:rsidR="003C5C52" w:rsidRPr="00831F25">
        <w:rPr>
          <w:rFonts w:cs="Times New Roman"/>
          <w:szCs w:val="24"/>
        </w:rPr>
        <w:t xml:space="preserve">completed after participants finished </w:t>
      </w:r>
      <w:proofErr w:type="gramStart"/>
      <w:r w:rsidR="003C5C52" w:rsidRPr="00831F25">
        <w:rPr>
          <w:rFonts w:cs="Times New Roman"/>
          <w:szCs w:val="24"/>
        </w:rPr>
        <w:t>all of</w:t>
      </w:r>
      <w:proofErr w:type="gramEnd"/>
      <w:r w:rsidR="003C5C52" w:rsidRPr="00831F25">
        <w:rPr>
          <w:rFonts w:cs="Times New Roman"/>
          <w:szCs w:val="24"/>
        </w:rPr>
        <w:t xml:space="preserve"> the </w:t>
      </w:r>
      <w:r w:rsidR="004878F1" w:rsidRPr="00831F25">
        <w:rPr>
          <w:rFonts w:cs="Times New Roman"/>
          <w:szCs w:val="24"/>
        </w:rPr>
        <w:t>nudge</w:t>
      </w:r>
      <w:r w:rsidR="003C5C52" w:rsidRPr="00831F25">
        <w:rPr>
          <w:rFonts w:cs="Times New Roman"/>
          <w:szCs w:val="24"/>
        </w:rPr>
        <w:t xml:space="preserve"> scenarios. </w:t>
      </w:r>
      <w:r w:rsidR="00D72A81" w:rsidRPr="00831F25">
        <w:rPr>
          <w:rFonts w:cs="Times New Roman"/>
          <w:szCs w:val="24"/>
        </w:rPr>
        <w:t xml:space="preserve">Consistent with </w:t>
      </w:r>
      <w:r w:rsidR="00D72A81" w:rsidRPr="00831F25">
        <w:rPr>
          <w:rFonts w:cs="Times New Roman"/>
          <w:szCs w:val="24"/>
        </w:rPr>
        <w:fldChar w:fldCharType="begin"/>
      </w:r>
      <w:r w:rsidR="0000262A" w:rsidRPr="00831F25">
        <w:rPr>
          <w:rFonts w:cs="Times New Roman"/>
          <w:szCs w:val="24"/>
        </w:rPr>
        <w:instrText xml:space="preserve"> ADDIN ZOTERO_ITEM CSL_CITATION {"citationID":"Q1Vsu2W8","properties":{"formattedCitation":"(Tanner, 2021)","plainCitation":"(Tanner, 2021)","dontUpdate":true,"noteIndex":0},"citationItems":[{"id":876,"uris":["http://zotero.org/users/6671072/items/4UDINZMK"],"itemData":{"id":876,"type":"article-journal","abstract":"Despite calls for research comparing different forms of choice architecture interventions, little empirical work has directly made those comparisons. Here, I evaluate two strategies on whether they increase acceptance of recycled water on ethically relevant dimensions: libertarian paternalistic default nudges and educational decision aids. Experiment 1 (N = 81) showed that defaults increased shallow acceptance of recycled water (i.e., enrollment in a hypothetical recycled water program). Experiment 2 (N = 142) replicated the effect but also indicated that weak educational interventions (simple infographics) interacted with confidence, such that those who switched from the default had measurably higher confidence in their choice when given the infographic. Experiment 3 (N = 146) suggested that strong educational interventions (educational videos) increased shallow acceptance, increased knowledge of recycled water, and interacted with confidence in the same way observed in Experiment 2. Experiment 4 (N = 332) replicated the shallow acceptance, knowledge, and confidence results from previous experiments, and demonstrated that educational decision aids reliably increased deeper indicators of acceptance (e.g., behavioral intentions, affect, etc.). Ultimately, these results suggest that multiple practical and ethical factors (e.g., strength and mediums of educational interventions, depth of acceptance, potential ethical costs in terms of autonomy and decision confidence) need to be taken into account when deciding to implement these kinds of strategies in ethically defensible ways.","container-title":"The University of Oklahoma - Theses","language":"en_US","note":"Accepted: 2021-07-30T18:56:31Z","source":"shareok.org","title":"Cascading Effects of Nudging and Education on Common Goods: An Experimental Comparison of Potable Water Recycling Interventions","title-short":"Cascading Effects of Nudging and Education on Common Goods","URL":"https://shareok.org/handle/11244/330166","author":[{"family":"Tanner","given":"Braden"}],"accessed":{"date-parts":[["2021",11,19]]},"issued":{"date-parts":[["2021",8]]}}}],"schema":"https://github.com/citation-style-language/schema/raw/master/csl-citation.json"} </w:instrText>
      </w:r>
      <w:r w:rsidR="00D72A81" w:rsidRPr="00831F25">
        <w:rPr>
          <w:rFonts w:cs="Times New Roman"/>
          <w:szCs w:val="24"/>
        </w:rPr>
        <w:fldChar w:fldCharType="separate"/>
      </w:r>
      <w:r w:rsidR="00D72A81" w:rsidRPr="00831F25">
        <w:rPr>
          <w:rFonts w:cs="Times New Roman"/>
          <w:szCs w:val="24"/>
        </w:rPr>
        <w:t xml:space="preserve">Tanner </w:t>
      </w:r>
      <w:r w:rsidR="005860D8" w:rsidRPr="00831F25">
        <w:rPr>
          <w:rFonts w:cs="Times New Roman"/>
          <w:szCs w:val="24"/>
        </w:rPr>
        <w:t>(</w:t>
      </w:r>
      <w:r w:rsidR="00D72A81" w:rsidRPr="00831F25">
        <w:rPr>
          <w:rFonts w:cs="Times New Roman"/>
          <w:szCs w:val="24"/>
        </w:rPr>
        <w:t>2021)</w:t>
      </w:r>
      <w:r w:rsidR="00D72A81" w:rsidRPr="00831F25">
        <w:rPr>
          <w:rFonts w:cs="Times New Roman"/>
          <w:szCs w:val="24"/>
        </w:rPr>
        <w:fldChar w:fldCharType="end"/>
      </w:r>
      <w:r w:rsidR="005860D8" w:rsidRPr="00831F25">
        <w:rPr>
          <w:rFonts w:cs="Times New Roman"/>
          <w:szCs w:val="24"/>
        </w:rPr>
        <w:t>, I</w:t>
      </w:r>
      <w:r w:rsidR="00D72A81" w:rsidRPr="00831F25">
        <w:rPr>
          <w:rFonts w:cs="Times New Roman"/>
          <w:szCs w:val="24"/>
        </w:rPr>
        <w:t xml:space="preserve"> </w:t>
      </w:r>
      <w:r w:rsidR="00E92A36" w:rsidRPr="00831F25">
        <w:rPr>
          <w:rFonts w:cs="Times New Roman"/>
          <w:szCs w:val="24"/>
        </w:rPr>
        <w:t xml:space="preserve">calculated difference scores </w:t>
      </w:r>
      <w:r w:rsidR="00E92A36" w:rsidRPr="00831F25">
        <w:rPr>
          <w:rFonts w:cs="Times New Roman"/>
          <w:szCs w:val="24"/>
        </w:rPr>
        <w:lastRenderedPageBreak/>
        <w:t xml:space="preserve">by </w:t>
      </w:r>
      <w:r w:rsidR="005860D8" w:rsidRPr="00831F25">
        <w:rPr>
          <w:rFonts w:cs="Times New Roman"/>
          <w:szCs w:val="24"/>
        </w:rPr>
        <w:t>subtract</w:t>
      </w:r>
      <w:r w:rsidR="00E92A36" w:rsidRPr="00831F25">
        <w:rPr>
          <w:rFonts w:cs="Times New Roman"/>
          <w:szCs w:val="24"/>
        </w:rPr>
        <w:t>ing</w:t>
      </w:r>
      <w:r w:rsidR="005860D8" w:rsidRPr="00831F25">
        <w:rPr>
          <w:rFonts w:cs="Times New Roman"/>
          <w:szCs w:val="24"/>
        </w:rPr>
        <w:t xml:space="preserve"> </w:t>
      </w:r>
      <w:r w:rsidR="00D72A81" w:rsidRPr="00831F25">
        <w:rPr>
          <w:rFonts w:cs="Times New Roman"/>
          <w:szCs w:val="24"/>
        </w:rPr>
        <w:t>pre</w:t>
      </w:r>
      <w:r w:rsidR="005860D8" w:rsidRPr="00831F25">
        <w:rPr>
          <w:rFonts w:cs="Times New Roman"/>
          <w:szCs w:val="24"/>
        </w:rPr>
        <w:t xml:space="preserve">-scores from post-scores to </w:t>
      </w:r>
      <w:r w:rsidR="00A64932" w:rsidRPr="00831F25">
        <w:rPr>
          <w:rFonts w:cs="Times New Roman"/>
          <w:szCs w:val="24"/>
        </w:rPr>
        <w:t xml:space="preserve">gauge the amount of subjective and objective knowledge gained </w:t>
      </w:r>
      <w:r w:rsidR="006C7A88" w:rsidRPr="00831F25">
        <w:rPr>
          <w:rFonts w:cs="Times New Roman"/>
          <w:szCs w:val="24"/>
        </w:rPr>
        <w:t>after the interventions.</w:t>
      </w:r>
    </w:p>
    <w:p w14:paraId="13635603" w14:textId="1BC1ECB4" w:rsidR="006C7A88" w:rsidRPr="00831F25" w:rsidRDefault="0090062F" w:rsidP="009639EF">
      <w:pPr>
        <w:pStyle w:val="Heading2"/>
        <w:contextualSpacing/>
        <w:rPr>
          <w:rFonts w:cs="Times New Roman"/>
          <w:szCs w:val="24"/>
        </w:rPr>
      </w:pPr>
      <w:bookmarkStart w:id="71" w:name="_Toc136172917"/>
      <w:bookmarkStart w:id="72" w:name="_Toc137658617"/>
      <w:r w:rsidRPr="00831F25">
        <w:rPr>
          <w:rFonts w:cs="Times New Roman"/>
          <w:szCs w:val="24"/>
        </w:rPr>
        <w:t>Results</w:t>
      </w:r>
      <w:bookmarkEnd w:id="71"/>
      <w:bookmarkEnd w:id="72"/>
    </w:p>
    <w:p w14:paraId="5200BCA4" w14:textId="6568D489" w:rsidR="00814AEC" w:rsidRPr="00831F25" w:rsidRDefault="00814AEC" w:rsidP="009639EF">
      <w:pPr>
        <w:ind w:firstLine="720"/>
        <w:contextualSpacing/>
        <w:rPr>
          <w:rFonts w:cs="Times New Roman"/>
          <w:b/>
          <w:vanish/>
          <w:szCs w:val="24"/>
        </w:rPr>
      </w:pPr>
      <w:bookmarkStart w:id="73" w:name="_Toc136172918"/>
      <w:bookmarkStart w:id="74" w:name="_Toc137658618"/>
      <w:r w:rsidRPr="00831F25">
        <w:rPr>
          <w:rStyle w:val="Heading3Char"/>
          <w:rFonts w:cs="Times New Roman"/>
        </w:rPr>
        <w:t>Manipulation checks</w:t>
      </w:r>
      <w:bookmarkEnd w:id="73"/>
      <w:bookmarkEnd w:id="74"/>
      <w:r w:rsidRPr="00831F25">
        <w:rPr>
          <w:rFonts w:cs="Times New Roman"/>
          <w:b/>
          <w:szCs w:val="24"/>
        </w:rPr>
        <w:t>.</w:t>
      </w:r>
    </w:p>
    <w:p w14:paraId="18363A8E" w14:textId="2392555D" w:rsidR="00814AEC" w:rsidRPr="00831F25" w:rsidRDefault="00814AEC" w:rsidP="009639EF">
      <w:pPr>
        <w:contextualSpacing/>
        <w:rPr>
          <w:rFonts w:cs="Times New Roman"/>
          <w:szCs w:val="24"/>
        </w:rPr>
      </w:pPr>
      <w:r w:rsidRPr="00831F25">
        <w:rPr>
          <w:rFonts w:cs="Times New Roman"/>
          <w:szCs w:val="24"/>
        </w:rPr>
        <w:t xml:space="preserve"> In line with past research</w:t>
      </w:r>
      <w:r w:rsidR="00E92A36" w:rsidRPr="00831F25">
        <w:rPr>
          <w:rFonts w:cs="Times New Roman"/>
          <w:szCs w:val="24"/>
        </w:rPr>
        <w:t xml:space="preserve"> </w:t>
      </w:r>
      <w:r w:rsidR="00E92A36" w:rsidRPr="00831F25">
        <w:rPr>
          <w:rFonts w:cs="Times New Roman"/>
          <w:szCs w:val="24"/>
        </w:rPr>
        <w:fldChar w:fldCharType="begin"/>
      </w:r>
      <w:r w:rsidR="00E92A36" w:rsidRPr="00831F25">
        <w:rPr>
          <w:rFonts w:cs="Times New Roman"/>
          <w:szCs w:val="24"/>
        </w:rPr>
        <w:instrText xml:space="preserve"> ADDIN ZOTERO_ITEM CSL_CITATION {"citationID":"FBVYF3xL","properties":{"formattedCitation":"(Mahmoud-Elhaj et al., 2020; Tanner, 2021; Tanner, McDonald, et al., 2023)","plainCitation":"(Mahmoud-Elhaj et al., 2020; Tanner, 2021; Tanner, McDonald, et al., 2023)","noteIndex":0},"citationItems":[{"id":167,"uris":["http://zotero.org/users/6671072/items/GNK8RDKE"],"itemData":{"id":167,"type":"article-journal","container-title":"Journal of Community Psychology","DOI":"10.1002/jcop.22402","issue":"6","page":"2033-2052","title":"Measuring Objective Knowledge of Potable Recycled Water","volume":"48","author":[{"family":"Mahmoud-Elhaj","given":"Dana"},{"family":"Tanner","given":"Braden"},{"family":"Sabatini","given":"D."},{"family":"Feltz","given":"Adam"}],"issued":{"date-parts":[["2020"]]}}},{"id":876,"uris":["http://zotero.org/users/6671072/items/4UDINZMK"],"itemData":{"id":876,"type":"article-journal","abstract":"Despite calls for research comparing different forms of choice architecture interventions, little empirical work has directly made those comparisons. Here, I evaluate two strategies on whether they increase acceptance of recycled water on ethically relevant dimensions: libertarian paternalistic default nudges and educational decision aids. Experiment 1 (N = 81) showed that defaults increased shallow acceptance of recycled water (i.e., enrollment in a hypothetical recycled water program). Experiment 2 (N = 142) replicated the effect but also indicated that weak educational interventions (simple infographics) interacted with confidence, such that those who switched from the default had measurably higher confidence in their choice when given the infographic. Experiment 3 (N = 146) suggested that strong educational interventions (educational videos) increased shallow acceptance, increased knowledge of recycled water, and interacted with confidence in the same way observed in Experiment 2. Experiment 4 (N = 332) replicated the shallow acceptance, knowledge, and confidence results from previous experiments, and demonstrated that educational decision aids reliably increased deeper indicators of acceptance (e.g., behavioral intentions, affect, etc.). Ultimately, these results suggest that multiple practical and ethical factors (e.g., strength and mediums of educational interventions, depth of acceptance, potential ethical costs in terms of autonomy and decision confidence) need to be taken into account when deciding to implement these kinds of strategies in ethically defensible ways.","container-title":"The University of Oklahoma - Theses","language":"en_US","note":"Accepted: 2021-07-30T18:56:31Z","source":"shareok.org","title":"Cascading Effects of Nudging and Education on Common Goods: An Experimental Comparison of Potable Water Recycling Interventions","title-short":"Cascading Effects of Nudging and Education on Common Goods","URL":"https://shareok.org/handle/11244/330166","author":[{"family":"Tanner","given":"Braden"}],"accessed":{"date-parts":[["2021",11,19]]},"issued":{"date-parts":[["2021",8]]}}},{"id":1331,"uris":["http://zotero.org/users/6671072/items/K9D4VC43"],"itemData":{"id":1331,"type":"article-journal","container-title":"Manuscript in preparation","title":"Not All Information is Informative: An Exploration of Educational Content on Potable Recycled Water Knowledge and Acceptance","author":[{"family":"Tanner","given":"Braden"},{"family":"McDonald","given":"Portia"},{"family":"Mahmoud-Elhaj","given":"Dana"},{"family":"Sabatini","given":"D."},{"family":"Chamberlain","given":"Jim F."},{"family":"Nijhawan","given":"Anisha"},{"family":"Rainbolt-Forbes","given":"Eleanor"},{"family":"Feltz","given":"Adam"}],"issued":{"date-parts":[["2023"]]}}}],"schema":"https://github.com/citation-style-language/schema/raw/master/csl-citation.json"} </w:instrText>
      </w:r>
      <w:r w:rsidR="00E92A36" w:rsidRPr="00831F25">
        <w:rPr>
          <w:rFonts w:cs="Times New Roman"/>
          <w:szCs w:val="24"/>
        </w:rPr>
        <w:fldChar w:fldCharType="separate"/>
      </w:r>
      <w:r w:rsidR="00E92A36" w:rsidRPr="00831F25">
        <w:rPr>
          <w:rFonts w:cs="Times New Roman"/>
          <w:szCs w:val="24"/>
        </w:rPr>
        <w:t>(Mahmoud-Elhaj et al., 2020; Tanner, 2021; Tanner, McDonald, et al., 2023)</w:t>
      </w:r>
      <w:r w:rsidR="00E92A36" w:rsidRPr="00831F25">
        <w:rPr>
          <w:rFonts w:cs="Times New Roman"/>
          <w:szCs w:val="24"/>
        </w:rPr>
        <w:fldChar w:fldCharType="end"/>
      </w:r>
      <w:r w:rsidRPr="00831F25">
        <w:rPr>
          <w:rFonts w:cs="Times New Roman"/>
          <w:szCs w:val="24"/>
        </w:rPr>
        <w:t>,</w:t>
      </w:r>
      <w:r w:rsidR="00E92A36" w:rsidRPr="00831F25">
        <w:rPr>
          <w:rFonts w:cs="Times New Roman"/>
          <w:szCs w:val="24"/>
        </w:rPr>
        <w:t xml:space="preserve"> those who were shown the educational video had significantly higher difference scores for both objective knowledge (</w:t>
      </w:r>
      <w:r w:rsidR="00E92A36" w:rsidRPr="00831F25">
        <w:rPr>
          <w:rFonts w:cs="Times New Roman"/>
          <w:i/>
          <w:iCs/>
          <w:szCs w:val="24"/>
        </w:rPr>
        <w:t>M</w:t>
      </w:r>
      <w:r w:rsidR="00E92A36" w:rsidRPr="00831F25">
        <w:rPr>
          <w:rFonts w:cs="Times New Roman"/>
          <w:szCs w:val="24"/>
        </w:rPr>
        <w:t xml:space="preserve"> = </w:t>
      </w:r>
      <w:r w:rsidR="00046A20" w:rsidRPr="00831F25">
        <w:rPr>
          <w:rFonts w:cs="Times New Roman"/>
          <w:szCs w:val="24"/>
        </w:rPr>
        <w:t>9.12</w:t>
      </w:r>
      <w:r w:rsidR="00E92A36" w:rsidRPr="00831F25">
        <w:rPr>
          <w:rFonts w:cs="Times New Roman"/>
          <w:szCs w:val="24"/>
        </w:rPr>
        <w:t xml:space="preserve">, </w:t>
      </w:r>
      <w:r w:rsidR="00E92A36" w:rsidRPr="00831F25">
        <w:rPr>
          <w:rFonts w:cs="Times New Roman"/>
          <w:i/>
          <w:iCs/>
          <w:szCs w:val="24"/>
        </w:rPr>
        <w:t>SD</w:t>
      </w:r>
      <w:r w:rsidR="00E92A36" w:rsidRPr="00831F25">
        <w:rPr>
          <w:rFonts w:cs="Times New Roman"/>
          <w:szCs w:val="24"/>
        </w:rPr>
        <w:t xml:space="preserve"> = </w:t>
      </w:r>
      <w:r w:rsidR="00936FE8" w:rsidRPr="00831F25">
        <w:rPr>
          <w:rFonts w:cs="Times New Roman"/>
          <w:szCs w:val="24"/>
        </w:rPr>
        <w:t>6.94</w:t>
      </w:r>
      <w:r w:rsidR="00E92A36" w:rsidRPr="00831F25">
        <w:rPr>
          <w:rFonts w:cs="Times New Roman"/>
          <w:szCs w:val="24"/>
        </w:rPr>
        <w:t>) and subjective knowledge (</w:t>
      </w:r>
      <w:r w:rsidR="00E92A36" w:rsidRPr="00831F25">
        <w:rPr>
          <w:rFonts w:cs="Times New Roman"/>
          <w:i/>
          <w:iCs/>
          <w:szCs w:val="24"/>
        </w:rPr>
        <w:t>M</w:t>
      </w:r>
      <w:r w:rsidR="00E92A36" w:rsidRPr="00831F25">
        <w:rPr>
          <w:rFonts w:cs="Times New Roman"/>
          <w:szCs w:val="24"/>
        </w:rPr>
        <w:t xml:space="preserve"> = 1.</w:t>
      </w:r>
      <w:r w:rsidR="00936FE8" w:rsidRPr="00831F25">
        <w:rPr>
          <w:rFonts w:cs="Times New Roman"/>
          <w:szCs w:val="24"/>
        </w:rPr>
        <w:t>10</w:t>
      </w:r>
      <w:r w:rsidR="00E92A36" w:rsidRPr="00831F25">
        <w:rPr>
          <w:rFonts w:cs="Times New Roman"/>
          <w:szCs w:val="24"/>
        </w:rPr>
        <w:t xml:space="preserve">, </w:t>
      </w:r>
      <w:r w:rsidR="00E92A36" w:rsidRPr="00831F25">
        <w:rPr>
          <w:rFonts w:cs="Times New Roman"/>
          <w:i/>
          <w:iCs/>
          <w:szCs w:val="24"/>
        </w:rPr>
        <w:t>SD</w:t>
      </w:r>
      <w:r w:rsidR="00E92A36" w:rsidRPr="00831F25">
        <w:rPr>
          <w:rFonts w:cs="Times New Roman"/>
          <w:szCs w:val="24"/>
        </w:rPr>
        <w:t xml:space="preserve"> = </w:t>
      </w:r>
      <w:r w:rsidR="00B82786" w:rsidRPr="00831F25">
        <w:rPr>
          <w:rFonts w:cs="Times New Roman"/>
          <w:szCs w:val="24"/>
        </w:rPr>
        <w:t>1.</w:t>
      </w:r>
      <w:r w:rsidR="00936FE8" w:rsidRPr="00831F25">
        <w:rPr>
          <w:rFonts w:cs="Times New Roman"/>
          <w:szCs w:val="24"/>
        </w:rPr>
        <w:t>30</w:t>
      </w:r>
      <w:r w:rsidR="00E92A36" w:rsidRPr="00831F25">
        <w:rPr>
          <w:rFonts w:cs="Times New Roman"/>
          <w:szCs w:val="24"/>
        </w:rPr>
        <w:t>) than those shown the control video (</w:t>
      </w:r>
      <w:r w:rsidR="00EA49CF" w:rsidRPr="00831F25">
        <w:rPr>
          <w:rFonts w:cs="Times New Roman"/>
          <w:szCs w:val="24"/>
        </w:rPr>
        <w:t xml:space="preserve">objective knowledge: </w:t>
      </w:r>
      <w:r w:rsidR="00E92A36" w:rsidRPr="00831F25">
        <w:rPr>
          <w:rFonts w:cs="Times New Roman"/>
          <w:i/>
          <w:iCs/>
          <w:szCs w:val="24"/>
        </w:rPr>
        <w:t>M</w:t>
      </w:r>
      <w:r w:rsidR="00E92A36" w:rsidRPr="00831F25">
        <w:rPr>
          <w:rFonts w:cs="Times New Roman"/>
          <w:szCs w:val="24"/>
        </w:rPr>
        <w:t xml:space="preserve"> = </w:t>
      </w:r>
      <w:r w:rsidR="005F2296" w:rsidRPr="00831F25">
        <w:rPr>
          <w:rFonts w:cs="Times New Roman"/>
          <w:szCs w:val="24"/>
        </w:rPr>
        <w:t>3.75</w:t>
      </w:r>
      <w:r w:rsidR="00E92A36" w:rsidRPr="00831F25">
        <w:rPr>
          <w:rFonts w:cs="Times New Roman"/>
          <w:szCs w:val="24"/>
        </w:rPr>
        <w:t xml:space="preserve">, </w:t>
      </w:r>
      <w:r w:rsidR="00E92A36" w:rsidRPr="00831F25">
        <w:rPr>
          <w:rFonts w:cs="Times New Roman"/>
          <w:i/>
          <w:iCs/>
          <w:szCs w:val="24"/>
        </w:rPr>
        <w:t>SD</w:t>
      </w:r>
      <w:r w:rsidR="00E92A36" w:rsidRPr="00831F25">
        <w:rPr>
          <w:rFonts w:cs="Times New Roman"/>
          <w:szCs w:val="24"/>
        </w:rPr>
        <w:t xml:space="preserve"> = </w:t>
      </w:r>
      <w:r w:rsidR="005F2296" w:rsidRPr="00831F25">
        <w:rPr>
          <w:rFonts w:cs="Times New Roman"/>
          <w:szCs w:val="24"/>
        </w:rPr>
        <w:t>5.90</w:t>
      </w:r>
      <w:r w:rsidR="00EA49CF" w:rsidRPr="00831F25">
        <w:rPr>
          <w:rFonts w:cs="Times New Roman"/>
          <w:szCs w:val="24"/>
        </w:rPr>
        <w:t>,</w:t>
      </w:r>
      <w:r w:rsidR="00E92A36" w:rsidRPr="00831F25">
        <w:rPr>
          <w:rFonts w:cs="Times New Roman"/>
          <w:szCs w:val="24"/>
        </w:rPr>
        <w:t xml:space="preserve"> </w:t>
      </w:r>
      <w:r w:rsidR="00E92A36" w:rsidRPr="00831F25">
        <w:rPr>
          <w:rFonts w:cs="Times New Roman"/>
          <w:i/>
          <w:iCs/>
          <w:szCs w:val="24"/>
        </w:rPr>
        <w:t xml:space="preserve">t </w:t>
      </w:r>
      <w:r w:rsidR="00E92A36" w:rsidRPr="00831F25">
        <w:rPr>
          <w:rFonts w:cs="Times New Roman"/>
          <w:szCs w:val="24"/>
        </w:rPr>
        <w:t>(1</w:t>
      </w:r>
      <w:r w:rsidR="00D17030" w:rsidRPr="00831F25">
        <w:rPr>
          <w:rFonts w:cs="Times New Roman"/>
          <w:szCs w:val="24"/>
        </w:rPr>
        <w:t>85</w:t>
      </w:r>
      <w:r w:rsidR="00E92A36" w:rsidRPr="00831F25">
        <w:rPr>
          <w:rFonts w:cs="Times New Roman"/>
          <w:szCs w:val="24"/>
        </w:rPr>
        <w:t>) = 5.6</w:t>
      </w:r>
      <w:r w:rsidR="00D17030" w:rsidRPr="00831F25">
        <w:rPr>
          <w:rFonts w:cs="Times New Roman"/>
          <w:szCs w:val="24"/>
        </w:rPr>
        <w:t>9</w:t>
      </w:r>
      <w:r w:rsidR="00E92A36" w:rsidRPr="00831F25">
        <w:rPr>
          <w:rFonts w:cs="Times New Roman"/>
          <w:szCs w:val="24"/>
        </w:rPr>
        <w:t xml:space="preserve">, </w:t>
      </w:r>
      <w:r w:rsidR="00E92A36" w:rsidRPr="00831F25">
        <w:rPr>
          <w:rFonts w:cs="Times New Roman"/>
          <w:i/>
          <w:iCs/>
          <w:szCs w:val="24"/>
        </w:rPr>
        <w:t xml:space="preserve">p </w:t>
      </w:r>
      <w:r w:rsidR="00E92A36" w:rsidRPr="00831F25">
        <w:rPr>
          <w:rFonts w:cs="Times New Roman"/>
          <w:szCs w:val="24"/>
        </w:rPr>
        <w:t xml:space="preserve">&lt; .001, </w:t>
      </w:r>
      <w:r w:rsidR="00E92A36" w:rsidRPr="00831F25">
        <w:rPr>
          <w:rFonts w:cs="Times New Roman"/>
          <w:i/>
          <w:iCs/>
          <w:szCs w:val="24"/>
        </w:rPr>
        <w:t>d</w:t>
      </w:r>
      <w:r w:rsidR="00E92A36" w:rsidRPr="00831F25">
        <w:rPr>
          <w:rFonts w:cs="Times New Roman"/>
          <w:szCs w:val="24"/>
        </w:rPr>
        <w:t xml:space="preserve"> = .8</w:t>
      </w:r>
      <w:r w:rsidR="00D17030" w:rsidRPr="00831F25">
        <w:rPr>
          <w:rFonts w:cs="Times New Roman"/>
          <w:szCs w:val="24"/>
        </w:rPr>
        <w:t>3</w:t>
      </w:r>
      <w:r w:rsidR="00EA49CF" w:rsidRPr="00831F25">
        <w:rPr>
          <w:rFonts w:cs="Times New Roman"/>
          <w:szCs w:val="24"/>
        </w:rPr>
        <w:t>, see Figure 1</w:t>
      </w:r>
      <w:r w:rsidR="003F18FF" w:rsidRPr="00831F25">
        <w:rPr>
          <w:rFonts w:cs="Times New Roman"/>
          <w:szCs w:val="24"/>
        </w:rPr>
        <w:t>9</w:t>
      </w:r>
      <w:r w:rsidR="00EA49CF" w:rsidRPr="00831F25">
        <w:rPr>
          <w:rFonts w:cs="Times New Roman"/>
          <w:szCs w:val="24"/>
        </w:rPr>
        <w:t xml:space="preserve">; subjective knowledge: </w:t>
      </w:r>
      <w:r w:rsidR="00EA49CF" w:rsidRPr="00831F25">
        <w:rPr>
          <w:rFonts w:cs="Times New Roman"/>
          <w:i/>
          <w:iCs/>
          <w:szCs w:val="24"/>
        </w:rPr>
        <w:t>M</w:t>
      </w:r>
      <w:r w:rsidR="00EA49CF" w:rsidRPr="00831F25">
        <w:rPr>
          <w:rFonts w:cs="Times New Roman"/>
          <w:szCs w:val="24"/>
        </w:rPr>
        <w:t xml:space="preserve"> = .5</w:t>
      </w:r>
      <w:r w:rsidR="00D17030" w:rsidRPr="00831F25">
        <w:rPr>
          <w:rFonts w:cs="Times New Roman"/>
          <w:szCs w:val="24"/>
        </w:rPr>
        <w:t>6</w:t>
      </w:r>
      <w:r w:rsidR="00EA49CF" w:rsidRPr="00831F25">
        <w:rPr>
          <w:rFonts w:cs="Times New Roman"/>
          <w:szCs w:val="24"/>
        </w:rPr>
        <w:t xml:space="preserve">, </w:t>
      </w:r>
      <w:r w:rsidR="00EA49CF" w:rsidRPr="00831F25">
        <w:rPr>
          <w:rFonts w:cs="Times New Roman"/>
          <w:i/>
          <w:iCs/>
          <w:szCs w:val="24"/>
        </w:rPr>
        <w:t>SD</w:t>
      </w:r>
      <w:r w:rsidR="00EA49CF" w:rsidRPr="00831F25">
        <w:rPr>
          <w:rFonts w:cs="Times New Roman"/>
          <w:szCs w:val="24"/>
        </w:rPr>
        <w:t xml:space="preserve"> = 1.03, </w:t>
      </w:r>
      <w:r w:rsidR="00EA49CF" w:rsidRPr="00831F25">
        <w:rPr>
          <w:rFonts w:cs="Times New Roman"/>
          <w:i/>
          <w:iCs/>
          <w:szCs w:val="24"/>
        </w:rPr>
        <w:t xml:space="preserve">t </w:t>
      </w:r>
      <w:r w:rsidR="00EA49CF" w:rsidRPr="00831F25">
        <w:rPr>
          <w:rFonts w:cs="Times New Roman"/>
          <w:szCs w:val="24"/>
        </w:rPr>
        <w:t>(1</w:t>
      </w:r>
      <w:r w:rsidR="00E359B2" w:rsidRPr="00831F25">
        <w:rPr>
          <w:rFonts w:cs="Times New Roman"/>
          <w:szCs w:val="24"/>
        </w:rPr>
        <w:t>8</w:t>
      </w:r>
      <w:r w:rsidR="00EA49CF" w:rsidRPr="00831F25">
        <w:rPr>
          <w:rFonts w:cs="Times New Roman"/>
          <w:szCs w:val="24"/>
        </w:rPr>
        <w:t xml:space="preserve">5) = </w:t>
      </w:r>
      <w:r w:rsidR="00E359B2" w:rsidRPr="00831F25">
        <w:rPr>
          <w:rFonts w:cs="Times New Roman"/>
          <w:szCs w:val="24"/>
        </w:rPr>
        <w:t>3.17</w:t>
      </w:r>
      <w:r w:rsidR="00EA49CF" w:rsidRPr="00831F25">
        <w:rPr>
          <w:rFonts w:cs="Times New Roman"/>
          <w:szCs w:val="24"/>
        </w:rPr>
        <w:t xml:space="preserve">, </w:t>
      </w:r>
      <w:r w:rsidR="00EA49CF" w:rsidRPr="00831F25">
        <w:rPr>
          <w:rFonts w:cs="Times New Roman"/>
          <w:i/>
          <w:iCs/>
          <w:szCs w:val="24"/>
        </w:rPr>
        <w:t xml:space="preserve">p </w:t>
      </w:r>
      <w:r w:rsidR="00EA49CF" w:rsidRPr="00831F25">
        <w:rPr>
          <w:rFonts w:cs="Times New Roman"/>
          <w:szCs w:val="24"/>
        </w:rPr>
        <w:t xml:space="preserve">&lt; .01, </w:t>
      </w:r>
      <w:r w:rsidR="00EA49CF" w:rsidRPr="00831F25">
        <w:rPr>
          <w:rFonts w:cs="Times New Roman"/>
          <w:i/>
          <w:iCs/>
          <w:szCs w:val="24"/>
        </w:rPr>
        <w:t>d</w:t>
      </w:r>
      <w:r w:rsidR="00EA49CF" w:rsidRPr="00831F25">
        <w:rPr>
          <w:rFonts w:cs="Times New Roman"/>
          <w:szCs w:val="24"/>
        </w:rPr>
        <w:t xml:space="preserve"> = .4</w:t>
      </w:r>
      <w:r w:rsidR="00E359B2" w:rsidRPr="00831F25">
        <w:rPr>
          <w:rFonts w:cs="Times New Roman"/>
          <w:szCs w:val="24"/>
        </w:rPr>
        <w:t>6</w:t>
      </w:r>
      <w:r w:rsidR="00EA49CF" w:rsidRPr="00831F25">
        <w:rPr>
          <w:rFonts w:cs="Times New Roman"/>
          <w:szCs w:val="24"/>
        </w:rPr>
        <w:t xml:space="preserve">, see Figure </w:t>
      </w:r>
      <w:r w:rsidR="003F18FF" w:rsidRPr="00831F25">
        <w:rPr>
          <w:rFonts w:cs="Times New Roman"/>
          <w:szCs w:val="24"/>
        </w:rPr>
        <w:t>20</w:t>
      </w:r>
      <w:r w:rsidR="00E92A36" w:rsidRPr="00831F25">
        <w:rPr>
          <w:rFonts w:cs="Times New Roman"/>
          <w:szCs w:val="24"/>
        </w:rPr>
        <w:t>)</w:t>
      </w:r>
      <w:r w:rsidR="001412B1" w:rsidRPr="00831F25">
        <w:rPr>
          <w:rFonts w:cs="Times New Roman"/>
          <w:szCs w:val="24"/>
        </w:rPr>
        <w:t xml:space="preserve">, suggesting that </w:t>
      </w:r>
      <w:r w:rsidR="0087298D" w:rsidRPr="00831F25">
        <w:rPr>
          <w:rFonts w:cs="Times New Roman"/>
          <w:szCs w:val="24"/>
        </w:rPr>
        <w:t>the educational intervention</w:t>
      </w:r>
      <w:r w:rsidR="003C1732" w:rsidRPr="00831F25">
        <w:rPr>
          <w:rFonts w:cs="Times New Roman"/>
          <w:szCs w:val="24"/>
        </w:rPr>
        <w:t xml:space="preserve"> likely</w:t>
      </w:r>
      <w:r w:rsidR="0087298D" w:rsidRPr="00831F25">
        <w:rPr>
          <w:rFonts w:cs="Times New Roman"/>
          <w:szCs w:val="24"/>
        </w:rPr>
        <w:t xml:space="preserve"> did help </w:t>
      </w:r>
      <w:r w:rsidR="003C1732" w:rsidRPr="00831F25">
        <w:rPr>
          <w:rFonts w:cs="Times New Roman"/>
          <w:szCs w:val="24"/>
        </w:rPr>
        <w:t>participants</w:t>
      </w:r>
      <w:r w:rsidR="0087298D" w:rsidRPr="00831F25">
        <w:rPr>
          <w:rFonts w:cs="Times New Roman"/>
          <w:szCs w:val="24"/>
        </w:rPr>
        <w:t xml:space="preserve"> </w:t>
      </w:r>
      <w:r w:rsidR="003C1732" w:rsidRPr="00831F25">
        <w:rPr>
          <w:rFonts w:cs="Times New Roman"/>
          <w:szCs w:val="24"/>
        </w:rPr>
        <w:t>gain knowledge</w:t>
      </w:r>
      <w:r w:rsidR="00E92A36" w:rsidRPr="00831F25">
        <w:rPr>
          <w:rFonts w:cs="Times New Roman"/>
          <w:szCs w:val="24"/>
        </w:rPr>
        <w:t>. Likewise</w:t>
      </w:r>
      <w:r w:rsidR="00EA49CF" w:rsidRPr="00831F25">
        <w:rPr>
          <w:rFonts w:cs="Times New Roman"/>
          <w:szCs w:val="24"/>
        </w:rPr>
        <w:t>, c</w:t>
      </w:r>
      <w:r w:rsidRPr="00831F25">
        <w:rPr>
          <w:rFonts w:cs="Times New Roman"/>
          <w:szCs w:val="24"/>
        </w:rPr>
        <w:t xml:space="preserve">onsistent with results from Experiment </w:t>
      </w:r>
      <w:r w:rsidR="00EA49CF" w:rsidRPr="00831F25">
        <w:rPr>
          <w:rFonts w:cs="Times New Roman"/>
          <w:szCs w:val="24"/>
        </w:rPr>
        <w:t>2</w:t>
      </w:r>
      <w:r w:rsidRPr="00831F25">
        <w:rPr>
          <w:rFonts w:cs="Times New Roman"/>
          <w:szCs w:val="24"/>
        </w:rPr>
        <w:t xml:space="preserve"> and my first hypothesis, those in the education condition were more accepting </w:t>
      </w:r>
      <w:r w:rsidR="004E5275" w:rsidRPr="00831F25">
        <w:rPr>
          <w:rFonts w:cs="Times New Roman"/>
          <w:szCs w:val="24"/>
        </w:rPr>
        <w:t>(i.e., exhibited higher preferences for recycled water)</w:t>
      </w:r>
      <w:r w:rsidRPr="00831F25">
        <w:rPr>
          <w:rFonts w:cs="Times New Roman"/>
          <w:szCs w:val="24"/>
        </w:rPr>
        <w:t xml:space="preserve"> on average across all seven scenarios (</w:t>
      </w:r>
      <w:r w:rsidRPr="00831F25">
        <w:rPr>
          <w:rFonts w:cs="Times New Roman"/>
          <w:i/>
          <w:iCs/>
          <w:szCs w:val="24"/>
        </w:rPr>
        <w:t>M</w:t>
      </w:r>
      <w:r w:rsidRPr="00831F25">
        <w:rPr>
          <w:rFonts w:cs="Times New Roman"/>
          <w:szCs w:val="24"/>
        </w:rPr>
        <w:t xml:space="preserve"> = 3.</w:t>
      </w:r>
      <w:r w:rsidR="00EA49CF" w:rsidRPr="00831F25">
        <w:rPr>
          <w:rFonts w:cs="Times New Roman"/>
          <w:szCs w:val="24"/>
        </w:rPr>
        <w:t>7</w:t>
      </w:r>
      <w:r w:rsidR="00663621" w:rsidRPr="00831F25">
        <w:rPr>
          <w:rFonts w:cs="Times New Roman"/>
          <w:szCs w:val="24"/>
        </w:rPr>
        <w:t>7</w:t>
      </w:r>
      <w:r w:rsidRPr="00831F25">
        <w:rPr>
          <w:rFonts w:cs="Times New Roman"/>
          <w:szCs w:val="24"/>
        </w:rPr>
        <w:t xml:space="preserve">, </w:t>
      </w:r>
      <w:r w:rsidRPr="00831F25">
        <w:rPr>
          <w:rFonts w:cs="Times New Roman"/>
          <w:i/>
          <w:iCs/>
          <w:szCs w:val="24"/>
        </w:rPr>
        <w:t>SD</w:t>
      </w:r>
      <w:r w:rsidRPr="00831F25">
        <w:rPr>
          <w:rFonts w:cs="Times New Roman"/>
          <w:szCs w:val="24"/>
        </w:rPr>
        <w:t xml:space="preserve"> = .</w:t>
      </w:r>
      <w:r w:rsidR="00EA49CF" w:rsidRPr="00831F25">
        <w:rPr>
          <w:rFonts w:cs="Times New Roman"/>
          <w:szCs w:val="24"/>
        </w:rPr>
        <w:t>6</w:t>
      </w:r>
      <w:r w:rsidR="00663621" w:rsidRPr="00831F25">
        <w:rPr>
          <w:rFonts w:cs="Times New Roman"/>
          <w:szCs w:val="24"/>
        </w:rPr>
        <w:t>6</w:t>
      </w:r>
      <w:r w:rsidRPr="00831F25">
        <w:rPr>
          <w:rFonts w:cs="Times New Roman"/>
          <w:szCs w:val="24"/>
        </w:rPr>
        <w:t>) than those who were in the control condition (</w:t>
      </w:r>
      <w:r w:rsidRPr="00831F25">
        <w:rPr>
          <w:rFonts w:cs="Times New Roman"/>
          <w:i/>
          <w:iCs/>
          <w:szCs w:val="24"/>
        </w:rPr>
        <w:t>M</w:t>
      </w:r>
      <w:r w:rsidRPr="00831F25">
        <w:rPr>
          <w:rFonts w:cs="Times New Roman"/>
          <w:szCs w:val="24"/>
        </w:rPr>
        <w:t xml:space="preserve"> = 3.</w:t>
      </w:r>
      <w:r w:rsidR="00EA49CF" w:rsidRPr="00831F25">
        <w:rPr>
          <w:rFonts w:cs="Times New Roman"/>
          <w:szCs w:val="24"/>
        </w:rPr>
        <w:t>3</w:t>
      </w:r>
      <w:r w:rsidR="00663621" w:rsidRPr="00831F25">
        <w:rPr>
          <w:rFonts w:cs="Times New Roman"/>
          <w:szCs w:val="24"/>
        </w:rPr>
        <w:t>2</w:t>
      </w:r>
      <w:r w:rsidRPr="00831F25">
        <w:rPr>
          <w:rFonts w:cs="Times New Roman"/>
          <w:szCs w:val="24"/>
        </w:rPr>
        <w:t xml:space="preserve">, </w:t>
      </w:r>
      <w:r w:rsidRPr="00831F25">
        <w:rPr>
          <w:rFonts w:cs="Times New Roman"/>
          <w:i/>
          <w:iCs/>
          <w:szCs w:val="24"/>
        </w:rPr>
        <w:t>SD</w:t>
      </w:r>
      <w:r w:rsidRPr="00831F25">
        <w:rPr>
          <w:rFonts w:cs="Times New Roman"/>
          <w:szCs w:val="24"/>
        </w:rPr>
        <w:t xml:space="preserve"> = .7</w:t>
      </w:r>
      <w:r w:rsidR="00663621" w:rsidRPr="00831F25">
        <w:rPr>
          <w:rFonts w:cs="Times New Roman"/>
          <w:szCs w:val="24"/>
        </w:rPr>
        <w:t>0</w:t>
      </w:r>
      <w:r w:rsidRPr="00831F25">
        <w:rPr>
          <w:rFonts w:cs="Times New Roman"/>
          <w:szCs w:val="24"/>
        </w:rPr>
        <w:t xml:space="preserve">; </w:t>
      </w:r>
      <w:r w:rsidRPr="00831F25">
        <w:rPr>
          <w:rFonts w:cs="Times New Roman"/>
          <w:i/>
          <w:iCs/>
          <w:szCs w:val="24"/>
        </w:rPr>
        <w:t>t</w:t>
      </w:r>
      <w:r w:rsidR="00C1066D" w:rsidRPr="00831F25">
        <w:rPr>
          <w:rFonts w:cs="Times New Roman"/>
          <w:i/>
          <w:iCs/>
          <w:szCs w:val="24"/>
        </w:rPr>
        <w:t xml:space="preserve"> </w:t>
      </w:r>
      <w:r w:rsidRPr="00831F25">
        <w:rPr>
          <w:rFonts w:cs="Times New Roman"/>
          <w:szCs w:val="24"/>
        </w:rPr>
        <w:t>(</w:t>
      </w:r>
      <w:r w:rsidR="00EA49CF" w:rsidRPr="00831F25">
        <w:rPr>
          <w:rFonts w:cs="Times New Roman"/>
          <w:szCs w:val="24"/>
        </w:rPr>
        <w:t>1</w:t>
      </w:r>
      <w:r w:rsidR="00663621" w:rsidRPr="00831F25">
        <w:rPr>
          <w:rFonts w:cs="Times New Roman"/>
          <w:szCs w:val="24"/>
        </w:rPr>
        <w:t>8</w:t>
      </w:r>
      <w:r w:rsidR="00EA49CF" w:rsidRPr="00831F25">
        <w:rPr>
          <w:rFonts w:cs="Times New Roman"/>
          <w:szCs w:val="24"/>
        </w:rPr>
        <w:t>5</w:t>
      </w:r>
      <w:r w:rsidRPr="00831F25">
        <w:rPr>
          <w:rFonts w:cs="Times New Roman"/>
          <w:szCs w:val="24"/>
        </w:rPr>
        <w:t xml:space="preserve">) = </w:t>
      </w:r>
      <w:r w:rsidR="00EA49CF" w:rsidRPr="00831F25">
        <w:rPr>
          <w:rFonts w:cs="Times New Roman"/>
          <w:szCs w:val="24"/>
        </w:rPr>
        <w:t>4.</w:t>
      </w:r>
      <w:r w:rsidR="008E6608" w:rsidRPr="00831F25">
        <w:rPr>
          <w:rFonts w:cs="Times New Roman"/>
          <w:szCs w:val="24"/>
        </w:rPr>
        <w:t>54</w:t>
      </w:r>
      <w:r w:rsidRPr="00831F25">
        <w:rPr>
          <w:rFonts w:cs="Times New Roman"/>
          <w:szCs w:val="24"/>
        </w:rPr>
        <w:t xml:space="preserve">, </w:t>
      </w:r>
      <w:r w:rsidRPr="00831F25">
        <w:rPr>
          <w:rFonts w:cs="Times New Roman"/>
          <w:i/>
          <w:iCs/>
          <w:szCs w:val="24"/>
        </w:rPr>
        <w:t xml:space="preserve">p </w:t>
      </w:r>
      <w:r w:rsidR="00EA49CF" w:rsidRPr="00831F25">
        <w:rPr>
          <w:rFonts w:cs="Times New Roman"/>
          <w:szCs w:val="24"/>
        </w:rPr>
        <w:t>&lt;</w:t>
      </w:r>
      <w:r w:rsidRPr="00831F25">
        <w:rPr>
          <w:rFonts w:cs="Times New Roman"/>
          <w:szCs w:val="24"/>
        </w:rPr>
        <w:t xml:space="preserve"> .0</w:t>
      </w:r>
      <w:r w:rsidR="00EA49CF" w:rsidRPr="00831F25">
        <w:rPr>
          <w:rFonts w:cs="Times New Roman"/>
          <w:szCs w:val="24"/>
        </w:rPr>
        <w:t>01</w:t>
      </w:r>
      <w:r w:rsidRPr="00831F25">
        <w:rPr>
          <w:rFonts w:cs="Times New Roman"/>
          <w:szCs w:val="24"/>
        </w:rPr>
        <w:t xml:space="preserve">, </w:t>
      </w:r>
      <w:r w:rsidRPr="00831F25">
        <w:rPr>
          <w:rFonts w:cs="Times New Roman"/>
          <w:i/>
          <w:iCs/>
          <w:szCs w:val="24"/>
        </w:rPr>
        <w:t>d</w:t>
      </w:r>
      <w:r w:rsidRPr="00831F25">
        <w:rPr>
          <w:rFonts w:cs="Times New Roman"/>
          <w:szCs w:val="24"/>
        </w:rPr>
        <w:t xml:space="preserve"> = .</w:t>
      </w:r>
      <w:r w:rsidR="00EA49CF" w:rsidRPr="00831F25">
        <w:rPr>
          <w:rFonts w:cs="Times New Roman"/>
          <w:szCs w:val="24"/>
        </w:rPr>
        <w:t>6</w:t>
      </w:r>
      <w:r w:rsidR="008E6608" w:rsidRPr="00831F25">
        <w:rPr>
          <w:rFonts w:cs="Times New Roman"/>
          <w:szCs w:val="24"/>
        </w:rPr>
        <w:t>6</w:t>
      </w:r>
      <w:r w:rsidRPr="00831F25">
        <w:rPr>
          <w:rFonts w:cs="Times New Roman"/>
          <w:szCs w:val="24"/>
        </w:rPr>
        <w:t xml:space="preserve">; see Figure </w:t>
      </w:r>
      <w:r w:rsidR="000F7BDD" w:rsidRPr="00831F25">
        <w:rPr>
          <w:rFonts w:cs="Times New Roman"/>
          <w:szCs w:val="24"/>
        </w:rPr>
        <w:t>2</w:t>
      </w:r>
      <w:r w:rsidR="003F18FF" w:rsidRPr="00831F25">
        <w:rPr>
          <w:rFonts w:cs="Times New Roman"/>
          <w:szCs w:val="24"/>
        </w:rPr>
        <w:t>1</w:t>
      </w:r>
      <w:r w:rsidRPr="00831F25">
        <w:rPr>
          <w:rFonts w:cs="Times New Roman"/>
          <w:szCs w:val="24"/>
        </w:rPr>
        <w:t xml:space="preserve">). There was no reliably significant difference in acceptance across all scenarios for </w:t>
      </w:r>
      <w:r w:rsidR="00AB1B62" w:rsidRPr="00831F25">
        <w:rPr>
          <w:rFonts w:cs="Times New Roman"/>
          <w:szCs w:val="24"/>
        </w:rPr>
        <w:t xml:space="preserve">the first nudge (i.e., defaults; </w:t>
      </w:r>
      <w:r w:rsidRPr="00831F25">
        <w:rPr>
          <w:rFonts w:cs="Times New Roman"/>
          <w:i/>
          <w:iCs/>
          <w:szCs w:val="24"/>
        </w:rPr>
        <w:t>t</w:t>
      </w:r>
      <w:r w:rsidR="00E92A36" w:rsidRPr="00831F25">
        <w:rPr>
          <w:rFonts w:cs="Times New Roman"/>
          <w:i/>
          <w:iCs/>
          <w:szCs w:val="24"/>
        </w:rPr>
        <w:t xml:space="preserve"> </w:t>
      </w:r>
      <w:r w:rsidRPr="00831F25">
        <w:rPr>
          <w:rFonts w:cs="Times New Roman"/>
          <w:szCs w:val="24"/>
        </w:rPr>
        <w:t>(</w:t>
      </w:r>
      <w:r w:rsidR="00EA49CF" w:rsidRPr="00831F25">
        <w:rPr>
          <w:rFonts w:cs="Times New Roman"/>
          <w:szCs w:val="24"/>
        </w:rPr>
        <w:t>1</w:t>
      </w:r>
      <w:r w:rsidR="008E6608" w:rsidRPr="00831F25">
        <w:rPr>
          <w:rFonts w:cs="Times New Roman"/>
          <w:szCs w:val="24"/>
        </w:rPr>
        <w:t>8</w:t>
      </w:r>
      <w:r w:rsidR="00EA49CF" w:rsidRPr="00831F25">
        <w:rPr>
          <w:rFonts w:cs="Times New Roman"/>
          <w:szCs w:val="24"/>
        </w:rPr>
        <w:t>5</w:t>
      </w:r>
      <w:r w:rsidRPr="00831F25">
        <w:rPr>
          <w:rFonts w:cs="Times New Roman"/>
          <w:szCs w:val="24"/>
        </w:rPr>
        <w:t xml:space="preserve">) = </w:t>
      </w:r>
      <w:r w:rsidR="002F77D3" w:rsidRPr="00831F25">
        <w:rPr>
          <w:rFonts w:cs="Times New Roman"/>
          <w:szCs w:val="24"/>
        </w:rPr>
        <w:t>.91</w:t>
      </w:r>
      <w:r w:rsidRPr="00831F25">
        <w:rPr>
          <w:rFonts w:cs="Times New Roman"/>
          <w:szCs w:val="24"/>
        </w:rPr>
        <w:t xml:space="preserve">, </w:t>
      </w:r>
      <w:r w:rsidRPr="00831F25">
        <w:rPr>
          <w:rFonts w:cs="Times New Roman"/>
          <w:i/>
          <w:iCs/>
          <w:szCs w:val="24"/>
        </w:rPr>
        <w:t xml:space="preserve">p </w:t>
      </w:r>
      <w:r w:rsidRPr="00831F25">
        <w:rPr>
          <w:rFonts w:cs="Times New Roman"/>
          <w:szCs w:val="24"/>
        </w:rPr>
        <w:t xml:space="preserve">= </w:t>
      </w:r>
      <w:r w:rsidR="00EA49CF" w:rsidRPr="00831F25">
        <w:rPr>
          <w:rFonts w:cs="Times New Roman"/>
          <w:szCs w:val="24"/>
        </w:rPr>
        <w:t>.</w:t>
      </w:r>
      <w:r w:rsidR="002F77D3" w:rsidRPr="00831F25">
        <w:rPr>
          <w:rFonts w:cs="Times New Roman"/>
          <w:szCs w:val="24"/>
        </w:rPr>
        <w:t>3</w:t>
      </w:r>
      <w:r w:rsidR="00EA49CF" w:rsidRPr="00831F25">
        <w:rPr>
          <w:rFonts w:cs="Times New Roman"/>
          <w:szCs w:val="24"/>
        </w:rPr>
        <w:t>6</w:t>
      </w:r>
      <w:r w:rsidRPr="00831F25">
        <w:rPr>
          <w:rFonts w:cs="Times New Roman"/>
          <w:szCs w:val="24"/>
        </w:rPr>
        <w:t xml:space="preserve">, </w:t>
      </w:r>
      <w:r w:rsidRPr="00831F25">
        <w:rPr>
          <w:rFonts w:cs="Times New Roman"/>
          <w:i/>
          <w:iCs/>
          <w:szCs w:val="24"/>
        </w:rPr>
        <w:t>d</w:t>
      </w:r>
      <w:r w:rsidRPr="00831F25">
        <w:rPr>
          <w:rFonts w:cs="Times New Roman"/>
          <w:szCs w:val="24"/>
        </w:rPr>
        <w:t xml:space="preserve"> = .</w:t>
      </w:r>
      <w:r w:rsidR="00EA49CF" w:rsidRPr="00831F25">
        <w:rPr>
          <w:rFonts w:cs="Times New Roman"/>
          <w:szCs w:val="24"/>
        </w:rPr>
        <w:t>1</w:t>
      </w:r>
      <w:r w:rsidR="002F77D3" w:rsidRPr="00831F25">
        <w:rPr>
          <w:rFonts w:cs="Times New Roman"/>
          <w:szCs w:val="24"/>
        </w:rPr>
        <w:t>3</w:t>
      </w:r>
      <w:r w:rsidRPr="00831F25">
        <w:rPr>
          <w:rFonts w:cs="Times New Roman"/>
          <w:szCs w:val="24"/>
        </w:rPr>
        <w:t>). However, consistent</w:t>
      </w:r>
      <w:r w:rsidR="00EA49CF" w:rsidRPr="00831F25">
        <w:rPr>
          <w:rFonts w:cs="Times New Roman"/>
          <w:szCs w:val="24"/>
        </w:rPr>
        <w:t xml:space="preserve"> with Experiment 2 and</w:t>
      </w:r>
      <w:r w:rsidRPr="00831F25">
        <w:rPr>
          <w:rFonts w:cs="Times New Roman"/>
          <w:szCs w:val="24"/>
        </w:rPr>
        <w:t xml:space="preserve"> with my second hypothesis, within</w:t>
      </w:r>
      <w:r w:rsidR="00FD6BDF" w:rsidRPr="00831F25">
        <w:rPr>
          <w:rFonts w:cs="Times New Roman"/>
          <w:szCs w:val="24"/>
        </w:rPr>
        <w:t xml:space="preserve"> many of the </w:t>
      </w:r>
      <w:r w:rsidR="006A18D3" w:rsidRPr="00831F25">
        <w:rPr>
          <w:rFonts w:cs="Times New Roman"/>
          <w:szCs w:val="24"/>
        </w:rPr>
        <w:t xml:space="preserve">individual </w:t>
      </w:r>
      <w:r w:rsidR="00F818EF" w:rsidRPr="00831F25">
        <w:rPr>
          <w:rFonts w:cs="Times New Roman"/>
          <w:szCs w:val="24"/>
        </w:rPr>
        <w:t>nudge scenarios</w:t>
      </w:r>
      <w:r w:rsidRPr="00831F25">
        <w:rPr>
          <w:rFonts w:cs="Times New Roman"/>
          <w:szCs w:val="24"/>
        </w:rPr>
        <w:t xml:space="preserve"> </w:t>
      </w:r>
      <w:r w:rsidR="00FD6BDF" w:rsidRPr="00831F25">
        <w:rPr>
          <w:rFonts w:cs="Times New Roman"/>
          <w:szCs w:val="24"/>
        </w:rPr>
        <w:t>themselves</w:t>
      </w:r>
      <w:r w:rsidRPr="00831F25">
        <w:rPr>
          <w:rFonts w:cs="Times New Roman"/>
          <w:szCs w:val="24"/>
        </w:rPr>
        <w:t xml:space="preserve">, </w:t>
      </w:r>
      <w:r w:rsidR="00FA67E6" w:rsidRPr="00831F25">
        <w:rPr>
          <w:rFonts w:cs="Times New Roman"/>
          <w:szCs w:val="24"/>
        </w:rPr>
        <w:t xml:space="preserve">those who were </w:t>
      </w:r>
      <w:r w:rsidR="00FD6BDF" w:rsidRPr="00831F25">
        <w:rPr>
          <w:rFonts w:cs="Times New Roman"/>
          <w:szCs w:val="24"/>
        </w:rPr>
        <w:t>nudged</w:t>
      </w:r>
      <w:r w:rsidR="00FA67E6" w:rsidRPr="00831F25">
        <w:rPr>
          <w:rFonts w:cs="Times New Roman"/>
          <w:szCs w:val="24"/>
        </w:rPr>
        <w:t xml:space="preserve"> into recycled water use had significantly</w:t>
      </w:r>
      <w:r w:rsidRPr="00831F25">
        <w:rPr>
          <w:rFonts w:cs="Times New Roman"/>
          <w:szCs w:val="24"/>
        </w:rPr>
        <w:t xml:space="preserve"> higher</w:t>
      </w:r>
      <w:r w:rsidR="00FA67E6" w:rsidRPr="00831F25">
        <w:rPr>
          <w:rFonts w:cs="Times New Roman"/>
          <w:szCs w:val="24"/>
        </w:rPr>
        <w:t xml:space="preserve"> levels of</w:t>
      </w:r>
      <w:r w:rsidRPr="00831F25">
        <w:rPr>
          <w:rFonts w:cs="Times New Roman"/>
          <w:szCs w:val="24"/>
        </w:rPr>
        <w:t xml:space="preserve"> acceptance</w:t>
      </w:r>
      <w:r w:rsidR="00FB1F56" w:rsidRPr="00831F25">
        <w:rPr>
          <w:rFonts w:cs="Times New Roman"/>
          <w:szCs w:val="24"/>
        </w:rPr>
        <w:t xml:space="preserve"> than those who were not</w:t>
      </w:r>
      <w:r w:rsidR="009B7952" w:rsidRPr="00831F25">
        <w:rPr>
          <w:rFonts w:cs="Times New Roman"/>
          <w:szCs w:val="24"/>
        </w:rPr>
        <w:t xml:space="preserve"> (see Table </w:t>
      </w:r>
      <w:r w:rsidR="00436FCC" w:rsidRPr="00831F25">
        <w:rPr>
          <w:rFonts w:cs="Times New Roman"/>
          <w:szCs w:val="24"/>
        </w:rPr>
        <w:t>5</w:t>
      </w:r>
      <w:r w:rsidR="009B7952" w:rsidRPr="00831F25">
        <w:rPr>
          <w:rFonts w:cs="Times New Roman"/>
          <w:szCs w:val="24"/>
        </w:rPr>
        <w:t>)</w:t>
      </w:r>
      <w:r w:rsidR="00FB1F56" w:rsidRPr="00831F25">
        <w:rPr>
          <w:rFonts w:cs="Times New Roman"/>
          <w:szCs w:val="24"/>
        </w:rPr>
        <w:t>. For example, in the default scenario</w:t>
      </w:r>
      <w:r w:rsidR="006A18D3" w:rsidRPr="00831F25">
        <w:rPr>
          <w:rFonts w:cs="Times New Roman"/>
          <w:szCs w:val="24"/>
        </w:rPr>
        <w:t xml:space="preserve"> alone</w:t>
      </w:r>
      <w:r w:rsidR="00FB1F56" w:rsidRPr="00831F25">
        <w:rPr>
          <w:rFonts w:cs="Times New Roman"/>
          <w:szCs w:val="24"/>
        </w:rPr>
        <w:t>, those who were defaulted in</w:t>
      </w:r>
      <w:r w:rsidR="0047042B" w:rsidRPr="00831F25">
        <w:rPr>
          <w:rFonts w:cs="Times New Roman"/>
          <w:szCs w:val="24"/>
        </w:rPr>
        <w:t xml:space="preserve"> were significantly higher in acceptance</w:t>
      </w:r>
      <w:r w:rsidRPr="00831F25">
        <w:rPr>
          <w:rFonts w:cs="Times New Roman"/>
          <w:szCs w:val="24"/>
        </w:rPr>
        <w:t xml:space="preserve"> (</w:t>
      </w:r>
      <w:r w:rsidRPr="00831F25">
        <w:rPr>
          <w:rFonts w:cs="Times New Roman"/>
          <w:i/>
          <w:iCs/>
          <w:szCs w:val="24"/>
        </w:rPr>
        <w:t>M</w:t>
      </w:r>
      <w:r w:rsidRPr="00831F25">
        <w:rPr>
          <w:rFonts w:cs="Times New Roman"/>
          <w:szCs w:val="24"/>
        </w:rPr>
        <w:t xml:space="preserve"> = 4.</w:t>
      </w:r>
      <w:r w:rsidR="00FA67E6" w:rsidRPr="00831F25">
        <w:rPr>
          <w:rFonts w:cs="Times New Roman"/>
          <w:szCs w:val="24"/>
        </w:rPr>
        <w:t>1</w:t>
      </w:r>
      <w:r w:rsidR="00CF7B27" w:rsidRPr="00831F25">
        <w:rPr>
          <w:rFonts w:cs="Times New Roman"/>
          <w:szCs w:val="24"/>
        </w:rPr>
        <w:t>4</w:t>
      </w:r>
      <w:r w:rsidRPr="00831F25">
        <w:rPr>
          <w:rFonts w:cs="Times New Roman"/>
          <w:szCs w:val="24"/>
        </w:rPr>
        <w:t xml:space="preserve">, </w:t>
      </w:r>
      <w:r w:rsidRPr="00831F25">
        <w:rPr>
          <w:rFonts w:cs="Times New Roman"/>
          <w:i/>
          <w:iCs/>
          <w:szCs w:val="24"/>
        </w:rPr>
        <w:t>SD</w:t>
      </w:r>
      <w:r w:rsidRPr="00831F25">
        <w:rPr>
          <w:rFonts w:cs="Times New Roman"/>
          <w:szCs w:val="24"/>
        </w:rPr>
        <w:t xml:space="preserve"> = 1.</w:t>
      </w:r>
      <w:r w:rsidR="00CF7B27" w:rsidRPr="00831F25">
        <w:rPr>
          <w:rFonts w:cs="Times New Roman"/>
          <w:szCs w:val="24"/>
        </w:rPr>
        <w:t>37</w:t>
      </w:r>
      <w:r w:rsidRPr="00831F25">
        <w:rPr>
          <w:rFonts w:cs="Times New Roman"/>
          <w:szCs w:val="24"/>
        </w:rPr>
        <w:t xml:space="preserve">) than </w:t>
      </w:r>
      <w:r w:rsidR="00FA67E6" w:rsidRPr="00831F25">
        <w:rPr>
          <w:rFonts w:cs="Times New Roman"/>
          <w:szCs w:val="24"/>
        </w:rPr>
        <w:t>those who were</w:t>
      </w:r>
      <w:r w:rsidRPr="00831F25">
        <w:rPr>
          <w:rFonts w:cs="Times New Roman"/>
          <w:szCs w:val="24"/>
        </w:rPr>
        <w:t xml:space="preserve"> defaulted out (</w:t>
      </w:r>
      <w:r w:rsidRPr="00831F25">
        <w:rPr>
          <w:rFonts w:cs="Times New Roman"/>
          <w:i/>
          <w:iCs/>
          <w:szCs w:val="24"/>
        </w:rPr>
        <w:t>M</w:t>
      </w:r>
      <w:r w:rsidRPr="00831F25">
        <w:rPr>
          <w:rFonts w:cs="Times New Roman"/>
          <w:szCs w:val="24"/>
        </w:rPr>
        <w:t xml:space="preserve"> = 3.</w:t>
      </w:r>
      <w:r w:rsidR="00FA67E6" w:rsidRPr="00831F25">
        <w:rPr>
          <w:rFonts w:cs="Times New Roman"/>
          <w:szCs w:val="24"/>
        </w:rPr>
        <w:t>07</w:t>
      </w:r>
      <w:r w:rsidRPr="00831F25">
        <w:rPr>
          <w:rFonts w:cs="Times New Roman"/>
          <w:szCs w:val="24"/>
        </w:rPr>
        <w:t xml:space="preserve">, </w:t>
      </w:r>
      <w:r w:rsidRPr="00831F25">
        <w:rPr>
          <w:rFonts w:cs="Times New Roman"/>
          <w:i/>
          <w:iCs/>
          <w:szCs w:val="24"/>
        </w:rPr>
        <w:t>SD</w:t>
      </w:r>
      <w:r w:rsidRPr="00831F25">
        <w:rPr>
          <w:rFonts w:cs="Times New Roman"/>
          <w:szCs w:val="24"/>
        </w:rPr>
        <w:t xml:space="preserve"> = 1.</w:t>
      </w:r>
      <w:r w:rsidR="00FA67E6" w:rsidRPr="00831F25">
        <w:rPr>
          <w:rFonts w:cs="Times New Roman"/>
          <w:szCs w:val="24"/>
        </w:rPr>
        <w:t>3</w:t>
      </w:r>
      <w:r w:rsidR="00CF7B27" w:rsidRPr="00831F25">
        <w:rPr>
          <w:rFonts w:cs="Times New Roman"/>
          <w:szCs w:val="24"/>
        </w:rPr>
        <w:t>9</w:t>
      </w:r>
      <w:r w:rsidRPr="00831F25">
        <w:rPr>
          <w:rFonts w:cs="Times New Roman"/>
          <w:szCs w:val="24"/>
        </w:rPr>
        <w:t xml:space="preserve">; </w:t>
      </w:r>
      <w:r w:rsidRPr="00831F25">
        <w:rPr>
          <w:rFonts w:cs="Times New Roman"/>
          <w:i/>
          <w:iCs/>
          <w:szCs w:val="24"/>
        </w:rPr>
        <w:t>t</w:t>
      </w:r>
      <w:r w:rsidR="00FA67E6" w:rsidRPr="00831F25">
        <w:rPr>
          <w:rFonts w:cs="Times New Roman"/>
          <w:i/>
          <w:iCs/>
          <w:szCs w:val="24"/>
        </w:rPr>
        <w:t xml:space="preserve"> </w:t>
      </w:r>
      <w:r w:rsidRPr="00831F25">
        <w:rPr>
          <w:rFonts w:cs="Times New Roman"/>
          <w:szCs w:val="24"/>
        </w:rPr>
        <w:t>(</w:t>
      </w:r>
      <w:r w:rsidR="00FA67E6" w:rsidRPr="00831F25">
        <w:rPr>
          <w:rFonts w:cs="Times New Roman"/>
          <w:szCs w:val="24"/>
        </w:rPr>
        <w:t>1</w:t>
      </w:r>
      <w:r w:rsidR="00CF7B27" w:rsidRPr="00831F25">
        <w:rPr>
          <w:rFonts w:cs="Times New Roman"/>
          <w:szCs w:val="24"/>
        </w:rPr>
        <w:t>8</w:t>
      </w:r>
      <w:r w:rsidR="00FA67E6" w:rsidRPr="00831F25">
        <w:rPr>
          <w:rFonts w:cs="Times New Roman"/>
          <w:szCs w:val="24"/>
        </w:rPr>
        <w:t>5</w:t>
      </w:r>
      <w:r w:rsidRPr="00831F25">
        <w:rPr>
          <w:rFonts w:cs="Times New Roman"/>
          <w:szCs w:val="24"/>
        </w:rPr>
        <w:t xml:space="preserve">) = </w:t>
      </w:r>
      <w:r w:rsidR="00FA67E6" w:rsidRPr="00831F25">
        <w:rPr>
          <w:rFonts w:cs="Times New Roman"/>
          <w:szCs w:val="24"/>
        </w:rPr>
        <w:t>5.</w:t>
      </w:r>
      <w:r w:rsidR="006849DB" w:rsidRPr="00831F25">
        <w:rPr>
          <w:rFonts w:cs="Times New Roman"/>
          <w:szCs w:val="24"/>
        </w:rPr>
        <w:t>25</w:t>
      </w:r>
      <w:r w:rsidRPr="00831F25">
        <w:rPr>
          <w:rFonts w:cs="Times New Roman"/>
          <w:szCs w:val="24"/>
        </w:rPr>
        <w:t xml:space="preserve">, </w:t>
      </w:r>
      <w:r w:rsidRPr="00831F25">
        <w:rPr>
          <w:rFonts w:cs="Times New Roman"/>
          <w:i/>
          <w:iCs/>
          <w:szCs w:val="24"/>
        </w:rPr>
        <w:t xml:space="preserve">p </w:t>
      </w:r>
      <w:r w:rsidRPr="00831F25">
        <w:rPr>
          <w:rFonts w:cs="Times New Roman"/>
          <w:szCs w:val="24"/>
        </w:rPr>
        <w:lastRenderedPageBreak/>
        <w:t>&lt; .0</w:t>
      </w:r>
      <w:r w:rsidR="00FA67E6" w:rsidRPr="00831F25">
        <w:rPr>
          <w:rFonts w:cs="Times New Roman"/>
          <w:szCs w:val="24"/>
        </w:rPr>
        <w:t>0</w:t>
      </w:r>
      <w:r w:rsidRPr="00831F25">
        <w:rPr>
          <w:rFonts w:cs="Times New Roman"/>
          <w:szCs w:val="24"/>
        </w:rPr>
        <w:t xml:space="preserve">1, </w:t>
      </w:r>
      <w:r w:rsidRPr="00831F25">
        <w:rPr>
          <w:rFonts w:cs="Times New Roman"/>
          <w:i/>
          <w:iCs/>
          <w:szCs w:val="24"/>
        </w:rPr>
        <w:t>d</w:t>
      </w:r>
      <w:r w:rsidRPr="00831F25">
        <w:rPr>
          <w:rFonts w:cs="Times New Roman"/>
          <w:szCs w:val="24"/>
        </w:rPr>
        <w:t xml:space="preserve"> = .</w:t>
      </w:r>
      <w:r w:rsidR="00FA67E6" w:rsidRPr="00831F25">
        <w:rPr>
          <w:rFonts w:cs="Times New Roman"/>
          <w:szCs w:val="24"/>
        </w:rPr>
        <w:t>7</w:t>
      </w:r>
      <w:r w:rsidR="006849DB" w:rsidRPr="00831F25">
        <w:rPr>
          <w:rFonts w:cs="Times New Roman"/>
          <w:szCs w:val="24"/>
        </w:rPr>
        <w:t>7</w:t>
      </w:r>
      <w:r w:rsidRPr="00831F25">
        <w:rPr>
          <w:rFonts w:cs="Times New Roman"/>
          <w:szCs w:val="24"/>
        </w:rPr>
        <w:t xml:space="preserve">; see Figure </w:t>
      </w:r>
      <w:r w:rsidR="003E7641" w:rsidRPr="00831F25">
        <w:rPr>
          <w:rFonts w:cs="Times New Roman"/>
          <w:szCs w:val="24"/>
        </w:rPr>
        <w:t>2</w:t>
      </w:r>
      <w:r w:rsidR="003F18FF" w:rsidRPr="00831F25">
        <w:rPr>
          <w:rFonts w:cs="Times New Roman"/>
          <w:szCs w:val="24"/>
        </w:rPr>
        <w:t>2</w:t>
      </w:r>
      <w:r w:rsidRPr="00831F25">
        <w:rPr>
          <w:rFonts w:cs="Times New Roman"/>
          <w:szCs w:val="24"/>
        </w:rPr>
        <w:t>)</w:t>
      </w:r>
      <w:r w:rsidR="00916732" w:rsidRPr="00831F25">
        <w:rPr>
          <w:rStyle w:val="FootnoteReference"/>
          <w:rFonts w:cs="Times New Roman"/>
          <w:szCs w:val="24"/>
        </w:rPr>
        <w:footnoteReference w:id="4"/>
      </w:r>
      <w:r w:rsidRPr="00831F25">
        <w:rPr>
          <w:rFonts w:cs="Times New Roman"/>
          <w:szCs w:val="24"/>
        </w:rPr>
        <w:t xml:space="preserve">. These results suggest that both </w:t>
      </w:r>
      <w:r w:rsidR="0047042B" w:rsidRPr="00831F25">
        <w:rPr>
          <w:rFonts w:cs="Times New Roman"/>
          <w:szCs w:val="24"/>
        </w:rPr>
        <w:t xml:space="preserve">kinds of </w:t>
      </w:r>
      <w:r w:rsidRPr="00831F25">
        <w:rPr>
          <w:rFonts w:cs="Times New Roman"/>
          <w:szCs w:val="24"/>
        </w:rPr>
        <w:t>interventions successfully increased acceptance</w:t>
      </w:r>
      <w:r w:rsidR="00FA67E6" w:rsidRPr="00831F25">
        <w:rPr>
          <w:rFonts w:cs="Times New Roman"/>
          <w:szCs w:val="24"/>
        </w:rPr>
        <w:t>.</w:t>
      </w:r>
    </w:p>
    <w:p w14:paraId="0B14D21A" w14:textId="302A1230" w:rsidR="00FA67E6" w:rsidRPr="00831F25" w:rsidRDefault="00FA67E6" w:rsidP="009639EF">
      <w:pPr>
        <w:ind w:firstLine="720"/>
        <w:contextualSpacing/>
        <w:rPr>
          <w:rFonts w:cs="Times New Roman"/>
          <w:b/>
          <w:vanish/>
          <w:szCs w:val="24"/>
        </w:rPr>
      </w:pPr>
      <w:bookmarkStart w:id="75" w:name="_Toc136172919"/>
      <w:bookmarkStart w:id="76" w:name="_Toc137658619"/>
      <w:r w:rsidRPr="00831F25">
        <w:rPr>
          <w:rStyle w:val="Heading3Char"/>
          <w:rFonts w:cs="Times New Roman"/>
        </w:rPr>
        <w:t>Assumption checks</w:t>
      </w:r>
      <w:bookmarkEnd w:id="75"/>
      <w:bookmarkEnd w:id="76"/>
      <w:r w:rsidRPr="00831F25">
        <w:rPr>
          <w:rFonts w:cs="Times New Roman"/>
          <w:b/>
          <w:szCs w:val="24"/>
        </w:rPr>
        <w:t>.</w:t>
      </w:r>
    </w:p>
    <w:p w14:paraId="4BFA3405" w14:textId="597CF3EB" w:rsidR="0036667E" w:rsidRPr="00831F25" w:rsidRDefault="00FA67E6" w:rsidP="009639EF">
      <w:pPr>
        <w:contextualSpacing/>
        <w:rPr>
          <w:rFonts w:cs="Times New Roman"/>
          <w:szCs w:val="24"/>
        </w:rPr>
      </w:pPr>
      <w:r w:rsidRPr="00831F25">
        <w:rPr>
          <w:rFonts w:cs="Times New Roman"/>
          <w:szCs w:val="24"/>
        </w:rPr>
        <w:t xml:space="preserve"> </w:t>
      </w:r>
      <w:r w:rsidR="00814AEC" w:rsidRPr="00831F25">
        <w:rPr>
          <w:rFonts w:cs="Times New Roman"/>
          <w:szCs w:val="24"/>
        </w:rPr>
        <w:t>I used the</w:t>
      </w:r>
      <w:r w:rsidRPr="00831F25">
        <w:rPr>
          <w:rFonts w:cs="Times New Roman"/>
          <w:szCs w:val="24"/>
        </w:rPr>
        <w:t xml:space="preserve"> same analytic strategy from Experiment 2 in this experiment.</w:t>
      </w:r>
      <w:r w:rsidR="00814AEC" w:rsidRPr="00831F25">
        <w:rPr>
          <w:rFonts w:cs="Times New Roman"/>
          <w:szCs w:val="24"/>
        </w:rPr>
        <w:t xml:space="preserve"> </w:t>
      </w:r>
      <w:r w:rsidRPr="00831F25">
        <w:rPr>
          <w:rFonts w:cs="Times New Roman"/>
          <w:szCs w:val="24"/>
        </w:rPr>
        <w:t>Thus, I checked normality and homogeneity of variance assumptions for each of the indicators. For standard deviations across the primary acceptance indicator</w:t>
      </w:r>
      <w:r w:rsidR="009E14FA" w:rsidRPr="00831F25">
        <w:rPr>
          <w:rFonts w:cs="Times New Roman"/>
          <w:szCs w:val="24"/>
        </w:rPr>
        <w:t>,</w:t>
      </w:r>
      <w:r w:rsidRPr="00831F25">
        <w:rPr>
          <w:rFonts w:cs="Times New Roman"/>
          <w:szCs w:val="24"/>
        </w:rPr>
        <w:t xml:space="preserve"> </w:t>
      </w:r>
      <w:r w:rsidR="0036667E" w:rsidRPr="00831F25">
        <w:rPr>
          <w:rFonts w:eastAsia="Times New Roman" w:cs="Times New Roman"/>
          <w:szCs w:val="24"/>
        </w:rPr>
        <w:t>neither</w:t>
      </w:r>
      <w:r w:rsidRPr="00831F25">
        <w:rPr>
          <w:rFonts w:eastAsia="Times New Roman" w:cs="Times New Roman"/>
          <w:szCs w:val="24"/>
        </w:rPr>
        <w:t xml:space="preserve"> the education</w:t>
      </w:r>
      <w:r w:rsidR="0036667E" w:rsidRPr="00831F25">
        <w:rPr>
          <w:rFonts w:eastAsia="Times New Roman" w:cs="Times New Roman"/>
          <w:szCs w:val="24"/>
        </w:rPr>
        <w:t xml:space="preserve"> group </w:t>
      </w:r>
      <w:r w:rsidRPr="00831F25">
        <w:rPr>
          <w:rFonts w:eastAsia="Times New Roman" w:cs="Times New Roman"/>
          <w:szCs w:val="24"/>
        </w:rPr>
        <w:t xml:space="preserve">nor the control group </w:t>
      </w:r>
      <w:r w:rsidR="0036667E" w:rsidRPr="00831F25">
        <w:rPr>
          <w:rFonts w:eastAsia="Times New Roman" w:cs="Times New Roman"/>
          <w:szCs w:val="24"/>
        </w:rPr>
        <w:t xml:space="preserve">was substantially non-normal </w:t>
      </w:r>
      <w:r w:rsidR="0036667E" w:rsidRPr="00831F25">
        <w:rPr>
          <w:rFonts w:cs="Times New Roman"/>
          <w:szCs w:val="24"/>
        </w:rPr>
        <w:t xml:space="preserve">(education group: skewness = </w:t>
      </w:r>
      <w:r w:rsidR="009E14FA" w:rsidRPr="00831F25">
        <w:rPr>
          <w:rFonts w:cs="Times New Roman"/>
          <w:szCs w:val="24"/>
        </w:rPr>
        <w:t>.50</w:t>
      </w:r>
      <w:r w:rsidR="0036667E" w:rsidRPr="00831F25">
        <w:rPr>
          <w:rFonts w:cs="Times New Roman"/>
          <w:szCs w:val="24"/>
        </w:rPr>
        <w:t xml:space="preserve">, kurtosis = </w:t>
      </w:r>
      <w:r w:rsidR="009E14FA" w:rsidRPr="00831F25">
        <w:rPr>
          <w:rFonts w:cs="Times New Roman"/>
          <w:szCs w:val="24"/>
        </w:rPr>
        <w:t>.</w:t>
      </w:r>
      <w:r w:rsidR="00A75151" w:rsidRPr="00831F25">
        <w:rPr>
          <w:rFonts w:cs="Times New Roman"/>
          <w:szCs w:val="24"/>
        </w:rPr>
        <w:t>30</w:t>
      </w:r>
      <w:r w:rsidR="0036667E" w:rsidRPr="00831F25">
        <w:rPr>
          <w:rFonts w:cs="Times New Roman"/>
          <w:szCs w:val="24"/>
        </w:rPr>
        <w:t>; control group: skewness = .0</w:t>
      </w:r>
      <w:r w:rsidR="00F41967" w:rsidRPr="00831F25">
        <w:rPr>
          <w:rFonts w:cs="Times New Roman"/>
          <w:szCs w:val="24"/>
        </w:rPr>
        <w:t>1</w:t>
      </w:r>
      <w:r w:rsidR="0036667E" w:rsidRPr="00831F25">
        <w:rPr>
          <w:rFonts w:cs="Times New Roman"/>
          <w:szCs w:val="24"/>
        </w:rPr>
        <w:t>, kurtosis = -.</w:t>
      </w:r>
      <w:r w:rsidR="009E14FA" w:rsidRPr="00831F25">
        <w:rPr>
          <w:rFonts w:cs="Times New Roman"/>
          <w:szCs w:val="24"/>
        </w:rPr>
        <w:t>5</w:t>
      </w:r>
      <w:r w:rsidR="00F41967" w:rsidRPr="00831F25">
        <w:rPr>
          <w:rFonts w:cs="Times New Roman"/>
          <w:szCs w:val="24"/>
        </w:rPr>
        <w:t>7</w:t>
      </w:r>
      <w:r w:rsidR="0036667E" w:rsidRPr="00831F25">
        <w:rPr>
          <w:rFonts w:cs="Times New Roman"/>
          <w:szCs w:val="24"/>
        </w:rPr>
        <w:t>). Levene’s test was not significant (</w:t>
      </w:r>
      <w:r w:rsidR="0036667E" w:rsidRPr="00831F25">
        <w:rPr>
          <w:rFonts w:cs="Times New Roman"/>
          <w:i/>
          <w:iCs/>
          <w:szCs w:val="24"/>
        </w:rPr>
        <w:t xml:space="preserve">p </w:t>
      </w:r>
      <w:r w:rsidR="0036667E" w:rsidRPr="00831F25">
        <w:rPr>
          <w:rFonts w:cs="Times New Roman"/>
          <w:szCs w:val="24"/>
        </w:rPr>
        <w:t>= .</w:t>
      </w:r>
      <w:r w:rsidR="00F41967" w:rsidRPr="00831F25">
        <w:rPr>
          <w:rFonts w:cs="Times New Roman"/>
          <w:szCs w:val="24"/>
        </w:rPr>
        <w:t>70</w:t>
      </w:r>
      <w:r w:rsidR="0036667E" w:rsidRPr="00831F25">
        <w:rPr>
          <w:rFonts w:cs="Times New Roman"/>
          <w:szCs w:val="24"/>
        </w:rPr>
        <w:t>) suggesting that the assumption of homogeneity of variance was also met.</w:t>
      </w:r>
    </w:p>
    <w:p w14:paraId="58AA8B4B" w14:textId="479DDEEB" w:rsidR="0036667E" w:rsidRPr="00831F25" w:rsidRDefault="0036667E" w:rsidP="009639EF">
      <w:pPr>
        <w:contextualSpacing/>
        <w:rPr>
          <w:rFonts w:cs="Times New Roman"/>
          <w:szCs w:val="24"/>
        </w:rPr>
      </w:pPr>
      <w:r w:rsidRPr="00831F25">
        <w:rPr>
          <w:rFonts w:cs="Times New Roman"/>
          <w:szCs w:val="24"/>
        </w:rPr>
        <w:tab/>
      </w:r>
      <w:r w:rsidR="009E14FA" w:rsidRPr="00831F25">
        <w:rPr>
          <w:rFonts w:cs="Times New Roman"/>
          <w:szCs w:val="24"/>
        </w:rPr>
        <w:t>S</w:t>
      </w:r>
      <w:r w:rsidRPr="00831F25">
        <w:rPr>
          <w:rFonts w:cs="Times New Roman"/>
          <w:szCs w:val="24"/>
        </w:rPr>
        <w:t>tandard deviations for the additional</w:t>
      </w:r>
      <w:r w:rsidR="009E14FA" w:rsidRPr="00831F25">
        <w:rPr>
          <w:rFonts w:cs="Times New Roman"/>
          <w:szCs w:val="24"/>
        </w:rPr>
        <w:t xml:space="preserve"> acceptance</w:t>
      </w:r>
      <w:r w:rsidRPr="00831F25">
        <w:rPr>
          <w:rFonts w:cs="Times New Roman"/>
          <w:szCs w:val="24"/>
        </w:rPr>
        <w:t xml:space="preserve"> indicators</w:t>
      </w:r>
      <w:r w:rsidR="009E14FA" w:rsidRPr="00831F25">
        <w:rPr>
          <w:rFonts w:cs="Times New Roman"/>
          <w:szCs w:val="24"/>
        </w:rPr>
        <w:t xml:space="preserve"> also met both assumptions</w:t>
      </w:r>
      <w:r w:rsidRPr="00831F25">
        <w:rPr>
          <w:rFonts w:cs="Times New Roman"/>
          <w:szCs w:val="24"/>
        </w:rPr>
        <w:t>.</w:t>
      </w:r>
      <w:r w:rsidR="009E14FA" w:rsidRPr="00831F25">
        <w:rPr>
          <w:rFonts w:cs="Times New Roman"/>
          <w:szCs w:val="24"/>
        </w:rPr>
        <w:t xml:space="preserve"> For the </w:t>
      </w:r>
      <w:r w:rsidRPr="00831F25">
        <w:rPr>
          <w:rFonts w:cs="Times New Roman"/>
          <w:szCs w:val="24"/>
        </w:rPr>
        <w:t>assumption of normality</w:t>
      </w:r>
      <w:r w:rsidR="009E14FA" w:rsidRPr="00831F25">
        <w:rPr>
          <w:rFonts w:cs="Times New Roman"/>
          <w:szCs w:val="24"/>
        </w:rPr>
        <w:t>,</w:t>
      </w:r>
      <w:r w:rsidRPr="00831F25">
        <w:rPr>
          <w:rFonts w:cs="Times New Roman"/>
          <w:szCs w:val="24"/>
        </w:rPr>
        <w:t xml:space="preserve"> skewness </w:t>
      </w:r>
      <w:r w:rsidR="009E14FA" w:rsidRPr="00831F25">
        <w:rPr>
          <w:rFonts w:cs="Times New Roman"/>
          <w:szCs w:val="24"/>
        </w:rPr>
        <w:t xml:space="preserve">in the education groups </w:t>
      </w:r>
      <w:r w:rsidRPr="00831F25">
        <w:rPr>
          <w:rFonts w:cs="Times New Roman"/>
          <w:szCs w:val="24"/>
        </w:rPr>
        <w:t>range</w:t>
      </w:r>
      <w:r w:rsidR="009E14FA" w:rsidRPr="00831F25">
        <w:rPr>
          <w:rFonts w:cs="Times New Roman"/>
          <w:szCs w:val="24"/>
        </w:rPr>
        <w:t>d</w:t>
      </w:r>
      <w:r w:rsidRPr="00831F25">
        <w:rPr>
          <w:rFonts w:cs="Times New Roman"/>
          <w:szCs w:val="24"/>
        </w:rPr>
        <w:t xml:space="preserve"> </w:t>
      </w:r>
      <w:r w:rsidR="009E14FA" w:rsidRPr="00831F25">
        <w:rPr>
          <w:rFonts w:cs="Times New Roman"/>
          <w:szCs w:val="24"/>
        </w:rPr>
        <w:t xml:space="preserve">from </w:t>
      </w:r>
      <w:r w:rsidRPr="00831F25">
        <w:rPr>
          <w:rFonts w:cs="Times New Roman"/>
          <w:szCs w:val="24"/>
        </w:rPr>
        <w:t>.</w:t>
      </w:r>
      <w:r w:rsidR="009E14FA" w:rsidRPr="00831F25">
        <w:rPr>
          <w:rFonts w:cs="Times New Roman"/>
          <w:szCs w:val="24"/>
        </w:rPr>
        <w:t>3</w:t>
      </w:r>
      <w:r w:rsidR="00706E69" w:rsidRPr="00831F25">
        <w:rPr>
          <w:rFonts w:cs="Times New Roman"/>
          <w:szCs w:val="24"/>
        </w:rPr>
        <w:t>4</w:t>
      </w:r>
      <w:r w:rsidR="009E14FA" w:rsidRPr="00831F25">
        <w:rPr>
          <w:rFonts w:cs="Times New Roman"/>
          <w:szCs w:val="24"/>
        </w:rPr>
        <w:t xml:space="preserve"> to</w:t>
      </w:r>
      <w:r w:rsidRPr="00831F25">
        <w:rPr>
          <w:rFonts w:cs="Times New Roman"/>
          <w:szCs w:val="24"/>
        </w:rPr>
        <w:t xml:space="preserve"> .</w:t>
      </w:r>
      <w:r w:rsidR="009E14FA" w:rsidRPr="00831F25">
        <w:rPr>
          <w:rFonts w:cs="Times New Roman"/>
          <w:szCs w:val="24"/>
        </w:rPr>
        <w:t>93</w:t>
      </w:r>
      <w:r w:rsidRPr="00831F25">
        <w:rPr>
          <w:rFonts w:cs="Times New Roman"/>
          <w:szCs w:val="24"/>
        </w:rPr>
        <w:t xml:space="preserve">, </w:t>
      </w:r>
      <w:r w:rsidR="009E14FA" w:rsidRPr="00831F25">
        <w:rPr>
          <w:rFonts w:cs="Times New Roman"/>
          <w:szCs w:val="24"/>
        </w:rPr>
        <w:t xml:space="preserve">with </w:t>
      </w:r>
      <w:r w:rsidRPr="00831F25">
        <w:rPr>
          <w:rFonts w:cs="Times New Roman"/>
          <w:szCs w:val="24"/>
        </w:rPr>
        <w:t>kurtosis rang</w:t>
      </w:r>
      <w:r w:rsidR="009E14FA" w:rsidRPr="00831F25">
        <w:rPr>
          <w:rFonts w:cs="Times New Roman"/>
          <w:szCs w:val="24"/>
        </w:rPr>
        <w:t>ing from</w:t>
      </w:r>
      <w:r w:rsidRPr="00831F25">
        <w:rPr>
          <w:rFonts w:cs="Times New Roman"/>
          <w:szCs w:val="24"/>
        </w:rPr>
        <w:t xml:space="preserve"> -.</w:t>
      </w:r>
      <w:r w:rsidR="00716EFA" w:rsidRPr="00831F25">
        <w:rPr>
          <w:rFonts w:cs="Times New Roman"/>
          <w:szCs w:val="24"/>
        </w:rPr>
        <w:t>28</w:t>
      </w:r>
      <w:r w:rsidR="009E14FA" w:rsidRPr="00831F25">
        <w:rPr>
          <w:rFonts w:cs="Times New Roman"/>
          <w:szCs w:val="24"/>
        </w:rPr>
        <w:t xml:space="preserve"> to </w:t>
      </w:r>
      <w:r w:rsidR="004C0EE5" w:rsidRPr="00831F25">
        <w:rPr>
          <w:rFonts w:cs="Times New Roman"/>
          <w:szCs w:val="24"/>
        </w:rPr>
        <w:t>1</w:t>
      </w:r>
      <w:r w:rsidR="009E14FA" w:rsidRPr="00831F25">
        <w:rPr>
          <w:rFonts w:cs="Times New Roman"/>
          <w:szCs w:val="24"/>
        </w:rPr>
        <w:t>.</w:t>
      </w:r>
      <w:r w:rsidR="004C0EE5" w:rsidRPr="00831F25">
        <w:rPr>
          <w:rFonts w:cs="Times New Roman"/>
          <w:szCs w:val="24"/>
        </w:rPr>
        <w:t>16</w:t>
      </w:r>
      <w:r w:rsidR="009E14FA" w:rsidRPr="00831F25">
        <w:rPr>
          <w:rFonts w:cs="Times New Roman"/>
          <w:szCs w:val="24"/>
        </w:rPr>
        <w:t xml:space="preserve">. For the </w:t>
      </w:r>
      <w:r w:rsidRPr="00831F25">
        <w:rPr>
          <w:rFonts w:cs="Times New Roman"/>
          <w:szCs w:val="24"/>
        </w:rPr>
        <w:t>control group</w:t>
      </w:r>
      <w:r w:rsidR="009E14FA" w:rsidRPr="00831F25">
        <w:rPr>
          <w:rFonts w:cs="Times New Roman"/>
          <w:szCs w:val="24"/>
        </w:rPr>
        <w:t>,</w:t>
      </w:r>
      <w:r w:rsidRPr="00831F25">
        <w:rPr>
          <w:rFonts w:cs="Times New Roman"/>
          <w:szCs w:val="24"/>
        </w:rPr>
        <w:t xml:space="preserve"> skewness range</w:t>
      </w:r>
      <w:r w:rsidR="009E14FA" w:rsidRPr="00831F25">
        <w:rPr>
          <w:rFonts w:cs="Times New Roman"/>
          <w:szCs w:val="24"/>
        </w:rPr>
        <w:t>d</w:t>
      </w:r>
      <w:r w:rsidRPr="00831F25">
        <w:rPr>
          <w:rFonts w:cs="Times New Roman"/>
          <w:szCs w:val="24"/>
        </w:rPr>
        <w:t xml:space="preserve"> </w:t>
      </w:r>
      <w:r w:rsidR="009E14FA" w:rsidRPr="00831F25">
        <w:rPr>
          <w:rFonts w:cs="Times New Roman"/>
          <w:szCs w:val="24"/>
        </w:rPr>
        <w:t xml:space="preserve">from </w:t>
      </w:r>
      <w:r w:rsidRPr="00831F25">
        <w:rPr>
          <w:rFonts w:cs="Times New Roman"/>
          <w:szCs w:val="24"/>
        </w:rPr>
        <w:t>.</w:t>
      </w:r>
      <w:r w:rsidR="009E14FA" w:rsidRPr="00831F25">
        <w:rPr>
          <w:rFonts w:cs="Times New Roman"/>
          <w:szCs w:val="24"/>
        </w:rPr>
        <w:t>1</w:t>
      </w:r>
      <w:r w:rsidR="00C1746B" w:rsidRPr="00831F25">
        <w:rPr>
          <w:rFonts w:cs="Times New Roman"/>
          <w:szCs w:val="24"/>
        </w:rPr>
        <w:t>2</w:t>
      </w:r>
      <w:r w:rsidR="009E14FA" w:rsidRPr="00831F25">
        <w:rPr>
          <w:rFonts w:cs="Times New Roman"/>
          <w:szCs w:val="24"/>
        </w:rPr>
        <w:t xml:space="preserve"> to .3</w:t>
      </w:r>
      <w:r w:rsidR="00C1746B" w:rsidRPr="00831F25">
        <w:rPr>
          <w:rFonts w:cs="Times New Roman"/>
          <w:szCs w:val="24"/>
        </w:rPr>
        <w:t>6</w:t>
      </w:r>
      <w:r w:rsidR="009E14FA" w:rsidRPr="00831F25">
        <w:rPr>
          <w:rFonts w:cs="Times New Roman"/>
          <w:szCs w:val="24"/>
        </w:rPr>
        <w:t xml:space="preserve"> and</w:t>
      </w:r>
      <w:r w:rsidRPr="00831F25">
        <w:rPr>
          <w:rFonts w:cs="Times New Roman"/>
          <w:szCs w:val="24"/>
        </w:rPr>
        <w:t xml:space="preserve"> kurtosis range</w:t>
      </w:r>
      <w:r w:rsidR="009E14FA" w:rsidRPr="00831F25">
        <w:rPr>
          <w:rFonts w:cs="Times New Roman"/>
          <w:szCs w:val="24"/>
        </w:rPr>
        <w:t>d</w:t>
      </w:r>
      <w:r w:rsidRPr="00831F25">
        <w:rPr>
          <w:rFonts w:cs="Times New Roman"/>
          <w:szCs w:val="24"/>
        </w:rPr>
        <w:t xml:space="preserve"> </w:t>
      </w:r>
      <w:r w:rsidR="009E14FA" w:rsidRPr="00831F25">
        <w:rPr>
          <w:rFonts w:cs="Times New Roman"/>
          <w:szCs w:val="24"/>
        </w:rPr>
        <w:t xml:space="preserve">from </w:t>
      </w:r>
      <w:r w:rsidRPr="00831F25">
        <w:rPr>
          <w:rFonts w:cs="Times New Roman"/>
          <w:szCs w:val="24"/>
        </w:rPr>
        <w:t>-.</w:t>
      </w:r>
      <w:r w:rsidR="00E526D4" w:rsidRPr="00831F25">
        <w:rPr>
          <w:rFonts w:cs="Times New Roman"/>
          <w:szCs w:val="24"/>
        </w:rPr>
        <w:t>82</w:t>
      </w:r>
      <w:r w:rsidR="009E14FA" w:rsidRPr="00831F25">
        <w:rPr>
          <w:rFonts w:cs="Times New Roman"/>
          <w:szCs w:val="24"/>
        </w:rPr>
        <w:t xml:space="preserve"> to .</w:t>
      </w:r>
      <w:r w:rsidR="00E526D4" w:rsidRPr="00831F25">
        <w:rPr>
          <w:rFonts w:cs="Times New Roman"/>
          <w:szCs w:val="24"/>
        </w:rPr>
        <w:t>26</w:t>
      </w:r>
      <w:r w:rsidRPr="00831F25">
        <w:rPr>
          <w:rFonts w:cs="Times New Roman"/>
          <w:szCs w:val="24"/>
        </w:rPr>
        <w:t>. Likewise, Levene’s test was not significant for any</w:t>
      </w:r>
      <w:r w:rsidR="009E14FA" w:rsidRPr="00831F25">
        <w:rPr>
          <w:rFonts w:cs="Times New Roman"/>
          <w:szCs w:val="24"/>
        </w:rPr>
        <w:t xml:space="preserve"> </w:t>
      </w:r>
      <w:r w:rsidRPr="00831F25">
        <w:rPr>
          <w:rFonts w:cs="Times New Roman"/>
          <w:szCs w:val="24"/>
        </w:rPr>
        <w:t xml:space="preserve">indicators (all </w:t>
      </w:r>
      <w:proofErr w:type="spellStart"/>
      <w:r w:rsidRPr="00831F25">
        <w:rPr>
          <w:rFonts w:cs="Times New Roman"/>
          <w:i/>
          <w:iCs/>
          <w:szCs w:val="24"/>
        </w:rPr>
        <w:t>ps</w:t>
      </w:r>
      <w:proofErr w:type="spellEnd"/>
      <w:r w:rsidRPr="00831F25">
        <w:rPr>
          <w:rFonts w:cs="Times New Roman"/>
          <w:szCs w:val="24"/>
        </w:rPr>
        <w:t xml:space="preserve"> &gt; .</w:t>
      </w:r>
      <w:r w:rsidR="002A50FC" w:rsidRPr="00831F25">
        <w:rPr>
          <w:rFonts w:cs="Times New Roman"/>
          <w:szCs w:val="24"/>
        </w:rPr>
        <w:t>09</w:t>
      </w:r>
      <w:r w:rsidRPr="00831F25">
        <w:rPr>
          <w:rFonts w:cs="Times New Roman"/>
          <w:szCs w:val="24"/>
        </w:rPr>
        <w:t>)</w:t>
      </w:r>
      <w:r w:rsidR="009E14FA" w:rsidRPr="00831F25">
        <w:rPr>
          <w:rFonts w:cs="Times New Roman"/>
          <w:szCs w:val="24"/>
        </w:rPr>
        <w:t xml:space="preserve">. Finally, for </w:t>
      </w:r>
      <w:r w:rsidR="00AD50C8" w:rsidRPr="00831F25">
        <w:rPr>
          <w:rFonts w:cs="Times New Roman"/>
          <w:szCs w:val="24"/>
        </w:rPr>
        <w:t>qualitative switches, normality was maintained in both groups (education group: skewness = .0</w:t>
      </w:r>
      <w:r w:rsidR="003C600F" w:rsidRPr="00831F25">
        <w:rPr>
          <w:rFonts w:cs="Times New Roman"/>
          <w:szCs w:val="24"/>
        </w:rPr>
        <w:t>0</w:t>
      </w:r>
      <w:r w:rsidR="00AD50C8" w:rsidRPr="00831F25">
        <w:rPr>
          <w:rFonts w:cs="Times New Roman"/>
          <w:szCs w:val="24"/>
        </w:rPr>
        <w:t>, kurtosis = -.8</w:t>
      </w:r>
      <w:r w:rsidR="003C600F" w:rsidRPr="00831F25">
        <w:rPr>
          <w:rFonts w:cs="Times New Roman"/>
          <w:szCs w:val="24"/>
        </w:rPr>
        <w:t>1</w:t>
      </w:r>
      <w:r w:rsidR="00AD50C8" w:rsidRPr="00831F25">
        <w:rPr>
          <w:rFonts w:cs="Times New Roman"/>
          <w:szCs w:val="24"/>
        </w:rPr>
        <w:t>; control group: skewness = -.5</w:t>
      </w:r>
      <w:r w:rsidR="004E33C4" w:rsidRPr="00831F25">
        <w:rPr>
          <w:rFonts w:cs="Times New Roman"/>
          <w:szCs w:val="24"/>
        </w:rPr>
        <w:t>8</w:t>
      </w:r>
      <w:r w:rsidR="00AD50C8" w:rsidRPr="00831F25">
        <w:rPr>
          <w:rFonts w:cs="Times New Roman"/>
          <w:szCs w:val="24"/>
        </w:rPr>
        <w:t>, kurtosis = .</w:t>
      </w:r>
      <w:r w:rsidR="004E33C4" w:rsidRPr="00831F25">
        <w:rPr>
          <w:rFonts w:cs="Times New Roman"/>
          <w:szCs w:val="24"/>
        </w:rPr>
        <w:t>11</w:t>
      </w:r>
      <w:r w:rsidR="00D42407" w:rsidRPr="00831F25">
        <w:rPr>
          <w:rFonts w:cs="Times New Roman"/>
          <w:szCs w:val="24"/>
        </w:rPr>
        <w:t>)</w:t>
      </w:r>
      <w:r w:rsidR="00AD50C8" w:rsidRPr="00831F25">
        <w:rPr>
          <w:rFonts w:cs="Times New Roman"/>
          <w:szCs w:val="24"/>
        </w:rPr>
        <w:t>, and Levene’s</w:t>
      </w:r>
      <w:r w:rsidR="0034462B" w:rsidRPr="00831F25">
        <w:rPr>
          <w:rFonts w:cs="Times New Roman"/>
          <w:szCs w:val="24"/>
        </w:rPr>
        <w:t xml:space="preserve"> </w:t>
      </w:r>
      <w:r w:rsidR="00AD50C8" w:rsidRPr="00831F25">
        <w:rPr>
          <w:rFonts w:cs="Times New Roman"/>
          <w:szCs w:val="24"/>
        </w:rPr>
        <w:t>test was not significant (</w:t>
      </w:r>
      <w:r w:rsidR="00AD50C8" w:rsidRPr="00831F25">
        <w:rPr>
          <w:rFonts w:cs="Times New Roman"/>
          <w:i/>
          <w:iCs/>
          <w:szCs w:val="24"/>
        </w:rPr>
        <w:t>p</w:t>
      </w:r>
      <w:r w:rsidR="00AD50C8" w:rsidRPr="00831F25">
        <w:rPr>
          <w:rFonts w:cs="Times New Roman"/>
          <w:szCs w:val="24"/>
        </w:rPr>
        <w:t xml:space="preserve"> = .2</w:t>
      </w:r>
      <w:r w:rsidR="00FE2128" w:rsidRPr="00831F25">
        <w:rPr>
          <w:rFonts w:cs="Times New Roman"/>
          <w:szCs w:val="24"/>
        </w:rPr>
        <w:t>4</w:t>
      </w:r>
      <w:r w:rsidR="00AD50C8" w:rsidRPr="00831F25">
        <w:rPr>
          <w:rFonts w:cs="Times New Roman"/>
          <w:szCs w:val="24"/>
        </w:rPr>
        <w:t>). Because assumptions were met for all indicators, I used independent samples t-tests to analyze all consistency measures in this experiment.</w:t>
      </w:r>
    </w:p>
    <w:p w14:paraId="049BF50F" w14:textId="77777777" w:rsidR="00AD50C8" w:rsidRPr="00831F25" w:rsidRDefault="00AD50C8" w:rsidP="009639EF">
      <w:pPr>
        <w:ind w:firstLine="720"/>
        <w:contextualSpacing/>
        <w:rPr>
          <w:rFonts w:cs="Times New Roman"/>
          <w:b/>
          <w:vanish/>
          <w:szCs w:val="24"/>
        </w:rPr>
      </w:pPr>
      <w:bookmarkStart w:id="77" w:name="_Toc136172920"/>
      <w:bookmarkStart w:id="78" w:name="_Toc137658620"/>
      <w:r w:rsidRPr="00831F25">
        <w:rPr>
          <w:rStyle w:val="Heading3Char"/>
          <w:rFonts w:cs="Times New Roman"/>
        </w:rPr>
        <w:t>Consistency results: standard deviations</w:t>
      </w:r>
      <w:bookmarkEnd w:id="77"/>
      <w:bookmarkEnd w:id="78"/>
      <w:r w:rsidRPr="00831F25">
        <w:rPr>
          <w:rFonts w:cs="Times New Roman"/>
          <w:b/>
          <w:szCs w:val="24"/>
        </w:rPr>
        <w:t>.</w:t>
      </w:r>
    </w:p>
    <w:p w14:paraId="24E7DB6C" w14:textId="45970534" w:rsidR="004461C1" w:rsidRPr="00831F25" w:rsidRDefault="00AD50C8" w:rsidP="009639EF">
      <w:pPr>
        <w:contextualSpacing/>
        <w:rPr>
          <w:rFonts w:eastAsia="Times New Roman" w:cs="Times New Roman"/>
          <w:szCs w:val="24"/>
        </w:rPr>
      </w:pPr>
      <w:r w:rsidRPr="00831F25">
        <w:rPr>
          <w:rFonts w:cs="Times New Roman"/>
          <w:szCs w:val="24"/>
        </w:rPr>
        <w:t xml:space="preserve"> Contrary to results from Experiment 2, the independent samples t-test for the primary acceptance indicator did not detect a reliabl</w:t>
      </w:r>
      <w:r w:rsidR="002567D1" w:rsidRPr="00831F25">
        <w:rPr>
          <w:rFonts w:cs="Times New Roman"/>
          <w:szCs w:val="24"/>
        </w:rPr>
        <w:t>y</w:t>
      </w:r>
      <w:r w:rsidRPr="00831F25">
        <w:rPr>
          <w:rFonts w:cs="Times New Roman"/>
          <w:szCs w:val="24"/>
        </w:rPr>
        <w:t xml:space="preserve"> significant difference between consistency in the education condition </w:t>
      </w:r>
      <w:r w:rsidRPr="00831F25">
        <w:rPr>
          <w:rFonts w:eastAsia="Times New Roman" w:cs="Times New Roman"/>
          <w:szCs w:val="24"/>
        </w:rPr>
        <w:t>(</w:t>
      </w:r>
      <w:r w:rsidRPr="00831F25">
        <w:rPr>
          <w:rFonts w:eastAsia="Times New Roman" w:cs="Times New Roman"/>
          <w:i/>
          <w:iCs/>
          <w:szCs w:val="24"/>
        </w:rPr>
        <w:t>M</w:t>
      </w:r>
      <w:r w:rsidRPr="00831F25">
        <w:rPr>
          <w:rFonts w:eastAsia="Times New Roman" w:cs="Times New Roman"/>
          <w:i/>
          <w:iCs/>
          <w:szCs w:val="24"/>
          <w:vertAlign w:val="subscript"/>
        </w:rPr>
        <w:t>SD</w:t>
      </w:r>
      <w:r w:rsidRPr="00831F25">
        <w:rPr>
          <w:rFonts w:eastAsia="Times New Roman" w:cs="Times New Roman"/>
          <w:szCs w:val="24"/>
          <w:vertAlign w:val="subscript"/>
        </w:rPr>
        <w:t xml:space="preserve"> </w:t>
      </w:r>
      <w:r w:rsidRPr="00831F25">
        <w:rPr>
          <w:rFonts w:eastAsia="Times New Roman" w:cs="Times New Roman"/>
          <w:szCs w:val="24"/>
        </w:rPr>
        <w:t>= 1.2</w:t>
      </w:r>
      <w:r w:rsidR="007500CE" w:rsidRPr="00831F25">
        <w:rPr>
          <w:rFonts w:eastAsia="Times New Roman" w:cs="Times New Roman"/>
          <w:szCs w:val="24"/>
        </w:rPr>
        <w:t>2</w:t>
      </w:r>
      <w:r w:rsidRPr="00831F25">
        <w:rPr>
          <w:rFonts w:eastAsia="Times New Roman" w:cs="Times New Roman"/>
          <w:szCs w:val="24"/>
        </w:rPr>
        <w:t xml:space="preserve">, </w:t>
      </w:r>
      <w:r w:rsidRPr="00831F25">
        <w:rPr>
          <w:rFonts w:eastAsia="Times New Roman" w:cs="Times New Roman"/>
          <w:i/>
          <w:iCs/>
          <w:szCs w:val="24"/>
        </w:rPr>
        <w:t>SD</w:t>
      </w:r>
      <w:r w:rsidRPr="00831F25">
        <w:rPr>
          <w:rFonts w:eastAsia="Times New Roman" w:cs="Times New Roman"/>
          <w:i/>
          <w:iCs/>
          <w:szCs w:val="24"/>
          <w:vertAlign w:val="subscript"/>
        </w:rPr>
        <w:t>SD</w:t>
      </w:r>
      <w:r w:rsidRPr="00831F25">
        <w:rPr>
          <w:rFonts w:eastAsia="Times New Roman" w:cs="Times New Roman"/>
          <w:szCs w:val="24"/>
          <w:vertAlign w:val="subscript"/>
        </w:rPr>
        <w:t xml:space="preserve"> </w:t>
      </w:r>
      <w:r w:rsidRPr="00831F25">
        <w:rPr>
          <w:rFonts w:eastAsia="Times New Roman" w:cs="Times New Roman"/>
          <w:szCs w:val="24"/>
        </w:rPr>
        <w:t xml:space="preserve">= .41) </w:t>
      </w:r>
      <w:r w:rsidRPr="00831F25">
        <w:rPr>
          <w:rFonts w:cs="Times New Roman"/>
          <w:szCs w:val="24"/>
        </w:rPr>
        <w:lastRenderedPageBreak/>
        <w:t xml:space="preserve">and control condition </w:t>
      </w:r>
      <w:r w:rsidRPr="00831F25">
        <w:rPr>
          <w:rFonts w:eastAsia="Times New Roman" w:cs="Times New Roman"/>
          <w:szCs w:val="24"/>
        </w:rPr>
        <w:t>(</w:t>
      </w:r>
      <w:r w:rsidRPr="00831F25">
        <w:rPr>
          <w:rFonts w:eastAsia="Times New Roman" w:cs="Times New Roman"/>
          <w:i/>
          <w:iCs/>
          <w:szCs w:val="24"/>
        </w:rPr>
        <w:t>M</w:t>
      </w:r>
      <w:r w:rsidRPr="00831F25">
        <w:rPr>
          <w:rFonts w:eastAsia="Times New Roman" w:cs="Times New Roman"/>
          <w:i/>
          <w:iCs/>
          <w:szCs w:val="24"/>
          <w:vertAlign w:val="subscript"/>
        </w:rPr>
        <w:t>SD</w:t>
      </w:r>
      <w:r w:rsidRPr="00831F25">
        <w:rPr>
          <w:rFonts w:eastAsia="Times New Roman" w:cs="Times New Roman"/>
          <w:szCs w:val="24"/>
          <w:vertAlign w:val="subscript"/>
        </w:rPr>
        <w:t xml:space="preserve"> </w:t>
      </w:r>
      <w:r w:rsidRPr="00831F25">
        <w:rPr>
          <w:rFonts w:eastAsia="Times New Roman" w:cs="Times New Roman"/>
          <w:szCs w:val="24"/>
        </w:rPr>
        <w:t>= 1.2</w:t>
      </w:r>
      <w:r w:rsidR="001C0C63" w:rsidRPr="00831F25">
        <w:rPr>
          <w:rFonts w:eastAsia="Times New Roman" w:cs="Times New Roman"/>
          <w:szCs w:val="24"/>
        </w:rPr>
        <w:t>0</w:t>
      </w:r>
      <w:r w:rsidRPr="00831F25">
        <w:rPr>
          <w:rFonts w:eastAsia="Times New Roman" w:cs="Times New Roman"/>
          <w:szCs w:val="24"/>
        </w:rPr>
        <w:t xml:space="preserve">, </w:t>
      </w:r>
      <w:r w:rsidRPr="00831F25">
        <w:rPr>
          <w:rFonts w:eastAsia="Times New Roman" w:cs="Times New Roman"/>
          <w:i/>
          <w:iCs/>
          <w:szCs w:val="24"/>
        </w:rPr>
        <w:t>SD</w:t>
      </w:r>
      <w:r w:rsidRPr="00831F25">
        <w:rPr>
          <w:rFonts w:eastAsia="Times New Roman" w:cs="Times New Roman"/>
          <w:i/>
          <w:iCs/>
          <w:szCs w:val="24"/>
          <w:vertAlign w:val="subscript"/>
        </w:rPr>
        <w:t>SD</w:t>
      </w:r>
      <w:r w:rsidRPr="00831F25">
        <w:rPr>
          <w:rFonts w:eastAsia="Times New Roman" w:cs="Times New Roman"/>
          <w:szCs w:val="24"/>
          <w:vertAlign w:val="subscript"/>
        </w:rPr>
        <w:t xml:space="preserve"> </w:t>
      </w:r>
      <w:r w:rsidRPr="00831F25">
        <w:rPr>
          <w:rFonts w:eastAsia="Times New Roman" w:cs="Times New Roman"/>
          <w:szCs w:val="24"/>
        </w:rPr>
        <w:t xml:space="preserve">= .38; </w:t>
      </w:r>
      <w:r w:rsidRPr="00831F25">
        <w:rPr>
          <w:rFonts w:eastAsia="Times New Roman" w:cs="Times New Roman"/>
          <w:i/>
          <w:iCs/>
          <w:szCs w:val="24"/>
        </w:rPr>
        <w:t xml:space="preserve">t </w:t>
      </w:r>
      <w:r w:rsidRPr="00831F25">
        <w:rPr>
          <w:rFonts w:eastAsia="Times New Roman" w:cs="Times New Roman"/>
          <w:szCs w:val="24"/>
        </w:rPr>
        <w:t>(1</w:t>
      </w:r>
      <w:r w:rsidR="001C0C63" w:rsidRPr="00831F25">
        <w:rPr>
          <w:rFonts w:eastAsia="Times New Roman" w:cs="Times New Roman"/>
          <w:szCs w:val="24"/>
        </w:rPr>
        <w:t>8</w:t>
      </w:r>
      <w:r w:rsidRPr="00831F25">
        <w:rPr>
          <w:rFonts w:eastAsia="Times New Roman" w:cs="Times New Roman"/>
          <w:szCs w:val="24"/>
        </w:rPr>
        <w:t xml:space="preserve">5) = </w:t>
      </w:r>
      <w:r w:rsidR="003B0466" w:rsidRPr="00831F25">
        <w:rPr>
          <w:rFonts w:eastAsia="Times New Roman" w:cs="Times New Roman"/>
          <w:szCs w:val="24"/>
        </w:rPr>
        <w:t>.3</w:t>
      </w:r>
      <w:r w:rsidR="001C0C63" w:rsidRPr="00831F25">
        <w:rPr>
          <w:rFonts w:eastAsia="Times New Roman" w:cs="Times New Roman"/>
          <w:szCs w:val="24"/>
        </w:rPr>
        <w:t>9</w:t>
      </w:r>
      <w:r w:rsidRPr="00831F25">
        <w:rPr>
          <w:rFonts w:eastAsia="Times New Roman" w:cs="Times New Roman"/>
          <w:szCs w:val="24"/>
        </w:rPr>
        <w:t xml:space="preserve">, </w:t>
      </w:r>
      <w:r w:rsidRPr="00831F25">
        <w:rPr>
          <w:rFonts w:eastAsia="Times New Roman" w:cs="Times New Roman"/>
          <w:i/>
          <w:iCs/>
          <w:szCs w:val="24"/>
        </w:rPr>
        <w:t>p</w:t>
      </w:r>
      <w:r w:rsidRPr="00831F25">
        <w:rPr>
          <w:rFonts w:eastAsia="Times New Roman" w:cs="Times New Roman"/>
          <w:szCs w:val="24"/>
        </w:rPr>
        <w:t xml:space="preserve"> = .</w:t>
      </w:r>
      <w:r w:rsidR="005167BA" w:rsidRPr="00831F25">
        <w:rPr>
          <w:rFonts w:eastAsia="Times New Roman" w:cs="Times New Roman"/>
          <w:szCs w:val="24"/>
        </w:rPr>
        <w:t>7</w:t>
      </w:r>
      <w:r w:rsidR="001C0C63" w:rsidRPr="00831F25">
        <w:rPr>
          <w:rFonts w:eastAsia="Times New Roman" w:cs="Times New Roman"/>
          <w:szCs w:val="24"/>
        </w:rPr>
        <w:t>0</w:t>
      </w:r>
      <w:r w:rsidRPr="00831F25">
        <w:rPr>
          <w:rFonts w:eastAsia="Times New Roman" w:cs="Times New Roman"/>
          <w:szCs w:val="24"/>
        </w:rPr>
        <w:t xml:space="preserve">, </w:t>
      </w:r>
      <w:r w:rsidRPr="00831F25">
        <w:rPr>
          <w:rFonts w:eastAsia="Times New Roman" w:cs="Times New Roman"/>
          <w:i/>
          <w:iCs/>
          <w:szCs w:val="24"/>
        </w:rPr>
        <w:t>d</w:t>
      </w:r>
      <w:r w:rsidRPr="00831F25">
        <w:rPr>
          <w:rFonts w:eastAsia="Times New Roman" w:cs="Times New Roman"/>
          <w:szCs w:val="24"/>
        </w:rPr>
        <w:t xml:space="preserve"> = .</w:t>
      </w:r>
      <w:r w:rsidR="005167BA" w:rsidRPr="00831F25">
        <w:rPr>
          <w:rFonts w:eastAsia="Times New Roman" w:cs="Times New Roman"/>
          <w:szCs w:val="24"/>
        </w:rPr>
        <w:t>0</w:t>
      </w:r>
      <w:r w:rsidR="001C0C63" w:rsidRPr="00831F25">
        <w:rPr>
          <w:rFonts w:eastAsia="Times New Roman" w:cs="Times New Roman"/>
          <w:szCs w:val="24"/>
        </w:rPr>
        <w:t>6</w:t>
      </w:r>
      <w:r w:rsidRPr="00831F25">
        <w:rPr>
          <w:rFonts w:eastAsia="Times New Roman" w:cs="Times New Roman"/>
          <w:szCs w:val="24"/>
        </w:rPr>
        <w:t xml:space="preserve">; see Figure </w:t>
      </w:r>
      <w:r w:rsidR="003E7641" w:rsidRPr="00831F25">
        <w:rPr>
          <w:rFonts w:eastAsia="Times New Roman" w:cs="Times New Roman"/>
          <w:szCs w:val="24"/>
        </w:rPr>
        <w:t>2</w:t>
      </w:r>
      <w:r w:rsidR="003F18FF" w:rsidRPr="00831F25">
        <w:rPr>
          <w:rFonts w:eastAsia="Times New Roman" w:cs="Times New Roman"/>
          <w:szCs w:val="24"/>
        </w:rPr>
        <w:t>3</w:t>
      </w:r>
      <w:r w:rsidRPr="00831F25">
        <w:rPr>
          <w:rFonts w:eastAsia="Times New Roman" w:cs="Times New Roman"/>
          <w:szCs w:val="24"/>
        </w:rPr>
        <w:t xml:space="preserve">). </w:t>
      </w:r>
      <w:r w:rsidR="00C1066D" w:rsidRPr="00831F25">
        <w:rPr>
          <w:rFonts w:eastAsia="Times New Roman" w:cs="Times New Roman"/>
          <w:szCs w:val="24"/>
        </w:rPr>
        <w:t xml:space="preserve">Additionally, for the other indicators, </w:t>
      </w:r>
      <w:r w:rsidR="00E51D2F" w:rsidRPr="00831F25">
        <w:rPr>
          <w:rFonts w:eastAsia="Times New Roman" w:cs="Times New Roman"/>
          <w:szCs w:val="24"/>
        </w:rPr>
        <w:t xml:space="preserve">only one </w:t>
      </w:r>
      <w:r w:rsidR="002567D1" w:rsidRPr="00831F25">
        <w:rPr>
          <w:rFonts w:eastAsia="Times New Roman" w:cs="Times New Roman"/>
          <w:szCs w:val="24"/>
        </w:rPr>
        <w:t>significant difference was detected</w:t>
      </w:r>
      <w:r w:rsidR="00E51D2F" w:rsidRPr="00831F25">
        <w:rPr>
          <w:rFonts w:eastAsia="Times New Roman" w:cs="Times New Roman"/>
          <w:szCs w:val="24"/>
        </w:rPr>
        <w:t>, specifically</w:t>
      </w:r>
      <w:r w:rsidR="002567D1" w:rsidRPr="00831F25">
        <w:rPr>
          <w:rFonts w:eastAsia="Times New Roman" w:cs="Times New Roman"/>
          <w:szCs w:val="24"/>
        </w:rPr>
        <w:t xml:space="preserve"> for the intention to protest indicator (</w:t>
      </w:r>
      <w:r w:rsidR="002567D1" w:rsidRPr="00831F25">
        <w:rPr>
          <w:rFonts w:cs="Times New Roman"/>
          <w:szCs w:val="24"/>
        </w:rPr>
        <w:t>education condition</w:t>
      </w:r>
      <w:r w:rsidR="00E51D2F" w:rsidRPr="00831F25">
        <w:rPr>
          <w:rFonts w:cs="Times New Roman"/>
          <w:szCs w:val="24"/>
        </w:rPr>
        <w:t xml:space="preserve">: </w:t>
      </w:r>
      <w:r w:rsidR="002567D1" w:rsidRPr="00831F25">
        <w:rPr>
          <w:rFonts w:eastAsia="Times New Roman" w:cs="Times New Roman"/>
          <w:i/>
          <w:iCs/>
          <w:szCs w:val="24"/>
        </w:rPr>
        <w:t>M</w:t>
      </w:r>
      <w:r w:rsidR="002567D1" w:rsidRPr="00831F25">
        <w:rPr>
          <w:rFonts w:eastAsia="Times New Roman" w:cs="Times New Roman"/>
          <w:i/>
          <w:iCs/>
          <w:szCs w:val="24"/>
          <w:vertAlign w:val="subscript"/>
        </w:rPr>
        <w:t>SD</w:t>
      </w:r>
      <w:r w:rsidR="002567D1" w:rsidRPr="00831F25">
        <w:rPr>
          <w:rFonts w:eastAsia="Times New Roman" w:cs="Times New Roman"/>
          <w:szCs w:val="24"/>
          <w:vertAlign w:val="subscript"/>
        </w:rPr>
        <w:t xml:space="preserve"> </w:t>
      </w:r>
      <w:r w:rsidR="002567D1" w:rsidRPr="00831F25">
        <w:rPr>
          <w:rFonts w:eastAsia="Times New Roman" w:cs="Times New Roman"/>
          <w:szCs w:val="24"/>
        </w:rPr>
        <w:t>= .</w:t>
      </w:r>
      <w:r w:rsidR="0033346E" w:rsidRPr="00831F25">
        <w:rPr>
          <w:rFonts w:eastAsia="Times New Roman" w:cs="Times New Roman"/>
          <w:szCs w:val="24"/>
        </w:rPr>
        <w:t>47</w:t>
      </w:r>
      <w:r w:rsidR="002567D1" w:rsidRPr="00831F25">
        <w:rPr>
          <w:rFonts w:eastAsia="Times New Roman" w:cs="Times New Roman"/>
          <w:szCs w:val="24"/>
        </w:rPr>
        <w:t xml:space="preserve">, </w:t>
      </w:r>
      <w:r w:rsidR="002567D1" w:rsidRPr="00831F25">
        <w:rPr>
          <w:rFonts w:eastAsia="Times New Roman" w:cs="Times New Roman"/>
          <w:i/>
          <w:iCs/>
          <w:szCs w:val="24"/>
        </w:rPr>
        <w:t>SD</w:t>
      </w:r>
      <w:r w:rsidR="002567D1" w:rsidRPr="00831F25">
        <w:rPr>
          <w:rFonts w:eastAsia="Times New Roman" w:cs="Times New Roman"/>
          <w:i/>
          <w:iCs/>
          <w:szCs w:val="24"/>
          <w:vertAlign w:val="subscript"/>
        </w:rPr>
        <w:t>SD</w:t>
      </w:r>
      <w:r w:rsidR="002567D1" w:rsidRPr="00831F25">
        <w:rPr>
          <w:rFonts w:eastAsia="Times New Roman" w:cs="Times New Roman"/>
          <w:szCs w:val="24"/>
          <w:vertAlign w:val="subscript"/>
        </w:rPr>
        <w:t xml:space="preserve"> </w:t>
      </w:r>
      <w:r w:rsidR="002567D1" w:rsidRPr="00831F25">
        <w:rPr>
          <w:rFonts w:eastAsia="Times New Roman" w:cs="Times New Roman"/>
          <w:szCs w:val="24"/>
        </w:rPr>
        <w:t>= .</w:t>
      </w:r>
      <w:r w:rsidR="0033346E" w:rsidRPr="00831F25">
        <w:rPr>
          <w:rFonts w:eastAsia="Times New Roman" w:cs="Times New Roman"/>
          <w:szCs w:val="24"/>
        </w:rPr>
        <w:t>39</w:t>
      </w:r>
      <w:r w:rsidR="002567D1" w:rsidRPr="00831F25">
        <w:rPr>
          <w:rFonts w:eastAsia="Times New Roman" w:cs="Times New Roman"/>
          <w:szCs w:val="24"/>
        </w:rPr>
        <w:t>)</w:t>
      </w:r>
      <w:r w:rsidR="00E51D2F" w:rsidRPr="00831F25">
        <w:rPr>
          <w:rFonts w:eastAsia="Times New Roman" w:cs="Times New Roman"/>
          <w:szCs w:val="24"/>
        </w:rPr>
        <w:t xml:space="preserve">; </w:t>
      </w:r>
      <w:r w:rsidR="002567D1" w:rsidRPr="00831F25">
        <w:rPr>
          <w:rFonts w:cs="Times New Roman"/>
          <w:szCs w:val="24"/>
        </w:rPr>
        <w:t>control condition</w:t>
      </w:r>
      <w:r w:rsidR="00E51D2F" w:rsidRPr="00831F25">
        <w:rPr>
          <w:rFonts w:cs="Times New Roman"/>
          <w:szCs w:val="24"/>
        </w:rPr>
        <w:t xml:space="preserve">: </w:t>
      </w:r>
      <w:r w:rsidR="002567D1" w:rsidRPr="00831F25">
        <w:rPr>
          <w:rFonts w:eastAsia="Times New Roman" w:cs="Times New Roman"/>
          <w:i/>
          <w:iCs/>
          <w:szCs w:val="24"/>
        </w:rPr>
        <w:t>M</w:t>
      </w:r>
      <w:r w:rsidR="002567D1" w:rsidRPr="00831F25">
        <w:rPr>
          <w:rFonts w:eastAsia="Times New Roman" w:cs="Times New Roman"/>
          <w:i/>
          <w:iCs/>
          <w:szCs w:val="24"/>
          <w:vertAlign w:val="subscript"/>
        </w:rPr>
        <w:t>SD</w:t>
      </w:r>
      <w:r w:rsidR="002567D1" w:rsidRPr="00831F25">
        <w:rPr>
          <w:rFonts w:eastAsia="Times New Roman" w:cs="Times New Roman"/>
          <w:szCs w:val="24"/>
          <w:vertAlign w:val="subscript"/>
        </w:rPr>
        <w:t xml:space="preserve"> </w:t>
      </w:r>
      <w:r w:rsidR="002567D1" w:rsidRPr="00831F25">
        <w:rPr>
          <w:rFonts w:eastAsia="Times New Roman" w:cs="Times New Roman"/>
          <w:szCs w:val="24"/>
        </w:rPr>
        <w:t>=</w:t>
      </w:r>
      <w:r w:rsidR="00E51D2F" w:rsidRPr="00831F25">
        <w:rPr>
          <w:rFonts w:eastAsia="Times New Roman" w:cs="Times New Roman"/>
          <w:szCs w:val="24"/>
        </w:rPr>
        <w:t xml:space="preserve"> .6</w:t>
      </w:r>
      <w:r w:rsidR="0033346E" w:rsidRPr="00831F25">
        <w:rPr>
          <w:rFonts w:eastAsia="Times New Roman" w:cs="Times New Roman"/>
          <w:szCs w:val="24"/>
        </w:rPr>
        <w:t>2</w:t>
      </w:r>
      <w:r w:rsidR="002567D1" w:rsidRPr="00831F25">
        <w:rPr>
          <w:rFonts w:eastAsia="Times New Roman" w:cs="Times New Roman"/>
          <w:szCs w:val="24"/>
        </w:rPr>
        <w:t xml:space="preserve">, </w:t>
      </w:r>
      <w:r w:rsidR="002567D1" w:rsidRPr="00831F25">
        <w:rPr>
          <w:rFonts w:eastAsia="Times New Roman" w:cs="Times New Roman"/>
          <w:i/>
          <w:iCs/>
          <w:szCs w:val="24"/>
        </w:rPr>
        <w:t>SD</w:t>
      </w:r>
      <w:r w:rsidR="002567D1" w:rsidRPr="00831F25">
        <w:rPr>
          <w:rFonts w:eastAsia="Times New Roman" w:cs="Times New Roman"/>
          <w:i/>
          <w:iCs/>
          <w:szCs w:val="24"/>
          <w:vertAlign w:val="subscript"/>
        </w:rPr>
        <w:t>SD</w:t>
      </w:r>
      <w:r w:rsidR="002567D1" w:rsidRPr="00831F25">
        <w:rPr>
          <w:rFonts w:eastAsia="Times New Roman" w:cs="Times New Roman"/>
          <w:szCs w:val="24"/>
          <w:vertAlign w:val="subscript"/>
        </w:rPr>
        <w:t xml:space="preserve"> </w:t>
      </w:r>
      <w:r w:rsidR="002567D1" w:rsidRPr="00831F25">
        <w:rPr>
          <w:rFonts w:eastAsia="Times New Roman" w:cs="Times New Roman"/>
          <w:szCs w:val="24"/>
        </w:rPr>
        <w:t>= .</w:t>
      </w:r>
      <w:r w:rsidR="00E51D2F" w:rsidRPr="00831F25">
        <w:rPr>
          <w:rFonts w:eastAsia="Times New Roman" w:cs="Times New Roman"/>
          <w:szCs w:val="24"/>
        </w:rPr>
        <w:t>4</w:t>
      </w:r>
      <w:r w:rsidR="0033346E" w:rsidRPr="00831F25">
        <w:rPr>
          <w:rFonts w:eastAsia="Times New Roman" w:cs="Times New Roman"/>
          <w:szCs w:val="24"/>
        </w:rPr>
        <w:t>6</w:t>
      </w:r>
      <w:r w:rsidR="002567D1" w:rsidRPr="00831F25">
        <w:rPr>
          <w:rFonts w:eastAsia="Times New Roman" w:cs="Times New Roman"/>
          <w:szCs w:val="24"/>
        </w:rPr>
        <w:t xml:space="preserve">; </w:t>
      </w:r>
      <w:r w:rsidR="002567D1" w:rsidRPr="00831F25">
        <w:rPr>
          <w:rFonts w:eastAsia="Times New Roman" w:cs="Times New Roman"/>
          <w:i/>
          <w:iCs/>
          <w:szCs w:val="24"/>
        </w:rPr>
        <w:t xml:space="preserve">t </w:t>
      </w:r>
      <w:r w:rsidR="002567D1" w:rsidRPr="00831F25">
        <w:rPr>
          <w:rFonts w:eastAsia="Times New Roman" w:cs="Times New Roman"/>
          <w:szCs w:val="24"/>
        </w:rPr>
        <w:t>(1</w:t>
      </w:r>
      <w:r w:rsidR="0033346E" w:rsidRPr="00831F25">
        <w:rPr>
          <w:rFonts w:eastAsia="Times New Roman" w:cs="Times New Roman"/>
          <w:szCs w:val="24"/>
        </w:rPr>
        <w:t>8</w:t>
      </w:r>
      <w:r w:rsidR="002567D1" w:rsidRPr="00831F25">
        <w:rPr>
          <w:rFonts w:eastAsia="Times New Roman" w:cs="Times New Roman"/>
          <w:szCs w:val="24"/>
        </w:rPr>
        <w:t xml:space="preserve">5) = </w:t>
      </w:r>
      <w:r w:rsidR="003C5C2A" w:rsidRPr="00831F25">
        <w:rPr>
          <w:rFonts w:eastAsia="Times New Roman" w:cs="Times New Roman"/>
          <w:szCs w:val="24"/>
        </w:rPr>
        <w:t>2</w:t>
      </w:r>
      <w:r w:rsidR="00E51D2F" w:rsidRPr="00831F25">
        <w:rPr>
          <w:rFonts w:eastAsia="Times New Roman" w:cs="Times New Roman"/>
          <w:szCs w:val="24"/>
        </w:rPr>
        <w:t>.</w:t>
      </w:r>
      <w:r w:rsidR="003C5C2A" w:rsidRPr="00831F25">
        <w:rPr>
          <w:rFonts w:eastAsia="Times New Roman" w:cs="Times New Roman"/>
          <w:szCs w:val="24"/>
        </w:rPr>
        <w:t>31</w:t>
      </w:r>
      <w:r w:rsidR="002567D1" w:rsidRPr="00831F25">
        <w:rPr>
          <w:rFonts w:eastAsia="Times New Roman" w:cs="Times New Roman"/>
          <w:szCs w:val="24"/>
        </w:rPr>
        <w:t xml:space="preserve">, </w:t>
      </w:r>
      <w:r w:rsidR="002567D1" w:rsidRPr="00831F25">
        <w:rPr>
          <w:rFonts w:eastAsia="Times New Roman" w:cs="Times New Roman"/>
          <w:i/>
          <w:iCs/>
          <w:szCs w:val="24"/>
        </w:rPr>
        <w:t>p</w:t>
      </w:r>
      <w:r w:rsidR="002567D1" w:rsidRPr="00831F25">
        <w:rPr>
          <w:rFonts w:eastAsia="Times New Roman" w:cs="Times New Roman"/>
          <w:szCs w:val="24"/>
        </w:rPr>
        <w:t xml:space="preserve"> = .0</w:t>
      </w:r>
      <w:r w:rsidR="003C5C2A" w:rsidRPr="00831F25">
        <w:rPr>
          <w:rFonts w:eastAsia="Times New Roman" w:cs="Times New Roman"/>
          <w:szCs w:val="24"/>
        </w:rPr>
        <w:t>2</w:t>
      </w:r>
      <w:r w:rsidR="002567D1" w:rsidRPr="00831F25">
        <w:rPr>
          <w:rFonts w:eastAsia="Times New Roman" w:cs="Times New Roman"/>
          <w:szCs w:val="24"/>
        </w:rPr>
        <w:t xml:space="preserve">, </w:t>
      </w:r>
      <w:r w:rsidR="002567D1" w:rsidRPr="00831F25">
        <w:rPr>
          <w:rFonts w:eastAsia="Times New Roman" w:cs="Times New Roman"/>
          <w:i/>
          <w:iCs/>
          <w:szCs w:val="24"/>
        </w:rPr>
        <w:t>d</w:t>
      </w:r>
      <w:r w:rsidR="002567D1" w:rsidRPr="00831F25">
        <w:rPr>
          <w:rFonts w:eastAsia="Times New Roman" w:cs="Times New Roman"/>
          <w:szCs w:val="24"/>
        </w:rPr>
        <w:t xml:space="preserve"> = .</w:t>
      </w:r>
      <w:r w:rsidR="003C5C2A" w:rsidRPr="00831F25">
        <w:rPr>
          <w:rFonts w:eastAsia="Times New Roman" w:cs="Times New Roman"/>
          <w:szCs w:val="24"/>
        </w:rPr>
        <w:t>34</w:t>
      </w:r>
      <w:r w:rsidR="002567D1" w:rsidRPr="00831F25">
        <w:rPr>
          <w:rFonts w:eastAsia="Times New Roman" w:cs="Times New Roman"/>
          <w:szCs w:val="24"/>
        </w:rPr>
        <w:t>; see Figure 2</w:t>
      </w:r>
      <w:r w:rsidR="003F18FF" w:rsidRPr="00831F25">
        <w:rPr>
          <w:rFonts w:eastAsia="Times New Roman" w:cs="Times New Roman"/>
          <w:szCs w:val="24"/>
        </w:rPr>
        <w:t>4</w:t>
      </w:r>
      <w:r w:rsidR="002567D1" w:rsidRPr="00831F25">
        <w:rPr>
          <w:rFonts w:eastAsia="Times New Roman" w:cs="Times New Roman"/>
          <w:szCs w:val="24"/>
        </w:rPr>
        <w:t>)</w:t>
      </w:r>
      <w:r w:rsidR="00E51D2F" w:rsidRPr="00831F25">
        <w:rPr>
          <w:rFonts w:eastAsia="Times New Roman" w:cs="Times New Roman"/>
          <w:szCs w:val="24"/>
        </w:rPr>
        <w:t xml:space="preserve">. None of the other indicators exhibited reliably significant effects (all </w:t>
      </w:r>
      <w:proofErr w:type="spellStart"/>
      <w:r w:rsidR="00E51D2F" w:rsidRPr="00831F25">
        <w:rPr>
          <w:rFonts w:eastAsia="Times New Roman" w:cs="Times New Roman"/>
          <w:i/>
          <w:iCs/>
          <w:szCs w:val="24"/>
        </w:rPr>
        <w:t>ps</w:t>
      </w:r>
      <w:proofErr w:type="spellEnd"/>
      <w:r w:rsidR="00E51D2F" w:rsidRPr="00831F25">
        <w:rPr>
          <w:rFonts w:eastAsia="Times New Roman" w:cs="Times New Roman"/>
          <w:szCs w:val="24"/>
        </w:rPr>
        <w:t xml:space="preserve"> &gt; .</w:t>
      </w:r>
      <w:r w:rsidR="003C5C2A" w:rsidRPr="00831F25">
        <w:rPr>
          <w:rFonts w:eastAsia="Times New Roman" w:cs="Times New Roman"/>
          <w:szCs w:val="24"/>
        </w:rPr>
        <w:t>1</w:t>
      </w:r>
      <w:r w:rsidR="00E51D2F" w:rsidRPr="00831F25">
        <w:rPr>
          <w:rFonts w:eastAsia="Times New Roman" w:cs="Times New Roman"/>
          <w:szCs w:val="24"/>
        </w:rPr>
        <w:t>4</w:t>
      </w:r>
      <w:r w:rsidR="0009377C" w:rsidRPr="00831F25">
        <w:rPr>
          <w:rFonts w:eastAsia="Times New Roman" w:cs="Times New Roman"/>
          <w:szCs w:val="24"/>
        </w:rPr>
        <w:t xml:space="preserve">; see Table </w:t>
      </w:r>
      <w:r w:rsidR="00FB7274" w:rsidRPr="00831F25">
        <w:rPr>
          <w:rFonts w:eastAsia="Times New Roman" w:cs="Times New Roman"/>
          <w:szCs w:val="24"/>
        </w:rPr>
        <w:t>8</w:t>
      </w:r>
      <w:r w:rsidR="00E51D2F" w:rsidRPr="00831F25">
        <w:rPr>
          <w:rFonts w:eastAsia="Times New Roman" w:cs="Times New Roman"/>
          <w:szCs w:val="24"/>
        </w:rPr>
        <w:t>)</w:t>
      </w:r>
      <w:r w:rsidR="004461C1" w:rsidRPr="00831F25">
        <w:rPr>
          <w:rFonts w:eastAsia="Times New Roman" w:cs="Times New Roman"/>
          <w:szCs w:val="24"/>
        </w:rPr>
        <w:t>.</w:t>
      </w:r>
    </w:p>
    <w:p w14:paraId="758455B7" w14:textId="77777777" w:rsidR="00AD50C8" w:rsidRPr="00831F25" w:rsidRDefault="00AD50C8" w:rsidP="009639EF">
      <w:pPr>
        <w:ind w:firstLine="720"/>
        <w:contextualSpacing/>
        <w:rPr>
          <w:rFonts w:cs="Times New Roman"/>
          <w:b/>
          <w:vanish/>
          <w:szCs w:val="24"/>
        </w:rPr>
      </w:pPr>
      <w:bookmarkStart w:id="79" w:name="_Toc136172921"/>
      <w:bookmarkStart w:id="80" w:name="_Toc137658621"/>
      <w:r w:rsidRPr="00831F25">
        <w:rPr>
          <w:rStyle w:val="Heading3Char"/>
          <w:rFonts w:cs="Times New Roman"/>
        </w:rPr>
        <w:t>Consistency results: qualitative switches</w:t>
      </w:r>
      <w:bookmarkEnd w:id="79"/>
      <w:bookmarkEnd w:id="80"/>
      <w:r w:rsidRPr="00831F25">
        <w:rPr>
          <w:rFonts w:cs="Times New Roman"/>
          <w:b/>
          <w:szCs w:val="24"/>
        </w:rPr>
        <w:t>.</w:t>
      </w:r>
    </w:p>
    <w:p w14:paraId="6AF3FD1D" w14:textId="2C0881EA" w:rsidR="00D77892" w:rsidRPr="00831F25" w:rsidRDefault="00AD50C8" w:rsidP="009639EF">
      <w:pPr>
        <w:ind w:firstLine="720"/>
        <w:contextualSpacing/>
        <w:rPr>
          <w:rFonts w:cs="Times New Roman"/>
          <w:szCs w:val="24"/>
        </w:rPr>
      </w:pPr>
      <w:r w:rsidRPr="00831F25">
        <w:rPr>
          <w:rFonts w:cs="Times New Roman"/>
          <w:szCs w:val="24"/>
        </w:rPr>
        <w:t xml:space="preserve"> </w:t>
      </w:r>
      <w:r w:rsidR="00873318" w:rsidRPr="00831F25">
        <w:rPr>
          <w:rFonts w:cs="Times New Roman"/>
          <w:szCs w:val="24"/>
        </w:rPr>
        <w:t>F</w:t>
      </w:r>
      <w:r w:rsidR="00733563" w:rsidRPr="00831F25">
        <w:rPr>
          <w:rFonts w:cs="Times New Roman"/>
          <w:szCs w:val="24"/>
        </w:rPr>
        <w:t xml:space="preserve">or the full sample, </w:t>
      </w:r>
      <w:r w:rsidR="00D52A85" w:rsidRPr="00831F25">
        <w:rPr>
          <w:rFonts w:cs="Times New Roman"/>
          <w:szCs w:val="24"/>
        </w:rPr>
        <w:t>t</w:t>
      </w:r>
      <w:r w:rsidRPr="00831F25">
        <w:rPr>
          <w:rFonts w:cs="Times New Roman"/>
          <w:szCs w:val="24"/>
        </w:rPr>
        <w:t>he independent samples t-test comparing switches in the education group (</w:t>
      </w:r>
      <w:r w:rsidRPr="00831F25">
        <w:rPr>
          <w:rFonts w:cs="Times New Roman"/>
          <w:i/>
          <w:iCs/>
          <w:szCs w:val="24"/>
        </w:rPr>
        <w:t>M</w:t>
      </w:r>
      <w:r w:rsidRPr="00831F25">
        <w:rPr>
          <w:rFonts w:cs="Times New Roman"/>
          <w:szCs w:val="24"/>
        </w:rPr>
        <w:t xml:space="preserve"> = </w:t>
      </w:r>
      <w:r w:rsidR="00434CAF" w:rsidRPr="00831F25">
        <w:rPr>
          <w:rFonts w:cs="Times New Roman"/>
          <w:szCs w:val="24"/>
        </w:rPr>
        <w:t>3.</w:t>
      </w:r>
      <w:r w:rsidR="00650289" w:rsidRPr="00831F25">
        <w:rPr>
          <w:rFonts w:cs="Times New Roman"/>
          <w:szCs w:val="24"/>
        </w:rPr>
        <w:t>76</w:t>
      </w:r>
      <w:r w:rsidRPr="00831F25">
        <w:rPr>
          <w:rFonts w:cs="Times New Roman"/>
          <w:szCs w:val="24"/>
        </w:rPr>
        <w:t xml:space="preserve">, </w:t>
      </w:r>
      <w:r w:rsidRPr="00831F25">
        <w:rPr>
          <w:rFonts w:cs="Times New Roman"/>
          <w:i/>
          <w:iCs/>
          <w:szCs w:val="24"/>
        </w:rPr>
        <w:t>SD</w:t>
      </w:r>
      <w:r w:rsidRPr="00831F25">
        <w:rPr>
          <w:rFonts w:cs="Times New Roman"/>
          <w:szCs w:val="24"/>
        </w:rPr>
        <w:t xml:space="preserve"> = 1.</w:t>
      </w:r>
      <w:r w:rsidR="00650289" w:rsidRPr="00831F25">
        <w:rPr>
          <w:rFonts w:cs="Times New Roman"/>
          <w:szCs w:val="24"/>
        </w:rPr>
        <w:t>63</w:t>
      </w:r>
      <w:r w:rsidRPr="00831F25">
        <w:rPr>
          <w:rFonts w:cs="Times New Roman"/>
          <w:szCs w:val="24"/>
        </w:rPr>
        <w:t>) to switches in the control group (</w:t>
      </w:r>
      <w:r w:rsidRPr="00831F25">
        <w:rPr>
          <w:rFonts w:cs="Times New Roman"/>
          <w:i/>
          <w:iCs/>
          <w:szCs w:val="24"/>
        </w:rPr>
        <w:t>M</w:t>
      </w:r>
      <w:r w:rsidRPr="00831F25">
        <w:rPr>
          <w:rFonts w:cs="Times New Roman"/>
          <w:szCs w:val="24"/>
        </w:rPr>
        <w:t xml:space="preserve"> = </w:t>
      </w:r>
      <w:r w:rsidR="00650289" w:rsidRPr="00831F25">
        <w:rPr>
          <w:rFonts w:cs="Times New Roman"/>
          <w:szCs w:val="24"/>
        </w:rPr>
        <w:t>4.02</w:t>
      </w:r>
      <w:r w:rsidRPr="00831F25">
        <w:rPr>
          <w:rFonts w:cs="Times New Roman"/>
          <w:szCs w:val="24"/>
        </w:rPr>
        <w:t xml:space="preserve">, </w:t>
      </w:r>
      <w:r w:rsidRPr="00831F25">
        <w:rPr>
          <w:rFonts w:cs="Times New Roman"/>
          <w:i/>
          <w:iCs/>
          <w:szCs w:val="24"/>
        </w:rPr>
        <w:t>SD</w:t>
      </w:r>
      <w:r w:rsidRPr="00831F25">
        <w:rPr>
          <w:rFonts w:cs="Times New Roman"/>
          <w:szCs w:val="24"/>
        </w:rPr>
        <w:t xml:space="preserve"> = 1.</w:t>
      </w:r>
      <w:r w:rsidR="00650289" w:rsidRPr="00831F25">
        <w:rPr>
          <w:rFonts w:cs="Times New Roman"/>
          <w:szCs w:val="24"/>
        </w:rPr>
        <w:t>57</w:t>
      </w:r>
      <w:r w:rsidRPr="00831F25">
        <w:rPr>
          <w:rFonts w:cs="Times New Roman"/>
          <w:szCs w:val="24"/>
        </w:rPr>
        <w:t>) did not yield reliably significant results (</w:t>
      </w:r>
      <w:r w:rsidRPr="00831F25">
        <w:rPr>
          <w:rFonts w:cs="Times New Roman"/>
          <w:i/>
          <w:iCs/>
          <w:szCs w:val="24"/>
        </w:rPr>
        <w:t>t</w:t>
      </w:r>
      <w:r w:rsidRPr="00831F25">
        <w:rPr>
          <w:rFonts w:cs="Times New Roman"/>
          <w:szCs w:val="24"/>
        </w:rPr>
        <w:t xml:space="preserve"> (</w:t>
      </w:r>
      <w:r w:rsidR="009E704A" w:rsidRPr="00831F25">
        <w:rPr>
          <w:rFonts w:cs="Times New Roman"/>
          <w:szCs w:val="24"/>
        </w:rPr>
        <w:t>1</w:t>
      </w:r>
      <w:r w:rsidR="00650289" w:rsidRPr="00831F25">
        <w:rPr>
          <w:rFonts w:cs="Times New Roman"/>
          <w:szCs w:val="24"/>
        </w:rPr>
        <w:t>8</w:t>
      </w:r>
      <w:r w:rsidR="009E704A" w:rsidRPr="00831F25">
        <w:rPr>
          <w:rFonts w:cs="Times New Roman"/>
          <w:szCs w:val="24"/>
        </w:rPr>
        <w:t>5</w:t>
      </w:r>
      <w:r w:rsidRPr="00831F25">
        <w:rPr>
          <w:rFonts w:cs="Times New Roman"/>
          <w:szCs w:val="24"/>
        </w:rPr>
        <w:t xml:space="preserve">) = </w:t>
      </w:r>
      <w:r w:rsidR="009E704A" w:rsidRPr="00831F25">
        <w:rPr>
          <w:rFonts w:cs="Times New Roman"/>
          <w:szCs w:val="24"/>
        </w:rPr>
        <w:t>1.1</w:t>
      </w:r>
      <w:r w:rsidR="000F3F99" w:rsidRPr="00831F25">
        <w:rPr>
          <w:rFonts w:cs="Times New Roman"/>
          <w:szCs w:val="24"/>
        </w:rPr>
        <w:t>2</w:t>
      </w:r>
      <w:r w:rsidRPr="00831F25">
        <w:rPr>
          <w:rFonts w:cs="Times New Roman"/>
          <w:szCs w:val="24"/>
        </w:rPr>
        <w:t xml:space="preserve">, </w:t>
      </w:r>
      <w:r w:rsidRPr="00831F25">
        <w:rPr>
          <w:rFonts w:cs="Times New Roman"/>
          <w:i/>
          <w:iCs/>
          <w:szCs w:val="24"/>
        </w:rPr>
        <w:t>p</w:t>
      </w:r>
      <w:r w:rsidRPr="00831F25">
        <w:rPr>
          <w:rFonts w:cs="Times New Roman"/>
          <w:szCs w:val="24"/>
        </w:rPr>
        <w:t xml:space="preserve"> = .</w:t>
      </w:r>
      <w:r w:rsidR="009E704A" w:rsidRPr="00831F25">
        <w:rPr>
          <w:rFonts w:cs="Times New Roman"/>
          <w:szCs w:val="24"/>
        </w:rPr>
        <w:t>2</w:t>
      </w:r>
      <w:r w:rsidR="000F3F99" w:rsidRPr="00831F25">
        <w:rPr>
          <w:rFonts w:cs="Times New Roman"/>
          <w:szCs w:val="24"/>
        </w:rPr>
        <w:t>7</w:t>
      </w:r>
      <w:r w:rsidRPr="00831F25">
        <w:rPr>
          <w:rFonts w:cs="Times New Roman"/>
          <w:szCs w:val="24"/>
        </w:rPr>
        <w:t xml:space="preserve">, </w:t>
      </w:r>
      <w:r w:rsidRPr="00831F25">
        <w:rPr>
          <w:rFonts w:cs="Times New Roman"/>
          <w:i/>
          <w:iCs/>
          <w:szCs w:val="24"/>
        </w:rPr>
        <w:t>d</w:t>
      </w:r>
      <w:r w:rsidRPr="00831F25">
        <w:rPr>
          <w:rFonts w:cs="Times New Roman"/>
          <w:szCs w:val="24"/>
        </w:rPr>
        <w:t xml:space="preserve"> = .</w:t>
      </w:r>
      <w:r w:rsidR="009E704A" w:rsidRPr="00831F25">
        <w:rPr>
          <w:rFonts w:cs="Times New Roman"/>
          <w:szCs w:val="24"/>
        </w:rPr>
        <w:t>16</w:t>
      </w:r>
      <w:r w:rsidRPr="00831F25">
        <w:rPr>
          <w:rFonts w:cs="Times New Roman"/>
          <w:szCs w:val="24"/>
        </w:rPr>
        <w:t xml:space="preserve">). </w:t>
      </w:r>
      <w:r w:rsidR="006E5719" w:rsidRPr="00831F25">
        <w:rPr>
          <w:rFonts w:cs="Times New Roman"/>
          <w:szCs w:val="24"/>
        </w:rPr>
        <w:t>How</w:t>
      </w:r>
      <w:r w:rsidR="00873318" w:rsidRPr="00831F25">
        <w:rPr>
          <w:rFonts w:cs="Times New Roman"/>
          <w:szCs w:val="24"/>
        </w:rPr>
        <w:t xml:space="preserve">ever, as in Experiment 2, </w:t>
      </w:r>
      <w:r w:rsidR="00317864" w:rsidRPr="00831F25">
        <w:rPr>
          <w:rFonts w:cs="Times New Roman"/>
          <w:szCs w:val="24"/>
        </w:rPr>
        <w:t xml:space="preserve">results again suggested that this might be a function of </w:t>
      </w:r>
      <w:r w:rsidR="005D7F6C" w:rsidRPr="00831F25">
        <w:rPr>
          <w:rFonts w:cs="Times New Roman"/>
          <w:szCs w:val="24"/>
        </w:rPr>
        <w:t>averaging across participants</w:t>
      </w:r>
      <w:r w:rsidR="0096072B" w:rsidRPr="00831F25">
        <w:rPr>
          <w:rFonts w:cs="Times New Roman"/>
          <w:szCs w:val="24"/>
        </w:rPr>
        <w:t>. For example</w:t>
      </w:r>
      <w:r w:rsidR="005D7F6C" w:rsidRPr="00831F25">
        <w:rPr>
          <w:rFonts w:cs="Times New Roman"/>
          <w:szCs w:val="24"/>
        </w:rPr>
        <w:t xml:space="preserve">, </w:t>
      </w:r>
      <w:r w:rsidR="0003121E" w:rsidRPr="00831F25">
        <w:rPr>
          <w:rFonts w:cs="Times New Roman"/>
          <w:szCs w:val="24"/>
        </w:rPr>
        <w:t>among those who were the most extreme in acceptance during the default acceptance</w:t>
      </w:r>
      <w:r w:rsidR="0096072B" w:rsidRPr="00831F25">
        <w:rPr>
          <w:rFonts w:cs="Times New Roman"/>
          <w:szCs w:val="24"/>
        </w:rPr>
        <w:t xml:space="preserve"> (i.e., those who answered with a 1 or 6),</w:t>
      </w:r>
      <w:r w:rsidR="00D27680" w:rsidRPr="00831F25">
        <w:rPr>
          <w:rFonts w:cs="Times New Roman"/>
          <w:szCs w:val="24"/>
        </w:rPr>
        <w:t xml:space="preserve"> a large difference occurred, where those in the education </w:t>
      </w:r>
      <w:r w:rsidR="00D95F42" w:rsidRPr="00831F25">
        <w:rPr>
          <w:rFonts w:cs="Times New Roman"/>
          <w:szCs w:val="24"/>
        </w:rPr>
        <w:t>condition switched preferences significantly fewer times (</w:t>
      </w:r>
      <w:r w:rsidR="00D95F42" w:rsidRPr="00831F25">
        <w:rPr>
          <w:rFonts w:cs="Times New Roman"/>
          <w:i/>
          <w:iCs/>
          <w:szCs w:val="24"/>
        </w:rPr>
        <w:t>N</w:t>
      </w:r>
      <w:r w:rsidR="00D95F42" w:rsidRPr="00831F25">
        <w:rPr>
          <w:rFonts w:cs="Times New Roman"/>
          <w:szCs w:val="24"/>
        </w:rPr>
        <w:t xml:space="preserve"> = 2</w:t>
      </w:r>
      <w:r w:rsidR="00206203" w:rsidRPr="00831F25">
        <w:rPr>
          <w:rFonts w:cs="Times New Roman"/>
          <w:szCs w:val="24"/>
        </w:rPr>
        <w:t>0</w:t>
      </w:r>
      <w:r w:rsidR="00D95F42" w:rsidRPr="00831F25">
        <w:rPr>
          <w:rFonts w:cs="Times New Roman"/>
          <w:szCs w:val="24"/>
        </w:rPr>
        <w:t xml:space="preserve">, </w:t>
      </w:r>
      <w:r w:rsidR="00D95F42" w:rsidRPr="00831F25">
        <w:rPr>
          <w:rFonts w:cs="Times New Roman"/>
          <w:i/>
          <w:iCs/>
          <w:szCs w:val="24"/>
        </w:rPr>
        <w:t>M</w:t>
      </w:r>
      <w:r w:rsidR="00D95F42" w:rsidRPr="00831F25">
        <w:rPr>
          <w:rFonts w:cs="Times New Roman"/>
          <w:szCs w:val="24"/>
        </w:rPr>
        <w:t xml:space="preserve"> = 2.9</w:t>
      </w:r>
      <w:r w:rsidR="00206203" w:rsidRPr="00831F25">
        <w:rPr>
          <w:rFonts w:cs="Times New Roman"/>
          <w:szCs w:val="24"/>
        </w:rPr>
        <w:t>5</w:t>
      </w:r>
      <w:r w:rsidR="00D95F42" w:rsidRPr="00831F25">
        <w:rPr>
          <w:rFonts w:cs="Times New Roman"/>
          <w:szCs w:val="24"/>
        </w:rPr>
        <w:t xml:space="preserve">, </w:t>
      </w:r>
      <w:r w:rsidR="00D95F42" w:rsidRPr="00831F25">
        <w:rPr>
          <w:rFonts w:cs="Times New Roman"/>
          <w:i/>
          <w:iCs/>
          <w:szCs w:val="24"/>
        </w:rPr>
        <w:t>SD</w:t>
      </w:r>
      <w:r w:rsidR="00D95F42" w:rsidRPr="00831F25">
        <w:rPr>
          <w:rFonts w:cs="Times New Roman"/>
          <w:szCs w:val="24"/>
        </w:rPr>
        <w:t xml:space="preserve"> = 1.</w:t>
      </w:r>
      <w:r w:rsidR="0004640E" w:rsidRPr="00831F25">
        <w:rPr>
          <w:rFonts w:cs="Times New Roman"/>
          <w:szCs w:val="24"/>
        </w:rPr>
        <w:t>1</w:t>
      </w:r>
      <w:r w:rsidR="00206203" w:rsidRPr="00831F25">
        <w:rPr>
          <w:rFonts w:cs="Times New Roman"/>
          <w:szCs w:val="24"/>
        </w:rPr>
        <w:t>9</w:t>
      </w:r>
      <w:r w:rsidR="00D95F42" w:rsidRPr="00831F25">
        <w:rPr>
          <w:rFonts w:cs="Times New Roman"/>
          <w:szCs w:val="24"/>
        </w:rPr>
        <w:t>)</w:t>
      </w:r>
      <w:r w:rsidR="00D95F42" w:rsidRPr="00831F25">
        <w:rPr>
          <w:rFonts w:eastAsia="Times New Roman" w:cs="Times New Roman"/>
          <w:szCs w:val="24"/>
        </w:rPr>
        <w:t xml:space="preserve"> than those in the control condition </w:t>
      </w:r>
      <w:r w:rsidR="00D95F42" w:rsidRPr="00831F25">
        <w:rPr>
          <w:rFonts w:cs="Times New Roman"/>
          <w:szCs w:val="24"/>
        </w:rPr>
        <w:t>(</w:t>
      </w:r>
      <w:r w:rsidR="00D95F42" w:rsidRPr="00831F25">
        <w:rPr>
          <w:rFonts w:cs="Times New Roman"/>
          <w:i/>
          <w:iCs/>
          <w:szCs w:val="24"/>
        </w:rPr>
        <w:t>N</w:t>
      </w:r>
      <w:r w:rsidR="00D95F42" w:rsidRPr="00831F25">
        <w:rPr>
          <w:rFonts w:cs="Times New Roman"/>
          <w:szCs w:val="24"/>
        </w:rPr>
        <w:t xml:space="preserve"> = </w:t>
      </w:r>
      <w:r w:rsidR="0004640E" w:rsidRPr="00831F25">
        <w:rPr>
          <w:rFonts w:cs="Times New Roman"/>
          <w:szCs w:val="24"/>
        </w:rPr>
        <w:t>1</w:t>
      </w:r>
      <w:r w:rsidR="00206203" w:rsidRPr="00831F25">
        <w:rPr>
          <w:rFonts w:cs="Times New Roman"/>
          <w:szCs w:val="24"/>
        </w:rPr>
        <w:t>5</w:t>
      </w:r>
      <w:r w:rsidR="00D95F42" w:rsidRPr="00831F25">
        <w:rPr>
          <w:rFonts w:cs="Times New Roman"/>
          <w:szCs w:val="24"/>
        </w:rPr>
        <w:t xml:space="preserve">, </w:t>
      </w:r>
      <w:r w:rsidR="00D95F42" w:rsidRPr="00831F25">
        <w:rPr>
          <w:rFonts w:cs="Times New Roman"/>
          <w:i/>
          <w:iCs/>
          <w:szCs w:val="24"/>
        </w:rPr>
        <w:t>M</w:t>
      </w:r>
      <w:r w:rsidR="00D95F42" w:rsidRPr="00831F25">
        <w:rPr>
          <w:rFonts w:cs="Times New Roman"/>
          <w:szCs w:val="24"/>
        </w:rPr>
        <w:t xml:space="preserve"> = </w:t>
      </w:r>
      <w:r w:rsidR="0004640E" w:rsidRPr="00831F25">
        <w:rPr>
          <w:rFonts w:cs="Times New Roman"/>
          <w:szCs w:val="24"/>
        </w:rPr>
        <w:t>4.</w:t>
      </w:r>
      <w:r w:rsidR="007F5364" w:rsidRPr="00831F25">
        <w:rPr>
          <w:rFonts w:cs="Times New Roman"/>
          <w:szCs w:val="24"/>
        </w:rPr>
        <w:t>40</w:t>
      </w:r>
      <w:r w:rsidR="00D95F42" w:rsidRPr="00831F25">
        <w:rPr>
          <w:rFonts w:cs="Times New Roman"/>
          <w:szCs w:val="24"/>
        </w:rPr>
        <w:t xml:space="preserve">, </w:t>
      </w:r>
      <w:r w:rsidR="00D95F42" w:rsidRPr="00831F25">
        <w:rPr>
          <w:rFonts w:cs="Times New Roman"/>
          <w:i/>
          <w:iCs/>
          <w:szCs w:val="24"/>
        </w:rPr>
        <w:t>SD</w:t>
      </w:r>
      <w:r w:rsidR="00D95F42" w:rsidRPr="00831F25">
        <w:rPr>
          <w:rFonts w:cs="Times New Roman"/>
          <w:szCs w:val="24"/>
        </w:rPr>
        <w:t xml:space="preserve"> = 1.</w:t>
      </w:r>
      <w:r w:rsidR="007F5364" w:rsidRPr="00831F25">
        <w:rPr>
          <w:rFonts w:cs="Times New Roman"/>
          <w:szCs w:val="24"/>
        </w:rPr>
        <w:t>55</w:t>
      </w:r>
      <w:r w:rsidR="00D95F42" w:rsidRPr="00831F25">
        <w:rPr>
          <w:rFonts w:cs="Times New Roman"/>
          <w:szCs w:val="24"/>
        </w:rPr>
        <w:t xml:space="preserve">; </w:t>
      </w:r>
      <w:r w:rsidR="00D95F42" w:rsidRPr="00831F25">
        <w:rPr>
          <w:rFonts w:cs="Times New Roman"/>
          <w:i/>
          <w:iCs/>
          <w:szCs w:val="24"/>
        </w:rPr>
        <w:t>t</w:t>
      </w:r>
      <w:r w:rsidR="00D95F42" w:rsidRPr="00831F25">
        <w:rPr>
          <w:rFonts w:cs="Times New Roman"/>
          <w:szCs w:val="24"/>
        </w:rPr>
        <w:t xml:space="preserve"> (</w:t>
      </w:r>
      <w:r w:rsidR="001379DF" w:rsidRPr="00831F25">
        <w:rPr>
          <w:rFonts w:cs="Times New Roman"/>
          <w:szCs w:val="24"/>
        </w:rPr>
        <w:t>3</w:t>
      </w:r>
      <w:r w:rsidR="007F5364" w:rsidRPr="00831F25">
        <w:rPr>
          <w:rFonts w:cs="Times New Roman"/>
          <w:szCs w:val="24"/>
        </w:rPr>
        <w:t>3</w:t>
      </w:r>
      <w:r w:rsidR="00D95F42" w:rsidRPr="00831F25">
        <w:rPr>
          <w:rFonts w:cs="Times New Roman"/>
          <w:szCs w:val="24"/>
        </w:rPr>
        <w:t xml:space="preserve">) = </w:t>
      </w:r>
      <w:r w:rsidR="001379DF" w:rsidRPr="00831F25">
        <w:rPr>
          <w:rFonts w:cs="Times New Roman"/>
          <w:szCs w:val="24"/>
        </w:rPr>
        <w:t>3.1</w:t>
      </w:r>
      <w:r w:rsidR="007F5364" w:rsidRPr="00831F25">
        <w:rPr>
          <w:rFonts w:cs="Times New Roman"/>
          <w:szCs w:val="24"/>
        </w:rPr>
        <w:t>3</w:t>
      </w:r>
      <w:r w:rsidR="00D95F42" w:rsidRPr="00831F25">
        <w:rPr>
          <w:rFonts w:cs="Times New Roman"/>
          <w:szCs w:val="24"/>
        </w:rPr>
        <w:t xml:space="preserve">, </w:t>
      </w:r>
      <w:r w:rsidR="00D95F42" w:rsidRPr="00831F25">
        <w:rPr>
          <w:rFonts w:cs="Times New Roman"/>
          <w:i/>
          <w:iCs/>
          <w:szCs w:val="24"/>
        </w:rPr>
        <w:t>p</w:t>
      </w:r>
      <w:r w:rsidR="00D95F42" w:rsidRPr="00831F25">
        <w:rPr>
          <w:rFonts w:cs="Times New Roman"/>
          <w:szCs w:val="24"/>
        </w:rPr>
        <w:t xml:space="preserve"> </w:t>
      </w:r>
      <w:r w:rsidR="001379DF" w:rsidRPr="00831F25">
        <w:rPr>
          <w:rFonts w:cs="Times New Roman"/>
          <w:szCs w:val="24"/>
        </w:rPr>
        <w:t xml:space="preserve">&lt; </w:t>
      </w:r>
      <w:r w:rsidR="00D95F42" w:rsidRPr="00831F25">
        <w:rPr>
          <w:rFonts w:cs="Times New Roman"/>
          <w:szCs w:val="24"/>
        </w:rPr>
        <w:t>.</w:t>
      </w:r>
      <w:r w:rsidR="001379DF" w:rsidRPr="00831F25">
        <w:rPr>
          <w:rFonts w:cs="Times New Roman"/>
          <w:szCs w:val="24"/>
        </w:rPr>
        <w:t>0</w:t>
      </w:r>
      <w:r w:rsidR="00D95F42" w:rsidRPr="00831F25">
        <w:rPr>
          <w:rFonts w:cs="Times New Roman"/>
          <w:szCs w:val="24"/>
        </w:rPr>
        <w:t xml:space="preserve">1, </w:t>
      </w:r>
      <w:r w:rsidR="00D95F42" w:rsidRPr="00831F25">
        <w:rPr>
          <w:rFonts w:cs="Times New Roman"/>
          <w:i/>
          <w:iCs/>
          <w:szCs w:val="24"/>
        </w:rPr>
        <w:t>d</w:t>
      </w:r>
      <w:r w:rsidR="00D95F42" w:rsidRPr="00831F25">
        <w:rPr>
          <w:rFonts w:cs="Times New Roman"/>
          <w:szCs w:val="24"/>
        </w:rPr>
        <w:t xml:space="preserve"> = </w:t>
      </w:r>
      <w:r w:rsidR="007F5364" w:rsidRPr="00831F25">
        <w:rPr>
          <w:rFonts w:cs="Times New Roman"/>
          <w:szCs w:val="24"/>
        </w:rPr>
        <w:t>1.0</w:t>
      </w:r>
      <w:r w:rsidR="001379DF" w:rsidRPr="00831F25">
        <w:rPr>
          <w:rFonts w:cs="Times New Roman"/>
          <w:szCs w:val="24"/>
        </w:rPr>
        <w:t>7).</w:t>
      </w:r>
      <w:r w:rsidR="00AA4C52" w:rsidRPr="00831F25">
        <w:rPr>
          <w:rFonts w:cs="Times New Roman"/>
          <w:szCs w:val="24"/>
        </w:rPr>
        <w:t xml:space="preserve"> Likewise, </w:t>
      </w:r>
      <w:r w:rsidR="00E64542" w:rsidRPr="00831F25">
        <w:rPr>
          <w:rFonts w:cs="Times New Roman"/>
          <w:szCs w:val="24"/>
        </w:rPr>
        <w:t>when including those who were next most extreme in responses (i.e., those who answered with 1, 2, 5, or 6), a</w:t>
      </w:r>
      <w:r w:rsidR="000F62B1" w:rsidRPr="00831F25">
        <w:rPr>
          <w:rFonts w:cs="Times New Roman"/>
          <w:szCs w:val="24"/>
        </w:rPr>
        <w:t xml:space="preserve"> </w:t>
      </w:r>
      <w:r w:rsidR="00BE5413" w:rsidRPr="00831F25">
        <w:rPr>
          <w:rFonts w:cs="Times New Roman"/>
          <w:szCs w:val="24"/>
        </w:rPr>
        <w:t xml:space="preserve">marginally </w:t>
      </w:r>
      <w:r w:rsidR="00E64542" w:rsidRPr="00831F25">
        <w:rPr>
          <w:rFonts w:cs="Times New Roman"/>
          <w:szCs w:val="24"/>
        </w:rPr>
        <w:t>significant effect occurred where those in the education condition made fewer switches throughout the experiment (</w:t>
      </w:r>
      <w:r w:rsidR="00E64542" w:rsidRPr="00831F25">
        <w:rPr>
          <w:rFonts w:cs="Times New Roman"/>
          <w:i/>
          <w:iCs/>
          <w:szCs w:val="24"/>
        </w:rPr>
        <w:t>N</w:t>
      </w:r>
      <w:r w:rsidR="00E64542" w:rsidRPr="00831F25">
        <w:rPr>
          <w:rFonts w:cs="Times New Roman"/>
          <w:szCs w:val="24"/>
        </w:rPr>
        <w:t xml:space="preserve"> = </w:t>
      </w:r>
      <w:r w:rsidR="00CE569B" w:rsidRPr="00831F25">
        <w:rPr>
          <w:rFonts w:cs="Times New Roman"/>
          <w:szCs w:val="24"/>
        </w:rPr>
        <w:t>55</w:t>
      </w:r>
      <w:r w:rsidR="00E64542" w:rsidRPr="00831F25">
        <w:rPr>
          <w:rFonts w:cs="Times New Roman"/>
          <w:szCs w:val="24"/>
        </w:rPr>
        <w:t xml:space="preserve">, </w:t>
      </w:r>
      <w:r w:rsidR="00E64542" w:rsidRPr="00831F25">
        <w:rPr>
          <w:rFonts w:cs="Times New Roman"/>
          <w:i/>
          <w:iCs/>
          <w:szCs w:val="24"/>
        </w:rPr>
        <w:t>M</w:t>
      </w:r>
      <w:r w:rsidR="00E64542" w:rsidRPr="00831F25">
        <w:rPr>
          <w:rFonts w:cs="Times New Roman"/>
          <w:szCs w:val="24"/>
        </w:rPr>
        <w:t xml:space="preserve"> = </w:t>
      </w:r>
      <w:r w:rsidR="00E843F8" w:rsidRPr="00831F25">
        <w:rPr>
          <w:rFonts w:cs="Times New Roman"/>
          <w:szCs w:val="24"/>
        </w:rPr>
        <w:t>3.7</w:t>
      </w:r>
      <w:r w:rsidR="00CE569B" w:rsidRPr="00831F25">
        <w:rPr>
          <w:rFonts w:cs="Times New Roman"/>
          <w:szCs w:val="24"/>
        </w:rPr>
        <w:t>3</w:t>
      </w:r>
      <w:r w:rsidR="00E64542" w:rsidRPr="00831F25">
        <w:rPr>
          <w:rFonts w:cs="Times New Roman"/>
          <w:szCs w:val="24"/>
        </w:rPr>
        <w:t xml:space="preserve">, </w:t>
      </w:r>
      <w:r w:rsidR="00E64542" w:rsidRPr="00831F25">
        <w:rPr>
          <w:rFonts w:cs="Times New Roman"/>
          <w:i/>
          <w:iCs/>
          <w:szCs w:val="24"/>
        </w:rPr>
        <w:t>SD</w:t>
      </w:r>
      <w:r w:rsidR="00E64542" w:rsidRPr="00831F25">
        <w:rPr>
          <w:rFonts w:cs="Times New Roman"/>
          <w:szCs w:val="24"/>
        </w:rPr>
        <w:t xml:space="preserve"> = 1.</w:t>
      </w:r>
      <w:r w:rsidR="00E843F8" w:rsidRPr="00831F25">
        <w:rPr>
          <w:rFonts w:cs="Times New Roman"/>
          <w:szCs w:val="24"/>
        </w:rPr>
        <w:t>5</w:t>
      </w:r>
      <w:r w:rsidR="00CE569B" w:rsidRPr="00831F25">
        <w:rPr>
          <w:rFonts w:cs="Times New Roman"/>
          <w:szCs w:val="24"/>
        </w:rPr>
        <w:t>7</w:t>
      </w:r>
      <w:r w:rsidR="00E64542" w:rsidRPr="00831F25">
        <w:rPr>
          <w:rFonts w:cs="Times New Roman"/>
          <w:szCs w:val="24"/>
        </w:rPr>
        <w:t>)</w:t>
      </w:r>
      <w:r w:rsidR="00E64542" w:rsidRPr="00831F25">
        <w:rPr>
          <w:rFonts w:eastAsia="Times New Roman" w:cs="Times New Roman"/>
          <w:szCs w:val="24"/>
        </w:rPr>
        <w:t xml:space="preserve"> than those in the control condition </w:t>
      </w:r>
      <w:r w:rsidR="00E64542" w:rsidRPr="00831F25">
        <w:rPr>
          <w:rFonts w:cs="Times New Roman"/>
          <w:szCs w:val="24"/>
        </w:rPr>
        <w:t>(</w:t>
      </w:r>
      <w:r w:rsidR="00E64542" w:rsidRPr="00831F25">
        <w:rPr>
          <w:rFonts w:cs="Times New Roman"/>
          <w:i/>
          <w:iCs/>
          <w:szCs w:val="24"/>
        </w:rPr>
        <w:t>N</w:t>
      </w:r>
      <w:r w:rsidR="00E64542" w:rsidRPr="00831F25">
        <w:rPr>
          <w:rFonts w:cs="Times New Roman"/>
          <w:szCs w:val="24"/>
        </w:rPr>
        <w:t xml:space="preserve"> = </w:t>
      </w:r>
      <w:r w:rsidR="00CA6079" w:rsidRPr="00831F25">
        <w:rPr>
          <w:rFonts w:cs="Times New Roman"/>
          <w:szCs w:val="24"/>
        </w:rPr>
        <w:t>5</w:t>
      </w:r>
      <w:r w:rsidR="00CE569B" w:rsidRPr="00831F25">
        <w:rPr>
          <w:rFonts w:cs="Times New Roman"/>
          <w:szCs w:val="24"/>
        </w:rPr>
        <w:t>6</w:t>
      </w:r>
      <w:r w:rsidR="00E64542" w:rsidRPr="00831F25">
        <w:rPr>
          <w:rFonts w:cs="Times New Roman"/>
          <w:szCs w:val="24"/>
        </w:rPr>
        <w:t xml:space="preserve">, </w:t>
      </w:r>
      <w:r w:rsidR="00E64542" w:rsidRPr="00831F25">
        <w:rPr>
          <w:rFonts w:cs="Times New Roman"/>
          <w:i/>
          <w:iCs/>
          <w:szCs w:val="24"/>
        </w:rPr>
        <w:t>M</w:t>
      </w:r>
      <w:r w:rsidR="00E64542" w:rsidRPr="00831F25">
        <w:rPr>
          <w:rFonts w:cs="Times New Roman"/>
          <w:szCs w:val="24"/>
        </w:rPr>
        <w:t xml:space="preserve"> = </w:t>
      </w:r>
      <w:r w:rsidR="00CA6079" w:rsidRPr="00831F25">
        <w:rPr>
          <w:rFonts w:cs="Times New Roman"/>
          <w:szCs w:val="24"/>
        </w:rPr>
        <w:t>4.2</w:t>
      </w:r>
      <w:r w:rsidR="00CE569B" w:rsidRPr="00831F25">
        <w:rPr>
          <w:rFonts w:cs="Times New Roman"/>
          <w:szCs w:val="24"/>
        </w:rPr>
        <w:t>5</w:t>
      </w:r>
      <w:r w:rsidR="00E64542" w:rsidRPr="00831F25">
        <w:rPr>
          <w:rFonts w:cs="Times New Roman"/>
          <w:szCs w:val="24"/>
        </w:rPr>
        <w:t xml:space="preserve">, </w:t>
      </w:r>
      <w:r w:rsidR="00E64542" w:rsidRPr="00831F25">
        <w:rPr>
          <w:rFonts w:cs="Times New Roman"/>
          <w:i/>
          <w:iCs/>
          <w:szCs w:val="24"/>
        </w:rPr>
        <w:t>SD</w:t>
      </w:r>
      <w:r w:rsidR="00E64542" w:rsidRPr="00831F25">
        <w:rPr>
          <w:rFonts w:cs="Times New Roman"/>
          <w:szCs w:val="24"/>
        </w:rPr>
        <w:t xml:space="preserve"> = 1.</w:t>
      </w:r>
      <w:r w:rsidR="00CA6079" w:rsidRPr="00831F25">
        <w:rPr>
          <w:rFonts w:cs="Times New Roman"/>
          <w:szCs w:val="24"/>
        </w:rPr>
        <w:t>6</w:t>
      </w:r>
      <w:r w:rsidR="00CE569B" w:rsidRPr="00831F25">
        <w:rPr>
          <w:rFonts w:cs="Times New Roman"/>
          <w:szCs w:val="24"/>
        </w:rPr>
        <w:t>0</w:t>
      </w:r>
      <w:r w:rsidR="00E64542" w:rsidRPr="00831F25">
        <w:rPr>
          <w:rFonts w:cs="Times New Roman"/>
          <w:szCs w:val="24"/>
        </w:rPr>
        <w:t xml:space="preserve">; </w:t>
      </w:r>
      <w:r w:rsidR="00E64542" w:rsidRPr="00831F25">
        <w:rPr>
          <w:rFonts w:cs="Times New Roman"/>
          <w:i/>
          <w:iCs/>
          <w:szCs w:val="24"/>
        </w:rPr>
        <w:t>t</w:t>
      </w:r>
      <w:r w:rsidR="00E64542" w:rsidRPr="00831F25">
        <w:rPr>
          <w:rFonts w:cs="Times New Roman"/>
          <w:szCs w:val="24"/>
        </w:rPr>
        <w:t xml:space="preserve"> (</w:t>
      </w:r>
      <w:r w:rsidR="00CA6079" w:rsidRPr="00831F25">
        <w:rPr>
          <w:rFonts w:cs="Times New Roman"/>
          <w:szCs w:val="24"/>
        </w:rPr>
        <w:t>1</w:t>
      </w:r>
      <w:r w:rsidR="00CE569B" w:rsidRPr="00831F25">
        <w:rPr>
          <w:rFonts w:cs="Times New Roman"/>
          <w:szCs w:val="24"/>
        </w:rPr>
        <w:t>09</w:t>
      </w:r>
      <w:r w:rsidR="00E64542" w:rsidRPr="00831F25">
        <w:rPr>
          <w:rFonts w:cs="Times New Roman"/>
          <w:szCs w:val="24"/>
        </w:rPr>
        <w:t>) = 1.</w:t>
      </w:r>
      <w:r w:rsidR="00204932" w:rsidRPr="00831F25">
        <w:rPr>
          <w:rFonts w:cs="Times New Roman"/>
          <w:szCs w:val="24"/>
        </w:rPr>
        <w:t>74</w:t>
      </w:r>
      <w:r w:rsidR="00E64542" w:rsidRPr="00831F25">
        <w:rPr>
          <w:rFonts w:cs="Times New Roman"/>
          <w:szCs w:val="24"/>
        </w:rPr>
        <w:t xml:space="preserve">, </w:t>
      </w:r>
      <w:r w:rsidR="00E64542" w:rsidRPr="00831F25">
        <w:rPr>
          <w:rFonts w:cs="Times New Roman"/>
          <w:i/>
          <w:iCs/>
          <w:szCs w:val="24"/>
        </w:rPr>
        <w:t>p</w:t>
      </w:r>
      <w:r w:rsidR="00E64542" w:rsidRPr="00831F25">
        <w:rPr>
          <w:rFonts w:cs="Times New Roman"/>
          <w:szCs w:val="24"/>
        </w:rPr>
        <w:t xml:space="preserve"> = .0</w:t>
      </w:r>
      <w:r w:rsidR="00CA6079" w:rsidRPr="00831F25">
        <w:rPr>
          <w:rFonts w:cs="Times New Roman"/>
          <w:szCs w:val="24"/>
        </w:rPr>
        <w:t>9</w:t>
      </w:r>
      <w:r w:rsidR="00E64542" w:rsidRPr="00831F25">
        <w:rPr>
          <w:rFonts w:cs="Times New Roman"/>
          <w:szCs w:val="24"/>
        </w:rPr>
        <w:t xml:space="preserve">, </w:t>
      </w:r>
      <w:r w:rsidR="00E64542" w:rsidRPr="00831F25">
        <w:rPr>
          <w:rFonts w:cs="Times New Roman"/>
          <w:i/>
          <w:iCs/>
          <w:szCs w:val="24"/>
        </w:rPr>
        <w:t>d</w:t>
      </w:r>
      <w:r w:rsidR="00E64542" w:rsidRPr="00831F25">
        <w:rPr>
          <w:rFonts w:cs="Times New Roman"/>
          <w:szCs w:val="24"/>
        </w:rPr>
        <w:t xml:space="preserve"> = .</w:t>
      </w:r>
      <w:r w:rsidR="00CA6079" w:rsidRPr="00831F25">
        <w:rPr>
          <w:rFonts w:cs="Times New Roman"/>
          <w:szCs w:val="24"/>
        </w:rPr>
        <w:t>3</w:t>
      </w:r>
      <w:r w:rsidR="00204932" w:rsidRPr="00831F25">
        <w:rPr>
          <w:rFonts w:cs="Times New Roman"/>
          <w:szCs w:val="24"/>
        </w:rPr>
        <w:t>3</w:t>
      </w:r>
      <w:r w:rsidR="00E64542" w:rsidRPr="00831F25">
        <w:rPr>
          <w:rFonts w:cs="Times New Roman"/>
          <w:szCs w:val="24"/>
        </w:rPr>
        <w:t>).</w:t>
      </w:r>
      <w:r w:rsidR="00934A6E" w:rsidRPr="00831F25">
        <w:rPr>
          <w:rFonts w:cs="Times New Roman"/>
          <w:szCs w:val="24"/>
        </w:rPr>
        <w:t xml:space="preserve"> Only when including all participants </w:t>
      </w:r>
      <w:r w:rsidR="00400960" w:rsidRPr="00831F25">
        <w:rPr>
          <w:rFonts w:cs="Times New Roman"/>
          <w:szCs w:val="24"/>
        </w:rPr>
        <w:t>was the effect not reliably significant</w:t>
      </w:r>
      <w:r w:rsidR="002539C2" w:rsidRPr="00831F25">
        <w:rPr>
          <w:rFonts w:cs="Times New Roman"/>
          <w:szCs w:val="24"/>
        </w:rPr>
        <w:t xml:space="preserve">, again suggesting that results might have been dampened by </w:t>
      </w:r>
      <w:r w:rsidR="003B3057" w:rsidRPr="00831F25">
        <w:rPr>
          <w:rFonts w:cs="Times New Roman"/>
          <w:szCs w:val="24"/>
        </w:rPr>
        <w:t>a</w:t>
      </w:r>
      <w:r w:rsidR="002539C2" w:rsidRPr="00831F25">
        <w:rPr>
          <w:rFonts w:cs="Times New Roman"/>
          <w:szCs w:val="24"/>
        </w:rPr>
        <w:t xml:space="preserve"> group </w:t>
      </w:r>
      <w:r w:rsidR="000B13D6" w:rsidRPr="00831F25">
        <w:rPr>
          <w:rFonts w:cs="Times New Roman"/>
          <w:szCs w:val="24"/>
        </w:rPr>
        <w:t>of people</w:t>
      </w:r>
      <w:r w:rsidR="003B3057" w:rsidRPr="00831F25">
        <w:rPr>
          <w:rFonts w:cs="Times New Roman"/>
          <w:szCs w:val="24"/>
        </w:rPr>
        <w:t xml:space="preserve"> </w:t>
      </w:r>
      <w:r w:rsidR="00A55A9D" w:rsidRPr="00831F25">
        <w:rPr>
          <w:rFonts w:cs="Times New Roman"/>
          <w:szCs w:val="24"/>
        </w:rPr>
        <w:t>who were not having the preferences moved</w:t>
      </w:r>
      <w:r w:rsidR="009B5A6A" w:rsidRPr="00831F25">
        <w:rPr>
          <w:rFonts w:cs="Times New Roman"/>
          <w:szCs w:val="24"/>
        </w:rPr>
        <w:t>, regardless of outside factors</w:t>
      </w:r>
      <w:r w:rsidR="003B495D" w:rsidRPr="00831F25">
        <w:rPr>
          <w:rFonts w:cs="Times New Roman"/>
          <w:szCs w:val="24"/>
        </w:rPr>
        <w:t xml:space="preserve">. </w:t>
      </w:r>
    </w:p>
    <w:p w14:paraId="7ABFE92A" w14:textId="77777777" w:rsidR="00E511BB" w:rsidRPr="00831F25" w:rsidRDefault="0003121E" w:rsidP="009639EF">
      <w:pPr>
        <w:ind w:firstLine="720"/>
        <w:contextualSpacing/>
        <w:rPr>
          <w:rFonts w:cs="Times New Roman"/>
          <w:szCs w:val="24"/>
        </w:rPr>
      </w:pPr>
      <w:r w:rsidRPr="00831F25">
        <w:rPr>
          <w:rFonts w:cs="Times New Roman"/>
          <w:szCs w:val="24"/>
        </w:rPr>
        <w:t xml:space="preserve"> </w:t>
      </w:r>
      <w:r w:rsidR="00733563" w:rsidRPr="00831F25">
        <w:rPr>
          <w:rFonts w:cs="Times New Roman"/>
          <w:szCs w:val="24"/>
        </w:rPr>
        <w:t xml:space="preserve">Thus, </w:t>
      </w:r>
      <w:r w:rsidR="00AD50C8" w:rsidRPr="00831F25">
        <w:rPr>
          <w:rFonts w:cs="Times New Roman"/>
          <w:szCs w:val="24"/>
        </w:rPr>
        <w:t>I</w:t>
      </w:r>
      <w:r w:rsidR="00733563" w:rsidRPr="00831F25">
        <w:rPr>
          <w:rFonts w:cs="Times New Roman"/>
          <w:szCs w:val="24"/>
        </w:rPr>
        <w:t xml:space="preserve"> again</w:t>
      </w:r>
      <w:r w:rsidR="00AD50C8" w:rsidRPr="00831F25">
        <w:rPr>
          <w:rFonts w:cs="Times New Roman"/>
          <w:szCs w:val="24"/>
        </w:rPr>
        <w:t xml:space="preserve"> conducted a latent profile analysis (LPA) on participants’ responses to the seven scenarios</w:t>
      </w:r>
      <w:r w:rsidR="00573D8D" w:rsidRPr="00831F25">
        <w:rPr>
          <w:rFonts w:cs="Times New Roman"/>
          <w:szCs w:val="24"/>
        </w:rPr>
        <w:t xml:space="preserve"> to identify any </w:t>
      </w:r>
      <w:r w:rsidR="00E03FA8" w:rsidRPr="00831F25">
        <w:rPr>
          <w:rFonts w:cs="Times New Roman"/>
          <w:szCs w:val="24"/>
        </w:rPr>
        <w:t>systematic differences between participants</w:t>
      </w:r>
      <w:r w:rsidR="00AD50C8" w:rsidRPr="00831F25">
        <w:rPr>
          <w:rFonts w:cs="Times New Roman"/>
          <w:szCs w:val="24"/>
        </w:rPr>
        <w:t xml:space="preserve">. </w:t>
      </w:r>
      <w:r w:rsidR="00A22462" w:rsidRPr="00831F25">
        <w:rPr>
          <w:rFonts w:cs="Times New Roman"/>
          <w:szCs w:val="24"/>
        </w:rPr>
        <w:t xml:space="preserve">Fit statistics suggested </w:t>
      </w:r>
      <w:r w:rsidR="00EF6587" w:rsidRPr="00831F25">
        <w:rPr>
          <w:rFonts w:cs="Times New Roman"/>
          <w:szCs w:val="24"/>
        </w:rPr>
        <w:t>that a two</w:t>
      </w:r>
      <w:r w:rsidR="00D42407" w:rsidRPr="00831F25">
        <w:rPr>
          <w:rFonts w:cs="Times New Roman"/>
          <w:szCs w:val="24"/>
        </w:rPr>
        <w:t>-</w:t>
      </w:r>
      <w:r w:rsidR="00EF6587" w:rsidRPr="00831F25">
        <w:rPr>
          <w:rFonts w:cs="Times New Roman"/>
          <w:szCs w:val="24"/>
        </w:rPr>
        <w:t xml:space="preserve">, </w:t>
      </w:r>
      <w:r w:rsidR="008306C3" w:rsidRPr="00831F25">
        <w:rPr>
          <w:rFonts w:cs="Times New Roman"/>
          <w:szCs w:val="24"/>
        </w:rPr>
        <w:t>three</w:t>
      </w:r>
      <w:r w:rsidR="00D42407" w:rsidRPr="00831F25">
        <w:rPr>
          <w:rFonts w:cs="Times New Roman"/>
          <w:szCs w:val="24"/>
        </w:rPr>
        <w:t>-,</w:t>
      </w:r>
      <w:r w:rsidR="00EF6587" w:rsidRPr="00831F25">
        <w:rPr>
          <w:rFonts w:cs="Times New Roman"/>
          <w:szCs w:val="24"/>
        </w:rPr>
        <w:t xml:space="preserve"> or four-</w:t>
      </w:r>
      <w:r w:rsidR="00AD50C8" w:rsidRPr="00831F25">
        <w:rPr>
          <w:rFonts w:cs="Times New Roman"/>
          <w:szCs w:val="24"/>
        </w:rPr>
        <w:t>profile solution</w:t>
      </w:r>
      <w:r w:rsidR="008306C3" w:rsidRPr="00831F25">
        <w:rPr>
          <w:rFonts w:cs="Times New Roman"/>
          <w:szCs w:val="24"/>
        </w:rPr>
        <w:t xml:space="preserve"> would</w:t>
      </w:r>
      <w:r w:rsidR="00AD50C8" w:rsidRPr="00831F25">
        <w:rPr>
          <w:rFonts w:cs="Times New Roman"/>
          <w:szCs w:val="24"/>
        </w:rPr>
        <w:t xml:space="preserve"> likely fit the data</w:t>
      </w:r>
      <w:r w:rsidR="00301765" w:rsidRPr="00831F25">
        <w:rPr>
          <w:rFonts w:cs="Times New Roman"/>
          <w:szCs w:val="24"/>
        </w:rPr>
        <w:t xml:space="preserve"> best</w:t>
      </w:r>
      <w:r w:rsidR="00EF6587" w:rsidRPr="00831F25">
        <w:rPr>
          <w:rFonts w:cs="Times New Roman"/>
          <w:szCs w:val="24"/>
        </w:rPr>
        <w:t xml:space="preserve"> (two-profile: </w:t>
      </w:r>
      <w:r w:rsidR="00EF6587" w:rsidRPr="00831F25">
        <w:rPr>
          <w:rFonts w:cs="Times New Roman"/>
          <w:i/>
          <w:iCs/>
          <w:szCs w:val="24"/>
        </w:rPr>
        <w:lastRenderedPageBreak/>
        <w:t>entropy</w:t>
      </w:r>
      <w:r w:rsidR="00EF6587" w:rsidRPr="00831F25">
        <w:rPr>
          <w:rFonts w:cs="Times New Roman"/>
          <w:szCs w:val="24"/>
        </w:rPr>
        <w:t xml:space="preserve"> = .78, </w:t>
      </w:r>
      <w:r w:rsidR="00EF6587" w:rsidRPr="00831F25">
        <w:rPr>
          <w:rFonts w:cs="Times New Roman"/>
          <w:i/>
          <w:iCs/>
          <w:szCs w:val="24"/>
        </w:rPr>
        <w:t>AIC</w:t>
      </w:r>
      <w:r w:rsidR="00EF6587" w:rsidRPr="00831F25">
        <w:rPr>
          <w:rFonts w:cs="Times New Roman"/>
          <w:szCs w:val="24"/>
        </w:rPr>
        <w:t xml:space="preserve"> =</w:t>
      </w:r>
      <w:r w:rsidR="00FE3B67" w:rsidRPr="00831F25">
        <w:rPr>
          <w:rFonts w:cs="Times New Roman"/>
          <w:szCs w:val="24"/>
        </w:rPr>
        <w:t xml:space="preserve"> 4</w:t>
      </w:r>
      <w:r w:rsidR="008F0A01" w:rsidRPr="00831F25">
        <w:rPr>
          <w:rFonts w:cs="Times New Roman"/>
          <w:szCs w:val="24"/>
        </w:rPr>
        <w:t>431</w:t>
      </w:r>
      <w:r w:rsidR="00EF6587" w:rsidRPr="00831F25">
        <w:rPr>
          <w:rFonts w:cs="Times New Roman"/>
          <w:szCs w:val="24"/>
        </w:rPr>
        <w:t>.</w:t>
      </w:r>
      <w:r w:rsidR="00FE3B67" w:rsidRPr="00831F25">
        <w:rPr>
          <w:rFonts w:cs="Times New Roman"/>
          <w:szCs w:val="24"/>
        </w:rPr>
        <w:t>9</w:t>
      </w:r>
      <w:r w:rsidR="00075A7C" w:rsidRPr="00831F25">
        <w:rPr>
          <w:rFonts w:cs="Times New Roman"/>
          <w:szCs w:val="24"/>
        </w:rPr>
        <w:t>5</w:t>
      </w:r>
      <w:r w:rsidR="00EF6587" w:rsidRPr="00831F25">
        <w:rPr>
          <w:rFonts w:cs="Times New Roman"/>
          <w:szCs w:val="24"/>
        </w:rPr>
        <w:t xml:space="preserve">, </w:t>
      </w:r>
      <w:r w:rsidR="00EF6587" w:rsidRPr="00831F25">
        <w:rPr>
          <w:rFonts w:cs="Times New Roman"/>
          <w:i/>
          <w:iCs/>
          <w:szCs w:val="24"/>
        </w:rPr>
        <w:t>BIC</w:t>
      </w:r>
      <w:r w:rsidR="00EF6587" w:rsidRPr="00831F25">
        <w:rPr>
          <w:rFonts w:cs="Times New Roman"/>
          <w:szCs w:val="24"/>
        </w:rPr>
        <w:t xml:space="preserve"> = </w:t>
      </w:r>
      <w:r w:rsidR="00075A7C" w:rsidRPr="00831F25">
        <w:rPr>
          <w:rFonts w:cs="Times New Roman"/>
          <w:szCs w:val="24"/>
        </w:rPr>
        <w:t>4503</w:t>
      </w:r>
      <w:r w:rsidR="009A0967" w:rsidRPr="00831F25">
        <w:rPr>
          <w:rFonts w:cs="Times New Roman"/>
          <w:szCs w:val="24"/>
        </w:rPr>
        <w:t>.</w:t>
      </w:r>
      <w:r w:rsidR="00075A7C" w:rsidRPr="00831F25">
        <w:rPr>
          <w:rFonts w:cs="Times New Roman"/>
          <w:szCs w:val="24"/>
        </w:rPr>
        <w:t>03</w:t>
      </w:r>
      <w:r w:rsidR="00EF6587" w:rsidRPr="00831F25">
        <w:rPr>
          <w:rFonts w:cs="Times New Roman"/>
          <w:szCs w:val="24"/>
        </w:rPr>
        <w:t xml:space="preserve">, </w:t>
      </w:r>
      <w:r w:rsidR="00EF6587" w:rsidRPr="00831F25">
        <w:rPr>
          <w:rFonts w:cs="Times New Roman"/>
          <w:i/>
          <w:iCs/>
          <w:szCs w:val="24"/>
        </w:rPr>
        <w:t>SABIC</w:t>
      </w:r>
      <w:r w:rsidR="00EF6587" w:rsidRPr="00831F25">
        <w:rPr>
          <w:rFonts w:cs="Times New Roman"/>
          <w:szCs w:val="24"/>
        </w:rPr>
        <w:t xml:space="preserve"> = </w:t>
      </w:r>
      <w:r w:rsidR="009A0967" w:rsidRPr="00831F25">
        <w:rPr>
          <w:rFonts w:cs="Times New Roman"/>
          <w:szCs w:val="24"/>
        </w:rPr>
        <w:t>4</w:t>
      </w:r>
      <w:r w:rsidR="00075A7C" w:rsidRPr="00831F25">
        <w:rPr>
          <w:rFonts w:cs="Times New Roman"/>
          <w:szCs w:val="24"/>
        </w:rPr>
        <w:t>433.35</w:t>
      </w:r>
      <w:r w:rsidR="00925115" w:rsidRPr="00831F25">
        <w:rPr>
          <w:rFonts w:cs="Times New Roman"/>
          <w:szCs w:val="24"/>
        </w:rPr>
        <w:t xml:space="preserve">; three-profile: </w:t>
      </w:r>
      <w:r w:rsidR="00925115" w:rsidRPr="00831F25">
        <w:rPr>
          <w:rFonts w:cs="Times New Roman"/>
          <w:i/>
          <w:iCs/>
          <w:szCs w:val="24"/>
        </w:rPr>
        <w:t>entropy</w:t>
      </w:r>
      <w:r w:rsidR="00925115" w:rsidRPr="00831F25">
        <w:rPr>
          <w:rFonts w:cs="Times New Roman"/>
          <w:szCs w:val="24"/>
        </w:rPr>
        <w:t xml:space="preserve"> = .77, </w:t>
      </w:r>
      <w:r w:rsidR="00925115" w:rsidRPr="00831F25">
        <w:rPr>
          <w:rFonts w:cs="Times New Roman"/>
          <w:i/>
          <w:iCs/>
          <w:szCs w:val="24"/>
        </w:rPr>
        <w:t>AIC</w:t>
      </w:r>
      <w:r w:rsidR="00925115" w:rsidRPr="00831F25">
        <w:rPr>
          <w:rFonts w:cs="Times New Roman"/>
          <w:szCs w:val="24"/>
        </w:rPr>
        <w:t xml:space="preserve"> = 4</w:t>
      </w:r>
      <w:r w:rsidR="00BF4BA1" w:rsidRPr="00831F25">
        <w:rPr>
          <w:rFonts w:cs="Times New Roman"/>
          <w:szCs w:val="24"/>
        </w:rPr>
        <w:t>400</w:t>
      </w:r>
      <w:r w:rsidR="00712C49" w:rsidRPr="00831F25">
        <w:rPr>
          <w:rFonts w:cs="Times New Roman"/>
          <w:szCs w:val="24"/>
        </w:rPr>
        <w:t>.</w:t>
      </w:r>
      <w:r w:rsidR="00BF4BA1" w:rsidRPr="00831F25">
        <w:rPr>
          <w:rFonts w:cs="Times New Roman"/>
          <w:szCs w:val="24"/>
        </w:rPr>
        <w:t>46</w:t>
      </w:r>
      <w:r w:rsidR="00925115" w:rsidRPr="00831F25">
        <w:rPr>
          <w:rFonts w:cs="Times New Roman"/>
          <w:szCs w:val="24"/>
        </w:rPr>
        <w:t xml:space="preserve">, </w:t>
      </w:r>
      <w:r w:rsidR="00925115" w:rsidRPr="00831F25">
        <w:rPr>
          <w:rFonts w:cs="Times New Roman"/>
          <w:i/>
          <w:iCs/>
          <w:szCs w:val="24"/>
        </w:rPr>
        <w:t>BIC</w:t>
      </w:r>
      <w:r w:rsidR="00925115" w:rsidRPr="00831F25">
        <w:rPr>
          <w:rFonts w:cs="Times New Roman"/>
          <w:szCs w:val="24"/>
        </w:rPr>
        <w:t xml:space="preserve"> = 4</w:t>
      </w:r>
      <w:r w:rsidR="00BF4BA1" w:rsidRPr="00831F25">
        <w:rPr>
          <w:rFonts w:cs="Times New Roman"/>
          <w:szCs w:val="24"/>
        </w:rPr>
        <w:t>497</w:t>
      </w:r>
      <w:r w:rsidR="00925115" w:rsidRPr="00831F25">
        <w:rPr>
          <w:rFonts w:cs="Times New Roman"/>
          <w:szCs w:val="24"/>
        </w:rPr>
        <w:t>.</w:t>
      </w:r>
      <w:r w:rsidR="00BF4BA1" w:rsidRPr="00831F25">
        <w:rPr>
          <w:rFonts w:cs="Times New Roman"/>
          <w:szCs w:val="24"/>
        </w:rPr>
        <w:t>39</w:t>
      </w:r>
      <w:r w:rsidR="00925115" w:rsidRPr="00831F25">
        <w:rPr>
          <w:rFonts w:cs="Times New Roman"/>
          <w:szCs w:val="24"/>
        </w:rPr>
        <w:t xml:space="preserve">, </w:t>
      </w:r>
      <w:r w:rsidR="00925115" w:rsidRPr="00831F25">
        <w:rPr>
          <w:rFonts w:cs="Times New Roman"/>
          <w:i/>
          <w:iCs/>
          <w:szCs w:val="24"/>
        </w:rPr>
        <w:t>SABIC</w:t>
      </w:r>
      <w:r w:rsidR="00925115" w:rsidRPr="00831F25">
        <w:rPr>
          <w:rFonts w:cs="Times New Roman"/>
          <w:szCs w:val="24"/>
        </w:rPr>
        <w:t xml:space="preserve"> = 4</w:t>
      </w:r>
      <w:r w:rsidR="00BF4BA1" w:rsidRPr="00831F25">
        <w:rPr>
          <w:rFonts w:cs="Times New Roman"/>
          <w:szCs w:val="24"/>
        </w:rPr>
        <w:t>402</w:t>
      </w:r>
      <w:r w:rsidR="00925115" w:rsidRPr="00831F25">
        <w:rPr>
          <w:rFonts w:cs="Times New Roman"/>
          <w:szCs w:val="24"/>
        </w:rPr>
        <w:t>.</w:t>
      </w:r>
      <w:r w:rsidR="00BF4BA1" w:rsidRPr="00831F25">
        <w:rPr>
          <w:rFonts w:cs="Times New Roman"/>
          <w:szCs w:val="24"/>
        </w:rPr>
        <w:t>3</w:t>
      </w:r>
      <w:r w:rsidR="00712C49" w:rsidRPr="00831F25">
        <w:rPr>
          <w:rFonts w:cs="Times New Roman"/>
          <w:szCs w:val="24"/>
        </w:rPr>
        <w:t>7</w:t>
      </w:r>
      <w:r w:rsidR="00925115" w:rsidRPr="00831F25">
        <w:rPr>
          <w:rFonts w:cs="Times New Roman"/>
          <w:szCs w:val="24"/>
        </w:rPr>
        <w:t>)</w:t>
      </w:r>
      <w:r w:rsidR="004A305C" w:rsidRPr="00831F25">
        <w:rPr>
          <w:rFonts w:cs="Times New Roman"/>
          <w:szCs w:val="24"/>
        </w:rPr>
        <w:t xml:space="preserve">; </w:t>
      </w:r>
      <w:r w:rsidR="00C612A6" w:rsidRPr="00831F25">
        <w:rPr>
          <w:rFonts w:cs="Times New Roman"/>
          <w:szCs w:val="24"/>
        </w:rPr>
        <w:t>four</w:t>
      </w:r>
      <w:r w:rsidR="004A305C" w:rsidRPr="00831F25">
        <w:rPr>
          <w:rFonts w:cs="Times New Roman"/>
          <w:szCs w:val="24"/>
        </w:rPr>
        <w:t xml:space="preserve">-profile: </w:t>
      </w:r>
      <w:r w:rsidR="004A305C" w:rsidRPr="00831F25">
        <w:rPr>
          <w:rFonts w:cs="Times New Roman"/>
          <w:i/>
          <w:iCs/>
          <w:szCs w:val="24"/>
        </w:rPr>
        <w:t>entropy</w:t>
      </w:r>
      <w:r w:rsidR="004A305C" w:rsidRPr="00831F25">
        <w:rPr>
          <w:rFonts w:cs="Times New Roman"/>
          <w:szCs w:val="24"/>
        </w:rPr>
        <w:t xml:space="preserve"> = .</w:t>
      </w:r>
      <w:r w:rsidR="00C612A6" w:rsidRPr="00831F25">
        <w:rPr>
          <w:rFonts w:cs="Times New Roman"/>
          <w:szCs w:val="24"/>
        </w:rPr>
        <w:t>83</w:t>
      </w:r>
      <w:r w:rsidR="004A305C" w:rsidRPr="00831F25">
        <w:rPr>
          <w:rFonts w:cs="Times New Roman"/>
          <w:szCs w:val="24"/>
        </w:rPr>
        <w:t xml:space="preserve">, </w:t>
      </w:r>
      <w:r w:rsidR="004A305C" w:rsidRPr="00831F25">
        <w:rPr>
          <w:rFonts w:cs="Times New Roman"/>
          <w:i/>
          <w:iCs/>
          <w:szCs w:val="24"/>
        </w:rPr>
        <w:t>AIC</w:t>
      </w:r>
      <w:r w:rsidR="004A305C" w:rsidRPr="00831F25">
        <w:rPr>
          <w:rFonts w:cs="Times New Roman"/>
          <w:szCs w:val="24"/>
        </w:rPr>
        <w:t xml:space="preserve"> = 4</w:t>
      </w:r>
      <w:r w:rsidR="00D07122" w:rsidRPr="00831F25">
        <w:rPr>
          <w:rFonts w:cs="Times New Roman"/>
          <w:szCs w:val="24"/>
        </w:rPr>
        <w:t>354</w:t>
      </w:r>
      <w:r w:rsidR="004C4FB3" w:rsidRPr="00831F25">
        <w:rPr>
          <w:rFonts w:cs="Times New Roman"/>
          <w:szCs w:val="24"/>
        </w:rPr>
        <w:t>.</w:t>
      </w:r>
      <w:r w:rsidR="00D07122" w:rsidRPr="00831F25">
        <w:rPr>
          <w:rFonts w:cs="Times New Roman"/>
          <w:szCs w:val="24"/>
        </w:rPr>
        <w:t>50</w:t>
      </w:r>
      <w:r w:rsidR="004A305C" w:rsidRPr="00831F25">
        <w:rPr>
          <w:rFonts w:cs="Times New Roman"/>
          <w:szCs w:val="24"/>
        </w:rPr>
        <w:t xml:space="preserve">, </w:t>
      </w:r>
      <w:r w:rsidR="004A305C" w:rsidRPr="00831F25">
        <w:rPr>
          <w:rFonts w:cs="Times New Roman"/>
          <w:i/>
          <w:iCs/>
          <w:szCs w:val="24"/>
        </w:rPr>
        <w:t>BIC</w:t>
      </w:r>
      <w:r w:rsidR="004A305C" w:rsidRPr="00831F25">
        <w:rPr>
          <w:rFonts w:cs="Times New Roman"/>
          <w:szCs w:val="24"/>
        </w:rPr>
        <w:t xml:space="preserve"> = 4</w:t>
      </w:r>
      <w:r w:rsidR="001D5FEE" w:rsidRPr="00831F25">
        <w:rPr>
          <w:rFonts w:cs="Times New Roman"/>
          <w:szCs w:val="24"/>
        </w:rPr>
        <w:t>477</w:t>
      </w:r>
      <w:r w:rsidR="004C4FB3" w:rsidRPr="00831F25">
        <w:rPr>
          <w:rFonts w:cs="Times New Roman"/>
          <w:szCs w:val="24"/>
        </w:rPr>
        <w:t>.</w:t>
      </w:r>
      <w:r w:rsidR="001D5FEE" w:rsidRPr="00831F25">
        <w:rPr>
          <w:rFonts w:cs="Times New Roman"/>
          <w:szCs w:val="24"/>
        </w:rPr>
        <w:t>29</w:t>
      </w:r>
      <w:r w:rsidR="004A305C" w:rsidRPr="00831F25">
        <w:rPr>
          <w:rFonts w:cs="Times New Roman"/>
          <w:szCs w:val="24"/>
        </w:rPr>
        <w:t xml:space="preserve">, </w:t>
      </w:r>
      <w:r w:rsidR="004A305C" w:rsidRPr="00831F25">
        <w:rPr>
          <w:rFonts w:cs="Times New Roman"/>
          <w:i/>
          <w:iCs/>
          <w:szCs w:val="24"/>
        </w:rPr>
        <w:t>SABIC</w:t>
      </w:r>
      <w:r w:rsidR="004A305C" w:rsidRPr="00831F25">
        <w:rPr>
          <w:rFonts w:cs="Times New Roman"/>
          <w:szCs w:val="24"/>
        </w:rPr>
        <w:t xml:space="preserve"> = </w:t>
      </w:r>
      <w:r w:rsidR="004C4FB3" w:rsidRPr="00831F25">
        <w:rPr>
          <w:rFonts w:cs="Times New Roman"/>
          <w:szCs w:val="24"/>
        </w:rPr>
        <w:t>4</w:t>
      </w:r>
      <w:r w:rsidR="001D5FEE" w:rsidRPr="00831F25">
        <w:rPr>
          <w:rFonts w:cs="Times New Roman"/>
          <w:szCs w:val="24"/>
        </w:rPr>
        <w:t>356</w:t>
      </w:r>
      <w:r w:rsidR="004C4FB3" w:rsidRPr="00831F25">
        <w:rPr>
          <w:rFonts w:cs="Times New Roman"/>
          <w:szCs w:val="24"/>
        </w:rPr>
        <w:t>.</w:t>
      </w:r>
      <w:r w:rsidR="001D5FEE" w:rsidRPr="00831F25">
        <w:rPr>
          <w:rFonts w:cs="Times New Roman"/>
          <w:szCs w:val="24"/>
        </w:rPr>
        <w:t>92</w:t>
      </w:r>
      <w:r w:rsidR="004A305C" w:rsidRPr="00831F25">
        <w:rPr>
          <w:rFonts w:cs="Times New Roman"/>
          <w:szCs w:val="24"/>
        </w:rPr>
        <w:t>)</w:t>
      </w:r>
      <w:r w:rsidR="00301765" w:rsidRPr="00831F25">
        <w:rPr>
          <w:rFonts w:cs="Times New Roman"/>
          <w:szCs w:val="24"/>
        </w:rPr>
        <w:t xml:space="preserve">. </w:t>
      </w:r>
      <w:r w:rsidR="00AD50C8" w:rsidRPr="00831F25">
        <w:rPr>
          <w:rFonts w:cs="Times New Roman"/>
          <w:szCs w:val="24"/>
        </w:rPr>
        <w:t xml:space="preserve">Lo-Mendell-Rubin </w:t>
      </w:r>
      <w:r w:rsidR="004A305C" w:rsidRPr="00831F25">
        <w:rPr>
          <w:rFonts w:cs="Times New Roman"/>
          <w:szCs w:val="24"/>
        </w:rPr>
        <w:t xml:space="preserve">adjusted </w:t>
      </w:r>
      <w:r w:rsidR="00AD50C8" w:rsidRPr="00831F25">
        <w:rPr>
          <w:rFonts w:cs="Times New Roman"/>
          <w:szCs w:val="24"/>
        </w:rPr>
        <w:t>likelihood ratio test</w:t>
      </w:r>
      <w:r w:rsidR="004A305C" w:rsidRPr="00831F25">
        <w:rPr>
          <w:rFonts w:cs="Times New Roman"/>
          <w:szCs w:val="24"/>
        </w:rPr>
        <w:t>s</w:t>
      </w:r>
      <w:r w:rsidR="00AD50C8" w:rsidRPr="00831F25">
        <w:rPr>
          <w:rFonts w:cs="Times New Roman"/>
          <w:szCs w:val="24"/>
        </w:rPr>
        <w:t xml:space="preserve"> su</w:t>
      </w:r>
      <w:r w:rsidR="00A25C3D" w:rsidRPr="00831F25">
        <w:rPr>
          <w:rFonts w:cs="Times New Roman"/>
          <w:szCs w:val="24"/>
        </w:rPr>
        <w:t xml:space="preserve">pported </w:t>
      </w:r>
      <w:r w:rsidR="001406E2" w:rsidRPr="00831F25">
        <w:rPr>
          <w:rFonts w:cs="Times New Roman"/>
          <w:szCs w:val="24"/>
        </w:rPr>
        <w:t>the</w:t>
      </w:r>
      <w:r w:rsidR="00AD50C8" w:rsidRPr="00831F25">
        <w:rPr>
          <w:rFonts w:cs="Times New Roman"/>
          <w:szCs w:val="24"/>
        </w:rPr>
        <w:t xml:space="preserve"> three-</w:t>
      </w:r>
      <w:r w:rsidR="001406E2" w:rsidRPr="00831F25">
        <w:rPr>
          <w:rFonts w:cs="Times New Roman"/>
          <w:szCs w:val="24"/>
        </w:rPr>
        <w:t>profile solution</w:t>
      </w:r>
      <w:r w:rsidR="00EE5F75" w:rsidRPr="00831F25">
        <w:rPr>
          <w:rFonts w:cs="Times New Roman"/>
          <w:szCs w:val="24"/>
        </w:rPr>
        <w:t xml:space="preserve">. Specifically, the </w:t>
      </w:r>
      <w:r w:rsidR="0034462B" w:rsidRPr="00831F25">
        <w:rPr>
          <w:rFonts w:cs="Times New Roman"/>
          <w:szCs w:val="24"/>
        </w:rPr>
        <w:t xml:space="preserve">two-profile solution </w:t>
      </w:r>
      <w:r w:rsidR="00543E60" w:rsidRPr="00831F25">
        <w:rPr>
          <w:rFonts w:cs="Times New Roman"/>
          <w:szCs w:val="24"/>
        </w:rPr>
        <w:t>was found to fit the data better than a one-profile solution</w:t>
      </w:r>
      <w:r w:rsidR="001D5FEB" w:rsidRPr="00831F25">
        <w:rPr>
          <w:rFonts w:cs="Times New Roman"/>
          <w:szCs w:val="24"/>
        </w:rPr>
        <w:t xml:space="preserve"> (</w:t>
      </w:r>
      <w:r w:rsidR="001D5FEB" w:rsidRPr="00831F25">
        <w:rPr>
          <w:rFonts w:cs="Times New Roman"/>
          <w:i/>
          <w:iCs/>
          <w:szCs w:val="24"/>
        </w:rPr>
        <w:t>AIC</w:t>
      </w:r>
      <w:r w:rsidR="001D5FEB" w:rsidRPr="00831F25">
        <w:rPr>
          <w:rFonts w:cs="Times New Roman"/>
          <w:szCs w:val="24"/>
        </w:rPr>
        <w:t xml:space="preserve"> = </w:t>
      </w:r>
      <w:r w:rsidR="00AD0053" w:rsidRPr="00831F25">
        <w:rPr>
          <w:rFonts w:cs="Times New Roman"/>
          <w:szCs w:val="24"/>
        </w:rPr>
        <w:t>4514</w:t>
      </w:r>
      <w:r w:rsidR="001D5FEB" w:rsidRPr="00831F25">
        <w:rPr>
          <w:rFonts w:cs="Times New Roman"/>
          <w:szCs w:val="24"/>
        </w:rPr>
        <w:t>.</w:t>
      </w:r>
      <w:r w:rsidR="00AD0053" w:rsidRPr="00831F25">
        <w:rPr>
          <w:rFonts w:cs="Times New Roman"/>
          <w:szCs w:val="24"/>
        </w:rPr>
        <w:t>71</w:t>
      </w:r>
      <w:r w:rsidR="001D5FEB" w:rsidRPr="00831F25">
        <w:rPr>
          <w:rFonts w:cs="Times New Roman"/>
          <w:szCs w:val="24"/>
        </w:rPr>
        <w:t xml:space="preserve">, </w:t>
      </w:r>
      <w:r w:rsidR="001D5FEB" w:rsidRPr="00831F25">
        <w:rPr>
          <w:rFonts w:cs="Times New Roman"/>
          <w:i/>
          <w:iCs/>
          <w:szCs w:val="24"/>
        </w:rPr>
        <w:t>BIC</w:t>
      </w:r>
      <w:r w:rsidR="001D5FEB" w:rsidRPr="00831F25">
        <w:rPr>
          <w:rFonts w:cs="Times New Roman"/>
          <w:szCs w:val="24"/>
        </w:rPr>
        <w:t xml:space="preserve"> = 4</w:t>
      </w:r>
      <w:r w:rsidR="00AD0053" w:rsidRPr="00831F25">
        <w:rPr>
          <w:rFonts w:cs="Times New Roman"/>
          <w:szCs w:val="24"/>
        </w:rPr>
        <w:t>559</w:t>
      </w:r>
      <w:r w:rsidR="001D5FEB" w:rsidRPr="00831F25">
        <w:rPr>
          <w:rFonts w:cs="Times New Roman"/>
          <w:szCs w:val="24"/>
        </w:rPr>
        <w:t>.</w:t>
      </w:r>
      <w:r w:rsidR="00AD0053" w:rsidRPr="00831F25">
        <w:rPr>
          <w:rFonts w:cs="Times New Roman"/>
          <w:szCs w:val="24"/>
        </w:rPr>
        <w:t>9</w:t>
      </w:r>
      <w:r w:rsidR="001D5FEB" w:rsidRPr="00831F25">
        <w:rPr>
          <w:rFonts w:cs="Times New Roman"/>
          <w:szCs w:val="24"/>
        </w:rPr>
        <w:t xml:space="preserve">4, </w:t>
      </w:r>
      <w:r w:rsidR="001D5FEB" w:rsidRPr="00831F25">
        <w:rPr>
          <w:rFonts w:cs="Times New Roman"/>
          <w:i/>
          <w:iCs/>
          <w:szCs w:val="24"/>
        </w:rPr>
        <w:t>SABIC</w:t>
      </w:r>
      <w:r w:rsidR="001D5FEB" w:rsidRPr="00831F25">
        <w:rPr>
          <w:rFonts w:cs="Times New Roman"/>
          <w:szCs w:val="24"/>
        </w:rPr>
        <w:t xml:space="preserve"> = 4</w:t>
      </w:r>
      <w:r w:rsidR="00133D09" w:rsidRPr="00831F25">
        <w:rPr>
          <w:rFonts w:cs="Times New Roman"/>
          <w:szCs w:val="24"/>
        </w:rPr>
        <w:t>515</w:t>
      </w:r>
      <w:r w:rsidR="001D5FEB" w:rsidRPr="00831F25">
        <w:rPr>
          <w:rFonts w:cs="Times New Roman"/>
          <w:szCs w:val="24"/>
        </w:rPr>
        <w:t>.</w:t>
      </w:r>
      <w:r w:rsidR="00133D09" w:rsidRPr="00831F25">
        <w:rPr>
          <w:rFonts w:cs="Times New Roman"/>
          <w:szCs w:val="24"/>
        </w:rPr>
        <w:t>60</w:t>
      </w:r>
      <w:r w:rsidR="005060B5" w:rsidRPr="00831F25">
        <w:rPr>
          <w:rFonts w:cs="Times New Roman"/>
          <w:szCs w:val="24"/>
        </w:rPr>
        <w:t xml:space="preserve">; </w:t>
      </w:r>
      <w:r w:rsidR="005060B5" w:rsidRPr="00831F25">
        <w:rPr>
          <w:rFonts w:cs="Times New Roman"/>
          <w:i/>
          <w:iCs/>
          <w:szCs w:val="24"/>
        </w:rPr>
        <w:t xml:space="preserve">p </w:t>
      </w:r>
      <w:r w:rsidR="005060B5" w:rsidRPr="00831F25">
        <w:rPr>
          <w:rFonts w:cs="Times New Roman"/>
          <w:szCs w:val="24"/>
        </w:rPr>
        <w:t>&lt; .001)</w:t>
      </w:r>
      <w:r w:rsidR="00A26269" w:rsidRPr="00831F25">
        <w:rPr>
          <w:rFonts w:cs="Times New Roman"/>
          <w:szCs w:val="24"/>
        </w:rPr>
        <w:t xml:space="preserve"> and</w:t>
      </w:r>
      <w:r w:rsidR="00216095" w:rsidRPr="00831F25">
        <w:rPr>
          <w:rFonts w:cs="Times New Roman"/>
          <w:szCs w:val="24"/>
        </w:rPr>
        <w:t xml:space="preserve"> the </w:t>
      </w:r>
      <w:r w:rsidR="00EE5F75" w:rsidRPr="00831F25">
        <w:rPr>
          <w:rFonts w:cs="Times New Roman"/>
          <w:szCs w:val="24"/>
        </w:rPr>
        <w:t xml:space="preserve">three-profile was suggested to be statistically preferable </w:t>
      </w:r>
      <w:r w:rsidR="00386A63" w:rsidRPr="00831F25">
        <w:rPr>
          <w:rFonts w:cs="Times New Roman"/>
          <w:szCs w:val="24"/>
        </w:rPr>
        <w:t>to a two-factor solution</w:t>
      </w:r>
      <w:r w:rsidR="00AD50C8" w:rsidRPr="00831F25">
        <w:rPr>
          <w:rFonts w:cs="Times New Roman"/>
          <w:szCs w:val="24"/>
        </w:rPr>
        <w:t xml:space="preserve"> (</w:t>
      </w:r>
      <w:r w:rsidR="00AD50C8" w:rsidRPr="00831F25">
        <w:rPr>
          <w:rFonts w:cs="Times New Roman"/>
          <w:i/>
          <w:iCs/>
          <w:szCs w:val="24"/>
        </w:rPr>
        <w:t>p</w:t>
      </w:r>
      <w:r w:rsidR="00AD50C8" w:rsidRPr="00831F25">
        <w:rPr>
          <w:rFonts w:cs="Times New Roman"/>
          <w:szCs w:val="24"/>
        </w:rPr>
        <w:t xml:space="preserve"> = .</w:t>
      </w:r>
      <w:r w:rsidR="00386A63" w:rsidRPr="00831F25">
        <w:rPr>
          <w:rFonts w:cs="Times New Roman"/>
          <w:szCs w:val="24"/>
        </w:rPr>
        <w:t>0</w:t>
      </w:r>
      <w:r w:rsidR="00BF4BA1" w:rsidRPr="00831F25">
        <w:rPr>
          <w:rFonts w:cs="Times New Roman"/>
          <w:szCs w:val="24"/>
        </w:rPr>
        <w:t>4</w:t>
      </w:r>
      <w:r w:rsidR="00AD50C8" w:rsidRPr="00831F25">
        <w:rPr>
          <w:rFonts w:cs="Times New Roman"/>
          <w:szCs w:val="24"/>
        </w:rPr>
        <w:t>)</w:t>
      </w:r>
      <w:r w:rsidR="00A26269" w:rsidRPr="00831F25">
        <w:rPr>
          <w:rFonts w:cs="Times New Roman"/>
          <w:szCs w:val="24"/>
        </w:rPr>
        <w:t>. Mean</w:t>
      </w:r>
      <w:r w:rsidR="00387F24" w:rsidRPr="00831F25">
        <w:rPr>
          <w:rFonts w:cs="Times New Roman"/>
          <w:szCs w:val="24"/>
        </w:rPr>
        <w:t>while</w:t>
      </w:r>
      <w:r w:rsidR="00E901B6" w:rsidRPr="00831F25">
        <w:rPr>
          <w:rFonts w:cs="Times New Roman"/>
          <w:szCs w:val="24"/>
        </w:rPr>
        <w:t>,</w:t>
      </w:r>
      <w:r w:rsidR="00552099" w:rsidRPr="00831F25">
        <w:rPr>
          <w:rFonts w:cs="Times New Roman"/>
          <w:szCs w:val="24"/>
        </w:rPr>
        <w:t xml:space="preserve"> t</w:t>
      </w:r>
      <w:r w:rsidR="001E5FFA" w:rsidRPr="00831F25">
        <w:rPr>
          <w:rFonts w:cs="Times New Roman"/>
          <w:szCs w:val="24"/>
        </w:rPr>
        <w:t xml:space="preserve">he four-profile solution </w:t>
      </w:r>
      <w:r w:rsidR="0080012E" w:rsidRPr="00831F25">
        <w:rPr>
          <w:rFonts w:cs="Times New Roman"/>
          <w:szCs w:val="24"/>
        </w:rPr>
        <w:t xml:space="preserve">was not found to provide </w:t>
      </w:r>
      <w:r w:rsidR="00D42407" w:rsidRPr="00831F25">
        <w:rPr>
          <w:rFonts w:cs="Times New Roman"/>
          <w:szCs w:val="24"/>
        </w:rPr>
        <w:t xml:space="preserve">a </w:t>
      </w:r>
      <w:r w:rsidR="0080012E" w:rsidRPr="00831F25">
        <w:rPr>
          <w:rFonts w:cs="Times New Roman"/>
          <w:szCs w:val="24"/>
        </w:rPr>
        <w:t xml:space="preserve">better statistical fit </w:t>
      </w:r>
      <w:r w:rsidR="009E5F97" w:rsidRPr="00831F25">
        <w:rPr>
          <w:rFonts w:cs="Times New Roman"/>
          <w:szCs w:val="24"/>
        </w:rPr>
        <w:t>than the three-profile solution (</w:t>
      </w:r>
      <w:r w:rsidR="009E5F97" w:rsidRPr="00831F25">
        <w:rPr>
          <w:rFonts w:cs="Times New Roman"/>
          <w:i/>
          <w:iCs/>
          <w:szCs w:val="24"/>
        </w:rPr>
        <w:t>p</w:t>
      </w:r>
      <w:r w:rsidR="009E5F97" w:rsidRPr="00831F25">
        <w:rPr>
          <w:rFonts w:cs="Times New Roman"/>
          <w:szCs w:val="24"/>
        </w:rPr>
        <w:t xml:space="preserve"> = .</w:t>
      </w:r>
      <w:r w:rsidR="001D5FEE" w:rsidRPr="00831F25">
        <w:rPr>
          <w:rFonts w:cs="Times New Roman"/>
          <w:szCs w:val="24"/>
        </w:rPr>
        <w:t>24</w:t>
      </w:r>
      <w:r w:rsidR="009E5F97" w:rsidRPr="00831F25">
        <w:rPr>
          <w:rFonts w:cs="Times New Roman"/>
          <w:szCs w:val="24"/>
        </w:rPr>
        <w:t>)</w:t>
      </w:r>
      <w:r w:rsidR="004E25F3" w:rsidRPr="00831F25">
        <w:rPr>
          <w:rFonts w:cs="Times New Roman"/>
          <w:szCs w:val="24"/>
        </w:rPr>
        <w:t xml:space="preserve">. </w:t>
      </w:r>
    </w:p>
    <w:p w14:paraId="70D940CB" w14:textId="6F79FDB3" w:rsidR="00AD50C8" w:rsidRPr="00831F25" w:rsidRDefault="00E511BB" w:rsidP="009639EF">
      <w:pPr>
        <w:ind w:firstLine="720"/>
        <w:contextualSpacing/>
        <w:rPr>
          <w:rFonts w:cs="Times New Roman"/>
          <w:szCs w:val="24"/>
        </w:rPr>
      </w:pPr>
      <w:r w:rsidRPr="00831F25">
        <w:rPr>
          <w:rFonts w:cs="Times New Roman"/>
          <w:szCs w:val="24"/>
        </w:rPr>
        <w:t>Despite the 3-profile solution being statistically preferred, I used the 2-profile solution for analyses. This was done for several conceptual and statistical reasons. For example, use of the 3-profile solution would have resulted in one class</w:t>
      </w:r>
      <w:r w:rsidR="008046F1" w:rsidRPr="00831F25">
        <w:rPr>
          <w:rFonts w:cs="Times New Roman"/>
          <w:szCs w:val="24"/>
        </w:rPr>
        <w:t>—</w:t>
      </w:r>
      <w:r w:rsidRPr="00831F25">
        <w:rPr>
          <w:rFonts w:cs="Times New Roman"/>
          <w:szCs w:val="24"/>
        </w:rPr>
        <w:t>Class</w:t>
      </w:r>
      <w:r w:rsidR="008046F1" w:rsidRPr="00831F25">
        <w:rPr>
          <w:rFonts w:cs="Times New Roman"/>
          <w:szCs w:val="24"/>
        </w:rPr>
        <w:t xml:space="preserve"> </w:t>
      </w:r>
      <w:r w:rsidRPr="00831F25">
        <w:rPr>
          <w:rFonts w:cs="Times New Roman"/>
          <w:szCs w:val="24"/>
        </w:rPr>
        <w:t>3</w:t>
      </w:r>
      <w:r w:rsidR="008046F1" w:rsidRPr="00831F25">
        <w:rPr>
          <w:rFonts w:cs="Times New Roman"/>
          <w:szCs w:val="24"/>
        </w:rPr>
        <w:t>—</w:t>
      </w:r>
      <w:r w:rsidR="000343B8" w:rsidRPr="00831F25">
        <w:rPr>
          <w:rFonts w:cs="Times New Roman"/>
          <w:szCs w:val="24"/>
        </w:rPr>
        <w:t>being disproportionately</w:t>
      </w:r>
      <w:r w:rsidRPr="00831F25">
        <w:rPr>
          <w:rFonts w:cs="Times New Roman"/>
          <w:szCs w:val="24"/>
        </w:rPr>
        <w:t xml:space="preserve"> smaller</w:t>
      </w:r>
      <w:r w:rsidR="008046F1" w:rsidRPr="00831F25">
        <w:rPr>
          <w:rFonts w:cs="Times New Roman"/>
          <w:szCs w:val="24"/>
        </w:rPr>
        <w:t xml:space="preserve"> </w:t>
      </w:r>
      <w:r w:rsidRPr="00831F25">
        <w:rPr>
          <w:rFonts w:cs="Times New Roman"/>
          <w:szCs w:val="24"/>
        </w:rPr>
        <w:t>(</w:t>
      </w:r>
      <w:r w:rsidRPr="00831F25">
        <w:rPr>
          <w:rFonts w:cs="Times New Roman"/>
          <w:i/>
          <w:iCs/>
          <w:szCs w:val="24"/>
        </w:rPr>
        <w:t>N</w:t>
      </w:r>
      <w:r w:rsidRPr="00831F25">
        <w:rPr>
          <w:rFonts w:cs="Times New Roman"/>
          <w:szCs w:val="24"/>
        </w:rPr>
        <w:t xml:space="preserve"> = 37, </w:t>
      </w:r>
      <w:r w:rsidR="008046F1" w:rsidRPr="00831F25">
        <w:rPr>
          <w:rFonts w:cs="Times New Roman"/>
          <w:szCs w:val="24"/>
        </w:rPr>
        <w:t>than</w:t>
      </w:r>
      <w:r w:rsidRPr="00831F25">
        <w:rPr>
          <w:rFonts w:cs="Times New Roman"/>
          <w:szCs w:val="24"/>
        </w:rPr>
        <w:t xml:space="preserve"> Class 2 </w:t>
      </w:r>
      <w:r w:rsidR="008046F1" w:rsidRPr="00831F25">
        <w:rPr>
          <w:rFonts w:cs="Times New Roman"/>
          <w:szCs w:val="24"/>
        </w:rPr>
        <w:t>(</w:t>
      </w:r>
      <w:r w:rsidR="008046F1" w:rsidRPr="00831F25">
        <w:rPr>
          <w:rFonts w:cs="Times New Roman"/>
          <w:i/>
          <w:iCs/>
          <w:szCs w:val="24"/>
        </w:rPr>
        <w:t>N</w:t>
      </w:r>
      <w:r w:rsidR="008046F1" w:rsidRPr="00831F25">
        <w:rPr>
          <w:rFonts w:cs="Times New Roman"/>
          <w:szCs w:val="24"/>
        </w:rPr>
        <w:t xml:space="preserve"> = 64) and </w:t>
      </w:r>
      <w:r w:rsidRPr="00831F25">
        <w:rPr>
          <w:rFonts w:cs="Times New Roman"/>
          <w:szCs w:val="24"/>
        </w:rPr>
        <w:t>Class 1</w:t>
      </w:r>
      <w:r w:rsidR="008046F1" w:rsidRPr="00831F25">
        <w:rPr>
          <w:rFonts w:cs="Times New Roman"/>
          <w:szCs w:val="24"/>
        </w:rPr>
        <w:t xml:space="preserve"> (</w:t>
      </w:r>
      <w:r w:rsidR="008046F1" w:rsidRPr="00831F25">
        <w:rPr>
          <w:rFonts w:cs="Times New Roman"/>
          <w:i/>
          <w:iCs/>
          <w:szCs w:val="24"/>
        </w:rPr>
        <w:t>N</w:t>
      </w:r>
      <w:r w:rsidR="008046F1" w:rsidRPr="00831F25">
        <w:rPr>
          <w:rFonts w:cs="Times New Roman"/>
          <w:szCs w:val="24"/>
        </w:rPr>
        <w:t xml:space="preserve"> = 86)</w:t>
      </w:r>
      <w:r w:rsidRPr="00831F25">
        <w:rPr>
          <w:rFonts w:cs="Times New Roman"/>
          <w:szCs w:val="24"/>
        </w:rPr>
        <w:t xml:space="preserve">. </w:t>
      </w:r>
      <w:r w:rsidR="00CA68C8" w:rsidRPr="00831F25">
        <w:rPr>
          <w:rFonts w:cs="Times New Roman"/>
          <w:szCs w:val="24"/>
        </w:rPr>
        <w:t xml:space="preserve">Likewise, there were no consistent features </w:t>
      </w:r>
      <w:r w:rsidR="008046F1" w:rsidRPr="00831F25">
        <w:rPr>
          <w:rFonts w:cs="Times New Roman"/>
          <w:szCs w:val="24"/>
        </w:rPr>
        <w:t xml:space="preserve">that made </w:t>
      </w:r>
      <w:r w:rsidR="00CA68C8" w:rsidRPr="00831F25">
        <w:rPr>
          <w:rFonts w:cs="Times New Roman"/>
          <w:szCs w:val="24"/>
        </w:rPr>
        <w:t>Class 2</w:t>
      </w:r>
      <w:r w:rsidR="008046F1" w:rsidRPr="00831F25">
        <w:rPr>
          <w:rFonts w:cs="Times New Roman"/>
          <w:szCs w:val="24"/>
        </w:rPr>
        <w:t xml:space="preserve"> easily interpretable</w:t>
      </w:r>
      <w:r w:rsidR="00CA68C8" w:rsidRPr="00831F25">
        <w:rPr>
          <w:rFonts w:cs="Times New Roman"/>
          <w:szCs w:val="24"/>
        </w:rPr>
        <w:t xml:space="preserve"> (e.g., for several of the nudges, acceptance</w:t>
      </w:r>
      <w:r w:rsidR="008046F1" w:rsidRPr="00831F25">
        <w:rPr>
          <w:rFonts w:cs="Times New Roman"/>
          <w:szCs w:val="24"/>
        </w:rPr>
        <w:t xml:space="preserve"> was very similar to Class 1</w:t>
      </w:r>
      <w:r w:rsidR="00CA68C8" w:rsidRPr="00831F25">
        <w:rPr>
          <w:rFonts w:cs="Times New Roman"/>
          <w:szCs w:val="24"/>
        </w:rPr>
        <w:t>, while for other</w:t>
      </w:r>
      <w:r w:rsidR="008046F1" w:rsidRPr="00831F25">
        <w:rPr>
          <w:rFonts w:cs="Times New Roman"/>
          <w:szCs w:val="24"/>
        </w:rPr>
        <w:t>s</w:t>
      </w:r>
      <w:r w:rsidR="00CA68C8" w:rsidRPr="00831F25">
        <w:rPr>
          <w:rFonts w:cs="Times New Roman"/>
          <w:szCs w:val="24"/>
        </w:rPr>
        <w:t xml:space="preserve">, </w:t>
      </w:r>
      <w:r w:rsidR="008046F1" w:rsidRPr="00831F25">
        <w:rPr>
          <w:rFonts w:cs="Times New Roman"/>
          <w:szCs w:val="24"/>
        </w:rPr>
        <w:t>acceptance was either lower or higher than all other classes)</w:t>
      </w:r>
      <w:r w:rsidR="00CA68C8" w:rsidRPr="00831F25">
        <w:rPr>
          <w:rFonts w:cs="Times New Roman"/>
          <w:szCs w:val="24"/>
        </w:rPr>
        <w:t xml:space="preserve">. </w:t>
      </w:r>
      <w:proofErr w:type="gramStart"/>
      <w:r w:rsidR="00CA68C8" w:rsidRPr="00831F25">
        <w:rPr>
          <w:rFonts w:cs="Times New Roman"/>
          <w:szCs w:val="24"/>
        </w:rPr>
        <w:t>Moreover</w:t>
      </w:r>
      <w:proofErr w:type="gramEnd"/>
      <w:r w:rsidR="00CA68C8" w:rsidRPr="00831F25">
        <w:rPr>
          <w:rFonts w:cs="Times New Roman"/>
          <w:szCs w:val="24"/>
        </w:rPr>
        <w:t xml:space="preserve"> </w:t>
      </w:r>
      <w:r w:rsidR="005E4AE2" w:rsidRPr="00831F25">
        <w:rPr>
          <w:rFonts w:cs="Times New Roman"/>
          <w:szCs w:val="24"/>
        </w:rPr>
        <w:t xml:space="preserve">the entropy did not increase </w:t>
      </w:r>
      <w:r w:rsidR="003B1513" w:rsidRPr="00831F25">
        <w:rPr>
          <w:rFonts w:cs="Times New Roman"/>
          <w:szCs w:val="24"/>
        </w:rPr>
        <w:t>for the three-profile solution over the two-profile</w:t>
      </w:r>
      <w:r w:rsidR="00E021FC" w:rsidRPr="00831F25">
        <w:rPr>
          <w:rFonts w:cs="Times New Roman"/>
          <w:szCs w:val="24"/>
        </w:rPr>
        <w:t xml:space="preserve"> solution</w:t>
      </w:r>
      <w:r w:rsidR="00CA68C8" w:rsidRPr="00831F25">
        <w:rPr>
          <w:rFonts w:cs="Times New Roman"/>
          <w:szCs w:val="24"/>
        </w:rPr>
        <w:t>. Thus,</w:t>
      </w:r>
      <w:r w:rsidR="00E021FC" w:rsidRPr="00831F25">
        <w:rPr>
          <w:rFonts w:cs="Times New Roman"/>
          <w:szCs w:val="24"/>
        </w:rPr>
        <w:t xml:space="preserve"> t</w:t>
      </w:r>
      <w:r w:rsidR="00552099" w:rsidRPr="00831F25">
        <w:rPr>
          <w:rFonts w:cs="Times New Roman"/>
          <w:szCs w:val="24"/>
        </w:rPr>
        <w:t>o be consistent</w:t>
      </w:r>
      <w:r w:rsidR="00E021FC" w:rsidRPr="00831F25">
        <w:rPr>
          <w:rFonts w:cs="Times New Roman"/>
          <w:szCs w:val="24"/>
        </w:rPr>
        <w:t xml:space="preserve"> with Experiment 2,</w:t>
      </w:r>
      <w:r w:rsidR="00552099" w:rsidRPr="00831F25">
        <w:rPr>
          <w:rFonts w:cs="Times New Roman"/>
          <w:szCs w:val="24"/>
        </w:rPr>
        <w:t xml:space="preserve"> </w:t>
      </w:r>
      <w:r w:rsidR="004B6DCC" w:rsidRPr="00831F25">
        <w:rPr>
          <w:rFonts w:cs="Times New Roman"/>
          <w:szCs w:val="24"/>
        </w:rPr>
        <w:t xml:space="preserve">I </w:t>
      </w:r>
      <w:r w:rsidR="00CA68C8" w:rsidRPr="00831F25">
        <w:rPr>
          <w:rFonts w:cs="Times New Roman"/>
          <w:szCs w:val="24"/>
        </w:rPr>
        <w:t xml:space="preserve">again </w:t>
      </w:r>
      <w:r w:rsidR="004B6DCC" w:rsidRPr="00831F25">
        <w:rPr>
          <w:rFonts w:cs="Times New Roman"/>
          <w:szCs w:val="24"/>
        </w:rPr>
        <w:t xml:space="preserve">used the </w:t>
      </w:r>
      <w:r w:rsidR="00E021FC" w:rsidRPr="00831F25">
        <w:rPr>
          <w:rFonts w:cs="Times New Roman"/>
          <w:szCs w:val="24"/>
        </w:rPr>
        <w:t>two</w:t>
      </w:r>
      <w:r w:rsidR="004B6DCC" w:rsidRPr="00831F25">
        <w:rPr>
          <w:rFonts w:cs="Times New Roman"/>
          <w:szCs w:val="24"/>
        </w:rPr>
        <w:t xml:space="preserve">-profile solution </w:t>
      </w:r>
      <w:r w:rsidR="006B534B" w:rsidRPr="00831F25">
        <w:rPr>
          <w:rFonts w:cs="Times New Roman"/>
          <w:szCs w:val="24"/>
        </w:rPr>
        <w:t>in</w:t>
      </w:r>
      <w:r w:rsidR="004B6DCC" w:rsidRPr="00831F25">
        <w:rPr>
          <w:rFonts w:cs="Times New Roman"/>
          <w:szCs w:val="24"/>
        </w:rPr>
        <w:t xml:space="preserve"> this experiment.</w:t>
      </w:r>
    </w:p>
    <w:p w14:paraId="59979A90" w14:textId="5328EF5C" w:rsidR="00AD50C8" w:rsidRPr="00831F25" w:rsidRDefault="004B6DCC" w:rsidP="009639EF">
      <w:pPr>
        <w:ind w:firstLine="720"/>
        <w:contextualSpacing/>
        <w:rPr>
          <w:rFonts w:eastAsia="Times New Roman" w:cs="Times New Roman"/>
          <w:szCs w:val="24"/>
        </w:rPr>
      </w:pPr>
      <w:proofErr w:type="gramStart"/>
      <w:r w:rsidRPr="00831F25">
        <w:rPr>
          <w:rFonts w:cs="Times New Roman"/>
          <w:szCs w:val="24"/>
        </w:rPr>
        <w:t>Similar to</w:t>
      </w:r>
      <w:proofErr w:type="gramEnd"/>
      <w:r w:rsidR="00FA71BD" w:rsidRPr="00831F25">
        <w:rPr>
          <w:rFonts w:cs="Times New Roman"/>
          <w:szCs w:val="24"/>
        </w:rPr>
        <w:t xml:space="preserve"> Experiment 2, among the t</w:t>
      </w:r>
      <w:r w:rsidR="00E021FC" w:rsidRPr="00831F25">
        <w:rPr>
          <w:rFonts w:cs="Times New Roman"/>
          <w:szCs w:val="24"/>
        </w:rPr>
        <w:t>wo</w:t>
      </w:r>
      <w:r w:rsidR="00FA71BD" w:rsidRPr="00831F25">
        <w:rPr>
          <w:rFonts w:cs="Times New Roman"/>
          <w:szCs w:val="24"/>
        </w:rPr>
        <w:t xml:space="preserve"> identified classes,</w:t>
      </w:r>
      <w:r w:rsidR="00AD50C8" w:rsidRPr="00831F25">
        <w:rPr>
          <w:rFonts w:cs="Times New Roman"/>
          <w:szCs w:val="24"/>
        </w:rPr>
        <w:t xml:space="preserve"> one class (Class </w:t>
      </w:r>
      <w:r w:rsidR="00766015" w:rsidRPr="00831F25">
        <w:rPr>
          <w:rFonts w:cs="Times New Roman"/>
          <w:szCs w:val="24"/>
        </w:rPr>
        <w:t>1</w:t>
      </w:r>
      <w:r w:rsidR="00AD50C8" w:rsidRPr="00831F25">
        <w:rPr>
          <w:rFonts w:cs="Times New Roman"/>
          <w:szCs w:val="24"/>
        </w:rPr>
        <w:t xml:space="preserve">; </w:t>
      </w:r>
      <w:r w:rsidR="00AD50C8" w:rsidRPr="00831F25">
        <w:rPr>
          <w:rFonts w:cs="Times New Roman"/>
          <w:i/>
          <w:iCs/>
          <w:szCs w:val="24"/>
        </w:rPr>
        <w:t xml:space="preserve">N </w:t>
      </w:r>
      <w:r w:rsidR="00AD50C8" w:rsidRPr="00831F25">
        <w:rPr>
          <w:rFonts w:cs="Times New Roman"/>
          <w:szCs w:val="24"/>
        </w:rPr>
        <w:t xml:space="preserve">= </w:t>
      </w:r>
      <w:r w:rsidR="00766015" w:rsidRPr="00831F25">
        <w:rPr>
          <w:rFonts w:cs="Times New Roman"/>
          <w:szCs w:val="24"/>
        </w:rPr>
        <w:t>7</w:t>
      </w:r>
      <w:r w:rsidR="00192BD9" w:rsidRPr="00831F25">
        <w:rPr>
          <w:rFonts w:cs="Times New Roman"/>
          <w:szCs w:val="24"/>
        </w:rPr>
        <w:t>2</w:t>
      </w:r>
      <w:r w:rsidR="00AD50C8" w:rsidRPr="00831F25">
        <w:rPr>
          <w:rFonts w:cs="Times New Roman"/>
          <w:szCs w:val="24"/>
        </w:rPr>
        <w:t xml:space="preserve">) was </w:t>
      </w:r>
      <w:r w:rsidR="00766015" w:rsidRPr="00831F25">
        <w:rPr>
          <w:rFonts w:cs="Times New Roman"/>
          <w:szCs w:val="24"/>
        </w:rPr>
        <w:t>lower</w:t>
      </w:r>
      <w:r w:rsidR="00AD50C8" w:rsidRPr="00831F25">
        <w:rPr>
          <w:rFonts w:cs="Times New Roman"/>
          <w:szCs w:val="24"/>
        </w:rPr>
        <w:t xml:space="preserve"> in preference for recycled water compared to the other </w:t>
      </w:r>
      <w:r w:rsidR="00C83D64" w:rsidRPr="00831F25">
        <w:rPr>
          <w:rFonts w:cs="Times New Roman"/>
          <w:szCs w:val="24"/>
        </w:rPr>
        <w:t xml:space="preserve">class (Class </w:t>
      </w:r>
      <w:r w:rsidR="00766015" w:rsidRPr="00831F25">
        <w:rPr>
          <w:rFonts w:cs="Times New Roman"/>
          <w:szCs w:val="24"/>
        </w:rPr>
        <w:t>2</w:t>
      </w:r>
      <w:r w:rsidR="00C83D64" w:rsidRPr="00831F25">
        <w:rPr>
          <w:rFonts w:cs="Times New Roman"/>
          <w:szCs w:val="24"/>
        </w:rPr>
        <w:t xml:space="preserve">; </w:t>
      </w:r>
      <w:r w:rsidR="00C83D64" w:rsidRPr="00831F25">
        <w:rPr>
          <w:rFonts w:cs="Times New Roman"/>
          <w:i/>
          <w:iCs/>
          <w:szCs w:val="24"/>
        </w:rPr>
        <w:t xml:space="preserve">N </w:t>
      </w:r>
      <w:r w:rsidR="00C83D64" w:rsidRPr="00831F25">
        <w:rPr>
          <w:rFonts w:cs="Times New Roman"/>
          <w:szCs w:val="24"/>
        </w:rPr>
        <w:t xml:space="preserve">= </w:t>
      </w:r>
      <w:r w:rsidR="00192BD9" w:rsidRPr="00831F25">
        <w:rPr>
          <w:rFonts w:cs="Times New Roman"/>
          <w:szCs w:val="24"/>
        </w:rPr>
        <w:t>115</w:t>
      </w:r>
      <w:r w:rsidR="001C3B34" w:rsidRPr="00831F25">
        <w:rPr>
          <w:rFonts w:cs="Times New Roman"/>
          <w:szCs w:val="24"/>
        </w:rPr>
        <w:t xml:space="preserve">; </w:t>
      </w:r>
      <w:r w:rsidR="00AD50C8" w:rsidRPr="00831F25">
        <w:rPr>
          <w:rFonts w:cs="Times New Roman"/>
          <w:szCs w:val="24"/>
        </w:rPr>
        <w:t xml:space="preserve">see Figure </w:t>
      </w:r>
      <w:r w:rsidR="00445F71" w:rsidRPr="00831F25">
        <w:rPr>
          <w:rFonts w:cs="Times New Roman"/>
          <w:szCs w:val="24"/>
        </w:rPr>
        <w:t>2</w:t>
      </w:r>
      <w:r w:rsidR="003F18FF" w:rsidRPr="00831F25">
        <w:rPr>
          <w:rFonts w:cs="Times New Roman"/>
          <w:szCs w:val="24"/>
        </w:rPr>
        <w:t>5</w:t>
      </w:r>
      <w:r w:rsidR="00AD50C8" w:rsidRPr="00831F25">
        <w:rPr>
          <w:rFonts w:cs="Times New Roman"/>
          <w:szCs w:val="24"/>
        </w:rPr>
        <w:t xml:space="preserve"> for estimated means from th</w:t>
      </w:r>
      <w:r w:rsidR="00B45E2A" w:rsidRPr="00831F25">
        <w:rPr>
          <w:rFonts w:cs="Times New Roman"/>
          <w:szCs w:val="24"/>
        </w:rPr>
        <w:t>is</w:t>
      </w:r>
      <w:r w:rsidR="00AD50C8" w:rsidRPr="00831F25">
        <w:rPr>
          <w:rFonts w:cs="Times New Roman"/>
          <w:szCs w:val="24"/>
        </w:rPr>
        <w:t xml:space="preserve"> LPA)</w:t>
      </w:r>
      <w:r w:rsidR="00AD50C8" w:rsidRPr="00831F25">
        <w:rPr>
          <w:rFonts w:eastAsia="Times New Roman" w:cs="Times New Roman"/>
          <w:szCs w:val="24"/>
        </w:rPr>
        <w:t xml:space="preserve">. </w:t>
      </w:r>
      <w:r w:rsidR="0036321D" w:rsidRPr="00831F25">
        <w:rPr>
          <w:rFonts w:eastAsia="Times New Roman" w:cs="Times New Roman"/>
          <w:szCs w:val="24"/>
        </w:rPr>
        <w:t xml:space="preserve">Accordingly, I </w:t>
      </w:r>
      <w:r w:rsidR="00726738" w:rsidRPr="00831F25">
        <w:rPr>
          <w:rFonts w:eastAsia="Times New Roman" w:cs="Times New Roman"/>
          <w:szCs w:val="24"/>
        </w:rPr>
        <w:t xml:space="preserve">again </w:t>
      </w:r>
      <w:r w:rsidR="0036321D" w:rsidRPr="00831F25">
        <w:rPr>
          <w:rFonts w:eastAsia="Times New Roman" w:cs="Times New Roman"/>
          <w:szCs w:val="24"/>
        </w:rPr>
        <w:t>conducted a 2x2 ANOVA comparing education condition (control vs. education) and latent class (Class 1 vs. Class 2) on the number of qualitative switches made throughout the experiment. There was no main effect of education condition on switches (</w:t>
      </w:r>
      <w:r w:rsidR="0036321D" w:rsidRPr="00831F25">
        <w:rPr>
          <w:rFonts w:eastAsia="Times New Roman" w:cs="Times New Roman"/>
          <w:i/>
          <w:iCs/>
          <w:szCs w:val="24"/>
        </w:rPr>
        <w:t xml:space="preserve">F </w:t>
      </w:r>
      <w:r w:rsidR="0036321D" w:rsidRPr="00831F25">
        <w:rPr>
          <w:rFonts w:eastAsia="Times New Roman" w:cs="Times New Roman"/>
          <w:szCs w:val="24"/>
        </w:rPr>
        <w:t xml:space="preserve">(1, </w:t>
      </w:r>
      <w:r w:rsidR="008D265F" w:rsidRPr="00831F25">
        <w:rPr>
          <w:rFonts w:eastAsia="Times New Roman" w:cs="Times New Roman"/>
          <w:szCs w:val="24"/>
        </w:rPr>
        <w:t>1</w:t>
      </w:r>
      <w:r w:rsidR="00565FE4" w:rsidRPr="00831F25">
        <w:rPr>
          <w:rFonts w:eastAsia="Times New Roman" w:cs="Times New Roman"/>
          <w:szCs w:val="24"/>
        </w:rPr>
        <w:t>83</w:t>
      </w:r>
      <w:r w:rsidR="0036321D" w:rsidRPr="00831F25">
        <w:rPr>
          <w:rFonts w:eastAsia="Times New Roman" w:cs="Times New Roman"/>
          <w:szCs w:val="24"/>
        </w:rPr>
        <w:t xml:space="preserve">) = </w:t>
      </w:r>
      <w:r w:rsidR="0037600D" w:rsidRPr="00831F25">
        <w:rPr>
          <w:rFonts w:eastAsia="Times New Roman" w:cs="Times New Roman"/>
          <w:szCs w:val="24"/>
        </w:rPr>
        <w:t>.24</w:t>
      </w:r>
      <w:r w:rsidR="0036321D" w:rsidRPr="00831F25">
        <w:rPr>
          <w:rFonts w:eastAsia="Times New Roman" w:cs="Times New Roman"/>
          <w:szCs w:val="24"/>
        </w:rPr>
        <w:t xml:space="preserve">, </w:t>
      </w:r>
      <w:r w:rsidR="0036321D" w:rsidRPr="00831F25">
        <w:rPr>
          <w:rFonts w:eastAsia="Times New Roman" w:cs="Times New Roman"/>
          <w:i/>
          <w:iCs/>
          <w:szCs w:val="24"/>
        </w:rPr>
        <w:t xml:space="preserve">p </w:t>
      </w:r>
      <w:r w:rsidR="0036321D" w:rsidRPr="00831F25">
        <w:rPr>
          <w:rFonts w:eastAsia="Times New Roman" w:cs="Times New Roman"/>
          <w:szCs w:val="24"/>
        </w:rPr>
        <w:t>= .</w:t>
      </w:r>
      <w:r w:rsidR="0037600D" w:rsidRPr="00831F25">
        <w:rPr>
          <w:rFonts w:eastAsia="Times New Roman" w:cs="Times New Roman"/>
          <w:szCs w:val="24"/>
        </w:rPr>
        <w:t>63</w:t>
      </w:r>
      <w:r w:rsidR="0036321D" w:rsidRPr="00831F25">
        <w:rPr>
          <w:rFonts w:eastAsia="Times New Roman" w:cs="Times New Roman"/>
          <w:szCs w:val="24"/>
        </w:rPr>
        <w:t xml:space="preserve">, </w:t>
      </w:r>
      <w:r w:rsidR="0036321D" w:rsidRPr="00831F25">
        <w:rPr>
          <w:rFonts w:eastAsia="Times New Roman" w:cs="Times New Roman"/>
          <w:i/>
          <w:iCs/>
          <w:szCs w:val="24"/>
        </w:rPr>
        <w:t>ƞ</w:t>
      </w:r>
      <w:r w:rsidR="0036321D" w:rsidRPr="00831F25">
        <w:rPr>
          <w:rFonts w:eastAsia="Times New Roman" w:cs="Times New Roman"/>
          <w:szCs w:val="24"/>
          <w:vertAlign w:val="superscript"/>
        </w:rPr>
        <w:t xml:space="preserve">2 </w:t>
      </w:r>
      <w:r w:rsidR="00F41B0F" w:rsidRPr="00831F25">
        <w:rPr>
          <w:rFonts w:eastAsia="Times New Roman" w:cs="Times New Roman"/>
          <w:szCs w:val="24"/>
        </w:rPr>
        <w:t>&lt;</w:t>
      </w:r>
      <w:r w:rsidR="0036321D" w:rsidRPr="00831F25">
        <w:rPr>
          <w:rFonts w:eastAsia="Times New Roman" w:cs="Times New Roman"/>
          <w:szCs w:val="24"/>
        </w:rPr>
        <w:t xml:space="preserve"> .01)</w:t>
      </w:r>
      <w:r w:rsidR="00435ABF" w:rsidRPr="00831F25">
        <w:rPr>
          <w:rFonts w:eastAsia="Times New Roman" w:cs="Times New Roman"/>
          <w:szCs w:val="24"/>
        </w:rPr>
        <w:t xml:space="preserve">. Likewise, there was no </w:t>
      </w:r>
      <w:r w:rsidR="0036321D" w:rsidRPr="00831F25">
        <w:rPr>
          <w:rFonts w:eastAsia="Times New Roman" w:cs="Times New Roman"/>
          <w:szCs w:val="24"/>
        </w:rPr>
        <w:t>main effect of latent class on switches (</w:t>
      </w:r>
      <w:r w:rsidR="0036321D" w:rsidRPr="00831F25">
        <w:rPr>
          <w:rFonts w:eastAsia="Times New Roman" w:cs="Times New Roman"/>
          <w:i/>
          <w:iCs/>
          <w:szCs w:val="24"/>
        </w:rPr>
        <w:t xml:space="preserve">F </w:t>
      </w:r>
      <w:r w:rsidR="0036321D" w:rsidRPr="00831F25">
        <w:rPr>
          <w:rFonts w:eastAsia="Times New Roman" w:cs="Times New Roman"/>
          <w:szCs w:val="24"/>
        </w:rPr>
        <w:t xml:space="preserve">(1, </w:t>
      </w:r>
      <w:r w:rsidR="00435ABF" w:rsidRPr="00831F25">
        <w:rPr>
          <w:rFonts w:eastAsia="Times New Roman" w:cs="Times New Roman"/>
          <w:szCs w:val="24"/>
        </w:rPr>
        <w:t>1</w:t>
      </w:r>
      <w:r w:rsidR="00F41B0F" w:rsidRPr="00831F25">
        <w:rPr>
          <w:rFonts w:eastAsia="Times New Roman" w:cs="Times New Roman"/>
          <w:szCs w:val="24"/>
        </w:rPr>
        <w:t>83</w:t>
      </w:r>
      <w:r w:rsidR="0036321D" w:rsidRPr="00831F25">
        <w:rPr>
          <w:rFonts w:eastAsia="Times New Roman" w:cs="Times New Roman"/>
          <w:szCs w:val="24"/>
        </w:rPr>
        <w:t xml:space="preserve">) = </w:t>
      </w:r>
      <w:r w:rsidR="00435ABF" w:rsidRPr="00831F25">
        <w:rPr>
          <w:rFonts w:eastAsia="Times New Roman" w:cs="Times New Roman"/>
          <w:szCs w:val="24"/>
        </w:rPr>
        <w:t>.</w:t>
      </w:r>
      <w:r w:rsidR="00F41B0F" w:rsidRPr="00831F25">
        <w:rPr>
          <w:rFonts w:eastAsia="Times New Roman" w:cs="Times New Roman"/>
          <w:szCs w:val="24"/>
        </w:rPr>
        <w:t>94</w:t>
      </w:r>
      <w:r w:rsidR="0036321D" w:rsidRPr="00831F25">
        <w:rPr>
          <w:rFonts w:eastAsia="Times New Roman" w:cs="Times New Roman"/>
          <w:szCs w:val="24"/>
        </w:rPr>
        <w:t xml:space="preserve">, </w:t>
      </w:r>
      <w:r w:rsidR="0036321D" w:rsidRPr="00831F25">
        <w:rPr>
          <w:rFonts w:eastAsia="Times New Roman" w:cs="Times New Roman"/>
          <w:i/>
          <w:iCs/>
          <w:szCs w:val="24"/>
        </w:rPr>
        <w:t xml:space="preserve">p </w:t>
      </w:r>
      <w:r w:rsidR="0036321D" w:rsidRPr="00831F25">
        <w:rPr>
          <w:rFonts w:eastAsia="Times New Roman" w:cs="Times New Roman"/>
          <w:szCs w:val="24"/>
        </w:rPr>
        <w:t>= .</w:t>
      </w:r>
      <w:r w:rsidR="00F41B0F" w:rsidRPr="00831F25">
        <w:rPr>
          <w:rFonts w:eastAsia="Times New Roman" w:cs="Times New Roman"/>
          <w:szCs w:val="24"/>
        </w:rPr>
        <w:t>34</w:t>
      </w:r>
      <w:r w:rsidR="0036321D" w:rsidRPr="00831F25">
        <w:rPr>
          <w:rFonts w:eastAsia="Times New Roman" w:cs="Times New Roman"/>
          <w:szCs w:val="24"/>
        </w:rPr>
        <w:t xml:space="preserve">, </w:t>
      </w:r>
      <w:r w:rsidR="0036321D" w:rsidRPr="00831F25">
        <w:rPr>
          <w:rFonts w:eastAsia="Times New Roman" w:cs="Times New Roman"/>
          <w:i/>
          <w:iCs/>
          <w:szCs w:val="24"/>
        </w:rPr>
        <w:t>ƞ</w:t>
      </w:r>
      <w:r w:rsidR="0036321D" w:rsidRPr="00831F25">
        <w:rPr>
          <w:rFonts w:eastAsia="Times New Roman" w:cs="Times New Roman"/>
          <w:szCs w:val="24"/>
          <w:vertAlign w:val="superscript"/>
        </w:rPr>
        <w:t xml:space="preserve">2 </w:t>
      </w:r>
      <w:r w:rsidR="00F41B0F" w:rsidRPr="00831F25">
        <w:rPr>
          <w:rFonts w:eastAsia="Times New Roman" w:cs="Times New Roman"/>
          <w:szCs w:val="24"/>
        </w:rPr>
        <w:t>=</w:t>
      </w:r>
      <w:r w:rsidR="0036321D" w:rsidRPr="00831F25">
        <w:rPr>
          <w:rFonts w:eastAsia="Times New Roman" w:cs="Times New Roman"/>
          <w:szCs w:val="24"/>
        </w:rPr>
        <w:t xml:space="preserve"> .0</w:t>
      </w:r>
      <w:r w:rsidR="00435ABF" w:rsidRPr="00831F25">
        <w:rPr>
          <w:rFonts w:eastAsia="Times New Roman" w:cs="Times New Roman"/>
          <w:szCs w:val="24"/>
        </w:rPr>
        <w:t xml:space="preserve">1. </w:t>
      </w:r>
      <w:r w:rsidR="0036321D" w:rsidRPr="00831F25">
        <w:rPr>
          <w:rFonts w:eastAsia="Times New Roman" w:cs="Times New Roman"/>
          <w:szCs w:val="24"/>
        </w:rPr>
        <w:t>However, t</w:t>
      </w:r>
      <w:r w:rsidR="00A53CB6" w:rsidRPr="00831F25">
        <w:rPr>
          <w:rFonts w:eastAsia="Times New Roman" w:cs="Times New Roman"/>
          <w:szCs w:val="24"/>
        </w:rPr>
        <w:t>here was</w:t>
      </w:r>
      <w:r w:rsidR="0036321D" w:rsidRPr="00831F25">
        <w:rPr>
          <w:rFonts w:eastAsia="Times New Roman" w:cs="Times New Roman"/>
          <w:szCs w:val="24"/>
        </w:rPr>
        <w:t xml:space="preserve"> a </w:t>
      </w:r>
      <w:r w:rsidR="00F41B0F" w:rsidRPr="00831F25">
        <w:rPr>
          <w:rFonts w:eastAsia="Times New Roman" w:cs="Times New Roman"/>
          <w:szCs w:val="24"/>
        </w:rPr>
        <w:lastRenderedPageBreak/>
        <w:t xml:space="preserve">marginally </w:t>
      </w:r>
      <w:r w:rsidR="0036321D" w:rsidRPr="00831F25">
        <w:rPr>
          <w:rFonts w:eastAsia="Times New Roman" w:cs="Times New Roman"/>
          <w:szCs w:val="24"/>
        </w:rPr>
        <w:t>significant interaction (</w:t>
      </w:r>
      <w:r w:rsidR="0036321D" w:rsidRPr="00831F25">
        <w:rPr>
          <w:rFonts w:eastAsia="Times New Roman" w:cs="Times New Roman"/>
          <w:i/>
          <w:iCs/>
          <w:szCs w:val="24"/>
        </w:rPr>
        <w:t xml:space="preserve">F </w:t>
      </w:r>
      <w:r w:rsidR="0036321D" w:rsidRPr="00831F25">
        <w:rPr>
          <w:rFonts w:eastAsia="Times New Roman" w:cs="Times New Roman"/>
          <w:szCs w:val="24"/>
        </w:rPr>
        <w:t xml:space="preserve">(1, </w:t>
      </w:r>
      <w:r w:rsidR="00A53CB6" w:rsidRPr="00831F25">
        <w:rPr>
          <w:rFonts w:eastAsia="Times New Roman" w:cs="Times New Roman"/>
          <w:szCs w:val="24"/>
        </w:rPr>
        <w:t>1</w:t>
      </w:r>
      <w:r w:rsidR="00F41B0F" w:rsidRPr="00831F25">
        <w:rPr>
          <w:rFonts w:eastAsia="Times New Roman" w:cs="Times New Roman"/>
          <w:szCs w:val="24"/>
        </w:rPr>
        <w:t>83</w:t>
      </w:r>
      <w:r w:rsidR="0036321D" w:rsidRPr="00831F25">
        <w:rPr>
          <w:rFonts w:eastAsia="Times New Roman" w:cs="Times New Roman"/>
          <w:szCs w:val="24"/>
        </w:rPr>
        <w:t xml:space="preserve">) = </w:t>
      </w:r>
      <w:r w:rsidR="00274C87" w:rsidRPr="00831F25">
        <w:rPr>
          <w:rFonts w:eastAsia="Times New Roman" w:cs="Times New Roman"/>
          <w:szCs w:val="24"/>
        </w:rPr>
        <w:t>3.47</w:t>
      </w:r>
      <w:r w:rsidR="0036321D" w:rsidRPr="00831F25">
        <w:rPr>
          <w:rFonts w:eastAsia="Times New Roman" w:cs="Times New Roman"/>
          <w:szCs w:val="24"/>
        </w:rPr>
        <w:t xml:space="preserve">, </w:t>
      </w:r>
      <w:r w:rsidR="0036321D" w:rsidRPr="00831F25">
        <w:rPr>
          <w:rFonts w:eastAsia="Times New Roman" w:cs="Times New Roman"/>
          <w:i/>
          <w:iCs/>
          <w:szCs w:val="24"/>
        </w:rPr>
        <w:t xml:space="preserve">p </w:t>
      </w:r>
      <w:r w:rsidR="0036321D" w:rsidRPr="00831F25">
        <w:rPr>
          <w:rFonts w:eastAsia="Times New Roman" w:cs="Times New Roman"/>
          <w:szCs w:val="24"/>
        </w:rPr>
        <w:t>= .0</w:t>
      </w:r>
      <w:r w:rsidR="00F41B0F" w:rsidRPr="00831F25">
        <w:rPr>
          <w:rFonts w:eastAsia="Times New Roman" w:cs="Times New Roman"/>
          <w:szCs w:val="24"/>
        </w:rPr>
        <w:t>6</w:t>
      </w:r>
      <w:r w:rsidR="0036321D" w:rsidRPr="00831F25">
        <w:rPr>
          <w:rFonts w:eastAsia="Times New Roman" w:cs="Times New Roman"/>
          <w:szCs w:val="24"/>
        </w:rPr>
        <w:t xml:space="preserve">, </w:t>
      </w:r>
      <w:r w:rsidR="0036321D" w:rsidRPr="00831F25">
        <w:rPr>
          <w:rFonts w:eastAsia="Times New Roman" w:cs="Times New Roman"/>
          <w:i/>
          <w:iCs/>
          <w:szCs w:val="24"/>
        </w:rPr>
        <w:t>ƞ</w:t>
      </w:r>
      <w:r w:rsidR="0036321D" w:rsidRPr="00831F25">
        <w:rPr>
          <w:rFonts w:eastAsia="Times New Roman" w:cs="Times New Roman"/>
          <w:szCs w:val="24"/>
          <w:vertAlign w:val="superscript"/>
        </w:rPr>
        <w:t xml:space="preserve">2 </w:t>
      </w:r>
      <w:r w:rsidR="0036321D" w:rsidRPr="00831F25">
        <w:rPr>
          <w:rFonts w:eastAsia="Times New Roman" w:cs="Times New Roman"/>
          <w:szCs w:val="24"/>
        </w:rPr>
        <w:t>= .0</w:t>
      </w:r>
      <w:r w:rsidR="00274C87" w:rsidRPr="00831F25">
        <w:rPr>
          <w:rFonts w:eastAsia="Times New Roman" w:cs="Times New Roman"/>
          <w:szCs w:val="24"/>
        </w:rPr>
        <w:t>2</w:t>
      </w:r>
      <w:r w:rsidR="0036321D" w:rsidRPr="00831F25">
        <w:rPr>
          <w:rFonts w:eastAsia="Times New Roman" w:cs="Times New Roman"/>
          <w:szCs w:val="24"/>
        </w:rPr>
        <w:t>), where in the control condition</w:t>
      </w:r>
      <w:r w:rsidR="00792431" w:rsidRPr="00831F25">
        <w:rPr>
          <w:rFonts w:eastAsia="Times New Roman" w:cs="Times New Roman"/>
          <w:szCs w:val="24"/>
        </w:rPr>
        <w:t>,</w:t>
      </w:r>
      <w:r w:rsidR="0036321D" w:rsidRPr="00831F25">
        <w:rPr>
          <w:rFonts w:eastAsia="Times New Roman" w:cs="Times New Roman"/>
          <w:szCs w:val="24"/>
        </w:rPr>
        <w:t xml:space="preserve"> </w:t>
      </w:r>
      <w:r w:rsidR="00792431" w:rsidRPr="00831F25">
        <w:rPr>
          <w:rFonts w:eastAsia="Times New Roman" w:cs="Times New Roman"/>
          <w:szCs w:val="24"/>
        </w:rPr>
        <w:t xml:space="preserve">those in Class 1 </w:t>
      </w:r>
      <w:r w:rsidR="00E4166B" w:rsidRPr="00831F25">
        <w:rPr>
          <w:rFonts w:eastAsia="Times New Roman" w:cs="Times New Roman"/>
          <w:szCs w:val="24"/>
        </w:rPr>
        <w:t>(</w:t>
      </w:r>
      <w:r w:rsidR="00E4166B" w:rsidRPr="00831F25">
        <w:rPr>
          <w:rFonts w:eastAsia="Times New Roman" w:cs="Times New Roman"/>
          <w:i/>
          <w:iCs/>
          <w:szCs w:val="24"/>
        </w:rPr>
        <w:t xml:space="preserve">M </w:t>
      </w:r>
      <w:r w:rsidR="00E4166B" w:rsidRPr="00831F25">
        <w:rPr>
          <w:rFonts w:eastAsia="Times New Roman" w:cs="Times New Roman"/>
          <w:szCs w:val="24"/>
        </w:rPr>
        <w:t xml:space="preserve">= </w:t>
      </w:r>
      <w:r w:rsidR="007A2E05" w:rsidRPr="00831F25">
        <w:rPr>
          <w:rFonts w:eastAsia="Times New Roman" w:cs="Times New Roman"/>
          <w:szCs w:val="24"/>
        </w:rPr>
        <w:t>3.9</w:t>
      </w:r>
      <w:r w:rsidR="003177BE" w:rsidRPr="00831F25">
        <w:rPr>
          <w:rFonts w:eastAsia="Times New Roman" w:cs="Times New Roman"/>
          <w:szCs w:val="24"/>
        </w:rPr>
        <w:t>1</w:t>
      </w:r>
      <w:r w:rsidR="00E4166B" w:rsidRPr="00831F25">
        <w:rPr>
          <w:rFonts w:eastAsia="Times New Roman" w:cs="Times New Roman"/>
          <w:szCs w:val="24"/>
        </w:rPr>
        <w:t xml:space="preserve">, </w:t>
      </w:r>
      <w:r w:rsidR="00E4166B" w:rsidRPr="00831F25">
        <w:rPr>
          <w:rFonts w:eastAsia="Times New Roman" w:cs="Times New Roman"/>
          <w:i/>
          <w:iCs/>
          <w:szCs w:val="24"/>
        </w:rPr>
        <w:t xml:space="preserve">SD </w:t>
      </w:r>
      <w:r w:rsidR="00E4166B" w:rsidRPr="00831F25">
        <w:rPr>
          <w:rFonts w:eastAsia="Times New Roman" w:cs="Times New Roman"/>
          <w:szCs w:val="24"/>
        </w:rPr>
        <w:t>= 1.</w:t>
      </w:r>
      <w:r w:rsidR="007A2E05" w:rsidRPr="00831F25">
        <w:rPr>
          <w:rFonts w:eastAsia="Times New Roman" w:cs="Times New Roman"/>
          <w:szCs w:val="24"/>
        </w:rPr>
        <w:t>6</w:t>
      </w:r>
      <w:r w:rsidR="003177BE" w:rsidRPr="00831F25">
        <w:rPr>
          <w:rFonts w:eastAsia="Times New Roman" w:cs="Times New Roman"/>
          <w:szCs w:val="24"/>
        </w:rPr>
        <w:t>9</w:t>
      </w:r>
      <w:r w:rsidR="00E4166B" w:rsidRPr="00831F25">
        <w:rPr>
          <w:rFonts w:eastAsia="Times New Roman" w:cs="Times New Roman"/>
          <w:szCs w:val="24"/>
        </w:rPr>
        <w:t xml:space="preserve">) </w:t>
      </w:r>
      <w:r w:rsidR="00853407" w:rsidRPr="00831F25">
        <w:rPr>
          <w:rFonts w:eastAsia="Times New Roman" w:cs="Times New Roman"/>
          <w:szCs w:val="24"/>
        </w:rPr>
        <w:t xml:space="preserve">and </w:t>
      </w:r>
      <w:r w:rsidR="00E4166B" w:rsidRPr="00831F25">
        <w:rPr>
          <w:rFonts w:eastAsia="Times New Roman" w:cs="Times New Roman"/>
          <w:szCs w:val="24"/>
        </w:rPr>
        <w:t>those in Class 2</w:t>
      </w:r>
      <w:r w:rsidR="007A2E05" w:rsidRPr="00831F25">
        <w:rPr>
          <w:rFonts w:eastAsia="Times New Roman" w:cs="Times New Roman"/>
          <w:szCs w:val="24"/>
        </w:rPr>
        <w:t xml:space="preserve"> (</w:t>
      </w:r>
      <w:r w:rsidR="0036321D" w:rsidRPr="00831F25">
        <w:rPr>
          <w:rFonts w:eastAsia="Times New Roman" w:cs="Times New Roman"/>
          <w:i/>
          <w:iCs/>
          <w:szCs w:val="24"/>
        </w:rPr>
        <w:t xml:space="preserve">M </w:t>
      </w:r>
      <w:r w:rsidR="0036321D" w:rsidRPr="00831F25">
        <w:rPr>
          <w:rFonts w:eastAsia="Times New Roman" w:cs="Times New Roman"/>
          <w:szCs w:val="24"/>
        </w:rPr>
        <w:t>= 4.</w:t>
      </w:r>
      <w:r w:rsidR="00452A97" w:rsidRPr="00831F25">
        <w:rPr>
          <w:rFonts w:eastAsia="Times New Roman" w:cs="Times New Roman"/>
          <w:szCs w:val="24"/>
        </w:rPr>
        <w:t>13</w:t>
      </w:r>
      <w:r w:rsidR="0036321D" w:rsidRPr="00831F25">
        <w:rPr>
          <w:rFonts w:eastAsia="Times New Roman" w:cs="Times New Roman"/>
          <w:szCs w:val="24"/>
        </w:rPr>
        <w:t xml:space="preserve"> </w:t>
      </w:r>
      <w:r w:rsidR="0036321D" w:rsidRPr="00831F25">
        <w:rPr>
          <w:rFonts w:eastAsia="Times New Roman" w:cs="Times New Roman"/>
          <w:i/>
          <w:iCs/>
          <w:szCs w:val="24"/>
        </w:rPr>
        <w:t xml:space="preserve">SD </w:t>
      </w:r>
      <w:r w:rsidR="0036321D" w:rsidRPr="00831F25">
        <w:rPr>
          <w:rFonts w:eastAsia="Times New Roman" w:cs="Times New Roman"/>
          <w:szCs w:val="24"/>
        </w:rPr>
        <w:t>= 1.</w:t>
      </w:r>
      <w:r w:rsidR="00452A97" w:rsidRPr="00831F25">
        <w:rPr>
          <w:rFonts w:eastAsia="Times New Roman" w:cs="Times New Roman"/>
          <w:szCs w:val="24"/>
        </w:rPr>
        <w:t>47</w:t>
      </w:r>
      <w:r w:rsidR="0036321D" w:rsidRPr="00831F25">
        <w:rPr>
          <w:rFonts w:eastAsia="Times New Roman" w:cs="Times New Roman"/>
          <w:szCs w:val="24"/>
        </w:rPr>
        <w:t>)</w:t>
      </w:r>
      <w:r w:rsidR="00853407" w:rsidRPr="00831F25">
        <w:rPr>
          <w:rFonts w:eastAsia="Times New Roman" w:cs="Times New Roman"/>
          <w:szCs w:val="24"/>
        </w:rPr>
        <w:t xml:space="preserve"> had similar numbers of switches</w:t>
      </w:r>
      <w:r w:rsidR="0036321D" w:rsidRPr="00831F25">
        <w:rPr>
          <w:rFonts w:eastAsia="Times New Roman" w:cs="Times New Roman"/>
          <w:szCs w:val="24"/>
        </w:rPr>
        <w:t xml:space="preserve">, </w:t>
      </w:r>
      <w:r w:rsidR="002B53C4" w:rsidRPr="00831F25">
        <w:rPr>
          <w:rFonts w:eastAsia="Times New Roman" w:cs="Times New Roman"/>
          <w:szCs w:val="24"/>
        </w:rPr>
        <w:t xml:space="preserve">whereas </w:t>
      </w:r>
      <w:r w:rsidR="0036321D" w:rsidRPr="00831F25">
        <w:rPr>
          <w:rFonts w:eastAsia="Times New Roman" w:cs="Times New Roman"/>
          <w:szCs w:val="24"/>
        </w:rPr>
        <w:t xml:space="preserve">in the education </w:t>
      </w:r>
      <w:r w:rsidR="00102BB6" w:rsidRPr="00831F25">
        <w:rPr>
          <w:rFonts w:eastAsia="Times New Roman" w:cs="Times New Roman"/>
          <w:szCs w:val="24"/>
        </w:rPr>
        <w:t xml:space="preserve">condition, those in </w:t>
      </w:r>
      <w:r w:rsidR="0036321D" w:rsidRPr="00831F25">
        <w:rPr>
          <w:rFonts w:eastAsia="Times New Roman" w:cs="Times New Roman"/>
          <w:szCs w:val="24"/>
        </w:rPr>
        <w:t xml:space="preserve">Class 2 </w:t>
      </w:r>
      <w:r w:rsidR="00102BB6" w:rsidRPr="00831F25">
        <w:rPr>
          <w:rFonts w:eastAsia="Times New Roman" w:cs="Times New Roman"/>
          <w:szCs w:val="24"/>
        </w:rPr>
        <w:t>switched less</w:t>
      </w:r>
      <w:r w:rsidR="006E58D8" w:rsidRPr="00831F25">
        <w:rPr>
          <w:rFonts w:eastAsia="Times New Roman" w:cs="Times New Roman"/>
          <w:szCs w:val="24"/>
        </w:rPr>
        <w:t xml:space="preserve"> </w:t>
      </w:r>
      <w:r w:rsidR="0036321D" w:rsidRPr="00831F25">
        <w:rPr>
          <w:rFonts w:eastAsia="Times New Roman" w:cs="Times New Roman"/>
          <w:szCs w:val="24"/>
        </w:rPr>
        <w:t>(</w:t>
      </w:r>
      <w:r w:rsidR="0036321D" w:rsidRPr="00831F25">
        <w:rPr>
          <w:rFonts w:eastAsia="Times New Roman" w:cs="Times New Roman"/>
          <w:i/>
          <w:iCs/>
          <w:szCs w:val="24"/>
        </w:rPr>
        <w:t xml:space="preserve">M </w:t>
      </w:r>
      <w:r w:rsidR="0036321D" w:rsidRPr="00831F25">
        <w:rPr>
          <w:rFonts w:eastAsia="Times New Roman" w:cs="Times New Roman"/>
          <w:szCs w:val="24"/>
        </w:rPr>
        <w:t>= 3.</w:t>
      </w:r>
      <w:r w:rsidR="002B53C4" w:rsidRPr="00831F25">
        <w:rPr>
          <w:rFonts w:eastAsia="Times New Roman" w:cs="Times New Roman"/>
          <w:szCs w:val="24"/>
        </w:rPr>
        <w:t>55</w:t>
      </w:r>
      <w:r w:rsidR="0036321D" w:rsidRPr="00831F25">
        <w:rPr>
          <w:rFonts w:eastAsia="Times New Roman" w:cs="Times New Roman"/>
          <w:szCs w:val="24"/>
        </w:rPr>
        <w:t xml:space="preserve">, </w:t>
      </w:r>
      <w:r w:rsidR="0036321D" w:rsidRPr="00831F25">
        <w:rPr>
          <w:rFonts w:eastAsia="Times New Roman" w:cs="Times New Roman"/>
          <w:i/>
          <w:iCs/>
          <w:szCs w:val="24"/>
        </w:rPr>
        <w:t xml:space="preserve">SD </w:t>
      </w:r>
      <w:r w:rsidR="0036321D" w:rsidRPr="00831F25">
        <w:rPr>
          <w:rFonts w:eastAsia="Times New Roman" w:cs="Times New Roman"/>
          <w:szCs w:val="24"/>
        </w:rPr>
        <w:t>= 1.</w:t>
      </w:r>
      <w:r w:rsidR="002B53C4" w:rsidRPr="00831F25">
        <w:rPr>
          <w:rFonts w:eastAsia="Times New Roman" w:cs="Times New Roman"/>
          <w:szCs w:val="24"/>
        </w:rPr>
        <w:t>64</w:t>
      </w:r>
      <w:r w:rsidR="0036321D" w:rsidRPr="00831F25">
        <w:rPr>
          <w:rFonts w:eastAsia="Times New Roman" w:cs="Times New Roman"/>
          <w:szCs w:val="24"/>
        </w:rPr>
        <w:t xml:space="preserve">) </w:t>
      </w:r>
      <w:r w:rsidR="006E58D8" w:rsidRPr="00831F25">
        <w:rPr>
          <w:rFonts w:eastAsia="Times New Roman" w:cs="Times New Roman"/>
          <w:szCs w:val="24"/>
        </w:rPr>
        <w:t>than</w:t>
      </w:r>
      <w:r w:rsidR="0036321D" w:rsidRPr="00831F25">
        <w:rPr>
          <w:rFonts w:eastAsia="Times New Roman" w:cs="Times New Roman"/>
          <w:szCs w:val="24"/>
        </w:rPr>
        <w:t xml:space="preserve"> Class 1 (</w:t>
      </w:r>
      <w:r w:rsidR="0036321D" w:rsidRPr="00831F25">
        <w:rPr>
          <w:rFonts w:eastAsia="Times New Roman" w:cs="Times New Roman"/>
          <w:i/>
          <w:iCs/>
          <w:szCs w:val="24"/>
        </w:rPr>
        <w:t xml:space="preserve">M </w:t>
      </w:r>
      <w:r w:rsidR="0036321D" w:rsidRPr="00831F25">
        <w:rPr>
          <w:rFonts w:eastAsia="Times New Roman" w:cs="Times New Roman"/>
          <w:szCs w:val="24"/>
        </w:rPr>
        <w:t xml:space="preserve">= </w:t>
      </w:r>
      <w:r w:rsidR="00F33FF2" w:rsidRPr="00831F25">
        <w:rPr>
          <w:rFonts w:eastAsia="Times New Roman" w:cs="Times New Roman"/>
          <w:szCs w:val="24"/>
        </w:rPr>
        <w:t>4.</w:t>
      </w:r>
      <w:r w:rsidR="00F4180E" w:rsidRPr="00831F25">
        <w:rPr>
          <w:rFonts w:eastAsia="Times New Roman" w:cs="Times New Roman"/>
          <w:szCs w:val="24"/>
        </w:rPr>
        <w:t>24</w:t>
      </w:r>
      <w:r w:rsidR="0036321D" w:rsidRPr="00831F25">
        <w:rPr>
          <w:rFonts w:eastAsia="Times New Roman" w:cs="Times New Roman"/>
          <w:szCs w:val="24"/>
        </w:rPr>
        <w:t xml:space="preserve">, </w:t>
      </w:r>
      <w:r w:rsidR="0036321D" w:rsidRPr="00831F25">
        <w:rPr>
          <w:rFonts w:eastAsia="Times New Roman" w:cs="Times New Roman"/>
          <w:i/>
          <w:iCs/>
          <w:szCs w:val="24"/>
        </w:rPr>
        <w:t xml:space="preserve">SD </w:t>
      </w:r>
      <w:r w:rsidR="0036321D" w:rsidRPr="00831F25">
        <w:rPr>
          <w:rFonts w:eastAsia="Times New Roman" w:cs="Times New Roman"/>
          <w:szCs w:val="24"/>
        </w:rPr>
        <w:t>= 1.</w:t>
      </w:r>
      <w:r w:rsidR="00F4180E" w:rsidRPr="00831F25">
        <w:rPr>
          <w:rFonts w:eastAsia="Times New Roman" w:cs="Times New Roman"/>
          <w:szCs w:val="24"/>
        </w:rPr>
        <w:t>55</w:t>
      </w:r>
      <w:r w:rsidR="00726738" w:rsidRPr="00831F25">
        <w:rPr>
          <w:rFonts w:eastAsia="Times New Roman" w:cs="Times New Roman"/>
          <w:szCs w:val="24"/>
        </w:rPr>
        <w:t>; see Figure 26</w:t>
      </w:r>
      <w:r w:rsidR="0036321D" w:rsidRPr="00831F25">
        <w:rPr>
          <w:rFonts w:eastAsia="Times New Roman" w:cs="Times New Roman"/>
          <w:szCs w:val="24"/>
        </w:rPr>
        <w:t xml:space="preserve">). These results </w:t>
      </w:r>
      <w:r w:rsidR="00F33FF2" w:rsidRPr="00831F25">
        <w:rPr>
          <w:rFonts w:eastAsia="Times New Roman" w:cs="Times New Roman"/>
          <w:szCs w:val="24"/>
        </w:rPr>
        <w:t xml:space="preserve">again </w:t>
      </w:r>
      <w:r w:rsidR="0036321D" w:rsidRPr="00831F25">
        <w:rPr>
          <w:rFonts w:eastAsia="Times New Roman" w:cs="Times New Roman"/>
          <w:szCs w:val="24"/>
        </w:rPr>
        <w:t>support the idea that averaging across participants might have muted effects on qualitative switching.</w:t>
      </w:r>
    </w:p>
    <w:p w14:paraId="7A874273" w14:textId="3B08B0EA" w:rsidR="005E15D1" w:rsidRPr="00831F25" w:rsidRDefault="00616E2E" w:rsidP="009639EF">
      <w:pPr>
        <w:ind w:firstLine="720"/>
        <w:contextualSpacing/>
        <w:rPr>
          <w:rFonts w:cs="Times New Roman"/>
          <w:b/>
          <w:vanish/>
          <w:szCs w:val="24"/>
        </w:rPr>
      </w:pPr>
      <w:bookmarkStart w:id="81" w:name="_Toc136172922"/>
      <w:bookmarkStart w:id="82" w:name="_Toc137658622"/>
      <w:r w:rsidRPr="00831F25">
        <w:rPr>
          <w:rStyle w:val="Heading3Char"/>
          <w:rFonts w:cs="Times New Roman"/>
        </w:rPr>
        <w:t>Decision model</w:t>
      </w:r>
      <w:bookmarkEnd w:id="81"/>
      <w:bookmarkEnd w:id="82"/>
      <w:r w:rsidR="005E15D1" w:rsidRPr="00831F25">
        <w:rPr>
          <w:rFonts w:cs="Times New Roman"/>
          <w:b/>
          <w:szCs w:val="24"/>
        </w:rPr>
        <w:t>.</w:t>
      </w:r>
    </w:p>
    <w:p w14:paraId="351E5F5A" w14:textId="0BAFFDB6" w:rsidR="005E15D1" w:rsidRPr="00831F25" w:rsidRDefault="005E15D1" w:rsidP="009639EF">
      <w:pPr>
        <w:contextualSpacing/>
        <w:rPr>
          <w:rFonts w:cs="Times New Roman"/>
          <w:szCs w:val="24"/>
        </w:rPr>
      </w:pPr>
      <w:r w:rsidRPr="00831F25">
        <w:rPr>
          <w:rFonts w:cs="Times New Roman"/>
          <w:szCs w:val="24"/>
        </w:rPr>
        <w:t xml:space="preserve"> </w:t>
      </w:r>
      <w:r w:rsidR="00770FFC" w:rsidRPr="00831F25">
        <w:rPr>
          <w:rFonts w:cs="Times New Roman"/>
          <w:szCs w:val="24"/>
        </w:rPr>
        <w:t xml:space="preserve">To model the potential cognitive mechanisms </w:t>
      </w:r>
      <w:r w:rsidR="001A78F9" w:rsidRPr="00831F25">
        <w:rPr>
          <w:rFonts w:cs="Times New Roman"/>
          <w:szCs w:val="24"/>
        </w:rPr>
        <w:t>explaining these effects</w:t>
      </w:r>
      <w:r w:rsidR="008E541C" w:rsidRPr="00831F25">
        <w:rPr>
          <w:rFonts w:cs="Times New Roman"/>
          <w:szCs w:val="24"/>
        </w:rPr>
        <w:t xml:space="preserve"> on consistency</w:t>
      </w:r>
      <w:r w:rsidR="001A78F9" w:rsidRPr="00831F25">
        <w:rPr>
          <w:rFonts w:cs="Times New Roman"/>
          <w:szCs w:val="24"/>
        </w:rPr>
        <w:t>, I constructed a structural equation model</w:t>
      </w:r>
      <w:r w:rsidR="00A40FF1" w:rsidRPr="00831F25">
        <w:rPr>
          <w:rFonts w:cs="Times New Roman"/>
          <w:szCs w:val="24"/>
        </w:rPr>
        <w:t xml:space="preserve"> based on Cokely et al.’s </w:t>
      </w:r>
      <w:r w:rsidR="00606665" w:rsidRPr="00831F25">
        <w:rPr>
          <w:rFonts w:cs="Times New Roman"/>
          <w:szCs w:val="24"/>
        </w:rPr>
        <w:t xml:space="preserve">(2018) </w:t>
      </w:r>
      <w:r w:rsidR="00A40FF1" w:rsidRPr="00831F25">
        <w:rPr>
          <w:rFonts w:cs="Times New Roman"/>
          <w:szCs w:val="24"/>
        </w:rPr>
        <w:t xml:space="preserve">model of skilled </w:t>
      </w:r>
      <w:r w:rsidR="004D665E" w:rsidRPr="00831F25">
        <w:rPr>
          <w:rFonts w:cs="Times New Roman"/>
          <w:szCs w:val="24"/>
        </w:rPr>
        <w:t>decision-</w:t>
      </w:r>
      <w:r w:rsidR="00E47DD3" w:rsidRPr="00831F25">
        <w:rPr>
          <w:rFonts w:cs="Times New Roman"/>
          <w:szCs w:val="24"/>
        </w:rPr>
        <w:t xml:space="preserve">making. </w:t>
      </w:r>
      <w:r w:rsidR="00FA4888" w:rsidRPr="00831F25">
        <w:rPr>
          <w:rFonts w:cs="Times New Roman"/>
          <w:szCs w:val="24"/>
        </w:rPr>
        <w:t xml:space="preserve">As discussed </w:t>
      </w:r>
      <w:r w:rsidR="00F400D2" w:rsidRPr="00831F25">
        <w:rPr>
          <w:rFonts w:cs="Times New Roman"/>
          <w:szCs w:val="24"/>
        </w:rPr>
        <w:t>previously</w:t>
      </w:r>
      <w:r w:rsidR="00D37AAF" w:rsidRPr="00831F25">
        <w:rPr>
          <w:rFonts w:cs="Times New Roman"/>
          <w:szCs w:val="24"/>
        </w:rPr>
        <w:t>, t</w:t>
      </w:r>
      <w:r w:rsidR="00E47DD3" w:rsidRPr="00831F25">
        <w:rPr>
          <w:rFonts w:cs="Times New Roman"/>
          <w:szCs w:val="24"/>
        </w:rPr>
        <w:t xml:space="preserve">his model suggests that </w:t>
      </w:r>
      <w:r w:rsidR="00220FDD" w:rsidRPr="00831F25">
        <w:rPr>
          <w:rFonts w:cs="Times New Roman"/>
          <w:szCs w:val="24"/>
        </w:rPr>
        <w:t>factors such as domain-general skills (e.g., numeracy)</w:t>
      </w:r>
      <w:r w:rsidR="00D37AAF" w:rsidRPr="00831F25">
        <w:rPr>
          <w:rFonts w:cs="Times New Roman"/>
          <w:szCs w:val="24"/>
        </w:rPr>
        <w:t xml:space="preserve"> and educational interventions typicall</w:t>
      </w:r>
      <w:r w:rsidR="00A032B0" w:rsidRPr="00831F25">
        <w:rPr>
          <w:rFonts w:cs="Times New Roman"/>
          <w:szCs w:val="24"/>
        </w:rPr>
        <w:t>y influence choice by helping individuals integrate knowledge with their values and emotions</w:t>
      </w:r>
      <w:r w:rsidR="00802F91" w:rsidRPr="00831F25">
        <w:rPr>
          <w:rFonts w:cs="Times New Roman"/>
          <w:szCs w:val="24"/>
        </w:rPr>
        <w:t xml:space="preserve">, which </w:t>
      </w:r>
      <w:r w:rsidR="00097707" w:rsidRPr="00831F25">
        <w:rPr>
          <w:rFonts w:cs="Times New Roman"/>
          <w:szCs w:val="24"/>
        </w:rPr>
        <w:t xml:space="preserve">are thought to </w:t>
      </w:r>
      <w:proofErr w:type="gramStart"/>
      <w:r w:rsidR="00097707" w:rsidRPr="00831F25">
        <w:rPr>
          <w:rFonts w:cs="Times New Roman"/>
          <w:szCs w:val="24"/>
        </w:rPr>
        <w:t>then primarily drive the decisions</w:t>
      </w:r>
      <w:proofErr w:type="gramEnd"/>
      <w:r w:rsidR="00097707" w:rsidRPr="00831F25">
        <w:rPr>
          <w:rFonts w:cs="Times New Roman"/>
          <w:szCs w:val="24"/>
        </w:rPr>
        <w:t xml:space="preserve"> one makes. Accordingly, after examining relations among variables in this experiment, I hypothesized that </w:t>
      </w:r>
      <w:r w:rsidR="002C5272" w:rsidRPr="00831F25">
        <w:rPr>
          <w:rFonts w:cs="Times New Roman"/>
          <w:szCs w:val="24"/>
        </w:rPr>
        <w:t>the educational intervention</w:t>
      </w:r>
      <w:r w:rsidR="00260F90" w:rsidRPr="00831F25">
        <w:rPr>
          <w:rFonts w:cs="Times New Roman"/>
          <w:szCs w:val="24"/>
        </w:rPr>
        <w:t xml:space="preserve"> would likely </w:t>
      </w:r>
      <w:r w:rsidR="008E541C" w:rsidRPr="00831F25">
        <w:rPr>
          <w:rFonts w:cs="Times New Roman"/>
          <w:szCs w:val="24"/>
        </w:rPr>
        <w:t>increase consistency</w:t>
      </w:r>
      <w:r w:rsidR="002B790C" w:rsidRPr="00831F25">
        <w:rPr>
          <w:rFonts w:cs="Times New Roman"/>
          <w:szCs w:val="24"/>
        </w:rPr>
        <w:t xml:space="preserve"> (operationalized by </w:t>
      </w:r>
      <w:r w:rsidR="00244B96" w:rsidRPr="00831F25">
        <w:rPr>
          <w:rFonts w:cs="Times New Roman"/>
          <w:szCs w:val="24"/>
        </w:rPr>
        <w:t>number of switches) indirectly by increasing knowledge</w:t>
      </w:r>
      <w:r w:rsidR="0027129F" w:rsidRPr="00831F25">
        <w:rPr>
          <w:rFonts w:cs="Times New Roman"/>
          <w:szCs w:val="24"/>
        </w:rPr>
        <w:t xml:space="preserve">, which in turn would decrease negative affect (operationalized by a participant’s average reported worry across the </w:t>
      </w:r>
      <w:r w:rsidR="00641664" w:rsidRPr="00831F25">
        <w:rPr>
          <w:rFonts w:cs="Times New Roman"/>
          <w:szCs w:val="24"/>
        </w:rPr>
        <w:t xml:space="preserve">seven scenarios), leading to a lower </w:t>
      </w:r>
      <w:r w:rsidR="006846F0" w:rsidRPr="00831F25">
        <w:rPr>
          <w:rFonts w:cs="Times New Roman"/>
          <w:szCs w:val="24"/>
        </w:rPr>
        <w:t>number of switches. Because statistical numeracy has been found</w:t>
      </w:r>
      <w:r w:rsidR="00382604" w:rsidRPr="00831F25">
        <w:rPr>
          <w:rFonts w:cs="Times New Roman"/>
          <w:szCs w:val="24"/>
        </w:rPr>
        <w:t xml:space="preserve"> to predict appropriate </w:t>
      </w:r>
      <w:r w:rsidR="00721753" w:rsidRPr="00831F25">
        <w:rPr>
          <w:rFonts w:cs="Times New Roman"/>
          <w:szCs w:val="24"/>
        </w:rPr>
        <w:t>affective reactions and risk perceptions</w:t>
      </w:r>
      <w:r w:rsidR="00FB5C4D" w:rsidRPr="00831F25">
        <w:rPr>
          <w:rFonts w:cs="Times New Roman"/>
          <w:szCs w:val="24"/>
        </w:rPr>
        <w:t xml:space="preserve"> (e.g., </w:t>
      </w:r>
      <w:r w:rsidR="0090024F" w:rsidRPr="00831F25">
        <w:rPr>
          <w:rFonts w:cs="Times New Roman"/>
          <w:szCs w:val="24"/>
        </w:rPr>
        <w:fldChar w:fldCharType="begin"/>
      </w:r>
      <w:r w:rsidR="0032713B" w:rsidRPr="00831F25">
        <w:rPr>
          <w:rFonts w:cs="Times New Roman"/>
          <w:szCs w:val="24"/>
        </w:rPr>
        <w:instrText xml:space="preserve"> ADDIN ZOTERO_ITEM CSL_CITATION {"citationID":"wZyTLOcl","properties":{"formattedCitation":"(Ramasubramanian, 2022; Tanner, 2021)","plainCitation":"(Ramasubramanian, 2022; Tanner, 2021)","noteIndex":0},"citationItems":[{"id":1348,"uris":["http://zotero.org/users/6671072/items/XYRN5RN9"],"itemData":{"id":1348,"type":"article-journal","container-title":"The University of Oklahoma - Dissertations","DOI":"https://hdl.handle.net/11244/336286","language":"en","source":"Zotero","title":"Toward an Integrated Assessment of Risk Perceptions: Development and Testing of The Berlin Risk Perception Inventory","author":[{"family":"Ramasubramanian","given":"Madhuri"}],"issued":{"date-parts":[["2022"]]}}},{"id":876,"uris":["http://zotero.org/users/6671072/items/4UDINZMK"],"itemData":{"id":876,"type":"article-journal","abstract":"Despite calls for research comparing different forms of choice architecture interventions, little empirical work has directly made those comparisons. Here, I evaluate two strategies on whether they increase acceptance of recycled water on ethically relevant dimensions: libertarian paternalistic default nudges and educational decision aids. Experiment 1 (N = 81) showed that defaults increased shallow acceptance of recycled water (i.e., enrollment in a hypothetical recycled water program). Experiment 2 (N = 142) replicated the effect but also indicated that weak educational interventions (simple infographics) interacted with confidence, such that those who switched from the default had measurably higher confidence in their choice when given the infographic. Experiment 3 (N = 146) suggested that strong educational interventions (educational videos) increased shallow acceptance, increased knowledge of recycled water, and interacted with confidence in the same way observed in Experiment 2. Experiment 4 (N = 332) replicated the shallow acceptance, knowledge, and confidence results from previous experiments, and demonstrated that educational decision aids reliably increased deeper indicators of acceptance (e.g., behavioral intentions, affect, etc.). Ultimately, these results suggest that multiple practical and ethical factors (e.g., strength and mediums of educational interventions, depth of acceptance, potential ethical costs in terms of autonomy and decision confidence) need to be taken into account when deciding to implement these kinds of strategies in ethically defensible ways.","container-title":"The University of Oklahoma - Theses","language":"en_US","note":"Accepted: 2021-07-30T18:56:31Z","source":"shareok.org","title":"Cascading Effects of Nudging and Education on Common Goods: An Experimental Comparison of Potable Water Recycling Interventions","title-short":"Cascading Effects of Nudging and Education on Common Goods","URL":"https://shareok.org/handle/11244/330166","author":[{"family":"Tanner","given":"Braden"}],"accessed":{"date-parts":[["2021",11,19]]},"issued":{"date-parts":[["2021",8]]}}}],"schema":"https://github.com/citation-style-language/schema/raw/master/csl-citation.json"} </w:instrText>
      </w:r>
      <w:r w:rsidR="0090024F" w:rsidRPr="00831F25">
        <w:rPr>
          <w:rFonts w:cs="Times New Roman"/>
          <w:szCs w:val="24"/>
        </w:rPr>
        <w:fldChar w:fldCharType="separate"/>
      </w:r>
      <w:r w:rsidR="0032713B" w:rsidRPr="00831F25">
        <w:rPr>
          <w:rFonts w:cs="Times New Roman"/>
          <w:szCs w:val="24"/>
        </w:rPr>
        <w:t>Ramasubramanian, 2022; Tanner, 2021)</w:t>
      </w:r>
      <w:r w:rsidR="0090024F" w:rsidRPr="00831F25">
        <w:rPr>
          <w:rFonts w:cs="Times New Roman"/>
          <w:szCs w:val="24"/>
        </w:rPr>
        <w:fldChar w:fldCharType="end"/>
      </w:r>
      <w:r w:rsidR="00FB5C4D" w:rsidRPr="00831F25">
        <w:rPr>
          <w:rFonts w:cs="Times New Roman"/>
          <w:szCs w:val="24"/>
        </w:rPr>
        <w:t xml:space="preserve"> </w:t>
      </w:r>
      <w:r w:rsidR="006846F0" w:rsidRPr="00831F25">
        <w:rPr>
          <w:rFonts w:cs="Times New Roman"/>
          <w:szCs w:val="24"/>
        </w:rPr>
        <w:t xml:space="preserve">I also hypothesized that </w:t>
      </w:r>
      <w:r w:rsidR="002244BA" w:rsidRPr="00831F25">
        <w:rPr>
          <w:rFonts w:cs="Times New Roman"/>
          <w:szCs w:val="24"/>
        </w:rPr>
        <w:t xml:space="preserve">statistical numeracy would have an indirect effect </w:t>
      </w:r>
      <w:r w:rsidR="00D56AA8" w:rsidRPr="00831F25">
        <w:rPr>
          <w:rFonts w:cs="Times New Roman"/>
          <w:szCs w:val="24"/>
        </w:rPr>
        <w:t xml:space="preserve">on </w:t>
      </w:r>
      <w:r w:rsidR="002244BA" w:rsidRPr="00831F25">
        <w:rPr>
          <w:rFonts w:cs="Times New Roman"/>
          <w:szCs w:val="24"/>
        </w:rPr>
        <w:t>consistency through worry.</w:t>
      </w:r>
    </w:p>
    <w:p w14:paraId="0C673530" w14:textId="2E9959DA" w:rsidR="00347060" w:rsidRPr="00831F25" w:rsidRDefault="002244BA" w:rsidP="009639EF">
      <w:pPr>
        <w:contextualSpacing/>
        <w:rPr>
          <w:rFonts w:cs="Times New Roman"/>
          <w:szCs w:val="24"/>
        </w:rPr>
      </w:pPr>
      <w:r w:rsidRPr="00831F25">
        <w:rPr>
          <w:rFonts w:cs="Times New Roman"/>
          <w:szCs w:val="24"/>
        </w:rPr>
        <w:tab/>
      </w:r>
      <w:r w:rsidR="003D572C" w:rsidRPr="00831F25">
        <w:rPr>
          <w:rFonts w:cs="Times New Roman"/>
          <w:szCs w:val="24"/>
        </w:rPr>
        <w:t xml:space="preserve">Because of the two latent </w:t>
      </w:r>
      <w:r w:rsidR="000F1E48" w:rsidRPr="00831F25">
        <w:rPr>
          <w:rFonts w:cs="Times New Roman"/>
          <w:szCs w:val="24"/>
        </w:rPr>
        <w:t>profiles</w:t>
      </w:r>
      <w:r w:rsidR="003D572C" w:rsidRPr="00831F25">
        <w:rPr>
          <w:rFonts w:cs="Times New Roman"/>
          <w:szCs w:val="24"/>
        </w:rPr>
        <w:t xml:space="preserve"> identified </w:t>
      </w:r>
      <w:r w:rsidR="000F1E48" w:rsidRPr="00831F25">
        <w:rPr>
          <w:rFonts w:cs="Times New Roman"/>
          <w:szCs w:val="24"/>
        </w:rPr>
        <w:t>through LPA</w:t>
      </w:r>
      <w:r w:rsidR="00633DB8" w:rsidRPr="00831F25">
        <w:rPr>
          <w:rFonts w:cs="Times New Roman"/>
          <w:szCs w:val="24"/>
        </w:rPr>
        <w:t xml:space="preserve">, </w:t>
      </w:r>
      <w:r w:rsidR="000F1E48" w:rsidRPr="00831F25">
        <w:rPr>
          <w:rFonts w:cs="Times New Roman"/>
          <w:szCs w:val="24"/>
        </w:rPr>
        <w:t xml:space="preserve">I </w:t>
      </w:r>
      <w:r w:rsidR="00EA30D8" w:rsidRPr="00831F25">
        <w:rPr>
          <w:rFonts w:cs="Times New Roman"/>
          <w:szCs w:val="24"/>
        </w:rPr>
        <w:t>tested</w:t>
      </w:r>
      <w:r w:rsidR="000F1E48" w:rsidRPr="00831F25">
        <w:rPr>
          <w:rFonts w:cs="Times New Roman"/>
          <w:szCs w:val="24"/>
        </w:rPr>
        <w:t xml:space="preserve"> a multigroup structural equation </w:t>
      </w:r>
      <w:r w:rsidR="00EA30D8" w:rsidRPr="00831F25">
        <w:rPr>
          <w:rFonts w:cs="Times New Roman"/>
          <w:szCs w:val="24"/>
        </w:rPr>
        <w:t xml:space="preserve">model, with class as the grouping variable. The fully </w:t>
      </w:r>
      <w:r w:rsidR="00421BA1" w:rsidRPr="00831F25">
        <w:rPr>
          <w:rFonts w:cs="Times New Roman"/>
          <w:szCs w:val="24"/>
        </w:rPr>
        <w:t xml:space="preserve">constrained model had poor </w:t>
      </w:r>
      <w:r w:rsidR="00633DB8" w:rsidRPr="00831F25">
        <w:rPr>
          <w:rFonts w:cs="Times New Roman"/>
          <w:szCs w:val="24"/>
        </w:rPr>
        <w:t>f</w:t>
      </w:r>
      <w:r w:rsidR="00FA26FA" w:rsidRPr="00831F25">
        <w:rPr>
          <w:rFonts w:cs="Times New Roman"/>
          <w:szCs w:val="24"/>
        </w:rPr>
        <w:t xml:space="preserve">it </w:t>
      </w:r>
      <w:r w:rsidR="00421BA1" w:rsidRPr="00831F25">
        <w:rPr>
          <w:rFonts w:cs="Times New Roman"/>
          <w:szCs w:val="24"/>
        </w:rPr>
        <w:t>to the</w:t>
      </w:r>
      <w:r w:rsidR="00A76370" w:rsidRPr="00831F25">
        <w:rPr>
          <w:rFonts w:cs="Times New Roman"/>
          <w:szCs w:val="24"/>
        </w:rPr>
        <w:t xml:space="preserve"> </w:t>
      </w:r>
      <w:r w:rsidR="002C6B80" w:rsidRPr="00831F25">
        <w:rPr>
          <w:rFonts w:cs="Times New Roman"/>
          <w:szCs w:val="24"/>
        </w:rPr>
        <w:t>data</w:t>
      </w:r>
      <w:r w:rsidR="00A76370" w:rsidRPr="00831F25">
        <w:rPr>
          <w:rFonts w:cs="Times New Roman"/>
          <w:szCs w:val="24"/>
        </w:rPr>
        <w:t xml:space="preserve"> </w:t>
      </w:r>
      <w:r w:rsidR="007F48BD" w:rsidRPr="00831F25">
        <w:rPr>
          <w:rFonts w:cs="Times New Roman"/>
          <w:szCs w:val="24"/>
        </w:rPr>
        <w:t>(</w:t>
      </w:r>
      <w:r w:rsidR="003E41D1" w:rsidRPr="00831F25">
        <w:rPr>
          <w:rFonts w:cs="Times New Roman"/>
          <w:szCs w:val="24"/>
        </w:rPr>
        <w:t>χ2 (</w:t>
      </w:r>
      <w:r w:rsidR="00060125" w:rsidRPr="00831F25">
        <w:rPr>
          <w:rFonts w:cs="Times New Roman"/>
          <w:szCs w:val="24"/>
        </w:rPr>
        <w:t>14</w:t>
      </w:r>
      <w:r w:rsidR="003E41D1" w:rsidRPr="00831F25">
        <w:rPr>
          <w:rFonts w:cs="Times New Roman"/>
          <w:szCs w:val="24"/>
        </w:rPr>
        <w:t xml:space="preserve">) = </w:t>
      </w:r>
      <w:r w:rsidR="00060125" w:rsidRPr="00831F25">
        <w:rPr>
          <w:rFonts w:cs="Times New Roman"/>
          <w:szCs w:val="24"/>
        </w:rPr>
        <w:t>5</w:t>
      </w:r>
      <w:r w:rsidR="002F495A" w:rsidRPr="00831F25">
        <w:rPr>
          <w:rFonts w:cs="Times New Roman"/>
          <w:szCs w:val="24"/>
        </w:rPr>
        <w:t>0.14</w:t>
      </w:r>
      <w:r w:rsidR="003E41D1" w:rsidRPr="00831F25">
        <w:rPr>
          <w:rFonts w:cs="Times New Roman"/>
          <w:szCs w:val="24"/>
        </w:rPr>
        <w:t xml:space="preserve">, </w:t>
      </w:r>
      <w:r w:rsidR="003E41D1" w:rsidRPr="00831F25">
        <w:rPr>
          <w:rFonts w:cs="Times New Roman"/>
          <w:i/>
          <w:iCs/>
          <w:szCs w:val="24"/>
        </w:rPr>
        <w:t>p</w:t>
      </w:r>
      <w:r w:rsidR="003E41D1" w:rsidRPr="00831F25">
        <w:rPr>
          <w:rFonts w:cs="Times New Roman"/>
          <w:szCs w:val="24"/>
        </w:rPr>
        <w:t xml:space="preserve"> </w:t>
      </w:r>
      <w:r w:rsidR="00060125" w:rsidRPr="00831F25">
        <w:rPr>
          <w:rFonts w:cs="Times New Roman"/>
          <w:szCs w:val="24"/>
        </w:rPr>
        <w:t>&lt;</w:t>
      </w:r>
      <w:r w:rsidR="003E41D1" w:rsidRPr="00831F25">
        <w:rPr>
          <w:rFonts w:cs="Times New Roman"/>
          <w:szCs w:val="24"/>
        </w:rPr>
        <w:t xml:space="preserve"> .</w:t>
      </w:r>
      <w:r w:rsidR="00060125" w:rsidRPr="00831F25">
        <w:rPr>
          <w:rFonts w:cs="Times New Roman"/>
          <w:szCs w:val="24"/>
        </w:rPr>
        <w:t>001</w:t>
      </w:r>
      <w:r w:rsidR="003E41D1" w:rsidRPr="00831F25">
        <w:rPr>
          <w:rFonts w:cs="Times New Roman"/>
          <w:szCs w:val="24"/>
        </w:rPr>
        <w:t xml:space="preserve">; </w:t>
      </w:r>
      <w:r w:rsidR="003E41D1" w:rsidRPr="00831F25">
        <w:rPr>
          <w:rFonts w:cs="Times New Roman"/>
          <w:i/>
          <w:iCs/>
          <w:szCs w:val="24"/>
        </w:rPr>
        <w:t>RMSEA</w:t>
      </w:r>
      <w:r w:rsidR="003E41D1" w:rsidRPr="00831F25">
        <w:rPr>
          <w:rFonts w:cs="Times New Roman"/>
          <w:szCs w:val="24"/>
        </w:rPr>
        <w:t xml:space="preserve"> = .</w:t>
      </w:r>
      <w:r w:rsidR="00810320" w:rsidRPr="00831F25">
        <w:rPr>
          <w:rFonts w:cs="Times New Roman"/>
          <w:szCs w:val="24"/>
        </w:rPr>
        <w:t>1</w:t>
      </w:r>
      <w:r w:rsidR="00D94864" w:rsidRPr="00831F25">
        <w:rPr>
          <w:rFonts w:cs="Times New Roman"/>
          <w:szCs w:val="24"/>
        </w:rPr>
        <w:t>7</w:t>
      </w:r>
      <w:r w:rsidR="003E41D1" w:rsidRPr="00831F25">
        <w:rPr>
          <w:rFonts w:cs="Times New Roman"/>
          <w:szCs w:val="24"/>
        </w:rPr>
        <w:t>, 90% CI [.</w:t>
      </w:r>
      <w:r w:rsidR="00810320" w:rsidRPr="00831F25">
        <w:rPr>
          <w:rFonts w:cs="Times New Roman"/>
          <w:szCs w:val="24"/>
        </w:rPr>
        <w:t>1</w:t>
      </w:r>
      <w:r w:rsidR="00D94864" w:rsidRPr="00831F25">
        <w:rPr>
          <w:rFonts w:cs="Times New Roman"/>
          <w:szCs w:val="24"/>
        </w:rPr>
        <w:t>2</w:t>
      </w:r>
      <w:r w:rsidR="003E41D1" w:rsidRPr="00831F25">
        <w:rPr>
          <w:rFonts w:cs="Times New Roman"/>
          <w:szCs w:val="24"/>
        </w:rPr>
        <w:t>, .</w:t>
      </w:r>
      <w:r w:rsidR="00810320" w:rsidRPr="00831F25">
        <w:rPr>
          <w:rFonts w:cs="Times New Roman"/>
          <w:szCs w:val="24"/>
        </w:rPr>
        <w:t>2</w:t>
      </w:r>
      <w:r w:rsidR="00D94864" w:rsidRPr="00831F25">
        <w:rPr>
          <w:rFonts w:cs="Times New Roman"/>
          <w:szCs w:val="24"/>
        </w:rPr>
        <w:t>2</w:t>
      </w:r>
      <w:r w:rsidR="003E41D1" w:rsidRPr="00831F25">
        <w:rPr>
          <w:rFonts w:cs="Times New Roman"/>
          <w:szCs w:val="24"/>
        </w:rPr>
        <w:t xml:space="preserve">]; </w:t>
      </w:r>
      <w:r w:rsidR="003E41D1" w:rsidRPr="00831F25">
        <w:rPr>
          <w:rFonts w:cs="Times New Roman"/>
          <w:i/>
          <w:iCs/>
          <w:szCs w:val="24"/>
        </w:rPr>
        <w:t>CFI</w:t>
      </w:r>
      <w:r w:rsidR="003E41D1" w:rsidRPr="00831F25">
        <w:rPr>
          <w:rFonts w:cs="Times New Roman"/>
          <w:szCs w:val="24"/>
        </w:rPr>
        <w:t xml:space="preserve"> = .</w:t>
      </w:r>
      <w:r w:rsidR="00810320" w:rsidRPr="00831F25">
        <w:rPr>
          <w:rFonts w:cs="Times New Roman"/>
          <w:szCs w:val="24"/>
        </w:rPr>
        <w:t>5</w:t>
      </w:r>
      <w:r w:rsidR="00D94864" w:rsidRPr="00831F25">
        <w:rPr>
          <w:rFonts w:cs="Times New Roman"/>
          <w:szCs w:val="24"/>
        </w:rPr>
        <w:t>7</w:t>
      </w:r>
      <w:r w:rsidR="003E41D1" w:rsidRPr="00831F25">
        <w:rPr>
          <w:rFonts w:cs="Times New Roman"/>
          <w:szCs w:val="24"/>
        </w:rPr>
        <w:t xml:space="preserve">; </w:t>
      </w:r>
      <w:r w:rsidR="003E41D1" w:rsidRPr="00831F25">
        <w:rPr>
          <w:rFonts w:cs="Times New Roman"/>
          <w:i/>
          <w:iCs/>
          <w:szCs w:val="24"/>
        </w:rPr>
        <w:t xml:space="preserve">TLI </w:t>
      </w:r>
      <w:r w:rsidR="003E41D1" w:rsidRPr="00831F25">
        <w:rPr>
          <w:rFonts w:cs="Times New Roman"/>
          <w:szCs w:val="24"/>
        </w:rPr>
        <w:t>= .</w:t>
      </w:r>
      <w:r w:rsidR="00D94864" w:rsidRPr="00831F25">
        <w:rPr>
          <w:rFonts w:cs="Times New Roman"/>
          <w:szCs w:val="24"/>
        </w:rPr>
        <w:t>45</w:t>
      </w:r>
      <w:r w:rsidR="003E41D1" w:rsidRPr="00831F25">
        <w:rPr>
          <w:rFonts w:cs="Times New Roman"/>
          <w:szCs w:val="24"/>
        </w:rPr>
        <w:t xml:space="preserve">, </w:t>
      </w:r>
      <w:r w:rsidR="003E41D1" w:rsidRPr="00831F25">
        <w:rPr>
          <w:rFonts w:cs="Times New Roman"/>
          <w:i/>
          <w:iCs/>
          <w:szCs w:val="24"/>
        </w:rPr>
        <w:t>SRMR</w:t>
      </w:r>
      <w:r w:rsidR="003E41D1" w:rsidRPr="00831F25">
        <w:rPr>
          <w:rFonts w:cs="Times New Roman"/>
          <w:szCs w:val="24"/>
        </w:rPr>
        <w:t xml:space="preserve"> = .</w:t>
      </w:r>
      <w:r w:rsidR="00657009" w:rsidRPr="00831F25">
        <w:rPr>
          <w:rFonts w:cs="Times New Roman"/>
          <w:szCs w:val="24"/>
        </w:rPr>
        <w:t>1</w:t>
      </w:r>
      <w:r w:rsidR="00D94864" w:rsidRPr="00831F25">
        <w:rPr>
          <w:rFonts w:cs="Times New Roman"/>
          <w:szCs w:val="24"/>
        </w:rPr>
        <w:t>4</w:t>
      </w:r>
      <w:r w:rsidR="007F48BD" w:rsidRPr="00831F25">
        <w:rPr>
          <w:rFonts w:cs="Times New Roman"/>
          <w:szCs w:val="24"/>
        </w:rPr>
        <w:t>)</w:t>
      </w:r>
      <w:r w:rsidR="00EE6CAE" w:rsidRPr="00831F25">
        <w:rPr>
          <w:rFonts w:cs="Times New Roman"/>
          <w:szCs w:val="24"/>
        </w:rPr>
        <w:t xml:space="preserve">, so I systematically </w:t>
      </w:r>
      <w:r w:rsidR="0014549B" w:rsidRPr="00831F25">
        <w:rPr>
          <w:rFonts w:cs="Times New Roman"/>
          <w:szCs w:val="24"/>
        </w:rPr>
        <w:t xml:space="preserve">freed </w:t>
      </w:r>
      <w:r w:rsidR="009817C2" w:rsidRPr="00831F25">
        <w:rPr>
          <w:rFonts w:cs="Times New Roman"/>
          <w:szCs w:val="24"/>
        </w:rPr>
        <w:t>path estimates</w:t>
      </w:r>
      <w:r w:rsidR="0045415D" w:rsidRPr="00831F25">
        <w:rPr>
          <w:rFonts w:cs="Times New Roman"/>
          <w:szCs w:val="24"/>
        </w:rPr>
        <w:t xml:space="preserve"> individually to gauge differences between </w:t>
      </w:r>
      <w:r w:rsidR="00347060" w:rsidRPr="00831F25">
        <w:rPr>
          <w:rFonts w:cs="Times New Roman"/>
          <w:szCs w:val="24"/>
        </w:rPr>
        <w:lastRenderedPageBreak/>
        <w:t>Class 1 and Class 2</w:t>
      </w:r>
      <w:r w:rsidR="007F48BD" w:rsidRPr="00831F25">
        <w:rPr>
          <w:rFonts w:cs="Times New Roman"/>
          <w:szCs w:val="24"/>
        </w:rPr>
        <w:t xml:space="preserve">. </w:t>
      </w:r>
      <w:r w:rsidR="00E63466" w:rsidRPr="00831F25">
        <w:rPr>
          <w:rFonts w:cs="Times New Roman"/>
          <w:szCs w:val="24"/>
        </w:rPr>
        <w:t xml:space="preserve">Chi-square difference tests suggested that freeing the </w:t>
      </w:r>
      <w:r w:rsidR="009817C2" w:rsidRPr="00831F25">
        <w:rPr>
          <w:rFonts w:cs="Times New Roman"/>
          <w:szCs w:val="24"/>
        </w:rPr>
        <w:t xml:space="preserve">path </w:t>
      </w:r>
      <w:r w:rsidR="00E13D29" w:rsidRPr="00831F25">
        <w:rPr>
          <w:rFonts w:cs="Times New Roman"/>
          <w:szCs w:val="24"/>
        </w:rPr>
        <w:t xml:space="preserve">from worry to number of switches and the path from knowledge </w:t>
      </w:r>
      <w:r w:rsidR="00921A68" w:rsidRPr="00831F25">
        <w:rPr>
          <w:rFonts w:cs="Times New Roman"/>
          <w:szCs w:val="24"/>
        </w:rPr>
        <w:t>to worry each individually</w:t>
      </w:r>
      <w:r w:rsidR="00BF2325" w:rsidRPr="00831F25">
        <w:rPr>
          <w:rFonts w:cs="Times New Roman"/>
          <w:szCs w:val="24"/>
        </w:rPr>
        <w:t xml:space="preserve"> led to </w:t>
      </w:r>
      <w:r w:rsidR="00273EA6" w:rsidRPr="00831F25">
        <w:rPr>
          <w:rFonts w:cs="Times New Roman"/>
          <w:szCs w:val="24"/>
        </w:rPr>
        <w:t xml:space="preserve">a </w:t>
      </w:r>
      <w:r w:rsidR="00BF2325" w:rsidRPr="00831F25">
        <w:rPr>
          <w:rFonts w:cs="Times New Roman"/>
          <w:szCs w:val="24"/>
        </w:rPr>
        <w:t>statistically better fit (worry</w:t>
      </w:r>
      <w:r w:rsidR="00BF2325" w:rsidRPr="00831F25">
        <w:rPr>
          <w:rFonts w:cs="Times New Roman"/>
          <w:szCs w:val="24"/>
        </w:rPr>
        <w:sym w:font="Wingdings" w:char="F0E0"/>
      </w:r>
      <w:r w:rsidR="00BF2325" w:rsidRPr="00831F25">
        <w:rPr>
          <w:rFonts w:cs="Times New Roman"/>
          <w:szCs w:val="24"/>
        </w:rPr>
        <w:t xml:space="preserve">switch: </w:t>
      </w:r>
      <w:r w:rsidR="009D12EE" w:rsidRPr="00831F25">
        <w:rPr>
          <w:rFonts w:cs="Times New Roman"/>
          <w:szCs w:val="24"/>
        </w:rPr>
        <w:t>Δ</w:t>
      </w:r>
      <w:r w:rsidR="00BF2325" w:rsidRPr="00831F25">
        <w:rPr>
          <w:rFonts w:cs="Times New Roman"/>
          <w:szCs w:val="24"/>
        </w:rPr>
        <w:t>χ2 (</w:t>
      </w:r>
      <w:r w:rsidR="00950B0E" w:rsidRPr="00831F25">
        <w:rPr>
          <w:rFonts w:cs="Times New Roman"/>
          <w:szCs w:val="24"/>
        </w:rPr>
        <w:t>1</w:t>
      </w:r>
      <w:r w:rsidR="00BF2325" w:rsidRPr="00831F25">
        <w:rPr>
          <w:rFonts w:cs="Times New Roman"/>
          <w:szCs w:val="24"/>
        </w:rPr>
        <w:t xml:space="preserve">) = </w:t>
      </w:r>
      <w:r w:rsidR="00E6499E" w:rsidRPr="00831F25">
        <w:rPr>
          <w:rFonts w:cs="Times New Roman"/>
          <w:szCs w:val="24"/>
        </w:rPr>
        <w:t>29.92</w:t>
      </w:r>
      <w:r w:rsidR="00BF2325" w:rsidRPr="00831F25">
        <w:rPr>
          <w:rFonts w:cs="Times New Roman"/>
          <w:szCs w:val="24"/>
        </w:rPr>
        <w:t xml:space="preserve">, </w:t>
      </w:r>
      <w:r w:rsidR="00BF2325" w:rsidRPr="00831F25">
        <w:rPr>
          <w:rFonts w:cs="Times New Roman"/>
          <w:i/>
          <w:iCs/>
          <w:szCs w:val="24"/>
        </w:rPr>
        <w:t>p</w:t>
      </w:r>
      <w:r w:rsidR="00BF2325" w:rsidRPr="00831F25">
        <w:rPr>
          <w:rFonts w:cs="Times New Roman"/>
          <w:szCs w:val="24"/>
        </w:rPr>
        <w:t xml:space="preserve"> &lt; .001</w:t>
      </w:r>
      <w:r w:rsidR="00950B0E" w:rsidRPr="00831F25">
        <w:rPr>
          <w:rFonts w:cs="Times New Roman"/>
          <w:szCs w:val="24"/>
        </w:rPr>
        <w:t>;</w:t>
      </w:r>
      <w:r w:rsidR="00000379" w:rsidRPr="00831F25">
        <w:rPr>
          <w:rFonts w:cs="Times New Roman"/>
          <w:szCs w:val="24"/>
        </w:rPr>
        <w:t xml:space="preserve"> knowledge</w:t>
      </w:r>
      <w:r w:rsidR="00000379" w:rsidRPr="00831F25">
        <w:rPr>
          <w:rFonts w:cs="Times New Roman"/>
          <w:szCs w:val="24"/>
        </w:rPr>
        <w:sym w:font="Wingdings" w:char="F0E0"/>
      </w:r>
      <w:r w:rsidR="00000379" w:rsidRPr="00831F25">
        <w:rPr>
          <w:rFonts w:cs="Times New Roman"/>
          <w:szCs w:val="24"/>
        </w:rPr>
        <w:t>worry: Δχ2 (1) =</w:t>
      </w:r>
      <w:r w:rsidR="009E3DFF" w:rsidRPr="00831F25">
        <w:rPr>
          <w:rFonts w:cs="Times New Roman"/>
          <w:szCs w:val="24"/>
        </w:rPr>
        <w:t xml:space="preserve"> 6.</w:t>
      </w:r>
      <w:r w:rsidR="00E6499E" w:rsidRPr="00831F25">
        <w:rPr>
          <w:rFonts w:cs="Times New Roman"/>
          <w:szCs w:val="24"/>
        </w:rPr>
        <w:t>95</w:t>
      </w:r>
      <w:r w:rsidR="00000379" w:rsidRPr="00831F25">
        <w:rPr>
          <w:rFonts w:cs="Times New Roman"/>
          <w:szCs w:val="24"/>
        </w:rPr>
        <w:t xml:space="preserve">, </w:t>
      </w:r>
      <w:r w:rsidR="00000379" w:rsidRPr="00831F25">
        <w:rPr>
          <w:rFonts w:cs="Times New Roman"/>
          <w:i/>
          <w:iCs/>
          <w:szCs w:val="24"/>
        </w:rPr>
        <w:t>p</w:t>
      </w:r>
      <w:r w:rsidR="00000379" w:rsidRPr="00831F25">
        <w:rPr>
          <w:rFonts w:cs="Times New Roman"/>
          <w:szCs w:val="24"/>
        </w:rPr>
        <w:t xml:space="preserve"> </w:t>
      </w:r>
      <w:r w:rsidR="009E3DFF" w:rsidRPr="00831F25">
        <w:rPr>
          <w:rFonts w:cs="Times New Roman"/>
          <w:szCs w:val="24"/>
        </w:rPr>
        <w:t>=</w:t>
      </w:r>
      <w:r w:rsidR="00000379" w:rsidRPr="00831F25">
        <w:rPr>
          <w:rFonts w:cs="Times New Roman"/>
          <w:szCs w:val="24"/>
        </w:rPr>
        <w:t xml:space="preserve"> .01</w:t>
      </w:r>
      <w:r w:rsidR="009E3DFF" w:rsidRPr="00831F25">
        <w:rPr>
          <w:rFonts w:cs="Times New Roman"/>
          <w:szCs w:val="24"/>
        </w:rPr>
        <w:t>)</w:t>
      </w:r>
      <w:r w:rsidR="0087285F" w:rsidRPr="00831F25">
        <w:rPr>
          <w:rFonts w:cs="Times New Roman"/>
          <w:szCs w:val="24"/>
        </w:rPr>
        <w:t>. Thus, I tested a</w:t>
      </w:r>
      <w:r w:rsidR="001F098F" w:rsidRPr="00831F25">
        <w:rPr>
          <w:rFonts w:cs="Times New Roman"/>
          <w:szCs w:val="24"/>
        </w:rPr>
        <w:t xml:space="preserve"> final</w:t>
      </w:r>
      <w:r w:rsidR="0087285F" w:rsidRPr="00831F25">
        <w:rPr>
          <w:rFonts w:cs="Times New Roman"/>
          <w:szCs w:val="24"/>
        </w:rPr>
        <w:t xml:space="preserve"> model with </w:t>
      </w:r>
      <w:r w:rsidR="001F098F" w:rsidRPr="00831F25">
        <w:rPr>
          <w:rFonts w:cs="Times New Roman"/>
          <w:szCs w:val="24"/>
        </w:rPr>
        <w:t>these two paths unconstrained. The un</w:t>
      </w:r>
      <w:r w:rsidR="000413AD" w:rsidRPr="00831F25">
        <w:rPr>
          <w:rFonts w:cs="Times New Roman"/>
          <w:szCs w:val="24"/>
        </w:rPr>
        <w:t>constrained model had good fit to the data (χ2 (1</w:t>
      </w:r>
      <w:r w:rsidR="000D01A4" w:rsidRPr="00831F25">
        <w:rPr>
          <w:rFonts w:cs="Times New Roman"/>
          <w:szCs w:val="24"/>
        </w:rPr>
        <w:t>2</w:t>
      </w:r>
      <w:r w:rsidR="000413AD" w:rsidRPr="00831F25">
        <w:rPr>
          <w:rFonts w:cs="Times New Roman"/>
          <w:szCs w:val="24"/>
        </w:rPr>
        <w:t xml:space="preserve">) = </w:t>
      </w:r>
      <w:r w:rsidR="00ED0F66" w:rsidRPr="00831F25">
        <w:rPr>
          <w:rFonts w:cs="Times New Roman"/>
          <w:szCs w:val="24"/>
        </w:rPr>
        <w:t>1</w:t>
      </w:r>
      <w:r w:rsidR="00E6499E" w:rsidRPr="00831F25">
        <w:rPr>
          <w:rFonts w:cs="Times New Roman"/>
          <w:szCs w:val="24"/>
        </w:rPr>
        <w:t>3</w:t>
      </w:r>
      <w:r w:rsidR="00ED0F66" w:rsidRPr="00831F25">
        <w:rPr>
          <w:rFonts w:cs="Times New Roman"/>
          <w:szCs w:val="24"/>
        </w:rPr>
        <w:t>.2</w:t>
      </w:r>
      <w:r w:rsidR="00E6499E" w:rsidRPr="00831F25">
        <w:rPr>
          <w:rFonts w:cs="Times New Roman"/>
          <w:szCs w:val="24"/>
        </w:rPr>
        <w:t>7</w:t>
      </w:r>
      <w:r w:rsidR="000413AD" w:rsidRPr="00831F25">
        <w:rPr>
          <w:rFonts w:cs="Times New Roman"/>
          <w:szCs w:val="24"/>
        </w:rPr>
        <w:t xml:space="preserve">, </w:t>
      </w:r>
      <w:r w:rsidR="000413AD" w:rsidRPr="00831F25">
        <w:rPr>
          <w:rFonts w:cs="Times New Roman"/>
          <w:i/>
          <w:iCs/>
          <w:szCs w:val="24"/>
        </w:rPr>
        <w:t>p</w:t>
      </w:r>
      <w:r w:rsidR="000413AD" w:rsidRPr="00831F25">
        <w:rPr>
          <w:rFonts w:cs="Times New Roman"/>
          <w:szCs w:val="24"/>
        </w:rPr>
        <w:t xml:space="preserve"> </w:t>
      </w:r>
      <w:r w:rsidR="00ED0F66" w:rsidRPr="00831F25">
        <w:rPr>
          <w:rFonts w:cs="Times New Roman"/>
          <w:szCs w:val="24"/>
        </w:rPr>
        <w:t>=</w:t>
      </w:r>
      <w:r w:rsidR="000413AD" w:rsidRPr="00831F25">
        <w:rPr>
          <w:rFonts w:cs="Times New Roman"/>
          <w:szCs w:val="24"/>
        </w:rPr>
        <w:t xml:space="preserve"> .</w:t>
      </w:r>
      <w:r w:rsidR="00ED0F66" w:rsidRPr="00831F25">
        <w:rPr>
          <w:rFonts w:cs="Times New Roman"/>
          <w:szCs w:val="24"/>
        </w:rPr>
        <w:t>3</w:t>
      </w:r>
      <w:r w:rsidR="00E6499E" w:rsidRPr="00831F25">
        <w:rPr>
          <w:rFonts w:cs="Times New Roman"/>
          <w:szCs w:val="24"/>
        </w:rPr>
        <w:t>5</w:t>
      </w:r>
      <w:r w:rsidR="000413AD" w:rsidRPr="00831F25">
        <w:rPr>
          <w:rFonts w:cs="Times New Roman"/>
          <w:i/>
          <w:iCs/>
          <w:szCs w:val="24"/>
        </w:rPr>
        <w:t>; RMSEA</w:t>
      </w:r>
      <w:r w:rsidR="000413AD" w:rsidRPr="00831F25">
        <w:rPr>
          <w:rFonts w:cs="Times New Roman"/>
          <w:szCs w:val="24"/>
        </w:rPr>
        <w:t xml:space="preserve"> = .</w:t>
      </w:r>
      <w:r w:rsidR="00ED0F66" w:rsidRPr="00831F25">
        <w:rPr>
          <w:rFonts w:cs="Times New Roman"/>
          <w:szCs w:val="24"/>
        </w:rPr>
        <w:t>0</w:t>
      </w:r>
      <w:r w:rsidR="00CB2948" w:rsidRPr="00831F25">
        <w:rPr>
          <w:rFonts w:cs="Times New Roman"/>
          <w:szCs w:val="24"/>
        </w:rPr>
        <w:t>3</w:t>
      </w:r>
      <w:r w:rsidR="000413AD" w:rsidRPr="00831F25">
        <w:rPr>
          <w:rFonts w:cs="Times New Roman"/>
          <w:szCs w:val="24"/>
        </w:rPr>
        <w:t>, 90% CI [.</w:t>
      </w:r>
      <w:r w:rsidR="0058114B" w:rsidRPr="00831F25">
        <w:rPr>
          <w:rFonts w:cs="Times New Roman"/>
          <w:szCs w:val="24"/>
        </w:rPr>
        <w:t>00</w:t>
      </w:r>
      <w:r w:rsidR="000413AD" w:rsidRPr="00831F25">
        <w:rPr>
          <w:rFonts w:cs="Times New Roman"/>
          <w:szCs w:val="24"/>
        </w:rPr>
        <w:t>, .</w:t>
      </w:r>
      <w:r w:rsidR="0058114B" w:rsidRPr="00831F25">
        <w:rPr>
          <w:rFonts w:cs="Times New Roman"/>
          <w:szCs w:val="24"/>
        </w:rPr>
        <w:t>1</w:t>
      </w:r>
      <w:r w:rsidR="00CB2948" w:rsidRPr="00831F25">
        <w:rPr>
          <w:rFonts w:cs="Times New Roman"/>
          <w:szCs w:val="24"/>
        </w:rPr>
        <w:t>1</w:t>
      </w:r>
      <w:r w:rsidR="000413AD" w:rsidRPr="00831F25">
        <w:rPr>
          <w:rFonts w:cs="Times New Roman"/>
          <w:szCs w:val="24"/>
        </w:rPr>
        <w:t xml:space="preserve">]; </w:t>
      </w:r>
      <w:r w:rsidR="000413AD" w:rsidRPr="00831F25">
        <w:rPr>
          <w:rFonts w:cs="Times New Roman"/>
          <w:i/>
          <w:iCs/>
          <w:szCs w:val="24"/>
        </w:rPr>
        <w:t>CFI</w:t>
      </w:r>
      <w:r w:rsidR="000413AD" w:rsidRPr="00831F25">
        <w:rPr>
          <w:rFonts w:cs="Times New Roman"/>
          <w:szCs w:val="24"/>
        </w:rPr>
        <w:t xml:space="preserve"> = .</w:t>
      </w:r>
      <w:r w:rsidR="0058114B" w:rsidRPr="00831F25">
        <w:rPr>
          <w:rFonts w:cs="Times New Roman"/>
          <w:szCs w:val="24"/>
        </w:rPr>
        <w:t>9</w:t>
      </w:r>
      <w:r w:rsidR="00CB2948" w:rsidRPr="00831F25">
        <w:rPr>
          <w:rFonts w:cs="Times New Roman"/>
          <w:szCs w:val="24"/>
        </w:rPr>
        <w:t>9</w:t>
      </w:r>
      <w:r w:rsidR="000413AD" w:rsidRPr="00831F25">
        <w:rPr>
          <w:rFonts w:cs="Times New Roman"/>
          <w:szCs w:val="24"/>
        </w:rPr>
        <w:t xml:space="preserve">; </w:t>
      </w:r>
      <w:r w:rsidR="000413AD" w:rsidRPr="00831F25">
        <w:rPr>
          <w:rFonts w:cs="Times New Roman"/>
          <w:i/>
          <w:iCs/>
          <w:szCs w:val="24"/>
        </w:rPr>
        <w:t xml:space="preserve">TLI </w:t>
      </w:r>
      <w:r w:rsidR="000413AD" w:rsidRPr="00831F25">
        <w:rPr>
          <w:rFonts w:cs="Times New Roman"/>
          <w:szCs w:val="24"/>
        </w:rPr>
        <w:t>= .</w:t>
      </w:r>
      <w:r w:rsidR="0058114B" w:rsidRPr="00831F25">
        <w:rPr>
          <w:rFonts w:cs="Times New Roman"/>
          <w:szCs w:val="24"/>
        </w:rPr>
        <w:t>9</w:t>
      </w:r>
      <w:r w:rsidR="00CB2948" w:rsidRPr="00831F25">
        <w:rPr>
          <w:rFonts w:cs="Times New Roman"/>
          <w:szCs w:val="24"/>
        </w:rPr>
        <w:t>8</w:t>
      </w:r>
      <w:r w:rsidR="000413AD" w:rsidRPr="00831F25">
        <w:rPr>
          <w:rFonts w:cs="Times New Roman"/>
          <w:szCs w:val="24"/>
        </w:rPr>
        <w:t xml:space="preserve">, </w:t>
      </w:r>
      <w:r w:rsidR="000413AD" w:rsidRPr="00831F25">
        <w:rPr>
          <w:rFonts w:cs="Times New Roman"/>
          <w:i/>
          <w:iCs/>
          <w:szCs w:val="24"/>
        </w:rPr>
        <w:t>SRMR</w:t>
      </w:r>
      <w:r w:rsidR="000413AD" w:rsidRPr="00831F25">
        <w:rPr>
          <w:rFonts w:cs="Times New Roman"/>
          <w:szCs w:val="24"/>
        </w:rPr>
        <w:t xml:space="preserve"> = .</w:t>
      </w:r>
      <w:r w:rsidR="0058114B" w:rsidRPr="00831F25">
        <w:rPr>
          <w:rFonts w:cs="Times New Roman"/>
          <w:szCs w:val="24"/>
        </w:rPr>
        <w:t>06</w:t>
      </w:r>
      <w:r w:rsidR="000413AD" w:rsidRPr="00831F25">
        <w:rPr>
          <w:rFonts w:cs="Times New Roman"/>
          <w:szCs w:val="24"/>
        </w:rPr>
        <w:t>)</w:t>
      </w:r>
    </w:p>
    <w:p w14:paraId="5BFC8AAC" w14:textId="5BEDDCD6" w:rsidR="002554B1" w:rsidRPr="00831F25" w:rsidRDefault="007F48BD" w:rsidP="009639EF">
      <w:pPr>
        <w:ind w:firstLine="720"/>
        <w:contextualSpacing/>
        <w:rPr>
          <w:rFonts w:cs="Times New Roman"/>
          <w:szCs w:val="24"/>
        </w:rPr>
      </w:pPr>
      <w:proofErr w:type="gramStart"/>
      <w:r w:rsidRPr="00831F25">
        <w:rPr>
          <w:rFonts w:cs="Times New Roman"/>
          <w:szCs w:val="24"/>
        </w:rPr>
        <w:t>In particular,</w:t>
      </w:r>
      <w:r w:rsidR="00C8650C" w:rsidRPr="00831F25">
        <w:rPr>
          <w:rFonts w:cs="Times New Roman"/>
          <w:szCs w:val="24"/>
        </w:rPr>
        <w:t xml:space="preserve"> for</w:t>
      </w:r>
      <w:proofErr w:type="gramEnd"/>
      <w:r w:rsidR="00C8650C" w:rsidRPr="00831F25">
        <w:rPr>
          <w:rFonts w:cs="Times New Roman"/>
          <w:szCs w:val="24"/>
        </w:rPr>
        <w:t xml:space="preserve"> Class 2 (i.e., the higher acceptance group),</w:t>
      </w:r>
      <w:r w:rsidRPr="00831F25">
        <w:rPr>
          <w:rFonts w:cs="Times New Roman"/>
          <w:szCs w:val="24"/>
        </w:rPr>
        <w:t xml:space="preserve"> </w:t>
      </w:r>
      <w:r w:rsidR="00FB6433" w:rsidRPr="00831F25">
        <w:rPr>
          <w:rFonts w:cs="Times New Roman"/>
          <w:szCs w:val="24"/>
        </w:rPr>
        <w:t xml:space="preserve">results were consistent with </w:t>
      </w:r>
      <w:r w:rsidR="005B0104" w:rsidRPr="00831F25">
        <w:rPr>
          <w:rFonts w:cs="Times New Roman"/>
          <w:szCs w:val="24"/>
        </w:rPr>
        <w:t>the framework for skilled decisions</w:t>
      </w:r>
      <w:r w:rsidR="00F72658" w:rsidRPr="00831F25">
        <w:rPr>
          <w:rFonts w:cs="Times New Roman"/>
          <w:szCs w:val="24"/>
        </w:rPr>
        <w:t xml:space="preserve"> (see Figure 2</w:t>
      </w:r>
      <w:r w:rsidR="003F18FF" w:rsidRPr="00831F25">
        <w:rPr>
          <w:rFonts w:cs="Times New Roman"/>
          <w:szCs w:val="24"/>
        </w:rPr>
        <w:t>7</w:t>
      </w:r>
      <w:r w:rsidR="00F72658" w:rsidRPr="00831F25">
        <w:rPr>
          <w:rFonts w:cs="Times New Roman"/>
          <w:szCs w:val="24"/>
        </w:rPr>
        <w:t>)</w:t>
      </w:r>
      <w:r w:rsidR="005B0104" w:rsidRPr="00831F25">
        <w:rPr>
          <w:rFonts w:cs="Times New Roman"/>
          <w:szCs w:val="24"/>
        </w:rPr>
        <w:t>.</w:t>
      </w:r>
      <w:r w:rsidR="00A843A7" w:rsidRPr="00831F25">
        <w:rPr>
          <w:rFonts w:cs="Times New Roman"/>
          <w:szCs w:val="24"/>
        </w:rPr>
        <w:t xml:space="preserve"> </w:t>
      </w:r>
      <w:r w:rsidR="005B0104" w:rsidRPr="00831F25">
        <w:rPr>
          <w:rFonts w:cs="Times New Roman"/>
          <w:szCs w:val="24"/>
        </w:rPr>
        <w:t>A</w:t>
      </w:r>
      <w:r w:rsidR="00A843A7" w:rsidRPr="00831F25">
        <w:rPr>
          <w:rFonts w:cs="Times New Roman"/>
          <w:szCs w:val="24"/>
        </w:rPr>
        <w:t>verage worry was a strong predictor</w:t>
      </w:r>
      <w:r w:rsidR="00E41916" w:rsidRPr="00831F25">
        <w:rPr>
          <w:rFonts w:cs="Times New Roman"/>
          <w:szCs w:val="24"/>
        </w:rPr>
        <w:t xml:space="preserve"> of the number of times one switched their </w:t>
      </w:r>
      <w:r w:rsidR="00221C73" w:rsidRPr="00831F25">
        <w:rPr>
          <w:rFonts w:cs="Times New Roman"/>
          <w:szCs w:val="24"/>
        </w:rPr>
        <w:t>preferences regarding recycled water (</w:t>
      </w:r>
      <w:r w:rsidR="00221C73" w:rsidRPr="00831F25">
        <w:rPr>
          <w:rFonts w:cs="Times New Roman"/>
          <w:i/>
          <w:iCs/>
          <w:szCs w:val="24"/>
        </w:rPr>
        <w:t>β</w:t>
      </w:r>
      <w:r w:rsidR="00221C73" w:rsidRPr="00831F25">
        <w:rPr>
          <w:rFonts w:cs="Times New Roman"/>
          <w:szCs w:val="24"/>
        </w:rPr>
        <w:t xml:space="preserve"> = </w:t>
      </w:r>
      <w:r w:rsidR="002275D3" w:rsidRPr="00831F25">
        <w:rPr>
          <w:rFonts w:cs="Times New Roman"/>
          <w:szCs w:val="24"/>
        </w:rPr>
        <w:t>.5</w:t>
      </w:r>
      <w:r w:rsidR="009A7E61" w:rsidRPr="00831F25">
        <w:rPr>
          <w:rFonts w:cs="Times New Roman"/>
          <w:szCs w:val="24"/>
        </w:rPr>
        <w:t>2</w:t>
      </w:r>
      <w:r w:rsidR="002275D3" w:rsidRPr="00831F25">
        <w:rPr>
          <w:rFonts w:cs="Times New Roman"/>
          <w:szCs w:val="24"/>
        </w:rPr>
        <w:t xml:space="preserve">, </w:t>
      </w:r>
      <w:r w:rsidR="002275D3" w:rsidRPr="00831F25">
        <w:rPr>
          <w:rFonts w:cs="Times New Roman"/>
          <w:i/>
          <w:iCs/>
          <w:szCs w:val="24"/>
        </w:rPr>
        <w:t>p</w:t>
      </w:r>
      <w:r w:rsidR="002275D3" w:rsidRPr="00831F25">
        <w:rPr>
          <w:rFonts w:cs="Times New Roman"/>
          <w:szCs w:val="24"/>
        </w:rPr>
        <w:t xml:space="preserve"> &lt; .001)</w:t>
      </w:r>
      <w:r w:rsidR="00494000" w:rsidRPr="00831F25">
        <w:rPr>
          <w:rFonts w:cs="Times New Roman"/>
          <w:szCs w:val="24"/>
        </w:rPr>
        <w:t>. Numeracy had a significant effect</w:t>
      </w:r>
      <w:r w:rsidR="008C5597" w:rsidRPr="00831F25">
        <w:rPr>
          <w:rFonts w:cs="Times New Roman"/>
          <w:szCs w:val="24"/>
        </w:rPr>
        <w:t xml:space="preserve"> on worry, such that those who were higher in numeracy exhibited less worry (</w:t>
      </w:r>
      <w:r w:rsidR="008C5597" w:rsidRPr="00831F25">
        <w:rPr>
          <w:rFonts w:cs="Times New Roman"/>
          <w:i/>
          <w:iCs/>
          <w:szCs w:val="24"/>
        </w:rPr>
        <w:t>β</w:t>
      </w:r>
      <w:r w:rsidR="008C5597" w:rsidRPr="00831F25">
        <w:rPr>
          <w:rFonts w:cs="Times New Roman"/>
          <w:szCs w:val="24"/>
        </w:rPr>
        <w:t xml:space="preserve"> = -.</w:t>
      </w:r>
      <w:r w:rsidR="008B4B32" w:rsidRPr="00831F25">
        <w:rPr>
          <w:rFonts w:cs="Times New Roman"/>
          <w:szCs w:val="24"/>
        </w:rPr>
        <w:t>20</w:t>
      </w:r>
      <w:r w:rsidR="008C5597" w:rsidRPr="00831F25">
        <w:rPr>
          <w:rFonts w:cs="Times New Roman"/>
          <w:szCs w:val="24"/>
        </w:rPr>
        <w:t xml:space="preserve">, </w:t>
      </w:r>
      <w:r w:rsidR="008C5597" w:rsidRPr="00831F25">
        <w:rPr>
          <w:rFonts w:cs="Times New Roman"/>
          <w:i/>
          <w:iCs/>
          <w:szCs w:val="24"/>
        </w:rPr>
        <w:t>p</w:t>
      </w:r>
      <w:r w:rsidR="008C5597" w:rsidRPr="00831F25">
        <w:rPr>
          <w:rFonts w:cs="Times New Roman"/>
          <w:szCs w:val="24"/>
        </w:rPr>
        <w:t xml:space="preserve"> </w:t>
      </w:r>
      <w:r w:rsidR="009A7E61" w:rsidRPr="00831F25">
        <w:rPr>
          <w:rFonts w:cs="Times New Roman"/>
          <w:szCs w:val="24"/>
        </w:rPr>
        <w:t>=</w:t>
      </w:r>
      <w:r w:rsidR="008C5597" w:rsidRPr="00831F25">
        <w:rPr>
          <w:rFonts w:cs="Times New Roman"/>
          <w:szCs w:val="24"/>
        </w:rPr>
        <w:t xml:space="preserve"> .0</w:t>
      </w:r>
      <w:r w:rsidR="008B4B32" w:rsidRPr="00831F25">
        <w:rPr>
          <w:rFonts w:cs="Times New Roman"/>
          <w:szCs w:val="24"/>
        </w:rPr>
        <w:t>01</w:t>
      </w:r>
      <w:r w:rsidR="008C5597" w:rsidRPr="00831F25">
        <w:rPr>
          <w:rFonts w:cs="Times New Roman"/>
          <w:szCs w:val="24"/>
        </w:rPr>
        <w:t>)</w:t>
      </w:r>
      <w:r w:rsidR="00D45206" w:rsidRPr="00831F25">
        <w:rPr>
          <w:rFonts w:cs="Times New Roman"/>
          <w:szCs w:val="24"/>
        </w:rPr>
        <w:t xml:space="preserve">. </w:t>
      </w:r>
      <w:r w:rsidR="00EB60B4" w:rsidRPr="00831F25">
        <w:rPr>
          <w:rFonts w:cs="Times New Roman"/>
          <w:szCs w:val="24"/>
        </w:rPr>
        <w:t xml:space="preserve">Likewise, </w:t>
      </w:r>
      <w:r w:rsidR="006402D5" w:rsidRPr="00831F25">
        <w:rPr>
          <w:rFonts w:cs="Times New Roman"/>
          <w:szCs w:val="24"/>
        </w:rPr>
        <w:t xml:space="preserve">the educational intervention </w:t>
      </w:r>
      <w:r w:rsidR="00D12908" w:rsidRPr="00831F25">
        <w:rPr>
          <w:rFonts w:cs="Times New Roman"/>
          <w:szCs w:val="24"/>
        </w:rPr>
        <w:t>also exhibited a</w:t>
      </w:r>
      <w:r w:rsidR="005122F1" w:rsidRPr="00831F25">
        <w:rPr>
          <w:rFonts w:cs="Times New Roman"/>
          <w:szCs w:val="24"/>
        </w:rPr>
        <w:t xml:space="preserve">n </w:t>
      </w:r>
      <w:r w:rsidR="003A1533" w:rsidRPr="00831F25">
        <w:rPr>
          <w:rFonts w:cs="Times New Roman"/>
          <w:szCs w:val="24"/>
        </w:rPr>
        <w:t xml:space="preserve">indirect </w:t>
      </w:r>
      <w:r w:rsidR="00FB17E0" w:rsidRPr="00831F25">
        <w:rPr>
          <w:rFonts w:cs="Times New Roman"/>
          <w:szCs w:val="24"/>
        </w:rPr>
        <w:t xml:space="preserve">effect on consistency through </w:t>
      </w:r>
      <w:r w:rsidR="00961832" w:rsidRPr="00831F25">
        <w:rPr>
          <w:rFonts w:cs="Times New Roman"/>
          <w:szCs w:val="24"/>
        </w:rPr>
        <w:t xml:space="preserve">increased </w:t>
      </w:r>
      <w:r w:rsidR="00FB17E0" w:rsidRPr="00831F25">
        <w:rPr>
          <w:rFonts w:cs="Times New Roman"/>
          <w:szCs w:val="24"/>
        </w:rPr>
        <w:t>knowledge (</w:t>
      </w:r>
      <w:r w:rsidR="00961832" w:rsidRPr="00831F25">
        <w:rPr>
          <w:rFonts w:cs="Times New Roman"/>
          <w:i/>
          <w:iCs/>
          <w:szCs w:val="24"/>
        </w:rPr>
        <w:t>β</w:t>
      </w:r>
      <w:r w:rsidR="00961832" w:rsidRPr="00831F25">
        <w:rPr>
          <w:rFonts w:cs="Times New Roman"/>
          <w:szCs w:val="24"/>
        </w:rPr>
        <w:t xml:space="preserve"> = .3</w:t>
      </w:r>
      <w:r w:rsidR="00EB60B4" w:rsidRPr="00831F25">
        <w:rPr>
          <w:rFonts w:cs="Times New Roman"/>
          <w:szCs w:val="24"/>
        </w:rPr>
        <w:t>4</w:t>
      </w:r>
      <w:r w:rsidR="00961832" w:rsidRPr="00831F25">
        <w:rPr>
          <w:rFonts w:cs="Times New Roman"/>
          <w:szCs w:val="24"/>
        </w:rPr>
        <w:t xml:space="preserve">, </w:t>
      </w:r>
      <w:r w:rsidR="00961832" w:rsidRPr="00831F25">
        <w:rPr>
          <w:rFonts w:cs="Times New Roman"/>
          <w:i/>
          <w:iCs/>
          <w:szCs w:val="24"/>
        </w:rPr>
        <w:t>p</w:t>
      </w:r>
      <w:r w:rsidR="00961832" w:rsidRPr="00831F25">
        <w:rPr>
          <w:rFonts w:cs="Times New Roman"/>
          <w:szCs w:val="24"/>
        </w:rPr>
        <w:t xml:space="preserve"> &lt; .001)</w:t>
      </w:r>
      <w:r w:rsidR="00AC060E" w:rsidRPr="00831F25">
        <w:rPr>
          <w:rFonts w:cs="Times New Roman"/>
          <w:szCs w:val="24"/>
        </w:rPr>
        <w:t>, which led to lower levels of worry (</w:t>
      </w:r>
      <w:r w:rsidR="00AC060E" w:rsidRPr="00831F25">
        <w:rPr>
          <w:rFonts w:cs="Times New Roman"/>
          <w:i/>
          <w:iCs/>
          <w:szCs w:val="24"/>
        </w:rPr>
        <w:t>β</w:t>
      </w:r>
      <w:r w:rsidR="00AC060E" w:rsidRPr="00831F25">
        <w:rPr>
          <w:rFonts w:cs="Times New Roman"/>
          <w:szCs w:val="24"/>
        </w:rPr>
        <w:t xml:space="preserve"> = -.3</w:t>
      </w:r>
      <w:r w:rsidR="00FF1D9A" w:rsidRPr="00831F25">
        <w:rPr>
          <w:rFonts w:cs="Times New Roman"/>
          <w:szCs w:val="24"/>
        </w:rPr>
        <w:t>2</w:t>
      </w:r>
      <w:r w:rsidR="00AC060E" w:rsidRPr="00831F25">
        <w:rPr>
          <w:rFonts w:cs="Times New Roman"/>
          <w:szCs w:val="24"/>
        </w:rPr>
        <w:t xml:space="preserve">, </w:t>
      </w:r>
      <w:r w:rsidR="00AC060E" w:rsidRPr="00831F25">
        <w:rPr>
          <w:rFonts w:cs="Times New Roman"/>
          <w:i/>
          <w:iCs/>
          <w:szCs w:val="24"/>
        </w:rPr>
        <w:t>p</w:t>
      </w:r>
      <w:r w:rsidR="00AC060E" w:rsidRPr="00831F25">
        <w:rPr>
          <w:rFonts w:cs="Times New Roman"/>
          <w:szCs w:val="24"/>
        </w:rPr>
        <w:t xml:space="preserve"> &lt; .001)</w:t>
      </w:r>
      <w:r w:rsidR="003A4DF6" w:rsidRPr="00831F25">
        <w:rPr>
          <w:rFonts w:cs="Times New Roman"/>
          <w:szCs w:val="24"/>
        </w:rPr>
        <w:t>.</w:t>
      </w:r>
    </w:p>
    <w:p w14:paraId="3182B3C3" w14:textId="3606C154" w:rsidR="007C1D01" w:rsidRPr="00831F25" w:rsidRDefault="00AA7AEE" w:rsidP="00640C7A">
      <w:pPr>
        <w:ind w:firstLine="720"/>
        <w:contextualSpacing/>
        <w:rPr>
          <w:rFonts w:cs="Times New Roman"/>
          <w:szCs w:val="24"/>
        </w:rPr>
      </w:pPr>
      <w:r w:rsidRPr="00831F25">
        <w:rPr>
          <w:rFonts w:cs="Times New Roman"/>
          <w:szCs w:val="24"/>
        </w:rPr>
        <w:t>Conversely</w:t>
      </w:r>
      <w:r w:rsidR="003A4DF6" w:rsidRPr="00831F25">
        <w:rPr>
          <w:rFonts w:cs="Times New Roman"/>
          <w:szCs w:val="24"/>
        </w:rPr>
        <w:t xml:space="preserve">, for Class 1 </w:t>
      </w:r>
      <w:r w:rsidR="00343B17" w:rsidRPr="00831F25">
        <w:rPr>
          <w:rFonts w:cs="Times New Roman"/>
          <w:szCs w:val="24"/>
        </w:rPr>
        <w:t xml:space="preserve">(the lower acceptance group), </w:t>
      </w:r>
      <w:r w:rsidR="009F5980" w:rsidRPr="00831F25">
        <w:rPr>
          <w:rFonts w:cs="Times New Roman"/>
          <w:szCs w:val="24"/>
        </w:rPr>
        <w:t>knowledge was no</w:t>
      </w:r>
      <w:r w:rsidR="008542AB" w:rsidRPr="00831F25">
        <w:rPr>
          <w:rFonts w:cs="Times New Roman"/>
          <w:szCs w:val="24"/>
        </w:rPr>
        <w:t>t</w:t>
      </w:r>
      <w:r w:rsidR="009F5980" w:rsidRPr="00831F25">
        <w:rPr>
          <w:rFonts w:cs="Times New Roman"/>
          <w:szCs w:val="24"/>
        </w:rPr>
        <w:t xml:space="preserve"> related to worry (</w:t>
      </w:r>
      <w:r w:rsidR="009F5980" w:rsidRPr="00831F25">
        <w:rPr>
          <w:rFonts w:cs="Times New Roman"/>
          <w:i/>
          <w:iCs/>
          <w:szCs w:val="24"/>
        </w:rPr>
        <w:t>β</w:t>
      </w:r>
      <w:r w:rsidR="009F5980" w:rsidRPr="00831F25">
        <w:rPr>
          <w:rFonts w:cs="Times New Roman"/>
          <w:szCs w:val="24"/>
        </w:rPr>
        <w:t xml:space="preserve"> = .0</w:t>
      </w:r>
      <w:r w:rsidR="00365AD1" w:rsidRPr="00831F25">
        <w:rPr>
          <w:rFonts w:cs="Times New Roman"/>
          <w:szCs w:val="24"/>
        </w:rPr>
        <w:t>4</w:t>
      </w:r>
      <w:r w:rsidR="009F5980" w:rsidRPr="00831F25">
        <w:rPr>
          <w:rFonts w:cs="Times New Roman"/>
          <w:szCs w:val="24"/>
        </w:rPr>
        <w:t xml:space="preserve">, </w:t>
      </w:r>
      <w:r w:rsidR="009F5980" w:rsidRPr="00831F25">
        <w:rPr>
          <w:rFonts w:cs="Times New Roman"/>
          <w:i/>
          <w:iCs/>
          <w:szCs w:val="24"/>
        </w:rPr>
        <w:t>p</w:t>
      </w:r>
      <w:r w:rsidR="009F5980" w:rsidRPr="00831F25">
        <w:rPr>
          <w:rFonts w:cs="Times New Roman"/>
          <w:szCs w:val="24"/>
        </w:rPr>
        <w:t xml:space="preserve"> </w:t>
      </w:r>
      <w:r w:rsidR="00C663E4" w:rsidRPr="00831F25">
        <w:rPr>
          <w:rFonts w:cs="Times New Roman"/>
          <w:szCs w:val="24"/>
        </w:rPr>
        <w:t>=</w:t>
      </w:r>
      <w:r w:rsidR="009F5980" w:rsidRPr="00831F25">
        <w:rPr>
          <w:rFonts w:cs="Times New Roman"/>
          <w:szCs w:val="24"/>
        </w:rPr>
        <w:t xml:space="preserve"> .</w:t>
      </w:r>
      <w:r w:rsidR="005A3ACE" w:rsidRPr="00831F25">
        <w:rPr>
          <w:rFonts w:cs="Times New Roman"/>
          <w:szCs w:val="24"/>
        </w:rPr>
        <w:t>71</w:t>
      </w:r>
      <w:r w:rsidR="009F5980" w:rsidRPr="00831F25">
        <w:rPr>
          <w:rFonts w:cs="Times New Roman"/>
          <w:szCs w:val="24"/>
        </w:rPr>
        <w:t>)</w:t>
      </w:r>
      <w:r w:rsidR="007A5375" w:rsidRPr="00831F25">
        <w:rPr>
          <w:rFonts w:cs="Times New Roman"/>
          <w:szCs w:val="24"/>
        </w:rPr>
        <w:t>. In turn</w:t>
      </w:r>
      <w:r w:rsidR="00D93620" w:rsidRPr="00831F25">
        <w:rPr>
          <w:rFonts w:cs="Times New Roman"/>
          <w:szCs w:val="24"/>
        </w:rPr>
        <w:t>,</w:t>
      </w:r>
      <w:r w:rsidR="00C46398" w:rsidRPr="00831F25">
        <w:rPr>
          <w:rFonts w:cs="Times New Roman"/>
          <w:szCs w:val="24"/>
        </w:rPr>
        <w:t xml:space="preserve"> worry</w:t>
      </w:r>
      <w:r w:rsidR="00D93620" w:rsidRPr="00831F25">
        <w:rPr>
          <w:rFonts w:cs="Times New Roman"/>
          <w:szCs w:val="24"/>
        </w:rPr>
        <w:t xml:space="preserve"> was </w:t>
      </w:r>
      <w:r w:rsidR="00E5178C" w:rsidRPr="00831F25">
        <w:rPr>
          <w:rFonts w:cs="Times New Roman"/>
          <w:szCs w:val="24"/>
        </w:rPr>
        <w:t>negatively</w:t>
      </w:r>
      <w:r w:rsidR="00D93620" w:rsidRPr="00831F25">
        <w:rPr>
          <w:rFonts w:cs="Times New Roman"/>
          <w:szCs w:val="24"/>
        </w:rPr>
        <w:t xml:space="preserve"> associated with</w:t>
      </w:r>
      <w:r w:rsidR="00E5178C" w:rsidRPr="00831F25">
        <w:rPr>
          <w:rFonts w:cs="Times New Roman"/>
          <w:szCs w:val="24"/>
        </w:rPr>
        <w:t xml:space="preserve"> </w:t>
      </w:r>
      <w:r w:rsidR="005A3ACE" w:rsidRPr="00831F25">
        <w:rPr>
          <w:rFonts w:cs="Times New Roman"/>
          <w:szCs w:val="24"/>
        </w:rPr>
        <w:t>switching</w:t>
      </w:r>
      <w:r w:rsidR="00C46398" w:rsidRPr="00831F25">
        <w:rPr>
          <w:rFonts w:cs="Times New Roman"/>
          <w:szCs w:val="24"/>
        </w:rPr>
        <w:t xml:space="preserve"> (worry</w:t>
      </w:r>
      <w:r w:rsidR="00C46398" w:rsidRPr="00831F25">
        <w:rPr>
          <w:rFonts w:cs="Times New Roman"/>
          <w:szCs w:val="24"/>
        </w:rPr>
        <w:sym w:font="Wingdings" w:char="F0E0"/>
      </w:r>
      <w:r w:rsidR="00C46398" w:rsidRPr="00831F25">
        <w:rPr>
          <w:rFonts w:cs="Times New Roman"/>
          <w:szCs w:val="24"/>
        </w:rPr>
        <w:t xml:space="preserve">switch: </w:t>
      </w:r>
      <w:r w:rsidR="00C46398" w:rsidRPr="00831F25">
        <w:rPr>
          <w:rFonts w:cs="Times New Roman"/>
          <w:i/>
          <w:iCs/>
          <w:szCs w:val="24"/>
        </w:rPr>
        <w:t>β</w:t>
      </w:r>
      <w:r w:rsidR="00C46398" w:rsidRPr="00831F25">
        <w:rPr>
          <w:rFonts w:cs="Times New Roman"/>
          <w:szCs w:val="24"/>
        </w:rPr>
        <w:t xml:space="preserve"> = </w:t>
      </w:r>
      <w:r w:rsidR="00E5178C" w:rsidRPr="00831F25">
        <w:rPr>
          <w:rFonts w:cs="Times New Roman"/>
          <w:szCs w:val="24"/>
        </w:rPr>
        <w:t>-</w:t>
      </w:r>
      <w:r w:rsidR="00C46398" w:rsidRPr="00831F25">
        <w:rPr>
          <w:rFonts w:cs="Times New Roman"/>
          <w:szCs w:val="24"/>
        </w:rPr>
        <w:t>.</w:t>
      </w:r>
      <w:r w:rsidR="00F95886" w:rsidRPr="00831F25">
        <w:rPr>
          <w:rFonts w:cs="Times New Roman"/>
          <w:szCs w:val="24"/>
        </w:rPr>
        <w:t>28</w:t>
      </w:r>
      <w:r w:rsidR="00C46398" w:rsidRPr="00831F25">
        <w:rPr>
          <w:rFonts w:cs="Times New Roman"/>
          <w:szCs w:val="24"/>
        </w:rPr>
        <w:t xml:space="preserve">, </w:t>
      </w:r>
      <w:r w:rsidR="00C46398" w:rsidRPr="00831F25">
        <w:rPr>
          <w:rFonts w:cs="Times New Roman"/>
          <w:i/>
          <w:iCs/>
          <w:szCs w:val="24"/>
        </w:rPr>
        <w:t>p</w:t>
      </w:r>
      <w:r w:rsidR="00C46398" w:rsidRPr="00831F25">
        <w:rPr>
          <w:rFonts w:cs="Times New Roman"/>
          <w:szCs w:val="24"/>
        </w:rPr>
        <w:t xml:space="preserve"> </w:t>
      </w:r>
      <w:r w:rsidR="00F95886" w:rsidRPr="00831F25">
        <w:rPr>
          <w:rFonts w:cs="Times New Roman"/>
          <w:szCs w:val="24"/>
        </w:rPr>
        <w:t>=</w:t>
      </w:r>
      <w:r w:rsidR="00C46398" w:rsidRPr="00831F25">
        <w:rPr>
          <w:rFonts w:cs="Times New Roman"/>
          <w:szCs w:val="24"/>
        </w:rPr>
        <w:t xml:space="preserve"> .01</w:t>
      </w:r>
      <w:r w:rsidR="00F72658" w:rsidRPr="00831F25">
        <w:rPr>
          <w:rFonts w:cs="Times New Roman"/>
          <w:szCs w:val="24"/>
        </w:rPr>
        <w:t>; see Figure 2</w:t>
      </w:r>
      <w:r w:rsidR="003F18FF" w:rsidRPr="00831F25">
        <w:rPr>
          <w:rFonts w:cs="Times New Roman"/>
          <w:szCs w:val="24"/>
        </w:rPr>
        <w:t>8</w:t>
      </w:r>
      <w:r w:rsidR="00F72658" w:rsidRPr="00831F25">
        <w:rPr>
          <w:rFonts w:cs="Times New Roman"/>
          <w:szCs w:val="24"/>
        </w:rPr>
        <w:t>)</w:t>
      </w:r>
      <w:r w:rsidR="00E5178C" w:rsidRPr="00831F25">
        <w:rPr>
          <w:rFonts w:cs="Times New Roman"/>
          <w:szCs w:val="24"/>
        </w:rPr>
        <w:t xml:space="preserve">, meaning that those who were </w:t>
      </w:r>
      <w:r w:rsidR="0051672B" w:rsidRPr="00831F25">
        <w:rPr>
          <w:rFonts w:cs="Times New Roman"/>
          <w:szCs w:val="24"/>
        </w:rPr>
        <w:t>more worried switched less</w:t>
      </w:r>
      <w:r w:rsidR="00D11F98" w:rsidRPr="00831F25">
        <w:rPr>
          <w:rFonts w:cs="Times New Roman"/>
          <w:szCs w:val="24"/>
        </w:rPr>
        <w:t xml:space="preserve"> than those who were more worried. These results </w:t>
      </w:r>
      <w:r w:rsidR="003A1DB9" w:rsidRPr="00831F25">
        <w:rPr>
          <w:rFonts w:cs="Times New Roman"/>
          <w:szCs w:val="24"/>
        </w:rPr>
        <w:t>might</w:t>
      </w:r>
      <w:r w:rsidR="00896006" w:rsidRPr="00831F25">
        <w:rPr>
          <w:rFonts w:cs="Times New Roman"/>
          <w:szCs w:val="24"/>
        </w:rPr>
        <w:t xml:space="preserve"> be attribu</w:t>
      </w:r>
      <w:r w:rsidR="003A1DB9" w:rsidRPr="00831F25">
        <w:rPr>
          <w:rFonts w:cs="Times New Roman"/>
          <w:szCs w:val="24"/>
        </w:rPr>
        <w:t>table to the lower overall acceptance exhibited in Class</w:t>
      </w:r>
      <w:r w:rsidR="00571F92" w:rsidRPr="00831F25">
        <w:rPr>
          <w:rFonts w:cs="Times New Roman"/>
          <w:szCs w:val="24"/>
        </w:rPr>
        <w:t xml:space="preserve"> 1. Because</w:t>
      </w:r>
      <w:r w:rsidR="00042C0F" w:rsidRPr="00831F25">
        <w:rPr>
          <w:rFonts w:cs="Times New Roman"/>
          <w:szCs w:val="24"/>
        </w:rPr>
        <w:t xml:space="preserve"> participants </w:t>
      </w:r>
      <w:r w:rsidR="002B3F18" w:rsidRPr="00831F25">
        <w:rPr>
          <w:rFonts w:cs="Times New Roman"/>
          <w:szCs w:val="24"/>
        </w:rPr>
        <w:t xml:space="preserve">in this class </w:t>
      </w:r>
      <w:r w:rsidR="00042C0F" w:rsidRPr="00831F25">
        <w:rPr>
          <w:rFonts w:cs="Times New Roman"/>
          <w:szCs w:val="24"/>
        </w:rPr>
        <w:t>were already lower in acceptance, those who</w:t>
      </w:r>
      <w:r w:rsidR="008025EB" w:rsidRPr="00831F25">
        <w:rPr>
          <w:rFonts w:cs="Times New Roman"/>
          <w:szCs w:val="24"/>
        </w:rPr>
        <w:t xml:space="preserve"> were more worried likely consistently </w:t>
      </w:r>
      <w:r w:rsidR="00D04BB7" w:rsidRPr="00831F25">
        <w:rPr>
          <w:rFonts w:cs="Times New Roman"/>
          <w:szCs w:val="24"/>
        </w:rPr>
        <w:t xml:space="preserve">displayed preferences on the </w:t>
      </w:r>
      <w:r w:rsidR="00557169" w:rsidRPr="00831F25">
        <w:rPr>
          <w:rFonts w:cs="Times New Roman"/>
          <w:szCs w:val="24"/>
        </w:rPr>
        <w:t xml:space="preserve">low end of the scale (i.e., they likely </w:t>
      </w:r>
      <w:r w:rsidR="005E4212" w:rsidRPr="00831F25">
        <w:rPr>
          <w:rFonts w:cs="Times New Roman"/>
          <w:szCs w:val="24"/>
        </w:rPr>
        <w:t xml:space="preserve">consistently answered within the 1-3 range, meaning fewer switches between conventional and </w:t>
      </w:r>
      <w:r w:rsidR="006852AC" w:rsidRPr="00831F25">
        <w:rPr>
          <w:rFonts w:cs="Times New Roman"/>
          <w:szCs w:val="24"/>
        </w:rPr>
        <w:t>recycled water preferences</w:t>
      </w:r>
      <w:r w:rsidR="002B3F18" w:rsidRPr="00831F25">
        <w:rPr>
          <w:rFonts w:cs="Times New Roman"/>
          <w:szCs w:val="24"/>
        </w:rPr>
        <w:t xml:space="preserve">). Meanwhile, those who were less worried were </w:t>
      </w:r>
      <w:r w:rsidR="00144D14" w:rsidRPr="00831F25">
        <w:rPr>
          <w:rFonts w:cs="Times New Roman"/>
          <w:szCs w:val="24"/>
        </w:rPr>
        <w:t xml:space="preserve">probably slightly higher in acceptance </w:t>
      </w:r>
      <w:r w:rsidR="00F73AFE" w:rsidRPr="00831F25">
        <w:rPr>
          <w:rFonts w:cs="Times New Roman"/>
          <w:szCs w:val="24"/>
        </w:rPr>
        <w:t xml:space="preserve">(e.g., </w:t>
      </w:r>
      <w:r w:rsidR="00F86D06" w:rsidRPr="00831F25">
        <w:rPr>
          <w:rFonts w:cs="Times New Roman"/>
          <w:szCs w:val="24"/>
        </w:rPr>
        <w:t xml:space="preserve">they might have had more </w:t>
      </w:r>
      <w:r w:rsidR="00F73AFE" w:rsidRPr="00831F25">
        <w:rPr>
          <w:rFonts w:cs="Times New Roman"/>
          <w:szCs w:val="24"/>
        </w:rPr>
        <w:t xml:space="preserve">responses of </w:t>
      </w:r>
      <w:r w:rsidR="00F86D06" w:rsidRPr="00831F25">
        <w:rPr>
          <w:rFonts w:cs="Times New Roman"/>
          <w:szCs w:val="24"/>
        </w:rPr>
        <w:t>3 or 4,</w:t>
      </w:r>
      <w:r w:rsidR="009A2E90" w:rsidRPr="00831F25">
        <w:rPr>
          <w:rFonts w:cs="Times New Roman"/>
          <w:szCs w:val="24"/>
        </w:rPr>
        <w:t xml:space="preserve"> which might have</w:t>
      </w:r>
      <w:r w:rsidR="000E749C" w:rsidRPr="00831F25">
        <w:rPr>
          <w:rFonts w:cs="Times New Roman"/>
          <w:szCs w:val="24"/>
        </w:rPr>
        <w:t xml:space="preserve"> </w:t>
      </w:r>
      <w:r w:rsidR="009A2E90" w:rsidRPr="00831F25">
        <w:rPr>
          <w:rFonts w:cs="Times New Roman"/>
          <w:szCs w:val="24"/>
        </w:rPr>
        <w:t xml:space="preserve">resulted in </w:t>
      </w:r>
      <w:r w:rsidR="000E749C" w:rsidRPr="00831F25">
        <w:rPr>
          <w:rFonts w:cs="Times New Roman"/>
          <w:szCs w:val="24"/>
        </w:rPr>
        <w:t>more qualitative switches)</w:t>
      </w:r>
      <w:r w:rsidR="00544D80" w:rsidRPr="00831F25">
        <w:rPr>
          <w:rFonts w:cs="Times New Roman"/>
          <w:szCs w:val="24"/>
        </w:rPr>
        <w:t xml:space="preserve">. </w:t>
      </w:r>
      <w:r w:rsidR="00A80A76" w:rsidRPr="00831F25">
        <w:rPr>
          <w:rFonts w:cs="Times New Roman"/>
          <w:szCs w:val="24"/>
        </w:rPr>
        <w:t>T</w:t>
      </w:r>
      <w:r w:rsidR="00544D80" w:rsidRPr="00831F25">
        <w:rPr>
          <w:rFonts w:cs="Times New Roman"/>
          <w:szCs w:val="24"/>
        </w:rPr>
        <w:t xml:space="preserve">he opposite </w:t>
      </w:r>
      <w:r w:rsidR="0040466E" w:rsidRPr="00831F25">
        <w:rPr>
          <w:rFonts w:cs="Times New Roman"/>
          <w:szCs w:val="24"/>
        </w:rPr>
        <w:t>may have been</w:t>
      </w:r>
      <w:r w:rsidR="00544D80" w:rsidRPr="00831F25">
        <w:rPr>
          <w:rFonts w:cs="Times New Roman"/>
          <w:szCs w:val="24"/>
        </w:rPr>
        <w:t xml:space="preserve"> </w:t>
      </w:r>
      <w:r w:rsidR="00544D80" w:rsidRPr="00831F25">
        <w:rPr>
          <w:rFonts w:cs="Times New Roman"/>
          <w:szCs w:val="24"/>
        </w:rPr>
        <w:lastRenderedPageBreak/>
        <w:t>true</w:t>
      </w:r>
      <w:r w:rsidR="0040466E" w:rsidRPr="00831F25">
        <w:rPr>
          <w:rFonts w:cs="Times New Roman"/>
          <w:szCs w:val="24"/>
        </w:rPr>
        <w:t xml:space="preserve"> for those in Class 2</w:t>
      </w:r>
      <w:r w:rsidR="003E350F" w:rsidRPr="00831F25">
        <w:rPr>
          <w:rFonts w:cs="Times New Roman"/>
          <w:szCs w:val="24"/>
        </w:rPr>
        <w:t xml:space="preserve">. That is, </w:t>
      </w:r>
      <w:r w:rsidR="0040466E" w:rsidRPr="00831F25">
        <w:rPr>
          <w:rFonts w:cs="Times New Roman"/>
          <w:szCs w:val="24"/>
        </w:rPr>
        <w:t xml:space="preserve">because they </w:t>
      </w:r>
      <w:r w:rsidR="00855D0D" w:rsidRPr="00831F25">
        <w:rPr>
          <w:rFonts w:cs="Times New Roman"/>
          <w:szCs w:val="24"/>
        </w:rPr>
        <w:t xml:space="preserve">were generally higher in </w:t>
      </w:r>
      <w:r w:rsidR="003E350F" w:rsidRPr="00831F25">
        <w:rPr>
          <w:rFonts w:cs="Times New Roman"/>
          <w:szCs w:val="24"/>
        </w:rPr>
        <w:t>acceptance</w:t>
      </w:r>
      <w:r w:rsidR="00855D0D" w:rsidRPr="00831F25">
        <w:rPr>
          <w:rFonts w:cs="Times New Roman"/>
          <w:szCs w:val="24"/>
        </w:rPr>
        <w:t xml:space="preserve">, </w:t>
      </w:r>
      <w:r w:rsidR="0040466E" w:rsidRPr="00831F25">
        <w:rPr>
          <w:rFonts w:cs="Times New Roman"/>
          <w:szCs w:val="24"/>
        </w:rPr>
        <w:t xml:space="preserve">those </w:t>
      </w:r>
      <w:r w:rsidR="000A4CEB" w:rsidRPr="00831F25">
        <w:rPr>
          <w:rFonts w:cs="Times New Roman"/>
          <w:szCs w:val="24"/>
        </w:rPr>
        <w:t xml:space="preserve">in Class 2 </w:t>
      </w:r>
      <w:r w:rsidR="0040466E" w:rsidRPr="00831F25">
        <w:rPr>
          <w:rFonts w:cs="Times New Roman"/>
          <w:szCs w:val="24"/>
        </w:rPr>
        <w:t>who were less</w:t>
      </w:r>
      <w:r w:rsidR="00855D0D" w:rsidRPr="00831F25">
        <w:rPr>
          <w:rFonts w:cs="Times New Roman"/>
          <w:szCs w:val="24"/>
        </w:rPr>
        <w:t xml:space="preserve"> worried might have been more consistently </w:t>
      </w:r>
      <w:r w:rsidR="003E350F" w:rsidRPr="00831F25">
        <w:rPr>
          <w:rFonts w:cs="Times New Roman"/>
          <w:szCs w:val="24"/>
        </w:rPr>
        <w:t>in the 4-6 response range</w:t>
      </w:r>
      <w:r w:rsidR="00740C6D" w:rsidRPr="00831F25">
        <w:rPr>
          <w:rFonts w:cs="Times New Roman"/>
          <w:szCs w:val="24"/>
        </w:rPr>
        <w:t xml:space="preserve">, while those who were more worried might have fallen closer the middle </w:t>
      </w:r>
      <w:r w:rsidR="00057943" w:rsidRPr="00831F25">
        <w:rPr>
          <w:rFonts w:cs="Times New Roman"/>
          <w:szCs w:val="24"/>
        </w:rPr>
        <w:t>and triggered more qualitative switches.</w:t>
      </w:r>
    </w:p>
    <w:p w14:paraId="28117908" w14:textId="11913B3C" w:rsidR="00AD50C8" w:rsidRPr="00831F25" w:rsidRDefault="00590A98" w:rsidP="009639EF">
      <w:pPr>
        <w:ind w:firstLine="720"/>
        <w:contextualSpacing/>
        <w:rPr>
          <w:rFonts w:eastAsia="Times New Roman" w:cs="Times New Roman"/>
          <w:szCs w:val="24"/>
        </w:rPr>
      </w:pPr>
      <w:bookmarkStart w:id="83" w:name="_Toc136172923"/>
      <w:bookmarkStart w:id="84" w:name="_Toc137658623"/>
      <w:r w:rsidRPr="00831F25">
        <w:rPr>
          <w:rStyle w:val="Heading3Char"/>
          <w:rFonts w:cs="Times New Roman"/>
        </w:rPr>
        <w:t>Discussion</w:t>
      </w:r>
      <w:bookmarkEnd w:id="83"/>
      <w:bookmarkEnd w:id="84"/>
      <w:r w:rsidRPr="00831F25">
        <w:rPr>
          <w:rFonts w:eastAsia="Times New Roman" w:cs="Times New Roman"/>
          <w:b/>
          <w:bCs/>
          <w:szCs w:val="24"/>
        </w:rPr>
        <w:t>.</w:t>
      </w:r>
      <w:r w:rsidRPr="00831F25">
        <w:rPr>
          <w:rFonts w:eastAsia="Times New Roman" w:cs="Times New Roman"/>
          <w:szCs w:val="24"/>
        </w:rPr>
        <w:t xml:space="preserve"> While results</w:t>
      </w:r>
      <w:r w:rsidR="0080695C" w:rsidRPr="00831F25">
        <w:rPr>
          <w:rFonts w:eastAsia="Times New Roman" w:cs="Times New Roman"/>
          <w:szCs w:val="24"/>
        </w:rPr>
        <w:t xml:space="preserve"> from</w:t>
      </w:r>
      <w:r w:rsidR="004745F6" w:rsidRPr="00831F25">
        <w:rPr>
          <w:rFonts w:eastAsia="Times New Roman" w:cs="Times New Roman"/>
          <w:szCs w:val="24"/>
        </w:rPr>
        <w:t xml:space="preserve"> this experiment</w:t>
      </w:r>
      <w:r w:rsidR="00CD7C81" w:rsidRPr="00831F25">
        <w:rPr>
          <w:rFonts w:eastAsia="Times New Roman" w:cs="Times New Roman"/>
          <w:szCs w:val="24"/>
        </w:rPr>
        <w:t xml:space="preserve"> were not as clear </w:t>
      </w:r>
      <w:r w:rsidR="0080695C" w:rsidRPr="00831F25">
        <w:rPr>
          <w:rFonts w:eastAsia="Times New Roman" w:cs="Times New Roman"/>
          <w:szCs w:val="24"/>
        </w:rPr>
        <w:t>as results from Experiment 2,</w:t>
      </w:r>
      <w:r w:rsidR="00AD50C8" w:rsidRPr="00831F25">
        <w:rPr>
          <w:rFonts w:eastAsia="Times New Roman" w:cs="Times New Roman"/>
          <w:szCs w:val="24"/>
        </w:rPr>
        <w:t xml:space="preserve"> </w:t>
      </w:r>
      <w:r w:rsidR="0080695C" w:rsidRPr="00831F25">
        <w:rPr>
          <w:rFonts w:eastAsia="Times New Roman" w:cs="Times New Roman"/>
          <w:szCs w:val="24"/>
        </w:rPr>
        <w:t xml:space="preserve">patterns </w:t>
      </w:r>
      <w:r w:rsidR="00CD6393" w:rsidRPr="00831F25">
        <w:rPr>
          <w:rFonts w:eastAsia="Times New Roman" w:cs="Times New Roman"/>
          <w:szCs w:val="24"/>
        </w:rPr>
        <w:t>here seem to also support</w:t>
      </w:r>
      <w:r w:rsidR="00AD50C8" w:rsidRPr="00831F25">
        <w:rPr>
          <w:rFonts w:eastAsia="Times New Roman" w:cs="Times New Roman"/>
          <w:szCs w:val="24"/>
        </w:rPr>
        <w:t xml:space="preserve"> Hypothesis 3.</w:t>
      </w:r>
      <w:r w:rsidR="00632979" w:rsidRPr="00831F25">
        <w:rPr>
          <w:rFonts w:eastAsia="Times New Roman" w:cs="Times New Roman"/>
          <w:szCs w:val="24"/>
        </w:rPr>
        <w:t xml:space="preserve"> Unlike</w:t>
      </w:r>
      <w:r w:rsidR="00896233" w:rsidRPr="00831F25">
        <w:rPr>
          <w:rFonts w:eastAsia="Times New Roman" w:cs="Times New Roman"/>
          <w:szCs w:val="24"/>
        </w:rPr>
        <w:t xml:space="preserve"> results</w:t>
      </w:r>
      <w:r w:rsidR="00632979" w:rsidRPr="00831F25">
        <w:rPr>
          <w:rFonts w:eastAsia="Times New Roman" w:cs="Times New Roman"/>
          <w:szCs w:val="24"/>
        </w:rPr>
        <w:t xml:space="preserve"> observed previously, consistency</w:t>
      </w:r>
      <w:r w:rsidR="00896233" w:rsidRPr="00831F25">
        <w:rPr>
          <w:rFonts w:eastAsia="Times New Roman" w:cs="Times New Roman"/>
          <w:szCs w:val="24"/>
        </w:rPr>
        <w:t xml:space="preserve"> measured using standard deviations </w:t>
      </w:r>
      <w:r w:rsidR="00D002D0" w:rsidRPr="00831F25">
        <w:rPr>
          <w:rFonts w:eastAsia="Times New Roman" w:cs="Times New Roman"/>
          <w:szCs w:val="24"/>
        </w:rPr>
        <w:t>displayed no significant associations with the interventions used</w:t>
      </w:r>
      <w:r w:rsidR="005E3655" w:rsidRPr="00831F25">
        <w:rPr>
          <w:rFonts w:eastAsia="Times New Roman" w:cs="Times New Roman"/>
          <w:szCs w:val="24"/>
        </w:rPr>
        <w:t>. However,</w:t>
      </w:r>
      <w:r w:rsidR="00632979" w:rsidRPr="00831F25">
        <w:rPr>
          <w:rFonts w:eastAsia="Times New Roman" w:cs="Times New Roman"/>
          <w:szCs w:val="24"/>
        </w:rPr>
        <w:t xml:space="preserve"> when measured using</w:t>
      </w:r>
      <w:r w:rsidR="00CD4F97" w:rsidRPr="00831F25">
        <w:rPr>
          <w:rFonts w:eastAsia="Times New Roman" w:cs="Times New Roman"/>
          <w:szCs w:val="24"/>
        </w:rPr>
        <w:t xml:space="preserve"> </w:t>
      </w:r>
      <w:r w:rsidR="00157EFD" w:rsidRPr="00831F25">
        <w:rPr>
          <w:rFonts w:eastAsia="Times New Roman" w:cs="Times New Roman"/>
          <w:szCs w:val="24"/>
        </w:rPr>
        <w:t>qualitative switches between preferences among</w:t>
      </w:r>
      <w:r w:rsidR="002A0C33" w:rsidRPr="00831F25">
        <w:rPr>
          <w:rFonts w:eastAsia="Times New Roman" w:cs="Times New Roman"/>
          <w:szCs w:val="24"/>
        </w:rPr>
        <w:t xml:space="preserve"> those who were higher in acceptance</w:t>
      </w:r>
      <w:r w:rsidR="00AD50C8" w:rsidRPr="00831F25">
        <w:rPr>
          <w:rFonts w:eastAsia="Times New Roman" w:cs="Times New Roman"/>
          <w:szCs w:val="24"/>
        </w:rPr>
        <w:t>, th</w:t>
      </w:r>
      <w:r w:rsidR="00157EFD" w:rsidRPr="00831F25">
        <w:rPr>
          <w:rFonts w:eastAsia="Times New Roman" w:cs="Times New Roman"/>
          <w:szCs w:val="24"/>
        </w:rPr>
        <w:t xml:space="preserve">e </w:t>
      </w:r>
      <w:r w:rsidR="00245D18" w:rsidRPr="00831F25">
        <w:rPr>
          <w:rFonts w:eastAsia="Times New Roman" w:cs="Times New Roman"/>
          <w:szCs w:val="24"/>
        </w:rPr>
        <w:t>same pattern</w:t>
      </w:r>
      <w:r w:rsidR="00AD50C8" w:rsidRPr="00831F25">
        <w:rPr>
          <w:rFonts w:eastAsia="Times New Roman" w:cs="Times New Roman"/>
          <w:szCs w:val="24"/>
        </w:rPr>
        <w:t xml:space="preserve"> </w:t>
      </w:r>
      <w:r w:rsidR="00387126" w:rsidRPr="00831F25">
        <w:rPr>
          <w:rFonts w:eastAsia="Times New Roman" w:cs="Times New Roman"/>
          <w:szCs w:val="24"/>
        </w:rPr>
        <w:t xml:space="preserve">observed previously emerged, </w:t>
      </w:r>
      <w:r w:rsidR="00AD50C8" w:rsidRPr="00831F25">
        <w:rPr>
          <w:rFonts w:eastAsia="Times New Roman" w:cs="Times New Roman"/>
          <w:szCs w:val="24"/>
        </w:rPr>
        <w:t>where educating participants about recycled water help</w:t>
      </w:r>
      <w:r w:rsidR="00387126" w:rsidRPr="00831F25">
        <w:rPr>
          <w:rFonts w:eastAsia="Times New Roman" w:cs="Times New Roman"/>
          <w:szCs w:val="24"/>
        </w:rPr>
        <w:t>ed</w:t>
      </w:r>
      <w:r w:rsidR="00AD50C8" w:rsidRPr="00831F25">
        <w:rPr>
          <w:rFonts w:eastAsia="Times New Roman" w:cs="Times New Roman"/>
          <w:szCs w:val="24"/>
        </w:rPr>
        <w:t xml:space="preserve"> them become more consistent in their choices and preferences than those who </w:t>
      </w:r>
      <w:r w:rsidR="00387126" w:rsidRPr="00831F25">
        <w:rPr>
          <w:rFonts w:eastAsia="Times New Roman" w:cs="Times New Roman"/>
          <w:szCs w:val="24"/>
        </w:rPr>
        <w:t>were</w:t>
      </w:r>
      <w:r w:rsidR="00AD50C8" w:rsidRPr="00831F25">
        <w:rPr>
          <w:rFonts w:eastAsia="Times New Roman" w:cs="Times New Roman"/>
          <w:szCs w:val="24"/>
        </w:rPr>
        <w:t xml:space="preserve"> only exposed to </w:t>
      </w:r>
      <w:r w:rsidR="00387126" w:rsidRPr="00831F25">
        <w:rPr>
          <w:rFonts w:eastAsia="Times New Roman" w:cs="Times New Roman"/>
          <w:szCs w:val="24"/>
        </w:rPr>
        <w:t>the series of default nudges and biases</w:t>
      </w:r>
      <w:r w:rsidR="00AD50C8" w:rsidRPr="00831F25">
        <w:rPr>
          <w:rFonts w:eastAsia="Times New Roman" w:cs="Times New Roman"/>
          <w:szCs w:val="24"/>
        </w:rPr>
        <w:t xml:space="preserve">. These results might suggest </w:t>
      </w:r>
      <w:r w:rsidR="00195A65" w:rsidRPr="00831F25">
        <w:rPr>
          <w:rFonts w:eastAsia="Times New Roman" w:cs="Times New Roman"/>
          <w:szCs w:val="24"/>
        </w:rPr>
        <w:t xml:space="preserve">the null results observed for </w:t>
      </w:r>
      <w:r w:rsidR="00B60745" w:rsidRPr="00831F25">
        <w:rPr>
          <w:rFonts w:eastAsia="Times New Roman" w:cs="Times New Roman"/>
          <w:szCs w:val="24"/>
        </w:rPr>
        <w:t xml:space="preserve">consistency </w:t>
      </w:r>
      <w:r w:rsidR="00195A65" w:rsidRPr="00831F25">
        <w:rPr>
          <w:rFonts w:eastAsia="Times New Roman" w:cs="Times New Roman"/>
          <w:szCs w:val="24"/>
        </w:rPr>
        <w:t xml:space="preserve">when </w:t>
      </w:r>
      <w:r w:rsidR="00B60745" w:rsidRPr="00831F25">
        <w:rPr>
          <w:rFonts w:eastAsia="Times New Roman" w:cs="Times New Roman"/>
          <w:szCs w:val="24"/>
        </w:rPr>
        <w:t xml:space="preserve">using standard deviations </w:t>
      </w:r>
      <w:r w:rsidR="00AB0095" w:rsidRPr="00831F25">
        <w:rPr>
          <w:rFonts w:eastAsia="Times New Roman" w:cs="Times New Roman"/>
          <w:szCs w:val="24"/>
        </w:rPr>
        <w:t xml:space="preserve">could be at least partially attributable to the </w:t>
      </w:r>
      <w:r w:rsidR="00450581" w:rsidRPr="00831F25">
        <w:rPr>
          <w:rFonts w:eastAsia="Times New Roman" w:cs="Times New Roman"/>
          <w:szCs w:val="24"/>
        </w:rPr>
        <w:t xml:space="preserve">instability of variance calculations when using </w:t>
      </w:r>
      <w:r w:rsidR="00532E41" w:rsidRPr="00831F25">
        <w:rPr>
          <w:rFonts w:eastAsia="Times New Roman" w:cs="Times New Roman"/>
          <w:szCs w:val="24"/>
        </w:rPr>
        <w:t>a small sample size.</w:t>
      </w:r>
      <w:r w:rsidR="00450581" w:rsidRPr="00831F25">
        <w:rPr>
          <w:rFonts w:eastAsia="Times New Roman" w:cs="Times New Roman"/>
          <w:szCs w:val="24"/>
        </w:rPr>
        <w:t xml:space="preserve"> </w:t>
      </w:r>
    </w:p>
    <w:p w14:paraId="3AF367EA" w14:textId="7C0A2334" w:rsidR="007C3833" w:rsidRPr="00831F25" w:rsidRDefault="007C3833" w:rsidP="009639EF">
      <w:pPr>
        <w:ind w:firstLine="720"/>
        <w:contextualSpacing/>
        <w:rPr>
          <w:rFonts w:eastAsia="Times New Roman" w:cs="Times New Roman"/>
          <w:szCs w:val="24"/>
        </w:rPr>
      </w:pPr>
      <w:r w:rsidRPr="00831F25">
        <w:rPr>
          <w:rFonts w:eastAsia="Times New Roman" w:cs="Times New Roman"/>
          <w:szCs w:val="24"/>
        </w:rPr>
        <w:t xml:space="preserve">These results also add to </w:t>
      </w:r>
      <w:r w:rsidR="00473E10" w:rsidRPr="00831F25">
        <w:rPr>
          <w:rFonts w:eastAsia="Times New Roman" w:cs="Times New Roman"/>
          <w:szCs w:val="24"/>
        </w:rPr>
        <w:t xml:space="preserve">the prior experiments by showing a potential cognitive mechanism through which </w:t>
      </w:r>
      <w:r w:rsidR="003F0D72" w:rsidRPr="00831F25">
        <w:rPr>
          <w:rFonts w:eastAsia="Times New Roman" w:cs="Times New Roman"/>
          <w:szCs w:val="24"/>
        </w:rPr>
        <w:t>choice consistency might occur. The structural equation model suggest</w:t>
      </w:r>
      <w:r w:rsidR="00B54EB1" w:rsidRPr="00831F25">
        <w:rPr>
          <w:rFonts w:eastAsia="Times New Roman" w:cs="Times New Roman"/>
          <w:szCs w:val="24"/>
        </w:rPr>
        <w:t>s</w:t>
      </w:r>
      <w:r w:rsidR="003F0D72" w:rsidRPr="00831F25">
        <w:rPr>
          <w:rFonts w:eastAsia="Times New Roman" w:cs="Times New Roman"/>
          <w:szCs w:val="24"/>
        </w:rPr>
        <w:t xml:space="preserve"> that</w:t>
      </w:r>
      <w:r w:rsidR="00F72658" w:rsidRPr="00831F25">
        <w:rPr>
          <w:rFonts w:eastAsia="Times New Roman" w:cs="Times New Roman"/>
          <w:szCs w:val="24"/>
        </w:rPr>
        <w:t xml:space="preserve"> for </w:t>
      </w:r>
      <w:r w:rsidR="001B37DB" w:rsidRPr="00831F25">
        <w:rPr>
          <w:rFonts w:eastAsia="Times New Roman" w:cs="Times New Roman"/>
          <w:szCs w:val="24"/>
        </w:rPr>
        <w:t xml:space="preserve">those </w:t>
      </w:r>
      <w:r w:rsidR="001960C9" w:rsidRPr="00831F25">
        <w:rPr>
          <w:rFonts w:eastAsia="Times New Roman" w:cs="Times New Roman"/>
          <w:szCs w:val="24"/>
        </w:rPr>
        <w:t xml:space="preserve">who were naturally higher in </w:t>
      </w:r>
      <w:r w:rsidR="00823524" w:rsidRPr="00831F25">
        <w:rPr>
          <w:rFonts w:eastAsia="Times New Roman" w:cs="Times New Roman"/>
          <w:szCs w:val="24"/>
        </w:rPr>
        <w:t>acceptance</w:t>
      </w:r>
      <w:r w:rsidR="001B37DB" w:rsidRPr="00831F25">
        <w:rPr>
          <w:rFonts w:eastAsia="Times New Roman" w:cs="Times New Roman"/>
          <w:szCs w:val="24"/>
        </w:rPr>
        <w:t xml:space="preserve">, </w:t>
      </w:r>
      <w:r w:rsidR="003F0D72" w:rsidRPr="00831F25">
        <w:rPr>
          <w:rFonts w:eastAsia="Times New Roman" w:cs="Times New Roman"/>
          <w:szCs w:val="24"/>
        </w:rPr>
        <w:t xml:space="preserve">these effects might proceed along a route </w:t>
      </w:r>
      <w:r w:rsidR="00247AE9" w:rsidRPr="00831F25">
        <w:rPr>
          <w:rFonts w:eastAsia="Times New Roman" w:cs="Times New Roman"/>
          <w:szCs w:val="24"/>
        </w:rPr>
        <w:t>consistent with the model for skilled decision</w:t>
      </w:r>
      <w:r w:rsidR="00115EF1" w:rsidRPr="00831F25">
        <w:rPr>
          <w:rFonts w:eastAsia="Times New Roman" w:cs="Times New Roman"/>
          <w:szCs w:val="24"/>
        </w:rPr>
        <w:t xml:space="preserve">. Specifically, </w:t>
      </w:r>
      <w:r w:rsidR="001D1FA2" w:rsidRPr="00831F25">
        <w:rPr>
          <w:rFonts w:eastAsia="Times New Roman" w:cs="Times New Roman"/>
          <w:szCs w:val="24"/>
        </w:rPr>
        <w:t>th</w:t>
      </w:r>
      <w:r w:rsidR="00854500" w:rsidRPr="00831F25">
        <w:rPr>
          <w:rFonts w:eastAsia="Times New Roman" w:cs="Times New Roman"/>
          <w:szCs w:val="24"/>
        </w:rPr>
        <w:t>o</w:t>
      </w:r>
      <w:r w:rsidR="001D1FA2" w:rsidRPr="00831F25">
        <w:rPr>
          <w:rFonts w:eastAsia="Times New Roman" w:cs="Times New Roman"/>
          <w:szCs w:val="24"/>
        </w:rPr>
        <w:t xml:space="preserve">se </w:t>
      </w:r>
      <w:r w:rsidR="00912693" w:rsidRPr="00831F25">
        <w:rPr>
          <w:rFonts w:eastAsia="Times New Roman" w:cs="Times New Roman"/>
          <w:szCs w:val="24"/>
        </w:rPr>
        <w:t>participants seem</w:t>
      </w:r>
      <w:r w:rsidR="001960C9" w:rsidRPr="00831F25">
        <w:rPr>
          <w:rFonts w:eastAsia="Times New Roman" w:cs="Times New Roman"/>
          <w:szCs w:val="24"/>
        </w:rPr>
        <w:t>ed</w:t>
      </w:r>
      <w:r w:rsidR="00912693" w:rsidRPr="00831F25">
        <w:rPr>
          <w:rFonts w:eastAsia="Times New Roman" w:cs="Times New Roman"/>
          <w:szCs w:val="24"/>
        </w:rPr>
        <w:t xml:space="preserve"> more likely to achieve reliable deliberation </w:t>
      </w:r>
      <w:r w:rsidR="005308A6" w:rsidRPr="00831F25">
        <w:rPr>
          <w:rFonts w:eastAsia="Times New Roman" w:cs="Times New Roman"/>
          <w:szCs w:val="24"/>
        </w:rPr>
        <w:t>if they ha</w:t>
      </w:r>
      <w:r w:rsidR="001D1FA2" w:rsidRPr="00831F25">
        <w:rPr>
          <w:rFonts w:eastAsia="Times New Roman" w:cs="Times New Roman"/>
          <w:szCs w:val="24"/>
        </w:rPr>
        <w:t>d</w:t>
      </w:r>
      <w:r w:rsidR="005308A6" w:rsidRPr="00831F25">
        <w:rPr>
          <w:rFonts w:eastAsia="Times New Roman" w:cs="Times New Roman"/>
          <w:szCs w:val="24"/>
        </w:rPr>
        <w:t xml:space="preserve"> the skills </w:t>
      </w:r>
      <w:r w:rsidR="006D6A8E" w:rsidRPr="00831F25">
        <w:rPr>
          <w:rFonts w:eastAsia="Times New Roman" w:cs="Times New Roman"/>
          <w:szCs w:val="24"/>
        </w:rPr>
        <w:t>and/</w:t>
      </w:r>
      <w:r w:rsidR="005308A6" w:rsidRPr="00831F25">
        <w:rPr>
          <w:rFonts w:eastAsia="Times New Roman" w:cs="Times New Roman"/>
          <w:szCs w:val="24"/>
        </w:rPr>
        <w:t xml:space="preserve">or </w:t>
      </w:r>
      <w:r w:rsidR="006D6A8E" w:rsidRPr="00831F25">
        <w:rPr>
          <w:rFonts w:eastAsia="Times New Roman" w:cs="Times New Roman"/>
          <w:szCs w:val="24"/>
        </w:rPr>
        <w:t>tools</w:t>
      </w:r>
      <w:r w:rsidR="005308A6" w:rsidRPr="00831F25">
        <w:rPr>
          <w:rFonts w:eastAsia="Times New Roman" w:cs="Times New Roman"/>
          <w:szCs w:val="24"/>
        </w:rPr>
        <w:t xml:space="preserve"> necessary to </w:t>
      </w:r>
      <w:r w:rsidR="006D6A8E" w:rsidRPr="00831F25">
        <w:rPr>
          <w:rFonts w:eastAsia="Times New Roman" w:cs="Times New Roman"/>
          <w:szCs w:val="24"/>
        </w:rPr>
        <w:t xml:space="preserve">integrate correct knowledge with </w:t>
      </w:r>
      <w:r w:rsidR="00CF7ABC" w:rsidRPr="00831F25">
        <w:rPr>
          <w:rFonts w:eastAsia="Times New Roman" w:cs="Times New Roman"/>
          <w:szCs w:val="24"/>
        </w:rPr>
        <w:t>appropriate emotions, such as lower worry about health risks</w:t>
      </w:r>
      <w:r w:rsidR="001C5B47" w:rsidRPr="00831F25">
        <w:rPr>
          <w:rFonts w:eastAsia="Times New Roman" w:cs="Times New Roman"/>
          <w:szCs w:val="24"/>
        </w:rPr>
        <w:t>.</w:t>
      </w:r>
    </w:p>
    <w:p w14:paraId="0F4D9D59" w14:textId="702B27F9" w:rsidR="00392FAB" w:rsidRPr="00831F25" w:rsidRDefault="00392FAB" w:rsidP="009639EF">
      <w:pPr>
        <w:contextualSpacing/>
        <w:jc w:val="center"/>
        <w:rPr>
          <w:rFonts w:cs="Times New Roman"/>
          <w:vanish/>
          <w:szCs w:val="24"/>
          <w:specVanish/>
        </w:rPr>
      </w:pPr>
    </w:p>
    <w:p w14:paraId="476739DF" w14:textId="27DF6CF0" w:rsidR="00D013C1" w:rsidRPr="00831F25" w:rsidRDefault="00D013C1" w:rsidP="00517656">
      <w:pPr>
        <w:pStyle w:val="Heading1"/>
      </w:pPr>
      <w:bookmarkStart w:id="85" w:name="_Toc136172924"/>
      <w:bookmarkStart w:id="86" w:name="_Toc137658624"/>
      <w:r w:rsidRPr="00831F25">
        <w:t>General Discussion</w:t>
      </w:r>
      <w:bookmarkEnd w:id="85"/>
      <w:bookmarkEnd w:id="86"/>
    </w:p>
    <w:p w14:paraId="5DCE7FF7" w14:textId="1D8C92B8" w:rsidR="008746BC" w:rsidRPr="00831F25" w:rsidRDefault="007A7C34" w:rsidP="009639EF">
      <w:pPr>
        <w:ind w:firstLine="720"/>
        <w:contextualSpacing/>
        <w:rPr>
          <w:rFonts w:cs="Times New Roman"/>
          <w:szCs w:val="24"/>
        </w:rPr>
      </w:pPr>
      <w:r w:rsidRPr="00831F25">
        <w:rPr>
          <w:rFonts w:cs="Times New Roman"/>
          <w:szCs w:val="24"/>
        </w:rPr>
        <w:t xml:space="preserve">The purpose of these experiments was to </w:t>
      </w:r>
      <w:r w:rsidR="008D4BC1" w:rsidRPr="00831F25">
        <w:rPr>
          <w:rFonts w:cs="Times New Roman"/>
          <w:szCs w:val="24"/>
        </w:rPr>
        <w:t xml:space="preserve">test the extent to which educational interventions and libertarian paternalistic </w:t>
      </w:r>
      <w:r w:rsidR="00A37A93" w:rsidRPr="00831F25">
        <w:rPr>
          <w:rFonts w:cs="Times New Roman"/>
          <w:szCs w:val="24"/>
        </w:rPr>
        <w:t>nudges would support the reliable deliberation</w:t>
      </w:r>
      <w:r w:rsidR="00EA56E1" w:rsidRPr="00831F25">
        <w:rPr>
          <w:rFonts w:cs="Times New Roman"/>
          <w:szCs w:val="24"/>
        </w:rPr>
        <w:t xml:space="preserve"> </w:t>
      </w:r>
      <w:r w:rsidR="00EA56E1" w:rsidRPr="00831F25">
        <w:rPr>
          <w:rFonts w:cs="Times New Roman"/>
          <w:szCs w:val="24"/>
        </w:rPr>
        <w:lastRenderedPageBreak/>
        <w:t>co</w:t>
      </w:r>
      <w:r w:rsidR="00854796" w:rsidRPr="00831F25">
        <w:rPr>
          <w:rFonts w:cs="Times New Roman"/>
          <w:szCs w:val="24"/>
        </w:rPr>
        <w:t>ndition for autonomy</w:t>
      </w:r>
      <w:r w:rsidR="00D95EA0" w:rsidRPr="00831F25">
        <w:rPr>
          <w:rFonts w:cs="Times New Roman"/>
          <w:szCs w:val="24"/>
        </w:rPr>
        <w:t xml:space="preserve"> when making decisions regarding recycled water</w:t>
      </w:r>
      <w:r w:rsidR="00C571AC" w:rsidRPr="00831F25">
        <w:rPr>
          <w:rFonts w:cs="Times New Roman"/>
          <w:szCs w:val="24"/>
        </w:rPr>
        <w:t xml:space="preserve">. </w:t>
      </w:r>
      <w:r w:rsidR="00BD2763" w:rsidRPr="00831F25">
        <w:rPr>
          <w:rFonts w:cs="Times New Roman"/>
          <w:szCs w:val="24"/>
        </w:rPr>
        <w:t>Across both Experiments 2 and 3,</w:t>
      </w:r>
      <w:r w:rsidR="00D95EA0" w:rsidRPr="00831F25">
        <w:rPr>
          <w:rFonts w:cs="Times New Roman"/>
          <w:szCs w:val="24"/>
        </w:rPr>
        <w:t xml:space="preserve"> </w:t>
      </w:r>
      <w:r w:rsidR="00B24718" w:rsidRPr="00831F25">
        <w:rPr>
          <w:rFonts w:cs="Times New Roman"/>
          <w:szCs w:val="24"/>
        </w:rPr>
        <w:t>and consistent with prior research</w:t>
      </w:r>
      <w:r w:rsidR="00D15375" w:rsidRPr="00831F25">
        <w:rPr>
          <w:rFonts w:cs="Times New Roman"/>
          <w:szCs w:val="24"/>
        </w:rPr>
        <w:t xml:space="preserve"> </w:t>
      </w:r>
      <w:r w:rsidR="00D15375" w:rsidRPr="00831F25">
        <w:rPr>
          <w:rFonts w:cs="Times New Roman"/>
          <w:szCs w:val="24"/>
        </w:rPr>
        <w:fldChar w:fldCharType="begin"/>
      </w:r>
      <w:r w:rsidR="00FA41FE" w:rsidRPr="00831F25">
        <w:rPr>
          <w:rFonts w:cs="Times New Roman"/>
          <w:szCs w:val="24"/>
        </w:rPr>
        <w:instrText xml:space="preserve"> ADDIN ZOTERO_ITEM CSL_CITATION {"citationID":"14lvw0ht","properties":{"formattedCitation":"(Tanner, 2021; Tanner &amp; Feltz, 2022)","plainCitation":"(Tanner, 2021; Tanner &amp; Feltz, 2022)","dontUpdate":true,"noteIndex":0},"citationItems":[{"id":876,"uris":["http://zotero.org/users/6671072/items/4UDINZMK"],"itemData":{"id":876,"type":"article-journal","abstract":"Despite calls for research comparing different forms of choice architecture interventions, little empirical work has directly made those comparisons. Here, I evaluate two strategies on whether they increase acceptance of recycled water on ethically relevant dimensions: libertarian paternalistic default nudges and educational decision aids. Experiment 1 (N = 81) showed that defaults increased shallow acceptance of recycled water (i.e., enrollment in a hypothetical recycled water program). Experiment 2 (N = 142) replicated the effect but also indicated that weak educational interventions (simple infographics) interacted with confidence, such that those who switched from the default had measurably higher confidence in their choice when given the infographic. Experiment 3 (N = 146) suggested that strong educational interventions (educational videos) increased shallow acceptance, increased knowledge of recycled water, and interacted with confidence in the same way observed in Experiment 2. Experiment 4 (N = 332) replicated the shallow acceptance, knowledge, and confidence results from previous experiments, and demonstrated that educational decision aids reliably increased deeper indicators of acceptance (e.g., behavioral intentions, affect, etc.). Ultimately, these results suggest that multiple practical and ethical factors (e.g., strength and mediums of educational interventions, depth of acceptance, potential ethical costs in terms of autonomy and decision confidence) need to be taken into account when deciding to implement these kinds of strategies in ethically defensible ways.","container-title":"The University of Oklahoma - Theses","language":"en_US","note":"Accepted: 2021-07-30T18:56:31Z","source":"shareok.org","title":"Cascading Effects of Nudging and Education on Common Goods: An Experimental Comparison of Potable Water Recycling Interventions","title-short":"Cascading Effects of Nudging and Education on Common Goods","URL":"https://shareok.org/handle/11244/330166","author":[{"family":"Tanner","given":"Braden"}],"accessed":{"date-parts":[["2021",11,19]]},"issued":{"date-parts":[["2021",8]]}}},{"id":1059,"uris":["http://zotero.org/users/6671072/items/587LSV8E"],"itemData":{"id":1059,"type":"article-journal","abstract":"Despite a serious need for sustainable alternative water supplies in many parts of the world, public opposition remains a barrier to implementing solutions such as safe wastewater recycling schemes. Here, we compared two strategies to increase acceptance of recycled water: default nudges and informing choices. Experiment 1 (N = 81) showed that defaults increased acceptance of recycled water. Experiment 2 (N = 142) replicated the effect but also indicated that weak educational interventions (simple infographics) interacted with confidence, such that those who switched from the default option had measurably higher confidence in their choice when given the infographic. Experiment 3 (N = 146) suggested that in a college undergraduate sample, strong educational interventions (educational videos) eliminated the effect of nudges on recycled water acceptance, increased acceptance, increased knowledge of recycled water, and also interacted with confidence in the same way observed in Experiment 2. Experiment 4 (N = 271) showed that strong educational interventions can also increase recycled water acceptance in an MTurk sample. Since both education and defaults may be effective, we suggest that future work would benefit from cost–benefit analyses between strategies. (PsycInfo Database Record (c) 2022 APA, all rights reserved)","container-title":"Journal of Experimental Psychology: Applied","DOI":"10.1037/xap0000406","ISSN":"1939-2192","issue":"2","note":"publisher-place: US\npublisher: American Psychological Association","page":"399-411","source":"APA PsycNet","title":"Comparing effects of default nudges and informing on recycled water decisions","volume":"28","author":[{"family":"Tanner","given":"Braden"},{"family":"Feltz","given":"Adam"}],"issued":{"date-parts":[["2022"]]}}}],"schema":"https://github.com/citation-style-language/schema/raw/master/csl-citation.json"} </w:instrText>
      </w:r>
      <w:r w:rsidR="00D15375" w:rsidRPr="00831F25">
        <w:rPr>
          <w:rFonts w:cs="Times New Roman"/>
          <w:szCs w:val="24"/>
        </w:rPr>
        <w:fldChar w:fldCharType="separate"/>
      </w:r>
      <w:r w:rsidR="003C5996" w:rsidRPr="00831F25">
        <w:rPr>
          <w:rFonts w:cs="Times New Roman"/>
          <w:szCs w:val="24"/>
        </w:rPr>
        <w:t>(e.g., Tanner, 2021; Tanner &amp; Feltz, 2022)</w:t>
      </w:r>
      <w:r w:rsidR="00D15375" w:rsidRPr="00831F25">
        <w:rPr>
          <w:rFonts w:cs="Times New Roman"/>
          <w:szCs w:val="24"/>
        </w:rPr>
        <w:fldChar w:fldCharType="end"/>
      </w:r>
      <w:r w:rsidR="003C5996" w:rsidRPr="00831F25">
        <w:rPr>
          <w:rFonts w:cs="Times New Roman"/>
          <w:szCs w:val="24"/>
        </w:rPr>
        <w:t xml:space="preserve">, </w:t>
      </w:r>
      <w:r w:rsidR="00D95EA0" w:rsidRPr="00831F25">
        <w:rPr>
          <w:rFonts w:cs="Times New Roman"/>
          <w:szCs w:val="24"/>
        </w:rPr>
        <w:t xml:space="preserve">results converged to suggest that both education and </w:t>
      </w:r>
      <w:r w:rsidR="005104AB" w:rsidRPr="00831F25">
        <w:rPr>
          <w:rFonts w:cs="Times New Roman"/>
          <w:szCs w:val="24"/>
        </w:rPr>
        <w:t>nudges</w:t>
      </w:r>
      <w:r w:rsidR="00A026B6" w:rsidRPr="00831F25">
        <w:rPr>
          <w:rFonts w:cs="Times New Roman"/>
          <w:szCs w:val="24"/>
        </w:rPr>
        <w:t xml:space="preserve"> can </w:t>
      </w:r>
      <w:r w:rsidR="00933B80" w:rsidRPr="00831F25">
        <w:rPr>
          <w:rFonts w:cs="Times New Roman"/>
          <w:szCs w:val="24"/>
        </w:rPr>
        <w:t xml:space="preserve">affect acceptance of recycled water </w:t>
      </w:r>
      <w:r w:rsidR="005104AB" w:rsidRPr="00831F25">
        <w:rPr>
          <w:rFonts w:cs="Times New Roman"/>
          <w:szCs w:val="24"/>
        </w:rPr>
        <w:t xml:space="preserve">in </w:t>
      </w:r>
      <w:r w:rsidR="00B24718" w:rsidRPr="00831F25">
        <w:rPr>
          <w:rFonts w:cs="Times New Roman"/>
          <w:szCs w:val="24"/>
        </w:rPr>
        <w:t>various circumstances</w:t>
      </w:r>
      <w:r w:rsidR="003C5996" w:rsidRPr="00831F25">
        <w:rPr>
          <w:rFonts w:cs="Times New Roman"/>
          <w:szCs w:val="24"/>
        </w:rPr>
        <w:t>. However, results also reve</w:t>
      </w:r>
      <w:r w:rsidR="00E76B5E" w:rsidRPr="00831F25">
        <w:rPr>
          <w:rFonts w:cs="Times New Roman"/>
          <w:szCs w:val="24"/>
        </w:rPr>
        <w:t xml:space="preserve">aled important differences between the interventions. For example, in both experiments, </w:t>
      </w:r>
      <w:r w:rsidR="00F5028F" w:rsidRPr="00831F25">
        <w:rPr>
          <w:rFonts w:cs="Times New Roman"/>
          <w:szCs w:val="24"/>
        </w:rPr>
        <w:t>nudge</w:t>
      </w:r>
      <w:r w:rsidR="00164879" w:rsidRPr="00831F25">
        <w:rPr>
          <w:rFonts w:cs="Times New Roman"/>
          <w:szCs w:val="24"/>
        </w:rPr>
        <w:t>s</w:t>
      </w:r>
      <w:r w:rsidR="00F5028F" w:rsidRPr="00831F25">
        <w:rPr>
          <w:rFonts w:cs="Times New Roman"/>
          <w:szCs w:val="24"/>
        </w:rPr>
        <w:t xml:space="preserve"> </w:t>
      </w:r>
      <w:r w:rsidR="00854500" w:rsidRPr="00831F25">
        <w:rPr>
          <w:rFonts w:cs="Times New Roman"/>
          <w:szCs w:val="24"/>
        </w:rPr>
        <w:t xml:space="preserve">typically </w:t>
      </w:r>
      <w:r w:rsidR="00F5028F" w:rsidRPr="00831F25">
        <w:rPr>
          <w:rFonts w:cs="Times New Roman"/>
          <w:szCs w:val="24"/>
        </w:rPr>
        <w:t xml:space="preserve">only increased acceptance within </w:t>
      </w:r>
      <w:r w:rsidR="00164879" w:rsidRPr="00831F25">
        <w:rPr>
          <w:rFonts w:cs="Times New Roman"/>
          <w:szCs w:val="24"/>
        </w:rPr>
        <w:t>their own individual</w:t>
      </w:r>
      <w:r w:rsidR="00F5028F" w:rsidRPr="00831F25">
        <w:rPr>
          <w:rFonts w:cs="Times New Roman"/>
          <w:szCs w:val="24"/>
        </w:rPr>
        <w:t xml:space="preserve"> scenario</w:t>
      </w:r>
      <w:r w:rsidR="009C3515" w:rsidRPr="00831F25">
        <w:rPr>
          <w:rFonts w:cs="Times New Roman"/>
          <w:szCs w:val="24"/>
        </w:rPr>
        <w:t xml:space="preserve"> (and even within individual scenarios, </w:t>
      </w:r>
      <w:r w:rsidR="0061022C" w:rsidRPr="00831F25">
        <w:rPr>
          <w:rFonts w:cs="Times New Roman"/>
          <w:szCs w:val="24"/>
        </w:rPr>
        <w:t xml:space="preserve">only </w:t>
      </w:r>
      <w:r w:rsidR="00137429" w:rsidRPr="00831F25">
        <w:rPr>
          <w:rFonts w:cs="Times New Roman"/>
          <w:szCs w:val="24"/>
        </w:rPr>
        <w:t>some of the nudges</w:t>
      </w:r>
      <w:r w:rsidR="0061022C" w:rsidRPr="00831F25">
        <w:rPr>
          <w:rFonts w:cs="Times New Roman"/>
          <w:szCs w:val="24"/>
        </w:rPr>
        <w:t xml:space="preserve"> had</w:t>
      </w:r>
      <w:r w:rsidR="00137429" w:rsidRPr="00831F25">
        <w:rPr>
          <w:rFonts w:cs="Times New Roman"/>
          <w:szCs w:val="24"/>
        </w:rPr>
        <w:t xml:space="preserve"> reliably significant effects in the hypothesized direction)</w:t>
      </w:r>
      <w:r w:rsidR="00F5028F" w:rsidRPr="00831F25">
        <w:rPr>
          <w:rFonts w:cs="Times New Roman"/>
          <w:szCs w:val="24"/>
        </w:rPr>
        <w:t xml:space="preserve">, while </w:t>
      </w:r>
      <w:r w:rsidR="007D2246" w:rsidRPr="00831F25">
        <w:rPr>
          <w:rFonts w:cs="Times New Roman"/>
          <w:szCs w:val="24"/>
        </w:rPr>
        <w:t>the educational intervention increased acceptance</w:t>
      </w:r>
      <w:r w:rsidR="005B0E7D" w:rsidRPr="00831F25">
        <w:rPr>
          <w:rFonts w:cs="Times New Roman"/>
          <w:szCs w:val="24"/>
        </w:rPr>
        <w:t xml:space="preserve"> on average</w:t>
      </w:r>
      <w:r w:rsidR="007D2246" w:rsidRPr="00831F25">
        <w:rPr>
          <w:rFonts w:cs="Times New Roman"/>
          <w:szCs w:val="24"/>
        </w:rPr>
        <w:t xml:space="preserve"> across all</w:t>
      </w:r>
      <w:r w:rsidR="004B0714" w:rsidRPr="00831F25">
        <w:rPr>
          <w:rFonts w:cs="Times New Roman"/>
          <w:szCs w:val="24"/>
        </w:rPr>
        <w:t xml:space="preserve"> </w:t>
      </w:r>
      <w:r w:rsidR="005B0E7D" w:rsidRPr="00831F25">
        <w:rPr>
          <w:rFonts w:cs="Times New Roman"/>
          <w:szCs w:val="24"/>
        </w:rPr>
        <w:t xml:space="preserve">scenarios. Likewise, in both experiments, the </w:t>
      </w:r>
      <w:r w:rsidR="005A5013" w:rsidRPr="00831F25">
        <w:rPr>
          <w:rFonts w:cs="Times New Roman"/>
          <w:szCs w:val="24"/>
        </w:rPr>
        <w:t>educational intervention</w:t>
      </w:r>
      <w:r w:rsidR="00FE6C02" w:rsidRPr="00831F25">
        <w:rPr>
          <w:rFonts w:cs="Times New Roman"/>
          <w:szCs w:val="24"/>
        </w:rPr>
        <w:t xml:space="preserve"> helped people be more consistent</w:t>
      </w:r>
      <w:r w:rsidR="006678E8" w:rsidRPr="00831F25">
        <w:rPr>
          <w:rFonts w:cs="Times New Roman"/>
          <w:szCs w:val="24"/>
        </w:rPr>
        <w:t xml:space="preserve"> in their preferences</w:t>
      </w:r>
      <w:r w:rsidR="004E4139" w:rsidRPr="00831F25">
        <w:rPr>
          <w:rFonts w:cs="Times New Roman"/>
          <w:szCs w:val="24"/>
        </w:rPr>
        <w:t>. This was</w:t>
      </w:r>
      <w:r w:rsidR="00F35D84" w:rsidRPr="00831F25">
        <w:rPr>
          <w:rFonts w:cs="Times New Roman"/>
          <w:szCs w:val="24"/>
        </w:rPr>
        <w:t xml:space="preserve"> evidenced</w:t>
      </w:r>
      <w:r w:rsidR="007E0E4B" w:rsidRPr="00831F25">
        <w:rPr>
          <w:rFonts w:cs="Times New Roman"/>
          <w:szCs w:val="24"/>
        </w:rPr>
        <w:t xml:space="preserve"> </w:t>
      </w:r>
      <w:r w:rsidR="004E4139" w:rsidRPr="00831F25">
        <w:rPr>
          <w:rFonts w:cs="Times New Roman"/>
          <w:szCs w:val="24"/>
        </w:rPr>
        <w:t>by the</w:t>
      </w:r>
      <w:r w:rsidR="00071630" w:rsidRPr="00831F25">
        <w:rPr>
          <w:rFonts w:cs="Times New Roman"/>
          <w:szCs w:val="24"/>
        </w:rPr>
        <w:t xml:space="preserve"> </w:t>
      </w:r>
      <w:r w:rsidR="00B13A49" w:rsidRPr="00831F25">
        <w:rPr>
          <w:rFonts w:cs="Times New Roman"/>
          <w:szCs w:val="24"/>
        </w:rPr>
        <w:t>educated decision-makers</w:t>
      </w:r>
      <w:r w:rsidR="007E0E4B" w:rsidRPr="00831F25">
        <w:rPr>
          <w:rFonts w:cs="Times New Roman"/>
          <w:szCs w:val="24"/>
        </w:rPr>
        <w:t xml:space="preserve"> </w:t>
      </w:r>
      <w:r w:rsidR="00B13A49" w:rsidRPr="00831F25">
        <w:rPr>
          <w:rFonts w:cs="Times New Roman"/>
          <w:szCs w:val="24"/>
        </w:rPr>
        <w:t>tending</w:t>
      </w:r>
      <w:r w:rsidR="007E0E4B" w:rsidRPr="00831F25">
        <w:rPr>
          <w:rFonts w:cs="Times New Roman"/>
          <w:szCs w:val="24"/>
        </w:rPr>
        <w:t xml:space="preserve"> to make </w:t>
      </w:r>
      <w:r w:rsidR="00EF114F" w:rsidRPr="00831F25">
        <w:rPr>
          <w:rFonts w:cs="Times New Roman"/>
          <w:szCs w:val="24"/>
        </w:rPr>
        <w:t>fewer</w:t>
      </w:r>
      <w:r w:rsidR="00A80A76" w:rsidRPr="00831F25">
        <w:rPr>
          <w:rFonts w:cs="Times New Roman"/>
          <w:szCs w:val="24"/>
        </w:rPr>
        <w:t xml:space="preserve"> </w:t>
      </w:r>
      <w:r w:rsidR="00B745A6" w:rsidRPr="00831F25">
        <w:rPr>
          <w:rFonts w:cs="Times New Roman"/>
          <w:szCs w:val="24"/>
        </w:rPr>
        <w:t xml:space="preserve">qualitative switches between </w:t>
      </w:r>
      <w:r w:rsidR="00806BC8" w:rsidRPr="00831F25">
        <w:rPr>
          <w:rFonts w:cs="Times New Roman"/>
          <w:szCs w:val="24"/>
        </w:rPr>
        <w:t xml:space="preserve">preferring recycled or conventional </w:t>
      </w:r>
      <w:r w:rsidR="00DB1F5F" w:rsidRPr="00831F25">
        <w:rPr>
          <w:rFonts w:cs="Times New Roman"/>
          <w:szCs w:val="24"/>
        </w:rPr>
        <w:t xml:space="preserve">water </w:t>
      </w:r>
      <w:r w:rsidR="00806BC8" w:rsidRPr="00831F25">
        <w:rPr>
          <w:rFonts w:cs="Times New Roman"/>
          <w:szCs w:val="24"/>
        </w:rPr>
        <w:t>throughout the course of the seven scenarios</w:t>
      </w:r>
      <w:r w:rsidR="004E4139" w:rsidRPr="00831F25">
        <w:rPr>
          <w:rFonts w:cs="Times New Roman"/>
          <w:szCs w:val="24"/>
        </w:rPr>
        <w:t xml:space="preserve"> </w:t>
      </w:r>
      <w:r w:rsidR="00B13A49" w:rsidRPr="00831F25">
        <w:rPr>
          <w:rFonts w:cs="Times New Roman"/>
          <w:szCs w:val="24"/>
        </w:rPr>
        <w:t>(</w:t>
      </w:r>
      <w:r w:rsidR="007C5366" w:rsidRPr="00831F25">
        <w:rPr>
          <w:rFonts w:cs="Times New Roman"/>
          <w:szCs w:val="24"/>
        </w:rPr>
        <w:t xml:space="preserve">as opposed to those </w:t>
      </w:r>
      <w:r w:rsidR="00FE0A47" w:rsidRPr="00831F25">
        <w:rPr>
          <w:rFonts w:cs="Times New Roman"/>
          <w:szCs w:val="24"/>
        </w:rPr>
        <w:t>in the control condition</w:t>
      </w:r>
      <w:r w:rsidR="00DB1F5F" w:rsidRPr="00831F25">
        <w:rPr>
          <w:rFonts w:cs="Times New Roman"/>
          <w:szCs w:val="24"/>
        </w:rPr>
        <w:t>,</w:t>
      </w:r>
      <w:r w:rsidR="00FE0A47" w:rsidRPr="00831F25">
        <w:rPr>
          <w:rFonts w:cs="Times New Roman"/>
          <w:szCs w:val="24"/>
        </w:rPr>
        <w:t xml:space="preserve"> </w:t>
      </w:r>
      <w:r w:rsidR="007C5366" w:rsidRPr="00831F25">
        <w:rPr>
          <w:rFonts w:cs="Times New Roman"/>
          <w:szCs w:val="24"/>
        </w:rPr>
        <w:t>who only re</w:t>
      </w:r>
      <w:r w:rsidR="00C95C23" w:rsidRPr="00831F25">
        <w:rPr>
          <w:rFonts w:cs="Times New Roman"/>
          <w:szCs w:val="24"/>
        </w:rPr>
        <w:t>ceived the nudge</w:t>
      </w:r>
      <w:r w:rsidR="00453E57" w:rsidRPr="00831F25">
        <w:rPr>
          <w:rFonts w:cs="Times New Roman"/>
          <w:szCs w:val="24"/>
        </w:rPr>
        <w:t>s</w:t>
      </w:r>
      <w:r w:rsidR="00FE0A47" w:rsidRPr="00831F25">
        <w:rPr>
          <w:rFonts w:cs="Times New Roman"/>
          <w:szCs w:val="24"/>
        </w:rPr>
        <w:t>)</w:t>
      </w:r>
      <w:r w:rsidR="008746BC" w:rsidRPr="00831F25">
        <w:rPr>
          <w:rFonts w:cs="Times New Roman"/>
          <w:szCs w:val="24"/>
        </w:rPr>
        <w:t>.</w:t>
      </w:r>
    </w:p>
    <w:p w14:paraId="36AE0787" w14:textId="3E27AB57" w:rsidR="00223BE3" w:rsidRPr="00831F25" w:rsidRDefault="00F360B7" w:rsidP="009639EF">
      <w:pPr>
        <w:ind w:firstLine="720"/>
        <w:contextualSpacing/>
        <w:rPr>
          <w:rFonts w:cs="Times New Roman"/>
          <w:szCs w:val="24"/>
        </w:rPr>
      </w:pPr>
      <w:r w:rsidRPr="00831F25">
        <w:rPr>
          <w:rFonts w:cs="Times New Roman"/>
          <w:szCs w:val="24"/>
        </w:rPr>
        <w:t>These results hold important theoretical, ethical, and practical value</w:t>
      </w:r>
      <w:r w:rsidR="00C40EFD" w:rsidRPr="00831F25">
        <w:rPr>
          <w:rFonts w:cs="Times New Roman"/>
          <w:szCs w:val="24"/>
        </w:rPr>
        <w:t xml:space="preserve">. On a theoretical level, </w:t>
      </w:r>
      <w:r w:rsidR="00E62C2D" w:rsidRPr="00831F25">
        <w:rPr>
          <w:rFonts w:cs="Times New Roman"/>
          <w:szCs w:val="24"/>
        </w:rPr>
        <w:t xml:space="preserve">results concerning consistency </w:t>
      </w:r>
      <w:r w:rsidR="008A1486" w:rsidRPr="00831F25">
        <w:rPr>
          <w:rFonts w:cs="Times New Roman"/>
          <w:szCs w:val="24"/>
        </w:rPr>
        <w:t>and the</w:t>
      </w:r>
      <w:r w:rsidR="00773CCD" w:rsidRPr="00831F25">
        <w:rPr>
          <w:rFonts w:cs="Times New Roman"/>
          <w:szCs w:val="24"/>
        </w:rPr>
        <w:t xml:space="preserve"> Class 2</w:t>
      </w:r>
      <w:r w:rsidR="008A1486" w:rsidRPr="00831F25">
        <w:rPr>
          <w:rFonts w:cs="Times New Roman"/>
          <w:szCs w:val="24"/>
        </w:rPr>
        <w:t xml:space="preserve"> path model presented in Experiment</w:t>
      </w:r>
      <w:r w:rsidR="00DA6D9B" w:rsidRPr="00831F25">
        <w:rPr>
          <w:rFonts w:cs="Times New Roman"/>
          <w:szCs w:val="24"/>
        </w:rPr>
        <w:t xml:space="preserve"> 3 seem consistent with Cokely et al.’s </w:t>
      </w:r>
      <w:r w:rsidR="003A0E9E" w:rsidRPr="00831F25">
        <w:rPr>
          <w:rFonts w:cs="Times New Roman"/>
          <w:szCs w:val="24"/>
        </w:rPr>
        <w:t>(2018) framework for skilled decision-making</w:t>
      </w:r>
      <w:r w:rsidR="009177A2" w:rsidRPr="00831F25">
        <w:rPr>
          <w:rFonts w:cs="Times New Roman"/>
          <w:szCs w:val="24"/>
        </w:rPr>
        <w:t>. Previous research</w:t>
      </w:r>
      <w:r w:rsidR="008C6DAF" w:rsidRPr="00831F25">
        <w:rPr>
          <w:rFonts w:cs="Times New Roman"/>
          <w:szCs w:val="24"/>
        </w:rPr>
        <w:t xml:space="preserve"> has shown that the decision to accept recycled water</w:t>
      </w:r>
      <w:r w:rsidR="00640B6A" w:rsidRPr="00831F25">
        <w:rPr>
          <w:rFonts w:cs="Times New Roman"/>
          <w:szCs w:val="24"/>
        </w:rPr>
        <w:t xml:space="preserve"> likely </w:t>
      </w:r>
      <w:r w:rsidR="004C3987" w:rsidRPr="00831F25">
        <w:rPr>
          <w:rFonts w:cs="Times New Roman"/>
          <w:szCs w:val="24"/>
        </w:rPr>
        <w:t xml:space="preserve">primarily </w:t>
      </w:r>
      <w:r w:rsidR="00640B6A" w:rsidRPr="00831F25">
        <w:rPr>
          <w:rFonts w:cs="Times New Roman"/>
          <w:szCs w:val="24"/>
        </w:rPr>
        <w:t>proceed</w:t>
      </w:r>
      <w:r w:rsidR="00FE0A47" w:rsidRPr="00831F25">
        <w:rPr>
          <w:rFonts w:cs="Times New Roman"/>
          <w:szCs w:val="24"/>
        </w:rPr>
        <w:t>s</w:t>
      </w:r>
      <w:r w:rsidR="00640B6A" w:rsidRPr="00831F25">
        <w:rPr>
          <w:rFonts w:cs="Times New Roman"/>
          <w:szCs w:val="24"/>
        </w:rPr>
        <w:t xml:space="preserve"> along a pathway through which </w:t>
      </w:r>
      <w:r w:rsidR="00CF41B4" w:rsidRPr="00831F25">
        <w:rPr>
          <w:rFonts w:cs="Times New Roman"/>
          <w:szCs w:val="24"/>
        </w:rPr>
        <w:t xml:space="preserve">transparent decision aids increase </w:t>
      </w:r>
      <w:r w:rsidR="004C3987" w:rsidRPr="00831F25">
        <w:rPr>
          <w:rFonts w:cs="Times New Roman"/>
          <w:szCs w:val="24"/>
        </w:rPr>
        <w:t xml:space="preserve">knowledge, which </w:t>
      </w:r>
      <w:r w:rsidR="00A637CC" w:rsidRPr="00831F25">
        <w:rPr>
          <w:rFonts w:cs="Times New Roman"/>
          <w:szCs w:val="24"/>
        </w:rPr>
        <w:t xml:space="preserve">then </w:t>
      </w:r>
      <w:r w:rsidR="004C3987" w:rsidRPr="00831F25">
        <w:rPr>
          <w:rFonts w:cs="Times New Roman"/>
          <w:szCs w:val="24"/>
        </w:rPr>
        <w:t>decreases worry about recycled water and</w:t>
      </w:r>
      <w:r w:rsidR="00A637CC" w:rsidRPr="00831F25">
        <w:rPr>
          <w:rFonts w:cs="Times New Roman"/>
          <w:szCs w:val="24"/>
        </w:rPr>
        <w:t xml:space="preserve">, in turn, </w:t>
      </w:r>
      <w:r w:rsidR="004C3987" w:rsidRPr="00831F25">
        <w:rPr>
          <w:rFonts w:cs="Times New Roman"/>
          <w:szCs w:val="24"/>
        </w:rPr>
        <w:t xml:space="preserve">increases acceptance </w:t>
      </w:r>
      <w:r w:rsidR="008C6DAF" w:rsidRPr="00831F25">
        <w:rPr>
          <w:rFonts w:cs="Times New Roman"/>
          <w:szCs w:val="24"/>
        </w:rPr>
        <w:fldChar w:fldCharType="begin"/>
      </w:r>
      <w:r w:rsidR="00FA41FE" w:rsidRPr="00831F25">
        <w:rPr>
          <w:rFonts w:cs="Times New Roman"/>
          <w:szCs w:val="24"/>
        </w:rPr>
        <w:instrText xml:space="preserve"> ADDIN ZOTERO_ITEM CSL_CITATION {"citationID":"0LDonhRL","properties":{"formattedCitation":"(Tanner, 2021; Tanner &amp; Feltz, 2022)","plainCitation":"(Tanner, 2021; Tanner &amp; Feltz, 2022)","noteIndex":0},"citationItems":[{"id":876,"uris":["http://zotero.org/users/6671072/items/4UDINZMK"],"itemData":{"id":876,"type":"article-journal","abstract":"Despite calls for research comparing different forms of choice architecture interventions, little empirical work has directly made those comparisons. Here, I evaluate two strategies on whether they increase acceptance of recycled water on ethically relevant dimensions: libertarian paternalistic default nudges and educational decision aids. Experiment 1 (N = 81) showed that defaults increased shallow acceptance of recycled water (i.e., enrollment in a hypothetical recycled water program). Experiment 2 (N = 142) replicated the effect but also indicated that weak educational interventions (simple infographics) interacted with confidence, such that those who switched from the default had measurably higher confidence in their choice when given the infographic. Experiment 3 (N = 146) suggested that strong educational interventions (educational videos) increased shallow acceptance, increased knowledge of recycled water, and interacted with confidence in the same way observed in Experiment 2. Experiment 4 (N = 332) replicated the shallow acceptance, knowledge, and confidence results from previous experiments, and demonstrated that educational decision aids reliably increased deeper indicators of acceptance (e.g., behavioral intentions, affect, etc.). Ultimately, these results suggest that multiple practical and ethical factors (e.g., strength and mediums of educational interventions, depth of acceptance, potential ethical costs in terms of autonomy and decision confidence) need to be taken into account when deciding to implement these kinds of strategies in ethically defensible ways.","container-title":"The University of Oklahoma - Theses","language":"en_US","note":"Accepted: 2021-07-30T18:56:31Z","source":"shareok.org","title":"Cascading Effects of Nudging and Education on Common Goods: An Experimental Comparison of Potable Water Recycling Interventions","title-short":"Cascading Effects of Nudging and Education on Common Goods","URL":"https://shareok.org/handle/11244/330166","author":[{"family":"Tanner","given":"Braden"}],"accessed":{"date-parts":[["2021",11,19]]},"issued":{"date-parts":[["2021",8]]}}},{"id":1059,"uris":["http://zotero.org/users/6671072/items/587LSV8E"],"itemData":{"id":1059,"type":"article-journal","abstract":"Despite a serious need for sustainable alternative water supplies in many parts of the world, public opposition remains a barrier to implementing solutions such as safe wastewater recycling schemes. Here, we compared two strategies to increase acceptance of recycled water: default nudges and informing choices. Experiment 1 (N = 81) showed that defaults increased acceptance of recycled water. Experiment 2 (N = 142) replicated the effect but also indicated that weak educational interventions (simple infographics) interacted with confidence, such that those who switched from the default option had measurably higher confidence in their choice when given the infographic. Experiment 3 (N = 146) suggested that in a college undergraduate sample, strong educational interventions (educational videos) eliminated the effect of nudges on recycled water acceptance, increased acceptance, increased knowledge of recycled water, and also interacted with confidence in the same way observed in Experiment 2. Experiment 4 (N = 271) showed that strong educational interventions can also increase recycled water acceptance in an MTurk sample. Since both education and defaults may be effective, we suggest that future work would benefit from cost–benefit analyses between strategies. (PsycInfo Database Record (c) 2022 APA, all rights reserved)","container-title":"Journal of Experimental Psychology: Applied","DOI":"10.1037/xap0000406","ISSN":"1939-2192","issue":"2","note":"publisher-place: US\npublisher: American Psychological Association","page":"399-411","source":"APA PsycNet","title":"Comparing effects of default nudges and informing on recycled water decisions","volume":"28","author":[{"family":"Tanner","given":"Braden"},{"family":"Feltz","given":"Adam"}],"issued":{"date-parts":[["2022"]]}}}],"schema":"https://github.com/citation-style-language/schema/raw/master/csl-citation.json"} </w:instrText>
      </w:r>
      <w:r w:rsidR="008C6DAF" w:rsidRPr="00831F25">
        <w:rPr>
          <w:rFonts w:cs="Times New Roman"/>
          <w:szCs w:val="24"/>
        </w:rPr>
        <w:fldChar w:fldCharType="separate"/>
      </w:r>
      <w:r w:rsidR="008C6DAF" w:rsidRPr="00831F25">
        <w:rPr>
          <w:rFonts w:cs="Times New Roman"/>
          <w:szCs w:val="24"/>
        </w:rPr>
        <w:t>(Tanner, 2021; Tanner &amp; Feltz, 2022)</w:t>
      </w:r>
      <w:r w:rsidR="008C6DAF" w:rsidRPr="00831F25">
        <w:rPr>
          <w:rFonts w:cs="Times New Roman"/>
          <w:szCs w:val="24"/>
        </w:rPr>
        <w:fldChar w:fldCharType="end"/>
      </w:r>
      <w:r w:rsidR="004C3987" w:rsidRPr="00831F25">
        <w:rPr>
          <w:rFonts w:cs="Times New Roman"/>
          <w:szCs w:val="24"/>
        </w:rPr>
        <w:t xml:space="preserve">. However, to my knowledge, this is </w:t>
      </w:r>
      <w:r w:rsidR="00A74441" w:rsidRPr="00831F25">
        <w:rPr>
          <w:rFonts w:cs="Times New Roman"/>
          <w:szCs w:val="24"/>
        </w:rPr>
        <w:t>the first research to demonstrate not only</w:t>
      </w:r>
      <w:r w:rsidR="003F3FE0" w:rsidRPr="00831F25">
        <w:rPr>
          <w:rFonts w:cs="Times New Roman"/>
          <w:szCs w:val="24"/>
        </w:rPr>
        <w:t xml:space="preserve"> that the </w:t>
      </w:r>
      <w:r w:rsidR="00340DEA" w:rsidRPr="00831F25">
        <w:rPr>
          <w:rFonts w:cs="Times New Roman"/>
          <w:szCs w:val="24"/>
        </w:rPr>
        <w:t xml:space="preserve">skilled decision framework </w:t>
      </w:r>
      <w:r w:rsidR="001F5ED8" w:rsidRPr="00831F25">
        <w:rPr>
          <w:rFonts w:cs="Times New Roman"/>
          <w:szCs w:val="24"/>
        </w:rPr>
        <w:t>can often</w:t>
      </w:r>
      <w:r w:rsidR="005E2845" w:rsidRPr="00831F25">
        <w:rPr>
          <w:rFonts w:cs="Times New Roman"/>
          <w:szCs w:val="24"/>
        </w:rPr>
        <w:t xml:space="preserve"> </w:t>
      </w:r>
      <w:r w:rsidR="00340DEA" w:rsidRPr="00831F25">
        <w:rPr>
          <w:rFonts w:cs="Times New Roman"/>
          <w:szCs w:val="24"/>
        </w:rPr>
        <w:t>describe</w:t>
      </w:r>
      <w:r w:rsidR="00FC7D39" w:rsidRPr="00831F25">
        <w:rPr>
          <w:rFonts w:cs="Times New Roman"/>
          <w:szCs w:val="24"/>
        </w:rPr>
        <w:t xml:space="preserve"> and predict</w:t>
      </w:r>
      <w:r w:rsidR="00340DEA" w:rsidRPr="00831F25">
        <w:rPr>
          <w:rFonts w:cs="Times New Roman"/>
          <w:szCs w:val="24"/>
        </w:rPr>
        <w:t xml:space="preserve"> </w:t>
      </w:r>
      <w:r w:rsidR="005E2845" w:rsidRPr="00831F25">
        <w:rPr>
          <w:rFonts w:cs="Times New Roman"/>
          <w:szCs w:val="24"/>
        </w:rPr>
        <w:t>decisions</w:t>
      </w:r>
      <w:r w:rsidR="00FC7D39" w:rsidRPr="00831F25">
        <w:rPr>
          <w:rFonts w:cs="Times New Roman"/>
          <w:szCs w:val="24"/>
        </w:rPr>
        <w:t>, but that it also could</w:t>
      </w:r>
      <w:r w:rsidR="001F5ED8" w:rsidRPr="00831F25">
        <w:rPr>
          <w:rFonts w:cs="Times New Roman"/>
          <w:szCs w:val="24"/>
        </w:rPr>
        <w:t xml:space="preserve"> potentially describe and predict </w:t>
      </w:r>
      <w:r w:rsidR="000D5F96" w:rsidRPr="00831F25">
        <w:rPr>
          <w:rFonts w:cs="Times New Roman"/>
          <w:szCs w:val="24"/>
        </w:rPr>
        <w:t xml:space="preserve">the </w:t>
      </w:r>
      <w:r w:rsidR="000D5F96" w:rsidRPr="00831F25">
        <w:rPr>
          <w:rFonts w:cs="Times New Roman"/>
          <w:i/>
          <w:iCs/>
          <w:szCs w:val="24"/>
        </w:rPr>
        <w:t>consistency</w:t>
      </w:r>
      <w:r w:rsidR="000D5F96" w:rsidRPr="00831F25">
        <w:rPr>
          <w:rFonts w:cs="Times New Roman"/>
          <w:szCs w:val="24"/>
        </w:rPr>
        <w:t xml:space="preserve"> of one’s decisions across</w:t>
      </w:r>
      <w:r w:rsidR="0000503B" w:rsidRPr="00831F25">
        <w:rPr>
          <w:rFonts w:cs="Times New Roman"/>
          <w:szCs w:val="24"/>
        </w:rPr>
        <w:t xml:space="preserve"> </w:t>
      </w:r>
      <w:r w:rsidR="000D5F96" w:rsidRPr="00831F25">
        <w:rPr>
          <w:rFonts w:cs="Times New Roman"/>
          <w:szCs w:val="24"/>
        </w:rPr>
        <w:t>iterative</w:t>
      </w:r>
      <w:r w:rsidR="0000503B" w:rsidRPr="00831F25">
        <w:rPr>
          <w:rFonts w:cs="Times New Roman"/>
          <w:szCs w:val="24"/>
        </w:rPr>
        <w:t xml:space="preserve">, biasing decision tasks. </w:t>
      </w:r>
    </w:p>
    <w:p w14:paraId="404B599A" w14:textId="453B1A88" w:rsidR="00F81929" w:rsidRPr="00831F25" w:rsidRDefault="0037494E" w:rsidP="009639EF">
      <w:pPr>
        <w:ind w:firstLine="720"/>
        <w:contextualSpacing/>
        <w:rPr>
          <w:rFonts w:eastAsia="Times New Roman" w:cs="Times New Roman"/>
          <w:szCs w:val="24"/>
        </w:rPr>
      </w:pPr>
      <w:r w:rsidRPr="00831F25">
        <w:rPr>
          <w:rFonts w:cs="Times New Roman"/>
          <w:szCs w:val="24"/>
        </w:rPr>
        <w:t xml:space="preserve">Moreover, </w:t>
      </w:r>
      <w:r w:rsidR="00867C28" w:rsidRPr="00831F25">
        <w:rPr>
          <w:rFonts w:cs="Times New Roman"/>
          <w:szCs w:val="24"/>
        </w:rPr>
        <w:t xml:space="preserve">on a </w:t>
      </w:r>
      <w:r w:rsidR="0050473F" w:rsidRPr="00831F25">
        <w:rPr>
          <w:rFonts w:cs="Times New Roman"/>
          <w:szCs w:val="24"/>
        </w:rPr>
        <w:t>broad scale,</w:t>
      </w:r>
      <w:r w:rsidR="00867C28" w:rsidRPr="00831F25">
        <w:rPr>
          <w:rFonts w:cs="Times New Roman"/>
          <w:szCs w:val="24"/>
        </w:rPr>
        <w:t xml:space="preserve"> </w:t>
      </w:r>
      <w:r w:rsidRPr="00831F25">
        <w:rPr>
          <w:rFonts w:cs="Times New Roman"/>
          <w:szCs w:val="24"/>
        </w:rPr>
        <w:t>these results</w:t>
      </w:r>
      <w:r w:rsidR="003550A8" w:rsidRPr="00831F25">
        <w:rPr>
          <w:rFonts w:cs="Times New Roman"/>
          <w:szCs w:val="24"/>
        </w:rPr>
        <w:t xml:space="preserve"> provide some support for the idea of </w:t>
      </w:r>
      <w:r w:rsidR="00602F56" w:rsidRPr="00831F25">
        <w:rPr>
          <w:rFonts w:cs="Times New Roman"/>
          <w:szCs w:val="24"/>
        </w:rPr>
        <w:t xml:space="preserve">some </w:t>
      </w:r>
      <w:r w:rsidR="00AB6BE1" w:rsidRPr="00831F25">
        <w:rPr>
          <w:rFonts w:cs="Times New Roman"/>
          <w:szCs w:val="24"/>
        </w:rPr>
        <w:t xml:space="preserve">transparent decision aids primarily working by increasing </w:t>
      </w:r>
      <w:r w:rsidR="008C7232" w:rsidRPr="00831F25">
        <w:rPr>
          <w:rFonts w:cs="Times New Roman"/>
          <w:szCs w:val="24"/>
        </w:rPr>
        <w:t xml:space="preserve">representative understanding. As </w:t>
      </w:r>
      <w:r w:rsidR="008C7232" w:rsidRPr="00831F25">
        <w:rPr>
          <w:rFonts w:cs="Times New Roman"/>
          <w:szCs w:val="24"/>
        </w:rPr>
        <w:lastRenderedPageBreak/>
        <w:t>stated in the introduction, representative unders</w:t>
      </w:r>
      <w:r w:rsidR="00AB4F4A" w:rsidRPr="00831F25">
        <w:rPr>
          <w:rFonts w:cs="Times New Roman"/>
          <w:szCs w:val="24"/>
        </w:rPr>
        <w:t xml:space="preserve">tanding has sometimes been </w:t>
      </w:r>
      <w:r w:rsidR="00AB4F4A" w:rsidRPr="00831F25">
        <w:rPr>
          <w:rFonts w:eastAsia="Times New Roman" w:cs="Times New Roman"/>
          <w:szCs w:val="24"/>
        </w:rPr>
        <w:t xml:space="preserve">defined as an understanding of a topic that is nuanced enough that additional information received on that topic is unlikely to </w:t>
      </w:r>
      <w:r w:rsidR="00AE502A" w:rsidRPr="00831F25">
        <w:rPr>
          <w:rFonts w:eastAsia="Times New Roman" w:cs="Times New Roman"/>
          <w:szCs w:val="24"/>
        </w:rPr>
        <w:t>change tendencies</w:t>
      </w:r>
      <w:r w:rsidR="00AB4F4A" w:rsidRPr="00831F25">
        <w:rPr>
          <w:rFonts w:eastAsia="Times New Roman" w:cs="Times New Roman"/>
          <w:szCs w:val="24"/>
        </w:rPr>
        <w:t xml:space="preserve"> made </w:t>
      </w:r>
      <w:proofErr w:type="gramStart"/>
      <w:r w:rsidR="00AB4F4A" w:rsidRPr="00831F25">
        <w:rPr>
          <w:rFonts w:eastAsia="Times New Roman" w:cs="Times New Roman"/>
          <w:szCs w:val="24"/>
        </w:rPr>
        <w:t>on the basis of</w:t>
      </w:r>
      <w:proofErr w:type="gramEnd"/>
      <w:r w:rsidR="00AB4F4A" w:rsidRPr="00831F25">
        <w:rPr>
          <w:rFonts w:eastAsia="Times New Roman" w:cs="Times New Roman"/>
          <w:szCs w:val="24"/>
        </w:rPr>
        <w:t xml:space="preserve"> that understanding</w:t>
      </w:r>
      <w:r w:rsidR="008C0BD7" w:rsidRPr="00831F25">
        <w:rPr>
          <w:rFonts w:eastAsia="Times New Roman" w:cs="Times New Roman"/>
          <w:szCs w:val="24"/>
        </w:rPr>
        <w:t xml:space="preserve">. Because these results </w:t>
      </w:r>
      <w:r w:rsidR="00D74FC6" w:rsidRPr="00831F25">
        <w:rPr>
          <w:rFonts w:eastAsia="Times New Roman" w:cs="Times New Roman"/>
          <w:szCs w:val="24"/>
        </w:rPr>
        <w:t xml:space="preserve">show that education helped people </w:t>
      </w:r>
      <w:r w:rsidR="008D5349" w:rsidRPr="00831F25">
        <w:rPr>
          <w:rFonts w:eastAsia="Times New Roman" w:cs="Times New Roman"/>
          <w:szCs w:val="24"/>
        </w:rPr>
        <w:t xml:space="preserve">reach more stable </w:t>
      </w:r>
      <w:r w:rsidR="00CC3EA0" w:rsidRPr="00831F25">
        <w:rPr>
          <w:rFonts w:eastAsia="Times New Roman" w:cs="Times New Roman"/>
          <w:szCs w:val="24"/>
        </w:rPr>
        <w:t>decisions</w:t>
      </w:r>
      <w:r w:rsidR="001861EB" w:rsidRPr="00831F25">
        <w:rPr>
          <w:rFonts w:eastAsia="Times New Roman" w:cs="Times New Roman"/>
          <w:szCs w:val="24"/>
        </w:rPr>
        <w:t>—</w:t>
      </w:r>
      <w:r w:rsidR="00CC3EA0" w:rsidRPr="00831F25">
        <w:rPr>
          <w:rFonts w:eastAsia="Times New Roman" w:cs="Times New Roman"/>
          <w:szCs w:val="24"/>
        </w:rPr>
        <w:t xml:space="preserve">even when multiple pieces of biasing information were presented </w:t>
      </w:r>
      <w:r w:rsidR="0050473F" w:rsidRPr="00831F25">
        <w:rPr>
          <w:rFonts w:eastAsia="Times New Roman" w:cs="Times New Roman"/>
          <w:szCs w:val="24"/>
        </w:rPr>
        <w:t>there</w:t>
      </w:r>
      <w:r w:rsidR="001861EB" w:rsidRPr="00831F25">
        <w:rPr>
          <w:rFonts w:eastAsia="Times New Roman" w:cs="Times New Roman"/>
          <w:szCs w:val="24"/>
        </w:rPr>
        <w:t xml:space="preserve">after—these results might be thought to provide direct empirical evidence of the ability of </w:t>
      </w:r>
      <w:r w:rsidR="00E4506B" w:rsidRPr="00831F25">
        <w:rPr>
          <w:rFonts w:eastAsia="Times New Roman" w:cs="Times New Roman"/>
          <w:szCs w:val="24"/>
        </w:rPr>
        <w:t>educational decision aids to increase representative understanding of recycled water</w:t>
      </w:r>
      <w:r w:rsidR="00223BE3" w:rsidRPr="00831F25">
        <w:rPr>
          <w:rFonts w:eastAsia="Times New Roman" w:cs="Times New Roman"/>
          <w:szCs w:val="24"/>
        </w:rPr>
        <w:t>.</w:t>
      </w:r>
    </w:p>
    <w:p w14:paraId="051985D7" w14:textId="34E56B98" w:rsidR="00223BE3" w:rsidRPr="00831F25" w:rsidRDefault="009E1F68" w:rsidP="009639EF">
      <w:pPr>
        <w:ind w:firstLine="720"/>
        <w:contextualSpacing/>
        <w:rPr>
          <w:rFonts w:cs="Times New Roman"/>
          <w:szCs w:val="24"/>
        </w:rPr>
      </w:pPr>
      <w:r w:rsidRPr="00831F25">
        <w:rPr>
          <w:rFonts w:cs="Times New Roman"/>
          <w:szCs w:val="24"/>
        </w:rPr>
        <w:t>Of note</w:t>
      </w:r>
      <w:r w:rsidR="00326BF1" w:rsidRPr="00831F25">
        <w:rPr>
          <w:rFonts w:cs="Times New Roman"/>
          <w:szCs w:val="24"/>
        </w:rPr>
        <w:t xml:space="preserve">, </w:t>
      </w:r>
      <w:r w:rsidR="006F5950" w:rsidRPr="00831F25">
        <w:rPr>
          <w:rFonts w:cs="Times New Roman"/>
          <w:szCs w:val="24"/>
        </w:rPr>
        <w:t xml:space="preserve">the </w:t>
      </w:r>
      <w:r w:rsidR="00326BF1" w:rsidRPr="00831F25">
        <w:rPr>
          <w:rFonts w:cs="Times New Roman"/>
          <w:szCs w:val="24"/>
        </w:rPr>
        <w:t>r</w:t>
      </w:r>
      <w:r w:rsidR="00CD457F" w:rsidRPr="00831F25">
        <w:rPr>
          <w:rFonts w:cs="Times New Roman"/>
          <w:szCs w:val="24"/>
        </w:rPr>
        <w:t xml:space="preserve">esults might also provide </w:t>
      </w:r>
      <w:r w:rsidRPr="00831F25">
        <w:rPr>
          <w:rFonts w:cs="Times New Roman"/>
          <w:szCs w:val="24"/>
        </w:rPr>
        <w:t>theoretical</w:t>
      </w:r>
      <w:r w:rsidR="00CD457F" w:rsidRPr="00831F25">
        <w:rPr>
          <w:rFonts w:cs="Times New Roman"/>
          <w:szCs w:val="24"/>
        </w:rPr>
        <w:t xml:space="preserve"> evidence</w:t>
      </w:r>
      <w:r w:rsidR="00BA529F" w:rsidRPr="00831F25">
        <w:rPr>
          <w:rFonts w:cs="Times New Roman"/>
          <w:szCs w:val="24"/>
        </w:rPr>
        <w:t xml:space="preserve"> </w:t>
      </w:r>
      <w:r w:rsidRPr="00831F25">
        <w:rPr>
          <w:rFonts w:cs="Times New Roman"/>
          <w:szCs w:val="24"/>
        </w:rPr>
        <w:t xml:space="preserve">that </w:t>
      </w:r>
      <w:r w:rsidR="005D1990" w:rsidRPr="00831F25">
        <w:rPr>
          <w:rFonts w:cs="Times New Roman"/>
          <w:szCs w:val="24"/>
        </w:rPr>
        <w:t xml:space="preserve">some </w:t>
      </w:r>
      <w:r w:rsidR="00337804" w:rsidRPr="00831F25">
        <w:rPr>
          <w:rFonts w:cs="Times New Roman"/>
          <w:szCs w:val="24"/>
        </w:rPr>
        <w:t xml:space="preserve">individuals </w:t>
      </w:r>
      <w:r w:rsidR="00683063" w:rsidRPr="00831F25">
        <w:rPr>
          <w:rFonts w:cs="Times New Roman"/>
          <w:szCs w:val="24"/>
        </w:rPr>
        <w:t>might</w:t>
      </w:r>
      <w:r w:rsidR="00337804" w:rsidRPr="00831F25">
        <w:rPr>
          <w:rFonts w:cs="Times New Roman"/>
          <w:szCs w:val="24"/>
        </w:rPr>
        <w:t xml:space="preserve"> be naturally better at reliabl</w:t>
      </w:r>
      <w:r w:rsidR="00683063" w:rsidRPr="00831F25">
        <w:rPr>
          <w:rFonts w:cs="Times New Roman"/>
          <w:szCs w:val="24"/>
        </w:rPr>
        <w:t>y</w:t>
      </w:r>
      <w:r w:rsidR="00337804" w:rsidRPr="00831F25">
        <w:rPr>
          <w:rFonts w:cs="Times New Roman"/>
          <w:szCs w:val="24"/>
        </w:rPr>
        <w:t xml:space="preserve"> deliberat</w:t>
      </w:r>
      <w:r w:rsidR="00683063" w:rsidRPr="00831F25">
        <w:rPr>
          <w:rFonts w:cs="Times New Roman"/>
          <w:szCs w:val="24"/>
        </w:rPr>
        <w:t>ing</w:t>
      </w:r>
      <w:r w:rsidR="00337804" w:rsidRPr="00831F25">
        <w:rPr>
          <w:rFonts w:cs="Times New Roman"/>
          <w:szCs w:val="24"/>
        </w:rPr>
        <w:t xml:space="preserve"> than others. </w:t>
      </w:r>
      <w:r w:rsidR="00683063" w:rsidRPr="00831F25">
        <w:rPr>
          <w:rFonts w:cs="Times New Roman"/>
          <w:szCs w:val="24"/>
        </w:rPr>
        <w:t>In both experiments, statistical numeracy</w:t>
      </w:r>
      <w:r w:rsidR="009609F3" w:rsidRPr="00831F25">
        <w:rPr>
          <w:rFonts w:cs="Times New Roman"/>
          <w:szCs w:val="24"/>
        </w:rPr>
        <w:t xml:space="preserve"> was significantly </w:t>
      </w:r>
      <w:r w:rsidR="001A145A" w:rsidRPr="00831F25">
        <w:rPr>
          <w:rFonts w:cs="Times New Roman"/>
          <w:szCs w:val="24"/>
        </w:rPr>
        <w:t>associated with lower standard deviations across the scenarios</w:t>
      </w:r>
      <w:r w:rsidR="009318E8" w:rsidRPr="00831F25">
        <w:rPr>
          <w:rFonts w:cs="Times New Roman"/>
          <w:szCs w:val="24"/>
        </w:rPr>
        <w:t>, and the path model</w:t>
      </w:r>
      <w:r w:rsidR="00B06F6C" w:rsidRPr="00831F25">
        <w:rPr>
          <w:rFonts w:cs="Times New Roman"/>
          <w:szCs w:val="24"/>
        </w:rPr>
        <w:t>s</w:t>
      </w:r>
      <w:r w:rsidR="009318E8" w:rsidRPr="00831F25">
        <w:rPr>
          <w:rFonts w:cs="Times New Roman"/>
          <w:szCs w:val="24"/>
        </w:rPr>
        <w:t xml:space="preserve"> also suggest a potential indirect </w:t>
      </w:r>
      <w:r w:rsidR="00CC2A3F" w:rsidRPr="00831F25">
        <w:rPr>
          <w:rFonts w:cs="Times New Roman"/>
          <w:szCs w:val="24"/>
        </w:rPr>
        <w:t>effect through decreased worry</w:t>
      </w:r>
      <w:r w:rsidR="00D7467E" w:rsidRPr="00831F25">
        <w:rPr>
          <w:rFonts w:cs="Times New Roman"/>
          <w:szCs w:val="24"/>
        </w:rPr>
        <w:t xml:space="preserve">. This </w:t>
      </w:r>
      <w:r w:rsidR="00AD0F1A" w:rsidRPr="00831F25">
        <w:rPr>
          <w:rFonts w:cs="Times New Roman"/>
          <w:szCs w:val="24"/>
        </w:rPr>
        <w:t>seems</w:t>
      </w:r>
      <w:r w:rsidR="00D7467E" w:rsidRPr="00831F25">
        <w:rPr>
          <w:rFonts w:cs="Times New Roman"/>
          <w:szCs w:val="24"/>
        </w:rPr>
        <w:t xml:space="preserve"> consistent with </w:t>
      </w:r>
      <w:r w:rsidR="00951036" w:rsidRPr="00831F25">
        <w:rPr>
          <w:rFonts w:cs="Times New Roman"/>
          <w:szCs w:val="24"/>
        </w:rPr>
        <w:t xml:space="preserve">previously expressed notions (e.g., Mele, 2001) that </w:t>
      </w:r>
      <w:r w:rsidR="008F0F21" w:rsidRPr="00831F25">
        <w:rPr>
          <w:rFonts w:cs="Times New Roman"/>
          <w:szCs w:val="24"/>
        </w:rPr>
        <w:t xml:space="preserve">some </w:t>
      </w:r>
      <w:r w:rsidR="00951036" w:rsidRPr="00831F25">
        <w:rPr>
          <w:rFonts w:cs="Times New Roman"/>
          <w:szCs w:val="24"/>
        </w:rPr>
        <w:t xml:space="preserve">executive </w:t>
      </w:r>
      <w:r w:rsidR="009060D9" w:rsidRPr="00831F25">
        <w:rPr>
          <w:rFonts w:cs="Times New Roman"/>
          <w:szCs w:val="24"/>
        </w:rPr>
        <w:t>skills</w:t>
      </w:r>
      <w:r w:rsidR="00951036" w:rsidRPr="00831F25">
        <w:rPr>
          <w:rFonts w:cs="Times New Roman"/>
          <w:szCs w:val="24"/>
        </w:rPr>
        <w:t xml:space="preserve"> </w:t>
      </w:r>
      <w:r w:rsidR="009060D9" w:rsidRPr="00831F25">
        <w:rPr>
          <w:rFonts w:cs="Times New Roman"/>
          <w:szCs w:val="24"/>
        </w:rPr>
        <w:t>or dispositions</w:t>
      </w:r>
      <w:r w:rsidR="00950315" w:rsidRPr="00831F25">
        <w:rPr>
          <w:rFonts w:cs="Times New Roman"/>
          <w:szCs w:val="24"/>
        </w:rPr>
        <w:t xml:space="preserve"> </w:t>
      </w:r>
      <w:r w:rsidR="008F0F21" w:rsidRPr="00831F25">
        <w:rPr>
          <w:rFonts w:cs="Times New Roman"/>
          <w:szCs w:val="24"/>
        </w:rPr>
        <w:t>might be able to</w:t>
      </w:r>
      <w:r w:rsidR="00950315" w:rsidRPr="00831F25">
        <w:rPr>
          <w:rFonts w:cs="Times New Roman"/>
          <w:szCs w:val="24"/>
        </w:rPr>
        <w:t xml:space="preserve"> </w:t>
      </w:r>
      <w:r w:rsidR="00DD0A2E" w:rsidRPr="00831F25">
        <w:rPr>
          <w:rFonts w:cs="Times New Roman"/>
          <w:szCs w:val="24"/>
        </w:rPr>
        <w:t xml:space="preserve">help individuals avoid </w:t>
      </w:r>
      <w:r w:rsidR="008C561D" w:rsidRPr="00831F25">
        <w:rPr>
          <w:rFonts w:cs="Times New Roman"/>
          <w:szCs w:val="24"/>
        </w:rPr>
        <w:t xml:space="preserve">irrelevant </w:t>
      </w:r>
      <w:r w:rsidR="008F0F21" w:rsidRPr="00831F25">
        <w:rPr>
          <w:rFonts w:cs="Times New Roman"/>
          <w:szCs w:val="24"/>
        </w:rPr>
        <w:t>cognitive biases</w:t>
      </w:r>
      <w:r w:rsidR="00871DD5" w:rsidRPr="00831F25">
        <w:rPr>
          <w:rFonts w:cs="Times New Roman"/>
          <w:szCs w:val="24"/>
        </w:rPr>
        <w:t xml:space="preserve">. </w:t>
      </w:r>
      <w:r w:rsidR="00D03BD6" w:rsidRPr="00831F25">
        <w:rPr>
          <w:rFonts w:cs="Times New Roman"/>
          <w:szCs w:val="24"/>
        </w:rPr>
        <w:t>E</w:t>
      </w:r>
      <w:r w:rsidR="00871DD5" w:rsidRPr="00831F25">
        <w:rPr>
          <w:rFonts w:cs="Times New Roman"/>
          <w:szCs w:val="24"/>
        </w:rPr>
        <w:t>ffect</w:t>
      </w:r>
      <w:r w:rsidR="00574F85" w:rsidRPr="00831F25">
        <w:rPr>
          <w:rFonts w:cs="Times New Roman"/>
          <w:szCs w:val="24"/>
        </w:rPr>
        <w:t>s</w:t>
      </w:r>
      <w:r w:rsidR="00381C8B" w:rsidRPr="00831F25">
        <w:rPr>
          <w:rFonts w:cs="Times New Roman"/>
          <w:szCs w:val="24"/>
        </w:rPr>
        <w:t xml:space="preserve"> of education and </w:t>
      </w:r>
      <w:r w:rsidR="00EA4612" w:rsidRPr="00831F25">
        <w:rPr>
          <w:rFonts w:cs="Times New Roman"/>
          <w:szCs w:val="24"/>
        </w:rPr>
        <w:t xml:space="preserve">knowledge through </w:t>
      </w:r>
      <w:r w:rsidR="00574F85" w:rsidRPr="00831F25">
        <w:rPr>
          <w:rFonts w:cs="Times New Roman"/>
          <w:szCs w:val="24"/>
        </w:rPr>
        <w:t xml:space="preserve">worry were stronger </w:t>
      </w:r>
      <w:r w:rsidR="00EA4612" w:rsidRPr="00831F25">
        <w:rPr>
          <w:rFonts w:cs="Times New Roman"/>
          <w:szCs w:val="24"/>
        </w:rPr>
        <w:t>than</w:t>
      </w:r>
      <w:r w:rsidR="00381C8B" w:rsidRPr="00831F25">
        <w:rPr>
          <w:rFonts w:cs="Times New Roman"/>
          <w:szCs w:val="24"/>
        </w:rPr>
        <w:t xml:space="preserve"> the</w:t>
      </w:r>
      <w:r w:rsidR="00EA4612" w:rsidRPr="00831F25">
        <w:rPr>
          <w:rFonts w:cs="Times New Roman"/>
          <w:szCs w:val="24"/>
        </w:rPr>
        <w:t xml:space="preserve"> indirect effects of numeracy through worry</w:t>
      </w:r>
      <w:r w:rsidR="00374520" w:rsidRPr="00831F25">
        <w:rPr>
          <w:rFonts w:cs="Times New Roman"/>
          <w:szCs w:val="24"/>
        </w:rPr>
        <w:t xml:space="preserve">. </w:t>
      </w:r>
      <w:r w:rsidR="00AB6A97" w:rsidRPr="00831F25">
        <w:rPr>
          <w:rFonts w:cs="Times New Roman"/>
          <w:szCs w:val="24"/>
        </w:rPr>
        <w:t>T</w:t>
      </w:r>
      <w:r w:rsidR="000A682E" w:rsidRPr="00831F25">
        <w:rPr>
          <w:rFonts w:cs="Times New Roman"/>
          <w:szCs w:val="24"/>
        </w:rPr>
        <w:t xml:space="preserve">his is understandable, given that numeracy </w:t>
      </w:r>
      <w:r w:rsidR="00C30302" w:rsidRPr="00831F25">
        <w:rPr>
          <w:rFonts w:cs="Times New Roman"/>
          <w:szCs w:val="24"/>
        </w:rPr>
        <w:t>could be</w:t>
      </w:r>
      <w:r w:rsidR="000A682E" w:rsidRPr="00831F25">
        <w:rPr>
          <w:rFonts w:cs="Times New Roman"/>
          <w:szCs w:val="24"/>
        </w:rPr>
        <w:t xml:space="preserve"> thought to be domain general </w:t>
      </w:r>
      <w:r w:rsidR="00367207" w:rsidRPr="00831F25">
        <w:rPr>
          <w:rFonts w:cs="Times New Roman"/>
          <w:szCs w:val="24"/>
        </w:rPr>
        <w:t>(</w:t>
      </w:r>
      <w:r w:rsidR="00794AAE" w:rsidRPr="00831F25">
        <w:rPr>
          <w:rFonts w:cs="Times New Roman"/>
          <w:szCs w:val="24"/>
        </w:rPr>
        <w:t>i.e.</w:t>
      </w:r>
      <w:r w:rsidR="00D62406" w:rsidRPr="00831F25">
        <w:rPr>
          <w:rFonts w:cs="Times New Roman"/>
          <w:szCs w:val="24"/>
        </w:rPr>
        <w:t>, high</w:t>
      </w:r>
      <w:r w:rsidR="00794AAE" w:rsidRPr="00831F25">
        <w:rPr>
          <w:rFonts w:cs="Times New Roman"/>
          <w:szCs w:val="24"/>
        </w:rPr>
        <w:t>er</w:t>
      </w:r>
      <w:r w:rsidR="00817137" w:rsidRPr="00831F25">
        <w:rPr>
          <w:rFonts w:cs="Times New Roman"/>
          <w:szCs w:val="24"/>
        </w:rPr>
        <w:t xml:space="preserve"> numeracy is generally associated with lower risk perceptions </w:t>
      </w:r>
      <w:r w:rsidR="00794AAE" w:rsidRPr="00831F25">
        <w:rPr>
          <w:rFonts w:cs="Times New Roman"/>
          <w:szCs w:val="24"/>
        </w:rPr>
        <w:t xml:space="preserve">across </w:t>
      </w:r>
      <w:r w:rsidR="00817137" w:rsidRPr="00831F25">
        <w:rPr>
          <w:rFonts w:cs="Times New Roman"/>
          <w:szCs w:val="24"/>
        </w:rPr>
        <w:t xml:space="preserve">many domains; see </w:t>
      </w:r>
      <w:r w:rsidR="00817137" w:rsidRPr="00831F25">
        <w:rPr>
          <w:rFonts w:cs="Times New Roman"/>
          <w:szCs w:val="24"/>
        </w:rPr>
        <w:fldChar w:fldCharType="begin"/>
      </w:r>
      <w:r w:rsidR="00817137" w:rsidRPr="00831F25">
        <w:rPr>
          <w:rFonts w:cs="Times New Roman"/>
          <w:szCs w:val="24"/>
        </w:rPr>
        <w:instrText xml:space="preserve"> ADDIN ZOTERO_ITEM CSL_CITATION {"citationID":"vWipBJ7P","properties":{"formattedCitation":"(Ramasubramanian, 2020, 2022)","plainCitation":"(Ramasubramanian, 2020, 2022)","noteIndex":0},"citationItems":[{"id":128,"uris":["http://zotero.org/users/6671072/items/4WS3Y345"],"itemData":{"id":128,"type":"article-journal","abstract":"People’s risk perceptions are often related to attitudes and decisions with significant social and economic consequences (e.g., Fischhoff, 2009; Slovic, 1987). In recent years, a growing body of research has demonstrated that personal risk perceptions (e.g., How much risk does HIV pose for you, personally?) tend to be associated with individual differences in numeracy and risk literacy (e.g., the ability to evaluate and understand risk; Cokely et al. 2012; 2018). However, research on the relations between these skills and societal risk perceptions has remained largely unexplored (e.g., How much risk does HIV pose for human health, safety and prosperity?).  To address this, I conducted a series of studies. In Study 1, a diverse sample of 17,000+ participants from over 100 countries evaluated five emerging risks for society (e.g., hacking, UAVs). Analyses revealed that numeracy robustly predicted risk perceptions, such that higher numeracy was related to lower risk perceptions, partially mediated by decision quality. In Study 2, participants evaluated various aspects of 39 risks along with numeracy and decision quality. Analyses indicated that numeracy was again related to lower societal risk perceptions both in general and emerging risk categories (e.g., weather, cybersecurity, terrorism). Finally, results from a preliminary study with a sample of 500 U.S. residents collected during the early stages of COVID-19 infections are also presented (e.g., late March 2020; &lt;1,200 reported US patient deaths). This study provided a novel test of a short form assessment of broad societal risk perceptions in general, which were found to mediate the relationship between numeracy and COVID-19 risk perceptions. Taken together, results suggest that perceptions about specific emerging risks to society often reflect differences in more comprehensive attitudes about all risks to society in general, which in turn may reflect differences in general decision making skills (e.g., numeracy and risk literacy).","container-title":"The University of Oklahoma - Theses","language":"en_US","note":"Accepted: 2020-05-13T20:09:23Z","source":"shareok.org","title":"Individual Differences and Risk Perception: Numeracy Predicts Differences in General and Specific Risk Perceptions","title-short":"Individual Differences and Risk Perception","URL":"https://shareok.org/handle/11244/324406","author":[{"family":"Ramasubramanian","given":"Madhuri"}],"accessed":{"date-parts":[["2021",3,29]]},"issued":{"date-parts":[["2020",5]]}}},{"id":1348,"uris":["http://zotero.org/users/6671072/items/XYRN5RN9"],"itemData":{"id":1348,"type":"article-journal","container-title":"The University of Oklahoma - Dissertations","DOI":"https://hdl.handle.net/11244/336286","language":"en","source":"Zotero","title":"Toward an Integrated Assessment of Risk Perceptions: Development and Testing of The Berlin Risk Perception Inventory","author":[{"family":"Ramasubramanian","given":"Madhuri"}],"issued":{"date-parts":[["2022"]]}}}],"schema":"https://github.com/citation-style-language/schema/raw/master/csl-citation.json"} </w:instrText>
      </w:r>
      <w:r w:rsidR="00817137" w:rsidRPr="00831F25">
        <w:rPr>
          <w:rFonts w:cs="Times New Roman"/>
          <w:szCs w:val="24"/>
        </w:rPr>
        <w:fldChar w:fldCharType="separate"/>
      </w:r>
      <w:r w:rsidR="00817137" w:rsidRPr="00831F25">
        <w:rPr>
          <w:rFonts w:cs="Times New Roman"/>
          <w:szCs w:val="24"/>
        </w:rPr>
        <w:t>Ramasubramanian, 2020, 2022)</w:t>
      </w:r>
      <w:r w:rsidR="00817137" w:rsidRPr="00831F25">
        <w:rPr>
          <w:rFonts w:cs="Times New Roman"/>
          <w:szCs w:val="24"/>
        </w:rPr>
        <w:fldChar w:fldCharType="end"/>
      </w:r>
      <w:r w:rsidR="009C0D25" w:rsidRPr="00831F25">
        <w:rPr>
          <w:rFonts w:cs="Times New Roman"/>
          <w:szCs w:val="24"/>
        </w:rPr>
        <w:t>.</w:t>
      </w:r>
      <w:r w:rsidR="0064535C" w:rsidRPr="00831F25">
        <w:rPr>
          <w:rFonts w:cs="Times New Roman"/>
          <w:szCs w:val="24"/>
        </w:rPr>
        <w:t xml:space="preserve"> Thus, it </w:t>
      </w:r>
      <w:r w:rsidR="00FB305D" w:rsidRPr="00831F25">
        <w:rPr>
          <w:rFonts w:cs="Times New Roman"/>
          <w:szCs w:val="24"/>
        </w:rPr>
        <w:t xml:space="preserve">is perhaps unsurprising that numeracy would predict slightly lower </w:t>
      </w:r>
      <w:r w:rsidR="006649C8" w:rsidRPr="00831F25">
        <w:rPr>
          <w:rFonts w:cs="Times New Roman"/>
          <w:szCs w:val="24"/>
        </w:rPr>
        <w:t xml:space="preserve">worry and higher choice consistency in this domain, </w:t>
      </w:r>
      <w:r w:rsidR="00892D63" w:rsidRPr="00831F25">
        <w:rPr>
          <w:rFonts w:cs="Times New Roman"/>
          <w:szCs w:val="24"/>
        </w:rPr>
        <w:t>while domain</w:t>
      </w:r>
      <w:r w:rsidR="007B0DB0" w:rsidRPr="00831F25">
        <w:rPr>
          <w:rFonts w:cs="Times New Roman"/>
          <w:szCs w:val="24"/>
        </w:rPr>
        <w:t>-</w:t>
      </w:r>
      <w:r w:rsidR="00892D63" w:rsidRPr="00831F25">
        <w:rPr>
          <w:rFonts w:cs="Times New Roman"/>
          <w:szCs w:val="24"/>
        </w:rPr>
        <w:t xml:space="preserve">specific knowledge would </w:t>
      </w:r>
      <w:r w:rsidR="008F383F" w:rsidRPr="00831F25">
        <w:rPr>
          <w:rFonts w:cs="Times New Roman"/>
          <w:szCs w:val="24"/>
        </w:rPr>
        <w:t>have a stronger relationship with recycled water-specific worry</w:t>
      </w:r>
      <w:r w:rsidR="000A253D" w:rsidRPr="00831F25">
        <w:rPr>
          <w:rFonts w:cs="Times New Roman"/>
          <w:szCs w:val="24"/>
        </w:rPr>
        <w:t>.</w:t>
      </w:r>
      <w:r w:rsidR="00AB6A97" w:rsidRPr="00831F25">
        <w:rPr>
          <w:rFonts w:cs="Times New Roman"/>
          <w:szCs w:val="24"/>
        </w:rPr>
        <w:t xml:space="preserve"> Overall, </w:t>
      </w:r>
      <w:r w:rsidR="004A53A9" w:rsidRPr="00831F25">
        <w:rPr>
          <w:rFonts w:cs="Times New Roman"/>
          <w:szCs w:val="24"/>
        </w:rPr>
        <w:t xml:space="preserve">however, these results might point to </w:t>
      </w:r>
      <w:r w:rsidR="00395478" w:rsidRPr="00831F25">
        <w:rPr>
          <w:rFonts w:cs="Times New Roman"/>
          <w:szCs w:val="24"/>
        </w:rPr>
        <w:t>statistical numeracy as a</w:t>
      </w:r>
      <w:r w:rsidR="00B54AB2" w:rsidRPr="00831F25">
        <w:rPr>
          <w:rFonts w:cs="Times New Roman"/>
          <w:szCs w:val="24"/>
        </w:rPr>
        <w:t xml:space="preserve">n important individual difference </w:t>
      </w:r>
      <w:r w:rsidR="00395478" w:rsidRPr="00831F25">
        <w:rPr>
          <w:rFonts w:cs="Times New Roman"/>
          <w:szCs w:val="24"/>
        </w:rPr>
        <w:t>to consider</w:t>
      </w:r>
      <w:r w:rsidR="007D117B" w:rsidRPr="00831F25">
        <w:rPr>
          <w:rFonts w:cs="Times New Roman"/>
          <w:szCs w:val="24"/>
        </w:rPr>
        <w:t xml:space="preserve"> when</w:t>
      </w:r>
      <w:r w:rsidR="00B54AB2" w:rsidRPr="00831F25">
        <w:rPr>
          <w:rFonts w:cs="Times New Roman"/>
          <w:szCs w:val="24"/>
        </w:rPr>
        <w:t xml:space="preserve"> </w:t>
      </w:r>
      <w:r w:rsidR="00015DF7" w:rsidRPr="00831F25">
        <w:rPr>
          <w:rFonts w:cs="Times New Roman"/>
          <w:szCs w:val="24"/>
        </w:rPr>
        <w:t xml:space="preserve">evaluating </w:t>
      </w:r>
      <w:r w:rsidR="00271556" w:rsidRPr="00831F25">
        <w:rPr>
          <w:rFonts w:cs="Times New Roman"/>
          <w:szCs w:val="24"/>
        </w:rPr>
        <w:t>differences in choice consistency.</w:t>
      </w:r>
      <w:r w:rsidR="007D117B" w:rsidRPr="00831F25">
        <w:rPr>
          <w:rFonts w:cs="Times New Roman"/>
          <w:szCs w:val="24"/>
        </w:rPr>
        <w:t xml:space="preserve"> </w:t>
      </w:r>
    </w:p>
    <w:p w14:paraId="2F38327F" w14:textId="3E127D1A" w:rsidR="00A4395E" w:rsidRPr="00831F25" w:rsidRDefault="00A4395E" w:rsidP="009639EF">
      <w:pPr>
        <w:ind w:firstLine="720"/>
        <w:contextualSpacing/>
        <w:rPr>
          <w:rFonts w:cs="Times New Roman"/>
          <w:szCs w:val="24"/>
        </w:rPr>
      </w:pPr>
      <w:r w:rsidRPr="00831F25">
        <w:rPr>
          <w:rFonts w:cs="Times New Roman"/>
          <w:szCs w:val="24"/>
        </w:rPr>
        <w:t xml:space="preserve">Finally, these </w:t>
      </w:r>
      <w:r w:rsidR="00D51094" w:rsidRPr="00831F25">
        <w:rPr>
          <w:rFonts w:cs="Times New Roman"/>
          <w:szCs w:val="24"/>
        </w:rPr>
        <w:t xml:space="preserve">results might lend some credence to virtue ethics as </w:t>
      </w:r>
      <w:r w:rsidR="00912264" w:rsidRPr="00831F25">
        <w:rPr>
          <w:rFonts w:cs="Times New Roman"/>
          <w:szCs w:val="24"/>
        </w:rPr>
        <w:t>theo</w:t>
      </w:r>
      <w:r w:rsidR="00697D2D" w:rsidRPr="00831F25">
        <w:rPr>
          <w:rFonts w:cs="Times New Roman"/>
          <w:szCs w:val="24"/>
        </w:rPr>
        <w:t xml:space="preserve">retical </w:t>
      </w:r>
      <w:r w:rsidR="00C40986" w:rsidRPr="00831F25">
        <w:rPr>
          <w:rFonts w:cs="Times New Roman"/>
          <w:szCs w:val="24"/>
        </w:rPr>
        <w:t>model</w:t>
      </w:r>
      <w:r w:rsidR="00E7031B" w:rsidRPr="00831F25">
        <w:rPr>
          <w:rFonts w:cs="Times New Roman"/>
          <w:szCs w:val="24"/>
        </w:rPr>
        <w:t xml:space="preserve"> capable of </w:t>
      </w:r>
      <w:r w:rsidR="00B7315B" w:rsidRPr="00831F25">
        <w:rPr>
          <w:rFonts w:cs="Times New Roman"/>
          <w:szCs w:val="24"/>
        </w:rPr>
        <w:t>supporting</w:t>
      </w:r>
      <w:r w:rsidR="00185A23" w:rsidRPr="00831F25">
        <w:rPr>
          <w:rFonts w:cs="Times New Roman"/>
          <w:szCs w:val="24"/>
        </w:rPr>
        <w:t xml:space="preserve"> ethical</w:t>
      </w:r>
      <w:r w:rsidR="00B7315B" w:rsidRPr="00831F25">
        <w:rPr>
          <w:rFonts w:cs="Times New Roman"/>
          <w:szCs w:val="24"/>
        </w:rPr>
        <w:t xml:space="preserve"> comparisons</w:t>
      </w:r>
      <w:r w:rsidR="00185A23" w:rsidRPr="00831F25">
        <w:rPr>
          <w:rFonts w:cs="Times New Roman"/>
          <w:szCs w:val="24"/>
        </w:rPr>
        <w:t xml:space="preserve"> among</w:t>
      </w:r>
      <w:r w:rsidR="00F44417" w:rsidRPr="00831F25">
        <w:rPr>
          <w:rFonts w:cs="Times New Roman"/>
          <w:szCs w:val="24"/>
        </w:rPr>
        <w:t xml:space="preserve"> interventions. As discussed in the introduction, </w:t>
      </w:r>
      <w:r w:rsidR="00C66F79" w:rsidRPr="00831F25">
        <w:rPr>
          <w:rFonts w:cs="Times New Roman"/>
          <w:szCs w:val="24"/>
        </w:rPr>
        <w:lastRenderedPageBreak/>
        <w:t xml:space="preserve">as </w:t>
      </w:r>
      <w:r w:rsidR="006F62E6" w:rsidRPr="00831F25">
        <w:rPr>
          <w:rFonts w:cs="Times New Roman"/>
          <w:szCs w:val="24"/>
        </w:rPr>
        <w:t xml:space="preserve">a standalone theory, </w:t>
      </w:r>
      <w:r w:rsidR="00F44417" w:rsidRPr="00831F25">
        <w:rPr>
          <w:rFonts w:cs="Times New Roman"/>
          <w:szCs w:val="24"/>
        </w:rPr>
        <w:t xml:space="preserve">virtue ethics </w:t>
      </w:r>
      <w:r w:rsidR="004D0CD1" w:rsidRPr="00831F25">
        <w:rPr>
          <w:rFonts w:cs="Times New Roman"/>
          <w:szCs w:val="24"/>
        </w:rPr>
        <w:t xml:space="preserve">might not have </w:t>
      </w:r>
      <w:r w:rsidR="004D0CD1" w:rsidRPr="00831F25">
        <w:rPr>
          <w:rFonts w:cs="Times New Roman"/>
          <w:i/>
          <w:iCs/>
          <w:szCs w:val="24"/>
        </w:rPr>
        <w:t>the</w:t>
      </w:r>
      <w:r w:rsidR="004D0CD1" w:rsidRPr="00831F25">
        <w:rPr>
          <w:rFonts w:cs="Times New Roman"/>
          <w:szCs w:val="24"/>
        </w:rPr>
        <w:t xml:space="preserve"> answer to</w:t>
      </w:r>
      <w:r w:rsidR="00B7315B" w:rsidRPr="00831F25">
        <w:rPr>
          <w:rFonts w:cs="Times New Roman"/>
          <w:szCs w:val="24"/>
        </w:rPr>
        <w:t xml:space="preserve"> </w:t>
      </w:r>
      <w:r w:rsidR="006F62E6" w:rsidRPr="00831F25">
        <w:rPr>
          <w:rFonts w:cs="Times New Roman"/>
          <w:szCs w:val="24"/>
        </w:rPr>
        <w:t xml:space="preserve">what </w:t>
      </w:r>
      <w:r w:rsidR="002B1F49" w:rsidRPr="00831F25">
        <w:rPr>
          <w:rFonts w:cs="Times New Roman"/>
          <w:szCs w:val="24"/>
        </w:rPr>
        <w:t>kinds of virtues and cha</w:t>
      </w:r>
      <w:r w:rsidR="001968F1" w:rsidRPr="00831F25">
        <w:rPr>
          <w:rFonts w:cs="Times New Roman"/>
          <w:szCs w:val="24"/>
        </w:rPr>
        <w:t>racter development matter</w:t>
      </w:r>
      <w:r w:rsidR="00C66F79" w:rsidRPr="00831F25">
        <w:rPr>
          <w:rFonts w:cs="Times New Roman"/>
          <w:szCs w:val="24"/>
        </w:rPr>
        <w:t xml:space="preserve"> when evaluating choice interventions</w:t>
      </w:r>
      <w:r w:rsidR="000A7707" w:rsidRPr="00831F25">
        <w:rPr>
          <w:rFonts w:cs="Times New Roman"/>
          <w:szCs w:val="24"/>
        </w:rPr>
        <w:t xml:space="preserve">. However, </w:t>
      </w:r>
      <w:r w:rsidR="004C2A63" w:rsidRPr="00831F25">
        <w:rPr>
          <w:rFonts w:cs="Times New Roman"/>
          <w:szCs w:val="24"/>
        </w:rPr>
        <w:t>virtue ethics</w:t>
      </w:r>
      <w:r w:rsidR="00A72A00" w:rsidRPr="00831F25">
        <w:rPr>
          <w:rFonts w:cs="Times New Roman"/>
          <w:szCs w:val="24"/>
        </w:rPr>
        <w:t xml:space="preserve">, combined with </w:t>
      </w:r>
      <w:r w:rsidR="00FD13C6" w:rsidRPr="00831F25">
        <w:rPr>
          <w:rFonts w:cs="Times New Roman"/>
          <w:szCs w:val="24"/>
        </w:rPr>
        <w:t>the principles presented in the APA code of ethics</w:t>
      </w:r>
      <w:r w:rsidR="00472E2D" w:rsidRPr="00831F25">
        <w:rPr>
          <w:rFonts w:cs="Times New Roman"/>
          <w:szCs w:val="24"/>
        </w:rPr>
        <w:t>,</w:t>
      </w:r>
      <w:r w:rsidR="004C2A63" w:rsidRPr="00831F25">
        <w:rPr>
          <w:rFonts w:cs="Times New Roman"/>
          <w:szCs w:val="24"/>
        </w:rPr>
        <w:t xml:space="preserve"> may serve as a valuable guide </w:t>
      </w:r>
      <w:r w:rsidR="00BF121C" w:rsidRPr="00831F25">
        <w:rPr>
          <w:rFonts w:cs="Times New Roman"/>
          <w:szCs w:val="24"/>
        </w:rPr>
        <w:t xml:space="preserve">to determining </w:t>
      </w:r>
      <w:r w:rsidR="002A2133" w:rsidRPr="00831F25">
        <w:rPr>
          <w:rFonts w:cs="Times New Roman"/>
          <w:szCs w:val="24"/>
        </w:rPr>
        <w:t>the virtues to consider (</w:t>
      </w:r>
      <w:r w:rsidR="004C2A63" w:rsidRPr="00831F25">
        <w:rPr>
          <w:rFonts w:cs="Times New Roman"/>
          <w:szCs w:val="24"/>
        </w:rPr>
        <w:t>e.g.,</w:t>
      </w:r>
      <w:r w:rsidR="002A2133" w:rsidRPr="00831F25">
        <w:rPr>
          <w:rFonts w:cs="Times New Roman"/>
          <w:szCs w:val="24"/>
        </w:rPr>
        <w:t xml:space="preserve"> </w:t>
      </w:r>
      <w:r w:rsidR="003E2F42" w:rsidRPr="00831F25">
        <w:rPr>
          <w:rFonts w:cs="Times New Roman"/>
          <w:szCs w:val="24"/>
        </w:rPr>
        <w:t>by identifying potential</w:t>
      </w:r>
      <w:r w:rsidR="004C2A63" w:rsidRPr="00831F25">
        <w:rPr>
          <w:rFonts w:cs="Times New Roman"/>
          <w:szCs w:val="24"/>
        </w:rPr>
        <w:t xml:space="preserve"> habits and character traits </w:t>
      </w:r>
      <w:r w:rsidR="003E2F42" w:rsidRPr="00831F25">
        <w:rPr>
          <w:rFonts w:cs="Times New Roman"/>
          <w:szCs w:val="24"/>
        </w:rPr>
        <w:t xml:space="preserve">that people </w:t>
      </w:r>
      <w:r w:rsidR="00D8588B" w:rsidRPr="00831F25">
        <w:rPr>
          <w:rFonts w:cs="Times New Roman"/>
          <w:szCs w:val="24"/>
        </w:rPr>
        <w:t xml:space="preserve">in general </w:t>
      </w:r>
      <w:r w:rsidR="003E2F42" w:rsidRPr="00831F25">
        <w:rPr>
          <w:rFonts w:cs="Times New Roman"/>
          <w:szCs w:val="24"/>
        </w:rPr>
        <w:t xml:space="preserve">might view as essential </w:t>
      </w:r>
      <w:r w:rsidR="00A55AE2" w:rsidRPr="00831F25">
        <w:rPr>
          <w:rFonts w:cs="Times New Roman"/>
          <w:szCs w:val="24"/>
        </w:rPr>
        <w:t xml:space="preserve">to make decisions that are true to </w:t>
      </w:r>
      <w:r w:rsidR="005619FA" w:rsidRPr="00831F25">
        <w:rPr>
          <w:rFonts w:cs="Times New Roman"/>
          <w:szCs w:val="24"/>
        </w:rPr>
        <w:t>themselves</w:t>
      </w:r>
      <w:r w:rsidR="00A46873" w:rsidRPr="00831F25">
        <w:rPr>
          <w:rFonts w:cs="Times New Roman"/>
          <w:szCs w:val="24"/>
        </w:rPr>
        <w:t>). Then,</w:t>
      </w:r>
      <w:r w:rsidR="004C2A63" w:rsidRPr="00831F25">
        <w:rPr>
          <w:rFonts w:cs="Times New Roman"/>
          <w:szCs w:val="24"/>
        </w:rPr>
        <w:t xml:space="preserve"> </w:t>
      </w:r>
      <w:r w:rsidR="000A7707" w:rsidRPr="00831F25">
        <w:rPr>
          <w:rFonts w:cs="Times New Roman"/>
          <w:szCs w:val="24"/>
        </w:rPr>
        <w:t xml:space="preserve">by following the </w:t>
      </w:r>
      <w:r w:rsidR="00B92D40" w:rsidRPr="00831F25">
        <w:rPr>
          <w:rFonts w:cs="Times New Roman"/>
          <w:szCs w:val="24"/>
        </w:rPr>
        <w:t xml:space="preserve">pattern developed in this dissertation (e.g., </w:t>
      </w:r>
      <w:r w:rsidR="00E93A58" w:rsidRPr="00831F25">
        <w:rPr>
          <w:rFonts w:cs="Times New Roman"/>
          <w:szCs w:val="24"/>
        </w:rPr>
        <w:t xml:space="preserve">developing innovative techniques to measure the extent to which </w:t>
      </w:r>
      <w:r w:rsidR="00081214" w:rsidRPr="00831F25">
        <w:rPr>
          <w:rFonts w:cs="Times New Roman"/>
          <w:szCs w:val="24"/>
        </w:rPr>
        <w:t xml:space="preserve">they </w:t>
      </w:r>
      <w:r w:rsidR="008D249B" w:rsidRPr="00831F25">
        <w:rPr>
          <w:rFonts w:cs="Times New Roman"/>
          <w:szCs w:val="24"/>
        </w:rPr>
        <w:t>respect</w:t>
      </w:r>
      <w:r w:rsidR="004021DA" w:rsidRPr="00831F25">
        <w:rPr>
          <w:rFonts w:cs="Times New Roman"/>
          <w:szCs w:val="24"/>
        </w:rPr>
        <w:t>—</w:t>
      </w:r>
      <w:r w:rsidR="008D249B" w:rsidRPr="00831F25">
        <w:rPr>
          <w:rFonts w:cs="Times New Roman"/>
          <w:szCs w:val="24"/>
        </w:rPr>
        <w:t>and</w:t>
      </w:r>
      <w:r w:rsidR="004021DA" w:rsidRPr="00831F25">
        <w:rPr>
          <w:rFonts w:cs="Times New Roman"/>
          <w:szCs w:val="24"/>
        </w:rPr>
        <w:t xml:space="preserve"> </w:t>
      </w:r>
      <w:r w:rsidR="008D249B" w:rsidRPr="00831F25">
        <w:rPr>
          <w:rFonts w:cs="Times New Roman"/>
          <w:szCs w:val="24"/>
        </w:rPr>
        <w:t>perhaps promote</w:t>
      </w:r>
      <w:r w:rsidR="004021DA" w:rsidRPr="00831F25">
        <w:rPr>
          <w:rFonts w:cs="Times New Roman"/>
          <w:szCs w:val="24"/>
        </w:rPr>
        <w:t>—</w:t>
      </w:r>
      <w:r w:rsidR="003A635D" w:rsidRPr="00831F25">
        <w:rPr>
          <w:rFonts w:cs="Times New Roman"/>
          <w:szCs w:val="24"/>
        </w:rPr>
        <w:t>those</w:t>
      </w:r>
      <w:r w:rsidR="004021DA" w:rsidRPr="00831F25">
        <w:rPr>
          <w:rFonts w:cs="Times New Roman"/>
          <w:szCs w:val="24"/>
        </w:rPr>
        <w:t xml:space="preserve"> </w:t>
      </w:r>
      <w:r w:rsidR="003A635D" w:rsidRPr="00831F25">
        <w:rPr>
          <w:rFonts w:cs="Times New Roman"/>
          <w:szCs w:val="24"/>
        </w:rPr>
        <w:t>values)</w:t>
      </w:r>
      <w:r w:rsidR="00DD51C8" w:rsidRPr="00831F25">
        <w:rPr>
          <w:rFonts w:cs="Times New Roman"/>
          <w:szCs w:val="24"/>
        </w:rPr>
        <w:t xml:space="preserve">, </w:t>
      </w:r>
      <w:r w:rsidR="00CB16EA" w:rsidRPr="00831F25">
        <w:rPr>
          <w:rFonts w:cs="Times New Roman"/>
          <w:szCs w:val="24"/>
        </w:rPr>
        <w:t>a more integrated</w:t>
      </w:r>
      <w:r w:rsidR="00A46121" w:rsidRPr="00831F25">
        <w:rPr>
          <w:rFonts w:cs="Times New Roman"/>
          <w:szCs w:val="24"/>
        </w:rPr>
        <w:t>, empirically-backed theory of ethical interventions might be achieved.</w:t>
      </w:r>
    </w:p>
    <w:p w14:paraId="438BCD07" w14:textId="050AE19C" w:rsidR="00F61F48" w:rsidRPr="00831F25" w:rsidRDefault="00F61F48" w:rsidP="009639EF">
      <w:pPr>
        <w:ind w:firstLine="720"/>
        <w:contextualSpacing/>
        <w:rPr>
          <w:rFonts w:cs="Times New Roman"/>
          <w:szCs w:val="24"/>
        </w:rPr>
      </w:pPr>
      <w:r w:rsidRPr="00831F25">
        <w:rPr>
          <w:rFonts w:cs="Times New Roman"/>
          <w:szCs w:val="24"/>
        </w:rPr>
        <w:t>Practical</w:t>
      </w:r>
      <w:r w:rsidR="00D32820" w:rsidRPr="00831F25">
        <w:rPr>
          <w:rFonts w:cs="Times New Roman"/>
          <w:szCs w:val="24"/>
        </w:rPr>
        <w:t>ly, these results might be</w:t>
      </w:r>
      <w:r w:rsidRPr="00831F25">
        <w:rPr>
          <w:rFonts w:cs="Times New Roman"/>
          <w:szCs w:val="24"/>
        </w:rPr>
        <w:t xml:space="preserve"> </w:t>
      </w:r>
      <w:r w:rsidR="00D32820" w:rsidRPr="00831F25">
        <w:rPr>
          <w:rFonts w:cs="Times New Roman"/>
          <w:szCs w:val="24"/>
        </w:rPr>
        <w:t>important</w:t>
      </w:r>
      <w:r w:rsidRPr="00831F25">
        <w:rPr>
          <w:rFonts w:cs="Times New Roman"/>
          <w:szCs w:val="24"/>
        </w:rPr>
        <w:t xml:space="preserve"> </w:t>
      </w:r>
      <w:r w:rsidR="00D32820" w:rsidRPr="00831F25">
        <w:rPr>
          <w:rFonts w:cs="Times New Roman"/>
          <w:szCs w:val="24"/>
        </w:rPr>
        <w:t xml:space="preserve">in many </w:t>
      </w:r>
      <w:r w:rsidR="00821038" w:rsidRPr="00831F25">
        <w:rPr>
          <w:rFonts w:cs="Times New Roman"/>
          <w:szCs w:val="24"/>
        </w:rPr>
        <w:t xml:space="preserve">domains. In many cases, it is important that decision-makers </w:t>
      </w:r>
      <w:proofErr w:type="gramStart"/>
      <w:r w:rsidR="00BB5942" w:rsidRPr="00831F25">
        <w:rPr>
          <w:rFonts w:cs="Times New Roman"/>
          <w:szCs w:val="24"/>
        </w:rPr>
        <w:t>are able to</w:t>
      </w:r>
      <w:proofErr w:type="gramEnd"/>
      <w:r w:rsidR="00BB5942" w:rsidRPr="00831F25">
        <w:rPr>
          <w:rFonts w:cs="Times New Roman"/>
          <w:szCs w:val="24"/>
        </w:rPr>
        <w:t xml:space="preserve"> make consistent, reliable decisions</w:t>
      </w:r>
      <w:r w:rsidR="001134B5" w:rsidRPr="00831F25">
        <w:rPr>
          <w:rFonts w:cs="Times New Roman"/>
          <w:szCs w:val="24"/>
        </w:rPr>
        <w:t xml:space="preserve">. This is likely especially true </w:t>
      </w:r>
      <w:r w:rsidRPr="00831F25">
        <w:rPr>
          <w:rFonts w:cs="Times New Roman"/>
          <w:szCs w:val="24"/>
        </w:rPr>
        <w:t xml:space="preserve">within the applied decision domain of recycled potable water. </w:t>
      </w:r>
      <w:r w:rsidR="005F27B4" w:rsidRPr="00831F25">
        <w:rPr>
          <w:rFonts w:cs="Times New Roman"/>
          <w:szCs w:val="24"/>
        </w:rPr>
        <w:t xml:space="preserve">Despite </w:t>
      </w:r>
      <w:r w:rsidR="005F27B4" w:rsidRPr="00831F25">
        <w:rPr>
          <w:rFonts w:eastAsia="Times New Roman" w:cs="Times New Roman"/>
          <w:szCs w:val="24"/>
        </w:rPr>
        <w:t>r</w:t>
      </w:r>
      <w:r w:rsidRPr="00831F25">
        <w:rPr>
          <w:rFonts w:eastAsia="Times New Roman" w:cs="Times New Roman"/>
          <w:szCs w:val="24"/>
        </w:rPr>
        <w:t>ecycled water</w:t>
      </w:r>
      <w:r w:rsidR="00DA5DAD" w:rsidRPr="00831F25">
        <w:rPr>
          <w:rFonts w:eastAsia="Times New Roman" w:cs="Times New Roman"/>
          <w:szCs w:val="24"/>
        </w:rPr>
        <w:t xml:space="preserve"> </w:t>
      </w:r>
      <w:r w:rsidRPr="00831F25">
        <w:rPr>
          <w:rFonts w:eastAsia="Times New Roman" w:cs="Times New Roman"/>
          <w:szCs w:val="24"/>
        </w:rPr>
        <w:t>represent</w:t>
      </w:r>
      <w:r w:rsidR="005F27B4" w:rsidRPr="00831F25">
        <w:rPr>
          <w:rFonts w:eastAsia="Times New Roman" w:cs="Times New Roman"/>
          <w:szCs w:val="24"/>
        </w:rPr>
        <w:t>ing</w:t>
      </w:r>
      <w:r w:rsidRPr="00831F25">
        <w:rPr>
          <w:rFonts w:eastAsia="Times New Roman" w:cs="Times New Roman"/>
          <w:szCs w:val="24"/>
        </w:rPr>
        <w:t xml:space="preserve"> one promising method to help </w:t>
      </w:r>
      <w:r w:rsidR="005F27B4" w:rsidRPr="00831F25">
        <w:rPr>
          <w:rFonts w:eastAsia="Times New Roman" w:cs="Times New Roman"/>
          <w:szCs w:val="24"/>
        </w:rPr>
        <w:t xml:space="preserve">overcome </w:t>
      </w:r>
      <w:r w:rsidR="00F01CC9" w:rsidRPr="00831F25">
        <w:rPr>
          <w:rFonts w:eastAsia="Times New Roman" w:cs="Times New Roman"/>
          <w:szCs w:val="24"/>
        </w:rPr>
        <w:t xml:space="preserve">concerning water scarcity issues </w:t>
      </w:r>
      <w:r w:rsidRPr="00831F25">
        <w:rPr>
          <w:rFonts w:eastAsia="Times New Roman" w:cs="Times New Roman"/>
          <w:szCs w:val="24"/>
        </w:rPr>
        <w:fldChar w:fldCharType="begin"/>
      </w:r>
      <w:r w:rsidR="007C3BC1" w:rsidRPr="00831F25">
        <w:rPr>
          <w:rFonts w:eastAsia="Times New Roman" w:cs="Times New Roman"/>
          <w:szCs w:val="24"/>
        </w:rPr>
        <w:instrText xml:space="preserve"> ADDIN ZOTERO_ITEM CSL_CITATION {"citationID":"mksaWUU7","properties":{"formattedCitation":"(Chamberlain &amp; Sabatini, 2022; Elimelech, 2006)","plainCitation":"(Chamberlain &amp; Sabatini, 2022; Elimelech, 2006)","noteIndex":0},"citationItems":[{"id":1151,"uris":["http://zotero.org/users/6671072/items/6FRQZNM9"],"itemData":{"id":1151,"type":"book","edition":"1","ISBN":"978-1-119-82464-0","number-of-pages":"464","publisher":"John Wiley &amp; Sons, Inc","title":"Fundamentals of Water Security: Quantity, Quality, and Equity in a Changing Climate","author":[{"family":"Chamberlain","given":"Jim F."},{"family":"Sabatini","given":"David A."}],"issued":{"date-parts":[["2022"]]}}},{"id":26,"uris":["http://zotero.org/users/6671072/items/DTTFI7WM"],"itemData":{"id":26,"type":"article-journal","container-title":"Journal of Water Supply: Research and Technology - Aqua","DOI":"10.2166/aqua.2005.064","ISSN":"0003-7214, 1605-3974","issue":"1","language":"en","page":"3-10","source":"Crossref","title":"The global challenge for adequate and safe water","volume":"55","author":[{"family":"Elimelech","given":"M."}],"issued":{"date-parts":[["2006",2]]}}}],"schema":"https://github.com/citation-style-language/schema/raw/master/csl-citation.json"} </w:instrText>
      </w:r>
      <w:r w:rsidRPr="00831F25">
        <w:rPr>
          <w:rFonts w:eastAsia="Times New Roman" w:cs="Times New Roman"/>
          <w:szCs w:val="24"/>
        </w:rPr>
        <w:fldChar w:fldCharType="separate"/>
      </w:r>
      <w:r w:rsidR="007C3BC1" w:rsidRPr="00831F25">
        <w:rPr>
          <w:rFonts w:cs="Times New Roman"/>
          <w:szCs w:val="24"/>
        </w:rPr>
        <w:t>(e.g., Chamberlain &amp; Sabatini, 2022; Elimelech, 2006)</w:t>
      </w:r>
      <w:r w:rsidRPr="00831F25">
        <w:rPr>
          <w:rFonts w:eastAsia="Times New Roman" w:cs="Times New Roman"/>
          <w:szCs w:val="24"/>
        </w:rPr>
        <w:fldChar w:fldCharType="end"/>
      </w:r>
      <w:r w:rsidRPr="00831F25">
        <w:rPr>
          <w:rFonts w:eastAsia="Times New Roman" w:cs="Times New Roman"/>
          <w:szCs w:val="24"/>
        </w:rPr>
        <w:t>, psychological barriers such as disgust</w:t>
      </w:r>
      <w:r w:rsidR="0003751F" w:rsidRPr="00831F25">
        <w:rPr>
          <w:rFonts w:eastAsia="Times New Roman" w:cs="Times New Roman"/>
          <w:szCs w:val="24"/>
        </w:rPr>
        <w:t xml:space="preserve">, </w:t>
      </w:r>
      <w:r w:rsidR="00C96BD4" w:rsidRPr="00831F25">
        <w:rPr>
          <w:rFonts w:eastAsia="Times New Roman" w:cs="Times New Roman"/>
          <w:szCs w:val="24"/>
        </w:rPr>
        <w:t>low trust in authority,</w:t>
      </w:r>
      <w:r w:rsidRPr="00831F25">
        <w:rPr>
          <w:rFonts w:cs="Times New Roman"/>
          <w:szCs w:val="24"/>
        </w:rPr>
        <w:t xml:space="preserve"> and low knowledge of recycled water often result in low public acceptance of recycled potable water </w:t>
      </w:r>
      <w:r w:rsidRPr="00831F25">
        <w:rPr>
          <w:rFonts w:cs="Times New Roman"/>
          <w:szCs w:val="24"/>
        </w:rPr>
        <w:fldChar w:fldCharType="begin"/>
      </w:r>
      <w:r w:rsidRPr="00831F25">
        <w:rPr>
          <w:rFonts w:cs="Times New Roman"/>
          <w:szCs w:val="24"/>
        </w:rPr>
        <w:instrText xml:space="preserve"> ADDIN ZOTERO_ITEM CSL_CITATION {"citationID":"L9Od4osf","properties":{"formattedCitation":"(Glick et al., 2019; Rozin et al., 2015; Wester et al., 2016)","plainCitation":"(Glick et al., 2019; Rozin et al., 2015; Wester et al., 2016)","dontUpdate":true,"noteIndex":0},"citationItems":[{"id":114,"uris":["http://zotero.org/users/6671072/items/S2D43MRW"],"itemData":{"id":114,"type":"article-journal","abstract":"Water recycling is one potential solution to meeting the growing global demand for water in an age of dwindling freshwater supplies. However, public opposition has played a key role historically in blunting the broad implementation of water recycling technologies across the United States. Addressing public concerns and overcoming this opposition is critical to the political viability of water recycling programs as a response to growing water insecurity. This analysis builds on existing research on Americans’ attitudes toward water recycling in three ways. First, it explores public understanding of basic elements of water recycling and identifies important gaps in public knowledge. Second, it examines the factors that most concern Americans about water recycling. Finally, it investigates how knowledge, specific concerns, and a range of other factors, including Americans’ environmental priorities, local context, partisan leanings, and demographic characteristics, combine to influence attitudes toward recycled water. The results identify several promising targets for future educational outreach efforts to build public support for water recycling projects. Policy-relevant knowledge is the single most important predictor of support for water recycling. Yet, there is a stark knowledge gap between a highly informed few and an unaware majority. Bridging this gap could greatly increase support for water recycling. Concerns about sewage contamination were most corrosive to support for water recycling, making them a prime target for further outreach. Finally, our results suggest that future educational campaigns may seek to decouple water scarcity and climate change in the public mind to avoid exacerbating existing cleavages.","container-title":"Resources, Conservation and Recycling","DOI":"10.1016/j.resconrec.2019.104419","ISSN":"09213449","journalAbbreviation":"Resources, Conservation and Recycling","language":"en","page":"104419","source":"DOI.org (Crossref)","title":"Public knowledge, contaminant concerns, and support for recycled Water in the United States","volume":"150","author":[{"family":"Glick","given":"David M."},{"family":"Goldfarb","given":"Jillian L."},{"family":"Heiger-Bernays","given":"Wendy"},{"family":"Kriner","given":"Douglas L."}],"issued":{"date-parts":[["2019",11]]}}},{"id":188,"uris":["http://zotero.org/users/6671072/items/596UCD7F"],"itemData":{"id":188,"type":"article-journal","abstract":"There is a worldwide and increasing shortage of potable fresh water. Modern water reclamation technologies can alleviate much of the problem by converting wastewater directly into drinking water, but there is public resistance to these approaches that has its basis largely in psychology. A psychological problem is encapsulated in the saying of those opposing recycled water: “toilet to tap.” We report the results of two surveys, one on a sample of over 2,000 Americans from five metropolitan areas and the second on a smaller sample of American undergraduates, both assessing attitudes to water and water purification. Approximately 13% of our adult American sample definitely refuses to try recycled water, while 49% are willing to try it, with 38% uncertain. Both disgust and contamination sensitivity predict resistance to consumption of recycled water. For a minority of individuals, no overt treatment of wastewater will make it acceptable for drinking (“spiritual contagion”), even if the resultant water is purer than drinking or bottled water. Tap water is reliably rated as significantly more desirable than wastewater that has undergone substantially greater purification than occurs with normal tap water. Framing and contagion are two basic psychological processes that influence recycled water rejection.","language":"en_US","license":"Public Domain","note":"Accepted: 2015-11-04T19:20:45Z","source":"scholarsbank.uoregon.edu","title":"Psychological aspects of the rejection of recycled water: Contamination, purification and disgust","title-short":"Psychological aspects of the rejection of recycled water","URL":"https://scholarsbank.uoregon.edu/xmlui/handle/1794/19440","author":[{"family":"Rozin","given":"Paul"},{"family":"Haddad","given":"Brent"},{"family":"Nemeroff","given":"Carol"},{"family":"Slovic","given":"Paul"}],"accessed":{"date-parts":[["2020",5,4]]},"issued":{"date-parts":[["2015",11,4]]}}},{"id":109,"uris":["http://zotero.org/users/6671072/items/XWNQYZKT"],"itemData":{"id":109,"type":"article-journal","abstract":"Water recycling is increasingly recognized as a critical strategy to maintain sustainable water supplies. Yet public acceptance of water recycling often lags behind. It is unclear the degree to which individuals are aware of the role of disgust in their decisions about recycled water, how important anticipated disgust is to willingness to use when controlling for other factors, and what the most effective method of presenting information about water recycling would be to decrease disgust reactions and increase willingness to use. We used a two-pronged approach, combining a survey with open-ended and psychometric measures with an experimental manipulation, in a U.S., web-based sample (N = 428). Only 2% of participants self-identified disgust as important to their decisions about recycled water. When measured directly using a Likert scale, however, anticipated disgust was the strongest predictor of willingness to use recycled water when controlling for individual differences that have been shown to impact willingness to use, including a subscale of individual pathogen disgust sensitivity. Finally, participants were exposed to an educational brochure about water reuse framed either affectively or cognitively or were shown a simple, neutral definition. Exposure to either the affectively or cognitively framed brochures lowered anticipated disgust, but did not significantly affect willingness to use recycled water compared to the neutral condition.","container-title":"Water Resources Research","DOI":"https://doi.org/10.1002/2015WR018340","ISSN":"1944-7973","issue":"4","language":"en","note":"_eprint: https://agupubs.onlinelibrary.wiley.com/doi/pdf/10.1002/2015WR018340","page":"3212-3226","source":"Wiley Online Library","title":"The psychology of recycled water: Factors predicting disgust and willingness to use","title-short":"The psychology of recycled water","volume":"52","author":[{"family":"Wester","given":"Julia"},{"family":"Timpano","given":"Kiara R."},{"family":"Çek","given":"Demet"},{"family":"Broad","given":"Kenneth"}],"issued":{"date-parts":[["2016"]]}}}],"schema":"https://github.com/citation-style-language/schema/raw/master/csl-citation.json"} </w:instrText>
      </w:r>
      <w:r w:rsidRPr="00831F25">
        <w:rPr>
          <w:rFonts w:cs="Times New Roman"/>
          <w:szCs w:val="24"/>
        </w:rPr>
        <w:fldChar w:fldCharType="separate"/>
      </w:r>
      <w:r w:rsidRPr="00831F25">
        <w:rPr>
          <w:rFonts w:cs="Times New Roman"/>
          <w:szCs w:val="24"/>
        </w:rPr>
        <w:t>(e.g., Glick et al., 2019; Rozin et al., 2015; Wester et al., 2016)</w:t>
      </w:r>
      <w:r w:rsidRPr="00831F25">
        <w:rPr>
          <w:rFonts w:cs="Times New Roman"/>
          <w:szCs w:val="24"/>
        </w:rPr>
        <w:fldChar w:fldCharType="end"/>
      </w:r>
      <w:r w:rsidRPr="00831F25">
        <w:rPr>
          <w:rFonts w:cs="Times New Roman"/>
          <w:szCs w:val="24"/>
        </w:rPr>
        <w:t xml:space="preserve">. </w:t>
      </w:r>
      <w:r w:rsidR="009B2DF0" w:rsidRPr="00831F25">
        <w:rPr>
          <w:rFonts w:cs="Times New Roman"/>
          <w:szCs w:val="24"/>
        </w:rPr>
        <w:t xml:space="preserve">In some cases, </w:t>
      </w:r>
      <w:r w:rsidR="00C96BD4" w:rsidRPr="00831F25">
        <w:rPr>
          <w:rFonts w:cs="Times New Roman"/>
          <w:szCs w:val="24"/>
        </w:rPr>
        <w:t xml:space="preserve">these factors have sometimes </w:t>
      </w:r>
      <w:r w:rsidR="005420C6" w:rsidRPr="00831F25">
        <w:rPr>
          <w:rFonts w:cs="Times New Roman"/>
          <w:szCs w:val="24"/>
        </w:rPr>
        <w:t xml:space="preserve">resulted in proposed water recycling </w:t>
      </w:r>
      <w:r w:rsidR="00D73500" w:rsidRPr="00831F25">
        <w:rPr>
          <w:rFonts w:cs="Times New Roman"/>
          <w:szCs w:val="24"/>
        </w:rPr>
        <w:t>projects being delayed or struck down altogether (e.g., San Diego,</w:t>
      </w:r>
      <w:r w:rsidR="00BB60AE" w:rsidRPr="00831F25">
        <w:rPr>
          <w:rFonts w:cs="Times New Roman"/>
          <w:szCs w:val="24"/>
        </w:rPr>
        <w:t xml:space="preserve"> U</w:t>
      </w:r>
      <w:r w:rsidR="00075843" w:rsidRPr="00831F25">
        <w:rPr>
          <w:rFonts w:cs="Times New Roman"/>
          <w:szCs w:val="24"/>
        </w:rPr>
        <w:t>nited States</w:t>
      </w:r>
      <w:r w:rsidR="00BB60AE" w:rsidRPr="00831F25">
        <w:rPr>
          <w:rFonts w:cs="Times New Roman"/>
          <w:szCs w:val="24"/>
        </w:rPr>
        <w:t xml:space="preserve"> and</w:t>
      </w:r>
      <w:r w:rsidR="00D73500" w:rsidRPr="00831F25">
        <w:rPr>
          <w:rFonts w:cs="Times New Roman"/>
          <w:szCs w:val="24"/>
        </w:rPr>
        <w:t xml:space="preserve"> To</w:t>
      </w:r>
      <w:r w:rsidR="00BB60AE" w:rsidRPr="00831F25">
        <w:rPr>
          <w:rFonts w:cs="Times New Roman"/>
          <w:szCs w:val="24"/>
        </w:rPr>
        <w:t>o</w:t>
      </w:r>
      <w:r w:rsidR="00256C11" w:rsidRPr="00831F25">
        <w:rPr>
          <w:rFonts w:cs="Times New Roman"/>
          <w:szCs w:val="24"/>
        </w:rPr>
        <w:t>woomba</w:t>
      </w:r>
      <w:r w:rsidR="00BB60AE" w:rsidRPr="00831F25">
        <w:rPr>
          <w:rFonts w:cs="Times New Roman"/>
          <w:szCs w:val="24"/>
        </w:rPr>
        <w:t>, Australia</w:t>
      </w:r>
      <w:r w:rsidR="00256C11" w:rsidRPr="00831F25">
        <w:rPr>
          <w:rFonts w:cs="Times New Roman"/>
          <w:szCs w:val="24"/>
        </w:rPr>
        <w:t xml:space="preserve">; </w:t>
      </w:r>
      <w:r w:rsidR="00256C11" w:rsidRPr="00831F25">
        <w:rPr>
          <w:rFonts w:cs="Times New Roman"/>
          <w:szCs w:val="24"/>
        </w:rPr>
        <w:fldChar w:fldCharType="begin"/>
      </w:r>
      <w:r w:rsidR="00256C11" w:rsidRPr="00831F25">
        <w:rPr>
          <w:rFonts w:cs="Times New Roman"/>
          <w:szCs w:val="24"/>
        </w:rPr>
        <w:instrText xml:space="preserve"> ADDIN ZOTERO_ITEM CSL_CITATION {"citationID":"x64IMuEY","properties":{"formattedCitation":"(Hurlimann &amp; Dolnicar, 2010; Po et al., 2003; Uhlmann &amp; Head, 2011)","plainCitation":"(Hurlimann &amp; Dolnicar, 2010; Po et al., 2003; Uhlmann &amp; Head, 2011)","noteIndex":0},"citationItems":[{"id":36,"uris":["http://zotero.org/users/6671072/items/BZNYY3L2"],"itemData":{"id":36,"type":"article-journal","abstract":"Located approximately 100km west of Brisbane, Toowoomba is home to approximately 95,000 people. Surface water from dams is the main source of water for the city. In 2006 the residents of Toowoomba were invited to vote in a referendum (plebiscite) concerning whether or not an indirect potable wastewater reuse scheme should be constructed to supply additional water to the area. At that stage dam levels in Toowoomba were at approximately twenty per cent of capacity. Toowoomba residents, after intense campaigning on both sides of the referendum debate, voted against the proposal. In July 2008 dam levels dropped to eleven per cent. Stage 5 water restrictions have been in place since September 2006, subsequently mains water must not be used for any outdoor uses. This paper describes in detail how public opposition in the case of Toowoomba’s referendum, defeated the proposal for a water augmentation solution. Reasons for the failure are analysed. In so doing, the paper provides valuable insights with respect to public participation in indirect potable reuse proposals, and discusses factors including politics, vested interest and information manipulation. This paper is significant because of the lack of detailed information published about failed water infrastructure projects.","container-title":"Water Research","DOI":"10.1016/j.watres.2009.09.020","ISSN":"00431354","issue":"1","language":"en","page":"287-297","source":"Crossref","title":"When public opposition defeats alternative water projects – The case of Toowoomba Australia","volume":"44","author":[{"family":"Hurlimann","given":"Anna"},{"family":"Dolnicar","given":"Sara"}],"issued":{"date-parts":[["2010",1]]}}},{"id":35,"uris":["http://zotero.org/users/6671072/items/CK2BNELR"],"itemData":{"id":35,"type":"report","genre":"Technical Report","language":"en","number":"54/03","publisher":"CSIRO Land and Water","source":"Zotero","title":"Literature Review of Factors Influencing Public Perceptions of Water Reuse","author":[{"family":"Po","given":"Murni"},{"family":"Kaercher","given":"Juliane D"},{"family":"Nancarrow","given":"Blair E"}],"issued":{"date-parts":[["2003"]]}}},{"id":34,"uris":["http://zotero.org/users/6671072/items/8TVCYPNV"],"itemData":{"id":34,"type":"report","genre":"Technical","language":"en","number":"45","publisher":"Urban Water Security Research Alliance","source":"Zotero","title":"Water Recycling: Recent History of Local Government Initiatives in South East Queensland","author":[{"family":"Uhlmann","given":"Vikki"},{"family":"Head","given":"Brian"}],"issued":{"date-parts":[["2011"]]}}}],"schema":"https://github.com/citation-style-language/schema/raw/master/csl-citation.json"} </w:instrText>
      </w:r>
      <w:r w:rsidR="00256C11" w:rsidRPr="00831F25">
        <w:rPr>
          <w:rFonts w:cs="Times New Roman"/>
          <w:szCs w:val="24"/>
        </w:rPr>
        <w:fldChar w:fldCharType="separate"/>
      </w:r>
      <w:r w:rsidR="00256C11" w:rsidRPr="00831F25">
        <w:rPr>
          <w:rFonts w:cs="Times New Roman"/>
          <w:szCs w:val="24"/>
        </w:rPr>
        <w:t>(Hurlimann &amp; Dolnicar, 2010; Po et al., 2003; Uhlmann &amp; Head, 2011)</w:t>
      </w:r>
      <w:r w:rsidR="00256C11" w:rsidRPr="00831F25">
        <w:rPr>
          <w:rFonts w:cs="Times New Roman"/>
          <w:szCs w:val="24"/>
        </w:rPr>
        <w:fldChar w:fldCharType="end"/>
      </w:r>
      <w:r w:rsidR="002F025D" w:rsidRPr="00831F25">
        <w:rPr>
          <w:rFonts w:cs="Times New Roman"/>
          <w:szCs w:val="24"/>
        </w:rPr>
        <w:t xml:space="preserve">. </w:t>
      </w:r>
      <w:r w:rsidRPr="00831F25">
        <w:rPr>
          <w:rFonts w:cs="Times New Roman"/>
          <w:szCs w:val="24"/>
        </w:rPr>
        <w:t xml:space="preserve">Accordingly, knowledge of interventions </w:t>
      </w:r>
      <w:r w:rsidR="0094466F" w:rsidRPr="00831F25">
        <w:rPr>
          <w:rFonts w:cs="Times New Roman"/>
          <w:szCs w:val="24"/>
        </w:rPr>
        <w:t xml:space="preserve">that can consistently </w:t>
      </w:r>
      <w:r w:rsidRPr="00831F25">
        <w:rPr>
          <w:rFonts w:cs="Times New Roman"/>
          <w:szCs w:val="24"/>
        </w:rPr>
        <w:t xml:space="preserve">help </w:t>
      </w:r>
      <w:r w:rsidR="0094466F" w:rsidRPr="00831F25">
        <w:rPr>
          <w:rFonts w:cs="Times New Roman"/>
          <w:szCs w:val="24"/>
        </w:rPr>
        <w:t xml:space="preserve">individuals overcome </w:t>
      </w:r>
      <w:r w:rsidR="000648C0" w:rsidRPr="00831F25">
        <w:rPr>
          <w:rFonts w:cs="Times New Roman"/>
          <w:szCs w:val="24"/>
        </w:rPr>
        <w:t xml:space="preserve">these </w:t>
      </w:r>
      <w:r w:rsidR="0094466F" w:rsidRPr="00831F25">
        <w:rPr>
          <w:rFonts w:cs="Times New Roman"/>
          <w:szCs w:val="24"/>
        </w:rPr>
        <w:t>sign</w:t>
      </w:r>
      <w:r w:rsidR="00635D5C" w:rsidRPr="00831F25">
        <w:rPr>
          <w:rFonts w:cs="Times New Roman"/>
          <w:szCs w:val="24"/>
        </w:rPr>
        <w:t xml:space="preserve">ificant hurdles </w:t>
      </w:r>
      <w:r w:rsidR="000648C0" w:rsidRPr="00831F25">
        <w:rPr>
          <w:rFonts w:cs="Times New Roman"/>
          <w:szCs w:val="24"/>
        </w:rPr>
        <w:t>may be especially important</w:t>
      </w:r>
      <w:r w:rsidR="009407D0" w:rsidRPr="00831F25">
        <w:rPr>
          <w:rFonts w:cs="Times New Roman"/>
          <w:szCs w:val="24"/>
        </w:rPr>
        <w:t xml:space="preserve"> to</w:t>
      </w:r>
      <w:r w:rsidRPr="00831F25">
        <w:rPr>
          <w:rFonts w:cs="Times New Roman"/>
          <w:szCs w:val="24"/>
        </w:rPr>
        <w:t xml:space="preserve"> policymakers and water practitioners as they seek to design and implement the best </w:t>
      </w:r>
      <w:r w:rsidR="009407D0" w:rsidRPr="00831F25">
        <w:rPr>
          <w:rFonts w:cs="Times New Roman"/>
          <w:szCs w:val="24"/>
        </w:rPr>
        <w:t xml:space="preserve">possible </w:t>
      </w:r>
      <w:r w:rsidRPr="00831F25">
        <w:rPr>
          <w:rFonts w:cs="Times New Roman"/>
          <w:szCs w:val="24"/>
        </w:rPr>
        <w:t>interventions</w:t>
      </w:r>
      <w:r w:rsidR="009407D0" w:rsidRPr="00831F25">
        <w:rPr>
          <w:rFonts w:cs="Times New Roman"/>
          <w:szCs w:val="24"/>
        </w:rPr>
        <w:t>.</w:t>
      </w:r>
    </w:p>
    <w:p w14:paraId="425B528D" w14:textId="77777777" w:rsidR="002F0EE3" w:rsidRPr="00831F25" w:rsidRDefault="000E047B" w:rsidP="009639EF">
      <w:pPr>
        <w:ind w:firstLine="720"/>
        <w:contextualSpacing/>
        <w:rPr>
          <w:rFonts w:eastAsia="Times New Roman" w:cs="Times New Roman"/>
          <w:szCs w:val="24"/>
        </w:rPr>
      </w:pPr>
      <w:r w:rsidRPr="00831F25">
        <w:rPr>
          <w:rFonts w:cs="Times New Roman"/>
          <w:szCs w:val="24"/>
        </w:rPr>
        <w:t xml:space="preserve">Together </w:t>
      </w:r>
      <w:r w:rsidR="00D45E84" w:rsidRPr="00831F25">
        <w:rPr>
          <w:rFonts w:cs="Times New Roman"/>
          <w:szCs w:val="24"/>
        </w:rPr>
        <w:t xml:space="preserve">with </w:t>
      </w:r>
      <w:r w:rsidR="00C47FDF" w:rsidRPr="00831F25">
        <w:rPr>
          <w:rFonts w:cs="Times New Roman"/>
          <w:szCs w:val="24"/>
        </w:rPr>
        <w:t xml:space="preserve">past research, </w:t>
      </w:r>
      <w:r w:rsidR="00247995" w:rsidRPr="00831F25">
        <w:rPr>
          <w:rFonts w:cs="Times New Roman"/>
          <w:szCs w:val="24"/>
        </w:rPr>
        <w:t>results from these experiment</w:t>
      </w:r>
      <w:r w:rsidR="00F804C5" w:rsidRPr="00831F25">
        <w:rPr>
          <w:rFonts w:cs="Times New Roman"/>
          <w:szCs w:val="24"/>
        </w:rPr>
        <w:t xml:space="preserve">s </w:t>
      </w:r>
      <w:r w:rsidR="002B4F4D" w:rsidRPr="00831F25">
        <w:rPr>
          <w:rFonts w:cs="Times New Roman"/>
          <w:szCs w:val="24"/>
        </w:rPr>
        <w:t xml:space="preserve">suggest that </w:t>
      </w:r>
      <w:r w:rsidR="00A37312" w:rsidRPr="00831F25">
        <w:rPr>
          <w:rFonts w:cs="Times New Roman"/>
          <w:szCs w:val="24"/>
        </w:rPr>
        <w:t xml:space="preserve">when done correctly, </w:t>
      </w:r>
      <w:r w:rsidR="002B4F4D" w:rsidRPr="00831F25">
        <w:rPr>
          <w:rFonts w:cs="Times New Roman"/>
          <w:szCs w:val="24"/>
        </w:rPr>
        <w:t xml:space="preserve">effective </w:t>
      </w:r>
      <w:r w:rsidR="0040093C" w:rsidRPr="00831F25">
        <w:rPr>
          <w:rFonts w:cs="Times New Roman"/>
          <w:szCs w:val="24"/>
        </w:rPr>
        <w:t xml:space="preserve">educational </w:t>
      </w:r>
      <w:r w:rsidR="001F7B0C" w:rsidRPr="00831F25">
        <w:rPr>
          <w:rFonts w:cs="Times New Roman"/>
          <w:szCs w:val="24"/>
        </w:rPr>
        <w:t>interventions</w:t>
      </w:r>
      <w:r w:rsidR="0040093C" w:rsidRPr="00831F25">
        <w:rPr>
          <w:rFonts w:cs="Times New Roman"/>
          <w:szCs w:val="24"/>
        </w:rPr>
        <w:t xml:space="preserve"> might be especially fit </w:t>
      </w:r>
      <w:r w:rsidR="004E161A" w:rsidRPr="00831F25">
        <w:rPr>
          <w:rFonts w:cs="Times New Roman"/>
          <w:szCs w:val="24"/>
        </w:rPr>
        <w:t>for this task</w:t>
      </w:r>
      <w:r w:rsidR="00887AFA" w:rsidRPr="00831F25">
        <w:rPr>
          <w:rFonts w:cs="Times New Roman"/>
          <w:szCs w:val="24"/>
        </w:rPr>
        <w:t xml:space="preserve"> in the domain of </w:t>
      </w:r>
      <w:r w:rsidR="00887AFA" w:rsidRPr="00831F25">
        <w:rPr>
          <w:rFonts w:cs="Times New Roman"/>
          <w:szCs w:val="24"/>
        </w:rPr>
        <w:lastRenderedPageBreak/>
        <w:t>recycled water</w:t>
      </w:r>
      <w:r w:rsidR="001F7B0C" w:rsidRPr="00831F25">
        <w:rPr>
          <w:rFonts w:cs="Times New Roman"/>
          <w:szCs w:val="24"/>
        </w:rPr>
        <w:t xml:space="preserve">. Notably, not all </w:t>
      </w:r>
      <w:r w:rsidR="00252885" w:rsidRPr="00831F25">
        <w:rPr>
          <w:rFonts w:cs="Times New Roman"/>
          <w:szCs w:val="24"/>
        </w:rPr>
        <w:t xml:space="preserve">educational interventions are equally likely </w:t>
      </w:r>
      <w:r w:rsidR="008137FD" w:rsidRPr="00831F25">
        <w:rPr>
          <w:rFonts w:cs="Times New Roman"/>
          <w:szCs w:val="24"/>
        </w:rPr>
        <w:t>to have desired effects. F</w:t>
      </w:r>
      <w:r w:rsidR="0088181A" w:rsidRPr="00831F25">
        <w:rPr>
          <w:rFonts w:cs="Times New Roman"/>
          <w:szCs w:val="24"/>
        </w:rPr>
        <w:t xml:space="preserve">actors such as </w:t>
      </w:r>
      <w:r w:rsidR="00512187" w:rsidRPr="00831F25">
        <w:rPr>
          <w:rFonts w:cs="Times New Roman"/>
          <w:szCs w:val="24"/>
        </w:rPr>
        <w:t xml:space="preserve">the medium through which information is </w:t>
      </w:r>
      <w:r w:rsidR="0067242D" w:rsidRPr="00831F25">
        <w:rPr>
          <w:rFonts w:cs="Times New Roman"/>
          <w:szCs w:val="24"/>
        </w:rPr>
        <w:t>presented</w:t>
      </w:r>
      <w:r w:rsidR="0088181A" w:rsidRPr="00831F25">
        <w:rPr>
          <w:rFonts w:cs="Times New Roman"/>
          <w:szCs w:val="24"/>
        </w:rPr>
        <w:t xml:space="preserve"> and the </w:t>
      </w:r>
      <w:r w:rsidR="00627C59" w:rsidRPr="00831F25">
        <w:rPr>
          <w:rFonts w:cs="Times New Roman"/>
          <w:szCs w:val="24"/>
        </w:rPr>
        <w:t xml:space="preserve">areas of educational </w:t>
      </w:r>
      <w:r w:rsidR="0088181A" w:rsidRPr="00831F25">
        <w:rPr>
          <w:rFonts w:cs="Times New Roman"/>
          <w:szCs w:val="24"/>
        </w:rPr>
        <w:t xml:space="preserve">content that </w:t>
      </w:r>
      <w:r w:rsidR="00627C59" w:rsidRPr="00831F25">
        <w:rPr>
          <w:rFonts w:cs="Times New Roman"/>
          <w:szCs w:val="24"/>
        </w:rPr>
        <w:t>are</w:t>
      </w:r>
      <w:r w:rsidR="0088181A" w:rsidRPr="00831F25">
        <w:rPr>
          <w:rFonts w:cs="Times New Roman"/>
          <w:szCs w:val="24"/>
        </w:rPr>
        <w:t xml:space="preserve"> </w:t>
      </w:r>
      <w:r w:rsidR="00942BA5" w:rsidRPr="00831F25">
        <w:rPr>
          <w:rFonts w:cs="Times New Roman"/>
          <w:szCs w:val="24"/>
        </w:rPr>
        <w:t>covered</w:t>
      </w:r>
      <w:r w:rsidR="0067242D" w:rsidRPr="00831F25">
        <w:rPr>
          <w:rFonts w:cs="Times New Roman"/>
          <w:szCs w:val="24"/>
        </w:rPr>
        <w:t xml:space="preserve"> </w:t>
      </w:r>
      <w:r w:rsidR="00627C59" w:rsidRPr="00831F25">
        <w:rPr>
          <w:rFonts w:cs="Times New Roman"/>
          <w:szCs w:val="24"/>
        </w:rPr>
        <w:t>are</w:t>
      </w:r>
      <w:r w:rsidR="0067242D" w:rsidRPr="00831F25">
        <w:rPr>
          <w:rFonts w:cs="Times New Roman"/>
          <w:szCs w:val="24"/>
        </w:rPr>
        <w:t xml:space="preserve"> likely to have an impac</w:t>
      </w:r>
      <w:r w:rsidR="00C546F7" w:rsidRPr="00831F25">
        <w:rPr>
          <w:rFonts w:cs="Times New Roman"/>
          <w:szCs w:val="24"/>
        </w:rPr>
        <w:t xml:space="preserve">t </w:t>
      </w:r>
      <w:r w:rsidR="006A49D9" w:rsidRPr="00831F25">
        <w:rPr>
          <w:rFonts w:cs="Times New Roman"/>
          <w:szCs w:val="24"/>
        </w:rPr>
        <w:t>o</w:t>
      </w:r>
      <w:r w:rsidR="00722BD3" w:rsidRPr="00831F25">
        <w:rPr>
          <w:rFonts w:cs="Times New Roman"/>
          <w:szCs w:val="24"/>
        </w:rPr>
        <w:t xml:space="preserve">n the extent to which </w:t>
      </w:r>
      <w:r w:rsidR="006A49D9" w:rsidRPr="00831F25">
        <w:rPr>
          <w:rFonts w:cs="Times New Roman"/>
          <w:szCs w:val="24"/>
        </w:rPr>
        <w:t xml:space="preserve">educational interventions are able produce </w:t>
      </w:r>
      <w:r w:rsidR="009707D3" w:rsidRPr="00831F25">
        <w:rPr>
          <w:rFonts w:cs="Times New Roman"/>
          <w:szCs w:val="24"/>
        </w:rPr>
        <w:t>reliable results. For example</w:t>
      </w:r>
      <w:r w:rsidR="00EC586D" w:rsidRPr="00831F25">
        <w:rPr>
          <w:rFonts w:cs="Times New Roman"/>
          <w:szCs w:val="24"/>
        </w:rPr>
        <w:t>,</w:t>
      </w:r>
      <w:r w:rsidR="009707D3" w:rsidRPr="00831F25">
        <w:rPr>
          <w:rFonts w:cs="Times New Roman"/>
          <w:szCs w:val="24"/>
        </w:rPr>
        <w:t xml:space="preserve"> </w:t>
      </w:r>
      <w:r w:rsidR="009707D3" w:rsidRPr="00831F25">
        <w:rPr>
          <w:rFonts w:cs="Times New Roman"/>
          <w:szCs w:val="24"/>
        </w:rPr>
        <w:fldChar w:fldCharType="begin"/>
      </w:r>
      <w:r w:rsidR="009707D3" w:rsidRPr="00831F25">
        <w:rPr>
          <w:rFonts w:cs="Times New Roman"/>
          <w:szCs w:val="24"/>
        </w:rPr>
        <w:instrText xml:space="preserve"> ADDIN ZOTERO_ITEM CSL_CITATION {"citationID":"Es1BLjpa","properties":{"formattedCitation":"(Tanner &amp; Feltz, 2022)","plainCitation":"(Tanner &amp; Feltz, 2022)","noteIndex":0},"citationItems":[{"id":1059,"uris":["http://zotero.org/users/6671072/items/587LSV8E"],"itemData":{"id":1059,"type":"article-journal","abstract":"Despite a serious need for sustainable alternative water supplies in many parts of the world, public opposition remains a barrier to implementing solutions such as safe wastewater recycling schemes. Here, we compared two strategies to increase acceptance of recycled water: default nudges and informing choices. Experiment 1 (N = 81) showed that defaults increased acceptance of recycled water. Experiment 2 (N = 142) replicated the effect but also indicated that weak educational interventions (simple infographics) interacted with confidence, such that those who switched from the default option had measurably higher confidence in their choice when given the infographic. Experiment 3 (N = 146) suggested that in a college undergraduate sample, strong educational interventions (educational videos) eliminated the effect of nudges on recycled water acceptance, increased acceptance, increased knowledge of recycled water, and also interacted with confidence in the same way observed in Experiment 2. Experiment 4 (N = 271) showed that strong educational interventions can also increase recycled water acceptance in an MTurk sample. Since both education and defaults may be effective, we suggest that future work would benefit from cost–benefit analyses between strategies. (PsycInfo Database Record (c) 2022 APA, all rights reserved)","container-title":"Journal of Experimental Psychology: Applied","DOI":"10.1037/xap0000406","ISSN":"1939-2192","issue":"2","note":"publisher-place: US\npublisher: American Psychological Association","page":"399-411","source":"APA PsycNet","title":"Comparing effects of default nudges and informing on recycled water decisions","volume":"28","author":[{"family":"Tanner","given":"Braden"},{"family":"Feltz","given":"Adam"}],"issued":{"date-parts":[["2022"]]}},"label":"page"}],"schema":"https://github.com/citation-style-language/schema/raw/master/csl-citation.json"} </w:instrText>
      </w:r>
      <w:r w:rsidR="009707D3" w:rsidRPr="00831F25">
        <w:rPr>
          <w:rFonts w:cs="Times New Roman"/>
          <w:szCs w:val="24"/>
        </w:rPr>
        <w:fldChar w:fldCharType="separate"/>
      </w:r>
      <w:r w:rsidR="009707D3" w:rsidRPr="00831F25">
        <w:rPr>
          <w:rFonts w:cs="Times New Roman"/>
          <w:szCs w:val="24"/>
        </w:rPr>
        <w:t xml:space="preserve">Tanner </w:t>
      </w:r>
      <w:r w:rsidR="00D73166" w:rsidRPr="00831F25">
        <w:rPr>
          <w:rFonts w:cs="Times New Roman"/>
          <w:szCs w:val="24"/>
        </w:rPr>
        <w:t>and</w:t>
      </w:r>
      <w:r w:rsidR="009707D3" w:rsidRPr="00831F25">
        <w:rPr>
          <w:rFonts w:cs="Times New Roman"/>
          <w:szCs w:val="24"/>
        </w:rPr>
        <w:t xml:space="preserve"> Feltz </w:t>
      </w:r>
      <w:r w:rsidR="00D73166" w:rsidRPr="00831F25">
        <w:rPr>
          <w:rFonts w:cs="Times New Roman"/>
          <w:szCs w:val="24"/>
        </w:rPr>
        <w:t>(</w:t>
      </w:r>
      <w:r w:rsidR="009707D3" w:rsidRPr="00831F25">
        <w:rPr>
          <w:rFonts w:cs="Times New Roman"/>
          <w:szCs w:val="24"/>
        </w:rPr>
        <w:t>2022)</w:t>
      </w:r>
      <w:r w:rsidR="009707D3" w:rsidRPr="00831F25">
        <w:rPr>
          <w:rFonts w:cs="Times New Roman"/>
          <w:szCs w:val="24"/>
        </w:rPr>
        <w:fldChar w:fldCharType="end"/>
      </w:r>
      <w:r w:rsidR="00D73166" w:rsidRPr="00831F25">
        <w:rPr>
          <w:rFonts w:cs="Times New Roman"/>
          <w:szCs w:val="24"/>
        </w:rPr>
        <w:t xml:space="preserve"> found</w:t>
      </w:r>
      <w:r w:rsidR="00EC586D" w:rsidRPr="00831F25">
        <w:rPr>
          <w:rFonts w:cs="Times New Roman"/>
          <w:szCs w:val="24"/>
        </w:rPr>
        <w:t xml:space="preserve"> </w:t>
      </w:r>
      <w:r w:rsidR="00A37822" w:rsidRPr="00831F25">
        <w:rPr>
          <w:rFonts w:cs="Times New Roman"/>
          <w:szCs w:val="24"/>
        </w:rPr>
        <w:t xml:space="preserve">infographics about recycled water to be ineffective at changing recycled water acceptance, and </w:t>
      </w:r>
      <w:r w:rsidR="00A37822" w:rsidRPr="00831F25">
        <w:rPr>
          <w:rFonts w:cs="Times New Roman"/>
          <w:szCs w:val="24"/>
        </w:rPr>
        <w:fldChar w:fldCharType="begin"/>
      </w:r>
      <w:r w:rsidR="00A37822" w:rsidRPr="00831F25">
        <w:rPr>
          <w:rFonts w:cs="Times New Roman"/>
          <w:szCs w:val="24"/>
        </w:rPr>
        <w:instrText xml:space="preserve"> ADDIN ZOTERO_ITEM CSL_CITATION {"citationID":"e1FxBA8S","properties":{"formattedCitation":"(Leong &amp; Lebel, 2020)","plainCitation":"(Leong &amp; Lebel, 2020)","noteIndex":0},"citationItems":[{"id":133,"uris":["http://zotero.org/users/6671072/items/TRUT5SQQ"],"itemData":{"id":133,"type":"article-journal","abstract":"Of the 17 SDGS, the United Nations has recently revealed that countries are not on track to receive the water and sanitation goals by the deadline. As climatic events decrease the reliability of traditional drinking sources, especially in cities, recycled drinking water (RDW) is becoming an increasingly important policy option. Yet, the implementation of RDW remains mired in difficulties, with the psychological “yuck” factor as a key obstacle. Studies of successful cases of RDW implementation show that trust, information and social norms are important. However, no studies of RDW have directly compared the relative importance of information to the power of social norms. This paper explores the role of conformity, as a social norm, in increasing public acceptance of recycled water for drinking. Using a simple choice experiment, we find that conformity per se appears to provide sufficient reason for behavioural change relating to recycled water, rather than information or economic incentives. This study is one of the first to present empirical evidence from a choice experiment on RDW, and has practical implications on the use of conformity as motivation to taking difficult decisions.","container-title":"Journal of Cleaner Production","DOI":"10.1016/j.jclepro.2019.118196","ISSN":"0959-6526","journalAbbreviation":"Journal of Cleaner Production","language":"en","page":"118196","source":"ScienceDirect","title":"Can conformity overcome the yuck factor? Explaining the choice for recycled drinking water","title-short":"Can conformity overcome the yuck factor?","volume":"242","author":[{"family":"Leong","given":"Ching"},{"family":"Lebel","given":"Louis"}],"issued":{"date-parts":[["2020",1,1]]}}}],"schema":"https://github.com/citation-style-language/schema/raw/master/csl-citation.json"} </w:instrText>
      </w:r>
      <w:r w:rsidR="00A37822" w:rsidRPr="00831F25">
        <w:rPr>
          <w:rFonts w:cs="Times New Roman"/>
          <w:szCs w:val="24"/>
        </w:rPr>
        <w:fldChar w:fldCharType="separate"/>
      </w:r>
      <w:r w:rsidR="00A37822" w:rsidRPr="00831F25">
        <w:rPr>
          <w:rFonts w:cs="Times New Roman"/>
          <w:szCs w:val="24"/>
        </w:rPr>
        <w:t xml:space="preserve">Leong </w:t>
      </w:r>
      <w:r w:rsidR="00770F93" w:rsidRPr="00831F25">
        <w:rPr>
          <w:rFonts w:cs="Times New Roman"/>
          <w:szCs w:val="24"/>
        </w:rPr>
        <w:t>and</w:t>
      </w:r>
      <w:r w:rsidR="00A37822" w:rsidRPr="00831F25">
        <w:rPr>
          <w:rFonts w:cs="Times New Roman"/>
          <w:szCs w:val="24"/>
        </w:rPr>
        <w:t xml:space="preserve"> Lebel </w:t>
      </w:r>
      <w:r w:rsidR="00770F93" w:rsidRPr="00831F25">
        <w:rPr>
          <w:rFonts w:cs="Times New Roman"/>
          <w:szCs w:val="24"/>
        </w:rPr>
        <w:t>(</w:t>
      </w:r>
      <w:r w:rsidR="00A37822" w:rsidRPr="00831F25">
        <w:rPr>
          <w:rFonts w:cs="Times New Roman"/>
          <w:szCs w:val="24"/>
        </w:rPr>
        <w:t>2020)</w:t>
      </w:r>
      <w:r w:rsidR="00A37822" w:rsidRPr="00831F25">
        <w:rPr>
          <w:rFonts w:cs="Times New Roman"/>
          <w:szCs w:val="24"/>
        </w:rPr>
        <w:fldChar w:fldCharType="end"/>
      </w:r>
      <w:r w:rsidR="00770F93" w:rsidRPr="00831F25">
        <w:rPr>
          <w:rFonts w:cs="Times New Roman"/>
          <w:szCs w:val="24"/>
        </w:rPr>
        <w:t xml:space="preserve"> found </w:t>
      </w:r>
      <w:r w:rsidR="00464A29" w:rsidRPr="00831F25">
        <w:rPr>
          <w:rFonts w:cs="Times New Roman"/>
          <w:szCs w:val="24"/>
        </w:rPr>
        <w:t xml:space="preserve">that </w:t>
      </w:r>
      <w:r w:rsidR="00770F93" w:rsidRPr="00831F25">
        <w:rPr>
          <w:rFonts w:cs="Times New Roman"/>
          <w:szCs w:val="24"/>
        </w:rPr>
        <w:t xml:space="preserve">text descriptions of the technology </w:t>
      </w:r>
      <w:r w:rsidR="00464A29" w:rsidRPr="00831F25">
        <w:rPr>
          <w:rFonts w:cs="Times New Roman"/>
          <w:szCs w:val="24"/>
        </w:rPr>
        <w:t xml:space="preserve">used to purify recycled water </w:t>
      </w:r>
      <w:r w:rsidR="008E0D7F" w:rsidRPr="00831F25">
        <w:rPr>
          <w:rFonts w:cs="Times New Roman"/>
          <w:szCs w:val="24"/>
        </w:rPr>
        <w:t>had no ef</w:t>
      </w:r>
      <w:r w:rsidR="006728D8" w:rsidRPr="00831F25">
        <w:rPr>
          <w:rFonts w:cs="Times New Roman"/>
          <w:szCs w:val="24"/>
        </w:rPr>
        <w:t xml:space="preserve">fect on participants’ </w:t>
      </w:r>
      <w:r w:rsidR="006728D8" w:rsidRPr="00831F25">
        <w:rPr>
          <w:rFonts w:eastAsia="Times New Roman" w:cs="Times New Roman"/>
          <w:szCs w:val="24"/>
        </w:rPr>
        <w:t>odds of choosing a bottle of recycled drinking water over a bottle of mineral water</w:t>
      </w:r>
      <w:r w:rsidR="0063136A" w:rsidRPr="00831F25">
        <w:rPr>
          <w:rFonts w:eastAsia="Times New Roman" w:cs="Times New Roman"/>
          <w:szCs w:val="24"/>
        </w:rPr>
        <w:t xml:space="preserve">. </w:t>
      </w:r>
      <w:r w:rsidR="00802BB9" w:rsidRPr="00831F25">
        <w:rPr>
          <w:rFonts w:eastAsia="Times New Roman" w:cs="Times New Roman"/>
          <w:szCs w:val="24"/>
        </w:rPr>
        <w:t>Meanwhile</w:t>
      </w:r>
      <w:r w:rsidR="0063136A" w:rsidRPr="00831F25">
        <w:rPr>
          <w:rFonts w:eastAsia="Times New Roman" w:cs="Times New Roman"/>
          <w:szCs w:val="24"/>
        </w:rPr>
        <w:t xml:space="preserve">, </w:t>
      </w:r>
      <w:r w:rsidR="0063136A" w:rsidRPr="00831F25">
        <w:rPr>
          <w:rFonts w:eastAsia="Times New Roman" w:cs="Times New Roman"/>
          <w:szCs w:val="24"/>
        </w:rPr>
        <w:fldChar w:fldCharType="begin"/>
      </w:r>
      <w:r w:rsidR="0063136A" w:rsidRPr="00831F25">
        <w:rPr>
          <w:rFonts w:eastAsia="Times New Roman" w:cs="Times New Roman"/>
          <w:szCs w:val="24"/>
        </w:rPr>
        <w:instrText xml:space="preserve"> ADDIN ZOTERO_ITEM CSL_CITATION {"citationID":"uIsunsV2","properties":{"formattedCitation":"(Tanner, McDonald, et al., 2023)","plainCitation":"(Tanner, McDonald, et al., 2023)","noteIndex":0},"citationItems":[{"id":1331,"uris":["http://zotero.org/users/6671072/items/K9D4VC43"],"itemData":{"id":1331,"type":"article-journal","container-title":"Manuscript in preparation","title":"Not All Information is Informative: An Exploration of Educational Content on Potable Recycled Water Knowledge and Acceptance","author":[{"family":"Tanner","given":"Braden"},{"family":"McDonald","given":"Portia"},{"family":"Mahmoud-Elhaj","given":"Dana"},{"family":"Sabatini","given":"D."},{"family":"Chamberlain","given":"Jim F."},{"family":"Nijhawan","given":"Anisha"},{"family":"Rainbolt-Forbes","given":"Eleanor"},{"family":"Feltz","given":"Adam"}],"issued":{"date-parts":[["2023"]]}}}],"schema":"https://github.com/citation-style-language/schema/raw/master/csl-citation.json"} </w:instrText>
      </w:r>
      <w:r w:rsidR="0063136A" w:rsidRPr="00831F25">
        <w:rPr>
          <w:rFonts w:eastAsia="Times New Roman" w:cs="Times New Roman"/>
          <w:szCs w:val="24"/>
        </w:rPr>
        <w:fldChar w:fldCharType="separate"/>
      </w:r>
      <w:r w:rsidR="0063136A" w:rsidRPr="00831F25">
        <w:rPr>
          <w:rFonts w:cs="Times New Roman"/>
          <w:szCs w:val="24"/>
        </w:rPr>
        <w:t>Tanner, McDonald, et al. (2023)</w:t>
      </w:r>
      <w:r w:rsidR="0063136A" w:rsidRPr="00831F25">
        <w:rPr>
          <w:rFonts w:eastAsia="Times New Roman" w:cs="Times New Roman"/>
          <w:szCs w:val="24"/>
        </w:rPr>
        <w:fldChar w:fldCharType="end"/>
      </w:r>
      <w:r w:rsidR="009A2425" w:rsidRPr="00831F25">
        <w:rPr>
          <w:rFonts w:eastAsia="Times New Roman" w:cs="Times New Roman"/>
          <w:szCs w:val="24"/>
        </w:rPr>
        <w:t xml:space="preserve"> found that </w:t>
      </w:r>
      <w:r w:rsidR="00B04BBE" w:rsidRPr="00831F25">
        <w:rPr>
          <w:rFonts w:eastAsia="Times New Roman" w:cs="Times New Roman"/>
          <w:szCs w:val="24"/>
        </w:rPr>
        <w:t xml:space="preserve">educational videos that emphasized specific areas of educational content (e.g., approaches to implementing </w:t>
      </w:r>
      <w:r w:rsidR="00FC5008" w:rsidRPr="00831F25">
        <w:rPr>
          <w:rFonts w:eastAsia="Times New Roman" w:cs="Times New Roman"/>
          <w:szCs w:val="24"/>
        </w:rPr>
        <w:t>recycled water through indirect, direct, or de-facto reuse methods</w:t>
      </w:r>
      <w:r w:rsidR="00F52861" w:rsidRPr="00831F25">
        <w:rPr>
          <w:rFonts w:eastAsia="Times New Roman" w:cs="Times New Roman"/>
          <w:szCs w:val="24"/>
        </w:rPr>
        <w:t xml:space="preserve"> and information about locations successfully using recycled water)</w:t>
      </w:r>
      <w:r w:rsidR="00802BB9" w:rsidRPr="00831F25">
        <w:rPr>
          <w:rFonts w:eastAsia="Times New Roman" w:cs="Times New Roman"/>
          <w:szCs w:val="24"/>
        </w:rPr>
        <w:t xml:space="preserve"> were better able to</w:t>
      </w:r>
      <w:r w:rsidR="00F75DAF" w:rsidRPr="00831F25">
        <w:rPr>
          <w:rFonts w:eastAsia="Times New Roman" w:cs="Times New Roman"/>
          <w:szCs w:val="24"/>
        </w:rPr>
        <w:t xml:space="preserve"> increase acceptance of </w:t>
      </w:r>
      <w:r w:rsidR="00913CD2" w:rsidRPr="00831F25">
        <w:rPr>
          <w:rFonts w:eastAsia="Times New Roman" w:cs="Times New Roman"/>
          <w:szCs w:val="24"/>
        </w:rPr>
        <w:t>recycled water</w:t>
      </w:r>
      <w:r w:rsidR="00E3313D" w:rsidRPr="00831F25">
        <w:rPr>
          <w:rFonts w:eastAsia="Times New Roman" w:cs="Times New Roman"/>
          <w:szCs w:val="24"/>
        </w:rPr>
        <w:t xml:space="preserve"> than other areas of </w:t>
      </w:r>
      <w:r w:rsidR="00DC59A3" w:rsidRPr="00831F25">
        <w:rPr>
          <w:rFonts w:eastAsia="Times New Roman" w:cs="Times New Roman"/>
          <w:szCs w:val="24"/>
        </w:rPr>
        <w:t xml:space="preserve">educational </w:t>
      </w:r>
      <w:r w:rsidR="00E3313D" w:rsidRPr="00831F25">
        <w:rPr>
          <w:rFonts w:eastAsia="Times New Roman" w:cs="Times New Roman"/>
          <w:szCs w:val="24"/>
        </w:rPr>
        <w:t>content (e.g.,</w:t>
      </w:r>
      <w:r w:rsidR="00DC59A3" w:rsidRPr="00831F25">
        <w:rPr>
          <w:rFonts w:eastAsia="Times New Roman" w:cs="Times New Roman"/>
          <w:szCs w:val="24"/>
        </w:rPr>
        <w:t xml:space="preserve"> the need for recycled water and </w:t>
      </w:r>
      <w:r w:rsidR="006F1FE6" w:rsidRPr="00831F25">
        <w:rPr>
          <w:rFonts w:eastAsia="Times New Roman" w:cs="Times New Roman"/>
          <w:szCs w:val="24"/>
        </w:rPr>
        <w:t xml:space="preserve">the technology used for purification). </w:t>
      </w:r>
    </w:p>
    <w:p w14:paraId="3B97A46D" w14:textId="0DC7C2FE" w:rsidR="00F61F48" w:rsidRPr="00831F25" w:rsidRDefault="002F0EE3" w:rsidP="009639EF">
      <w:pPr>
        <w:ind w:firstLine="720"/>
        <w:contextualSpacing/>
        <w:rPr>
          <w:rFonts w:eastAsia="Times New Roman" w:cs="Times New Roman"/>
          <w:szCs w:val="24"/>
        </w:rPr>
      </w:pPr>
      <w:r w:rsidRPr="00831F25">
        <w:rPr>
          <w:rFonts w:eastAsia="Times New Roman" w:cs="Times New Roman"/>
          <w:szCs w:val="24"/>
        </w:rPr>
        <w:t xml:space="preserve">By using </w:t>
      </w:r>
      <w:r w:rsidR="006F16BA" w:rsidRPr="00831F25">
        <w:rPr>
          <w:rFonts w:eastAsia="Times New Roman" w:cs="Times New Roman"/>
          <w:szCs w:val="24"/>
        </w:rPr>
        <w:t xml:space="preserve">empirically validated interventions like the </w:t>
      </w:r>
      <w:r w:rsidR="00151E75" w:rsidRPr="00831F25">
        <w:rPr>
          <w:rFonts w:eastAsia="Times New Roman" w:cs="Times New Roman"/>
          <w:szCs w:val="24"/>
        </w:rPr>
        <w:t xml:space="preserve">educational intervention used in these experiments, however, </w:t>
      </w:r>
      <w:r w:rsidR="0002436C" w:rsidRPr="00831F25">
        <w:rPr>
          <w:rFonts w:eastAsia="Times New Roman" w:cs="Times New Roman"/>
          <w:szCs w:val="24"/>
        </w:rPr>
        <w:t xml:space="preserve">policymakers and water practitioners may be able to increase acceptance and </w:t>
      </w:r>
      <w:r w:rsidR="006A7833" w:rsidRPr="00831F25">
        <w:rPr>
          <w:rFonts w:eastAsia="Times New Roman" w:cs="Times New Roman"/>
          <w:szCs w:val="24"/>
        </w:rPr>
        <w:t xml:space="preserve">help individuals </w:t>
      </w:r>
      <w:r w:rsidR="002C6237" w:rsidRPr="00831F25">
        <w:rPr>
          <w:rFonts w:eastAsia="Times New Roman" w:cs="Times New Roman"/>
          <w:szCs w:val="24"/>
        </w:rPr>
        <w:t>be more consistent</w:t>
      </w:r>
      <w:r w:rsidR="006A7833" w:rsidRPr="00831F25">
        <w:rPr>
          <w:rFonts w:eastAsia="Times New Roman" w:cs="Times New Roman"/>
          <w:szCs w:val="24"/>
        </w:rPr>
        <w:t xml:space="preserve"> </w:t>
      </w:r>
      <w:r w:rsidR="002C6237" w:rsidRPr="00831F25">
        <w:rPr>
          <w:rFonts w:eastAsia="Times New Roman" w:cs="Times New Roman"/>
          <w:szCs w:val="24"/>
        </w:rPr>
        <w:t xml:space="preserve">in their </w:t>
      </w:r>
      <w:r w:rsidR="00A216CA" w:rsidRPr="00831F25">
        <w:rPr>
          <w:rFonts w:eastAsia="Times New Roman" w:cs="Times New Roman"/>
          <w:szCs w:val="24"/>
        </w:rPr>
        <w:t xml:space="preserve">preferences regarding recycled water. </w:t>
      </w:r>
      <w:r w:rsidR="00A43616" w:rsidRPr="00831F25">
        <w:rPr>
          <w:rFonts w:eastAsia="Times New Roman" w:cs="Times New Roman"/>
          <w:szCs w:val="24"/>
        </w:rPr>
        <w:t>Especially in this domain,</w:t>
      </w:r>
      <w:r w:rsidR="00A216CA" w:rsidRPr="00831F25">
        <w:rPr>
          <w:rFonts w:eastAsia="Times New Roman" w:cs="Times New Roman"/>
          <w:szCs w:val="24"/>
        </w:rPr>
        <w:t xml:space="preserve"> </w:t>
      </w:r>
      <w:r w:rsidR="00013D2C" w:rsidRPr="00831F25">
        <w:rPr>
          <w:rFonts w:eastAsia="Times New Roman" w:cs="Times New Roman"/>
          <w:szCs w:val="24"/>
        </w:rPr>
        <w:t>consistency is</w:t>
      </w:r>
      <w:r w:rsidR="00A216CA" w:rsidRPr="00831F25">
        <w:rPr>
          <w:rFonts w:eastAsia="Times New Roman" w:cs="Times New Roman"/>
          <w:szCs w:val="24"/>
        </w:rPr>
        <w:t xml:space="preserve"> </w:t>
      </w:r>
      <w:r w:rsidR="00A43616" w:rsidRPr="00831F25">
        <w:rPr>
          <w:rFonts w:eastAsia="Times New Roman" w:cs="Times New Roman"/>
          <w:szCs w:val="24"/>
        </w:rPr>
        <w:t xml:space="preserve">likely very </w:t>
      </w:r>
      <w:r w:rsidR="00A216CA" w:rsidRPr="00831F25">
        <w:rPr>
          <w:rFonts w:eastAsia="Times New Roman" w:cs="Times New Roman"/>
          <w:szCs w:val="24"/>
        </w:rPr>
        <w:t>important</w:t>
      </w:r>
      <w:r w:rsidR="00453C74" w:rsidRPr="00831F25">
        <w:rPr>
          <w:rFonts w:eastAsia="Times New Roman" w:cs="Times New Roman"/>
          <w:szCs w:val="24"/>
        </w:rPr>
        <w:t xml:space="preserve">. For example, if </w:t>
      </w:r>
      <w:r w:rsidR="00A43616" w:rsidRPr="00831F25">
        <w:rPr>
          <w:rFonts w:cs="Times New Roman"/>
          <w:szCs w:val="24"/>
        </w:rPr>
        <w:t xml:space="preserve">individuals </w:t>
      </w:r>
      <w:r w:rsidR="00C17189" w:rsidRPr="00831F25">
        <w:rPr>
          <w:rFonts w:cs="Times New Roman"/>
          <w:szCs w:val="24"/>
        </w:rPr>
        <w:t>a</w:t>
      </w:r>
      <w:r w:rsidR="00453C74" w:rsidRPr="00831F25">
        <w:rPr>
          <w:rFonts w:cs="Times New Roman"/>
          <w:szCs w:val="24"/>
        </w:rPr>
        <w:t>re</w:t>
      </w:r>
      <w:r w:rsidR="00A43616" w:rsidRPr="00831F25">
        <w:rPr>
          <w:rFonts w:cs="Times New Roman"/>
          <w:szCs w:val="24"/>
        </w:rPr>
        <w:t xml:space="preserve"> </w:t>
      </w:r>
      <w:r w:rsidR="007A5DBD" w:rsidRPr="00831F25">
        <w:rPr>
          <w:rFonts w:cs="Times New Roman"/>
          <w:szCs w:val="24"/>
        </w:rPr>
        <w:t>nudged</w:t>
      </w:r>
      <w:r w:rsidR="00A43616" w:rsidRPr="00831F25">
        <w:rPr>
          <w:rFonts w:cs="Times New Roman"/>
          <w:szCs w:val="24"/>
        </w:rPr>
        <w:t xml:space="preserve"> into making a specific choice</w:t>
      </w:r>
      <w:r w:rsidR="0080338D" w:rsidRPr="00831F25">
        <w:rPr>
          <w:rFonts w:cs="Times New Roman"/>
          <w:szCs w:val="24"/>
        </w:rPr>
        <w:t xml:space="preserve"> regarding recycled water</w:t>
      </w:r>
      <w:r w:rsidR="00A43616" w:rsidRPr="00831F25">
        <w:rPr>
          <w:rFonts w:cs="Times New Roman"/>
          <w:szCs w:val="24"/>
        </w:rPr>
        <w:t xml:space="preserve">, but later realize the opposite choice is more aligned with their </w:t>
      </w:r>
      <w:r w:rsidR="00453C74" w:rsidRPr="00831F25">
        <w:rPr>
          <w:rFonts w:cs="Times New Roman"/>
          <w:szCs w:val="24"/>
        </w:rPr>
        <w:t>values</w:t>
      </w:r>
      <w:r w:rsidR="00A43616" w:rsidRPr="00831F25">
        <w:rPr>
          <w:rFonts w:cs="Times New Roman"/>
          <w:szCs w:val="24"/>
        </w:rPr>
        <w:t>,</w:t>
      </w:r>
      <w:r w:rsidR="00866D5D" w:rsidRPr="00831F25">
        <w:rPr>
          <w:rFonts w:cs="Times New Roman"/>
          <w:szCs w:val="24"/>
        </w:rPr>
        <w:t xml:space="preserve"> emotions</w:t>
      </w:r>
      <w:r w:rsidR="007B0DB0" w:rsidRPr="00831F25">
        <w:rPr>
          <w:rFonts w:cs="Times New Roman"/>
          <w:szCs w:val="24"/>
        </w:rPr>
        <w:t>,</w:t>
      </w:r>
      <w:r w:rsidR="00866D5D" w:rsidRPr="00831F25">
        <w:rPr>
          <w:rFonts w:cs="Times New Roman"/>
          <w:szCs w:val="24"/>
        </w:rPr>
        <w:t xml:space="preserve"> and beliefs, </w:t>
      </w:r>
      <w:r w:rsidR="00A43616" w:rsidRPr="00831F25">
        <w:rPr>
          <w:rFonts w:cs="Times New Roman"/>
          <w:szCs w:val="24"/>
        </w:rPr>
        <w:t xml:space="preserve">consequences might be more severe (e.g., individuals might protest, threaten legal action, </w:t>
      </w:r>
      <w:r w:rsidR="00FA3C3E" w:rsidRPr="00831F25">
        <w:rPr>
          <w:rFonts w:cs="Times New Roman"/>
          <w:szCs w:val="24"/>
        </w:rPr>
        <w:t>use more bottled</w:t>
      </w:r>
      <w:r w:rsidR="00866D5D" w:rsidRPr="00831F25">
        <w:rPr>
          <w:rFonts w:cs="Times New Roman"/>
          <w:szCs w:val="24"/>
        </w:rPr>
        <w:t xml:space="preserve"> water</w:t>
      </w:r>
      <w:r w:rsidR="007B0DB0" w:rsidRPr="00831F25">
        <w:rPr>
          <w:rFonts w:cs="Times New Roman"/>
          <w:szCs w:val="24"/>
        </w:rPr>
        <w:t>,</w:t>
      </w:r>
      <w:r w:rsidR="00FA3C3E" w:rsidRPr="00831F25">
        <w:rPr>
          <w:rFonts w:cs="Times New Roman"/>
          <w:szCs w:val="24"/>
        </w:rPr>
        <w:t xml:space="preserve"> and contribute more plastic waste to landfills,</w:t>
      </w:r>
      <w:r w:rsidR="002C4519" w:rsidRPr="00831F25">
        <w:rPr>
          <w:rFonts w:cs="Times New Roman"/>
          <w:szCs w:val="24"/>
        </w:rPr>
        <w:t xml:space="preserve"> </w:t>
      </w:r>
      <w:r w:rsidR="00A43616" w:rsidRPr="00831F25">
        <w:rPr>
          <w:rFonts w:cs="Times New Roman"/>
          <w:szCs w:val="24"/>
        </w:rPr>
        <w:t xml:space="preserve">etc.). </w:t>
      </w:r>
      <w:r w:rsidR="00A11A04" w:rsidRPr="00831F25">
        <w:rPr>
          <w:rFonts w:cs="Times New Roman"/>
          <w:szCs w:val="24"/>
        </w:rPr>
        <w:t xml:space="preserve">These results could also be of practical use to </w:t>
      </w:r>
      <w:r w:rsidR="004C784C" w:rsidRPr="00831F25">
        <w:rPr>
          <w:rFonts w:cs="Times New Roman"/>
          <w:szCs w:val="24"/>
        </w:rPr>
        <w:t xml:space="preserve">decision scientists, as </w:t>
      </w:r>
      <w:r w:rsidR="002C2B50" w:rsidRPr="00831F25">
        <w:rPr>
          <w:rFonts w:cs="Times New Roman"/>
          <w:szCs w:val="24"/>
        </w:rPr>
        <w:t xml:space="preserve">they could provide a valuable template for measuring effectiveness and </w:t>
      </w:r>
      <w:r w:rsidR="00F35600" w:rsidRPr="00831F25">
        <w:rPr>
          <w:rFonts w:cs="Times New Roman"/>
          <w:szCs w:val="24"/>
        </w:rPr>
        <w:t xml:space="preserve">evaluating </w:t>
      </w:r>
      <w:r w:rsidR="002C2B50" w:rsidRPr="00831F25">
        <w:rPr>
          <w:rFonts w:cs="Times New Roman"/>
          <w:szCs w:val="24"/>
        </w:rPr>
        <w:t>ethical</w:t>
      </w:r>
      <w:r w:rsidR="005B7314" w:rsidRPr="00831F25">
        <w:rPr>
          <w:rFonts w:cs="Times New Roman"/>
          <w:szCs w:val="24"/>
        </w:rPr>
        <w:t xml:space="preserve"> merits of various interventions</w:t>
      </w:r>
      <w:r w:rsidR="002C2B50" w:rsidRPr="00831F25">
        <w:rPr>
          <w:rFonts w:cs="Times New Roman"/>
          <w:szCs w:val="24"/>
        </w:rPr>
        <w:t xml:space="preserve"> </w:t>
      </w:r>
      <w:r w:rsidR="005B7314" w:rsidRPr="00831F25">
        <w:rPr>
          <w:rFonts w:cs="Times New Roman"/>
          <w:szCs w:val="24"/>
        </w:rPr>
        <w:t>in other applied decision domains.</w:t>
      </w:r>
      <w:r w:rsidR="006A7833" w:rsidRPr="00831F25">
        <w:rPr>
          <w:rFonts w:eastAsia="Times New Roman" w:cs="Times New Roman"/>
          <w:szCs w:val="24"/>
        </w:rPr>
        <w:t xml:space="preserve"> </w:t>
      </w:r>
      <w:r w:rsidR="00E3313D" w:rsidRPr="00831F25">
        <w:rPr>
          <w:rFonts w:eastAsia="Times New Roman" w:cs="Times New Roman"/>
          <w:szCs w:val="24"/>
        </w:rPr>
        <w:t xml:space="preserve"> </w:t>
      </w:r>
    </w:p>
    <w:p w14:paraId="4C10DFC6" w14:textId="05759423" w:rsidR="00EE371F" w:rsidRPr="00831F25" w:rsidRDefault="00F61F48" w:rsidP="009639EF">
      <w:pPr>
        <w:ind w:firstLine="720"/>
        <w:contextualSpacing/>
        <w:rPr>
          <w:rFonts w:cs="Times New Roman"/>
          <w:szCs w:val="24"/>
        </w:rPr>
      </w:pPr>
      <w:r w:rsidRPr="00831F25">
        <w:rPr>
          <w:rFonts w:cs="Times New Roman"/>
          <w:szCs w:val="24"/>
        </w:rPr>
        <w:lastRenderedPageBreak/>
        <w:t>Finally, f</w:t>
      </w:r>
      <w:r w:rsidR="009C0D25" w:rsidRPr="00831F25">
        <w:rPr>
          <w:rFonts w:cs="Times New Roman"/>
          <w:szCs w:val="24"/>
        </w:rPr>
        <w:t xml:space="preserve">rom an ethical </w:t>
      </w:r>
      <w:r w:rsidR="004304E4" w:rsidRPr="00831F25">
        <w:rPr>
          <w:rFonts w:cs="Times New Roman"/>
          <w:szCs w:val="24"/>
        </w:rPr>
        <w:t>perspective, these resul</w:t>
      </w:r>
      <w:r w:rsidR="00671553" w:rsidRPr="00831F25">
        <w:rPr>
          <w:rFonts w:cs="Times New Roman"/>
          <w:szCs w:val="24"/>
        </w:rPr>
        <w:t xml:space="preserve">ts show that </w:t>
      </w:r>
      <w:r w:rsidR="00D76DB8" w:rsidRPr="00831F25">
        <w:rPr>
          <w:rFonts w:cs="Times New Roman"/>
          <w:szCs w:val="24"/>
        </w:rPr>
        <w:t>there could be a potential ethical cost</w:t>
      </w:r>
      <w:r w:rsidR="0080301C" w:rsidRPr="00831F25">
        <w:rPr>
          <w:rFonts w:cs="Times New Roman"/>
          <w:szCs w:val="24"/>
        </w:rPr>
        <w:t xml:space="preserve"> in terms of reliable deliberation</w:t>
      </w:r>
      <w:r w:rsidR="00B84D29" w:rsidRPr="00831F25">
        <w:rPr>
          <w:rFonts w:cs="Times New Roman"/>
          <w:szCs w:val="24"/>
        </w:rPr>
        <w:t xml:space="preserve"> when opting to use</w:t>
      </w:r>
      <w:r w:rsidR="00D76DB8" w:rsidRPr="00831F25">
        <w:rPr>
          <w:rFonts w:cs="Times New Roman"/>
          <w:szCs w:val="24"/>
        </w:rPr>
        <w:t xml:space="preserve"> </w:t>
      </w:r>
      <w:r w:rsidR="008D2389" w:rsidRPr="00831F25">
        <w:rPr>
          <w:rFonts w:cs="Times New Roman"/>
          <w:szCs w:val="24"/>
        </w:rPr>
        <w:t xml:space="preserve">libertarian paternalistic </w:t>
      </w:r>
      <w:r w:rsidR="00B84D29" w:rsidRPr="00831F25">
        <w:rPr>
          <w:rFonts w:cs="Times New Roman"/>
          <w:szCs w:val="24"/>
        </w:rPr>
        <w:t>nudge</w:t>
      </w:r>
      <w:r w:rsidR="002951B9" w:rsidRPr="00831F25">
        <w:rPr>
          <w:rFonts w:cs="Times New Roman"/>
          <w:szCs w:val="24"/>
        </w:rPr>
        <w:t>s</w:t>
      </w:r>
      <w:r w:rsidR="00B84D29" w:rsidRPr="00831F25">
        <w:rPr>
          <w:rFonts w:cs="Times New Roman"/>
          <w:szCs w:val="24"/>
        </w:rPr>
        <w:t xml:space="preserve"> over </w:t>
      </w:r>
      <w:r w:rsidR="00DF04A8" w:rsidRPr="00831F25">
        <w:rPr>
          <w:rFonts w:cs="Times New Roman"/>
          <w:szCs w:val="24"/>
        </w:rPr>
        <w:t>educational interventions</w:t>
      </w:r>
      <w:r w:rsidR="005B1D6A" w:rsidRPr="00831F25">
        <w:rPr>
          <w:rFonts w:cs="Times New Roman"/>
          <w:szCs w:val="24"/>
        </w:rPr>
        <w:t xml:space="preserve">. Given that </w:t>
      </w:r>
      <w:r w:rsidR="0082307B" w:rsidRPr="00831F25">
        <w:rPr>
          <w:rFonts w:cs="Times New Roman"/>
          <w:szCs w:val="24"/>
        </w:rPr>
        <w:t xml:space="preserve">libertarian paternalistic interventions </w:t>
      </w:r>
      <w:r w:rsidR="00F13362" w:rsidRPr="00831F25">
        <w:rPr>
          <w:rFonts w:cs="Times New Roman"/>
          <w:szCs w:val="24"/>
        </w:rPr>
        <w:t>have been argued</w:t>
      </w:r>
      <w:r w:rsidR="00B20AA5" w:rsidRPr="00831F25">
        <w:rPr>
          <w:rFonts w:cs="Times New Roman"/>
          <w:szCs w:val="24"/>
        </w:rPr>
        <w:t xml:space="preserve"> to hel</w:t>
      </w:r>
      <w:r w:rsidR="00465ADA" w:rsidRPr="00831F25">
        <w:rPr>
          <w:rFonts w:cs="Times New Roman"/>
          <w:szCs w:val="24"/>
        </w:rPr>
        <w:t>p decision-makers</w:t>
      </w:r>
      <w:r w:rsidR="00663510" w:rsidRPr="00831F25">
        <w:rPr>
          <w:rFonts w:cs="Times New Roman"/>
          <w:szCs w:val="24"/>
        </w:rPr>
        <w:t>’</w:t>
      </w:r>
      <w:r w:rsidR="00465ADA" w:rsidRPr="00831F25">
        <w:rPr>
          <w:rFonts w:cs="Times New Roman"/>
          <w:szCs w:val="24"/>
        </w:rPr>
        <w:t xml:space="preserve"> </w:t>
      </w:r>
      <w:r w:rsidR="00FB32D2" w:rsidRPr="00831F25">
        <w:rPr>
          <w:rFonts w:cs="Times New Roman"/>
          <w:szCs w:val="24"/>
        </w:rPr>
        <w:t xml:space="preserve">lives </w:t>
      </w:r>
      <w:r w:rsidR="001678E9" w:rsidRPr="00831F25">
        <w:rPr>
          <w:rFonts w:cs="Times New Roman"/>
          <w:szCs w:val="24"/>
        </w:rPr>
        <w:t xml:space="preserve">better “as judged by </w:t>
      </w:r>
      <w:r w:rsidR="00FA41FE" w:rsidRPr="00831F25">
        <w:rPr>
          <w:rFonts w:cs="Times New Roman"/>
          <w:szCs w:val="24"/>
        </w:rPr>
        <w:t xml:space="preserve">their own preferences, not those of some bureaucrat” </w:t>
      </w:r>
      <w:r w:rsidR="00FA41FE" w:rsidRPr="00831F25">
        <w:rPr>
          <w:rFonts w:cs="Times New Roman"/>
          <w:szCs w:val="24"/>
        </w:rPr>
        <w:fldChar w:fldCharType="begin"/>
      </w:r>
      <w:r w:rsidR="00FA41FE" w:rsidRPr="00831F25">
        <w:rPr>
          <w:rFonts w:cs="Times New Roman"/>
          <w:szCs w:val="24"/>
        </w:rPr>
        <w:instrText xml:space="preserve"> ADDIN ZOTERO_ITEM CSL_CITATION {"citationID":"OkwlrN7b","properties":{"formattedCitation":"(Thaler &amp; Sunstein, 2008)","plainCitation":"(Thaler &amp; Sunstein, 2008)","noteIndex":0},"citationItems":[{"id":203,"uris":["http://zotero.org/users/6671072/items/YM6RJ2DJ"],"itemData":{"id":203,"type":"book","call-number":"HB74.P8 T53 2008","event-place":"New Haven","ISBN":"978-0-300-12223-7","language":"en","note":"OCLC: ocn181517463","number-of-pages":"293","publisher":"Yale University Press","publisher-place":"New Haven","source":"Library of Congress ISBN","title":"Nudge: improving decisions about health, wealth, and happiness","title-short":"Nudge","author":[{"family":"Thaler","given":"Richard H."},{"family":"Sunstein","given":"Cass R."}],"issued":{"date-parts":[["2008"]]}}}],"schema":"https://github.com/citation-style-language/schema/raw/master/csl-citation.json"} </w:instrText>
      </w:r>
      <w:r w:rsidR="00FA41FE" w:rsidRPr="00831F25">
        <w:rPr>
          <w:rFonts w:cs="Times New Roman"/>
          <w:szCs w:val="24"/>
        </w:rPr>
        <w:fldChar w:fldCharType="separate"/>
      </w:r>
      <w:r w:rsidR="00FA41FE" w:rsidRPr="00831F25">
        <w:rPr>
          <w:rFonts w:cs="Times New Roman"/>
          <w:szCs w:val="24"/>
        </w:rPr>
        <w:t>(Thaler &amp; Sunstein, 2008</w:t>
      </w:r>
      <w:r w:rsidR="0078547F" w:rsidRPr="00831F25">
        <w:rPr>
          <w:rFonts w:cs="Times New Roman"/>
          <w:szCs w:val="24"/>
        </w:rPr>
        <w:t>, p. 10</w:t>
      </w:r>
      <w:r w:rsidR="00FA41FE" w:rsidRPr="00831F25">
        <w:rPr>
          <w:rFonts w:cs="Times New Roman"/>
          <w:szCs w:val="24"/>
        </w:rPr>
        <w:t>)</w:t>
      </w:r>
      <w:r w:rsidR="00FA41FE" w:rsidRPr="00831F25">
        <w:rPr>
          <w:rFonts w:cs="Times New Roman"/>
          <w:szCs w:val="24"/>
        </w:rPr>
        <w:fldChar w:fldCharType="end"/>
      </w:r>
      <w:r w:rsidR="0078547F" w:rsidRPr="00831F25">
        <w:rPr>
          <w:rFonts w:cs="Times New Roman"/>
          <w:szCs w:val="24"/>
        </w:rPr>
        <w:t xml:space="preserve">, it is concerning that </w:t>
      </w:r>
      <w:r w:rsidR="00801F4A" w:rsidRPr="00831F25">
        <w:rPr>
          <w:rFonts w:cs="Times New Roman"/>
          <w:szCs w:val="24"/>
        </w:rPr>
        <w:t xml:space="preserve">by using the </w:t>
      </w:r>
      <w:r w:rsidR="002951B9" w:rsidRPr="00831F25">
        <w:rPr>
          <w:rFonts w:cs="Times New Roman"/>
          <w:szCs w:val="24"/>
        </w:rPr>
        <w:t>nudges</w:t>
      </w:r>
      <w:r w:rsidR="00801F4A" w:rsidRPr="00831F25">
        <w:rPr>
          <w:rFonts w:cs="Times New Roman"/>
          <w:szCs w:val="24"/>
        </w:rPr>
        <w:t xml:space="preserve"> in this context, </w:t>
      </w:r>
      <w:r w:rsidR="003C16D7" w:rsidRPr="00831F25">
        <w:rPr>
          <w:rFonts w:cs="Times New Roman"/>
          <w:szCs w:val="24"/>
        </w:rPr>
        <w:t xml:space="preserve">individuals </w:t>
      </w:r>
      <w:r w:rsidR="00FD7F63" w:rsidRPr="00831F25">
        <w:rPr>
          <w:rFonts w:cs="Times New Roman"/>
          <w:szCs w:val="24"/>
        </w:rPr>
        <w:t>likely</w:t>
      </w:r>
      <w:r w:rsidR="00685AAE" w:rsidRPr="00831F25">
        <w:rPr>
          <w:rFonts w:cs="Times New Roman"/>
          <w:szCs w:val="24"/>
        </w:rPr>
        <w:t xml:space="preserve"> had their preferences moved around to a greater extent than </w:t>
      </w:r>
      <w:r w:rsidR="00D136F8" w:rsidRPr="00831F25">
        <w:rPr>
          <w:rFonts w:cs="Times New Roman"/>
          <w:szCs w:val="24"/>
        </w:rPr>
        <w:t xml:space="preserve">those who were educated beforehand. </w:t>
      </w:r>
      <w:r w:rsidR="009D414A" w:rsidRPr="00831F25">
        <w:rPr>
          <w:rFonts w:cs="Times New Roman"/>
          <w:szCs w:val="24"/>
        </w:rPr>
        <w:t xml:space="preserve">Perhaps even more concerning, across both </w:t>
      </w:r>
      <w:r w:rsidR="00746A5A" w:rsidRPr="00831F25">
        <w:rPr>
          <w:rFonts w:cs="Times New Roman"/>
          <w:szCs w:val="24"/>
        </w:rPr>
        <w:t xml:space="preserve">experiments, the participants who expressed </w:t>
      </w:r>
      <w:r w:rsidR="00177B39" w:rsidRPr="00831F25">
        <w:rPr>
          <w:rFonts w:cs="Times New Roman"/>
          <w:szCs w:val="24"/>
        </w:rPr>
        <w:t xml:space="preserve">the most </w:t>
      </w:r>
      <w:r w:rsidR="00E67AD1" w:rsidRPr="00831F25">
        <w:rPr>
          <w:rFonts w:cs="Times New Roman"/>
          <w:szCs w:val="24"/>
        </w:rPr>
        <w:t>extreme opinions</w:t>
      </w:r>
      <w:r w:rsidR="00322056" w:rsidRPr="00831F25">
        <w:rPr>
          <w:rFonts w:cs="Times New Roman"/>
          <w:szCs w:val="24"/>
        </w:rPr>
        <w:t xml:space="preserve"> after </w:t>
      </w:r>
      <w:r w:rsidR="00C12334" w:rsidRPr="00831F25">
        <w:rPr>
          <w:rFonts w:cs="Times New Roman"/>
          <w:szCs w:val="24"/>
        </w:rPr>
        <w:t xml:space="preserve">receiving the </w:t>
      </w:r>
      <w:r w:rsidR="00DF02B6" w:rsidRPr="00831F25">
        <w:rPr>
          <w:rFonts w:cs="Times New Roman"/>
          <w:szCs w:val="24"/>
        </w:rPr>
        <w:t>first</w:t>
      </w:r>
      <w:r w:rsidR="00C12334" w:rsidRPr="00831F25">
        <w:rPr>
          <w:rFonts w:cs="Times New Roman"/>
          <w:szCs w:val="24"/>
        </w:rPr>
        <w:t xml:space="preserve"> nudge were the ones who were most likely to switch </w:t>
      </w:r>
      <w:r w:rsidR="00F600EC" w:rsidRPr="00831F25">
        <w:rPr>
          <w:rFonts w:cs="Times New Roman"/>
          <w:szCs w:val="24"/>
        </w:rPr>
        <w:t xml:space="preserve">their </w:t>
      </w:r>
      <w:r w:rsidR="004A6E4B" w:rsidRPr="00831F25">
        <w:rPr>
          <w:rFonts w:cs="Times New Roman"/>
          <w:szCs w:val="24"/>
        </w:rPr>
        <w:t xml:space="preserve">qualitative </w:t>
      </w:r>
      <w:r w:rsidR="00F600EC" w:rsidRPr="00831F25">
        <w:rPr>
          <w:rFonts w:cs="Times New Roman"/>
          <w:szCs w:val="24"/>
        </w:rPr>
        <w:t>preferences throughout the experiment</w:t>
      </w:r>
      <w:r w:rsidR="00265164" w:rsidRPr="00831F25">
        <w:rPr>
          <w:rFonts w:cs="Times New Roman"/>
          <w:szCs w:val="24"/>
        </w:rPr>
        <w:t xml:space="preserve"> </w:t>
      </w:r>
      <w:r w:rsidR="00A9683A" w:rsidRPr="00831F25">
        <w:rPr>
          <w:rFonts w:cs="Times New Roman"/>
          <w:szCs w:val="24"/>
        </w:rPr>
        <w:t>if they did not receive the educational intervention.</w:t>
      </w:r>
      <w:r w:rsidR="009C60B2" w:rsidRPr="00831F25">
        <w:rPr>
          <w:rFonts w:cs="Times New Roman"/>
          <w:szCs w:val="24"/>
        </w:rPr>
        <w:t xml:space="preserve"> Likewise, </w:t>
      </w:r>
      <w:r w:rsidR="00502B75" w:rsidRPr="00831F25">
        <w:rPr>
          <w:rFonts w:cs="Times New Roman"/>
          <w:szCs w:val="24"/>
        </w:rPr>
        <w:t xml:space="preserve">in both experiments, </w:t>
      </w:r>
      <w:r w:rsidR="00FC40FD" w:rsidRPr="00831F25">
        <w:rPr>
          <w:rFonts w:cs="Times New Roman"/>
          <w:szCs w:val="24"/>
        </w:rPr>
        <w:t xml:space="preserve">it was only those </w:t>
      </w:r>
      <w:r w:rsidR="00502B75" w:rsidRPr="00831F25">
        <w:rPr>
          <w:rFonts w:cs="Times New Roman"/>
          <w:szCs w:val="24"/>
        </w:rPr>
        <w:t xml:space="preserve">classes that were higher in acceptance </w:t>
      </w:r>
      <w:r w:rsidR="00FC40FD" w:rsidRPr="00831F25">
        <w:rPr>
          <w:rFonts w:cs="Times New Roman"/>
          <w:szCs w:val="24"/>
        </w:rPr>
        <w:t xml:space="preserve">that </w:t>
      </w:r>
      <w:r w:rsidR="009842A0" w:rsidRPr="00831F25">
        <w:rPr>
          <w:rFonts w:cs="Times New Roman"/>
          <w:szCs w:val="24"/>
        </w:rPr>
        <w:t xml:space="preserve">experienced significantly higher amounts of </w:t>
      </w:r>
      <w:r w:rsidR="00A54EA1" w:rsidRPr="00831F25">
        <w:rPr>
          <w:rFonts w:cs="Times New Roman"/>
          <w:szCs w:val="24"/>
        </w:rPr>
        <w:t xml:space="preserve">qualitative </w:t>
      </w:r>
      <w:r w:rsidR="009842A0" w:rsidRPr="00831F25">
        <w:rPr>
          <w:rFonts w:cs="Times New Roman"/>
          <w:szCs w:val="24"/>
        </w:rPr>
        <w:t>switches in absence of the educational intervention.</w:t>
      </w:r>
      <w:r w:rsidR="00A9683A" w:rsidRPr="00831F25">
        <w:rPr>
          <w:rFonts w:cs="Times New Roman"/>
          <w:szCs w:val="24"/>
        </w:rPr>
        <w:t xml:space="preserve"> </w:t>
      </w:r>
      <w:r w:rsidR="00E048DD" w:rsidRPr="00831F25">
        <w:rPr>
          <w:rFonts w:cs="Times New Roman"/>
          <w:szCs w:val="24"/>
        </w:rPr>
        <w:t>Of course, these results only apply to qualitative switches</w:t>
      </w:r>
      <w:r w:rsidR="000266DB" w:rsidRPr="00831F25">
        <w:rPr>
          <w:rFonts w:cs="Times New Roman"/>
          <w:szCs w:val="24"/>
        </w:rPr>
        <w:t xml:space="preserve">. It is possible that </w:t>
      </w:r>
      <w:r w:rsidR="00077274" w:rsidRPr="00831F25">
        <w:rPr>
          <w:rFonts w:cs="Times New Roman"/>
          <w:szCs w:val="24"/>
        </w:rPr>
        <w:t xml:space="preserve">if finer-grained </w:t>
      </w:r>
      <w:r w:rsidR="00F9462A" w:rsidRPr="00831F25">
        <w:rPr>
          <w:rFonts w:cs="Times New Roman"/>
          <w:szCs w:val="24"/>
        </w:rPr>
        <w:t>switches were to be examined (e.g., switches from a response of 1</w:t>
      </w:r>
      <w:r w:rsidR="0075763F" w:rsidRPr="00831F25">
        <w:rPr>
          <w:rFonts w:cs="Times New Roman"/>
          <w:szCs w:val="24"/>
        </w:rPr>
        <w:t xml:space="preserve"> (</w:t>
      </w:r>
      <w:r w:rsidR="0075763F" w:rsidRPr="00831F25">
        <w:rPr>
          <w:rFonts w:cs="Times New Roman"/>
          <w:i/>
          <w:iCs/>
          <w:szCs w:val="24"/>
        </w:rPr>
        <w:t>strongly prefer conventional water</w:t>
      </w:r>
      <w:r w:rsidR="0075763F" w:rsidRPr="00831F25">
        <w:rPr>
          <w:rFonts w:cs="Times New Roman"/>
          <w:szCs w:val="24"/>
        </w:rPr>
        <w:t xml:space="preserve">) </w:t>
      </w:r>
      <w:r w:rsidR="00F9462A" w:rsidRPr="00831F25">
        <w:rPr>
          <w:rFonts w:cs="Times New Roman"/>
          <w:szCs w:val="24"/>
        </w:rPr>
        <w:t>to a response of 2</w:t>
      </w:r>
      <w:r w:rsidR="0075763F" w:rsidRPr="00831F25">
        <w:rPr>
          <w:rFonts w:cs="Times New Roman"/>
          <w:szCs w:val="24"/>
        </w:rPr>
        <w:t xml:space="preserve"> (</w:t>
      </w:r>
      <w:r w:rsidR="0075763F" w:rsidRPr="00831F25">
        <w:rPr>
          <w:rFonts w:cs="Times New Roman"/>
          <w:i/>
          <w:iCs/>
          <w:szCs w:val="24"/>
        </w:rPr>
        <w:t>prefer conventional water</w:t>
      </w:r>
      <w:r w:rsidR="0075763F" w:rsidRPr="00831F25">
        <w:rPr>
          <w:rFonts w:cs="Times New Roman"/>
          <w:szCs w:val="24"/>
        </w:rPr>
        <w:t>)</w:t>
      </w:r>
      <w:r w:rsidR="00F9462A" w:rsidRPr="00831F25">
        <w:rPr>
          <w:rFonts w:cs="Times New Roman"/>
          <w:szCs w:val="24"/>
        </w:rPr>
        <w:t xml:space="preserve">, </w:t>
      </w:r>
      <w:r w:rsidR="00B6157E" w:rsidRPr="00831F25">
        <w:rPr>
          <w:rFonts w:cs="Times New Roman"/>
          <w:szCs w:val="24"/>
        </w:rPr>
        <w:t>th</w:t>
      </w:r>
      <w:r w:rsidR="00A54EA1" w:rsidRPr="00831F25">
        <w:rPr>
          <w:rFonts w:cs="Times New Roman"/>
          <w:szCs w:val="24"/>
        </w:rPr>
        <w:t xml:space="preserve">ese </w:t>
      </w:r>
      <w:r w:rsidR="00B6157E" w:rsidRPr="00831F25">
        <w:rPr>
          <w:rFonts w:cs="Times New Roman"/>
          <w:szCs w:val="24"/>
        </w:rPr>
        <w:t xml:space="preserve">results might not </w:t>
      </w:r>
      <w:r w:rsidR="00A54EA1" w:rsidRPr="00831F25">
        <w:rPr>
          <w:rFonts w:cs="Times New Roman"/>
          <w:szCs w:val="24"/>
        </w:rPr>
        <w:t>generalize</w:t>
      </w:r>
      <w:r w:rsidR="00F9108E" w:rsidRPr="00831F25">
        <w:rPr>
          <w:rFonts w:cs="Times New Roman"/>
          <w:szCs w:val="24"/>
        </w:rPr>
        <w:t>)</w:t>
      </w:r>
      <w:r w:rsidR="00B6157E" w:rsidRPr="00831F25">
        <w:rPr>
          <w:rFonts w:cs="Times New Roman"/>
          <w:szCs w:val="24"/>
        </w:rPr>
        <w:t xml:space="preserve">. However, </w:t>
      </w:r>
      <w:r w:rsidR="00983437" w:rsidRPr="00831F25">
        <w:rPr>
          <w:rFonts w:cs="Times New Roman"/>
          <w:szCs w:val="24"/>
        </w:rPr>
        <w:t>were this pattern to</w:t>
      </w:r>
      <w:r w:rsidR="00C26664" w:rsidRPr="00831F25">
        <w:rPr>
          <w:rFonts w:cs="Times New Roman"/>
          <w:szCs w:val="24"/>
        </w:rPr>
        <w:t xml:space="preserve"> hold, these results would</w:t>
      </w:r>
      <w:r w:rsidR="00E14EB0" w:rsidRPr="00831F25">
        <w:rPr>
          <w:rFonts w:cs="Times New Roman"/>
          <w:szCs w:val="24"/>
        </w:rPr>
        <w:t xml:space="preserve"> seem to suggest that rather than helping individuals make choices </w:t>
      </w:r>
      <w:r w:rsidR="00DD5CC3" w:rsidRPr="00831F25">
        <w:rPr>
          <w:rFonts w:cs="Times New Roman"/>
          <w:szCs w:val="24"/>
        </w:rPr>
        <w:t xml:space="preserve">consistent with their own preferences, the nudges </w:t>
      </w:r>
      <w:r w:rsidR="00067EB9" w:rsidRPr="00831F25">
        <w:rPr>
          <w:rFonts w:cs="Times New Roman"/>
          <w:szCs w:val="24"/>
        </w:rPr>
        <w:t xml:space="preserve">might </w:t>
      </w:r>
      <w:r w:rsidR="00F83BD6" w:rsidRPr="00831F25">
        <w:rPr>
          <w:rFonts w:cs="Times New Roman"/>
          <w:szCs w:val="24"/>
        </w:rPr>
        <w:t>instead</w:t>
      </w:r>
      <w:r w:rsidR="00067EB9" w:rsidRPr="00831F25">
        <w:rPr>
          <w:rFonts w:cs="Times New Roman"/>
          <w:szCs w:val="24"/>
        </w:rPr>
        <w:t xml:space="preserve"> </w:t>
      </w:r>
      <w:r w:rsidR="002D4177" w:rsidRPr="00831F25">
        <w:rPr>
          <w:rFonts w:cs="Times New Roman"/>
          <w:szCs w:val="24"/>
        </w:rPr>
        <w:t xml:space="preserve">shift their preferences to </w:t>
      </w:r>
      <w:r w:rsidR="00EF0709" w:rsidRPr="00831F25">
        <w:rPr>
          <w:rFonts w:cs="Times New Roman"/>
          <w:szCs w:val="24"/>
        </w:rPr>
        <w:t xml:space="preserve">resemble </w:t>
      </w:r>
      <w:r w:rsidR="003E5951" w:rsidRPr="00831F25">
        <w:rPr>
          <w:rFonts w:cs="Times New Roman"/>
          <w:szCs w:val="24"/>
        </w:rPr>
        <w:t>whatever preference was</w:t>
      </w:r>
      <w:r w:rsidR="002F2D09" w:rsidRPr="00831F25">
        <w:rPr>
          <w:rFonts w:cs="Times New Roman"/>
          <w:szCs w:val="24"/>
        </w:rPr>
        <w:t xml:space="preserve"> </w:t>
      </w:r>
      <w:r w:rsidR="00AB571D" w:rsidRPr="00831F25">
        <w:rPr>
          <w:rFonts w:cs="Times New Roman"/>
          <w:szCs w:val="24"/>
        </w:rPr>
        <w:t xml:space="preserve">salient </w:t>
      </w:r>
      <w:r w:rsidR="00FC4D31" w:rsidRPr="00831F25">
        <w:rPr>
          <w:rFonts w:cs="Times New Roman"/>
          <w:szCs w:val="24"/>
        </w:rPr>
        <w:t>in each individual</w:t>
      </w:r>
      <w:r w:rsidR="002F2D09" w:rsidRPr="00831F25">
        <w:rPr>
          <w:rFonts w:cs="Times New Roman"/>
          <w:szCs w:val="24"/>
        </w:rPr>
        <w:t xml:space="preserve"> scenario</w:t>
      </w:r>
      <w:r w:rsidR="00371F19" w:rsidRPr="00831F25">
        <w:rPr>
          <w:rFonts w:cs="Times New Roman"/>
          <w:szCs w:val="24"/>
        </w:rPr>
        <w:t xml:space="preserve"> (or, at the very least, not </w:t>
      </w:r>
      <w:r w:rsidR="005C31DA" w:rsidRPr="00831F25">
        <w:rPr>
          <w:rFonts w:cs="Times New Roman"/>
          <w:szCs w:val="24"/>
        </w:rPr>
        <w:t>help</w:t>
      </w:r>
      <w:r w:rsidR="007D4DA2" w:rsidRPr="00831F25">
        <w:rPr>
          <w:rFonts w:cs="Times New Roman"/>
          <w:szCs w:val="24"/>
        </w:rPr>
        <w:t xml:space="preserve"> people stay as consistent in their </w:t>
      </w:r>
      <w:r w:rsidR="00251F1D" w:rsidRPr="00831F25">
        <w:rPr>
          <w:rFonts w:cs="Times New Roman"/>
          <w:szCs w:val="24"/>
        </w:rPr>
        <w:t>preference</w:t>
      </w:r>
      <w:r w:rsidR="007D4DA2" w:rsidRPr="00831F25">
        <w:rPr>
          <w:rFonts w:cs="Times New Roman"/>
          <w:szCs w:val="24"/>
        </w:rPr>
        <w:t xml:space="preserve"> as education d</w:t>
      </w:r>
      <w:r w:rsidR="00251F1D" w:rsidRPr="00831F25">
        <w:rPr>
          <w:rFonts w:cs="Times New Roman"/>
          <w:szCs w:val="24"/>
        </w:rPr>
        <w:t>oes</w:t>
      </w:r>
      <w:r w:rsidR="007D4DA2" w:rsidRPr="00831F25">
        <w:rPr>
          <w:rFonts w:cs="Times New Roman"/>
          <w:szCs w:val="24"/>
        </w:rPr>
        <w:t>)</w:t>
      </w:r>
      <w:r w:rsidR="002F2D09" w:rsidRPr="00831F25">
        <w:rPr>
          <w:rFonts w:cs="Times New Roman"/>
          <w:szCs w:val="24"/>
        </w:rPr>
        <w:t>.</w:t>
      </w:r>
    </w:p>
    <w:p w14:paraId="3614B00F" w14:textId="1F288B27" w:rsidR="00A8275B" w:rsidRPr="00831F25" w:rsidRDefault="00EF1C22" w:rsidP="009639EF">
      <w:pPr>
        <w:ind w:firstLine="720"/>
        <w:contextualSpacing/>
        <w:rPr>
          <w:rFonts w:cs="Times New Roman"/>
          <w:szCs w:val="24"/>
        </w:rPr>
      </w:pPr>
      <w:r w:rsidRPr="00831F25">
        <w:rPr>
          <w:rFonts w:cs="Times New Roman"/>
          <w:szCs w:val="24"/>
        </w:rPr>
        <w:t xml:space="preserve">As stated </w:t>
      </w:r>
      <w:r w:rsidR="007A44D3" w:rsidRPr="00831F25">
        <w:rPr>
          <w:rFonts w:cs="Times New Roman"/>
          <w:szCs w:val="24"/>
        </w:rPr>
        <w:t>previously</w:t>
      </w:r>
      <w:r w:rsidRPr="00831F25">
        <w:rPr>
          <w:rFonts w:cs="Times New Roman"/>
          <w:szCs w:val="24"/>
        </w:rPr>
        <w:t xml:space="preserve">, we would not expect </w:t>
      </w:r>
      <w:r w:rsidR="00601610" w:rsidRPr="00831F25">
        <w:rPr>
          <w:rFonts w:cs="Times New Roman"/>
          <w:szCs w:val="24"/>
        </w:rPr>
        <w:t xml:space="preserve">one’s values relevant to recycled water to change </w:t>
      </w:r>
      <w:r w:rsidR="003335CA" w:rsidRPr="00831F25">
        <w:rPr>
          <w:rFonts w:cs="Times New Roman"/>
          <w:szCs w:val="24"/>
        </w:rPr>
        <w:t xml:space="preserve">in a short period of time, even when exposed to additional pieces of irrelevant, </w:t>
      </w:r>
      <w:proofErr w:type="gramStart"/>
      <w:r w:rsidR="003335CA" w:rsidRPr="00831F25">
        <w:rPr>
          <w:rFonts w:cs="Times New Roman"/>
          <w:szCs w:val="24"/>
        </w:rPr>
        <w:t>biasing</w:t>
      </w:r>
      <w:proofErr w:type="gramEnd"/>
      <w:r w:rsidR="003335CA" w:rsidRPr="00831F25">
        <w:rPr>
          <w:rFonts w:cs="Times New Roman"/>
          <w:szCs w:val="24"/>
        </w:rPr>
        <w:t xml:space="preserve"> information</w:t>
      </w:r>
      <w:r w:rsidR="00EB6B0A" w:rsidRPr="00831F25">
        <w:rPr>
          <w:rFonts w:cs="Times New Roman"/>
          <w:szCs w:val="24"/>
        </w:rPr>
        <w:t>. Thus</w:t>
      </w:r>
      <w:r w:rsidR="003E5951" w:rsidRPr="00831F25">
        <w:rPr>
          <w:rFonts w:cs="Times New Roman"/>
          <w:szCs w:val="24"/>
        </w:rPr>
        <w:t xml:space="preserve">, these </w:t>
      </w:r>
      <w:r w:rsidR="005B1F9D" w:rsidRPr="00831F25">
        <w:rPr>
          <w:rFonts w:cs="Times New Roman"/>
          <w:szCs w:val="24"/>
        </w:rPr>
        <w:t xml:space="preserve">results </w:t>
      </w:r>
      <w:r w:rsidR="004959E6" w:rsidRPr="00831F25">
        <w:rPr>
          <w:rFonts w:cs="Times New Roman"/>
          <w:szCs w:val="24"/>
        </w:rPr>
        <w:t>might</w:t>
      </w:r>
      <w:r w:rsidR="000A35D2" w:rsidRPr="00831F25">
        <w:rPr>
          <w:rFonts w:cs="Times New Roman"/>
          <w:szCs w:val="24"/>
        </w:rPr>
        <w:t xml:space="preserve"> suggest that nudges are </w:t>
      </w:r>
      <w:r w:rsidR="009F01FC" w:rsidRPr="00831F25">
        <w:rPr>
          <w:rFonts w:cs="Times New Roman"/>
          <w:szCs w:val="24"/>
        </w:rPr>
        <w:t xml:space="preserve">likely </w:t>
      </w:r>
      <w:r w:rsidR="000A35D2" w:rsidRPr="00831F25">
        <w:rPr>
          <w:rFonts w:cs="Times New Roman"/>
          <w:szCs w:val="24"/>
        </w:rPr>
        <w:t xml:space="preserve">unable to </w:t>
      </w:r>
      <w:r w:rsidR="00B845FA" w:rsidRPr="00831F25">
        <w:rPr>
          <w:rFonts w:cs="Times New Roman"/>
          <w:szCs w:val="24"/>
        </w:rPr>
        <w:t xml:space="preserve">respect reliable deliberation to the same extent as educational interventions (i.e., they are likely unable to </w:t>
      </w:r>
      <w:r w:rsidR="00263FEC" w:rsidRPr="00831F25">
        <w:rPr>
          <w:rFonts w:cs="Times New Roman"/>
          <w:szCs w:val="24"/>
        </w:rPr>
        <w:lastRenderedPageBreak/>
        <w:t>safeguard individuals</w:t>
      </w:r>
      <w:r w:rsidR="00BB024A" w:rsidRPr="00831F25">
        <w:rPr>
          <w:rFonts w:cs="Times New Roman"/>
          <w:szCs w:val="24"/>
        </w:rPr>
        <w:t xml:space="preserve"> against the kinds of biases </w:t>
      </w:r>
      <w:r w:rsidR="00541770" w:rsidRPr="00831F25">
        <w:rPr>
          <w:rFonts w:cs="Times New Roman"/>
          <w:szCs w:val="24"/>
        </w:rPr>
        <w:t>that w</w:t>
      </w:r>
      <w:r w:rsidR="008039F9" w:rsidRPr="00831F25">
        <w:rPr>
          <w:rFonts w:cs="Times New Roman"/>
          <w:szCs w:val="24"/>
        </w:rPr>
        <w:t>ould</w:t>
      </w:r>
      <w:r w:rsidR="00541770" w:rsidRPr="00831F25">
        <w:rPr>
          <w:rFonts w:cs="Times New Roman"/>
          <w:szCs w:val="24"/>
        </w:rPr>
        <w:t xml:space="preserve"> make one more likely to make decisions that are inconsistent with their own values, emotions, and be</w:t>
      </w:r>
      <w:r w:rsidR="008039F9" w:rsidRPr="00831F25">
        <w:rPr>
          <w:rFonts w:cs="Times New Roman"/>
          <w:szCs w:val="24"/>
        </w:rPr>
        <w:t xml:space="preserve">liefs). </w:t>
      </w:r>
      <w:r w:rsidR="00192F22" w:rsidRPr="00831F25">
        <w:rPr>
          <w:rFonts w:cs="Times New Roman"/>
          <w:szCs w:val="24"/>
        </w:rPr>
        <w:t>Combined with results from Tanner (2021), th</w:t>
      </w:r>
      <w:r w:rsidR="005F0F54" w:rsidRPr="00831F25">
        <w:rPr>
          <w:rFonts w:cs="Times New Roman"/>
          <w:szCs w:val="24"/>
        </w:rPr>
        <w:t xml:space="preserve">is demonstrates another condition for autonomy </w:t>
      </w:r>
      <w:r w:rsidR="006616C6" w:rsidRPr="00831F25">
        <w:rPr>
          <w:rFonts w:cs="Times New Roman"/>
          <w:szCs w:val="24"/>
        </w:rPr>
        <w:t>on which</w:t>
      </w:r>
      <w:r w:rsidR="005F0F54" w:rsidRPr="00831F25">
        <w:rPr>
          <w:rFonts w:cs="Times New Roman"/>
          <w:szCs w:val="24"/>
        </w:rPr>
        <w:t xml:space="preserve"> libertarian paternalis</w:t>
      </w:r>
      <w:r w:rsidR="006616C6" w:rsidRPr="00831F25">
        <w:rPr>
          <w:rFonts w:cs="Times New Roman"/>
          <w:szCs w:val="24"/>
        </w:rPr>
        <w:t xml:space="preserve">tic nudges may </w:t>
      </w:r>
      <w:r w:rsidR="00B73E4D" w:rsidRPr="00831F25">
        <w:rPr>
          <w:rFonts w:cs="Times New Roman"/>
          <w:szCs w:val="24"/>
        </w:rPr>
        <w:t xml:space="preserve">be inferior to educational interventions. </w:t>
      </w:r>
      <w:r w:rsidR="006A16FA" w:rsidRPr="00831F25">
        <w:rPr>
          <w:rFonts w:cs="Times New Roman"/>
          <w:szCs w:val="24"/>
        </w:rPr>
        <w:t xml:space="preserve">This is concerning, given the intrinsic, instrumental, and professional value of autonomy </w:t>
      </w:r>
      <w:r w:rsidR="008B5461" w:rsidRPr="00831F25">
        <w:rPr>
          <w:rFonts w:cs="Times New Roman"/>
          <w:szCs w:val="24"/>
        </w:rPr>
        <w:t xml:space="preserve">discussed previously. </w:t>
      </w:r>
    </w:p>
    <w:p w14:paraId="2F1E165C" w14:textId="5977B442" w:rsidR="007A7C34" w:rsidRPr="00831F25" w:rsidRDefault="00A8275B" w:rsidP="009639EF">
      <w:pPr>
        <w:ind w:firstLine="720"/>
        <w:contextualSpacing/>
        <w:rPr>
          <w:rFonts w:cs="Times New Roman"/>
          <w:szCs w:val="24"/>
        </w:rPr>
      </w:pPr>
      <w:r w:rsidRPr="00831F25">
        <w:rPr>
          <w:rFonts w:cs="Times New Roman"/>
          <w:szCs w:val="24"/>
        </w:rPr>
        <w:t>However, a</w:t>
      </w:r>
      <w:r w:rsidR="00170FAE" w:rsidRPr="00831F25">
        <w:rPr>
          <w:rFonts w:cs="Times New Roman"/>
          <w:szCs w:val="24"/>
        </w:rPr>
        <w:t>s stated by Tanner (2021), such</w:t>
      </w:r>
      <w:r w:rsidRPr="00831F25">
        <w:rPr>
          <w:rFonts w:cs="Times New Roman"/>
          <w:szCs w:val="24"/>
        </w:rPr>
        <w:t xml:space="preserve"> ethical costs do not imply that </w:t>
      </w:r>
      <w:r w:rsidR="00440131" w:rsidRPr="00831F25">
        <w:rPr>
          <w:rFonts w:cs="Times New Roman"/>
          <w:szCs w:val="24"/>
        </w:rPr>
        <w:t xml:space="preserve">libertarian paternalistic </w:t>
      </w:r>
      <w:r w:rsidR="00BF32BA" w:rsidRPr="00831F25">
        <w:rPr>
          <w:rFonts w:cs="Times New Roman"/>
          <w:szCs w:val="24"/>
        </w:rPr>
        <w:t>nudges</w:t>
      </w:r>
      <w:r w:rsidR="00440131" w:rsidRPr="00831F25">
        <w:rPr>
          <w:rFonts w:cs="Times New Roman"/>
          <w:szCs w:val="24"/>
        </w:rPr>
        <w:t xml:space="preserve"> should never be used. </w:t>
      </w:r>
      <w:r w:rsidR="00BF32BA" w:rsidRPr="00831F25">
        <w:rPr>
          <w:rFonts w:cs="Times New Roman"/>
          <w:szCs w:val="24"/>
        </w:rPr>
        <w:t>N</w:t>
      </w:r>
      <w:r w:rsidR="002C3B32" w:rsidRPr="00831F25">
        <w:rPr>
          <w:rFonts w:cs="Times New Roman"/>
          <w:szCs w:val="24"/>
        </w:rPr>
        <w:t>udges have some notable benefits</w:t>
      </w:r>
      <w:r w:rsidR="00653DD7" w:rsidRPr="00831F25">
        <w:rPr>
          <w:rFonts w:cs="Times New Roman"/>
          <w:szCs w:val="24"/>
        </w:rPr>
        <w:t xml:space="preserve"> </w:t>
      </w:r>
      <w:r w:rsidR="00A8459B" w:rsidRPr="00831F25">
        <w:rPr>
          <w:rFonts w:cs="Times New Roman"/>
          <w:szCs w:val="24"/>
        </w:rPr>
        <w:t>that cannot be overlooked</w:t>
      </w:r>
      <w:r w:rsidR="00C86EAC" w:rsidRPr="00831F25">
        <w:rPr>
          <w:rFonts w:cs="Times New Roman"/>
          <w:szCs w:val="24"/>
        </w:rPr>
        <w:t xml:space="preserve"> (e.g., they are typically easy and cost-effective to implement and often offer more immediate results than other interventions)</w:t>
      </w:r>
      <w:r w:rsidR="00A8459B" w:rsidRPr="00831F25">
        <w:rPr>
          <w:rFonts w:cs="Times New Roman"/>
          <w:szCs w:val="24"/>
        </w:rPr>
        <w:t xml:space="preserve">. </w:t>
      </w:r>
      <w:r w:rsidR="00BE1D00" w:rsidRPr="00831F25">
        <w:rPr>
          <w:rFonts w:cs="Times New Roman"/>
          <w:szCs w:val="24"/>
        </w:rPr>
        <w:t xml:space="preserve">Thus, this underscores the need for cost-benefit analyses examining </w:t>
      </w:r>
      <w:r w:rsidR="00FE455A" w:rsidRPr="00831F25">
        <w:rPr>
          <w:rFonts w:cs="Times New Roman"/>
          <w:szCs w:val="24"/>
        </w:rPr>
        <w:t xml:space="preserve">tradeoffs between </w:t>
      </w:r>
      <w:r w:rsidR="005B4A3A" w:rsidRPr="00831F25">
        <w:rPr>
          <w:rFonts w:cs="Times New Roman"/>
          <w:szCs w:val="24"/>
        </w:rPr>
        <w:t>ethical cost</w:t>
      </w:r>
      <w:r w:rsidR="00D135D9" w:rsidRPr="00831F25">
        <w:rPr>
          <w:rFonts w:cs="Times New Roman"/>
          <w:szCs w:val="24"/>
        </w:rPr>
        <w:t>s to autonomy</w:t>
      </w:r>
      <w:r w:rsidR="005B4A3A" w:rsidRPr="00831F25">
        <w:rPr>
          <w:rFonts w:cs="Times New Roman"/>
          <w:szCs w:val="24"/>
        </w:rPr>
        <w:t xml:space="preserve"> and implementation benefits </w:t>
      </w:r>
      <w:r w:rsidR="005B4A3A" w:rsidRPr="00831F25">
        <w:rPr>
          <w:rFonts w:cs="Times New Roman"/>
          <w:szCs w:val="24"/>
        </w:rPr>
        <w:fldChar w:fldCharType="begin"/>
      </w:r>
      <w:r w:rsidR="005B4A3A" w:rsidRPr="00831F25">
        <w:rPr>
          <w:rFonts w:cs="Times New Roman"/>
          <w:szCs w:val="24"/>
        </w:rPr>
        <w:instrText xml:space="preserve"> ADDIN ZOTERO_ITEM CSL_CITATION {"citationID":"MGVXdAuM","properties":{"formattedCitation":"(Hertwig, 2017; Trout, 2005)","plainCitation":"(Hertwig, 2017; Trout, 2005)","noteIndex":0},"citationItems":[{"id":117,"uris":["http://zotero.org/users/6671072/items/SUKKE5TT"],"itemData":{"id":117,"type":"article-journal","abstract":"In recent years, public ofﬁcials have shown a growing interest in using evidence from the behavioural sciences to promote policy goals. Much of the discussion of behaviourally informed approaches has focused on ‘nudges’; that is, non-ﬁscal and non-regulatory interventions that steer (nudge) people in a speciﬁc direction while preserving choice. Less attention has been paid to boosts, an alternative evidence-based class of non-ﬁscal and non-regulatory intervention. The goal of boosts is to make it easier for people to exercise their own agency in making choices. For instance, when people are at risk of making poor health, medical or ﬁnancial choices, the policy-maker – rather than steering behaviour through nudging – can take action to foster or boost individuals’ own decision-making competences. Boosts range from interventions that require little time and cognitive effort on the individual’s part to ones that require substantial amounts of training, effort and motivation. This article outlines six rules that policy-makers can apply in order to determine under which conditions boosts, relative to nudges, are the preferable form of non-ﬁscal and non-regulatory intervention. The objective is not to argue that boosts are better than nudges or vice versa, but to begin to spell out the two approaches’ respective conditions for success.","container-title":"Behavioural Public Policy","DOI":"10.1017/bpp.2016.14","ISSN":"2398-063X, 2398-0648","issue":"2","journalAbbreviation":"Behav. Public Policy","language":"en","page":"143-161","source":"DOI.org (Crossref)","title":"When to consider boosting: some rules for policy-makers","title-short":"When to consider boosting","volume":"1","author":[{"family":"Hertwig","given":"Ralph"}],"issued":{"date-parts":[["2017",11]]}}},{"id":121,"uris":["http://zotero.org/users/6671072/items/3LJWA6Q6"],"itemData":{"id":121,"type":"article-journal","container-title":"Law and Philosophy","issue":"4","page":"393-434","title":"Paternalism and Cognitive Bias","volume":"24","author":[{"family":"Trout","given":"J. D."}],"issued":{"date-parts":[["2005"]]}}}],"schema":"https://github.com/citation-style-language/schema/raw/master/csl-citation.json"} </w:instrText>
      </w:r>
      <w:r w:rsidR="005B4A3A" w:rsidRPr="00831F25">
        <w:rPr>
          <w:rFonts w:cs="Times New Roman"/>
          <w:szCs w:val="24"/>
        </w:rPr>
        <w:fldChar w:fldCharType="separate"/>
      </w:r>
      <w:r w:rsidR="005B4A3A" w:rsidRPr="00831F25">
        <w:rPr>
          <w:rFonts w:cs="Times New Roman"/>
          <w:szCs w:val="24"/>
        </w:rPr>
        <w:t>(</w:t>
      </w:r>
      <w:r w:rsidR="00567149" w:rsidRPr="00831F25">
        <w:rPr>
          <w:rFonts w:cs="Times New Roman"/>
          <w:szCs w:val="24"/>
        </w:rPr>
        <w:t xml:space="preserve">see </w:t>
      </w:r>
      <w:r w:rsidR="005B4A3A" w:rsidRPr="00831F25">
        <w:rPr>
          <w:rFonts w:cs="Times New Roman"/>
          <w:szCs w:val="24"/>
        </w:rPr>
        <w:t>Hertwig, 2017; Trout, 2005)</w:t>
      </w:r>
      <w:r w:rsidR="005B4A3A" w:rsidRPr="00831F25">
        <w:rPr>
          <w:rFonts w:cs="Times New Roman"/>
          <w:szCs w:val="24"/>
        </w:rPr>
        <w:fldChar w:fldCharType="end"/>
      </w:r>
      <w:r w:rsidR="00567149" w:rsidRPr="00831F25">
        <w:rPr>
          <w:rFonts w:cs="Times New Roman"/>
          <w:szCs w:val="24"/>
        </w:rPr>
        <w:t xml:space="preserve">. </w:t>
      </w:r>
      <w:proofErr w:type="gramStart"/>
      <w:r w:rsidR="00567149" w:rsidRPr="00831F25">
        <w:rPr>
          <w:rFonts w:cs="Times New Roman"/>
          <w:szCs w:val="24"/>
        </w:rPr>
        <w:t>In order to</w:t>
      </w:r>
      <w:proofErr w:type="gramEnd"/>
      <w:r w:rsidR="00170FAE" w:rsidRPr="00831F25">
        <w:rPr>
          <w:rFonts w:cs="Times New Roman"/>
          <w:szCs w:val="24"/>
        </w:rPr>
        <w:t xml:space="preserve"> </w:t>
      </w:r>
      <w:r w:rsidR="00D135D9" w:rsidRPr="00831F25">
        <w:rPr>
          <w:rFonts w:cs="Times New Roman"/>
          <w:szCs w:val="24"/>
        </w:rPr>
        <w:t xml:space="preserve">most successfully </w:t>
      </w:r>
      <w:r w:rsidR="00567149" w:rsidRPr="00831F25">
        <w:rPr>
          <w:rFonts w:cs="Times New Roman"/>
          <w:szCs w:val="24"/>
        </w:rPr>
        <w:t>accomplish this</w:t>
      </w:r>
      <w:r w:rsidR="00D135D9" w:rsidRPr="00831F25">
        <w:rPr>
          <w:rFonts w:cs="Times New Roman"/>
          <w:szCs w:val="24"/>
        </w:rPr>
        <w:t xml:space="preserve"> goal</w:t>
      </w:r>
      <w:r w:rsidR="00567149" w:rsidRPr="00831F25">
        <w:rPr>
          <w:rFonts w:cs="Times New Roman"/>
          <w:szCs w:val="24"/>
        </w:rPr>
        <w:t>, future</w:t>
      </w:r>
      <w:r w:rsidR="008B5461" w:rsidRPr="00831F25">
        <w:rPr>
          <w:rFonts w:cs="Times New Roman"/>
          <w:szCs w:val="24"/>
        </w:rPr>
        <w:t xml:space="preserve"> research should continue to </w:t>
      </w:r>
      <w:r w:rsidR="00F61F48" w:rsidRPr="00831F25">
        <w:rPr>
          <w:rFonts w:cs="Times New Roman"/>
          <w:szCs w:val="24"/>
        </w:rPr>
        <w:t>estimate</w:t>
      </w:r>
      <w:r w:rsidR="008B5461" w:rsidRPr="00831F25">
        <w:rPr>
          <w:rFonts w:cs="Times New Roman"/>
          <w:szCs w:val="24"/>
        </w:rPr>
        <w:t xml:space="preserve"> potential ethical costs by examining the coercion condition</w:t>
      </w:r>
      <w:r w:rsidR="006037F3" w:rsidRPr="00831F25">
        <w:rPr>
          <w:rFonts w:cs="Times New Roman"/>
          <w:szCs w:val="24"/>
        </w:rPr>
        <w:t xml:space="preserve"> of autonomy.</w:t>
      </w:r>
      <w:r w:rsidR="008B5461" w:rsidRPr="00831F25">
        <w:rPr>
          <w:rFonts w:cs="Times New Roman"/>
          <w:szCs w:val="24"/>
        </w:rPr>
        <w:t xml:space="preserve"> </w:t>
      </w:r>
    </w:p>
    <w:p w14:paraId="776D865A" w14:textId="77777777" w:rsidR="00CF7C64" w:rsidRPr="00831F25" w:rsidRDefault="001B6FC0" w:rsidP="009639EF">
      <w:pPr>
        <w:ind w:firstLine="720"/>
        <w:contextualSpacing/>
        <w:rPr>
          <w:rFonts w:eastAsia="Times New Roman" w:cs="Times New Roman"/>
          <w:szCs w:val="24"/>
        </w:rPr>
      </w:pPr>
      <w:r w:rsidRPr="00831F25">
        <w:rPr>
          <w:rFonts w:eastAsia="Times New Roman" w:cs="Times New Roman"/>
          <w:szCs w:val="24"/>
        </w:rPr>
        <w:t xml:space="preserve">Notably, the method developed </w:t>
      </w:r>
      <w:r w:rsidR="009A20AA" w:rsidRPr="00831F25">
        <w:rPr>
          <w:rFonts w:eastAsia="Times New Roman" w:cs="Times New Roman"/>
          <w:szCs w:val="24"/>
        </w:rPr>
        <w:t>here</w:t>
      </w:r>
      <w:r w:rsidRPr="00831F25">
        <w:rPr>
          <w:rFonts w:eastAsia="Times New Roman" w:cs="Times New Roman"/>
          <w:szCs w:val="24"/>
        </w:rPr>
        <w:t xml:space="preserve"> to measure preference consistency may be of </w:t>
      </w:r>
      <w:r w:rsidR="00897943" w:rsidRPr="00831F25">
        <w:rPr>
          <w:rFonts w:eastAsia="Times New Roman" w:cs="Times New Roman"/>
          <w:szCs w:val="24"/>
        </w:rPr>
        <w:t>value</w:t>
      </w:r>
      <w:r w:rsidR="003D723B" w:rsidRPr="00831F25">
        <w:rPr>
          <w:rFonts w:eastAsia="Times New Roman" w:cs="Times New Roman"/>
          <w:szCs w:val="24"/>
        </w:rPr>
        <w:t xml:space="preserve"> in such cost-benefit analyses. </w:t>
      </w:r>
      <w:r w:rsidR="00AF7EBF" w:rsidRPr="00831F25">
        <w:rPr>
          <w:rFonts w:eastAsia="Times New Roman" w:cs="Times New Roman"/>
          <w:szCs w:val="24"/>
        </w:rPr>
        <w:t>O</w:t>
      </w:r>
      <w:r w:rsidR="00A37C47" w:rsidRPr="00831F25">
        <w:rPr>
          <w:rFonts w:eastAsia="Times New Roman" w:cs="Times New Roman"/>
          <w:szCs w:val="24"/>
        </w:rPr>
        <w:t xml:space="preserve">ne </w:t>
      </w:r>
      <w:r w:rsidR="00AF7EBF" w:rsidRPr="00831F25">
        <w:rPr>
          <w:rFonts w:eastAsia="Times New Roman" w:cs="Times New Roman"/>
          <w:szCs w:val="24"/>
        </w:rPr>
        <w:t xml:space="preserve">potential </w:t>
      </w:r>
      <w:r w:rsidR="00A37C47" w:rsidRPr="00831F25">
        <w:rPr>
          <w:rFonts w:eastAsia="Times New Roman" w:cs="Times New Roman"/>
          <w:szCs w:val="24"/>
        </w:rPr>
        <w:t xml:space="preserve">reason why </w:t>
      </w:r>
      <w:r w:rsidR="00AF7EBF" w:rsidRPr="00831F25">
        <w:rPr>
          <w:rFonts w:eastAsia="Times New Roman" w:cs="Times New Roman"/>
          <w:szCs w:val="24"/>
        </w:rPr>
        <w:t xml:space="preserve">ethical considerations are often not weighted in cost-benefit </w:t>
      </w:r>
      <w:r w:rsidR="006F43A2" w:rsidRPr="00831F25">
        <w:rPr>
          <w:rFonts w:eastAsia="Times New Roman" w:cs="Times New Roman"/>
          <w:szCs w:val="24"/>
        </w:rPr>
        <w:t xml:space="preserve">analyses </w:t>
      </w:r>
      <w:r w:rsidR="0031285F" w:rsidRPr="00831F25">
        <w:rPr>
          <w:rFonts w:eastAsia="Times New Roman" w:cs="Times New Roman"/>
          <w:szCs w:val="24"/>
        </w:rPr>
        <w:t>might be</w:t>
      </w:r>
      <w:r w:rsidR="006F43A2" w:rsidRPr="00831F25">
        <w:rPr>
          <w:rFonts w:eastAsia="Times New Roman" w:cs="Times New Roman"/>
          <w:szCs w:val="24"/>
        </w:rPr>
        <w:t xml:space="preserve"> because </w:t>
      </w:r>
      <w:r w:rsidR="0031285F" w:rsidRPr="00831F25">
        <w:rPr>
          <w:rFonts w:eastAsia="Times New Roman" w:cs="Times New Roman"/>
          <w:szCs w:val="24"/>
        </w:rPr>
        <w:t xml:space="preserve">ethics are typically discussed </w:t>
      </w:r>
      <w:r w:rsidR="008426E9" w:rsidRPr="00831F25">
        <w:rPr>
          <w:rFonts w:eastAsia="Times New Roman" w:cs="Times New Roman"/>
          <w:szCs w:val="24"/>
        </w:rPr>
        <w:t>on a theoretical level, rather than an empirical level.</w:t>
      </w:r>
      <w:r w:rsidR="00AF7EBF" w:rsidRPr="00831F25">
        <w:rPr>
          <w:rFonts w:eastAsia="Times New Roman" w:cs="Times New Roman"/>
          <w:szCs w:val="24"/>
        </w:rPr>
        <w:t xml:space="preserve"> </w:t>
      </w:r>
      <w:r w:rsidR="007B1622" w:rsidRPr="00831F25">
        <w:rPr>
          <w:rFonts w:eastAsia="Times New Roman" w:cs="Times New Roman"/>
          <w:szCs w:val="24"/>
        </w:rPr>
        <w:t xml:space="preserve">Given </w:t>
      </w:r>
      <w:r w:rsidR="008426E9" w:rsidRPr="00831F25">
        <w:rPr>
          <w:rFonts w:eastAsia="Times New Roman" w:cs="Times New Roman"/>
          <w:szCs w:val="24"/>
        </w:rPr>
        <w:t xml:space="preserve">the empirical nature of this </w:t>
      </w:r>
      <w:r w:rsidR="005A632D" w:rsidRPr="00831F25">
        <w:rPr>
          <w:rFonts w:eastAsia="Times New Roman" w:cs="Times New Roman"/>
          <w:szCs w:val="24"/>
        </w:rPr>
        <w:t xml:space="preserve">ethical investigation, </w:t>
      </w:r>
      <w:r w:rsidR="003616E3" w:rsidRPr="00831F25">
        <w:rPr>
          <w:rFonts w:eastAsia="Times New Roman" w:cs="Times New Roman"/>
          <w:szCs w:val="24"/>
        </w:rPr>
        <w:t>it is perhaps possible that information</w:t>
      </w:r>
      <w:r w:rsidR="00892862" w:rsidRPr="00831F25">
        <w:rPr>
          <w:rFonts w:eastAsia="Times New Roman" w:cs="Times New Roman"/>
          <w:szCs w:val="24"/>
        </w:rPr>
        <w:t xml:space="preserve"> such</w:t>
      </w:r>
      <w:r w:rsidR="00071845" w:rsidRPr="00831F25">
        <w:rPr>
          <w:rFonts w:eastAsia="Times New Roman" w:cs="Times New Roman"/>
          <w:szCs w:val="24"/>
        </w:rPr>
        <w:t xml:space="preserve"> </w:t>
      </w:r>
      <w:r w:rsidR="00892862" w:rsidRPr="00831F25">
        <w:rPr>
          <w:rFonts w:eastAsia="Times New Roman" w:cs="Times New Roman"/>
          <w:szCs w:val="24"/>
        </w:rPr>
        <w:t xml:space="preserve">as </w:t>
      </w:r>
      <w:r w:rsidR="00071845" w:rsidRPr="00831F25">
        <w:rPr>
          <w:rFonts w:eastAsia="Times New Roman" w:cs="Times New Roman"/>
          <w:szCs w:val="24"/>
        </w:rPr>
        <w:t>th</w:t>
      </w:r>
      <w:r w:rsidR="003616E3" w:rsidRPr="00831F25">
        <w:rPr>
          <w:rFonts w:eastAsia="Times New Roman" w:cs="Times New Roman"/>
          <w:szCs w:val="24"/>
        </w:rPr>
        <w:t xml:space="preserve">e </w:t>
      </w:r>
      <w:r w:rsidR="00D8586C" w:rsidRPr="00831F25">
        <w:rPr>
          <w:rFonts w:eastAsia="Times New Roman" w:cs="Times New Roman"/>
          <w:szCs w:val="24"/>
        </w:rPr>
        <w:t>size</w:t>
      </w:r>
      <w:r w:rsidR="00892862" w:rsidRPr="00831F25">
        <w:rPr>
          <w:rFonts w:eastAsia="Times New Roman" w:cs="Times New Roman"/>
          <w:szCs w:val="24"/>
        </w:rPr>
        <w:t xml:space="preserve"> </w:t>
      </w:r>
      <w:r w:rsidR="003616E3" w:rsidRPr="00831F25">
        <w:rPr>
          <w:rFonts w:eastAsia="Times New Roman" w:cs="Times New Roman"/>
          <w:szCs w:val="24"/>
        </w:rPr>
        <w:t xml:space="preserve">of effects </w:t>
      </w:r>
      <w:r w:rsidR="00285ED8" w:rsidRPr="00831F25">
        <w:rPr>
          <w:rFonts w:eastAsia="Times New Roman" w:cs="Times New Roman"/>
          <w:szCs w:val="24"/>
        </w:rPr>
        <w:t xml:space="preserve">observed </w:t>
      </w:r>
      <w:r w:rsidR="001D79F3" w:rsidRPr="00831F25">
        <w:rPr>
          <w:rFonts w:eastAsia="Times New Roman" w:cs="Times New Roman"/>
          <w:szCs w:val="24"/>
        </w:rPr>
        <w:t>in these experiments</w:t>
      </w:r>
      <w:r w:rsidR="0097276E" w:rsidRPr="00831F25">
        <w:rPr>
          <w:rFonts w:eastAsia="Times New Roman" w:cs="Times New Roman"/>
          <w:szCs w:val="24"/>
        </w:rPr>
        <w:t xml:space="preserve"> (e.g., comparing switching in the education condition to the control condition) </w:t>
      </w:r>
      <w:r w:rsidR="001D79F3" w:rsidRPr="00831F25">
        <w:rPr>
          <w:rFonts w:eastAsia="Times New Roman" w:cs="Times New Roman"/>
          <w:szCs w:val="24"/>
        </w:rPr>
        <w:t xml:space="preserve">could be used to assign actual </w:t>
      </w:r>
      <w:r w:rsidR="001D79F3" w:rsidRPr="00831F25">
        <w:rPr>
          <w:rFonts w:eastAsia="Times New Roman" w:cs="Times New Roman"/>
          <w:i/>
          <w:iCs/>
          <w:szCs w:val="24"/>
        </w:rPr>
        <w:t>value</w:t>
      </w:r>
      <w:r w:rsidR="0097276E" w:rsidRPr="00831F25">
        <w:rPr>
          <w:rFonts w:eastAsia="Times New Roman" w:cs="Times New Roman"/>
          <w:i/>
          <w:iCs/>
          <w:szCs w:val="24"/>
        </w:rPr>
        <w:t>s</w:t>
      </w:r>
      <w:r w:rsidR="00755504" w:rsidRPr="00831F25">
        <w:rPr>
          <w:rFonts w:eastAsia="Times New Roman" w:cs="Times New Roman"/>
          <w:szCs w:val="24"/>
        </w:rPr>
        <w:t xml:space="preserve"> to the cost of using </w:t>
      </w:r>
      <w:r w:rsidR="005A632D" w:rsidRPr="00831F25">
        <w:rPr>
          <w:rFonts w:eastAsia="Times New Roman" w:cs="Times New Roman"/>
          <w:szCs w:val="24"/>
        </w:rPr>
        <w:t>a</w:t>
      </w:r>
      <w:r w:rsidR="00755504" w:rsidRPr="00831F25">
        <w:rPr>
          <w:rFonts w:eastAsia="Times New Roman" w:cs="Times New Roman"/>
          <w:szCs w:val="24"/>
        </w:rPr>
        <w:t xml:space="preserve"> libertarian paternalistic nudge over an educational intervention</w:t>
      </w:r>
      <w:r w:rsidR="005A632D" w:rsidRPr="00831F25">
        <w:rPr>
          <w:rFonts w:eastAsia="Times New Roman" w:cs="Times New Roman"/>
          <w:szCs w:val="24"/>
        </w:rPr>
        <w:t>. Th</w:t>
      </w:r>
      <w:r w:rsidR="0059503D" w:rsidRPr="00831F25">
        <w:rPr>
          <w:rFonts w:eastAsia="Times New Roman" w:cs="Times New Roman"/>
          <w:szCs w:val="24"/>
        </w:rPr>
        <w:t>en</w:t>
      </w:r>
      <w:r w:rsidR="005A632D" w:rsidRPr="00831F25">
        <w:rPr>
          <w:rFonts w:eastAsia="Times New Roman" w:cs="Times New Roman"/>
          <w:szCs w:val="24"/>
        </w:rPr>
        <w:t>, if policymakers</w:t>
      </w:r>
      <w:r w:rsidR="0059503D" w:rsidRPr="00831F25">
        <w:rPr>
          <w:rFonts w:eastAsia="Times New Roman" w:cs="Times New Roman"/>
          <w:szCs w:val="24"/>
        </w:rPr>
        <w:t xml:space="preserve"> were to provide guidance</w:t>
      </w:r>
      <w:r w:rsidR="005A632D" w:rsidRPr="00831F25">
        <w:rPr>
          <w:rFonts w:eastAsia="Times New Roman" w:cs="Times New Roman"/>
          <w:szCs w:val="24"/>
        </w:rPr>
        <w:t xml:space="preserve"> regarding how much an ethical cost should be weighted versus the benefits (e.g., monetary savings) of using a nudge intervention, </w:t>
      </w:r>
      <w:r w:rsidR="000622AA" w:rsidRPr="00831F25">
        <w:rPr>
          <w:rFonts w:eastAsia="Times New Roman" w:cs="Times New Roman"/>
          <w:szCs w:val="24"/>
        </w:rPr>
        <w:t>these figures could be integrated into a proper cost-benefit analysis</w:t>
      </w:r>
      <w:r w:rsidR="005B52D0" w:rsidRPr="00831F25">
        <w:rPr>
          <w:rFonts w:eastAsia="Times New Roman" w:cs="Times New Roman"/>
          <w:szCs w:val="24"/>
        </w:rPr>
        <w:t xml:space="preserve"> </w:t>
      </w:r>
      <w:r w:rsidR="005B52D0" w:rsidRPr="00831F25">
        <w:rPr>
          <w:rFonts w:eastAsia="Times New Roman" w:cs="Times New Roman"/>
          <w:szCs w:val="24"/>
        </w:rPr>
        <w:fldChar w:fldCharType="begin"/>
      </w:r>
      <w:r w:rsidR="005B52D0" w:rsidRPr="00831F25">
        <w:rPr>
          <w:rFonts w:eastAsia="Times New Roman" w:cs="Times New Roman"/>
          <w:szCs w:val="24"/>
        </w:rPr>
        <w:instrText xml:space="preserve"> ADDIN ZOTERO_ITEM CSL_CITATION {"citationID":"vyQi9Edv","properties":{"formattedCitation":"(Gronlund et al., 2015)","plainCitation":"(Gronlund et al., 2015)","noteIndex":0},"citationItems":[{"id":1363,"uris":["http://zotero.org/users/6671072/items/HD6A4AYV"],"itemData":{"id":1363,"type":"chapter","abstract":"A set of reforms proposed in 1999 directed the police how to conduct an eyewitness lineup. The promise of these system variable reforms was that they would enhance eyewitness accuracy. However, the promising initial evidence in support of this claim failed to materialize; at best, these reforms make an eyewitness more conservative. The chapter begins by reviewing the initial evidence supporting the move to description-matched filler selection, unbiased instructions, sequential presentation, and the discounting of confidence judgments. We next describe four reasons why the field reached incorrect conclusions regarding these reforms. These include a failure to appreciate the distinction between discriminability and response bias, a reliance on summary measures of performance that conflate discriminability and response bias or mask the relationship between confidence and accuracy, and the distorting role of relative judgment theory. The reforms are then reevaluated in light of these factors and recent empirical data. We conclude by calling for a theory-driven approach to developing and evaluating the next generation of system variable reforms.","container-title":"Psychology of Learning and Motivation","language":"en","note":"DOI: 10.1016/bs.plm.2015.03.003","page":"1-43","publisher":"Academic Press","source":"ScienceDirect","title":"Chapter One - Conducting an Eyewitness Lineup: How the Research Got It Wrong","title-short":"Chapter One - Conducting an Eyewitness Lineup","URL":"https://www.sciencedirect.com/science/article/pii/S007974211500016X","volume":"63","author":[{"family":"Gronlund","given":"Scott D."},{"family":"Mickes","given":"Laura"},{"family":"Wixted","given":"John T."},{"family":"Clark","given":"Steven E."}],"editor":[{"family":"Ross","given":"Brian H."}],"accessed":{"date-parts":[["2023",5,24]]},"issued":{"date-parts":[["2015",1,1]]}}}],"schema":"https://github.com/citation-style-language/schema/raw/master/csl-citation.json"} </w:instrText>
      </w:r>
      <w:r w:rsidR="005B52D0" w:rsidRPr="00831F25">
        <w:rPr>
          <w:rFonts w:eastAsia="Times New Roman" w:cs="Times New Roman"/>
          <w:szCs w:val="24"/>
        </w:rPr>
        <w:fldChar w:fldCharType="separate"/>
      </w:r>
      <w:r w:rsidR="005B52D0" w:rsidRPr="00831F25">
        <w:rPr>
          <w:rFonts w:cs="Times New Roman"/>
          <w:szCs w:val="24"/>
        </w:rPr>
        <w:t>(</w:t>
      </w:r>
      <w:r w:rsidR="0050229A" w:rsidRPr="00831F25">
        <w:rPr>
          <w:rFonts w:cs="Times New Roman"/>
          <w:szCs w:val="24"/>
        </w:rPr>
        <w:t>see</w:t>
      </w:r>
      <w:r w:rsidR="00C357BD" w:rsidRPr="00831F25">
        <w:rPr>
          <w:rFonts w:cs="Times New Roman"/>
          <w:szCs w:val="24"/>
        </w:rPr>
        <w:t xml:space="preserve"> </w:t>
      </w:r>
      <w:r w:rsidR="005B52D0" w:rsidRPr="00831F25">
        <w:rPr>
          <w:rFonts w:cs="Times New Roman"/>
          <w:szCs w:val="24"/>
        </w:rPr>
        <w:t xml:space="preserve">Gronlund </w:t>
      </w:r>
      <w:r w:rsidR="005B52D0" w:rsidRPr="00831F25">
        <w:rPr>
          <w:rFonts w:cs="Times New Roman"/>
          <w:szCs w:val="24"/>
        </w:rPr>
        <w:lastRenderedPageBreak/>
        <w:t>et al., 2015</w:t>
      </w:r>
      <w:r w:rsidR="0050229A" w:rsidRPr="00831F25">
        <w:rPr>
          <w:rFonts w:cs="Times New Roman"/>
          <w:szCs w:val="24"/>
        </w:rPr>
        <w:t xml:space="preserve"> for a similar discussion</w:t>
      </w:r>
      <w:r w:rsidR="00F067BC" w:rsidRPr="00831F25">
        <w:rPr>
          <w:rFonts w:cs="Times New Roman"/>
          <w:szCs w:val="24"/>
        </w:rPr>
        <w:t xml:space="preserve"> concerning weighing costs and benefits of false eyewitness identification</w:t>
      </w:r>
      <w:r w:rsidR="00071845" w:rsidRPr="00831F25">
        <w:rPr>
          <w:rFonts w:cs="Times New Roman"/>
          <w:szCs w:val="24"/>
        </w:rPr>
        <w:t>s</w:t>
      </w:r>
      <w:r w:rsidR="005B52D0" w:rsidRPr="00831F25">
        <w:rPr>
          <w:rFonts w:cs="Times New Roman"/>
          <w:szCs w:val="24"/>
        </w:rPr>
        <w:t>)</w:t>
      </w:r>
      <w:r w:rsidR="005B52D0" w:rsidRPr="00831F25">
        <w:rPr>
          <w:rFonts w:eastAsia="Times New Roman" w:cs="Times New Roman"/>
          <w:szCs w:val="24"/>
        </w:rPr>
        <w:fldChar w:fldCharType="end"/>
      </w:r>
      <w:r w:rsidR="00071845" w:rsidRPr="00831F25">
        <w:rPr>
          <w:rFonts w:eastAsia="Times New Roman" w:cs="Times New Roman"/>
          <w:szCs w:val="24"/>
        </w:rPr>
        <w:t>.</w:t>
      </w:r>
      <w:r w:rsidR="0030487D" w:rsidRPr="00831F25">
        <w:rPr>
          <w:rFonts w:eastAsia="Times New Roman" w:cs="Times New Roman"/>
          <w:szCs w:val="24"/>
        </w:rPr>
        <w:t xml:space="preserve"> </w:t>
      </w:r>
    </w:p>
    <w:p w14:paraId="3F888C41" w14:textId="77210057" w:rsidR="001B6FC0" w:rsidRPr="00831F25" w:rsidRDefault="00CF7C64" w:rsidP="009639EF">
      <w:pPr>
        <w:ind w:firstLine="720"/>
        <w:contextualSpacing/>
        <w:rPr>
          <w:rFonts w:cs="Times New Roman"/>
          <w:szCs w:val="24"/>
        </w:rPr>
      </w:pPr>
      <w:r w:rsidRPr="00831F25">
        <w:rPr>
          <w:rFonts w:eastAsia="Times New Roman" w:cs="Times New Roman"/>
          <w:szCs w:val="24"/>
        </w:rPr>
        <w:t xml:space="preserve">Encouragingly, </w:t>
      </w:r>
      <w:r w:rsidR="00B849C6" w:rsidRPr="00831F25">
        <w:rPr>
          <w:rFonts w:eastAsia="Times New Roman" w:cs="Times New Roman"/>
          <w:szCs w:val="24"/>
        </w:rPr>
        <w:t xml:space="preserve">given appropriate </w:t>
      </w:r>
      <w:r w:rsidR="0038423C" w:rsidRPr="00831F25">
        <w:rPr>
          <w:rFonts w:eastAsia="Times New Roman" w:cs="Times New Roman"/>
          <w:szCs w:val="24"/>
        </w:rPr>
        <w:t xml:space="preserve">time and resources to develop and test </w:t>
      </w:r>
      <w:r w:rsidR="00A516F8" w:rsidRPr="00831F25">
        <w:rPr>
          <w:rFonts w:eastAsia="Times New Roman" w:cs="Times New Roman"/>
          <w:szCs w:val="24"/>
        </w:rPr>
        <w:t xml:space="preserve">suitable nudges, educational interventions, etc., </w:t>
      </w:r>
      <w:r w:rsidRPr="00831F25">
        <w:rPr>
          <w:rFonts w:eastAsia="Times New Roman" w:cs="Times New Roman"/>
          <w:szCs w:val="24"/>
        </w:rPr>
        <w:t>t</w:t>
      </w:r>
      <w:r w:rsidR="00C75C55" w:rsidRPr="00831F25">
        <w:rPr>
          <w:rFonts w:eastAsia="Times New Roman" w:cs="Times New Roman"/>
          <w:szCs w:val="24"/>
        </w:rPr>
        <w:t xml:space="preserve">hese methods could </w:t>
      </w:r>
      <w:r w:rsidR="00CA7DDF" w:rsidRPr="00831F25">
        <w:rPr>
          <w:rFonts w:eastAsia="Times New Roman" w:cs="Times New Roman"/>
          <w:szCs w:val="24"/>
        </w:rPr>
        <w:t xml:space="preserve">likely </w:t>
      </w:r>
      <w:r w:rsidR="00C75C55" w:rsidRPr="00831F25">
        <w:rPr>
          <w:rFonts w:eastAsia="Times New Roman" w:cs="Times New Roman"/>
          <w:szCs w:val="24"/>
        </w:rPr>
        <w:t xml:space="preserve">be replicated </w:t>
      </w:r>
      <w:r w:rsidR="00EE4EEB" w:rsidRPr="00831F25">
        <w:rPr>
          <w:rFonts w:eastAsia="Times New Roman" w:cs="Times New Roman"/>
          <w:szCs w:val="24"/>
        </w:rPr>
        <w:t>in many applied decision domains</w:t>
      </w:r>
      <w:r w:rsidR="00CA7DDF" w:rsidRPr="00831F25">
        <w:rPr>
          <w:rFonts w:eastAsia="Times New Roman" w:cs="Times New Roman"/>
          <w:szCs w:val="24"/>
        </w:rPr>
        <w:t xml:space="preserve"> (e.g., </w:t>
      </w:r>
      <w:r w:rsidR="00AF0B68" w:rsidRPr="00831F25">
        <w:rPr>
          <w:rFonts w:eastAsia="Times New Roman" w:cs="Times New Roman"/>
          <w:szCs w:val="24"/>
        </w:rPr>
        <w:t xml:space="preserve">plastic </w:t>
      </w:r>
      <w:r w:rsidR="00ED1EE6" w:rsidRPr="00831F25">
        <w:rPr>
          <w:rFonts w:eastAsia="Times New Roman" w:cs="Times New Roman"/>
          <w:szCs w:val="24"/>
        </w:rPr>
        <w:t>recycling</w:t>
      </w:r>
      <w:r w:rsidR="00AF0B68" w:rsidRPr="00831F25">
        <w:rPr>
          <w:rFonts w:eastAsia="Times New Roman" w:cs="Times New Roman"/>
          <w:szCs w:val="24"/>
        </w:rPr>
        <w:t>, end-of-life care decisions</w:t>
      </w:r>
      <w:r w:rsidR="00A516F8" w:rsidRPr="00831F25">
        <w:rPr>
          <w:rFonts w:eastAsia="Times New Roman" w:cs="Times New Roman"/>
          <w:szCs w:val="24"/>
        </w:rPr>
        <w:t xml:space="preserve">, </w:t>
      </w:r>
      <w:r w:rsidR="00B100F6" w:rsidRPr="00831F25">
        <w:rPr>
          <w:rFonts w:eastAsia="Times New Roman" w:cs="Times New Roman"/>
          <w:szCs w:val="24"/>
        </w:rPr>
        <w:t xml:space="preserve">retirement savings). </w:t>
      </w:r>
      <w:r w:rsidR="00C608D0" w:rsidRPr="00831F25">
        <w:rPr>
          <w:rFonts w:eastAsia="Times New Roman" w:cs="Times New Roman"/>
          <w:szCs w:val="24"/>
        </w:rPr>
        <w:t>Especially if measurement techniques are refined, u</w:t>
      </w:r>
      <w:r w:rsidR="00ED34CE" w:rsidRPr="00831F25">
        <w:rPr>
          <w:rFonts w:eastAsia="Times New Roman" w:cs="Times New Roman"/>
          <w:szCs w:val="24"/>
        </w:rPr>
        <w:t>sing the</w:t>
      </w:r>
      <w:r w:rsidR="0080786B" w:rsidRPr="00831F25">
        <w:rPr>
          <w:rFonts w:eastAsia="Times New Roman" w:cs="Times New Roman"/>
          <w:szCs w:val="24"/>
        </w:rPr>
        <w:t xml:space="preserve"> </w:t>
      </w:r>
      <w:r w:rsidR="00ED34CE" w:rsidRPr="00831F25">
        <w:rPr>
          <w:rFonts w:eastAsia="Times New Roman" w:cs="Times New Roman"/>
          <w:szCs w:val="24"/>
        </w:rPr>
        <w:t>technique</w:t>
      </w:r>
      <w:r w:rsidR="00964743" w:rsidRPr="00831F25">
        <w:rPr>
          <w:rFonts w:eastAsia="Times New Roman" w:cs="Times New Roman"/>
          <w:szCs w:val="24"/>
        </w:rPr>
        <w:t xml:space="preserve"> demonstrated here</w:t>
      </w:r>
      <w:r w:rsidR="00E16CF0" w:rsidRPr="00831F25">
        <w:rPr>
          <w:rFonts w:eastAsia="Times New Roman" w:cs="Times New Roman"/>
          <w:szCs w:val="24"/>
        </w:rPr>
        <w:t xml:space="preserve"> </w:t>
      </w:r>
      <w:r w:rsidR="0080786B" w:rsidRPr="00831F25">
        <w:rPr>
          <w:rFonts w:eastAsia="Times New Roman" w:cs="Times New Roman"/>
          <w:szCs w:val="24"/>
        </w:rPr>
        <w:t xml:space="preserve">to iteratively push and pull participants toward </w:t>
      </w:r>
      <w:r w:rsidR="002A4D4C" w:rsidRPr="00831F25">
        <w:rPr>
          <w:rFonts w:eastAsia="Times New Roman" w:cs="Times New Roman"/>
          <w:szCs w:val="24"/>
        </w:rPr>
        <w:t xml:space="preserve">different preferences </w:t>
      </w:r>
      <w:r w:rsidR="00E16CF0" w:rsidRPr="00831F25">
        <w:rPr>
          <w:rFonts w:eastAsia="Times New Roman" w:cs="Times New Roman"/>
          <w:szCs w:val="24"/>
        </w:rPr>
        <w:t>could provide a tool to measure ethical costs to reliable</w:t>
      </w:r>
      <w:r w:rsidR="000322C7" w:rsidRPr="00831F25">
        <w:rPr>
          <w:rFonts w:eastAsia="Times New Roman" w:cs="Times New Roman"/>
          <w:szCs w:val="24"/>
        </w:rPr>
        <w:t xml:space="preserve"> deliberation across a host</w:t>
      </w:r>
      <w:r w:rsidR="00815D66" w:rsidRPr="00831F25">
        <w:rPr>
          <w:rFonts w:eastAsia="Times New Roman" w:cs="Times New Roman"/>
          <w:szCs w:val="24"/>
        </w:rPr>
        <w:t xml:space="preserve"> of domains.</w:t>
      </w:r>
      <w:r w:rsidR="00E16CF0" w:rsidRPr="00831F25">
        <w:rPr>
          <w:rFonts w:eastAsia="Times New Roman" w:cs="Times New Roman"/>
          <w:szCs w:val="24"/>
        </w:rPr>
        <w:t xml:space="preserve"> </w:t>
      </w:r>
      <w:r w:rsidR="00C608D0" w:rsidRPr="00831F25">
        <w:rPr>
          <w:rFonts w:eastAsia="Times New Roman" w:cs="Times New Roman"/>
          <w:szCs w:val="24"/>
        </w:rPr>
        <w:t xml:space="preserve"> </w:t>
      </w:r>
      <w:r w:rsidR="00CF09D4" w:rsidRPr="00831F25">
        <w:rPr>
          <w:rFonts w:eastAsia="Times New Roman" w:cs="Times New Roman"/>
          <w:szCs w:val="24"/>
        </w:rPr>
        <w:t>Likewise, this method</w:t>
      </w:r>
      <w:r w:rsidR="0030487D" w:rsidRPr="00831F25">
        <w:rPr>
          <w:rFonts w:eastAsia="Times New Roman" w:cs="Times New Roman"/>
          <w:szCs w:val="24"/>
        </w:rPr>
        <w:t xml:space="preserve"> </w:t>
      </w:r>
      <w:r w:rsidR="00CF09D4" w:rsidRPr="00831F25">
        <w:rPr>
          <w:rFonts w:eastAsia="Times New Roman" w:cs="Times New Roman"/>
          <w:szCs w:val="24"/>
        </w:rPr>
        <w:t>may be of</w:t>
      </w:r>
      <w:r w:rsidR="0030487D" w:rsidRPr="00831F25">
        <w:rPr>
          <w:rFonts w:eastAsia="Times New Roman" w:cs="Times New Roman"/>
          <w:szCs w:val="24"/>
        </w:rPr>
        <w:t xml:space="preserve"> </w:t>
      </w:r>
      <w:r w:rsidR="00815D66" w:rsidRPr="00831F25">
        <w:rPr>
          <w:rFonts w:eastAsia="Times New Roman" w:cs="Times New Roman"/>
          <w:szCs w:val="24"/>
        </w:rPr>
        <w:t xml:space="preserve">practical </w:t>
      </w:r>
      <w:r w:rsidR="001B6FC0" w:rsidRPr="00831F25">
        <w:rPr>
          <w:rFonts w:eastAsia="Times New Roman" w:cs="Times New Roman"/>
          <w:szCs w:val="24"/>
        </w:rPr>
        <w:t>use in</w:t>
      </w:r>
      <w:r w:rsidR="0052427C" w:rsidRPr="00831F25">
        <w:rPr>
          <w:rFonts w:eastAsia="Times New Roman" w:cs="Times New Roman"/>
          <w:szCs w:val="24"/>
        </w:rPr>
        <w:t xml:space="preserve"> other</w:t>
      </w:r>
      <w:r w:rsidR="001B6FC0" w:rsidRPr="00831F25">
        <w:rPr>
          <w:rFonts w:eastAsia="Times New Roman" w:cs="Times New Roman"/>
          <w:szCs w:val="24"/>
        </w:rPr>
        <w:t xml:space="preserve"> fields</w:t>
      </w:r>
      <w:r w:rsidR="00815D66" w:rsidRPr="00831F25">
        <w:rPr>
          <w:rFonts w:eastAsia="Times New Roman" w:cs="Times New Roman"/>
          <w:szCs w:val="24"/>
        </w:rPr>
        <w:t xml:space="preserve"> of research</w:t>
      </w:r>
      <w:r w:rsidR="001B6FC0" w:rsidRPr="00831F25">
        <w:rPr>
          <w:rFonts w:eastAsia="Times New Roman" w:cs="Times New Roman"/>
          <w:szCs w:val="24"/>
        </w:rPr>
        <w:t>. For example, in the field of debiasing</w:t>
      </w:r>
      <w:r w:rsidR="007B1641" w:rsidRPr="00831F25">
        <w:rPr>
          <w:rFonts w:eastAsia="Times New Roman" w:cs="Times New Roman"/>
          <w:szCs w:val="24"/>
        </w:rPr>
        <w:t xml:space="preserve">, the </w:t>
      </w:r>
      <w:r w:rsidR="00927F7C" w:rsidRPr="00831F25">
        <w:rPr>
          <w:rFonts w:eastAsia="Times New Roman" w:cs="Times New Roman"/>
          <w:szCs w:val="24"/>
        </w:rPr>
        <w:t>iterative</w:t>
      </w:r>
      <w:r w:rsidR="007B1641" w:rsidRPr="00831F25">
        <w:rPr>
          <w:rFonts w:eastAsia="Times New Roman" w:cs="Times New Roman"/>
          <w:szCs w:val="24"/>
        </w:rPr>
        <w:t xml:space="preserve"> push/pull</w:t>
      </w:r>
      <w:r w:rsidR="0071090F" w:rsidRPr="00831F25">
        <w:rPr>
          <w:rFonts w:eastAsia="Times New Roman" w:cs="Times New Roman"/>
          <w:szCs w:val="24"/>
        </w:rPr>
        <w:t xml:space="preserve"> </w:t>
      </w:r>
      <w:r w:rsidR="00B05EDD" w:rsidRPr="00831F25">
        <w:rPr>
          <w:rFonts w:eastAsia="Times New Roman" w:cs="Times New Roman"/>
          <w:szCs w:val="24"/>
        </w:rPr>
        <w:t>technique used</w:t>
      </w:r>
      <w:r w:rsidR="0071090F" w:rsidRPr="00831F25">
        <w:rPr>
          <w:rFonts w:eastAsia="Times New Roman" w:cs="Times New Roman"/>
          <w:szCs w:val="24"/>
        </w:rPr>
        <w:t xml:space="preserve"> </w:t>
      </w:r>
      <w:r w:rsidR="00DC7A85" w:rsidRPr="00831F25">
        <w:rPr>
          <w:rFonts w:eastAsia="Times New Roman" w:cs="Times New Roman"/>
          <w:szCs w:val="24"/>
        </w:rPr>
        <w:t>to</w:t>
      </w:r>
      <w:r w:rsidR="0071090F" w:rsidRPr="00831F25">
        <w:rPr>
          <w:rFonts w:eastAsia="Times New Roman" w:cs="Times New Roman"/>
          <w:szCs w:val="24"/>
        </w:rPr>
        <w:t xml:space="preserve"> bias</w:t>
      </w:r>
      <w:r w:rsidR="00DC7A85" w:rsidRPr="00831F25">
        <w:rPr>
          <w:rFonts w:eastAsia="Times New Roman" w:cs="Times New Roman"/>
          <w:szCs w:val="24"/>
        </w:rPr>
        <w:t xml:space="preserve"> participants toward</w:t>
      </w:r>
      <w:r w:rsidR="00550A1A" w:rsidRPr="00831F25">
        <w:rPr>
          <w:rFonts w:eastAsia="Times New Roman" w:cs="Times New Roman"/>
          <w:szCs w:val="24"/>
        </w:rPr>
        <w:t xml:space="preserve"> specific option</w:t>
      </w:r>
      <w:r w:rsidR="00927F7C" w:rsidRPr="00831F25">
        <w:rPr>
          <w:rFonts w:eastAsia="Times New Roman" w:cs="Times New Roman"/>
          <w:szCs w:val="24"/>
        </w:rPr>
        <w:t xml:space="preserve"> would likely represent a novel approach</w:t>
      </w:r>
      <w:r w:rsidR="00550A1A" w:rsidRPr="00831F25">
        <w:rPr>
          <w:rFonts w:eastAsia="Times New Roman" w:cs="Times New Roman"/>
          <w:szCs w:val="24"/>
        </w:rPr>
        <w:t xml:space="preserve"> to testing the effectiveness </w:t>
      </w:r>
      <w:r w:rsidR="001E43D3" w:rsidRPr="00831F25">
        <w:rPr>
          <w:rFonts w:eastAsia="Times New Roman" w:cs="Times New Roman"/>
          <w:szCs w:val="24"/>
        </w:rPr>
        <w:t xml:space="preserve">of </w:t>
      </w:r>
      <w:r w:rsidR="00406DDB" w:rsidRPr="00831F25">
        <w:rPr>
          <w:rFonts w:eastAsia="Times New Roman" w:cs="Times New Roman"/>
          <w:szCs w:val="24"/>
        </w:rPr>
        <w:t>various techniques.</w:t>
      </w:r>
      <w:r w:rsidR="0071090F" w:rsidRPr="00831F25">
        <w:rPr>
          <w:rFonts w:eastAsia="Times New Roman" w:cs="Times New Roman"/>
          <w:szCs w:val="24"/>
        </w:rPr>
        <w:t xml:space="preserve"> </w:t>
      </w:r>
      <w:r w:rsidR="00406DDB" w:rsidRPr="00831F25">
        <w:rPr>
          <w:rFonts w:eastAsia="Times New Roman" w:cs="Times New Roman"/>
          <w:szCs w:val="24"/>
        </w:rPr>
        <w:t xml:space="preserve">Applied properly, </w:t>
      </w:r>
      <w:r w:rsidR="004D525D" w:rsidRPr="00831F25">
        <w:rPr>
          <w:rFonts w:eastAsia="Times New Roman" w:cs="Times New Roman"/>
          <w:szCs w:val="24"/>
        </w:rPr>
        <w:t>this method</w:t>
      </w:r>
      <w:r w:rsidR="0071090F" w:rsidRPr="00831F25">
        <w:rPr>
          <w:rFonts w:eastAsia="Times New Roman" w:cs="Times New Roman"/>
          <w:szCs w:val="24"/>
        </w:rPr>
        <w:t xml:space="preserve"> could be helpful in extending</w:t>
      </w:r>
      <w:r w:rsidR="00A47580" w:rsidRPr="00831F25">
        <w:rPr>
          <w:rFonts w:eastAsia="Times New Roman" w:cs="Times New Roman"/>
          <w:szCs w:val="24"/>
        </w:rPr>
        <w:t xml:space="preserve"> debiasing research to problems wherein a normatively superior option</w:t>
      </w:r>
      <w:r w:rsidR="00D2387C" w:rsidRPr="00831F25">
        <w:rPr>
          <w:rFonts w:eastAsia="Times New Roman" w:cs="Times New Roman"/>
          <w:szCs w:val="24"/>
        </w:rPr>
        <w:t xml:space="preserve"> or solution</w:t>
      </w:r>
      <w:r w:rsidR="00A47580" w:rsidRPr="00831F25">
        <w:rPr>
          <w:rFonts w:eastAsia="Times New Roman" w:cs="Times New Roman"/>
          <w:szCs w:val="24"/>
        </w:rPr>
        <w:t xml:space="preserve"> might not exist</w:t>
      </w:r>
      <w:r w:rsidR="00DC4A3F" w:rsidRPr="00831F25">
        <w:rPr>
          <w:rFonts w:eastAsia="Times New Roman" w:cs="Times New Roman"/>
          <w:szCs w:val="24"/>
        </w:rPr>
        <w:t xml:space="preserve"> and could help researchers further explore</w:t>
      </w:r>
      <w:r w:rsidR="00A55CE1" w:rsidRPr="00831F25">
        <w:rPr>
          <w:rFonts w:eastAsia="Times New Roman" w:cs="Times New Roman"/>
          <w:szCs w:val="24"/>
        </w:rPr>
        <w:t xml:space="preserve"> various debiasing techniques that were not </w:t>
      </w:r>
      <w:r w:rsidR="00DC4A3F" w:rsidRPr="00831F25">
        <w:rPr>
          <w:rFonts w:eastAsia="Times New Roman" w:cs="Times New Roman"/>
          <w:szCs w:val="24"/>
        </w:rPr>
        <w:t>employed</w:t>
      </w:r>
      <w:r w:rsidR="00A55CE1" w:rsidRPr="00831F25">
        <w:rPr>
          <w:rFonts w:eastAsia="Times New Roman" w:cs="Times New Roman"/>
          <w:szCs w:val="24"/>
        </w:rPr>
        <w:t xml:space="preserve"> here</w:t>
      </w:r>
      <w:r w:rsidR="00815D66" w:rsidRPr="00831F25">
        <w:rPr>
          <w:rFonts w:eastAsia="Times New Roman" w:cs="Times New Roman"/>
          <w:szCs w:val="24"/>
        </w:rPr>
        <w:t>.</w:t>
      </w:r>
    </w:p>
    <w:p w14:paraId="18B8082A" w14:textId="7E13164B" w:rsidR="00A26CE4" w:rsidRPr="00831F25" w:rsidRDefault="00C4430A" w:rsidP="009639EF">
      <w:pPr>
        <w:contextualSpacing/>
        <w:rPr>
          <w:rFonts w:cs="Times New Roman"/>
          <w:szCs w:val="24"/>
        </w:rPr>
      </w:pPr>
      <w:r w:rsidRPr="00831F25">
        <w:rPr>
          <w:rFonts w:cs="Times New Roman"/>
          <w:szCs w:val="24"/>
        </w:rPr>
        <w:tab/>
        <w:t>Of course, some limitations</w:t>
      </w:r>
      <w:r w:rsidR="00794DD9" w:rsidRPr="00831F25">
        <w:rPr>
          <w:rFonts w:cs="Times New Roman"/>
          <w:szCs w:val="24"/>
        </w:rPr>
        <w:t xml:space="preserve"> were present </w:t>
      </w:r>
      <w:r w:rsidR="007E6529" w:rsidRPr="00831F25">
        <w:rPr>
          <w:rFonts w:cs="Times New Roman"/>
          <w:szCs w:val="24"/>
        </w:rPr>
        <w:t>in these experiments. For example,</w:t>
      </w:r>
      <w:r w:rsidR="00565CF6" w:rsidRPr="00831F25">
        <w:rPr>
          <w:rFonts w:cs="Times New Roman"/>
          <w:szCs w:val="24"/>
        </w:rPr>
        <w:t xml:space="preserve"> as previously discussed, the </w:t>
      </w:r>
      <w:r w:rsidR="00971BB6" w:rsidRPr="00831F25">
        <w:rPr>
          <w:rFonts w:cs="Times New Roman"/>
          <w:szCs w:val="24"/>
        </w:rPr>
        <w:t xml:space="preserve">measurement of consistency using standard deviations </w:t>
      </w:r>
      <w:r w:rsidR="00CB7927" w:rsidRPr="00831F25">
        <w:rPr>
          <w:rFonts w:cs="Times New Roman"/>
          <w:szCs w:val="24"/>
        </w:rPr>
        <w:t>might have</w:t>
      </w:r>
      <w:r w:rsidR="003B1378" w:rsidRPr="00831F25">
        <w:rPr>
          <w:rFonts w:cs="Times New Roman"/>
          <w:szCs w:val="24"/>
        </w:rPr>
        <w:t xml:space="preserve"> been</w:t>
      </w:r>
      <w:r w:rsidR="00CB7927" w:rsidRPr="00831F25">
        <w:rPr>
          <w:rFonts w:cs="Times New Roman"/>
          <w:szCs w:val="24"/>
        </w:rPr>
        <w:t xml:space="preserve"> unstable</w:t>
      </w:r>
      <w:r w:rsidR="00242A1A" w:rsidRPr="00831F25">
        <w:rPr>
          <w:rFonts w:cs="Times New Roman"/>
          <w:szCs w:val="24"/>
        </w:rPr>
        <w:t xml:space="preserve">. Accordingly, it is possible that the relationships </w:t>
      </w:r>
      <w:r w:rsidR="00A84E8A" w:rsidRPr="00831F25">
        <w:rPr>
          <w:rFonts w:cs="Times New Roman"/>
          <w:szCs w:val="24"/>
        </w:rPr>
        <w:t>from Experiment 2</w:t>
      </w:r>
      <w:r w:rsidR="00B874EB" w:rsidRPr="00831F25">
        <w:rPr>
          <w:rFonts w:cs="Times New Roman"/>
          <w:szCs w:val="24"/>
        </w:rPr>
        <w:t xml:space="preserve"> </w:t>
      </w:r>
      <w:r w:rsidR="00242A1A" w:rsidRPr="00831F25">
        <w:rPr>
          <w:rFonts w:cs="Times New Roman"/>
          <w:szCs w:val="24"/>
        </w:rPr>
        <w:t xml:space="preserve">observed </w:t>
      </w:r>
      <w:r w:rsidR="00A84E8A" w:rsidRPr="00831F25">
        <w:rPr>
          <w:rFonts w:cs="Times New Roman"/>
          <w:szCs w:val="24"/>
        </w:rPr>
        <w:t xml:space="preserve">using those measurements may have been spurious. This seems unlikely, given that all the </w:t>
      </w:r>
      <w:r w:rsidR="00463044" w:rsidRPr="00831F25">
        <w:rPr>
          <w:rFonts w:cs="Times New Roman"/>
          <w:szCs w:val="24"/>
        </w:rPr>
        <w:t xml:space="preserve">variation </w:t>
      </w:r>
      <w:r w:rsidR="00A84E8A" w:rsidRPr="00831F25">
        <w:rPr>
          <w:rFonts w:cs="Times New Roman"/>
          <w:szCs w:val="24"/>
        </w:rPr>
        <w:t>indicators</w:t>
      </w:r>
      <w:r w:rsidR="00463044" w:rsidRPr="00831F25">
        <w:rPr>
          <w:rFonts w:cs="Times New Roman"/>
          <w:szCs w:val="24"/>
        </w:rPr>
        <w:t xml:space="preserve"> in that experiment were</w:t>
      </w:r>
      <w:r w:rsidR="007E6529" w:rsidRPr="00831F25">
        <w:rPr>
          <w:rFonts w:cs="Times New Roman"/>
          <w:szCs w:val="24"/>
        </w:rPr>
        <w:t xml:space="preserve"> </w:t>
      </w:r>
      <w:r w:rsidR="00463044" w:rsidRPr="00831F25">
        <w:rPr>
          <w:rFonts w:cs="Times New Roman"/>
          <w:szCs w:val="24"/>
        </w:rPr>
        <w:t xml:space="preserve">significant and </w:t>
      </w:r>
      <w:r w:rsidR="00B0022E" w:rsidRPr="00831F25">
        <w:rPr>
          <w:rFonts w:cs="Times New Roman"/>
          <w:szCs w:val="24"/>
        </w:rPr>
        <w:t xml:space="preserve">the </w:t>
      </w:r>
      <w:r w:rsidR="00B376EB" w:rsidRPr="00831F25">
        <w:rPr>
          <w:rFonts w:cs="Times New Roman"/>
          <w:szCs w:val="24"/>
        </w:rPr>
        <w:t xml:space="preserve">qualitative </w:t>
      </w:r>
      <w:r w:rsidR="00B0022E" w:rsidRPr="00831F25">
        <w:rPr>
          <w:rFonts w:cs="Times New Roman"/>
          <w:szCs w:val="24"/>
        </w:rPr>
        <w:t>switches</w:t>
      </w:r>
      <w:r w:rsidR="00B376EB" w:rsidRPr="00831F25">
        <w:rPr>
          <w:rFonts w:cs="Times New Roman"/>
          <w:szCs w:val="24"/>
        </w:rPr>
        <w:t xml:space="preserve"> variable</w:t>
      </w:r>
      <w:r w:rsidR="00B0022E" w:rsidRPr="00831F25">
        <w:rPr>
          <w:rFonts w:cs="Times New Roman"/>
          <w:szCs w:val="24"/>
        </w:rPr>
        <w:t xml:space="preserve"> pointed to the same relationship. However, future </w:t>
      </w:r>
      <w:r w:rsidR="00063730" w:rsidRPr="00831F25">
        <w:rPr>
          <w:rFonts w:cs="Times New Roman"/>
          <w:szCs w:val="24"/>
        </w:rPr>
        <w:t>research should likely seek to address the variation measurement</w:t>
      </w:r>
      <w:r w:rsidR="00EA60CE" w:rsidRPr="00831F25">
        <w:rPr>
          <w:rFonts w:cs="Times New Roman"/>
          <w:szCs w:val="24"/>
        </w:rPr>
        <w:t xml:space="preserve"> problems we observed here (e.g., by increasing the number of scenarios</w:t>
      </w:r>
      <w:r w:rsidR="002802D1" w:rsidRPr="00831F25">
        <w:rPr>
          <w:rFonts w:cs="Times New Roman"/>
          <w:szCs w:val="24"/>
        </w:rPr>
        <w:t xml:space="preserve"> presented to participants</w:t>
      </w:r>
      <w:r w:rsidR="005A4F2E" w:rsidRPr="00831F25">
        <w:rPr>
          <w:rFonts w:cs="Times New Roman"/>
          <w:szCs w:val="24"/>
        </w:rPr>
        <w:t>)</w:t>
      </w:r>
      <w:r w:rsidR="002802D1" w:rsidRPr="00831F25">
        <w:rPr>
          <w:rFonts w:cs="Times New Roman"/>
          <w:szCs w:val="24"/>
        </w:rPr>
        <w:t xml:space="preserve">. </w:t>
      </w:r>
      <w:r w:rsidR="003C385E" w:rsidRPr="00831F25">
        <w:rPr>
          <w:rFonts w:cs="Times New Roman"/>
          <w:szCs w:val="24"/>
        </w:rPr>
        <w:t xml:space="preserve">Next, the scenarios participants responded to </w:t>
      </w:r>
      <w:proofErr w:type="gramStart"/>
      <w:r w:rsidR="002505E9" w:rsidRPr="00831F25">
        <w:rPr>
          <w:rFonts w:cs="Times New Roman"/>
          <w:szCs w:val="24"/>
        </w:rPr>
        <w:t>were</w:t>
      </w:r>
      <w:proofErr w:type="gramEnd"/>
      <w:r w:rsidR="002505E9" w:rsidRPr="00831F25">
        <w:rPr>
          <w:rFonts w:cs="Times New Roman"/>
          <w:szCs w:val="24"/>
        </w:rPr>
        <w:t xml:space="preserve"> all hypothetical. </w:t>
      </w:r>
      <w:r w:rsidR="00766F64" w:rsidRPr="00831F25">
        <w:rPr>
          <w:rFonts w:cs="Times New Roman"/>
          <w:szCs w:val="24"/>
        </w:rPr>
        <w:t xml:space="preserve">Thus, it is possible that </w:t>
      </w:r>
      <w:r w:rsidR="00B021AC" w:rsidRPr="00831F25">
        <w:rPr>
          <w:rFonts w:cs="Times New Roman"/>
          <w:szCs w:val="24"/>
        </w:rPr>
        <w:t>results from this study would not generalize well</w:t>
      </w:r>
      <w:r w:rsidR="00292DF9" w:rsidRPr="00831F25">
        <w:rPr>
          <w:rFonts w:cs="Times New Roman"/>
          <w:szCs w:val="24"/>
        </w:rPr>
        <w:t xml:space="preserve"> to real-world choices</w:t>
      </w:r>
      <w:r w:rsidR="00084C48" w:rsidRPr="00831F25">
        <w:rPr>
          <w:rFonts w:cs="Times New Roman"/>
          <w:szCs w:val="24"/>
        </w:rPr>
        <w:t xml:space="preserve">. Future </w:t>
      </w:r>
      <w:r w:rsidR="00084C48" w:rsidRPr="00831F25">
        <w:rPr>
          <w:rFonts w:cs="Times New Roman"/>
          <w:szCs w:val="24"/>
        </w:rPr>
        <w:lastRenderedPageBreak/>
        <w:t xml:space="preserve">research might wish to replicate these findings using </w:t>
      </w:r>
      <w:r w:rsidR="00A27E37" w:rsidRPr="00831F25">
        <w:rPr>
          <w:rFonts w:cs="Times New Roman"/>
          <w:szCs w:val="24"/>
        </w:rPr>
        <w:t xml:space="preserve">behavioral measures of recycled water acceptance (e.g., </w:t>
      </w:r>
      <w:r w:rsidR="006A0BAB" w:rsidRPr="00831F25">
        <w:rPr>
          <w:rFonts w:cs="Times New Roman"/>
          <w:szCs w:val="24"/>
        </w:rPr>
        <w:t xml:space="preserve">by having participants </w:t>
      </w:r>
      <w:r w:rsidR="00A27E37" w:rsidRPr="00831F25">
        <w:rPr>
          <w:rFonts w:cs="Times New Roman"/>
          <w:szCs w:val="24"/>
        </w:rPr>
        <w:t xml:space="preserve">actually </w:t>
      </w:r>
      <w:r w:rsidR="005A4F2E" w:rsidRPr="00831F25">
        <w:rPr>
          <w:rFonts w:cs="Times New Roman"/>
          <w:szCs w:val="24"/>
        </w:rPr>
        <w:t>consum</w:t>
      </w:r>
      <w:r w:rsidR="006A0BAB" w:rsidRPr="00831F25">
        <w:rPr>
          <w:rFonts w:cs="Times New Roman"/>
          <w:szCs w:val="24"/>
        </w:rPr>
        <w:t>e</w:t>
      </w:r>
      <w:r w:rsidR="001E4B6B" w:rsidRPr="00831F25">
        <w:rPr>
          <w:rFonts w:cs="Times New Roman"/>
          <w:szCs w:val="24"/>
        </w:rPr>
        <w:t xml:space="preserve"> recycled water</w:t>
      </w:r>
      <w:r w:rsidR="005A4F2E" w:rsidRPr="00831F25">
        <w:rPr>
          <w:rFonts w:cs="Times New Roman"/>
          <w:szCs w:val="24"/>
        </w:rPr>
        <w:t xml:space="preserve"> during the study</w:t>
      </w:r>
      <w:r w:rsidR="00B4612E" w:rsidRPr="00831F25">
        <w:rPr>
          <w:rFonts w:cs="Times New Roman"/>
          <w:szCs w:val="24"/>
        </w:rPr>
        <w:t>;</w:t>
      </w:r>
      <w:r w:rsidR="005A4F2E" w:rsidRPr="00831F25">
        <w:rPr>
          <w:rFonts w:cs="Times New Roman"/>
          <w:szCs w:val="24"/>
        </w:rPr>
        <w:t xml:space="preserve"> </w:t>
      </w:r>
      <w:r w:rsidR="005A4F2E" w:rsidRPr="00831F25">
        <w:rPr>
          <w:rFonts w:cs="Times New Roman"/>
          <w:szCs w:val="24"/>
        </w:rPr>
        <w:fldChar w:fldCharType="begin"/>
      </w:r>
      <w:r w:rsidR="005A4F2E" w:rsidRPr="00831F25">
        <w:rPr>
          <w:rFonts w:cs="Times New Roman"/>
          <w:szCs w:val="24"/>
        </w:rPr>
        <w:instrText xml:space="preserve"> ADDIN ZOTERO_ITEM CSL_CITATION {"citationID":"L8UOsuJQ","properties":{"formattedCitation":"(Fielding &amp; Roiko, 2014)","plainCitation":"(Fielding &amp; Roiko, 2014)","noteIndex":0},"citationItems":[{"id":28,"uris":["http://zotero.org/users/6671072/items/KKQ4EIIM"],"itemData":{"id":28,"type":"article-journal","abstract":"In spite of the clear need to address water security through sourcing new and alternative water supplies, there has been marked resistance from some communities to the introduction of recycled water for potable use. The present studies tested the effectiveness of providing relatively brief information about the recycled water process and the safety of recycled water on cognitive, emotional and behavioral responses. Three information conditions (basic information or basic information plus information about pollutants in the water, or information that puts the risk of chemicals in the water in perspective) were compared to a no information control condition. Across three experiments there was general support for the hypothesis that providing information would result in more positive cognitive, emotional, and behavioral responses to recycled water. Information increased comfort with potable recycled water and, in general, participants in the information conditions expressed more positive emotions (Experiment 1 &amp; 3), less negative emotions (Experiment 3), more support (Experiment 1 &amp; 3), and lower risk perceptions (Experiment 1 &amp; 3) than those in the no information control condition. Participants who received information also drank more recycled water than control participants (Experiment 1 &amp; 2, although the differences between conditions was not statistically signiﬁcant) and were signiﬁcantly more likely to vote in favor of the introduction of a recycled water scheme (Experiment 3). There was evidence, however, that providing information about the level of pollutants in recycled water may lead to ambivalent responses.","container-title":"Water Research","DOI":"10.1016/j.watres.2014.05.002","ISSN":"00431354","language":"en","page":"86-96","source":"Crossref","title":"Providing information promotes greater public support for potable recycled water","volume":"61","author":[{"family":"Fielding","given":"Kelly S."},{"family":"Roiko","given":"Anne H."}],"issued":{"date-parts":[["2014",9]]}}}],"schema":"https://github.com/citation-style-language/schema/raw/master/csl-citation.json"} </w:instrText>
      </w:r>
      <w:r w:rsidR="005A4F2E" w:rsidRPr="00831F25">
        <w:rPr>
          <w:rFonts w:cs="Times New Roman"/>
          <w:szCs w:val="24"/>
        </w:rPr>
        <w:fldChar w:fldCharType="separate"/>
      </w:r>
      <w:r w:rsidR="005A4F2E" w:rsidRPr="00831F25">
        <w:rPr>
          <w:rFonts w:cs="Times New Roman"/>
          <w:szCs w:val="24"/>
        </w:rPr>
        <w:t>Fielding &amp; Roiko, 2014)</w:t>
      </w:r>
      <w:r w:rsidR="005A4F2E" w:rsidRPr="00831F25">
        <w:rPr>
          <w:rFonts w:cs="Times New Roman"/>
          <w:szCs w:val="24"/>
        </w:rPr>
        <w:fldChar w:fldCharType="end"/>
      </w:r>
      <w:r w:rsidR="00B4612E" w:rsidRPr="00831F25">
        <w:rPr>
          <w:rFonts w:cs="Times New Roman"/>
          <w:szCs w:val="24"/>
        </w:rPr>
        <w:t xml:space="preserve">. Finally, </w:t>
      </w:r>
      <w:r w:rsidR="00D52631" w:rsidRPr="00831F25">
        <w:rPr>
          <w:rFonts w:cs="Times New Roman"/>
          <w:szCs w:val="24"/>
        </w:rPr>
        <w:t xml:space="preserve">because of factors like </w:t>
      </w:r>
      <w:r w:rsidR="00BC0BCE" w:rsidRPr="00831F25">
        <w:rPr>
          <w:rFonts w:cs="Times New Roman"/>
          <w:szCs w:val="24"/>
        </w:rPr>
        <w:t xml:space="preserve">lower enrollment in the study and </w:t>
      </w:r>
      <w:r w:rsidR="00D52631" w:rsidRPr="00831F25">
        <w:rPr>
          <w:rFonts w:cs="Times New Roman"/>
          <w:szCs w:val="24"/>
        </w:rPr>
        <w:t>inattention</w:t>
      </w:r>
      <w:r w:rsidR="00BC0BCE" w:rsidRPr="00831F25">
        <w:rPr>
          <w:rFonts w:cs="Times New Roman"/>
          <w:szCs w:val="24"/>
        </w:rPr>
        <w:t xml:space="preserve"> during the survey</w:t>
      </w:r>
      <w:r w:rsidR="00D52631" w:rsidRPr="00831F25">
        <w:rPr>
          <w:rFonts w:cs="Times New Roman"/>
          <w:szCs w:val="24"/>
        </w:rPr>
        <w:t xml:space="preserve">, </w:t>
      </w:r>
      <w:r w:rsidR="00B4612E" w:rsidRPr="00831F25">
        <w:rPr>
          <w:rFonts w:cs="Times New Roman"/>
          <w:szCs w:val="24"/>
        </w:rPr>
        <w:t xml:space="preserve">sample sizes were </w:t>
      </w:r>
      <w:r w:rsidR="00133F7A" w:rsidRPr="00831F25">
        <w:rPr>
          <w:rFonts w:cs="Times New Roman"/>
          <w:szCs w:val="24"/>
        </w:rPr>
        <w:t xml:space="preserve">generally </w:t>
      </w:r>
      <w:r w:rsidR="00B4612E" w:rsidRPr="00831F25">
        <w:rPr>
          <w:rFonts w:cs="Times New Roman"/>
          <w:szCs w:val="24"/>
        </w:rPr>
        <w:t>lower than desired.</w:t>
      </w:r>
      <w:r w:rsidR="000F7E53" w:rsidRPr="00831F25">
        <w:rPr>
          <w:rFonts w:cs="Times New Roman"/>
          <w:szCs w:val="24"/>
        </w:rPr>
        <w:t xml:space="preserve"> </w:t>
      </w:r>
      <w:r w:rsidR="006C0417" w:rsidRPr="00831F25">
        <w:rPr>
          <w:rFonts w:cs="Times New Roman"/>
          <w:szCs w:val="24"/>
        </w:rPr>
        <w:t>Especially given</w:t>
      </w:r>
      <w:r w:rsidR="00B4612E" w:rsidRPr="00831F25">
        <w:rPr>
          <w:rFonts w:cs="Times New Roman"/>
          <w:szCs w:val="24"/>
        </w:rPr>
        <w:t xml:space="preserve"> </w:t>
      </w:r>
      <w:r w:rsidR="006C0417" w:rsidRPr="00831F25">
        <w:rPr>
          <w:rFonts w:cs="Times New Roman"/>
          <w:szCs w:val="24"/>
        </w:rPr>
        <w:t>that latent profil</w:t>
      </w:r>
      <w:r w:rsidR="004B7969" w:rsidRPr="00831F25">
        <w:rPr>
          <w:rFonts w:cs="Times New Roman"/>
          <w:szCs w:val="24"/>
        </w:rPr>
        <w:t>ing</w:t>
      </w:r>
      <w:r w:rsidR="006C0417" w:rsidRPr="00831F25">
        <w:rPr>
          <w:rFonts w:cs="Times New Roman"/>
          <w:szCs w:val="24"/>
        </w:rPr>
        <w:t xml:space="preserve"> </w:t>
      </w:r>
      <w:r w:rsidR="00273D7C" w:rsidRPr="00831F25">
        <w:rPr>
          <w:rFonts w:cs="Times New Roman"/>
          <w:szCs w:val="24"/>
        </w:rPr>
        <w:t>techniques are often considered to be large sample techniques</w:t>
      </w:r>
      <w:r w:rsidR="003E46A3" w:rsidRPr="00831F25">
        <w:rPr>
          <w:rFonts w:cs="Times New Roman"/>
          <w:szCs w:val="24"/>
        </w:rPr>
        <w:t xml:space="preserve"> (e.g., </w:t>
      </w:r>
      <w:r w:rsidR="004B7969" w:rsidRPr="00831F25">
        <w:rPr>
          <w:rFonts w:cs="Times New Roman"/>
          <w:szCs w:val="24"/>
        </w:rPr>
        <w:t xml:space="preserve">common rules of thumb suggest that </w:t>
      </w:r>
      <w:r w:rsidR="00377E59" w:rsidRPr="00831F25">
        <w:rPr>
          <w:rFonts w:cs="Times New Roman"/>
          <w:szCs w:val="24"/>
        </w:rPr>
        <w:t>they should typically include at least 300 participants</w:t>
      </w:r>
      <w:r w:rsidR="00133F7A" w:rsidRPr="00831F25">
        <w:rPr>
          <w:rFonts w:cs="Times New Roman"/>
          <w:szCs w:val="24"/>
        </w:rPr>
        <w:t>;</w:t>
      </w:r>
      <w:r w:rsidR="00377E59" w:rsidRPr="00831F25">
        <w:rPr>
          <w:rFonts w:cs="Times New Roman"/>
          <w:szCs w:val="24"/>
        </w:rPr>
        <w:t xml:space="preserve"> </w:t>
      </w:r>
      <w:r w:rsidR="006F7AB3" w:rsidRPr="00831F25">
        <w:rPr>
          <w:rFonts w:cs="Times New Roman"/>
          <w:szCs w:val="24"/>
        </w:rPr>
        <w:fldChar w:fldCharType="begin"/>
      </w:r>
      <w:r w:rsidR="006F7AB3" w:rsidRPr="00831F25">
        <w:rPr>
          <w:rFonts w:cs="Times New Roman"/>
          <w:szCs w:val="24"/>
        </w:rPr>
        <w:instrText xml:space="preserve"> ADDIN ZOTERO_ITEM CSL_CITATION {"citationID":"OrpqUPwu","properties":{"formattedCitation":"(Nylund-Gibson &amp; Choi, 2018)","plainCitation":"(Nylund-Gibson &amp; Choi, 2018)","noteIndex":0},"citationItems":[{"id":1352,"uris":["http://zotero.org/users/6671072/items/VKXZG52N"],"itemData":{"id":1352,"type":"article-journal","abstract":"Latent class analysis (LCA) is a statistical method used to identify unobserved subgroups in a population with a chosen set of indicators. Given the increasing popularity of LCA, our aim is to equip psychological researchers with the theoretical and statistical fundamentals that we believe will facilitate the application of LCA models in practice. In this article, we provide answers to 10 frequently asked questions about LCA. The questions included in this article were fielded from our experience consulting with applied researchers interested in using LCA. The major topics include a general introduction in the LCA; an overview of class enumeration (e.g., deciding on the number of classes), including commonly used statistical fit indices; substantive interpretation of LCA solutions; estimation of covariates and distal outcome relations to the latent class variable; data requirements for LCA; software choices and considerations; distinctions and similarities among LCA and related latent variable models; and extensions of the LCA model. To illustrate the modeling ideas described in this article, we present an applied example using LCA. Specifically, we use LCA to model individual differences in positive youth development among college students and analyze demographic characteristics as covariates and a distal outcome of overall life satisfaction. We also include key references that direct readers to more detailed and technical discussions of these topics for which we provide an applied and introductory overview. We conclude by mentioning future developments in research and practice, including advanced cross-sectional and longitudinal extensions of LCA.","container-title":"Translational Issues in Psychological Science","DOI":"10.1037/tps0000176","ISSN":"2332-2179, 2332-2136","issue":"4","journalAbbreviation":"Translational Issues in Psychological Science","language":"en","page":"440-461","source":"DOI.org (Crossref)","title":"Ten frequently asked questions about latent class analysis.","volume":"4","author":[{"family":"Nylund-Gibson","given":"Karen"},{"family":"Choi","given":"Andrew Young"}],"issued":{"date-parts":[["2018",12]]}}}],"schema":"https://github.com/citation-style-language/schema/raw/master/csl-citation.json"} </w:instrText>
      </w:r>
      <w:r w:rsidR="006F7AB3" w:rsidRPr="00831F25">
        <w:rPr>
          <w:rFonts w:cs="Times New Roman"/>
          <w:szCs w:val="24"/>
        </w:rPr>
        <w:fldChar w:fldCharType="separate"/>
      </w:r>
      <w:r w:rsidR="006F7AB3" w:rsidRPr="00831F25">
        <w:rPr>
          <w:rFonts w:cs="Times New Roman"/>
          <w:szCs w:val="24"/>
        </w:rPr>
        <w:t>Nylund-Gibson &amp; Choi, 2018)</w:t>
      </w:r>
      <w:r w:rsidR="006F7AB3" w:rsidRPr="00831F25">
        <w:rPr>
          <w:rFonts w:cs="Times New Roman"/>
          <w:szCs w:val="24"/>
        </w:rPr>
        <w:fldChar w:fldCharType="end"/>
      </w:r>
      <w:r w:rsidR="00AB6EB5" w:rsidRPr="00831F25">
        <w:rPr>
          <w:rFonts w:cs="Times New Roman"/>
          <w:szCs w:val="24"/>
        </w:rPr>
        <w:t xml:space="preserve">, Experiments 2 and 3 </w:t>
      </w:r>
      <w:r w:rsidR="00065687" w:rsidRPr="00831F25">
        <w:rPr>
          <w:rFonts w:cs="Times New Roman"/>
          <w:szCs w:val="24"/>
        </w:rPr>
        <w:t>should likely be replicated using more substantia</w:t>
      </w:r>
      <w:r w:rsidR="00DD4986" w:rsidRPr="00831F25">
        <w:rPr>
          <w:rFonts w:cs="Times New Roman"/>
          <w:szCs w:val="24"/>
        </w:rPr>
        <w:t>l (and perhaps more demographically dive</w:t>
      </w:r>
      <w:r w:rsidR="00A26CE4" w:rsidRPr="00831F25">
        <w:rPr>
          <w:rFonts w:cs="Times New Roman"/>
          <w:szCs w:val="24"/>
        </w:rPr>
        <w:t>rse) sample</w:t>
      </w:r>
      <w:r w:rsidR="0065009A" w:rsidRPr="00831F25">
        <w:rPr>
          <w:rFonts w:cs="Times New Roman"/>
          <w:szCs w:val="24"/>
        </w:rPr>
        <w:t>s</w:t>
      </w:r>
      <w:r w:rsidR="00A26CE4" w:rsidRPr="00831F25">
        <w:rPr>
          <w:rFonts w:cs="Times New Roman"/>
          <w:szCs w:val="24"/>
        </w:rPr>
        <w:t>.</w:t>
      </w:r>
    </w:p>
    <w:p w14:paraId="1E19A3FA" w14:textId="604B2C27" w:rsidR="00BF796D" w:rsidRPr="00831F25" w:rsidRDefault="00356E64" w:rsidP="009639EF">
      <w:pPr>
        <w:contextualSpacing/>
        <w:rPr>
          <w:rFonts w:cs="Times New Roman"/>
          <w:szCs w:val="24"/>
        </w:rPr>
      </w:pPr>
      <w:r w:rsidRPr="00831F25">
        <w:rPr>
          <w:rFonts w:cs="Times New Roman"/>
          <w:szCs w:val="24"/>
        </w:rPr>
        <w:tab/>
        <w:t xml:space="preserve">In summary, this research </w:t>
      </w:r>
      <w:r w:rsidR="001A3BBA" w:rsidRPr="00831F25">
        <w:rPr>
          <w:rFonts w:cs="Times New Roman"/>
          <w:szCs w:val="24"/>
        </w:rPr>
        <w:t>suggests that</w:t>
      </w:r>
      <w:r w:rsidR="006567B4" w:rsidRPr="00831F25">
        <w:rPr>
          <w:rFonts w:cs="Times New Roman"/>
          <w:szCs w:val="24"/>
        </w:rPr>
        <w:t xml:space="preserve"> while</w:t>
      </w:r>
      <w:r w:rsidR="001A3BBA" w:rsidRPr="00831F25">
        <w:rPr>
          <w:rFonts w:cs="Times New Roman"/>
          <w:szCs w:val="24"/>
        </w:rPr>
        <w:t xml:space="preserve"> multiple techniques</w:t>
      </w:r>
      <w:r w:rsidR="006567B4" w:rsidRPr="00831F25">
        <w:rPr>
          <w:rFonts w:cs="Times New Roman"/>
          <w:szCs w:val="24"/>
        </w:rPr>
        <w:t xml:space="preserve"> can be used to influence </w:t>
      </w:r>
      <w:r w:rsidR="00B43C35" w:rsidRPr="00831F25">
        <w:rPr>
          <w:rFonts w:cs="Times New Roman"/>
          <w:szCs w:val="24"/>
        </w:rPr>
        <w:t xml:space="preserve">individuals’ preferences and choices in desired directions, there are important </w:t>
      </w:r>
      <w:r w:rsidR="00685171" w:rsidRPr="00831F25">
        <w:rPr>
          <w:rFonts w:cs="Times New Roman"/>
          <w:szCs w:val="24"/>
        </w:rPr>
        <w:t xml:space="preserve">ethical (and practical) factors </w:t>
      </w:r>
      <w:r w:rsidR="00D252F0" w:rsidRPr="00831F25">
        <w:rPr>
          <w:rFonts w:cs="Times New Roman"/>
          <w:szCs w:val="24"/>
        </w:rPr>
        <w:t xml:space="preserve">that must be considered when choosing which interventions </w:t>
      </w:r>
      <w:r w:rsidR="006C3753" w:rsidRPr="00831F25">
        <w:rPr>
          <w:rFonts w:cs="Times New Roman"/>
          <w:szCs w:val="24"/>
        </w:rPr>
        <w:t>to use. Using a novel technique aimed at measuring reliable deliberation</w:t>
      </w:r>
      <w:r w:rsidR="003728CF" w:rsidRPr="00831F25">
        <w:rPr>
          <w:rFonts w:cs="Times New Roman"/>
          <w:szCs w:val="24"/>
        </w:rPr>
        <w:t xml:space="preserve">, I have shown that educational interventions are often more likely than libertarian paternalistic nudges to </w:t>
      </w:r>
      <w:r w:rsidR="00AB73E9" w:rsidRPr="00831F25">
        <w:rPr>
          <w:rFonts w:cs="Times New Roman"/>
          <w:szCs w:val="24"/>
        </w:rPr>
        <w:t>encourage stable</w:t>
      </w:r>
      <w:r w:rsidR="002D1BCD" w:rsidRPr="00831F25">
        <w:rPr>
          <w:rFonts w:cs="Times New Roman"/>
          <w:szCs w:val="24"/>
        </w:rPr>
        <w:t xml:space="preserve">, consistent preferences regarding recycled water. </w:t>
      </w:r>
      <w:r w:rsidR="005F6ACC" w:rsidRPr="00831F25">
        <w:rPr>
          <w:rFonts w:cs="Times New Roman"/>
          <w:szCs w:val="24"/>
        </w:rPr>
        <w:t>This represents an important finding for</w:t>
      </w:r>
      <w:r w:rsidR="00FE4EFC" w:rsidRPr="00831F25">
        <w:rPr>
          <w:rFonts w:cs="Times New Roman"/>
          <w:szCs w:val="24"/>
        </w:rPr>
        <w:t xml:space="preserve"> those seeking to find </w:t>
      </w:r>
      <w:r w:rsidR="00C14146" w:rsidRPr="00831F25">
        <w:rPr>
          <w:rFonts w:cs="Times New Roman"/>
          <w:szCs w:val="24"/>
        </w:rPr>
        <w:t xml:space="preserve">ethically defensible </w:t>
      </w:r>
      <w:r w:rsidR="00221E0A" w:rsidRPr="00831F25">
        <w:rPr>
          <w:rFonts w:cs="Times New Roman"/>
          <w:szCs w:val="24"/>
        </w:rPr>
        <w:t>interventions that can best help individuals</w:t>
      </w:r>
      <w:r w:rsidR="00C14146" w:rsidRPr="00831F25">
        <w:rPr>
          <w:rFonts w:cs="Times New Roman"/>
          <w:szCs w:val="24"/>
        </w:rPr>
        <w:t xml:space="preserve"> accept</w:t>
      </w:r>
      <w:r w:rsidR="00F76A3A" w:rsidRPr="00831F25">
        <w:rPr>
          <w:rFonts w:cs="Times New Roman"/>
          <w:szCs w:val="24"/>
        </w:rPr>
        <w:t xml:space="preserve"> recycled</w:t>
      </w:r>
      <w:r w:rsidR="00D44169" w:rsidRPr="00831F25">
        <w:rPr>
          <w:rFonts w:cs="Times New Roman"/>
          <w:szCs w:val="24"/>
        </w:rPr>
        <w:t xml:space="preserve"> water</w:t>
      </w:r>
      <w:r w:rsidR="00F76A3A" w:rsidRPr="00831F25">
        <w:rPr>
          <w:rFonts w:cs="Times New Roman"/>
          <w:szCs w:val="24"/>
        </w:rPr>
        <w:t>.</w:t>
      </w:r>
      <w:r w:rsidR="00221E0A" w:rsidRPr="00831F25">
        <w:rPr>
          <w:rFonts w:cs="Times New Roman"/>
          <w:szCs w:val="24"/>
        </w:rPr>
        <w:t xml:space="preserve"> </w:t>
      </w:r>
      <w:r w:rsidR="002E392D" w:rsidRPr="00831F25">
        <w:rPr>
          <w:rFonts w:cs="Times New Roman"/>
          <w:szCs w:val="24"/>
        </w:rPr>
        <w:t>C</w:t>
      </w:r>
      <w:r w:rsidR="00576C72" w:rsidRPr="00831F25">
        <w:rPr>
          <w:rFonts w:cs="Times New Roman"/>
          <w:szCs w:val="24"/>
        </w:rPr>
        <w:t>ontinuing to refine th</w:t>
      </w:r>
      <w:r w:rsidR="009F2660" w:rsidRPr="00831F25">
        <w:rPr>
          <w:rFonts w:cs="Times New Roman"/>
          <w:szCs w:val="24"/>
        </w:rPr>
        <w:t>ese</w:t>
      </w:r>
      <w:r w:rsidR="00576C72" w:rsidRPr="00831F25">
        <w:rPr>
          <w:rFonts w:cs="Times New Roman"/>
          <w:szCs w:val="24"/>
        </w:rPr>
        <w:t xml:space="preserve"> measurement</w:t>
      </w:r>
      <w:r w:rsidR="009F2660" w:rsidRPr="00831F25">
        <w:rPr>
          <w:rFonts w:cs="Times New Roman"/>
          <w:szCs w:val="24"/>
        </w:rPr>
        <w:t>s</w:t>
      </w:r>
      <w:r w:rsidR="00576C72" w:rsidRPr="00831F25">
        <w:rPr>
          <w:rFonts w:cs="Times New Roman"/>
          <w:szCs w:val="24"/>
        </w:rPr>
        <w:t xml:space="preserve"> and </w:t>
      </w:r>
      <w:r w:rsidR="00EB127A" w:rsidRPr="00831F25">
        <w:rPr>
          <w:rFonts w:cs="Times New Roman"/>
          <w:szCs w:val="24"/>
        </w:rPr>
        <w:t>develop</w:t>
      </w:r>
      <w:r w:rsidR="009F2660" w:rsidRPr="00831F25">
        <w:rPr>
          <w:rFonts w:cs="Times New Roman"/>
          <w:szCs w:val="24"/>
        </w:rPr>
        <w:t>ing</w:t>
      </w:r>
      <w:r w:rsidR="00EB127A" w:rsidRPr="00831F25">
        <w:rPr>
          <w:rFonts w:cs="Times New Roman"/>
          <w:szCs w:val="24"/>
        </w:rPr>
        <w:t xml:space="preserve"> techniques to empirically measure risks </w:t>
      </w:r>
      <w:r w:rsidR="0089291E" w:rsidRPr="00831F25">
        <w:rPr>
          <w:rFonts w:cs="Times New Roman"/>
          <w:szCs w:val="24"/>
        </w:rPr>
        <w:t>on other ethical criteria</w:t>
      </w:r>
      <w:r w:rsidR="002E392D" w:rsidRPr="00831F25">
        <w:rPr>
          <w:rFonts w:cs="Times New Roman"/>
          <w:szCs w:val="24"/>
        </w:rPr>
        <w:t xml:space="preserve"> represents </w:t>
      </w:r>
      <w:r w:rsidR="00CA5BAC" w:rsidRPr="00831F25">
        <w:rPr>
          <w:rFonts w:cs="Times New Roman"/>
          <w:szCs w:val="24"/>
        </w:rPr>
        <w:t>a</w:t>
      </w:r>
      <w:r w:rsidR="006035B8" w:rsidRPr="00831F25">
        <w:rPr>
          <w:rFonts w:cs="Times New Roman"/>
          <w:szCs w:val="24"/>
        </w:rPr>
        <w:t xml:space="preserve"> difficult but</w:t>
      </w:r>
      <w:r w:rsidR="00CA5BAC" w:rsidRPr="00831F25">
        <w:rPr>
          <w:rFonts w:cs="Times New Roman"/>
          <w:szCs w:val="24"/>
        </w:rPr>
        <w:t xml:space="preserve"> important step in</w:t>
      </w:r>
      <w:r w:rsidR="006035B8" w:rsidRPr="00831F25">
        <w:rPr>
          <w:rFonts w:cs="Times New Roman"/>
          <w:szCs w:val="24"/>
        </w:rPr>
        <w:t xml:space="preserve"> better </w:t>
      </w:r>
      <w:r w:rsidR="00B703F5" w:rsidRPr="00831F25">
        <w:rPr>
          <w:rFonts w:cs="Times New Roman"/>
          <w:szCs w:val="24"/>
        </w:rPr>
        <w:t xml:space="preserve">defining the most </w:t>
      </w:r>
      <w:r w:rsidR="001E1EC2" w:rsidRPr="00831F25">
        <w:rPr>
          <w:rFonts w:cs="Times New Roman"/>
          <w:szCs w:val="24"/>
        </w:rPr>
        <w:t xml:space="preserve">appropriate ways of interacting with those </w:t>
      </w:r>
      <w:r w:rsidR="00113200" w:rsidRPr="00831F25">
        <w:rPr>
          <w:rFonts w:cs="Times New Roman"/>
          <w:szCs w:val="24"/>
        </w:rPr>
        <w:t>we seek to help.</w:t>
      </w:r>
      <w:r w:rsidR="00CA5BAC" w:rsidRPr="00831F25">
        <w:rPr>
          <w:rFonts w:cs="Times New Roman"/>
          <w:szCs w:val="24"/>
        </w:rPr>
        <w:t xml:space="preserve"> </w:t>
      </w:r>
      <w:r w:rsidR="0089291E" w:rsidRPr="00831F25">
        <w:rPr>
          <w:rFonts w:cs="Times New Roman"/>
          <w:szCs w:val="24"/>
        </w:rPr>
        <w:t xml:space="preserve"> </w:t>
      </w:r>
      <w:r w:rsidR="00862FC6" w:rsidRPr="00831F25">
        <w:rPr>
          <w:rFonts w:cs="Times New Roman"/>
          <w:szCs w:val="24"/>
        </w:rPr>
        <w:t xml:space="preserve"> </w:t>
      </w:r>
      <w:r w:rsidR="006567B4" w:rsidRPr="00831F25">
        <w:rPr>
          <w:rFonts w:cs="Times New Roman"/>
          <w:szCs w:val="24"/>
        </w:rPr>
        <w:t xml:space="preserve"> </w:t>
      </w:r>
      <w:r w:rsidR="001A3BBA" w:rsidRPr="00831F25">
        <w:rPr>
          <w:rFonts w:cs="Times New Roman"/>
          <w:szCs w:val="24"/>
        </w:rPr>
        <w:t xml:space="preserve"> </w:t>
      </w:r>
      <w:r w:rsidR="004B7969" w:rsidRPr="00831F25">
        <w:rPr>
          <w:rFonts w:cs="Times New Roman"/>
          <w:szCs w:val="24"/>
        </w:rPr>
        <w:t xml:space="preserve"> </w:t>
      </w:r>
      <w:r w:rsidR="0064771B" w:rsidRPr="00831F25">
        <w:rPr>
          <w:rFonts w:cs="Times New Roman"/>
          <w:szCs w:val="24"/>
        </w:rPr>
        <w:t xml:space="preserve"> </w:t>
      </w:r>
      <w:r w:rsidR="007E6529" w:rsidRPr="00831F25">
        <w:rPr>
          <w:rFonts w:cs="Times New Roman"/>
          <w:szCs w:val="24"/>
        </w:rPr>
        <w:t xml:space="preserve"> </w:t>
      </w:r>
    </w:p>
    <w:p w14:paraId="4609E1B0" w14:textId="77777777" w:rsidR="00BF796D" w:rsidRPr="00831F25" w:rsidRDefault="00BF796D" w:rsidP="00341428">
      <w:pPr>
        <w:pStyle w:val="Heading3"/>
        <w:rPr>
          <w:rFonts w:cs="Times New Roman"/>
        </w:rPr>
      </w:pPr>
    </w:p>
    <w:p w14:paraId="5E6322AE" w14:textId="77777777" w:rsidR="00531622" w:rsidRPr="00831F25" w:rsidRDefault="00531622" w:rsidP="00531622">
      <w:pPr>
        <w:rPr>
          <w:rFonts w:cs="Times New Roman"/>
          <w:szCs w:val="24"/>
        </w:rPr>
      </w:pPr>
    </w:p>
    <w:p w14:paraId="6B7E364E" w14:textId="77777777" w:rsidR="00531622" w:rsidRPr="00831F25" w:rsidRDefault="00531622" w:rsidP="00531622">
      <w:pPr>
        <w:rPr>
          <w:rFonts w:cs="Times New Roman"/>
          <w:szCs w:val="24"/>
        </w:rPr>
      </w:pPr>
    </w:p>
    <w:p w14:paraId="1818F70A" w14:textId="77777777" w:rsidR="007E05EC" w:rsidRPr="00831F25" w:rsidRDefault="007E05EC" w:rsidP="00B7139D">
      <w:pPr>
        <w:rPr>
          <w:rFonts w:cs="Times New Roman"/>
          <w:szCs w:val="24"/>
          <w:specVanish/>
        </w:rPr>
      </w:pPr>
    </w:p>
    <w:p w14:paraId="7C4127F2" w14:textId="11591A26" w:rsidR="00D5740A" w:rsidRPr="00831F25" w:rsidRDefault="00D5740A" w:rsidP="00B7139D">
      <w:pPr>
        <w:jc w:val="center"/>
        <w:rPr>
          <w:rFonts w:cs="Times New Roman"/>
          <w:vanish/>
          <w:szCs w:val="24"/>
          <w:specVanish/>
        </w:rPr>
      </w:pPr>
    </w:p>
    <w:p w14:paraId="13FE0795" w14:textId="6E2B1562" w:rsidR="00D5740A" w:rsidRPr="00831F25" w:rsidRDefault="00D5740A" w:rsidP="00B7139D">
      <w:pPr>
        <w:jc w:val="center"/>
        <w:rPr>
          <w:rFonts w:cs="Times New Roman"/>
          <w:vanish/>
          <w:szCs w:val="24"/>
          <w:specVanish/>
        </w:rPr>
      </w:pPr>
    </w:p>
    <w:p w14:paraId="74DD3E19" w14:textId="6751B4DA" w:rsidR="00D5740A" w:rsidRPr="00831F25" w:rsidRDefault="00D5740A" w:rsidP="00B7139D">
      <w:pPr>
        <w:jc w:val="center"/>
        <w:rPr>
          <w:rFonts w:cs="Times New Roman"/>
          <w:vanish/>
          <w:szCs w:val="24"/>
          <w:specVanish/>
        </w:rPr>
      </w:pPr>
    </w:p>
    <w:p w14:paraId="2451C1BD" w14:textId="3AD3F68D" w:rsidR="00AC73A2" w:rsidRPr="00831F25" w:rsidRDefault="00AC73A2" w:rsidP="00342FD0">
      <w:pPr>
        <w:pStyle w:val="Heading1"/>
      </w:pPr>
      <w:bookmarkStart w:id="87" w:name="_Toc136172925"/>
      <w:bookmarkStart w:id="88" w:name="_Toc137658625"/>
      <w:r w:rsidRPr="00831F25">
        <w:t>References</w:t>
      </w:r>
      <w:bookmarkEnd w:id="87"/>
      <w:bookmarkEnd w:id="88"/>
    </w:p>
    <w:p w14:paraId="746776B1" w14:textId="77777777" w:rsidR="00E21D67" w:rsidRPr="00831F25" w:rsidRDefault="0054643D" w:rsidP="00E21D67">
      <w:pPr>
        <w:pStyle w:val="Bibliography"/>
        <w:rPr>
          <w:rFonts w:cs="Times New Roman"/>
          <w:szCs w:val="24"/>
        </w:rPr>
      </w:pPr>
      <w:r w:rsidRPr="00831F25">
        <w:rPr>
          <w:rFonts w:cs="Times New Roman"/>
          <w:szCs w:val="24"/>
        </w:rPr>
        <w:fldChar w:fldCharType="begin"/>
      </w:r>
      <w:r w:rsidRPr="00831F25">
        <w:rPr>
          <w:rFonts w:cs="Times New Roman"/>
          <w:szCs w:val="24"/>
        </w:rPr>
        <w:instrText xml:space="preserve"> ADDIN ZOTERO_BIBL {"uncited":[],"omitted":[],"custom":[]} CSL_BIBLIOGRAPHY </w:instrText>
      </w:r>
      <w:r w:rsidRPr="00831F25">
        <w:rPr>
          <w:rFonts w:cs="Times New Roman"/>
          <w:szCs w:val="24"/>
        </w:rPr>
        <w:fldChar w:fldCharType="separate"/>
      </w:r>
      <w:r w:rsidR="00E21D67" w:rsidRPr="00831F25">
        <w:rPr>
          <w:rFonts w:cs="Times New Roman"/>
          <w:szCs w:val="24"/>
        </w:rPr>
        <w:t xml:space="preserve">Alexander, L., &amp; Moore, M. (2021). Deontological Ethics. In E. N. Zalta (Ed.), </w:t>
      </w:r>
      <w:r w:rsidR="00E21D67" w:rsidRPr="00831F25">
        <w:rPr>
          <w:rFonts w:cs="Times New Roman"/>
          <w:i/>
          <w:iCs/>
          <w:szCs w:val="24"/>
        </w:rPr>
        <w:t>The Stanford Encyclopedia of Philosophy</w:t>
      </w:r>
      <w:r w:rsidR="00E21D67" w:rsidRPr="00831F25">
        <w:rPr>
          <w:rFonts w:cs="Times New Roman"/>
          <w:szCs w:val="24"/>
        </w:rPr>
        <w:t xml:space="preserve"> (Winter 2021). Metaphysics Research Lab, Stanford University. https://plato.stanford.edu/archives/win2021/entries/ethics-deontological/</w:t>
      </w:r>
    </w:p>
    <w:p w14:paraId="40416BB2" w14:textId="77777777" w:rsidR="00E21D67" w:rsidRPr="00831F25" w:rsidRDefault="00E21D67" w:rsidP="00E21D67">
      <w:pPr>
        <w:pStyle w:val="Bibliography"/>
        <w:rPr>
          <w:rFonts w:cs="Times New Roman"/>
          <w:szCs w:val="24"/>
        </w:rPr>
      </w:pPr>
      <w:r w:rsidRPr="00831F25">
        <w:rPr>
          <w:rFonts w:cs="Times New Roman"/>
          <w:szCs w:val="24"/>
        </w:rPr>
        <w:t xml:space="preserve">Allan, J., Ripberger, J. T., Ybarra, V., &amp; Cokely, E. T. (2017). Tornado Risk Literacy: Beliefs, Biases, and Vulnerability. In J. Gore &amp; P. Ward (Eds.), </w:t>
      </w:r>
      <w:r w:rsidRPr="00831F25">
        <w:rPr>
          <w:rFonts w:cs="Times New Roman"/>
          <w:i/>
          <w:iCs/>
          <w:szCs w:val="24"/>
        </w:rPr>
        <w:t>Naturalistic Decision Making and Uncertainty. Proceedings of the 13th Bi-Annual International Conference on Naturalistic Decision Making</w:t>
      </w:r>
      <w:r w:rsidRPr="00831F25">
        <w:rPr>
          <w:rFonts w:cs="Times New Roman"/>
          <w:szCs w:val="24"/>
        </w:rPr>
        <w:t xml:space="preserve"> (pp. 284–290). The University of Bath.</w:t>
      </w:r>
    </w:p>
    <w:p w14:paraId="28CD6E32" w14:textId="77777777" w:rsidR="00E21D67" w:rsidRPr="00831F25" w:rsidRDefault="00E21D67" w:rsidP="00E21D67">
      <w:pPr>
        <w:pStyle w:val="Bibliography"/>
        <w:rPr>
          <w:rFonts w:cs="Times New Roman"/>
          <w:szCs w:val="24"/>
        </w:rPr>
      </w:pPr>
      <w:r w:rsidRPr="00831F25">
        <w:rPr>
          <w:rFonts w:cs="Times New Roman"/>
          <w:szCs w:val="24"/>
        </w:rPr>
        <w:t xml:space="preserve">Allum, N., Sturgis, P., Tabourazi, I., &amp; Brunton-Smith, I. (2008). Science knowledge and attitudes across cultures: A meta-analysis. </w:t>
      </w:r>
      <w:r w:rsidRPr="00831F25">
        <w:rPr>
          <w:rFonts w:cs="Times New Roman"/>
          <w:i/>
          <w:iCs/>
          <w:szCs w:val="24"/>
        </w:rPr>
        <w:t>Public Understanding of Science</w:t>
      </w:r>
      <w:r w:rsidRPr="00831F25">
        <w:rPr>
          <w:rFonts w:cs="Times New Roman"/>
          <w:szCs w:val="24"/>
        </w:rPr>
        <w:t xml:space="preserve">, </w:t>
      </w:r>
      <w:r w:rsidRPr="00831F25">
        <w:rPr>
          <w:rFonts w:cs="Times New Roman"/>
          <w:i/>
          <w:iCs/>
          <w:szCs w:val="24"/>
        </w:rPr>
        <w:t>17</w:t>
      </w:r>
      <w:r w:rsidRPr="00831F25">
        <w:rPr>
          <w:rFonts w:cs="Times New Roman"/>
          <w:szCs w:val="24"/>
        </w:rPr>
        <w:t>(1), 35–54.</w:t>
      </w:r>
    </w:p>
    <w:p w14:paraId="6C094888" w14:textId="77777777" w:rsidR="00E21D67" w:rsidRPr="00831F25" w:rsidRDefault="00E21D67" w:rsidP="00E21D67">
      <w:pPr>
        <w:pStyle w:val="Bibliography"/>
        <w:rPr>
          <w:rFonts w:cs="Times New Roman"/>
          <w:szCs w:val="24"/>
        </w:rPr>
      </w:pPr>
      <w:r w:rsidRPr="00831F25">
        <w:rPr>
          <w:rFonts w:cs="Times New Roman"/>
          <w:szCs w:val="24"/>
        </w:rPr>
        <w:t xml:space="preserve">American Counseling Association. (2014). </w:t>
      </w:r>
      <w:r w:rsidRPr="00831F25">
        <w:rPr>
          <w:rFonts w:cs="Times New Roman"/>
          <w:i/>
          <w:iCs/>
          <w:szCs w:val="24"/>
        </w:rPr>
        <w:t>ACA Code of Ethics</w:t>
      </w:r>
      <w:r w:rsidRPr="00831F25">
        <w:rPr>
          <w:rFonts w:cs="Times New Roman"/>
          <w:szCs w:val="24"/>
        </w:rPr>
        <w:t>. American Counseling Association. https://www.counseling.org/resources/aca-code-of-ethics.pdf</w:t>
      </w:r>
    </w:p>
    <w:p w14:paraId="3B30777A" w14:textId="77777777" w:rsidR="00E21D67" w:rsidRPr="00831F25" w:rsidRDefault="00E21D67" w:rsidP="00E21D67">
      <w:pPr>
        <w:pStyle w:val="Bibliography"/>
        <w:rPr>
          <w:rFonts w:cs="Times New Roman"/>
          <w:szCs w:val="24"/>
        </w:rPr>
      </w:pPr>
      <w:r w:rsidRPr="00831F25">
        <w:rPr>
          <w:rFonts w:cs="Times New Roman"/>
          <w:szCs w:val="24"/>
        </w:rPr>
        <w:t xml:space="preserve">American Nurses Association. (2015). </w:t>
      </w:r>
      <w:r w:rsidRPr="00831F25">
        <w:rPr>
          <w:rFonts w:cs="Times New Roman"/>
          <w:i/>
          <w:iCs/>
          <w:szCs w:val="24"/>
        </w:rPr>
        <w:t>Code of Ethics for Nurses With Interpretive Statements</w:t>
      </w:r>
      <w:r w:rsidRPr="00831F25">
        <w:rPr>
          <w:rFonts w:cs="Times New Roman"/>
          <w:szCs w:val="24"/>
        </w:rPr>
        <w:t>. American Nurses Association. https://www.nursingworld.org/practice-policy/nursing-excellence/ethics/code-of-ethics-for-nurses/coe-view-only/</w:t>
      </w:r>
    </w:p>
    <w:p w14:paraId="4D6456B7" w14:textId="77777777" w:rsidR="00E21D67" w:rsidRPr="00831F25" w:rsidRDefault="00E21D67" w:rsidP="00E21D67">
      <w:pPr>
        <w:pStyle w:val="Bibliography"/>
        <w:rPr>
          <w:rFonts w:cs="Times New Roman"/>
          <w:szCs w:val="24"/>
        </w:rPr>
      </w:pPr>
      <w:r w:rsidRPr="00831F25">
        <w:rPr>
          <w:rFonts w:cs="Times New Roman"/>
          <w:szCs w:val="24"/>
        </w:rPr>
        <w:t xml:space="preserve">American Occupational Therapy Association. (2020). AOTA 2020 Occupational Therapy Code of Ethics. </w:t>
      </w:r>
      <w:r w:rsidRPr="00831F25">
        <w:rPr>
          <w:rFonts w:cs="Times New Roman"/>
          <w:i/>
          <w:iCs/>
          <w:szCs w:val="24"/>
        </w:rPr>
        <w:t>The American Journal of Occupational Therapy</w:t>
      </w:r>
      <w:r w:rsidRPr="00831F25">
        <w:rPr>
          <w:rFonts w:cs="Times New Roman"/>
          <w:szCs w:val="24"/>
        </w:rPr>
        <w:t xml:space="preserve">, </w:t>
      </w:r>
      <w:r w:rsidRPr="00831F25">
        <w:rPr>
          <w:rFonts w:cs="Times New Roman"/>
          <w:i/>
          <w:iCs/>
          <w:szCs w:val="24"/>
        </w:rPr>
        <w:t>74</w:t>
      </w:r>
      <w:r w:rsidRPr="00831F25">
        <w:rPr>
          <w:rFonts w:cs="Times New Roman"/>
          <w:szCs w:val="24"/>
        </w:rPr>
        <w:t>(Supplement_3), 7413410005p1-7413410005p13. https://doi.org/10.5014/ajot.2020.74S3006</w:t>
      </w:r>
    </w:p>
    <w:p w14:paraId="1D5F8AB1" w14:textId="77777777" w:rsidR="00E21D67" w:rsidRPr="00831F25" w:rsidRDefault="00E21D67" w:rsidP="00E21D67">
      <w:pPr>
        <w:pStyle w:val="Bibliography"/>
        <w:rPr>
          <w:rFonts w:cs="Times New Roman"/>
          <w:szCs w:val="24"/>
        </w:rPr>
      </w:pPr>
      <w:r w:rsidRPr="00831F25">
        <w:rPr>
          <w:rFonts w:cs="Times New Roman"/>
          <w:szCs w:val="24"/>
        </w:rPr>
        <w:t xml:space="preserve">American Psychological Association. (2017). </w:t>
      </w:r>
      <w:r w:rsidRPr="00831F25">
        <w:rPr>
          <w:rFonts w:cs="Times New Roman"/>
          <w:i/>
          <w:iCs/>
          <w:szCs w:val="24"/>
        </w:rPr>
        <w:t>Ethical principles of psychologists and code of conduct (2002, amended effective June 1, 2010, and January 1, 2017)</w:t>
      </w:r>
      <w:r w:rsidRPr="00831F25">
        <w:rPr>
          <w:rFonts w:cs="Times New Roman"/>
          <w:szCs w:val="24"/>
        </w:rPr>
        <w:t>. http://www.apa.org/ethics/code/index.html</w:t>
      </w:r>
    </w:p>
    <w:p w14:paraId="75586477" w14:textId="77777777" w:rsidR="00E21D67" w:rsidRPr="00831F25" w:rsidRDefault="00E21D67" w:rsidP="00E21D67">
      <w:pPr>
        <w:pStyle w:val="Bibliography"/>
        <w:rPr>
          <w:rFonts w:cs="Times New Roman"/>
          <w:szCs w:val="24"/>
        </w:rPr>
      </w:pPr>
      <w:r w:rsidRPr="00831F25">
        <w:rPr>
          <w:rFonts w:cs="Times New Roman"/>
          <w:szCs w:val="24"/>
        </w:rPr>
        <w:lastRenderedPageBreak/>
        <w:t xml:space="preserve">American Psychological Association, &amp; American Psychological Association Services, Inc. (2019). </w:t>
      </w:r>
      <w:r w:rsidRPr="00831F25">
        <w:rPr>
          <w:rFonts w:cs="Times New Roman"/>
          <w:i/>
          <w:iCs/>
          <w:szCs w:val="24"/>
        </w:rPr>
        <w:t>Impact APA: American Psychological Association Strategic Plan</w:t>
      </w:r>
      <w:r w:rsidRPr="00831F25">
        <w:rPr>
          <w:rFonts w:cs="Times New Roman"/>
          <w:szCs w:val="24"/>
        </w:rPr>
        <w:t>. https://www.apa.org/about/apa/strategic-plan/impact-apa-strategic-plan.pdf</w:t>
      </w:r>
    </w:p>
    <w:p w14:paraId="5B1323F6" w14:textId="77777777" w:rsidR="00E21D67" w:rsidRPr="00831F25" w:rsidRDefault="00E21D67" w:rsidP="00E21D67">
      <w:pPr>
        <w:pStyle w:val="Bibliography"/>
        <w:rPr>
          <w:rFonts w:cs="Times New Roman"/>
          <w:szCs w:val="24"/>
        </w:rPr>
      </w:pPr>
      <w:r w:rsidRPr="00831F25">
        <w:rPr>
          <w:rFonts w:cs="Times New Roman"/>
          <w:szCs w:val="24"/>
        </w:rPr>
        <w:t xml:space="preserve">Anderson, R. A., Worthington, L., Anderson, W. T., &amp; Jennings, G. (1994). The development of an autonomy scale. </w:t>
      </w:r>
      <w:r w:rsidRPr="00831F25">
        <w:rPr>
          <w:rFonts w:cs="Times New Roman"/>
          <w:i/>
          <w:iCs/>
          <w:szCs w:val="24"/>
        </w:rPr>
        <w:t>Contemporary Family Therapy</w:t>
      </w:r>
      <w:r w:rsidRPr="00831F25">
        <w:rPr>
          <w:rFonts w:cs="Times New Roman"/>
          <w:szCs w:val="24"/>
        </w:rPr>
        <w:t xml:space="preserve">, </w:t>
      </w:r>
      <w:r w:rsidRPr="00831F25">
        <w:rPr>
          <w:rFonts w:cs="Times New Roman"/>
          <w:i/>
          <w:iCs/>
          <w:szCs w:val="24"/>
        </w:rPr>
        <w:t>16</w:t>
      </w:r>
      <w:r w:rsidRPr="00831F25">
        <w:rPr>
          <w:rFonts w:cs="Times New Roman"/>
          <w:szCs w:val="24"/>
        </w:rPr>
        <w:t>(4), 329–345. https://doi.org/10.1007/BF02196884</w:t>
      </w:r>
    </w:p>
    <w:p w14:paraId="08578297" w14:textId="77777777" w:rsidR="00E21D67" w:rsidRPr="00831F25" w:rsidRDefault="00E21D67" w:rsidP="00E21D67">
      <w:pPr>
        <w:pStyle w:val="Bibliography"/>
        <w:rPr>
          <w:rFonts w:cs="Times New Roman"/>
          <w:szCs w:val="24"/>
        </w:rPr>
      </w:pPr>
      <w:r w:rsidRPr="00831F25">
        <w:rPr>
          <w:rFonts w:cs="Times New Roman"/>
          <w:szCs w:val="24"/>
        </w:rPr>
        <w:t xml:space="preserve">Anusic, I., &amp; Schimmack, U. (2016). Stability and change of personality traits, self-esteem, and well-being: Introducing the meta-analytic stability and change model of retest correlations. </w:t>
      </w:r>
      <w:r w:rsidRPr="00831F25">
        <w:rPr>
          <w:rFonts w:cs="Times New Roman"/>
          <w:i/>
          <w:iCs/>
          <w:szCs w:val="24"/>
        </w:rPr>
        <w:t>Journal of Personality and Social Psychology</w:t>
      </w:r>
      <w:r w:rsidRPr="00831F25">
        <w:rPr>
          <w:rFonts w:cs="Times New Roman"/>
          <w:szCs w:val="24"/>
        </w:rPr>
        <w:t xml:space="preserve">, </w:t>
      </w:r>
      <w:r w:rsidRPr="00831F25">
        <w:rPr>
          <w:rFonts w:cs="Times New Roman"/>
          <w:i/>
          <w:iCs/>
          <w:szCs w:val="24"/>
        </w:rPr>
        <w:t>110</w:t>
      </w:r>
      <w:r w:rsidRPr="00831F25">
        <w:rPr>
          <w:rFonts w:cs="Times New Roman"/>
          <w:szCs w:val="24"/>
        </w:rPr>
        <w:t>(5), 766–781. https://doi.org/10.1037/pspp0000066</w:t>
      </w:r>
    </w:p>
    <w:p w14:paraId="203995C0" w14:textId="77777777" w:rsidR="00E21D67" w:rsidRPr="00831F25" w:rsidRDefault="00E21D67" w:rsidP="00E21D67">
      <w:pPr>
        <w:pStyle w:val="Bibliography"/>
        <w:rPr>
          <w:rFonts w:cs="Times New Roman"/>
          <w:szCs w:val="24"/>
        </w:rPr>
      </w:pPr>
      <w:r w:rsidRPr="00831F25">
        <w:rPr>
          <w:rFonts w:cs="Times New Roman"/>
          <w:szCs w:val="24"/>
        </w:rPr>
        <w:t xml:space="preserve">Arpaly, N., &amp; Schroeder, T. (2012). Deliberation and Acting for Reasons. </w:t>
      </w:r>
      <w:r w:rsidRPr="00831F25">
        <w:rPr>
          <w:rFonts w:cs="Times New Roman"/>
          <w:i/>
          <w:iCs/>
          <w:szCs w:val="24"/>
        </w:rPr>
        <w:t>The Philosophical Review</w:t>
      </w:r>
      <w:r w:rsidRPr="00831F25">
        <w:rPr>
          <w:rFonts w:cs="Times New Roman"/>
          <w:szCs w:val="24"/>
        </w:rPr>
        <w:t xml:space="preserve">, </w:t>
      </w:r>
      <w:r w:rsidRPr="00831F25">
        <w:rPr>
          <w:rFonts w:cs="Times New Roman"/>
          <w:i/>
          <w:iCs/>
          <w:szCs w:val="24"/>
        </w:rPr>
        <w:t>121</w:t>
      </w:r>
      <w:r w:rsidRPr="00831F25">
        <w:rPr>
          <w:rFonts w:cs="Times New Roman"/>
          <w:szCs w:val="24"/>
        </w:rPr>
        <w:t>(2), 209–239. https://doi.org/10.1215/00318108-1539089</w:t>
      </w:r>
    </w:p>
    <w:p w14:paraId="5C32B7BF" w14:textId="77777777" w:rsidR="00E21D67" w:rsidRPr="00831F25" w:rsidRDefault="00E21D67" w:rsidP="00E21D67">
      <w:pPr>
        <w:pStyle w:val="Bibliography"/>
        <w:rPr>
          <w:rFonts w:cs="Times New Roman"/>
          <w:szCs w:val="24"/>
        </w:rPr>
      </w:pPr>
      <w:r w:rsidRPr="00831F25">
        <w:rPr>
          <w:rFonts w:cs="Times New Roman"/>
          <w:szCs w:val="24"/>
        </w:rPr>
        <w:t xml:space="preserve">Bales, R. E. (1971). Act-Utilitarianism: Account of Right-Making Characteristics or Decision-Making Procedure? </w:t>
      </w:r>
      <w:r w:rsidRPr="00831F25">
        <w:rPr>
          <w:rFonts w:cs="Times New Roman"/>
          <w:i/>
          <w:iCs/>
          <w:szCs w:val="24"/>
        </w:rPr>
        <w:t>American Philosophical Quarterly</w:t>
      </w:r>
      <w:r w:rsidRPr="00831F25">
        <w:rPr>
          <w:rFonts w:cs="Times New Roman"/>
          <w:szCs w:val="24"/>
        </w:rPr>
        <w:t xml:space="preserve">, </w:t>
      </w:r>
      <w:r w:rsidRPr="00831F25">
        <w:rPr>
          <w:rFonts w:cs="Times New Roman"/>
          <w:i/>
          <w:iCs/>
          <w:szCs w:val="24"/>
        </w:rPr>
        <w:t>8</w:t>
      </w:r>
      <w:r w:rsidRPr="00831F25">
        <w:rPr>
          <w:rFonts w:cs="Times New Roman"/>
          <w:szCs w:val="24"/>
        </w:rPr>
        <w:t>(3), 257–265.</w:t>
      </w:r>
    </w:p>
    <w:p w14:paraId="20C001CA" w14:textId="77777777" w:rsidR="00E21D67" w:rsidRPr="00831F25" w:rsidRDefault="00E21D67" w:rsidP="00E21D67">
      <w:pPr>
        <w:pStyle w:val="Bibliography"/>
        <w:rPr>
          <w:rFonts w:cs="Times New Roman"/>
          <w:szCs w:val="24"/>
        </w:rPr>
      </w:pPr>
      <w:r w:rsidRPr="00831F25">
        <w:rPr>
          <w:rFonts w:cs="Times New Roman"/>
          <w:szCs w:val="24"/>
        </w:rPr>
        <w:t xml:space="preserve">Bar-Eli, M., Azar, O. H., Ritov, I., Keidar-Levin, Y., &amp; Schein, G. (2007). Action bias among elite soccer goalkeepers: The case of penalty kicks. </w:t>
      </w:r>
      <w:r w:rsidRPr="00831F25">
        <w:rPr>
          <w:rFonts w:cs="Times New Roman"/>
          <w:i/>
          <w:iCs/>
          <w:szCs w:val="24"/>
        </w:rPr>
        <w:t>Journal of Economic Psychology</w:t>
      </w:r>
      <w:r w:rsidRPr="00831F25">
        <w:rPr>
          <w:rFonts w:cs="Times New Roman"/>
          <w:szCs w:val="24"/>
        </w:rPr>
        <w:t xml:space="preserve">, </w:t>
      </w:r>
      <w:r w:rsidRPr="00831F25">
        <w:rPr>
          <w:rFonts w:cs="Times New Roman"/>
          <w:i/>
          <w:iCs/>
          <w:szCs w:val="24"/>
        </w:rPr>
        <w:t>28</w:t>
      </w:r>
      <w:r w:rsidRPr="00831F25">
        <w:rPr>
          <w:rFonts w:cs="Times New Roman"/>
          <w:szCs w:val="24"/>
        </w:rPr>
        <w:t>(5), 606–621. https://doi.org/10.1016/j.joep.2006.12.001</w:t>
      </w:r>
    </w:p>
    <w:p w14:paraId="01116F57" w14:textId="77777777" w:rsidR="00E21D67" w:rsidRPr="00831F25" w:rsidRDefault="00E21D67" w:rsidP="00E21D67">
      <w:pPr>
        <w:pStyle w:val="Bibliography"/>
        <w:rPr>
          <w:rFonts w:cs="Times New Roman"/>
          <w:szCs w:val="24"/>
        </w:rPr>
      </w:pPr>
      <w:r w:rsidRPr="00831F25">
        <w:rPr>
          <w:rFonts w:cs="Times New Roman"/>
          <w:szCs w:val="24"/>
        </w:rPr>
        <w:t xml:space="preserve">Baron, J. (2004). Normative Models of Judgment and Decision Making. In D. J. Koehler &amp; N. Harvey (Eds.), </w:t>
      </w:r>
      <w:r w:rsidRPr="00831F25">
        <w:rPr>
          <w:rFonts w:cs="Times New Roman"/>
          <w:i/>
          <w:iCs/>
          <w:szCs w:val="24"/>
        </w:rPr>
        <w:t>Blackwell handbook of judgment and decision making</w:t>
      </w:r>
      <w:r w:rsidRPr="00831F25">
        <w:rPr>
          <w:rFonts w:cs="Times New Roman"/>
          <w:szCs w:val="24"/>
        </w:rPr>
        <w:t xml:space="preserve"> (1st ed). Blackwell Pub.</w:t>
      </w:r>
    </w:p>
    <w:p w14:paraId="14E8FEA0" w14:textId="77777777" w:rsidR="00E21D67" w:rsidRPr="00831F25" w:rsidRDefault="00E21D67" w:rsidP="00E21D67">
      <w:pPr>
        <w:pStyle w:val="Bibliography"/>
        <w:rPr>
          <w:rFonts w:cs="Times New Roman"/>
          <w:szCs w:val="24"/>
        </w:rPr>
      </w:pPr>
      <w:r w:rsidRPr="00831F25">
        <w:rPr>
          <w:rFonts w:cs="Times New Roman"/>
          <w:szCs w:val="24"/>
        </w:rPr>
        <w:t xml:space="preserve">Baron, J. (2005). </w:t>
      </w:r>
      <w:r w:rsidRPr="00831F25">
        <w:rPr>
          <w:rFonts w:cs="Times New Roman"/>
          <w:i/>
          <w:iCs/>
          <w:szCs w:val="24"/>
        </w:rPr>
        <w:t>Rationality and Intelligence</w:t>
      </w:r>
      <w:r w:rsidRPr="00831F25">
        <w:rPr>
          <w:rFonts w:cs="Times New Roman"/>
          <w:szCs w:val="24"/>
        </w:rPr>
        <w:t>. Cambridge University Press.</w:t>
      </w:r>
    </w:p>
    <w:p w14:paraId="497D056F" w14:textId="77777777" w:rsidR="00E21D67" w:rsidRPr="00831F25" w:rsidRDefault="00E21D67" w:rsidP="00E21D67">
      <w:pPr>
        <w:pStyle w:val="Bibliography"/>
        <w:rPr>
          <w:rFonts w:cs="Times New Roman"/>
          <w:szCs w:val="24"/>
        </w:rPr>
      </w:pPr>
      <w:r w:rsidRPr="00831F25">
        <w:rPr>
          <w:rFonts w:cs="Times New Roman"/>
          <w:szCs w:val="24"/>
        </w:rPr>
        <w:t xml:space="preserve">Baron, J., &amp; Hershey, J. C. (1988). Outcome bias in decision evaluation. </w:t>
      </w:r>
      <w:r w:rsidRPr="00831F25">
        <w:rPr>
          <w:rFonts w:cs="Times New Roman"/>
          <w:i/>
          <w:iCs/>
          <w:szCs w:val="24"/>
        </w:rPr>
        <w:t>Journal of Personality and Social Psychology</w:t>
      </w:r>
      <w:r w:rsidRPr="00831F25">
        <w:rPr>
          <w:rFonts w:cs="Times New Roman"/>
          <w:szCs w:val="24"/>
        </w:rPr>
        <w:t xml:space="preserve">, </w:t>
      </w:r>
      <w:r w:rsidRPr="00831F25">
        <w:rPr>
          <w:rFonts w:cs="Times New Roman"/>
          <w:i/>
          <w:iCs/>
          <w:szCs w:val="24"/>
        </w:rPr>
        <w:t>54</w:t>
      </w:r>
      <w:r w:rsidRPr="00831F25">
        <w:rPr>
          <w:rFonts w:cs="Times New Roman"/>
          <w:szCs w:val="24"/>
        </w:rPr>
        <w:t>, 569–579. https://doi.org/10.1037/0022-3514.54.4.569</w:t>
      </w:r>
    </w:p>
    <w:p w14:paraId="5C465956" w14:textId="77777777" w:rsidR="00E21D67" w:rsidRPr="00831F25" w:rsidRDefault="00E21D67" w:rsidP="00E21D67">
      <w:pPr>
        <w:pStyle w:val="Bibliography"/>
        <w:rPr>
          <w:rFonts w:cs="Times New Roman"/>
          <w:szCs w:val="24"/>
        </w:rPr>
      </w:pPr>
      <w:r w:rsidRPr="00831F25">
        <w:rPr>
          <w:rFonts w:cs="Times New Roman"/>
          <w:szCs w:val="24"/>
        </w:rPr>
        <w:lastRenderedPageBreak/>
        <w:t xml:space="preserve">Benartzi, S., Beshears, J., Milkman, K. L., Sunstein, C. R., Thaler, R. H., Shankar, M., Tucker-Ray, W., Congdon, W. J., &amp; Galing, S. (2017). Should Governments Invest More in Nudging? </w:t>
      </w:r>
      <w:r w:rsidRPr="00831F25">
        <w:rPr>
          <w:rFonts w:cs="Times New Roman"/>
          <w:i/>
          <w:iCs/>
          <w:szCs w:val="24"/>
        </w:rPr>
        <w:t>Psychological Science</w:t>
      </w:r>
      <w:r w:rsidRPr="00831F25">
        <w:rPr>
          <w:rFonts w:cs="Times New Roman"/>
          <w:szCs w:val="24"/>
        </w:rPr>
        <w:t xml:space="preserve">, </w:t>
      </w:r>
      <w:r w:rsidRPr="00831F25">
        <w:rPr>
          <w:rFonts w:cs="Times New Roman"/>
          <w:i/>
          <w:iCs/>
          <w:szCs w:val="24"/>
        </w:rPr>
        <w:t>28</w:t>
      </w:r>
      <w:r w:rsidRPr="00831F25">
        <w:rPr>
          <w:rFonts w:cs="Times New Roman"/>
          <w:szCs w:val="24"/>
        </w:rPr>
        <w:t>(8), 1041–1055. https://doi.org/10.1177/0956797617702501</w:t>
      </w:r>
    </w:p>
    <w:p w14:paraId="11DE30E1" w14:textId="77777777" w:rsidR="00E21D67" w:rsidRPr="00831F25" w:rsidRDefault="00E21D67" w:rsidP="00E21D67">
      <w:pPr>
        <w:pStyle w:val="Bibliography"/>
        <w:rPr>
          <w:rFonts w:cs="Times New Roman"/>
          <w:szCs w:val="24"/>
        </w:rPr>
      </w:pPr>
      <w:r w:rsidRPr="00831F25">
        <w:rPr>
          <w:rFonts w:cs="Times New Roman"/>
          <w:szCs w:val="24"/>
        </w:rPr>
        <w:t xml:space="preserve">Benn, S. I. (1975). Freedom, Autonomy and the Concept of a Person. </w:t>
      </w:r>
      <w:r w:rsidRPr="00831F25">
        <w:rPr>
          <w:rFonts w:cs="Times New Roman"/>
          <w:i/>
          <w:iCs/>
          <w:szCs w:val="24"/>
        </w:rPr>
        <w:t>Proceedings of the Aristotelian Society</w:t>
      </w:r>
      <w:r w:rsidRPr="00831F25">
        <w:rPr>
          <w:rFonts w:cs="Times New Roman"/>
          <w:szCs w:val="24"/>
        </w:rPr>
        <w:t xml:space="preserve">, </w:t>
      </w:r>
      <w:r w:rsidRPr="00831F25">
        <w:rPr>
          <w:rFonts w:cs="Times New Roman"/>
          <w:i/>
          <w:iCs/>
          <w:szCs w:val="24"/>
        </w:rPr>
        <w:t>76</w:t>
      </w:r>
      <w:r w:rsidRPr="00831F25">
        <w:rPr>
          <w:rFonts w:cs="Times New Roman"/>
          <w:szCs w:val="24"/>
        </w:rPr>
        <w:t>, 109–130. https://www.jstor.org/stable/4544883</w:t>
      </w:r>
    </w:p>
    <w:p w14:paraId="1405EC27" w14:textId="77777777" w:rsidR="00E21D67" w:rsidRPr="00831F25" w:rsidRDefault="00E21D67" w:rsidP="00E21D67">
      <w:pPr>
        <w:pStyle w:val="Bibliography"/>
        <w:rPr>
          <w:rFonts w:cs="Times New Roman"/>
          <w:szCs w:val="24"/>
        </w:rPr>
      </w:pPr>
      <w:r w:rsidRPr="00831F25">
        <w:rPr>
          <w:rFonts w:cs="Times New Roman"/>
          <w:szCs w:val="24"/>
        </w:rPr>
        <w:t xml:space="preserve">Bentham, J. (1825). </w:t>
      </w:r>
      <w:r w:rsidRPr="00831F25">
        <w:rPr>
          <w:rFonts w:cs="Times New Roman"/>
          <w:i/>
          <w:iCs/>
          <w:szCs w:val="24"/>
        </w:rPr>
        <w:t>The Rationale of Reward</w:t>
      </w:r>
      <w:r w:rsidRPr="00831F25">
        <w:rPr>
          <w:rFonts w:cs="Times New Roman"/>
          <w:szCs w:val="24"/>
        </w:rPr>
        <w:t>. John and H. L. Hunt.</w:t>
      </w:r>
    </w:p>
    <w:p w14:paraId="4241416D" w14:textId="77777777" w:rsidR="00E21D67" w:rsidRPr="00831F25" w:rsidRDefault="00E21D67" w:rsidP="00E21D67">
      <w:pPr>
        <w:pStyle w:val="Bibliography"/>
        <w:rPr>
          <w:rFonts w:cs="Times New Roman"/>
          <w:szCs w:val="24"/>
        </w:rPr>
      </w:pPr>
      <w:r w:rsidRPr="00831F25">
        <w:rPr>
          <w:rFonts w:cs="Times New Roman"/>
          <w:szCs w:val="24"/>
        </w:rPr>
        <w:t xml:space="preserve">Blacksher, E., Diebel, A., Forest, P.-G., Goold, S. D., &amp; Abelson, J. (2012). What Is Public Deliberation? </w:t>
      </w:r>
      <w:r w:rsidRPr="00831F25">
        <w:rPr>
          <w:rFonts w:cs="Times New Roman"/>
          <w:i/>
          <w:iCs/>
          <w:szCs w:val="24"/>
        </w:rPr>
        <w:t>Hastings Center Report</w:t>
      </w:r>
      <w:r w:rsidRPr="00831F25">
        <w:rPr>
          <w:rFonts w:cs="Times New Roman"/>
          <w:szCs w:val="24"/>
        </w:rPr>
        <w:t xml:space="preserve">, </w:t>
      </w:r>
      <w:r w:rsidRPr="00831F25">
        <w:rPr>
          <w:rFonts w:cs="Times New Roman"/>
          <w:i/>
          <w:iCs/>
          <w:szCs w:val="24"/>
        </w:rPr>
        <w:t>42</w:t>
      </w:r>
      <w:r w:rsidRPr="00831F25">
        <w:rPr>
          <w:rFonts w:cs="Times New Roman"/>
          <w:szCs w:val="24"/>
        </w:rPr>
        <w:t>(2), 14–16. https://doi.org/10.1002/hast.26</w:t>
      </w:r>
    </w:p>
    <w:p w14:paraId="5C77C159" w14:textId="77777777" w:rsidR="00E21D67" w:rsidRPr="00831F25" w:rsidRDefault="00E21D67" w:rsidP="00E21D67">
      <w:pPr>
        <w:pStyle w:val="Bibliography"/>
        <w:rPr>
          <w:rFonts w:cs="Times New Roman"/>
          <w:szCs w:val="24"/>
        </w:rPr>
      </w:pPr>
      <w:r w:rsidRPr="00831F25">
        <w:rPr>
          <w:rFonts w:cs="Times New Roman"/>
          <w:szCs w:val="24"/>
        </w:rPr>
        <w:t xml:space="preserve">Blanca, M. J., Arnau, J., López-Montiel, D., Bono, R., &amp; Bendayan, R. (2013). Skewness and Kurtosis in Real Data Samples. </w:t>
      </w:r>
      <w:r w:rsidRPr="00831F25">
        <w:rPr>
          <w:rFonts w:cs="Times New Roman"/>
          <w:i/>
          <w:iCs/>
          <w:szCs w:val="24"/>
        </w:rPr>
        <w:t>Methodology</w:t>
      </w:r>
      <w:r w:rsidRPr="00831F25">
        <w:rPr>
          <w:rFonts w:cs="Times New Roman"/>
          <w:szCs w:val="24"/>
        </w:rPr>
        <w:t xml:space="preserve">, </w:t>
      </w:r>
      <w:r w:rsidRPr="00831F25">
        <w:rPr>
          <w:rFonts w:cs="Times New Roman"/>
          <w:i/>
          <w:iCs/>
          <w:szCs w:val="24"/>
        </w:rPr>
        <w:t>9</w:t>
      </w:r>
      <w:r w:rsidRPr="00831F25">
        <w:rPr>
          <w:rFonts w:cs="Times New Roman"/>
          <w:szCs w:val="24"/>
        </w:rPr>
        <w:t>(2), 78–84. https://doi.org/10.1027/1614-2241/a000057</w:t>
      </w:r>
    </w:p>
    <w:p w14:paraId="7941497F" w14:textId="77777777" w:rsidR="00E21D67" w:rsidRPr="00831F25" w:rsidRDefault="00E21D67" w:rsidP="00E21D67">
      <w:pPr>
        <w:pStyle w:val="Bibliography"/>
        <w:rPr>
          <w:rFonts w:cs="Times New Roman"/>
          <w:szCs w:val="24"/>
        </w:rPr>
      </w:pPr>
      <w:r w:rsidRPr="00831F25">
        <w:rPr>
          <w:rFonts w:cs="Times New Roman"/>
          <w:szCs w:val="24"/>
        </w:rPr>
        <w:t xml:space="preserve">Blumenthal-Barby, J. S., &amp; Burroughs, H. (2012). Seeking Better Health Care Outcomes: The Ethics of Using the “Nudge.” </w:t>
      </w:r>
      <w:r w:rsidRPr="00831F25">
        <w:rPr>
          <w:rFonts w:cs="Times New Roman"/>
          <w:i/>
          <w:iCs/>
          <w:szCs w:val="24"/>
        </w:rPr>
        <w:t>The American Journal of Bioethics</w:t>
      </w:r>
      <w:r w:rsidRPr="00831F25">
        <w:rPr>
          <w:rFonts w:cs="Times New Roman"/>
          <w:szCs w:val="24"/>
        </w:rPr>
        <w:t xml:space="preserve">, </w:t>
      </w:r>
      <w:r w:rsidRPr="00831F25">
        <w:rPr>
          <w:rFonts w:cs="Times New Roman"/>
          <w:i/>
          <w:iCs/>
          <w:szCs w:val="24"/>
        </w:rPr>
        <w:t>12</w:t>
      </w:r>
      <w:r w:rsidRPr="00831F25">
        <w:rPr>
          <w:rFonts w:cs="Times New Roman"/>
          <w:szCs w:val="24"/>
        </w:rPr>
        <w:t>(2), 1–10. https://doi.org/10.1080/15265161.2011.634481</w:t>
      </w:r>
    </w:p>
    <w:p w14:paraId="58AD88FE" w14:textId="77777777" w:rsidR="00E21D67" w:rsidRPr="00831F25" w:rsidRDefault="00E21D67" w:rsidP="00E21D67">
      <w:pPr>
        <w:pStyle w:val="Bibliography"/>
        <w:rPr>
          <w:rFonts w:cs="Times New Roman"/>
          <w:szCs w:val="24"/>
        </w:rPr>
      </w:pPr>
      <w:r w:rsidRPr="00831F25">
        <w:rPr>
          <w:rFonts w:cs="Times New Roman"/>
          <w:szCs w:val="24"/>
        </w:rPr>
        <w:t xml:space="preserve">Bovens, L. (2009). The Ethics of Nudge. In T. Grüne-Yanoff &amp; S. O. Hansson (Eds.), </w:t>
      </w:r>
      <w:r w:rsidRPr="00831F25">
        <w:rPr>
          <w:rFonts w:cs="Times New Roman"/>
          <w:i/>
          <w:iCs/>
          <w:szCs w:val="24"/>
        </w:rPr>
        <w:t>Preference Change: Approaches from Philosophy, Economics and Psychology</w:t>
      </w:r>
      <w:r w:rsidRPr="00831F25">
        <w:rPr>
          <w:rFonts w:cs="Times New Roman"/>
          <w:szCs w:val="24"/>
        </w:rPr>
        <w:t xml:space="preserve"> (pp. 207–219). Springer Netherlands. https://doi.org/10.1007/978-90-481-2593-7_10</w:t>
      </w:r>
    </w:p>
    <w:p w14:paraId="146D5BDB" w14:textId="77777777" w:rsidR="00E21D67" w:rsidRPr="00831F25" w:rsidRDefault="00E21D67" w:rsidP="00E21D67">
      <w:pPr>
        <w:pStyle w:val="Bibliography"/>
        <w:rPr>
          <w:rFonts w:cs="Times New Roman"/>
          <w:szCs w:val="24"/>
        </w:rPr>
      </w:pPr>
      <w:r w:rsidRPr="00831F25">
        <w:rPr>
          <w:rFonts w:cs="Times New Roman"/>
          <w:szCs w:val="24"/>
        </w:rPr>
        <w:t xml:space="preserve">Brink, D. O. (1986). Utilitarian Morality and the Personal Point of View. </w:t>
      </w:r>
      <w:r w:rsidRPr="00831F25">
        <w:rPr>
          <w:rFonts w:cs="Times New Roman"/>
          <w:i/>
          <w:iCs/>
          <w:szCs w:val="24"/>
        </w:rPr>
        <w:t>The Journal of Philosophy</w:t>
      </w:r>
      <w:r w:rsidRPr="00831F25">
        <w:rPr>
          <w:rFonts w:cs="Times New Roman"/>
          <w:szCs w:val="24"/>
        </w:rPr>
        <w:t xml:space="preserve">, </w:t>
      </w:r>
      <w:r w:rsidRPr="00831F25">
        <w:rPr>
          <w:rFonts w:cs="Times New Roman"/>
          <w:i/>
          <w:iCs/>
          <w:szCs w:val="24"/>
        </w:rPr>
        <w:t>83</w:t>
      </w:r>
      <w:r w:rsidRPr="00831F25">
        <w:rPr>
          <w:rFonts w:cs="Times New Roman"/>
          <w:szCs w:val="24"/>
        </w:rPr>
        <w:t>(8), 417–438. https://doi.org/10.2307/2026328</w:t>
      </w:r>
    </w:p>
    <w:p w14:paraId="4269A365" w14:textId="77777777" w:rsidR="00E21D67" w:rsidRPr="00831F25" w:rsidRDefault="00E21D67" w:rsidP="00E21D67">
      <w:pPr>
        <w:pStyle w:val="Bibliography"/>
        <w:rPr>
          <w:rFonts w:cs="Times New Roman"/>
          <w:szCs w:val="24"/>
        </w:rPr>
      </w:pPr>
      <w:r w:rsidRPr="00831F25">
        <w:rPr>
          <w:rFonts w:cs="Times New Roman"/>
          <w:szCs w:val="24"/>
        </w:rPr>
        <w:t xml:space="preserve">Broeck, A. V. den, Vansteenkiste, M., Witte, H. D., Soenens, B., &amp; Lens, W. (2010). Capturing autonomy, competence, and relatedness at work: Construction and initial validation of the </w:t>
      </w:r>
      <w:r w:rsidRPr="00831F25">
        <w:rPr>
          <w:rFonts w:cs="Times New Roman"/>
          <w:szCs w:val="24"/>
        </w:rPr>
        <w:lastRenderedPageBreak/>
        <w:t xml:space="preserve">Work-related Basic Need Satisfaction scale. </w:t>
      </w:r>
      <w:r w:rsidRPr="00831F25">
        <w:rPr>
          <w:rFonts w:cs="Times New Roman"/>
          <w:i/>
          <w:iCs/>
          <w:szCs w:val="24"/>
        </w:rPr>
        <w:t>Journal of Occupational and Organizational Psychology</w:t>
      </w:r>
      <w:r w:rsidRPr="00831F25">
        <w:rPr>
          <w:rFonts w:cs="Times New Roman"/>
          <w:szCs w:val="24"/>
        </w:rPr>
        <w:t xml:space="preserve">, </w:t>
      </w:r>
      <w:r w:rsidRPr="00831F25">
        <w:rPr>
          <w:rFonts w:cs="Times New Roman"/>
          <w:i/>
          <w:iCs/>
          <w:szCs w:val="24"/>
        </w:rPr>
        <w:t>83</w:t>
      </w:r>
      <w:r w:rsidRPr="00831F25">
        <w:rPr>
          <w:rFonts w:cs="Times New Roman"/>
          <w:szCs w:val="24"/>
        </w:rPr>
        <w:t>(4), 981–1002. https://doi.org/10.1348/096317909X481382</w:t>
      </w:r>
    </w:p>
    <w:p w14:paraId="69AE346D" w14:textId="77777777" w:rsidR="00E21D67" w:rsidRPr="00831F25" w:rsidRDefault="00E21D67" w:rsidP="00E21D67">
      <w:pPr>
        <w:pStyle w:val="Bibliography"/>
        <w:rPr>
          <w:rFonts w:cs="Times New Roman"/>
          <w:szCs w:val="24"/>
        </w:rPr>
      </w:pPr>
      <w:r w:rsidRPr="00831F25">
        <w:rPr>
          <w:rFonts w:cs="Times New Roman"/>
          <w:szCs w:val="24"/>
        </w:rPr>
        <w:t xml:space="preserve">Buchanan, A. E., &amp; Brock, D. W. (1989). </w:t>
      </w:r>
      <w:r w:rsidRPr="00831F25">
        <w:rPr>
          <w:rFonts w:cs="Times New Roman"/>
          <w:i/>
          <w:iCs/>
          <w:szCs w:val="24"/>
        </w:rPr>
        <w:t>Deciding for Others: The Ethics of Surrogate Decision Making</w:t>
      </w:r>
      <w:r w:rsidRPr="00831F25">
        <w:rPr>
          <w:rFonts w:cs="Times New Roman"/>
          <w:szCs w:val="24"/>
        </w:rPr>
        <w:t>. Cambridge University Press.</w:t>
      </w:r>
    </w:p>
    <w:p w14:paraId="5B1E3886" w14:textId="77777777" w:rsidR="00E21D67" w:rsidRPr="00831F25" w:rsidRDefault="00E21D67" w:rsidP="00E21D67">
      <w:pPr>
        <w:pStyle w:val="Bibliography"/>
        <w:rPr>
          <w:rFonts w:cs="Times New Roman"/>
          <w:szCs w:val="24"/>
        </w:rPr>
      </w:pPr>
      <w:r w:rsidRPr="00831F25">
        <w:rPr>
          <w:rFonts w:cs="Times New Roman"/>
          <w:szCs w:val="24"/>
        </w:rPr>
        <w:t xml:space="preserve">Chamberlain, J. F., &amp; Sabatini, D. A. (2022). </w:t>
      </w:r>
      <w:r w:rsidRPr="00831F25">
        <w:rPr>
          <w:rFonts w:cs="Times New Roman"/>
          <w:i/>
          <w:iCs/>
          <w:szCs w:val="24"/>
        </w:rPr>
        <w:t>Fundamentals of Water Security: Quantity, Quality, and Equity in a Changing Climate</w:t>
      </w:r>
      <w:r w:rsidRPr="00831F25">
        <w:rPr>
          <w:rFonts w:cs="Times New Roman"/>
          <w:szCs w:val="24"/>
        </w:rPr>
        <w:t xml:space="preserve"> (1st ed.). John Wiley &amp; Sons, Inc.</w:t>
      </w:r>
    </w:p>
    <w:p w14:paraId="316B6158" w14:textId="77777777" w:rsidR="00E21D67" w:rsidRPr="00831F25" w:rsidRDefault="00E21D67" w:rsidP="00E21D67">
      <w:pPr>
        <w:pStyle w:val="Bibliography"/>
        <w:rPr>
          <w:rFonts w:cs="Times New Roman"/>
          <w:szCs w:val="24"/>
        </w:rPr>
      </w:pPr>
      <w:r w:rsidRPr="00831F25">
        <w:rPr>
          <w:rFonts w:cs="Times New Roman"/>
          <w:szCs w:val="24"/>
        </w:rPr>
        <w:t xml:space="preserve">Chernev, A., &amp; Blair, S. (2015). Doing Well by Doing Good: The Benevolent Halo of Corporate Social Responsibility. </w:t>
      </w:r>
      <w:r w:rsidRPr="00831F25">
        <w:rPr>
          <w:rFonts w:cs="Times New Roman"/>
          <w:i/>
          <w:iCs/>
          <w:szCs w:val="24"/>
        </w:rPr>
        <w:t>Journal of Consumer Research</w:t>
      </w:r>
      <w:r w:rsidRPr="00831F25">
        <w:rPr>
          <w:rFonts w:cs="Times New Roman"/>
          <w:szCs w:val="24"/>
        </w:rPr>
        <w:t xml:space="preserve">, </w:t>
      </w:r>
      <w:r w:rsidRPr="00831F25">
        <w:rPr>
          <w:rFonts w:cs="Times New Roman"/>
          <w:i/>
          <w:iCs/>
          <w:szCs w:val="24"/>
        </w:rPr>
        <w:t>41</w:t>
      </w:r>
      <w:r w:rsidRPr="00831F25">
        <w:rPr>
          <w:rFonts w:cs="Times New Roman"/>
          <w:szCs w:val="24"/>
        </w:rPr>
        <w:t>(6), 1412–1425. https://doi.org/10.1086/680089</w:t>
      </w:r>
    </w:p>
    <w:p w14:paraId="7F823FB0" w14:textId="77777777" w:rsidR="00E21D67" w:rsidRPr="00831F25" w:rsidRDefault="00E21D67" w:rsidP="00E21D67">
      <w:pPr>
        <w:pStyle w:val="Bibliography"/>
        <w:rPr>
          <w:rFonts w:cs="Times New Roman"/>
          <w:szCs w:val="24"/>
        </w:rPr>
      </w:pPr>
      <w:r w:rsidRPr="00831F25">
        <w:rPr>
          <w:rFonts w:cs="Times New Roman"/>
          <w:szCs w:val="24"/>
        </w:rPr>
        <w:t xml:space="preserve">Cho, J., Cokely, E., Ramasubramanian, M., Allan, J., Feltz, A., &amp; Garcia-Retamero, R. (2021). </w:t>
      </w:r>
      <w:r w:rsidRPr="00831F25">
        <w:rPr>
          <w:rFonts w:cs="Times New Roman"/>
          <w:i/>
          <w:iCs/>
          <w:szCs w:val="24"/>
        </w:rPr>
        <w:t>Risk Literacy Promotes Representative Understanding: Numerate People are Less Biased, More Knowledgeable, and More Concerned about Climate Change</w:t>
      </w:r>
      <w:r w:rsidRPr="00831F25">
        <w:rPr>
          <w:rFonts w:cs="Times New Roman"/>
          <w:szCs w:val="24"/>
        </w:rPr>
        <w:t xml:space="preserve"> [Preprint]. In Review. https://doi.org/10.21203/rs.3.rs-420681/v1</w:t>
      </w:r>
    </w:p>
    <w:p w14:paraId="42D23128" w14:textId="77777777" w:rsidR="00E21D67" w:rsidRPr="00831F25" w:rsidRDefault="00E21D67" w:rsidP="00E21D67">
      <w:pPr>
        <w:pStyle w:val="Bibliography"/>
        <w:rPr>
          <w:rFonts w:cs="Times New Roman"/>
          <w:szCs w:val="24"/>
        </w:rPr>
      </w:pPr>
      <w:r w:rsidRPr="00831F25">
        <w:rPr>
          <w:rFonts w:cs="Times New Roman"/>
          <w:szCs w:val="24"/>
        </w:rPr>
        <w:t xml:space="preserve">Cobb-Clark, D. A., &amp; Schurer, S. (2012). The stability of big-five personality traits. </w:t>
      </w:r>
      <w:r w:rsidRPr="00831F25">
        <w:rPr>
          <w:rFonts w:cs="Times New Roman"/>
          <w:i/>
          <w:iCs/>
          <w:szCs w:val="24"/>
        </w:rPr>
        <w:t>Economics Letters</w:t>
      </w:r>
      <w:r w:rsidRPr="00831F25">
        <w:rPr>
          <w:rFonts w:cs="Times New Roman"/>
          <w:szCs w:val="24"/>
        </w:rPr>
        <w:t xml:space="preserve">, </w:t>
      </w:r>
      <w:r w:rsidRPr="00831F25">
        <w:rPr>
          <w:rFonts w:cs="Times New Roman"/>
          <w:i/>
          <w:iCs/>
          <w:szCs w:val="24"/>
        </w:rPr>
        <w:t>115</w:t>
      </w:r>
      <w:r w:rsidRPr="00831F25">
        <w:rPr>
          <w:rFonts w:cs="Times New Roman"/>
          <w:szCs w:val="24"/>
        </w:rPr>
        <w:t>(1), 11–15. https://doi.org/10.1016/j.econlet.2011.11.015</w:t>
      </w:r>
    </w:p>
    <w:p w14:paraId="14B4ACDE" w14:textId="77777777" w:rsidR="00E21D67" w:rsidRPr="00831F25" w:rsidRDefault="00E21D67" w:rsidP="00E21D67">
      <w:pPr>
        <w:pStyle w:val="Bibliography"/>
        <w:rPr>
          <w:rFonts w:cs="Times New Roman"/>
          <w:szCs w:val="24"/>
        </w:rPr>
      </w:pPr>
      <w:r w:rsidRPr="00831F25">
        <w:rPr>
          <w:rFonts w:cs="Times New Roman"/>
          <w:szCs w:val="24"/>
        </w:rPr>
        <w:t xml:space="preserve">Cokely, E. T., Feltz, A., Ghazal, S., Allan, J., Petrova, D., &amp; Garcia-Retamero, R. (2018). Decision Making Skill: From Intelligence to Numeracy and Expertise. </w:t>
      </w:r>
      <w:r w:rsidRPr="00831F25">
        <w:rPr>
          <w:rFonts w:cs="Times New Roman"/>
          <w:i/>
          <w:iCs/>
          <w:szCs w:val="24"/>
        </w:rPr>
        <w:t>Cambridge Handbook of Expertise and Expert Performance</w:t>
      </w:r>
      <w:r w:rsidRPr="00831F25">
        <w:rPr>
          <w:rFonts w:cs="Times New Roman"/>
          <w:szCs w:val="24"/>
        </w:rPr>
        <w:t>, 476–505.</w:t>
      </w:r>
    </w:p>
    <w:p w14:paraId="72587240" w14:textId="77777777" w:rsidR="00E21D67" w:rsidRPr="00831F25" w:rsidRDefault="00E21D67" w:rsidP="00E21D67">
      <w:pPr>
        <w:pStyle w:val="Bibliography"/>
        <w:rPr>
          <w:rFonts w:cs="Times New Roman"/>
          <w:szCs w:val="24"/>
        </w:rPr>
      </w:pPr>
      <w:r w:rsidRPr="00831F25">
        <w:rPr>
          <w:rFonts w:cs="Times New Roman"/>
          <w:szCs w:val="24"/>
        </w:rPr>
        <w:t xml:space="preserve">Cokely, E. T., Galesic, M., Schulz, E., Ghazal, S., &amp; Garcia-Retamero, R. (2012). Measuring risk literacy: The Berlin Numeracy Test. </w:t>
      </w:r>
      <w:r w:rsidRPr="00831F25">
        <w:rPr>
          <w:rFonts w:cs="Times New Roman"/>
          <w:i/>
          <w:iCs/>
          <w:szCs w:val="24"/>
        </w:rPr>
        <w:t>Judgment and Decision Making</w:t>
      </w:r>
      <w:r w:rsidRPr="00831F25">
        <w:rPr>
          <w:rFonts w:cs="Times New Roman"/>
          <w:szCs w:val="24"/>
        </w:rPr>
        <w:t xml:space="preserve">, </w:t>
      </w:r>
      <w:r w:rsidRPr="00831F25">
        <w:rPr>
          <w:rFonts w:cs="Times New Roman"/>
          <w:i/>
          <w:iCs/>
          <w:szCs w:val="24"/>
        </w:rPr>
        <w:t>7</w:t>
      </w:r>
      <w:r w:rsidRPr="00831F25">
        <w:rPr>
          <w:rFonts w:cs="Times New Roman"/>
          <w:szCs w:val="24"/>
        </w:rPr>
        <w:t>(1), 25–47. http://journal.sjdm.org/11/11808/jdm11808.pdf</w:t>
      </w:r>
    </w:p>
    <w:p w14:paraId="4623E488" w14:textId="77777777" w:rsidR="00E21D67" w:rsidRPr="00831F25" w:rsidRDefault="00E21D67" w:rsidP="00E21D67">
      <w:pPr>
        <w:pStyle w:val="Bibliography"/>
        <w:rPr>
          <w:rFonts w:cs="Times New Roman"/>
          <w:szCs w:val="24"/>
        </w:rPr>
      </w:pPr>
      <w:r w:rsidRPr="00831F25">
        <w:rPr>
          <w:rFonts w:cs="Times New Roman"/>
          <w:szCs w:val="24"/>
        </w:rPr>
        <w:lastRenderedPageBreak/>
        <w:t xml:space="preserve">Cokely, E. T., &amp; Kelley, C. M. (2009). Cognitive abilities and superior decision making under risk: A protocol analysis and process model evaluation. </w:t>
      </w:r>
      <w:r w:rsidRPr="00831F25">
        <w:rPr>
          <w:rFonts w:cs="Times New Roman"/>
          <w:i/>
          <w:iCs/>
          <w:szCs w:val="24"/>
        </w:rPr>
        <w:t>Judgment and Decision Making</w:t>
      </w:r>
      <w:r w:rsidRPr="00831F25">
        <w:rPr>
          <w:rFonts w:cs="Times New Roman"/>
          <w:szCs w:val="24"/>
        </w:rPr>
        <w:t xml:space="preserve">, </w:t>
      </w:r>
      <w:r w:rsidRPr="00831F25">
        <w:rPr>
          <w:rFonts w:cs="Times New Roman"/>
          <w:i/>
          <w:iCs/>
          <w:szCs w:val="24"/>
        </w:rPr>
        <w:t>4</w:t>
      </w:r>
      <w:r w:rsidRPr="00831F25">
        <w:rPr>
          <w:rFonts w:cs="Times New Roman"/>
          <w:szCs w:val="24"/>
        </w:rPr>
        <w:t>(1), 14.</w:t>
      </w:r>
    </w:p>
    <w:p w14:paraId="6A0302CE" w14:textId="77777777" w:rsidR="00E21D67" w:rsidRPr="00831F25" w:rsidRDefault="00E21D67" w:rsidP="00E21D67">
      <w:pPr>
        <w:pStyle w:val="Bibliography"/>
        <w:rPr>
          <w:rFonts w:cs="Times New Roman"/>
          <w:szCs w:val="24"/>
        </w:rPr>
      </w:pPr>
      <w:r w:rsidRPr="00831F25">
        <w:rPr>
          <w:rFonts w:cs="Times New Roman"/>
          <w:szCs w:val="24"/>
        </w:rPr>
        <w:t xml:space="preserve">Copp, D. (Ed.). (2006). </w:t>
      </w:r>
      <w:r w:rsidRPr="00831F25">
        <w:rPr>
          <w:rFonts w:cs="Times New Roman"/>
          <w:i/>
          <w:iCs/>
          <w:szCs w:val="24"/>
        </w:rPr>
        <w:t>The Oxford handbook of ethical theory</w:t>
      </w:r>
      <w:r w:rsidRPr="00831F25">
        <w:rPr>
          <w:rFonts w:cs="Times New Roman"/>
          <w:szCs w:val="24"/>
        </w:rPr>
        <w:t>. Oxford University Press.</w:t>
      </w:r>
    </w:p>
    <w:p w14:paraId="108F8B08" w14:textId="77777777" w:rsidR="00E21D67" w:rsidRPr="00831F25" w:rsidRDefault="00E21D67" w:rsidP="00E21D67">
      <w:pPr>
        <w:pStyle w:val="Bibliography"/>
        <w:rPr>
          <w:rFonts w:cs="Times New Roman"/>
          <w:szCs w:val="24"/>
        </w:rPr>
      </w:pPr>
      <w:r w:rsidRPr="00831F25">
        <w:rPr>
          <w:rFonts w:cs="Times New Roman"/>
          <w:szCs w:val="24"/>
        </w:rPr>
        <w:t xml:space="preserve">Croson, R., &amp; Sundali, J. (2005). The Gambler’s Fallacy and the Hot Hand: Empirical Data from Casinos. </w:t>
      </w:r>
      <w:r w:rsidRPr="00831F25">
        <w:rPr>
          <w:rFonts w:cs="Times New Roman"/>
          <w:i/>
          <w:iCs/>
          <w:szCs w:val="24"/>
        </w:rPr>
        <w:t>Journal of Risk and Uncertainty</w:t>
      </w:r>
      <w:r w:rsidRPr="00831F25">
        <w:rPr>
          <w:rFonts w:cs="Times New Roman"/>
          <w:szCs w:val="24"/>
        </w:rPr>
        <w:t xml:space="preserve">, </w:t>
      </w:r>
      <w:r w:rsidRPr="00831F25">
        <w:rPr>
          <w:rFonts w:cs="Times New Roman"/>
          <w:i/>
          <w:iCs/>
          <w:szCs w:val="24"/>
        </w:rPr>
        <w:t>30</w:t>
      </w:r>
      <w:r w:rsidRPr="00831F25">
        <w:rPr>
          <w:rFonts w:cs="Times New Roman"/>
          <w:szCs w:val="24"/>
        </w:rPr>
        <w:t>(3), 195–209. https://doi.org/10.1007/s11166-005-1153-2</w:t>
      </w:r>
    </w:p>
    <w:p w14:paraId="6DD55E7C" w14:textId="77777777" w:rsidR="00E21D67" w:rsidRPr="00831F25" w:rsidRDefault="00E21D67" w:rsidP="00E21D67">
      <w:pPr>
        <w:pStyle w:val="Bibliography"/>
        <w:rPr>
          <w:rFonts w:cs="Times New Roman"/>
          <w:szCs w:val="24"/>
        </w:rPr>
      </w:pPr>
      <w:r w:rsidRPr="00831F25">
        <w:rPr>
          <w:rFonts w:cs="Times New Roman"/>
          <w:szCs w:val="24"/>
        </w:rPr>
        <w:t xml:space="preserve">Dai, Y., Yu, W., &amp; Shen, F. (2021). The Effects of Message Order and Debiasing Information in Misinformation Correction. </w:t>
      </w:r>
      <w:r w:rsidRPr="00831F25">
        <w:rPr>
          <w:rFonts w:cs="Times New Roman"/>
          <w:i/>
          <w:iCs/>
          <w:szCs w:val="24"/>
        </w:rPr>
        <w:t>International Journal of Communication</w:t>
      </w:r>
      <w:r w:rsidRPr="00831F25">
        <w:rPr>
          <w:rFonts w:cs="Times New Roman"/>
          <w:szCs w:val="24"/>
        </w:rPr>
        <w:t xml:space="preserve">, </w:t>
      </w:r>
      <w:r w:rsidRPr="00831F25">
        <w:rPr>
          <w:rFonts w:cs="Times New Roman"/>
          <w:i/>
          <w:iCs/>
          <w:szCs w:val="24"/>
        </w:rPr>
        <w:t>15</w:t>
      </w:r>
      <w:r w:rsidRPr="00831F25">
        <w:rPr>
          <w:rFonts w:cs="Times New Roman"/>
          <w:szCs w:val="24"/>
        </w:rPr>
        <w:t>, Article 0.</w:t>
      </w:r>
    </w:p>
    <w:p w14:paraId="2D96BE2C" w14:textId="77777777" w:rsidR="00E21D67" w:rsidRPr="00831F25" w:rsidRDefault="00E21D67" w:rsidP="00E21D67">
      <w:pPr>
        <w:pStyle w:val="Bibliography"/>
        <w:rPr>
          <w:rFonts w:cs="Times New Roman"/>
          <w:szCs w:val="24"/>
        </w:rPr>
      </w:pPr>
      <w:r w:rsidRPr="00831F25">
        <w:rPr>
          <w:rFonts w:cs="Times New Roman"/>
          <w:szCs w:val="24"/>
        </w:rPr>
        <w:t xml:space="preserve">Danielson, P. (1998). </w:t>
      </w:r>
      <w:r w:rsidRPr="00831F25">
        <w:rPr>
          <w:rFonts w:cs="Times New Roman"/>
          <w:i/>
          <w:iCs/>
          <w:szCs w:val="24"/>
        </w:rPr>
        <w:t>Modeling Rationality, Morality, and Evolution</w:t>
      </w:r>
      <w:r w:rsidRPr="00831F25">
        <w:rPr>
          <w:rFonts w:cs="Times New Roman"/>
          <w:szCs w:val="24"/>
        </w:rPr>
        <w:t>. Oxford University Press.</w:t>
      </w:r>
    </w:p>
    <w:p w14:paraId="0B0A7308" w14:textId="77777777" w:rsidR="00E21D67" w:rsidRPr="00831F25" w:rsidRDefault="00E21D67" w:rsidP="00E21D67">
      <w:pPr>
        <w:pStyle w:val="Bibliography"/>
        <w:rPr>
          <w:rFonts w:cs="Times New Roman"/>
          <w:szCs w:val="24"/>
        </w:rPr>
      </w:pPr>
      <w:r w:rsidRPr="00831F25">
        <w:rPr>
          <w:rFonts w:cs="Times New Roman"/>
          <w:szCs w:val="24"/>
        </w:rPr>
        <w:t xml:space="preserve">Dietz, T. (2013). Bringing values and deliberation to science communication. </w:t>
      </w:r>
      <w:r w:rsidRPr="00831F25">
        <w:rPr>
          <w:rFonts w:cs="Times New Roman"/>
          <w:i/>
          <w:iCs/>
          <w:szCs w:val="24"/>
        </w:rPr>
        <w:t>Proceedings of the National Academy of Sciences</w:t>
      </w:r>
      <w:r w:rsidRPr="00831F25">
        <w:rPr>
          <w:rFonts w:cs="Times New Roman"/>
          <w:szCs w:val="24"/>
        </w:rPr>
        <w:t xml:space="preserve">, </w:t>
      </w:r>
      <w:r w:rsidRPr="00831F25">
        <w:rPr>
          <w:rFonts w:cs="Times New Roman"/>
          <w:i/>
          <w:iCs/>
          <w:szCs w:val="24"/>
        </w:rPr>
        <w:t>110</w:t>
      </w:r>
      <w:r w:rsidRPr="00831F25">
        <w:rPr>
          <w:rFonts w:cs="Times New Roman"/>
          <w:szCs w:val="24"/>
        </w:rPr>
        <w:t>(supplement_3), 14081–14087. https://doi.org/10.1073/pnas.1212740110</w:t>
      </w:r>
    </w:p>
    <w:p w14:paraId="2AEBB39A" w14:textId="77777777" w:rsidR="00E21D67" w:rsidRPr="00831F25" w:rsidRDefault="00E21D67" w:rsidP="00E21D67">
      <w:pPr>
        <w:pStyle w:val="Bibliography"/>
        <w:rPr>
          <w:rFonts w:cs="Times New Roman"/>
          <w:szCs w:val="24"/>
        </w:rPr>
      </w:pPr>
      <w:r w:rsidRPr="00831F25">
        <w:rPr>
          <w:rFonts w:cs="Times New Roman"/>
          <w:szCs w:val="24"/>
        </w:rPr>
        <w:t xml:space="preserve">Driver, J. (2022). The History of Utilitarianism. In E. N. Zalta &amp; U. Nodelman (Eds.), </w:t>
      </w:r>
      <w:r w:rsidRPr="00831F25">
        <w:rPr>
          <w:rFonts w:cs="Times New Roman"/>
          <w:i/>
          <w:iCs/>
          <w:szCs w:val="24"/>
        </w:rPr>
        <w:t>The Stanford Encyclopedia of Philosophy</w:t>
      </w:r>
      <w:r w:rsidRPr="00831F25">
        <w:rPr>
          <w:rFonts w:cs="Times New Roman"/>
          <w:szCs w:val="24"/>
        </w:rPr>
        <w:t xml:space="preserve"> (Winter 2022). Metaphysics Research Lab, Stanford University. https://plato.stanford.edu/archives/win2022/entries/utilitarianism-history/</w:t>
      </w:r>
    </w:p>
    <w:p w14:paraId="2F55EF8A" w14:textId="77777777" w:rsidR="00E21D67" w:rsidRPr="00831F25" w:rsidRDefault="00E21D67" w:rsidP="00E21D67">
      <w:pPr>
        <w:pStyle w:val="Bibliography"/>
        <w:rPr>
          <w:rFonts w:cs="Times New Roman"/>
          <w:szCs w:val="24"/>
        </w:rPr>
      </w:pPr>
      <w:r w:rsidRPr="00831F25">
        <w:rPr>
          <w:rFonts w:cs="Times New Roman"/>
          <w:szCs w:val="24"/>
        </w:rPr>
        <w:t xml:space="preserve">Dworkin, G. (1981). THE CONCEPT OF AUTONOMY. </w:t>
      </w:r>
      <w:r w:rsidRPr="00831F25">
        <w:rPr>
          <w:rFonts w:cs="Times New Roman"/>
          <w:i/>
          <w:iCs/>
          <w:szCs w:val="24"/>
        </w:rPr>
        <w:t>Grazer Philosophische Studien</w:t>
      </w:r>
      <w:r w:rsidRPr="00831F25">
        <w:rPr>
          <w:rFonts w:cs="Times New Roman"/>
          <w:szCs w:val="24"/>
        </w:rPr>
        <w:t xml:space="preserve">, </w:t>
      </w:r>
      <w:r w:rsidRPr="00831F25">
        <w:rPr>
          <w:rFonts w:cs="Times New Roman"/>
          <w:i/>
          <w:iCs/>
          <w:szCs w:val="24"/>
        </w:rPr>
        <w:t>12</w:t>
      </w:r>
      <w:r w:rsidRPr="00831F25">
        <w:rPr>
          <w:rFonts w:cs="Times New Roman"/>
          <w:szCs w:val="24"/>
        </w:rPr>
        <w:t>(1), 203–213. https://doi.org/10.1163/18756735-90000122</w:t>
      </w:r>
    </w:p>
    <w:p w14:paraId="0ED35DBF" w14:textId="77777777" w:rsidR="00E21D67" w:rsidRPr="00831F25" w:rsidRDefault="00E21D67" w:rsidP="00E21D67">
      <w:pPr>
        <w:pStyle w:val="Bibliography"/>
        <w:rPr>
          <w:rFonts w:cs="Times New Roman"/>
          <w:szCs w:val="24"/>
        </w:rPr>
      </w:pPr>
      <w:r w:rsidRPr="00831F25">
        <w:rPr>
          <w:rFonts w:cs="Times New Roman"/>
          <w:szCs w:val="24"/>
        </w:rPr>
        <w:t xml:space="preserve">Dworkin, G. (1988). </w:t>
      </w:r>
      <w:r w:rsidRPr="00831F25">
        <w:rPr>
          <w:rFonts w:cs="Times New Roman"/>
          <w:i/>
          <w:iCs/>
          <w:szCs w:val="24"/>
        </w:rPr>
        <w:t>The Theory and Practice of Autonomy</w:t>
      </w:r>
      <w:r w:rsidRPr="00831F25">
        <w:rPr>
          <w:rFonts w:cs="Times New Roman"/>
          <w:szCs w:val="24"/>
        </w:rPr>
        <w:t>. Cambridge University Press.</w:t>
      </w:r>
    </w:p>
    <w:p w14:paraId="5DC02F58" w14:textId="77777777" w:rsidR="00E21D67" w:rsidRPr="00831F25" w:rsidRDefault="00E21D67" w:rsidP="00E21D67">
      <w:pPr>
        <w:pStyle w:val="Bibliography"/>
        <w:rPr>
          <w:rFonts w:cs="Times New Roman"/>
          <w:szCs w:val="24"/>
        </w:rPr>
      </w:pPr>
      <w:r w:rsidRPr="00831F25">
        <w:rPr>
          <w:rFonts w:cs="Times New Roman"/>
          <w:szCs w:val="24"/>
        </w:rPr>
        <w:t xml:space="preserve">Egebark, J., &amp; Ekström, M. (2016). Can indifference make the world greener? </w:t>
      </w:r>
      <w:r w:rsidRPr="00831F25">
        <w:rPr>
          <w:rFonts w:cs="Times New Roman"/>
          <w:i/>
          <w:iCs/>
          <w:szCs w:val="24"/>
        </w:rPr>
        <w:t>Journal of Environmental Economics and Management</w:t>
      </w:r>
      <w:r w:rsidRPr="00831F25">
        <w:rPr>
          <w:rFonts w:cs="Times New Roman"/>
          <w:szCs w:val="24"/>
        </w:rPr>
        <w:t xml:space="preserve">, </w:t>
      </w:r>
      <w:r w:rsidRPr="00831F25">
        <w:rPr>
          <w:rFonts w:cs="Times New Roman"/>
          <w:i/>
          <w:iCs/>
          <w:szCs w:val="24"/>
        </w:rPr>
        <w:t>76</w:t>
      </w:r>
      <w:r w:rsidRPr="00831F25">
        <w:rPr>
          <w:rFonts w:cs="Times New Roman"/>
          <w:szCs w:val="24"/>
        </w:rPr>
        <w:t>, 1–13. https://doi.org/10.1016/j.jeem.2015.11.004</w:t>
      </w:r>
    </w:p>
    <w:p w14:paraId="30E51D55" w14:textId="77777777" w:rsidR="00E21D67" w:rsidRPr="00831F25" w:rsidRDefault="00E21D67" w:rsidP="00E21D67">
      <w:pPr>
        <w:pStyle w:val="Bibliography"/>
        <w:rPr>
          <w:rFonts w:cs="Times New Roman"/>
          <w:szCs w:val="24"/>
        </w:rPr>
      </w:pPr>
      <w:r w:rsidRPr="00831F25">
        <w:rPr>
          <w:rFonts w:cs="Times New Roman"/>
          <w:szCs w:val="24"/>
        </w:rPr>
        <w:lastRenderedPageBreak/>
        <w:t xml:space="preserve">Elimelech, M. (2006). The global challenge for adequate and safe water. </w:t>
      </w:r>
      <w:r w:rsidRPr="00831F25">
        <w:rPr>
          <w:rFonts w:cs="Times New Roman"/>
          <w:i/>
          <w:iCs/>
          <w:szCs w:val="24"/>
        </w:rPr>
        <w:t>Journal of Water Supply: Research and Technology - Aqua</w:t>
      </w:r>
      <w:r w:rsidRPr="00831F25">
        <w:rPr>
          <w:rFonts w:cs="Times New Roman"/>
          <w:szCs w:val="24"/>
        </w:rPr>
        <w:t xml:space="preserve">, </w:t>
      </w:r>
      <w:r w:rsidRPr="00831F25">
        <w:rPr>
          <w:rFonts w:cs="Times New Roman"/>
          <w:i/>
          <w:iCs/>
          <w:szCs w:val="24"/>
        </w:rPr>
        <w:t>55</w:t>
      </w:r>
      <w:r w:rsidRPr="00831F25">
        <w:rPr>
          <w:rFonts w:cs="Times New Roman"/>
          <w:szCs w:val="24"/>
        </w:rPr>
        <w:t>(1), 3–10. https://doi.org/10.2166/aqua.2005.064</w:t>
      </w:r>
    </w:p>
    <w:p w14:paraId="60A321F7" w14:textId="77777777" w:rsidR="00E21D67" w:rsidRPr="00831F25" w:rsidRDefault="00E21D67" w:rsidP="00E21D67">
      <w:pPr>
        <w:pStyle w:val="Bibliography"/>
        <w:rPr>
          <w:rFonts w:cs="Times New Roman"/>
          <w:szCs w:val="24"/>
        </w:rPr>
      </w:pPr>
      <w:r w:rsidRPr="00831F25">
        <w:rPr>
          <w:rFonts w:cs="Times New Roman"/>
          <w:szCs w:val="24"/>
        </w:rPr>
        <w:t xml:space="preserve">Elwyn, G., &amp; Miron-Shatz, T. (2010). Deliberation before determination: The definition and evaluation of good decision making. </w:t>
      </w:r>
      <w:r w:rsidRPr="00831F25">
        <w:rPr>
          <w:rFonts w:cs="Times New Roman"/>
          <w:i/>
          <w:iCs/>
          <w:szCs w:val="24"/>
        </w:rPr>
        <w:t>Health Expectations</w:t>
      </w:r>
      <w:r w:rsidRPr="00831F25">
        <w:rPr>
          <w:rFonts w:cs="Times New Roman"/>
          <w:szCs w:val="24"/>
        </w:rPr>
        <w:t xml:space="preserve">, </w:t>
      </w:r>
      <w:r w:rsidRPr="00831F25">
        <w:rPr>
          <w:rFonts w:cs="Times New Roman"/>
          <w:i/>
          <w:iCs/>
          <w:szCs w:val="24"/>
        </w:rPr>
        <w:t>13</w:t>
      </w:r>
      <w:r w:rsidRPr="00831F25">
        <w:rPr>
          <w:rFonts w:cs="Times New Roman"/>
          <w:szCs w:val="24"/>
        </w:rPr>
        <w:t>(2), 139–147. https://doi.org/10.1111/j.1369-7625.2009.00572.x</w:t>
      </w:r>
    </w:p>
    <w:p w14:paraId="6D5AE3A2" w14:textId="77777777" w:rsidR="00E21D67" w:rsidRPr="00831F25" w:rsidRDefault="00E21D67" w:rsidP="00E21D67">
      <w:pPr>
        <w:pStyle w:val="Bibliography"/>
        <w:rPr>
          <w:rFonts w:cs="Times New Roman"/>
          <w:szCs w:val="24"/>
        </w:rPr>
      </w:pPr>
      <w:r w:rsidRPr="00831F25">
        <w:rPr>
          <w:rFonts w:cs="Times New Roman"/>
          <w:szCs w:val="24"/>
        </w:rPr>
        <w:t xml:space="preserve">Evans, J. St. B. T. (2008). Dual-Processing Accounts of Reasoning, Judgment, and Social Cognition. </w:t>
      </w:r>
      <w:r w:rsidRPr="00831F25">
        <w:rPr>
          <w:rFonts w:cs="Times New Roman"/>
          <w:i/>
          <w:iCs/>
          <w:szCs w:val="24"/>
        </w:rPr>
        <w:t>Annual Review of Psychology</w:t>
      </w:r>
      <w:r w:rsidRPr="00831F25">
        <w:rPr>
          <w:rFonts w:cs="Times New Roman"/>
          <w:szCs w:val="24"/>
        </w:rPr>
        <w:t xml:space="preserve">, </w:t>
      </w:r>
      <w:r w:rsidRPr="00831F25">
        <w:rPr>
          <w:rFonts w:cs="Times New Roman"/>
          <w:i/>
          <w:iCs/>
          <w:szCs w:val="24"/>
        </w:rPr>
        <w:t>59</w:t>
      </w:r>
      <w:r w:rsidRPr="00831F25">
        <w:rPr>
          <w:rFonts w:cs="Times New Roman"/>
          <w:szCs w:val="24"/>
        </w:rPr>
        <w:t>(1), 255–278. https://doi.org/10.1146/annurev.psych.59.103006.093629</w:t>
      </w:r>
    </w:p>
    <w:p w14:paraId="52DBB510" w14:textId="77777777" w:rsidR="00E21D67" w:rsidRPr="00831F25" w:rsidRDefault="00E21D67" w:rsidP="00E21D67">
      <w:pPr>
        <w:pStyle w:val="Bibliography"/>
        <w:rPr>
          <w:rFonts w:cs="Times New Roman"/>
          <w:szCs w:val="24"/>
        </w:rPr>
      </w:pPr>
      <w:r w:rsidRPr="00831F25">
        <w:rPr>
          <w:rFonts w:cs="Times New Roman"/>
          <w:szCs w:val="24"/>
        </w:rPr>
        <w:t xml:space="preserve">Fagerlin, A., Zikmund-Fisher, B. J., Ubel, P. A., Jankovic, A., Derry, H. A., &amp; Smith, D. M. (2007). Measuring Numeracy without a Math Test: Development of the Subjective Numeracy Scale. </w:t>
      </w:r>
      <w:r w:rsidRPr="00831F25">
        <w:rPr>
          <w:rFonts w:cs="Times New Roman"/>
          <w:i/>
          <w:iCs/>
          <w:szCs w:val="24"/>
        </w:rPr>
        <w:t>Medical Decision Making</w:t>
      </w:r>
      <w:r w:rsidRPr="00831F25">
        <w:rPr>
          <w:rFonts w:cs="Times New Roman"/>
          <w:szCs w:val="24"/>
        </w:rPr>
        <w:t xml:space="preserve">, </w:t>
      </w:r>
      <w:r w:rsidRPr="00831F25">
        <w:rPr>
          <w:rFonts w:cs="Times New Roman"/>
          <w:i/>
          <w:iCs/>
          <w:szCs w:val="24"/>
        </w:rPr>
        <w:t>27</w:t>
      </w:r>
      <w:r w:rsidRPr="00831F25">
        <w:rPr>
          <w:rFonts w:cs="Times New Roman"/>
          <w:szCs w:val="24"/>
        </w:rPr>
        <w:t>(5), 672–680. https://doi.org/10.1177/0272989X07304449</w:t>
      </w:r>
    </w:p>
    <w:p w14:paraId="51BE005A" w14:textId="5B6C30A4" w:rsidR="00E21D67" w:rsidRPr="00831F25" w:rsidRDefault="00E21D67" w:rsidP="00E21D67">
      <w:pPr>
        <w:pStyle w:val="Bibliography"/>
        <w:rPr>
          <w:rFonts w:cs="Times New Roman"/>
          <w:szCs w:val="24"/>
        </w:rPr>
      </w:pPr>
      <w:r w:rsidRPr="00831F25">
        <w:rPr>
          <w:rFonts w:cs="Times New Roman"/>
          <w:szCs w:val="24"/>
        </w:rPr>
        <w:t xml:space="preserve">Feinberg, J. (1986). </w:t>
      </w:r>
      <w:r w:rsidRPr="00831F25">
        <w:rPr>
          <w:rFonts w:cs="Times New Roman"/>
          <w:i/>
          <w:iCs/>
          <w:szCs w:val="24"/>
        </w:rPr>
        <w:t xml:space="preserve">Harm to Self: The Moral Limits of the Criminal </w:t>
      </w:r>
      <w:r w:rsidR="00342FD0" w:rsidRPr="00831F25">
        <w:rPr>
          <w:rFonts w:cs="Times New Roman"/>
          <w:i/>
          <w:iCs/>
          <w:szCs w:val="24"/>
        </w:rPr>
        <w:t>Law</w:t>
      </w:r>
      <w:r w:rsidRPr="00831F25">
        <w:rPr>
          <w:rFonts w:cs="Times New Roman"/>
          <w:szCs w:val="24"/>
        </w:rPr>
        <w:t xml:space="preserve"> (Vol. 3). Oxford University Press.</w:t>
      </w:r>
    </w:p>
    <w:p w14:paraId="012058DC" w14:textId="77777777" w:rsidR="00E21D67" w:rsidRPr="00831F25" w:rsidRDefault="00E21D67" w:rsidP="00E21D67">
      <w:pPr>
        <w:pStyle w:val="Bibliography"/>
        <w:rPr>
          <w:rFonts w:cs="Times New Roman"/>
          <w:szCs w:val="24"/>
        </w:rPr>
      </w:pPr>
      <w:r w:rsidRPr="00831F25">
        <w:rPr>
          <w:rFonts w:cs="Times New Roman"/>
          <w:szCs w:val="24"/>
        </w:rPr>
        <w:t xml:space="preserve">Felsen, G., Castelo, N., &amp; Reiner, P. B. (2013). Decisional enhancement and autonomy: Public attitudes towards overt and covert nudges. </w:t>
      </w:r>
      <w:r w:rsidRPr="00831F25">
        <w:rPr>
          <w:rFonts w:cs="Times New Roman"/>
          <w:i/>
          <w:iCs/>
          <w:szCs w:val="24"/>
        </w:rPr>
        <w:t>Judgment and Decision Making</w:t>
      </w:r>
      <w:r w:rsidRPr="00831F25">
        <w:rPr>
          <w:rFonts w:cs="Times New Roman"/>
          <w:szCs w:val="24"/>
        </w:rPr>
        <w:t xml:space="preserve">, </w:t>
      </w:r>
      <w:r w:rsidRPr="00831F25">
        <w:rPr>
          <w:rFonts w:cs="Times New Roman"/>
          <w:i/>
          <w:iCs/>
          <w:szCs w:val="24"/>
        </w:rPr>
        <w:t>8</w:t>
      </w:r>
      <w:r w:rsidRPr="00831F25">
        <w:rPr>
          <w:rFonts w:cs="Times New Roman"/>
          <w:szCs w:val="24"/>
        </w:rPr>
        <w:t>(3), 202–213. https://journal.sjdm.org/12/12823/jdm12823.pdf</w:t>
      </w:r>
    </w:p>
    <w:p w14:paraId="50FDB36E" w14:textId="77777777" w:rsidR="00E21D67" w:rsidRPr="00831F25" w:rsidRDefault="00E21D67" w:rsidP="00E21D67">
      <w:pPr>
        <w:pStyle w:val="Bibliography"/>
        <w:rPr>
          <w:rFonts w:cs="Times New Roman"/>
          <w:szCs w:val="24"/>
        </w:rPr>
      </w:pPr>
      <w:r w:rsidRPr="00831F25">
        <w:rPr>
          <w:rFonts w:cs="Times New Roman"/>
          <w:szCs w:val="24"/>
        </w:rPr>
        <w:t xml:space="preserve">Feltz, A. (2015). Ethical Information Transparency and Sexually Transmitted Infections. </w:t>
      </w:r>
      <w:r w:rsidRPr="00831F25">
        <w:rPr>
          <w:rFonts w:cs="Times New Roman"/>
          <w:i/>
          <w:iCs/>
          <w:szCs w:val="24"/>
        </w:rPr>
        <w:t>Current HIV Research</w:t>
      </w:r>
      <w:r w:rsidRPr="00831F25">
        <w:rPr>
          <w:rFonts w:cs="Times New Roman"/>
          <w:szCs w:val="24"/>
        </w:rPr>
        <w:t xml:space="preserve">, </w:t>
      </w:r>
      <w:r w:rsidRPr="00831F25">
        <w:rPr>
          <w:rFonts w:cs="Times New Roman"/>
          <w:i/>
          <w:iCs/>
          <w:szCs w:val="24"/>
        </w:rPr>
        <w:t>13</w:t>
      </w:r>
      <w:r w:rsidRPr="00831F25">
        <w:rPr>
          <w:rFonts w:cs="Times New Roman"/>
          <w:szCs w:val="24"/>
        </w:rPr>
        <w:t>(5), 421–431.</w:t>
      </w:r>
    </w:p>
    <w:p w14:paraId="2FD9760E" w14:textId="77777777" w:rsidR="00E21D67" w:rsidRPr="00831F25" w:rsidRDefault="00E21D67" w:rsidP="00E21D67">
      <w:pPr>
        <w:pStyle w:val="Bibliography"/>
        <w:rPr>
          <w:rFonts w:cs="Times New Roman"/>
          <w:szCs w:val="24"/>
        </w:rPr>
      </w:pPr>
      <w:r w:rsidRPr="00831F25">
        <w:rPr>
          <w:rFonts w:cs="Times New Roman"/>
          <w:szCs w:val="24"/>
        </w:rPr>
        <w:t xml:space="preserve">Feltz, A. (2016). Financial Surrogate Decision Making: Lessons from Applied Experimental Philosophy. </w:t>
      </w:r>
      <w:r w:rsidRPr="00831F25">
        <w:rPr>
          <w:rFonts w:cs="Times New Roman"/>
          <w:i/>
          <w:iCs/>
          <w:szCs w:val="24"/>
        </w:rPr>
        <w:t>The Spanish Journal of Psychology</w:t>
      </w:r>
      <w:r w:rsidRPr="00831F25">
        <w:rPr>
          <w:rFonts w:cs="Times New Roman"/>
          <w:szCs w:val="24"/>
        </w:rPr>
        <w:t xml:space="preserve">, </w:t>
      </w:r>
      <w:r w:rsidRPr="00831F25">
        <w:rPr>
          <w:rFonts w:cs="Times New Roman"/>
          <w:i/>
          <w:iCs/>
          <w:szCs w:val="24"/>
        </w:rPr>
        <w:t>19</w:t>
      </w:r>
      <w:r w:rsidRPr="00831F25">
        <w:rPr>
          <w:rFonts w:cs="Times New Roman"/>
          <w:szCs w:val="24"/>
        </w:rPr>
        <w:t>. https://doi.org/10.1017/sjp.2016.54</w:t>
      </w:r>
    </w:p>
    <w:p w14:paraId="4492B607" w14:textId="77777777" w:rsidR="00E21D67" w:rsidRPr="00831F25" w:rsidRDefault="00E21D67" w:rsidP="00E21D67">
      <w:pPr>
        <w:pStyle w:val="Bibliography"/>
        <w:rPr>
          <w:rFonts w:cs="Times New Roman"/>
          <w:szCs w:val="24"/>
        </w:rPr>
      </w:pPr>
      <w:r w:rsidRPr="00831F25">
        <w:rPr>
          <w:rFonts w:cs="Times New Roman"/>
          <w:szCs w:val="24"/>
        </w:rPr>
        <w:lastRenderedPageBreak/>
        <w:t xml:space="preserve">Feltz, A., &amp; Cokely, E. (2013). Predicting Philosophical Disagreement. </w:t>
      </w:r>
      <w:r w:rsidRPr="00831F25">
        <w:rPr>
          <w:rFonts w:cs="Times New Roman"/>
          <w:i/>
          <w:iCs/>
          <w:szCs w:val="24"/>
        </w:rPr>
        <w:t>Philosophy Compass</w:t>
      </w:r>
      <w:r w:rsidRPr="00831F25">
        <w:rPr>
          <w:rFonts w:cs="Times New Roman"/>
          <w:szCs w:val="24"/>
        </w:rPr>
        <w:t xml:space="preserve">, </w:t>
      </w:r>
      <w:r w:rsidRPr="00831F25">
        <w:rPr>
          <w:rFonts w:cs="Times New Roman"/>
          <w:i/>
          <w:iCs/>
          <w:szCs w:val="24"/>
        </w:rPr>
        <w:t>8</w:t>
      </w:r>
      <w:r w:rsidRPr="00831F25">
        <w:rPr>
          <w:rFonts w:cs="Times New Roman"/>
          <w:szCs w:val="24"/>
        </w:rPr>
        <w:t>(10), 978–989. https://doi.org/10.1111/phc3.12076</w:t>
      </w:r>
    </w:p>
    <w:p w14:paraId="4B5DF432" w14:textId="77777777" w:rsidR="00E21D67" w:rsidRPr="00831F25" w:rsidRDefault="00E21D67" w:rsidP="00E21D67">
      <w:pPr>
        <w:pStyle w:val="Bibliography"/>
        <w:rPr>
          <w:rFonts w:cs="Times New Roman"/>
          <w:szCs w:val="24"/>
        </w:rPr>
      </w:pPr>
      <w:r w:rsidRPr="00831F25">
        <w:rPr>
          <w:rFonts w:cs="Times New Roman"/>
          <w:szCs w:val="24"/>
        </w:rPr>
        <w:t xml:space="preserve">Feltz, A., &amp; Cokely, E. T. (2012). The Philosophical Personality Argument. </w:t>
      </w:r>
      <w:r w:rsidRPr="00831F25">
        <w:rPr>
          <w:rFonts w:cs="Times New Roman"/>
          <w:i/>
          <w:iCs/>
          <w:szCs w:val="24"/>
        </w:rPr>
        <w:t>Philosophical Studies</w:t>
      </w:r>
      <w:r w:rsidRPr="00831F25">
        <w:rPr>
          <w:rFonts w:cs="Times New Roman"/>
          <w:szCs w:val="24"/>
        </w:rPr>
        <w:t xml:space="preserve">, </w:t>
      </w:r>
      <w:r w:rsidRPr="00831F25">
        <w:rPr>
          <w:rFonts w:cs="Times New Roman"/>
          <w:i/>
          <w:iCs/>
          <w:szCs w:val="24"/>
        </w:rPr>
        <w:t>161</w:t>
      </w:r>
      <w:r w:rsidRPr="00831F25">
        <w:rPr>
          <w:rFonts w:cs="Times New Roman"/>
          <w:szCs w:val="24"/>
        </w:rPr>
        <w:t>(2), 227–246. https://doi.org/10.1007/s11098-011-9731-4</w:t>
      </w:r>
    </w:p>
    <w:p w14:paraId="6E6E1135" w14:textId="77777777" w:rsidR="00E21D67" w:rsidRPr="00831F25" w:rsidRDefault="00E21D67" w:rsidP="00E21D67">
      <w:pPr>
        <w:pStyle w:val="Bibliography"/>
        <w:rPr>
          <w:rFonts w:cs="Times New Roman"/>
          <w:szCs w:val="24"/>
        </w:rPr>
      </w:pPr>
      <w:r w:rsidRPr="00831F25">
        <w:rPr>
          <w:rFonts w:cs="Times New Roman"/>
          <w:szCs w:val="24"/>
        </w:rPr>
        <w:t xml:space="preserve">Feltz, A., &amp; Cokely, E. T. (2016). Personality and Philosophical Bias. In </w:t>
      </w:r>
      <w:r w:rsidRPr="00831F25">
        <w:rPr>
          <w:rFonts w:cs="Times New Roman"/>
          <w:i/>
          <w:iCs/>
          <w:szCs w:val="24"/>
        </w:rPr>
        <w:t>A Companion to Experimental Philosophy</w:t>
      </w:r>
      <w:r w:rsidRPr="00831F25">
        <w:rPr>
          <w:rFonts w:cs="Times New Roman"/>
          <w:szCs w:val="24"/>
        </w:rPr>
        <w:t xml:space="preserve"> (pp. 578–589). John Wiley &amp; Sons, Ltd. https://doi.org/10.1002/9781118661666.ch41</w:t>
      </w:r>
    </w:p>
    <w:p w14:paraId="0F96FF70" w14:textId="77777777" w:rsidR="00E21D67" w:rsidRPr="00831F25" w:rsidRDefault="00E21D67" w:rsidP="00E21D67">
      <w:pPr>
        <w:pStyle w:val="Bibliography"/>
        <w:rPr>
          <w:rFonts w:cs="Times New Roman"/>
          <w:szCs w:val="24"/>
        </w:rPr>
      </w:pPr>
      <w:r w:rsidRPr="00831F25">
        <w:rPr>
          <w:rFonts w:cs="Times New Roman"/>
          <w:szCs w:val="24"/>
        </w:rPr>
        <w:t xml:space="preserve">Fielding, K. S., &amp; Roiko, A. H. (2014). Providing information promotes greater public support for potable recycled water. </w:t>
      </w:r>
      <w:r w:rsidRPr="00831F25">
        <w:rPr>
          <w:rFonts w:cs="Times New Roman"/>
          <w:i/>
          <w:iCs/>
          <w:szCs w:val="24"/>
        </w:rPr>
        <w:t>Water Research</w:t>
      </w:r>
      <w:r w:rsidRPr="00831F25">
        <w:rPr>
          <w:rFonts w:cs="Times New Roman"/>
          <w:szCs w:val="24"/>
        </w:rPr>
        <w:t xml:space="preserve">, </w:t>
      </w:r>
      <w:r w:rsidRPr="00831F25">
        <w:rPr>
          <w:rFonts w:cs="Times New Roman"/>
          <w:i/>
          <w:iCs/>
          <w:szCs w:val="24"/>
        </w:rPr>
        <w:t>61</w:t>
      </w:r>
      <w:r w:rsidRPr="00831F25">
        <w:rPr>
          <w:rFonts w:cs="Times New Roman"/>
          <w:szCs w:val="24"/>
        </w:rPr>
        <w:t>, 86–96. https://doi.org/10.1016/j.watres.2014.05.002</w:t>
      </w:r>
    </w:p>
    <w:p w14:paraId="2ED235CB" w14:textId="77777777" w:rsidR="00E21D67" w:rsidRPr="00831F25" w:rsidRDefault="00E21D67" w:rsidP="00E21D67">
      <w:pPr>
        <w:pStyle w:val="Bibliography"/>
        <w:rPr>
          <w:rFonts w:cs="Times New Roman"/>
          <w:szCs w:val="24"/>
        </w:rPr>
      </w:pPr>
      <w:r w:rsidRPr="00831F25">
        <w:rPr>
          <w:rFonts w:cs="Times New Roman"/>
          <w:szCs w:val="24"/>
        </w:rPr>
        <w:t xml:space="preserve">Fišar, M., Reggiani, T., Sabatini, F., &amp; Špalek, J. (2022). Media negativity bias and tax compliance: Experimental evidence. </w:t>
      </w:r>
      <w:r w:rsidRPr="00831F25">
        <w:rPr>
          <w:rFonts w:cs="Times New Roman"/>
          <w:i/>
          <w:iCs/>
          <w:szCs w:val="24"/>
        </w:rPr>
        <w:t>International Tax and Public Finance</w:t>
      </w:r>
      <w:r w:rsidRPr="00831F25">
        <w:rPr>
          <w:rFonts w:cs="Times New Roman"/>
          <w:szCs w:val="24"/>
        </w:rPr>
        <w:t xml:space="preserve">, </w:t>
      </w:r>
      <w:r w:rsidRPr="00831F25">
        <w:rPr>
          <w:rFonts w:cs="Times New Roman"/>
          <w:i/>
          <w:iCs/>
          <w:szCs w:val="24"/>
        </w:rPr>
        <w:t>29</w:t>
      </w:r>
      <w:r w:rsidRPr="00831F25">
        <w:rPr>
          <w:rFonts w:cs="Times New Roman"/>
          <w:szCs w:val="24"/>
        </w:rPr>
        <w:t>(5), 1160–1212. https://doi.org/10.1007/s10797-021-09706-w</w:t>
      </w:r>
    </w:p>
    <w:p w14:paraId="516678DF" w14:textId="6092E210" w:rsidR="00E21D67" w:rsidRPr="00831F25" w:rsidRDefault="00E21D67" w:rsidP="00E21D67">
      <w:pPr>
        <w:pStyle w:val="Bibliography"/>
        <w:rPr>
          <w:rFonts w:cs="Times New Roman"/>
          <w:szCs w:val="24"/>
        </w:rPr>
      </w:pPr>
      <w:r w:rsidRPr="00831F25">
        <w:rPr>
          <w:rFonts w:cs="Times New Roman"/>
          <w:szCs w:val="24"/>
        </w:rPr>
        <w:t xml:space="preserve">Garcia-Retamero, R., &amp; Galesic, M. (2010). Who </w:t>
      </w:r>
      <w:r w:rsidR="00342FD0" w:rsidRPr="00831F25">
        <w:rPr>
          <w:rFonts w:cs="Times New Roman"/>
          <w:szCs w:val="24"/>
        </w:rPr>
        <w:t>profits</w:t>
      </w:r>
      <w:r w:rsidRPr="00831F25">
        <w:rPr>
          <w:rFonts w:cs="Times New Roman"/>
          <w:szCs w:val="24"/>
        </w:rPr>
        <w:t xml:space="preserve"> from visual aids: Overcoming challenges in people’s understanding of risks. </w:t>
      </w:r>
      <w:r w:rsidRPr="00831F25">
        <w:rPr>
          <w:rFonts w:cs="Times New Roman"/>
          <w:i/>
          <w:iCs/>
          <w:szCs w:val="24"/>
        </w:rPr>
        <w:t>Social Science &amp; Medicine</w:t>
      </w:r>
      <w:r w:rsidRPr="00831F25">
        <w:rPr>
          <w:rFonts w:cs="Times New Roman"/>
          <w:szCs w:val="24"/>
        </w:rPr>
        <w:t xml:space="preserve">, </w:t>
      </w:r>
      <w:r w:rsidRPr="00831F25">
        <w:rPr>
          <w:rFonts w:cs="Times New Roman"/>
          <w:i/>
          <w:iCs/>
          <w:szCs w:val="24"/>
        </w:rPr>
        <w:t>70</w:t>
      </w:r>
      <w:r w:rsidRPr="00831F25">
        <w:rPr>
          <w:rFonts w:cs="Times New Roman"/>
          <w:szCs w:val="24"/>
        </w:rPr>
        <w:t>(7), 1019–1025. https://doi.org/10.1016/j.socscimed.2009.11.031</w:t>
      </w:r>
    </w:p>
    <w:p w14:paraId="6337F1D4" w14:textId="77777777" w:rsidR="00E21D67" w:rsidRPr="00831F25" w:rsidRDefault="00E21D67" w:rsidP="00E21D67">
      <w:pPr>
        <w:pStyle w:val="Bibliography"/>
        <w:rPr>
          <w:rFonts w:cs="Times New Roman"/>
          <w:szCs w:val="24"/>
        </w:rPr>
      </w:pPr>
      <w:r w:rsidRPr="00831F25">
        <w:rPr>
          <w:rFonts w:cs="Times New Roman"/>
          <w:szCs w:val="24"/>
        </w:rPr>
        <w:t xml:space="preserve">Garcia-Retamero, R., Sobkow, A., Petrova, D., Garrido, D., &amp; Traczyk, J. (2019). Numeracy and Risk Literacy: What Have We Learned so Far? </w:t>
      </w:r>
      <w:r w:rsidRPr="00831F25">
        <w:rPr>
          <w:rFonts w:cs="Times New Roman"/>
          <w:i/>
          <w:iCs/>
          <w:szCs w:val="24"/>
        </w:rPr>
        <w:t>The Spanish Journal of Psychology</w:t>
      </w:r>
      <w:r w:rsidRPr="00831F25">
        <w:rPr>
          <w:rFonts w:cs="Times New Roman"/>
          <w:szCs w:val="24"/>
        </w:rPr>
        <w:t xml:space="preserve">, </w:t>
      </w:r>
      <w:r w:rsidRPr="00831F25">
        <w:rPr>
          <w:rFonts w:cs="Times New Roman"/>
          <w:i/>
          <w:iCs/>
          <w:szCs w:val="24"/>
        </w:rPr>
        <w:t>22</w:t>
      </w:r>
      <w:r w:rsidRPr="00831F25">
        <w:rPr>
          <w:rFonts w:cs="Times New Roman"/>
          <w:szCs w:val="24"/>
        </w:rPr>
        <w:t>. https://doi.org/10.1017/sjp.2019.16</w:t>
      </w:r>
    </w:p>
    <w:p w14:paraId="744544A7" w14:textId="77777777" w:rsidR="00E21D67" w:rsidRPr="00831F25" w:rsidRDefault="00E21D67" w:rsidP="00E21D67">
      <w:pPr>
        <w:pStyle w:val="Bibliography"/>
        <w:rPr>
          <w:rFonts w:cs="Times New Roman"/>
          <w:szCs w:val="24"/>
        </w:rPr>
      </w:pPr>
      <w:r w:rsidRPr="00831F25">
        <w:rPr>
          <w:rFonts w:cs="Times New Roman"/>
          <w:szCs w:val="24"/>
        </w:rPr>
        <w:t xml:space="preserve">Gastil, J., &amp; Dillard, J. P. (1999). Increasing Political Sophistication Through Public Deliberation. </w:t>
      </w:r>
      <w:r w:rsidRPr="00831F25">
        <w:rPr>
          <w:rFonts w:cs="Times New Roman"/>
          <w:i/>
          <w:iCs/>
          <w:szCs w:val="24"/>
        </w:rPr>
        <w:t>Political Communication</w:t>
      </w:r>
      <w:r w:rsidRPr="00831F25">
        <w:rPr>
          <w:rFonts w:cs="Times New Roman"/>
          <w:szCs w:val="24"/>
        </w:rPr>
        <w:t xml:space="preserve">, </w:t>
      </w:r>
      <w:r w:rsidRPr="00831F25">
        <w:rPr>
          <w:rFonts w:cs="Times New Roman"/>
          <w:i/>
          <w:iCs/>
          <w:szCs w:val="24"/>
        </w:rPr>
        <w:t>16</w:t>
      </w:r>
      <w:r w:rsidRPr="00831F25">
        <w:rPr>
          <w:rFonts w:cs="Times New Roman"/>
          <w:szCs w:val="24"/>
        </w:rPr>
        <w:t>(1), 3–23. https://doi.org/10.1080/105846099198749</w:t>
      </w:r>
    </w:p>
    <w:p w14:paraId="2067B76D" w14:textId="77777777" w:rsidR="00E21D67" w:rsidRPr="00831F25" w:rsidRDefault="00E21D67" w:rsidP="00E21D67">
      <w:pPr>
        <w:pStyle w:val="Bibliography"/>
        <w:rPr>
          <w:rFonts w:cs="Times New Roman"/>
          <w:szCs w:val="24"/>
        </w:rPr>
      </w:pPr>
      <w:r w:rsidRPr="00831F25">
        <w:rPr>
          <w:rFonts w:cs="Times New Roman"/>
          <w:szCs w:val="24"/>
        </w:rPr>
        <w:lastRenderedPageBreak/>
        <w:t xml:space="preserve">Gert, B., &amp; Culver, C. M. (1979). The Justification of Paternalism. </w:t>
      </w:r>
      <w:r w:rsidRPr="00831F25">
        <w:rPr>
          <w:rFonts w:cs="Times New Roman"/>
          <w:i/>
          <w:iCs/>
          <w:szCs w:val="24"/>
        </w:rPr>
        <w:t>Ethics</w:t>
      </w:r>
      <w:r w:rsidRPr="00831F25">
        <w:rPr>
          <w:rFonts w:cs="Times New Roman"/>
          <w:szCs w:val="24"/>
        </w:rPr>
        <w:t xml:space="preserve">, </w:t>
      </w:r>
      <w:r w:rsidRPr="00831F25">
        <w:rPr>
          <w:rFonts w:cs="Times New Roman"/>
          <w:i/>
          <w:iCs/>
          <w:szCs w:val="24"/>
        </w:rPr>
        <w:t>89</w:t>
      </w:r>
      <w:r w:rsidRPr="00831F25">
        <w:rPr>
          <w:rFonts w:cs="Times New Roman"/>
          <w:szCs w:val="24"/>
        </w:rPr>
        <w:t>(2), 199–210. https://doi.org/10.1086/292097</w:t>
      </w:r>
    </w:p>
    <w:p w14:paraId="45F494B5" w14:textId="77777777" w:rsidR="00E21D67" w:rsidRPr="00831F25" w:rsidRDefault="00E21D67" w:rsidP="00E21D67">
      <w:pPr>
        <w:pStyle w:val="Bibliography"/>
        <w:rPr>
          <w:rFonts w:cs="Times New Roman"/>
          <w:szCs w:val="24"/>
        </w:rPr>
      </w:pPr>
      <w:r w:rsidRPr="00831F25">
        <w:rPr>
          <w:rFonts w:cs="Times New Roman"/>
          <w:szCs w:val="24"/>
        </w:rPr>
        <w:t xml:space="preserve">Ghesla, C., Grieder, M., &amp; Schmitz, J. (2019). Nudge for Good? Choice Defaults and Spillover Effects. </w:t>
      </w:r>
      <w:r w:rsidRPr="00831F25">
        <w:rPr>
          <w:rFonts w:cs="Times New Roman"/>
          <w:i/>
          <w:iCs/>
          <w:szCs w:val="24"/>
        </w:rPr>
        <w:t>Frontiers in Psychology</w:t>
      </w:r>
      <w:r w:rsidRPr="00831F25">
        <w:rPr>
          <w:rFonts w:cs="Times New Roman"/>
          <w:szCs w:val="24"/>
        </w:rPr>
        <w:t xml:space="preserve">, </w:t>
      </w:r>
      <w:r w:rsidRPr="00831F25">
        <w:rPr>
          <w:rFonts w:cs="Times New Roman"/>
          <w:i/>
          <w:iCs/>
          <w:szCs w:val="24"/>
        </w:rPr>
        <w:t>10</w:t>
      </w:r>
      <w:r w:rsidRPr="00831F25">
        <w:rPr>
          <w:rFonts w:cs="Times New Roman"/>
          <w:szCs w:val="24"/>
        </w:rPr>
        <w:t>. https://doi.org/10.3389/fpsyg.2019.00178</w:t>
      </w:r>
    </w:p>
    <w:p w14:paraId="52F9C1DD" w14:textId="77777777" w:rsidR="00E21D67" w:rsidRPr="00831F25" w:rsidRDefault="00E21D67" w:rsidP="00E21D67">
      <w:pPr>
        <w:pStyle w:val="Bibliography"/>
        <w:rPr>
          <w:rFonts w:cs="Times New Roman"/>
          <w:szCs w:val="24"/>
        </w:rPr>
      </w:pPr>
      <w:r w:rsidRPr="00831F25">
        <w:rPr>
          <w:rFonts w:cs="Times New Roman"/>
          <w:szCs w:val="24"/>
        </w:rPr>
        <w:t xml:space="preserve">Glick, D. M., Goldfarb, J. L., Heiger-Bernays, W., &amp; Kriner, D. L. (2019). Public knowledge, contaminant concerns, and support for recycled Water in the United States. </w:t>
      </w:r>
      <w:r w:rsidRPr="00831F25">
        <w:rPr>
          <w:rFonts w:cs="Times New Roman"/>
          <w:i/>
          <w:iCs/>
          <w:szCs w:val="24"/>
        </w:rPr>
        <w:t>Resources, Conservation and Recycling</w:t>
      </w:r>
      <w:r w:rsidRPr="00831F25">
        <w:rPr>
          <w:rFonts w:cs="Times New Roman"/>
          <w:szCs w:val="24"/>
        </w:rPr>
        <w:t xml:space="preserve">, </w:t>
      </w:r>
      <w:r w:rsidRPr="00831F25">
        <w:rPr>
          <w:rFonts w:cs="Times New Roman"/>
          <w:i/>
          <w:iCs/>
          <w:szCs w:val="24"/>
        </w:rPr>
        <w:t>150</w:t>
      </w:r>
      <w:r w:rsidRPr="00831F25">
        <w:rPr>
          <w:rFonts w:cs="Times New Roman"/>
          <w:szCs w:val="24"/>
        </w:rPr>
        <w:t>, 104419. https://doi.org/10.1016/j.resconrec.2019.104419</w:t>
      </w:r>
    </w:p>
    <w:p w14:paraId="528F1A85" w14:textId="77777777" w:rsidR="00E21D67" w:rsidRPr="00831F25" w:rsidRDefault="00E21D67" w:rsidP="00E21D67">
      <w:pPr>
        <w:pStyle w:val="Bibliography"/>
        <w:rPr>
          <w:rFonts w:cs="Times New Roman"/>
          <w:szCs w:val="24"/>
        </w:rPr>
      </w:pPr>
      <w:r w:rsidRPr="00831F25">
        <w:rPr>
          <w:rFonts w:cs="Times New Roman"/>
          <w:szCs w:val="24"/>
        </w:rPr>
        <w:t xml:space="preserve">Graham, J., Haidt, J., &amp; Nosek, B. A. (2009). Liberals and conservatives rely on different sets of moral foundations. </w:t>
      </w:r>
      <w:r w:rsidRPr="00831F25">
        <w:rPr>
          <w:rFonts w:cs="Times New Roman"/>
          <w:i/>
          <w:iCs/>
          <w:szCs w:val="24"/>
        </w:rPr>
        <w:t>Journal of Personality and Social Psychology</w:t>
      </w:r>
      <w:r w:rsidRPr="00831F25">
        <w:rPr>
          <w:rFonts w:cs="Times New Roman"/>
          <w:szCs w:val="24"/>
        </w:rPr>
        <w:t xml:space="preserve">, </w:t>
      </w:r>
      <w:r w:rsidRPr="00831F25">
        <w:rPr>
          <w:rFonts w:cs="Times New Roman"/>
          <w:i/>
          <w:iCs/>
          <w:szCs w:val="24"/>
        </w:rPr>
        <w:t>96</w:t>
      </w:r>
      <w:r w:rsidRPr="00831F25">
        <w:rPr>
          <w:rFonts w:cs="Times New Roman"/>
          <w:szCs w:val="24"/>
        </w:rPr>
        <w:t>(5), 1029–1046. https://doi.org/10.1037/a0015141</w:t>
      </w:r>
    </w:p>
    <w:p w14:paraId="56F934FC" w14:textId="77777777" w:rsidR="00E21D67" w:rsidRPr="00831F25" w:rsidRDefault="00E21D67" w:rsidP="00E21D67">
      <w:pPr>
        <w:pStyle w:val="Bibliography"/>
        <w:rPr>
          <w:rFonts w:cs="Times New Roman"/>
          <w:szCs w:val="24"/>
        </w:rPr>
      </w:pPr>
      <w:r w:rsidRPr="00831F25">
        <w:rPr>
          <w:rFonts w:cs="Times New Roman"/>
          <w:szCs w:val="24"/>
        </w:rPr>
        <w:t xml:space="preserve">Gronlund, S. D., Mickes, L., Wixted, J. T., &amp; Clark, S. E. (2015). Chapter One - Conducting an Eyewitness Lineup: How the Research Got It Wrong. In B. H. Ross (Ed.), </w:t>
      </w:r>
      <w:r w:rsidRPr="00831F25">
        <w:rPr>
          <w:rFonts w:cs="Times New Roman"/>
          <w:i/>
          <w:iCs/>
          <w:szCs w:val="24"/>
        </w:rPr>
        <w:t>Psychology of Learning and Motivation</w:t>
      </w:r>
      <w:r w:rsidRPr="00831F25">
        <w:rPr>
          <w:rFonts w:cs="Times New Roman"/>
          <w:szCs w:val="24"/>
        </w:rPr>
        <w:t xml:space="preserve"> (Vol. 63, pp. 1–43). Academic Press. https://doi.org/10.1016/bs.plm.2015.03.003</w:t>
      </w:r>
    </w:p>
    <w:p w14:paraId="31728B21" w14:textId="77777777" w:rsidR="00E21D67" w:rsidRPr="00831F25" w:rsidRDefault="00E21D67" w:rsidP="00E21D67">
      <w:pPr>
        <w:pStyle w:val="Bibliography"/>
        <w:rPr>
          <w:rFonts w:cs="Times New Roman"/>
          <w:szCs w:val="24"/>
        </w:rPr>
      </w:pPr>
      <w:r w:rsidRPr="00831F25">
        <w:rPr>
          <w:rFonts w:cs="Times New Roman"/>
          <w:szCs w:val="24"/>
        </w:rPr>
        <w:t xml:space="preserve">Gustavsson, J. P., Weinryb, R. M., Göransson, S., Pedersen, N. L., &amp; Åsberg, M. (1997). Stability and predictive ability of personality traits across 9 years. </w:t>
      </w:r>
      <w:r w:rsidRPr="00831F25">
        <w:rPr>
          <w:rFonts w:cs="Times New Roman"/>
          <w:i/>
          <w:iCs/>
          <w:szCs w:val="24"/>
        </w:rPr>
        <w:t>Personality and Individual Differences</w:t>
      </w:r>
      <w:r w:rsidRPr="00831F25">
        <w:rPr>
          <w:rFonts w:cs="Times New Roman"/>
          <w:szCs w:val="24"/>
        </w:rPr>
        <w:t xml:space="preserve">, </w:t>
      </w:r>
      <w:r w:rsidRPr="00831F25">
        <w:rPr>
          <w:rFonts w:cs="Times New Roman"/>
          <w:i/>
          <w:iCs/>
          <w:szCs w:val="24"/>
        </w:rPr>
        <w:t>22</w:t>
      </w:r>
      <w:r w:rsidRPr="00831F25">
        <w:rPr>
          <w:rFonts w:cs="Times New Roman"/>
          <w:szCs w:val="24"/>
        </w:rPr>
        <w:t>(6), 783–791. https://doi.org/10.1016/S0191-8869(96)00268-1</w:t>
      </w:r>
    </w:p>
    <w:p w14:paraId="125033D4" w14:textId="77777777" w:rsidR="00E21D67" w:rsidRPr="00831F25" w:rsidRDefault="00E21D67" w:rsidP="00E21D67">
      <w:pPr>
        <w:pStyle w:val="Bibliography"/>
        <w:rPr>
          <w:rFonts w:cs="Times New Roman"/>
          <w:szCs w:val="24"/>
        </w:rPr>
      </w:pPr>
      <w:r w:rsidRPr="00831F25">
        <w:rPr>
          <w:rFonts w:cs="Times New Roman"/>
          <w:szCs w:val="24"/>
        </w:rPr>
        <w:t xml:space="preserve">Hagman, W., Andersson, D., Västfjäll, D., &amp; Tinghög, G. (2015). Public Views on Policies Involving Nudges. </w:t>
      </w:r>
      <w:r w:rsidRPr="00831F25">
        <w:rPr>
          <w:rFonts w:cs="Times New Roman"/>
          <w:i/>
          <w:iCs/>
          <w:szCs w:val="24"/>
        </w:rPr>
        <w:t>Review of Philosophy and Psychology</w:t>
      </w:r>
      <w:r w:rsidRPr="00831F25">
        <w:rPr>
          <w:rFonts w:cs="Times New Roman"/>
          <w:szCs w:val="24"/>
        </w:rPr>
        <w:t xml:space="preserve">, </w:t>
      </w:r>
      <w:r w:rsidRPr="00831F25">
        <w:rPr>
          <w:rFonts w:cs="Times New Roman"/>
          <w:i/>
          <w:iCs/>
          <w:szCs w:val="24"/>
        </w:rPr>
        <w:t>6</w:t>
      </w:r>
      <w:r w:rsidRPr="00831F25">
        <w:rPr>
          <w:rFonts w:cs="Times New Roman"/>
          <w:szCs w:val="24"/>
        </w:rPr>
        <w:t>(3), 439–453. https://doi.org/10.1007/s13164-015-0263-2</w:t>
      </w:r>
    </w:p>
    <w:p w14:paraId="29E10064" w14:textId="77777777" w:rsidR="00E21D67" w:rsidRPr="00831F25" w:rsidRDefault="00E21D67" w:rsidP="00E21D67">
      <w:pPr>
        <w:pStyle w:val="Bibliography"/>
        <w:rPr>
          <w:rFonts w:cs="Times New Roman"/>
          <w:szCs w:val="24"/>
        </w:rPr>
      </w:pPr>
      <w:r w:rsidRPr="00831F25">
        <w:rPr>
          <w:rFonts w:cs="Times New Roman"/>
          <w:szCs w:val="24"/>
        </w:rPr>
        <w:lastRenderedPageBreak/>
        <w:t xml:space="preserve">Halpern, D., &amp; Sanders, M. (2016). Nudging by government: Progress, impact, &amp; lessons learned. </w:t>
      </w:r>
      <w:r w:rsidRPr="00831F25">
        <w:rPr>
          <w:rFonts w:cs="Times New Roman"/>
          <w:i/>
          <w:iCs/>
          <w:szCs w:val="24"/>
        </w:rPr>
        <w:t>Behavioral Science &amp; Policy</w:t>
      </w:r>
      <w:r w:rsidRPr="00831F25">
        <w:rPr>
          <w:rFonts w:cs="Times New Roman"/>
          <w:szCs w:val="24"/>
        </w:rPr>
        <w:t xml:space="preserve">, </w:t>
      </w:r>
      <w:r w:rsidRPr="00831F25">
        <w:rPr>
          <w:rFonts w:cs="Times New Roman"/>
          <w:i/>
          <w:iCs/>
          <w:szCs w:val="24"/>
        </w:rPr>
        <w:t>2</w:t>
      </w:r>
      <w:r w:rsidRPr="00831F25">
        <w:rPr>
          <w:rFonts w:cs="Times New Roman"/>
          <w:szCs w:val="24"/>
        </w:rPr>
        <w:t>(2), 52–65. https://doi.org/10.1353/bsp.2016.0015</w:t>
      </w:r>
    </w:p>
    <w:p w14:paraId="37D8D4E5" w14:textId="77777777" w:rsidR="00E21D67" w:rsidRPr="00831F25" w:rsidRDefault="00E21D67" w:rsidP="00E21D67">
      <w:pPr>
        <w:pStyle w:val="Bibliography"/>
        <w:rPr>
          <w:rFonts w:cs="Times New Roman"/>
          <w:szCs w:val="24"/>
        </w:rPr>
      </w:pPr>
      <w:r w:rsidRPr="00831F25">
        <w:rPr>
          <w:rFonts w:cs="Times New Roman"/>
          <w:szCs w:val="24"/>
        </w:rPr>
        <w:t xml:space="preserve">Halpern, S. D., Loewenstein, G., Volpp, K. G., Cooney, E., Vranas, K., Quill, C. M., Mckenzie, M. S., Harhay, M. O., Gabler, N. B., Silva, T., Arnold, R., Angus, D. C., &amp; Bryce, C. (2013). Default Options In Advance Directives Influence How Patients Set Goals For End-Of-Life Care. </w:t>
      </w:r>
      <w:r w:rsidRPr="00831F25">
        <w:rPr>
          <w:rFonts w:cs="Times New Roman"/>
          <w:i/>
          <w:iCs/>
          <w:szCs w:val="24"/>
        </w:rPr>
        <w:t>Health Affairs (Project Hope)</w:t>
      </w:r>
      <w:r w:rsidRPr="00831F25">
        <w:rPr>
          <w:rFonts w:cs="Times New Roman"/>
          <w:szCs w:val="24"/>
        </w:rPr>
        <w:t xml:space="preserve">, </w:t>
      </w:r>
      <w:r w:rsidRPr="00831F25">
        <w:rPr>
          <w:rFonts w:cs="Times New Roman"/>
          <w:i/>
          <w:iCs/>
          <w:szCs w:val="24"/>
        </w:rPr>
        <w:t>32</w:t>
      </w:r>
      <w:r w:rsidRPr="00831F25">
        <w:rPr>
          <w:rFonts w:cs="Times New Roman"/>
          <w:szCs w:val="24"/>
        </w:rPr>
        <w:t>(2), 408–417. https://doi.org/10.1377/hlthaff.2012.0895</w:t>
      </w:r>
    </w:p>
    <w:p w14:paraId="146C237F" w14:textId="77777777" w:rsidR="00E21D67" w:rsidRPr="00831F25" w:rsidRDefault="00E21D67" w:rsidP="00E21D67">
      <w:pPr>
        <w:pStyle w:val="Bibliography"/>
        <w:rPr>
          <w:rFonts w:cs="Times New Roman"/>
          <w:szCs w:val="24"/>
        </w:rPr>
      </w:pPr>
      <w:r w:rsidRPr="00831F25">
        <w:rPr>
          <w:rFonts w:cs="Times New Roman"/>
          <w:szCs w:val="24"/>
        </w:rPr>
        <w:t xml:space="preserve">Harvey, M. (2001). Deliberation and Natural Slavery. </w:t>
      </w:r>
      <w:r w:rsidRPr="00831F25">
        <w:rPr>
          <w:rFonts w:cs="Times New Roman"/>
          <w:i/>
          <w:iCs/>
          <w:szCs w:val="24"/>
        </w:rPr>
        <w:t>Social Theory and Practice</w:t>
      </w:r>
      <w:r w:rsidRPr="00831F25">
        <w:rPr>
          <w:rFonts w:cs="Times New Roman"/>
          <w:szCs w:val="24"/>
        </w:rPr>
        <w:t xml:space="preserve">, </w:t>
      </w:r>
      <w:r w:rsidRPr="00831F25">
        <w:rPr>
          <w:rFonts w:cs="Times New Roman"/>
          <w:i/>
          <w:iCs/>
          <w:szCs w:val="24"/>
        </w:rPr>
        <w:t>27</w:t>
      </w:r>
      <w:r w:rsidRPr="00831F25">
        <w:rPr>
          <w:rFonts w:cs="Times New Roman"/>
          <w:szCs w:val="24"/>
        </w:rPr>
        <w:t>(1), 41–64. https://doi.org/10.5840/soctheorpract200127120</w:t>
      </w:r>
    </w:p>
    <w:p w14:paraId="139A6B7F" w14:textId="77777777" w:rsidR="00E21D67" w:rsidRPr="00831F25" w:rsidRDefault="00E21D67" w:rsidP="00E21D67">
      <w:pPr>
        <w:pStyle w:val="Bibliography"/>
        <w:rPr>
          <w:rFonts w:cs="Times New Roman"/>
          <w:szCs w:val="24"/>
        </w:rPr>
      </w:pPr>
      <w:r w:rsidRPr="00831F25">
        <w:rPr>
          <w:rFonts w:cs="Times New Roman"/>
          <w:szCs w:val="24"/>
        </w:rPr>
        <w:t xml:space="preserve">Hauser, D. J., Moss, A. J., Rosenzweig, C., Jaffe, S. N., Robinson, J., &amp; Litman, L. (2022). Evaluating CloudResearch’s Approved Group as a solution for problematic data quality on MTurk. </w:t>
      </w:r>
      <w:r w:rsidRPr="00831F25">
        <w:rPr>
          <w:rFonts w:cs="Times New Roman"/>
          <w:i/>
          <w:iCs/>
          <w:szCs w:val="24"/>
        </w:rPr>
        <w:t>Behavior Research Methods</w:t>
      </w:r>
      <w:r w:rsidRPr="00831F25">
        <w:rPr>
          <w:rFonts w:cs="Times New Roman"/>
          <w:szCs w:val="24"/>
        </w:rPr>
        <w:t>. https://doi.org/10.3758/s13428-022-01999-x</w:t>
      </w:r>
    </w:p>
    <w:p w14:paraId="261AAEFF" w14:textId="77777777" w:rsidR="00E21D67" w:rsidRPr="00831F25" w:rsidRDefault="00E21D67" w:rsidP="00E21D67">
      <w:pPr>
        <w:pStyle w:val="Bibliography"/>
        <w:rPr>
          <w:rFonts w:cs="Times New Roman"/>
          <w:szCs w:val="24"/>
        </w:rPr>
      </w:pPr>
      <w:r w:rsidRPr="00831F25">
        <w:rPr>
          <w:rFonts w:cs="Times New Roman"/>
          <w:szCs w:val="24"/>
        </w:rPr>
        <w:t xml:space="preserve">Hausman, D. M., &amp; Welch, B. (2010). Debate: To Nudge or Not to Nudge*. </w:t>
      </w:r>
      <w:r w:rsidRPr="00831F25">
        <w:rPr>
          <w:rFonts w:cs="Times New Roman"/>
          <w:i/>
          <w:iCs/>
          <w:szCs w:val="24"/>
        </w:rPr>
        <w:t>Journal of Political Philosophy</w:t>
      </w:r>
      <w:r w:rsidRPr="00831F25">
        <w:rPr>
          <w:rFonts w:cs="Times New Roman"/>
          <w:szCs w:val="24"/>
        </w:rPr>
        <w:t xml:space="preserve">, </w:t>
      </w:r>
      <w:r w:rsidRPr="00831F25">
        <w:rPr>
          <w:rFonts w:cs="Times New Roman"/>
          <w:i/>
          <w:iCs/>
          <w:szCs w:val="24"/>
        </w:rPr>
        <w:t>18</w:t>
      </w:r>
      <w:r w:rsidRPr="00831F25">
        <w:rPr>
          <w:rFonts w:cs="Times New Roman"/>
          <w:szCs w:val="24"/>
        </w:rPr>
        <w:t>(1), 123–136. https://doi.org/10.1111/j.1467-9760.2009.00351.x</w:t>
      </w:r>
    </w:p>
    <w:p w14:paraId="68B82787" w14:textId="77777777" w:rsidR="00E21D67" w:rsidRPr="00831F25" w:rsidRDefault="00E21D67" w:rsidP="00E21D67">
      <w:pPr>
        <w:pStyle w:val="Bibliography"/>
        <w:rPr>
          <w:rFonts w:cs="Times New Roman"/>
          <w:szCs w:val="24"/>
        </w:rPr>
      </w:pPr>
      <w:r w:rsidRPr="00831F25">
        <w:rPr>
          <w:rFonts w:cs="Times New Roman"/>
          <w:szCs w:val="24"/>
        </w:rPr>
        <w:t xml:space="preserve">Hershfield, H. E., Goldstein, D. G., Sharpe, W. F., Fox, J., Yeykelis, L., Carstensen, L. L., &amp; Bailenson, J. N. (2011). Increasing Saving Behavior Through Age-Progressed Renderings of the Future Self. </w:t>
      </w:r>
      <w:r w:rsidRPr="00831F25">
        <w:rPr>
          <w:rFonts w:cs="Times New Roman"/>
          <w:i/>
          <w:iCs/>
          <w:szCs w:val="24"/>
        </w:rPr>
        <w:t>Journal of Marketing Research</w:t>
      </w:r>
      <w:r w:rsidRPr="00831F25">
        <w:rPr>
          <w:rFonts w:cs="Times New Roman"/>
          <w:szCs w:val="24"/>
        </w:rPr>
        <w:t xml:space="preserve">, </w:t>
      </w:r>
      <w:r w:rsidRPr="00831F25">
        <w:rPr>
          <w:rFonts w:cs="Times New Roman"/>
          <w:i/>
          <w:iCs/>
          <w:szCs w:val="24"/>
        </w:rPr>
        <w:t>48</w:t>
      </w:r>
      <w:r w:rsidRPr="00831F25">
        <w:rPr>
          <w:rFonts w:cs="Times New Roman"/>
          <w:szCs w:val="24"/>
        </w:rPr>
        <w:t>(SPL), S23–S37. https://doi.org/10.1509/jmkr.48.SPL.S23</w:t>
      </w:r>
    </w:p>
    <w:p w14:paraId="7BD15D67" w14:textId="77777777" w:rsidR="00E21D67" w:rsidRPr="00831F25" w:rsidRDefault="00E21D67" w:rsidP="00E21D67">
      <w:pPr>
        <w:pStyle w:val="Bibliography"/>
        <w:rPr>
          <w:rFonts w:cs="Times New Roman"/>
          <w:szCs w:val="24"/>
        </w:rPr>
      </w:pPr>
      <w:r w:rsidRPr="00831F25">
        <w:rPr>
          <w:rFonts w:cs="Times New Roman"/>
          <w:szCs w:val="24"/>
        </w:rPr>
        <w:t xml:space="preserve">Hertwig, R. (2017). When to consider boosting: Some rules for policy-makers. </w:t>
      </w:r>
      <w:r w:rsidRPr="00831F25">
        <w:rPr>
          <w:rFonts w:cs="Times New Roman"/>
          <w:i/>
          <w:iCs/>
          <w:szCs w:val="24"/>
        </w:rPr>
        <w:t>Behavioural Public Policy</w:t>
      </w:r>
      <w:r w:rsidRPr="00831F25">
        <w:rPr>
          <w:rFonts w:cs="Times New Roman"/>
          <w:szCs w:val="24"/>
        </w:rPr>
        <w:t xml:space="preserve">, </w:t>
      </w:r>
      <w:r w:rsidRPr="00831F25">
        <w:rPr>
          <w:rFonts w:cs="Times New Roman"/>
          <w:i/>
          <w:iCs/>
          <w:szCs w:val="24"/>
        </w:rPr>
        <w:t>1</w:t>
      </w:r>
      <w:r w:rsidRPr="00831F25">
        <w:rPr>
          <w:rFonts w:cs="Times New Roman"/>
          <w:szCs w:val="24"/>
        </w:rPr>
        <w:t>(2), 143–161. https://doi.org/10.1017/bpp.2016.14</w:t>
      </w:r>
    </w:p>
    <w:p w14:paraId="29F91FD2" w14:textId="77777777" w:rsidR="00E21D67" w:rsidRPr="00831F25" w:rsidRDefault="00E21D67" w:rsidP="00E21D67">
      <w:pPr>
        <w:pStyle w:val="Bibliography"/>
        <w:rPr>
          <w:rFonts w:cs="Times New Roman"/>
          <w:szCs w:val="24"/>
        </w:rPr>
      </w:pPr>
      <w:r w:rsidRPr="00831F25">
        <w:rPr>
          <w:rFonts w:cs="Times New Roman"/>
          <w:szCs w:val="24"/>
        </w:rPr>
        <w:lastRenderedPageBreak/>
        <w:t xml:space="preserve">Hilbig, B. E. (2009). Sad, thus true: Negativity bias in judgments of truth. </w:t>
      </w:r>
      <w:r w:rsidRPr="00831F25">
        <w:rPr>
          <w:rFonts w:cs="Times New Roman"/>
          <w:i/>
          <w:iCs/>
          <w:szCs w:val="24"/>
        </w:rPr>
        <w:t>Journal of Experimental Social Psychology</w:t>
      </w:r>
      <w:r w:rsidRPr="00831F25">
        <w:rPr>
          <w:rFonts w:cs="Times New Roman"/>
          <w:szCs w:val="24"/>
        </w:rPr>
        <w:t xml:space="preserve">, </w:t>
      </w:r>
      <w:r w:rsidRPr="00831F25">
        <w:rPr>
          <w:rFonts w:cs="Times New Roman"/>
          <w:i/>
          <w:iCs/>
          <w:szCs w:val="24"/>
        </w:rPr>
        <w:t>45</w:t>
      </w:r>
      <w:r w:rsidRPr="00831F25">
        <w:rPr>
          <w:rFonts w:cs="Times New Roman"/>
          <w:szCs w:val="24"/>
        </w:rPr>
        <w:t>(4), 983–986. https://doi.org/10.1016/j.jesp.2009.04.012</w:t>
      </w:r>
    </w:p>
    <w:p w14:paraId="5546883D" w14:textId="77777777" w:rsidR="00E21D67" w:rsidRPr="00831F25" w:rsidRDefault="00E21D67" w:rsidP="00E21D67">
      <w:pPr>
        <w:pStyle w:val="Bibliography"/>
        <w:rPr>
          <w:rFonts w:cs="Times New Roman"/>
          <w:szCs w:val="24"/>
        </w:rPr>
      </w:pPr>
      <w:r w:rsidRPr="00831F25">
        <w:rPr>
          <w:rFonts w:cs="Times New Roman"/>
          <w:szCs w:val="24"/>
        </w:rPr>
        <w:t xml:space="preserve">Hinds, P. J. (1999). The curse of expertise: The effects of expertise and debiasing methods on prediction of novice performance. </w:t>
      </w:r>
      <w:r w:rsidRPr="00831F25">
        <w:rPr>
          <w:rFonts w:cs="Times New Roman"/>
          <w:i/>
          <w:iCs/>
          <w:szCs w:val="24"/>
        </w:rPr>
        <w:t>Journal of Experimental Psychology: Applied</w:t>
      </w:r>
      <w:r w:rsidRPr="00831F25">
        <w:rPr>
          <w:rFonts w:cs="Times New Roman"/>
          <w:szCs w:val="24"/>
        </w:rPr>
        <w:t xml:space="preserve">, </w:t>
      </w:r>
      <w:r w:rsidRPr="00831F25">
        <w:rPr>
          <w:rFonts w:cs="Times New Roman"/>
          <w:i/>
          <w:iCs/>
          <w:szCs w:val="24"/>
        </w:rPr>
        <w:t>5</w:t>
      </w:r>
      <w:r w:rsidRPr="00831F25">
        <w:rPr>
          <w:rFonts w:cs="Times New Roman"/>
          <w:szCs w:val="24"/>
        </w:rPr>
        <w:t>, 205–221. https://doi.org/10.1037/1076-898X.5.2.205</w:t>
      </w:r>
    </w:p>
    <w:p w14:paraId="0DE57AE8" w14:textId="77777777" w:rsidR="00E21D67" w:rsidRPr="00831F25" w:rsidRDefault="00E21D67" w:rsidP="00E21D67">
      <w:pPr>
        <w:pStyle w:val="Bibliography"/>
        <w:rPr>
          <w:rFonts w:cs="Times New Roman"/>
          <w:szCs w:val="24"/>
        </w:rPr>
      </w:pPr>
      <w:r w:rsidRPr="00831F25">
        <w:rPr>
          <w:rFonts w:cs="Times New Roman"/>
          <w:szCs w:val="24"/>
        </w:rPr>
        <w:t xml:space="preserve">Hoang, U., Feltz, S., Offer-Westort, T., &amp; Feltz, A. (2023). Willingness to Consume Fewer Animal Products: A Latent Profile Analysis. </w:t>
      </w:r>
      <w:r w:rsidRPr="00831F25">
        <w:rPr>
          <w:rFonts w:cs="Times New Roman"/>
          <w:i/>
          <w:iCs/>
          <w:szCs w:val="24"/>
        </w:rPr>
        <w:t>ANTHROZOÖS</w:t>
      </w:r>
      <w:r w:rsidRPr="00831F25">
        <w:rPr>
          <w:rFonts w:cs="Times New Roman"/>
          <w:szCs w:val="24"/>
        </w:rPr>
        <w:t>, Advance online publication. https://doi.org/10.1080/08927936.2023.2204640</w:t>
      </w:r>
    </w:p>
    <w:p w14:paraId="37A8DB97" w14:textId="77777777" w:rsidR="00E21D67" w:rsidRPr="00831F25" w:rsidRDefault="00E21D67" w:rsidP="00E21D67">
      <w:pPr>
        <w:pStyle w:val="Bibliography"/>
        <w:rPr>
          <w:rFonts w:cs="Times New Roman"/>
          <w:szCs w:val="24"/>
        </w:rPr>
      </w:pPr>
      <w:r w:rsidRPr="00831F25">
        <w:rPr>
          <w:rFonts w:cs="Times New Roman"/>
          <w:szCs w:val="24"/>
        </w:rPr>
        <w:t xml:space="preserve">Hogarth, R. M., &amp; Kunreuther, H. (1989). Risk, ambiguity, and insurance. </w:t>
      </w:r>
      <w:r w:rsidRPr="00831F25">
        <w:rPr>
          <w:rFonts w:cs="Times New Roman"/>
          <w:i/>
          <w:iCs/>
          <w:szCs w:val="24"/>
        </w:rPr>
        <w:t>Journal of Risk and Uncertainty</w:t>
      </w:r>
      <w:r w:rsidRPr="00831F25">
        <w:rPr>
          <w:rFonts w:cs="Times New Roman"/>
          <w:szCs w:val="24"/>
        </w:rPr>
        <w:t xml:space="preserve">, </w:t>
      </w:r>
      <w:r w:rsidRPr="00831F25">
        <w:rPr>
          <w:rFonts w:cs="Times New Roman"/>
          <w:i/>
          <w:iCs/>
          <w:szCs w:val="24"/>
        </w:rPr>
        <w:t>2</w:t>
      </w:r>
      <w:r w:rsidRPr="00831F25">
        <w:rPr>
          <w:rFonts w:cs="Times New Roman"/>
          <w:szCs w:val="24"/>
        </w:rPr>
        <w:t>(1), 5–35. https://doi.org/10.1007/BF00055709</w:t>
      </w:r>
    </w:p>
    <w:p w14:paraId="63FD0A5E" w14:textId="77777777" w:rsidR="00E21D67" w:rsidRPr="00831F25" w:rsidRDefault="00E21D67" w:rsidP="00E21D67">
      <w:pPr>
        <w:pStyle w:val="Bibliography"/>
        <w:rPr>
          <w:rFonts w:cs="Times New Roman"/>
          <w:szCs w:val="24"/>
        </w:rPr>
      </w:pPr>
      <w:r w:rsidRPr="00831F25">
        <w:rPr>
          <w:rFonts w:cs="Times New Roman"/>
          <w:szCs w:val="24"/>
        </w:rPr>
        <w:t xml:space="preserve">Holt, J. (2023). An Examination of Common Ethical Considerations Across Domains. </w:t>
      </w:r>
      <w:r w:rsidRPr="00831F25">
        <w:rPr>
          <w:rFonts w:cs="Times New Roman"/>
          <w:i/>
          <w:iCs/>
          <w:szCs w:val="24"/>
        </w:rPr>
        <w:t>[Manuscript in Preparation]</w:t>
      </w:r>
      <w:r w:rsidRPr="00831F25">
        <w:rPr>
          <w:rFonts w:cs="Times New Roman"/>
          <w:szCs w:val="24"/>
        </w:rPr>
        <w:t>.</w:t>
      </w:r>
    </w:p>
    <w:p w14:paraId="7D83A22B" w14:textId="77777777" w:rsidR="00E21D67" w:rsidRPr="00831F25" w:rsidRDefault="00E21D67" w:rsidP="00E21D67">
      <w:pPr>
        <w:pStyle w:val="Bibliography"/>
        <w:rPr>
          <w:rFonts w:cs="Times New Roman"/>
          <w:szCs w:val="24"/>
        </w:rPr>
      </w:pPr>
      <w:r w:rsidRPr="00831F25">
        <w:rPr>
          <w:rFonts w:cs="Times New Roman"/>
          <w:szCs w:val="24"/>
        </w:rPr>
        <w:t xml:space="preserve">Hurlimann, A., &amp; Dolnicar, S. (2010). When public opposition defeats alternative water projects – The case of Toowoomba Australia. </w:t>
      </w:r>
      <w:r w:rsidRPr="00831F25">
        <w:rPr>
          <w:rFonts w:cs="Times New Roman"/>
          <w:i/>
          <w:iCs/>
          <w:szCs w:val="24"/>
        </w:rPr>
        <w:t>Water Research</w:t>
      </w:r>
      <w:r w:rsidRPr="00831F25">
        <w:rPr>
          <w:rFonts w:cs="Times New Roman"/>
          <w:szCs w:val="24"/>
        </w:rPr>
        <w:t xml:space="preserve">, </w:t>
      </w:r>
      <w:r w:rsidRPr="00831F25">
        <w:rPr>
          <w:rFonts w:cs="Times New Roman"/>
          <w:i/>
          <w:iCs/>
          <w:szCs w:val="24"/>
        </w:rPr>
        <w:t>44</w:t>
      </w:r>
      <w:r w:rsidRPr="00831F25">
        <w:rPr>
          <w:rFonts w:cs="Times New Roman"/>
          <w:szCs w:val="24"/>
        </w:rPr>
        <w:t>(1), 287–297. https://doi.org/10.1016/j.watres.2009.09.020</w:t>
      </w:r>
    </w:p>
    <w:p w14:paraId="3DF14CA6" w14:textId="77777777" w:rsidR="00E21D67" w:rsidRPr="00831F25" w:rsidRDefault="00E21D67" w:rsidP="00E21D67">
      <w:pPr>
        <w:pStyle w:val="Bibliography"/>
        <w:rPr>
          <w:rFonts w:cs="Times New Roman"/>
          <w:szCs w:val="24"/>
        </w:rPr>
      </w:pPr>
      <w:r w:rsidRPr="00831F25">
        <w:rPr>
          <w:rFonts w:cs="Times New Roman"/>
          <w:szCs w:val="24"/>
        </w:rPr>
        <w:t xml:space="preserve">Hursthouse, R., &amp; Pettigrove, G. (2022). Virtue Ethics. In E. N. Zalta &amp; U. Nodelman (Eds.), </w:t>
      </w:r>
      <w:r w:rsidRPr="00831F25">
        <w:rPr>
          <w:rFonts w:cs="Times New Roman"/>
          <w:i/>
          <w:iCs/>
          <w:szCs w:val="24"/>
        </w:rPr>
        <w:t>The Stanford Encyclopedia of Philosophy</w:t>
      </w:r>
      <w:r w:rsidRPr="00831F25">
        <w:rPr>
          <w:rFonts w:cs="Times New Roman"/>
          <w:szCs w:val="24"/>
        </w:rPr>
        <w:t xml:space="preserve"> (Winter 2022). Metaphysics Research Lab, Stanford University. https://plato.stanford.edu/archives/win2022/entries/ethics-virtue/</w:t>
      </w:r>
    </w:p>
    <w:p w14:paraId="6D164E0D" w14:textId="77777777" w:rsidR="00E21D67" w:rsidRPr="00831F25" w:rsidRDefault="00E21D67" w:rsidP="00E21D67">
      <w:pPr>
        <w:pStyle w:val="Bibliography"/>
        <w:rPr>
          <w:rFonts w:cs="Times New Roman"/>
          <w:szCs w:val="24"/>
        </w:rPr>
      </w:pPr>
      <w:r w:rsidRPr="00831F25">
        <w:rPr>
          <w:rFonts w:cs="Times New Roman"/>
          <w:szCs w:val="24"/>
        </w:rPr>
        <w:t xml:space="preserve">Isaac, M. S., &amp; Brough, A. R. (2014). Judging a Part by the Size of Its Whole: The Category Size Bias in Probability Judgments. </w:t>
      </w:r>
      <w:r w:rsidRPr="00831F25">
        <w:rPr>
          <w:rFonts w:cs="Times New Roman"/>
          <w:i/>
          <w:iCs/>
          <w:szCs w:val="24"/>
        </w:rPr>
        <w:t>Journal of Consumer Research</w:t>
      </w:r>
      <w:r w:rsidRPr="00831F25">
        <w:rPr>
          <w:rFonts w:cs="Times New Roman"/>
          <w:szCs w:val="24"/>
        </w:rPr>
        <w:t xml:space="preserve">, </w:t>
      </w:r>
      <w:r w:rsidRPr="00831F25">
        <w:rPr>
          <w:rFonts w:cs="Times New Roman"/>
          <w:i/>
          <w:iCs/>
          <w:szCs w:val="24"/>
        </w:rPr>
        <w:t>41</w:t>
      </w:r>
      <w:r w:rsidRPr="00831F25">
        <w:rPr>
          <w:rFonts w:cs="Times New Roman"/>
          <w:szCs w:val="24"/>
        </w:rPr>
        <w:t>(2), 310–325. https://doi.org/10.1086/676126</w:t>
      </w:r>
    </w:p>
    <w:p w14:paraId="0BBD2915" w14:textId="77777777" w:rsidR="00E21D67" w:rsidRPr="00831F25" w:rsidRDefault="00E21D67" w:rsidP="00E21D67">
      <w:pPr>
        <w:pStyle w:val="Bibliography"/>
        <w:rPr>
          <w:rFonts w:cs="Times New Roman"/>
          <w:szCs w:val="24"/>
        </w:rPr>
      </w:pPr>
      <w:r w:rsidRPr="00831F25">
        <w:rPr>
          <w:rFonts w:cs="Times New Roman"/>
          <w:szCs w:val="24"/>
        </w:rPr>
        <w:lastRenderedPageBreak/>
        <w:t xml:space="preserve">Jachimowicz, J. M., Duncan, S., Weber, E. U., &amp; Johnson, E. J. (2019). When and why defaults influence decisions: A meta-analysis of default effects. </w:t>
      </w:r>
      <w:r w:rsidRPr="00831F25">
        <w:rPr>
          <w:rFonts w:cs="Times New Roman"/>
          <w:i/>
          <w:iCs/>
          <w:szCs w:val="24"/>
        </w:rPr>
        <w:t>Behavioural Public Policy</w:t>
      </w:r>
      <w:r w:rsidRPr="00831F25">
        <w:rPr>
          <w:rFonts w:cs="Times New Roman"/>
          <w:szCs w:val="24"/>
        </w:rPr>
        <w:t xml:space="preserve">, </w:t>
      </w:r>
      <w:r w:rsidRPr="00831F25">
        <w:rPr>
          <w:rFonts w:cs="Times New Roman"/>
          <w:i/>
          <w:iCs/>
          <w:szCs w:val="24"/>
        </w:rPr>
        <w:t>3</w:t>
      </w:r>
      <w:r w:rsidRPr="00831F25">
        <w:rPr>
          <w:rFonts w:cs="Times New Roman"/>
          <w:szCs w:val="24"/>
        </w:rPr>
        <w:t>(02), 159–186. https://doi.org/10.1017/bpp.2018.43</w:t>
      </w:r>
    </w:p>
    <w:p w14:paraId="72DDD4E1" w14:textId="77777777" w:rsidR="00E21D67" w:rsidRPr="00831F25" w:rsidRDefault="00E21D67" w:rsidP="00E21D67">
      <w:pPr>
        <w:pStyle w:val="Bibliography"/>
        <w:rPr>
          <w:rFonts w:cs="Times New Roman"/>
          <w:szCs w:val="24"/>
        </w:rPr>
      </w:pPr>
      <w:r w:rsidRPr="00831F25">
        <w:rPr>
          <w:rFonts w:cs="Times New Roman"/>
          <w:szCs w:val="24"/>
        </w:rPr>
        <w:t xml:space="preserve">Janiszewski, C. (1993). Preattentive Mere Exposure Effects. </w:t>
      </w:r>
      <w:r w:rsidRPr="00831F25">
        <w:rPr>
          <w:rFonts w:cs="Times New Roman"/>
          <w:i/>
          <w:iCs/>
          <w:szCs w:val="24"/>
        </w:rPr>
        <w:t>Journal of Consumer Research</w:t>
      </w:r>
      <w:r w:rsidRPr="00831F25">
        <w:rPr>
          <w:rFonts w:cs="Times New Roman"/>
          <w:szCs w:val="24"/>
        </w:rPr>
        <w:t xml:space="preserve">, </w:t>
      </w:r>
      <w:r w:rsidRPr="00831F25">
        <w:rPr>
          <w:rFonts w:cs="Times New Roman"/>
          <w:i/>
          <w:iCs/>
          <w:szCs w:val="24"/>
        </w:rPr>
        <w:t>20</w:t>
      </w:r>
      <w:r w:rsidRPr="00831F25">
        <w:rPr>
          <w:rFonts w:cs="Times New Roman"/>
          <w:szCs w:val="24"/>
        </w:rPr>
        <w:t>(3), 376–392. https://doi.org/10.1086/209356</w:t>
      </w:r>
    </w:p>
    <w:p w14:paraId="433CBC2A" w14:textId="77777777" w:rsidR="00E21D67" w:rsidRPr="00831F25" w:rsidRDefault="00E21D67" w:rsidP="00E21D67">
      <w:pPr>
        <w:pStyle w:val="Bibliography"/>
        <w:rPr>
          <w:rFonts w:cs="Times New Roman"/>
          <w:szCs w:val="24"/>
        </w:rPr>
      </w:pPr>
      <w:r w:rsidRPr="00831F25">
        <w:rPr>
          <w:rFonts w:cs="Times New Roman"/>
          <w:szCs w:val="24"/>
        </w:rPr>
        <w:t xml:space="preserve">Jenkins, M. M., &amp; Youngstrom, E. A. (2016). A randomized controlled trial of cognitive debiasing improves assessment and treatment selection for pediatric bipolar disorder. </w:t>
      </w:r>
      <w:r w:rsidRPr="00831F25">
        <w:rPr>
          <w:rFonts w:cs="Times New Roman"/>
          <w:i/>
          <w:iCs/>
          <w:szCs w:val="24"/>
        </w:rPr>
        <w:t>Journal of Consulting and Clinical Psychology</w:t>
      </w:r>
      <w:r w:rsidRPr="00831F25">
        <w:rPr>
          <w:rFonts w:cs="Times New Roman"/>
          <w:szCs w:val="24"/>
        </w:rPr>
        <w:t xml:space="preserve">, </w:t>
      </w:r>
      <w:r w:rsidRPr="00831F25">
        <w:rPr>
          <w:rFonts w:cs="Times New Roman"/>
          <w:i/>
          <w:iCs/>
          <w:szCs w:val="24"/>
        </w:rPr>
        <w:t>84</w:t>
      </w:r>
      <w:r w:rsidRPr="00831F25">
        <w:rPr>
          <w:rFonts w:cs="Times New Roman"/>
          <w:szCs w:val="24"/>
        </w:rPr>
        <w:t>, 323–333. https://doi.org/10.1037/ccp0000070</w:t>
      </w:r>
    </w:p>
    <w:p w14:paraId="0C0B7DFD" w14:textId="77777777" w:rsidR="00E21D67" w:rsidRPr="00831F25" w:rsidRDefault="00E21D67" w:rsidP="00E21D67">
      <w:pPr>
        <w:pStyle w:val="Bibliography"/>
        <w:rPr>
          <w:rFonts w:cs="Times New Roman"/>
          <w:szCs w:val="24"/>
        </w:rPr>
      </w:pPr>
      <w:r w:rsidRPr="00831F25">
        <w:rPr>
          <w:rFonts w:cs="Times New Roman"/>
          <w:szCs w:val="24"/>
        </w:rPr>
        <w:t xml:space="preserve">Johnson, E. J., &amp; Goldstein, D. G. (2013). Decisions by default. In E. [Ed Shafir (Ed.), </w:t>
      </w:r>
      <w:r w:rsidRPr="00831F25">
        <w:rPr>
          <w:rFonts w:cs="Times New Roman"/>
          <w:i/>
          <w:iCs/>
          <w:szCs w:val="24"/>
        </w:rPr>
        <w:t>The behavioral foundations of public policy</w:t>
      </w:r>
      <w:r w:rsidRPr="00831F25">
        <w:rPr>
          <w:rFonts w:cs="Times New Roman"/>
          <w:szCs w:val="24"/>
        </w:rPr>
        <w:t xml:space="preserve"> (pp. 417–427, Chapter xvii, 511 Pages). Princeton University Press (Princeton, NJ, US).</w:t>
      </w:r>
    </w:p>
    <w:p w14:paraId="2FED0783" w14:textId="77777777" w:rsidR="00E21D67" w:rsidRPr="00831F25" w:rsidRDefault="00E21D67" w:rsidP="00E21D67">
      <w:pPr>
        <w:pStyle w:val="Bibliography"/>
        <w:rPr>
          <w:rFonts w:cs="Times New Roman"/>
          <w:szCs w:val="24"/>
        </w:rPr>
      </w:pPr>
      <w:r w:rsidRPr="00831F25">
        <w:rPr>
          <w:rFonts w:cs="Times New Roman"/>
          <w:szCs w:val="24"/>
        </w:rPr>
        <w:t xml:space="preserve">Johnson, R., &amp; Cureton, A. (2022). Kant’s Moral Philosophy. In E. N. Zalta &amp; U. Nodelman (Eds.), </w:t>
      </w:r>
      <w:r w:rsidRPr="00831F25">
        <w:rPr>
          <w:rFonts w:cs="Times New Roman"/>
          <w:i/>
          <w:iCs/>
          <w:szCs w:val="24"/>
        </w:rPr>
        <w:t>The Stanford Encyclopedia of Philosophy</w:t>
      </w:r>
      <w:r w:rsidRPr="00831F25">
        <w:rPr>
          <w:rFonts w:cs="Times New Roman"/>
          <w:szCs w:val="24"/>
        </w:rPr>
        <w:t xml:space="preserve"> (Fall 2022 Edition). Metaphysics Research Lab, Stanford University. https://plato.stanford.edu/archives/fall2022/entries/kant-moral/</w:t>
      </w:r>
    </w:p>
    <w:p w14:paraId="3345F3B3" w14:textId="77777777" w:rsidR="00E21D67" w:rsidRPr="00831F25" w:rsidRDefault="00E21D67" w:rsidP="00E21D67">
      <w:pPr>
        <w:pStyle w:val="Bibliography"/>
        <w:rPr>
          <w:rFonts w:cs="Times New Roman"/>
          <w:szCs w:val="24"/>
        </w:rPr>
      </w:pPr>
      <w:r w:rsidRPr="00831F25">
        <w:rPr>
          <w:rFonts w:cs="Times New Roman"/>
          <w:szCs w:val="24"/>
        </w:rPr>
        <w:t xml:space="preserve">Joseph, H. (1933). Some Problems in Ethics. </w:t>
      </w:r>
      <w:r w:rsidRPr="00831F25">
        <w:rPr>
          <w:rFonts w:cs="Times New Roman"/>
          <w:i/>
          <w:iCs/>
          <w:szCs w:val="24"/>
        </w:rPr>
        <w:t>Revue de Métaphysique et de Morale</w:t>
      </w:r>
      <w:r w:rsidRPr="00831F25">
        <w:rPr>
          <w:rFonts w:cs="Times New Roman"/>
          <w:szCs w:val="24"/>
        </w:rPr>
        <w:t xml:space="preserve">, </w:t>
      </w:r>
      <w:r w:rsidRPr="00831F25">
        <w:rPr>
          <w:rFonts w:cs="Times New Roman"/>
          <w:i/>
          <w:iCs/>
          <w:szCs w:val="24"/>
        </w:rPr>
        <w:t>40</w:t>
      </w:r>
      <w:r w:rsidRPr="00831F25">
        <w:rPr>
          <w:rFonts w:cs="Times New Roman"/>
          <w:szCs w:val="24"/>
        </w:rPr>
        <w:t>(1), 11–12.</w:t>
      </w:r>
    </w:p>
    <w:p w14:paraId="1DA2DBF7" w14:textId="77777777" w:rsidR="00E21D67" w:rsidRPr="00831F25" w:rsidRDefault="00E21D67" w:rsidP="00E21D67">
      <w:pPr>
        <w:pStyle w:val="Bibliography"/>
        <w:rPr>
          <w:rFonts w:cs="Times New Roman"/>
          <w:szCs w:val="24"/>
        </w:rPr>
      </w:pPr>
      <w:r w:rsidRPr="00831F25">
        <w:rPr>
          <w:rFonts w:cs="Times New Roman"/>
          <w:szCs w:val="24"/>
        </w:rPr>
        <w:t xml:space="preserve">Kim, H.-Y. (2013). Statistical notes for clinical researchers: Assessing normal distribution (2) using skewness and kurtosis. </w:t>
      </w:r>
      <w:r w:rsidRPr="00831F25">
        <w:rPr>
          <w:rFonts w:cs="Times New Roman"/>
          <w:i/>
          <w:iCs/>
          <w:szCs w:val="24"/>
        </w:rPr>
        <w:t>Restorative Dentistry &amp; Endodontics</w:t>
      </w:r>
      <w:r w:rsidRPr="00831F25">
        <w:rPr>
          <w:rFonts w:cs="Times New Roman"/>
          <w:szCs w:val="24"/>
        </w:rPr>
        <w:t xml:space="preserve">, </w:t>
      </w:r>
      <w:r w:rsidRPr="00831F25">
        <w:rPr>
          <w:rFonts w:cs="Times New Roman"/>
          <w:i/>
          <w:iCs/>
          <w:szCs w:val="24"/>
        </w:rPr>
        <w:t>38</w:t>
      </w:r>
      <w:r w:rsidRPr="00831F25">
        <w:rPr>
          <w:rFonts w:cs="Times New Roman"/>
          <w:szCs w:val="24"/>
        </w:rPr>
        <w:t>(1), 52–54. https://doi.org/10.5395/rde.2013.38.1.52</w:t>
      </w:r>
    </w:p>
    <w:p w14:paraId="0BDD6694" w14:textId="77777777" w:rsidR="00E21D67" w:rsidRPr="00831F25" w:rsidRDefault="00E21D67" w:rsidP="00E21D67">
      <w:pPr>
        <w:pStyle w:val="Bibliography"/>
        <w:rPr>
          <w:rFonts w:cs="Times New Roman"/>
          <w:szCs w:val="24"/>
        </w:rPr>
      </w:pPr>
      <w:r w:rsidRPr="00831F25">
        <w:rPr>
          <w:rFonts w:cs="Times New Roman"/>
          <w:szCs w:val="24"/>
        </w:rPr>
        <w:t xml:space="preserve">Kline, R. B. (2015). </w:t>
      </w:r>
      <w:r w:rsidRPr="00831F25">
        <w:rPr>
          <w:rFonts w:cs="Times New Roman"/>
          <w:i/>
          <w:iCs/>
          <w:szCs w:val="24"/>
        </w:rPr>
        <w:t>Principles and Practice of Structural Equation Modeling, Fourth Edition</w:t>
      </w:r>
      <w:r w:rsidRPr="00831F25">
        <w:rPr>
          <w:rFonts w:cs="Times New Roman"/>
          <w:szCs w:val="24"/>
        </w:rPr>
        <w:t>. Guilford Publications.</w:t>
      </w:r>
    </w:p>
    <w:p w14:paraId="47B4F90F" w14:textId="77777777" w:rsidR="00E21D67" w:rsidRPr="00831F25" w:rsidRDefault="00E21D67" w:rsidP="00E21D67">
      <w:pPr>
        <w:pStyle w:val="Bibliography"/>
        <w:rPr>
          <w:rFonts w:cs="Times New Roman"/>
          <w:szCs w:val="24"/>
        </w:rPr>
      </w:pPr>
      <w:r w:rsidRPr="00831F25">
        <w:rPr>
          <w:rFonts w:cs="Times New Roman"/>
          <w:szCs w:val="24"/>
        </w:rPr>
        <w:lastRenderedPageBreak/>
        <w:t xml:space="preserve">Krijnen, J. M. T., Tannenbaum, D., &amp; Fox, C. R. (2017). Choice architecture 2.0: Behavioral policy as an implicit social interaction. </w:t>
      </w:r>
      <w:r w:rsidRPr="00831F25">
        <w:rPr>
          <w:rFonts w:cs="Times New Roman"/>
          <w:i/>
          <w:iCs/>
          <w:szCs w:val="24"/>
        </w:rPr>
        <w:t>Behavioral Science &amp; Policy</w:t>
      </w:r>
      <w:r w:rsidRPr="00831F25">
        <w:rPr>
          <w:rFonts w:cs="Times New Roman"/>
          <w:szCs w:val="24"/>
        </w:rPr>
        <w:t xml:space="preserve">, </w:t>
      </w:r>
      <w:r w:rsidRPr="00831F25">
        <w:rPr>
          <w:rFonts w:cs="Times New Roman"/>
          <w:i/>
          <w:iCs/>
          <w:szCs w:val="24"/>
        </w:rPr>
        <w:t>3</w:t>
      </w:r>
      <w:r w:rsidRPr="00831F25">
        <w:rPr>
          <w:rFonts w:cs="Times New Roman"/>
          <w:szCs w:val="24"/>
        </w:rPr>
        <w:t>(2), i–18. https://doi.org/10.1353/bsp.2017.0010</w:t>
      </w:r>
    </w:p>
    <w:p w14:paraId="04C37E42" w14:textId="77777777" w:rsidR="00E21D67" w:rsidRPr="00831F25" w:rsidRDefault="00E21D67" w:rsidP="00E21D67">
      <w:pPr>
        <w:pStyle w:val="Bibliography"/>
        <w:rPr>
          <w:rFonts w:cs="Times New Roman"/>
          <w:szCs w:val="24"/>
        </w:rPr>
      </w:pPr>
      <w:r w:rsidRPr="00831F25">
        <w:rPr>
          <w:rFonts w:cs="Times New Roman"/>
          <w:szCs w:val="24"/>
        </w:rPr>
        <w:t xml:space="preserve">Kriss, P. H., Loewenstein, G., Wang, X., &amp; Weber, R. A. (2011). Behind the veil of ignorance: Self-serving bias in climate change negotiations. </w:t>
      </w:r>
      <w:r w:rsidRPr="00831F25">
        <w:rPr>
          <w:rFonts w:cs="Times New Roman"/>
          <w:i/>
          <w:iCs/>
          <w:szCs w:val="24"/>
        </w:rPr>
        <w:t>Judgment and Decision Making</w:t>
      </w:r>
      <w:r w:rsidRPr="00831F25">
        <w:rPr>
          <w:rFonts w:cs="Times New Roman"/>
          <w:szCs w:val="24"/>
        </w:rPr>
        <w:t xml:space="preserve">, </w:t>
      </w:r>
      <w:r w:rsidRPr="00831F25">
        <w:rPr>
          <w:rFonts w:cs="Times New Roman"/>
          <w:i/>
          <w:iCs/>
          <w:szCs w:val="24"/>
        </w:rPr>
        <w:t>6</w:t>
      </w:r>
      <w:r w:rsidRPr="00831F25">
        <w:rPr>
          <w:rFonts w:cs="Times New Roman"/>
          <w:szCs w:val="24"/>
        </w:rPr>
        <w:t>(7), 602–615. https://doi.org/10.1017/S1930297500002643</w:t>
      </w:r>
    </w:p>
    <w:p w14:paraId="5ACF5A3B" w14:textId="77777777" w:rsidR="00E21D67" w:rsidRPr="00831F25" w:rsidRDefault="00E21D67" w:rsidP="00E21D67">
      <w:pPr>
        <w:pStyle w:val="Bibliography"/>
        <w:rPr>
          <w:rFonts w:cs="Times New Roman"/>
          <w:szCs w:val="24"/>
        </w:rPr>
      </w:pPr>
      <w:r w:rsidRPr="00831F25">
        <w:rPr>
          <w:rFonts w:cs="Times New Roman"/>
          <w:szCs w:val="24"/>
        </w:rPr>
        <w:t xml:space="preserve">Krusemark, E. A., Keith Campbell, W., &amp; Clementz, B. A. (2008). Attributions, deception, and event related potentials: An investigation of the self-serving bias. </w:t>
      </w:r>
      <w:r w:rsidRPr="00831F25">
        <w:rPr>
          <w:rFonts w:cs="Times New Roman"/>
          <w:i/>
          <w:iCs/>
          <w:szCs w:val="24"/>
        </w:rPr>
        <w:t>Psychophysiology</w:t>
      </w:r>
      <w:r w:rsidRPr="00831F25">
        <w:rPr>
          <w:rFonts w:cs="Times New Roman"/>
          <w:szCs w:val="24"/>
        </w:rPr>
        <w:t xml:space="preserve">, </w:t>
      </w:r>
      <w:r w:rsidRPr="00831F25">
        <w:rPr>
          <w:rFonts w:cs="Times New Roman"/>
          <w:i/>
          <w:iCs/>
          <w:szCs w:val="24"/>
        </w:rPr>
        <w:t>45</w:t>
      </w:r>
      <w:r w:rsidRPr="00831F25">
        <w:rPr>
          <w:rFonts w:cs="Times New Roman"/>
          <w:szCs w:val="24"/>
        </w:rPr>
        <w:t>(4), 511–515. https://doi.org/10.1111/j.1469-8986.2008.00659.x</w:t>
      </w:r>
    </w:p>
    <w:p w14:paraId="5FC5625F" w14:textId="77777777" w:rsidR="00E21D67" w:rsidRPr="00831F25" w:rsidRDefault="00E21D67" w:rsidP="00E21D67">
      <w:pPr>
        <w:pStyle w:val="Bibliography"/>
        <w:rPr>
          <w:rFonts w:cs="Times New Roman"/>
          <w:szCs w:val="24"/>
        </w:rPr>
      </w:pPr>
      <w:r w:rsidRPr="00831F25">
        <w:rPr>
          <w:rFonts w:cs="Times New Roman"/>
          <w:szCs w:val="24"/>
        </w:rPr>
        <w:t xml:space="preserve">Kymlicka, W. (2002). </w:t>
      </w:r>
      <w:r w:rsidRPr="00831F25">
        <w:rPr>
          <w:rFonts w:cs="Times New Roman"/>
          <w:i/>
          <w:iCs/>
          <w:szCs w:val="24"/>
        </w:rPr>
        <w:t>Contemporary Political Philosophy: An Introduction</w:t>
      </w:r>
      <w:r w:rsidRPr="00831F25">
        <w:rPr>
          <w:rFonts w:cs="Times New Roman"/>
          <w:szCs w:val="24"/>
        </w:rPr>
        <w:t>. Oxford University Press.</w:t>
      </w:r>
    </w:p>
    <w:p w14:paraId="325BC7A8" w14:textId="77777777" w:rsidR="00E21D67" w:rsidRPr="00831F25" w:rsidRDefault="00E21D67" w:rsidP="00E21D67">
      <w:pPr>
        <w:pStyle w:val="Bibliography"/>
        <w:rPr>
          <w:rFonts w:cs="Times New Roman"/>
          <w:szCs w:val="24"/>
        </w:rPr>
      </w:pPr>
      <w:r w:rsidRPr="00831F25">
        <w:rPr>
          <w:rFonts w:cs="Times New Roman"/>
          <w:szCs w:val="24"/>
        </w:rPr>
        <w:t xml:space="preserve">Lambe, K. A., O’Reilly, G., Kelly, B. D., &amp; Curristan, S. (2016). Dual-process cognitive interventions to enhance diagnostic reasoning: A systematic review. </w:t>
      </w:r>
      <w:r w:rsidRPr="00831F25">
        <w:rPr>
          <w:rFonts w:cs="Times New Roman"/>
          <w:i/>
          <w:iCs/>
          <w:szCs w:val="24"/>
        </w:rPr>
        <w:t>BMJ Quality &amp; Safety</w:t>
      </w:r>
      <w:r w:rsidRPr="00831F25">
        <w:rPr>
          <w:rFonts w:cs="Times New Roman"/>
          <w:szCs w:val="24"/>
        </w:rPr>
        <w:t xml:space="preserve">, </w:t>
      </w:r>
      <w:r w:rsidRPr="00831F25">
        <w:rPr>
          <w:rFonts w:cs="Times New Roman"/>
          <w:i/>
          <w:iCs/>
          <w:szCs w:val="24"/>
        </w:rPr>
        <w:t>25</w:t>
      </w:r>
      <w:r w:rsidRPr="00831F25">
        <w:rPr>
          <w:rFonts w:cs="Times New Roman"/>
          <w:szCs w:val="24"/>
        </w:rPr>
        <w:t>(10), 808–820. https://doi.org/10.1136/bmjqs-2015-004417</w:t>
      </w:r>
    </w:p>
    <w:p w14:paraId="06073627" w14:textId="77777777" w:rsidR="00E21D67" w:rsidRPr="00831F25" w:rsidRDefault="00E21D67" w:rsidP="00E21D67">
      <w:pPr>
        <w:pStyle w:val="Bibliography"/>
        <w:rPr>
          <w:rFonts w:cs="Times New Roman"/>
          <w:szCs w:val="24"/>
        </w:rPr>
      </w:pPr>
      <w:r w:rsidRPr="00831F25">
        <w:rPr>
          <w:rFonts w:cs="Times New Roman"/>
          <w:szCs w:val="24"/>
        </w:rPr>
        <w:t xml:space="preserve">Lee, J. A., Soutar, G. N., Daly, T. M., &amp; Louviere, J. J. (2011). Schwartz Values Clusters in the United States and China. </w:t>
      </w:r>
      <w:r w:rsidRPr="00831F25">
        <w:rPr>
          <w:rFonts w:cs="Times New Roman"/>
          <w:i/>
          <w:iCs/>
          <w:szCs w:val="24"/>
        </w:rPr>
        <w:t>Journal of Cross-Cultural Psychology</w:t>
      </w:r>
      <w:r w:rsidRPr="00831F25">
        <w:rPr>
          <w:rFonts w:cs="Times New Roman"/>
          <w:szCs w:val="24"/>
        </w:rPr>
        <w:t xml:space="preserve">, </w:t>
      </w:r>
      <w:r w:rsidRPr="00831F25">
        <w:rPr>
          <w:rFonts w:cs="Times New Roman"/>
          <w:i/>
          <w:iCs/>
          <w:szCs w:val="24"/>
        </w:rPr>
        <w:t>42</w:t>
      </w:r>
      <w:r w:rsidRPr="00831F25">
        <w:rPr>
          <w:rFonts w:cs="Times New Roman"/>
          <w:szCs w:val="24"/>
        </w:rPr>
        <w:t>(2), 234–252. https://doi.org/10.1177/0022022110396867</w:t>
      </w:r>
    </w:p>
    <w:p w14:paraId="5DB51988" w14:textId="77777777" w:rsidR="00E21D67" w:rsidRPr="00831F25" w:rsidRDefault="00E21D67" w:rsidP="00E21D67">
      <w:pPr>
        <w:pStyle w:val="Bibliography"/>
        <w:rPr>
          <w:rFonts w:cs="Times New Roman"/>
          <w:szCs w:val="24"/>
        </w:rPr>
      </w:pPr>
      <w:r w:rsidRPr="00831F25">
        <w:rPr>
          <w:rFonts w:cs="Times New Roman"/>
          <w:szCs w:val="24"/>
        </w:rPr>
        <w:t xml:space="preserve">Lee, S., &amp; Feeley, T. H. (2016). The identifiable victim effect: A meta-analytic review. </w:t>
      </w:r>
      <w:r w:rsidRPr="00831F25">
        <w:rPr>
          <w:rFonts w:cs="Times New Roman"/>
          <w:i/>
          <w:iCs/>
          <w:szCs w:val="24"/>
        </w:rPr>
        <w:t>Social Influence</w:t>
      </w:r>
      <w:r w:rsidRPr="00831F25">
        <w:rPr>
          <w:rFonts w:cs="Times New Roman"/>
          <w:szCs w:val="24"/>
        </w:rPr>
        <w:t xml:space="preserve">, </w:t>
      </w:r>
      <w:r w:rsidRPr="00831F25">
        <w:rPr>
          <w:rFonts w:cs="Times New Roman"/>
          <w:i/>
          <w:iCs/>
          <w:szCs w:val="24"/>
        </w:rPr>
        <w:t>11</w:t>
      </w:r>
      <w:r w:rsidRPr="00831F25">
        <w:rPr>
          <w:rFonts w:cs="Times New Roman"/>
          <w:szCs w:val="24"/>
        </w:rPr>
        <w:t>(3), 199–215. https://doi.org/10.1080/15534510.2016.1216891</w:t>
      </w:r>
    </w:p>
    <w:p w14:paraId="07A16C6C" w14:textId="77777777" w:rsidR="00E21D67" w:rsidRPr="00831F25" w:rsidRDefault="00E21D67" w:rsidP="00E21D67">
      <w:pPr>
        <w:pStyle w:val="Bibliography"/>
        <w:rPr>
          <w:rFonts w:cs="Times New Roman"/>
          <w:szCs w:val="24"/>
        </w:rPr>
      </w:pPr>
      <w:r w:rsidRPr="00831F25">
        <w:rPr>
          <w:rFonts w:cs="Times New Roman"/>
          <w:szCs w:val="24"/>
        </w:rPr>
        <w:t xml:space="preserve">Leong, C., &amp; Lebel, L. (2020). Can conformity overcome the yuck factor? Explaining the choice for recycled drinking water. </w:t>
      </w:r>
      <w:r w:rsidRPr="00831F25">
        <w:rPr>
          <w:rFonts w:cs="Times New Roman"/>
          <w:i/>
          <w:iCs/>
          <w:szCs w:val="24"/>
        </w:rPr>
        <w:t>Journal of Cleaner Production</w:t>
      </w:r>
      <w:r w:rsidRPr="00831F25">
        <w:rPr>
          <w:rFonts w:cs="Times New Roman"/>
          <w:szCs w:val="24"/>
        </w:rPr>
        <w:t xml:space="preserve">, </w:t>
      </w:r>
      <w:r w:rsidRPr="00831F25">
        <w:rPr>
          <w:rFonts w:cs="Times New Roman"/>
          <w:i/>
          <w:iCs/>
          <w:szCs w:val="24"/>
        </w:rPr>
        <w:t>242</w:t>
      </w:r>
      <w:r w:rsidRPr="00831F25">
        <w:rPr>
          <w:rFonts w:cs="Times New Roman"/>
          <w:szCs w:val="24"/>
        </w:rPr>
        <w:t>, 118196. https://doi.org/10.1016/j.jclepro.2019.118196</w:t>
      </w:r>
    </w:p>
    <w:p w14:paraId="56C921EE" w14:textId="77777777" w:rsidR="00E21D67" w:rsidRPr="00831F25" w:rsidRDefault="00E21D67" w:rsidP="00E21D67">
      <w:pPr>
        <w:pStyle w:val="Bibliography"/>
        <w:rPr>
          <w:rFonts w:cs="Times New Roman"/>
          <w:szCs w:val="24"/>
        </w:rPr>
      </w:pPr>
      <w:r w:rsidRPr="00831F25">
        <w:rPr>
          <w:rFonts w:cs="Times New Roman"/>
          <w:szCs w:val="24"/>
        </w:rPr>
        <w:lastRenderedPageBreak/>
        <w:t xml:space="preserve">Levene, H. (1960). Robust tests for equality of variances. In I. Olkin, S. G. Ghurye, W. Hoeffding, W. G. Madowand, &amp; H. B. Mann (Eds.), </w:t>
      </w:r>
      <w:r w:rsidRPr="00831F25">
        <w:rPr>
          <w:rFonts w:cs="Times New Roman"/>
          <w:i/>
          <w:iCs/>
          <w:szCs w:val="24"/>
        </w:rPr>
        <w:t>Contributions to Probability and Statistics: Essays in Honor of Harold Hotelling</w:t>
      </w:r>
      <w:r w:rsidRPr="00831F25">
        <w:rPr>
          <w:rFonts w:cs="Times New Roman"/>
          <w:szCs w:val="24"/>
        </w:rPr>
        <w:t xml:space="preserve"> (pp. 278–292). Stanford University Press.</w:t>
      </w:r>
    </w:p>
    <w:p w14:paraId="7D279839" w14:textId="77777777" w:rsidR="00E21D67" w:rsidRPr="00831F25" w:rsidRDefault="00E21D67" w:rsidP="00E21D67">
      <w:pPr>
        <w:pStyle w:val="Bibliography"/>
        <w:rPr>
          <w:rFonts w:cs="Times New Roman"/>
          <w:szCs w:val="24"/>
        </w:rPr>
      </w:pPr>
      <w:r w:rsidRPr="00831F25">
        <w:rPr>
          <w:rFonts w:cs="Times New Roman"/>
          <w:szCs w:val="24"/>
        </w:rPr>
        <w:t xml:space="preserve">Lieberman, J. D. (1999). Terror Management, Illusory Correlation, and Perceptions of Minority Groups. </w:t>
      </w:r>
      <w:r w:rsidRPr="00831F25">
        <w:rPr>
          <w:rFonts w:cs="Times New Roman"/>
          <w:i/>
          <w:iCs/>
          <w:szCs w:val="24"/>
        </w:rPr>
        <w:t>Basic and Applied Social Psychology</w:t>
      </w:r>
      <w:r w:rsidRPr="00831F25">
        <w:rPr>
          <w:rFonts w:cs="Times New Roman"/>
          <w:szCs w:val="24"/>
        </w:rPr>
        <w:t xml:space="preserve">, </w:t>
      </w:r>
      <w:r w:rsidRPr="00831F25">
        <w:rPr>
          <w:rFonts w:cs="Times New Roman"/>
          <w:i/>
          <w:iCs/>
          <w:szCs w:val="24"/>
        </w:rPr>
        <w:t>21</w:t>
      </w:r>
      <w:r w:rsidRPr="00831F25">
        <w:rPr>
          <w:rFonts w:cs="Times New Roman"/>
          <w:szCs w:val="24"/>
        </w:rPr>
        <w:t>(1), 13–23. https://doi.org/10.1207/s15324834basp2101_2</w:t>
      </w:r>
    </w:p>
    <w:p w14:paraId="7307D111" w14:textId="77777777" w:rsidR="00E21D67" w:rsidRPr="00831F25" w:rsidRDefault="00E21D67" w:rsidP="00E21D67">
      <w:pPr>
        <w:pStyle w:val="Bibliography"/>
        <w:rPr>
          <w:rFonts w:cs="Times New Roman"/>
          <w:szCs w:val="24"/>
        </w:rPr>
      </w:pPr>
      <w:r w:rsidRPr="00831F25">
        <w:rPr>
          <w:rFonts w:cs="Times New Roman"/>
          <w:szCs w:val="24"/>
        </w:rPr>
        <w:t xml:space="preserve">Lim, T.-S., &amp; Loh, W.-Y. (1996). A comparison of tests of equality of variances. </w:t>
      </w:r>
      <w:r w:rsidRPr="00831F25">
        <w:rPr>
          <w:rFonts w:cs="Times New Roman"/>
          <w:i/>
          <w:iCs/>
          <w:szCs w:val="24"/>
        </w:rPr>
        <w:t>Computational Statistics &amp; Data Analysis</w:t>
      </w:r>
      <w:r w:rsidRPr="00831F25">
        <w:rPr>
          <w:rFonts w:cs="Times New Roman"/>
          <w:szCs w:val="24"/>
        </w:rPr>
        <w:t xml:space="preserve">, </w:t>
      </w:r>
      <w:r w:rsidRPr="00831F25">
        <w:rPr>
          <w:rFonts w:cs="Times New Roman"/>
          <w:i/>
          <w:iCs/>
          <w:szCs w:val="24"/>
        </w:rPr>
        <w:t>22</w:t>
      </w:r>
      <w:r w:rsidRPr="00831F25">
        <w:rPr>
          <w:rFonts w:cs="Times New Roman"/>
          <w:szCs w:val="24"/>
        </w:rPr>
        <w:t>(3), 287–301. https://doi.org/10.1016/0167-9473(95)00054-2</w:t>
      </w:r>
    </w:p>
    <w:p w14:paraId="0DEC7DE1" w14:textId="77777777" w:rsidR="00E21D67" w:rsidRPr="00831F25" w:rsidRDefault="00E21D67" w:rsidP="00E21D67">
      <w:pPr>
        <w:pStyle w:val="Bibliography"/>
        <w:rPr>
          <w:rFonts w:cs="Times New Roman"/>
          <w:szCs w:val="24"/>
        </w:rPr>
      </w:pPr>
      <w:r w:rsidRPr="00831F25">
        <w:rPr>
          <w:rFonts w:cs="Times New Roman"/>
          <w:szCs w:val="24"/>
        </w:rPr>
        <w:t xml:space="preserve">Lo, Y., Mendell, N. R., &amp; Rubin, D. B. (2001). Testing the number of components in a normal mixture. </w:t>
      </w:r>
      <w:r w:rsidRPr="00831F25">
        <w:rPr>
          <w:rFonts w:cs="Times New Roman"/>
          <w:i/>
          <w:iCs/>
          <w:szCs w:val="24"/>
        </w:rPr>
        <w:t>Biometrika</w:t>
      </w:r>
      <w:r w:rsidRPr="00831F25">
        <w:rPr>
          <w:rFonts w:cs="Times New Roman"/>
          <w:szCs w:val="24"/>
        </w:rPr>
        <w:t xml:space="preserve">, </w:t>
      </w:r>
      <w:r w:rsidRPr="00831F25">
        <w:rPr>
          <w:rFonts w:cs="Times New Roman"/>
          <w:i/>
          <w:iCs/>
          <w:szCs w:val="24"/>
        </w:rPr>
        <w:t>88</w:t>
      </w:r>
      <w:r w:rsidRPr="00831F25">
        <w:rPr>
          <w:rFonts w:cs="Times New Roman"/>
          <w:szCs w:val="24"/>
        </w:rPr>
        <w:t>(3), 767–778. https://doi.org/10.1093/biomet/88.3.767</w:t>
      </w:r>
    </w:p>
    <w:p w14:paraId="44A5C83A" w14:textId="77777777" w:rsidR="00E21D67" w:rsidRPr="00831F25" w:rsidRDefault="00E21D67" w:rsidP="00E21D67">
      <w:pPr>
        <w:pStyle w:val="Bibliography"/>
        <w:rPr>
          <w:rFonts w:cs="Times New Roman"/>
          <w:szCs w:val="24"/>
        </w:rPr>
      </w:pPr>
      <w:r w:rsidRPr="00831F25">
        <w:rPr>
          <w:rFonts w:cs="Times New Roman"/>
          <w:szCs w:val="24"/>
        </w:rPr>
        <w:t xml:space="preserve">Madrian, B. C., &amp; Shea, D. F. (2001). The Power of Suggestion: Inertia in 401(k) Participation and Savings Behavior. </w:t>
      </w:r>
      <w:r w:rsidRPr="00831F25">
        <w:rPr>
          <w:rFonts w:cs="Times New Roman"/>
          <w:i/>
          <w:iCs/>
          <w:szCs w:val="24"/>
        </w:rPr>
        <w:t>The Quarterly Journal of Economics</w:t>
      </w:r>
      <w:r w:rsidRPr="00831F25">
        <w:rPr>
          <w:rFonts w:cs="Times New Roman"/>
          <w:szCs w:val="24"/>
        </w:rPr>
        <w:t xml:space="preserve">, </w:t>
      </w:r>
      <w:r w:rsidRPr="00831F25">
        <w:rPr>
          <w:rFonts w:cs="Times New Roman"/>
          <w:i/>
          <w:iCs/>
          <w:szCs w:val="24"/>
        </w:rPr>
        <w:t>116</w:t>
      </w:r>
      <w:r w:rsidRPr="00831F25">
        <w:rPr>
          <w:rFonts w:cs="Times New Roman"/>
          <w:szCs w:val="24"/>
        </w:rPr>
        <w:t>(4), 1149–1187. https://doi.org/10.1162/003355301753265543</w:t>
      </w:r>
    </w:p>
    <w:p w14:paraId="26FF2859" w14:textId="77777777" w:rsidR="00E21D67" w:rsidRPr="00831F25" w:rsidRDefault="00E21D67" w:rsidP="00E21D67">
      <w:pPr>
        <w:pStyle w:val="Bibliography"/>
        <w:rPr>
          <w:rFonts w:cs="Times New Roman"/>
          <w:szCs w:val="24"/>
        </w:rPr>
      </w:pPr>
      <w:r w:rsidRPr="00831F25">
        <w:rPr>
          <w:rFonts w:cs="Times New Roman"/>
          <w:szCs w:val="24"/>
        </w:rPr>
        <w:t xml:space="preserve">Mahmoud-Elhaj, D., Tanner, B., Sabatini, D., &amp; Feltz, A. (2020). Measuring Objective Knowledge of Potable Recycled Water. </w:t>
      </w:r>
      <w:r w:rsidRPr="00831F25">
        <w:rPr>
          <w:rFonts w:cs="Times New Roman"/>
          <w:i/>
          <w:iCs/>
          <w:szCs w:val="24"/>
        </w:rPr>
        <w:t>Journal of Community Psychology</w:t>
      </w:r>
      <w:r w:rsidRPr="00831F25">
        <w:rPr>
          <w:rFonts w:cs="Times New Roman"/>
          <w:szCs w:val="24"/>
        </w:rPr>
        <w:t xml:space="preserve">, </w:t>
      </w:r>
      <w:r w:rsidRPr="00831F25">
        <w:rPr>
          <w:rFonts w:cs="Times New Roman"/>
          <w:i/>
          <w:iCs/>
          <w:szCs w:val="24"/>
        </w:rPr>
        <w:t>48</w:t>
      </w:r>
      <w:r w:rsidRPr="00831F25">
        <w:rPr>
          <w:rFonts w:cs="Times New Roman"/>
          <w:szCs w:val="24"/>
        </w:rPr>
        <w:t>(6), 2033–2052. https://doi.org/10.1002/jcop.22402</w:t>
      </w:r>
    </w:p>
    <w:p w14:paraId="25BB988E" w14:textId="77777777" w:rsidR="00E21D67" w:rsidRPr="00831F25" w:rsidRDefault="00E21D67" w:rsidP="00E21D67">
      <w:pPr>
        <w:pStyle w:val="Bibliography"/>
        <w:rPr>
          <w:rFonts w:cs="Times New Roman"/>
          <w:szCs w:val="24"/>
        </w:rPr>
      </w:pPr>
      <w:r w:rsidRPr="00831F25">
        <w:rPr>
          <w:rFonts w:cs="Times New Roman"/>
          <w:szCs w:val="24"/>
        </w:rPr>
        <w:t xml:space="preserve">Mansbridge, J. (2015). A Minimalist Definition of Deliberation. In P. Heller &amp; V. Rao, </w:t>
      </w:r>
      <w:r w:rsidRPr="00831F25">
        <w:rPr>
          <w:rFonts w:cs="Times New Roman"/>
          <w:i/>
          <w:iCs/>
          <w:szCs w:val="24"/>
        </w:rPr>
        <w:t>Deliberation and Development: Rethinking the Role of Voice and Collective Action in Unequal Societies</w:t>
      </w:r>
      <w:r w:rsidRPr="00831F25">
        <w:rPr>
          <w:rFonts w:cs="Times New Roman"/>
          <w:szCs w:val="24"/>
        </w:rPr>
        <w:t xml:space="preserve"> (pp. 27–50). World Bank Publications.</w:t>
      </w:r>
    </w:p>
    <w:p w14:paraId="28D8383C" w14:textId="77777777" w:rsidR="00E21D67" w:rsidRPr="00831F25" w:rsidRDefault="00E21D67" w:rsidP="00E21D67">
      <w:pPr>
        <w:pStyle w:val="Bibliography"/>
        <w:rPr>
          <w:rFonts w:cs="Times New Roman"/>
          <w:szCs w:val="24"/>
        </w:rPr>
      </w:pPr>
      <w:r w:rsidRPr="00831F25">
        <w:rPr>
          <w:rFonts w:cs="Times New Roman"/>
          <w:szCs w:val="24"/>
        </w:rPr>
        <w:t xml:space="preserve">Maoz, I., Ward, A., Katz, M., &amp; Ross, L. (2002). Reactive Devaluation of an “Israeli” vs. “Palestinian” Peace Proposal. </w:t>
      </w:r>
      <w:r w:rsidRPr="00831F25">
        <w:rPr>
          <w:rFonts w:cs="Times New Roman"/>
          <w:i/>
          <w:iCs/>
          <w:szCs w:val="24"/>
        </w:rPr>
        <w:t>Journal of Conflict Resolution</w:t>
      </w:r>
      <w:r w:rsidRPr="00831F25">
        <w:rPr>
          <w:rFonts w:cs="Times New Roman"/>
          <w:szCs w:val="24"/>
        </w:rPr>
        <w:t xml:space="preserve">, </w:t>
      </w:r>
      <w:r w:rsidRPr="00831F25">
        <w:rPr>
          <w:rFonts w:cs="Times New Roman"/>
          <w:i/>
          <w:iCs/>
          <w:szCs w:val="24"/>
        </w:rPr>
        <w:t>46</w:t>
      </w:r>
      <w:r w:rsidRPr="00831F25">
        <w:rPr>
          <w:rFonts w:cs="Times New Roman"/>
          <w:szCs w:val="24"/>
        </w:rPr>
        <w:t>(4), 515–546. https://doi.org/10.1177/0022002702046004003</w:t>
      </w:r>
    </w:p>
    <w:p w14:paraId="09F21591" w14:textId="77777777" w:rsidR="00E21D67" w:rsidRPr="00831F25" w:rsidRDefault="00E21D67" w:rsidP="00E21D67">
      <w:pPr>
        <w:pStyle w:val="Bibliography"/>
        <w:rPr>
          <w:rFonts w:cs="Times New Roman"/>
          <w:szCs w:val="24"/>
        </w:rPr>
      </w:pPr>
      <w:r w:rsidRPr="00831F25">
        <w:rPr>
          <w:rFonts w:cs="Times New Roman"/>
          <w:szCs w:val="24"/>
        </w:rPr>
        <w:lastRenderedPageBreak/>
        <w:t xml:space="preserve">Mather, M., Mazar, N., Gorlick, M. A., Lighthall, N. R., Burgeno, J., Schoeke, A., &amp; Ariely, D. (2012). Risk preferences and aging: The “certainty effect” in older adults’ decision making. </w:t>
      </w:r>
      <w:r w:rsidRPr="00831F25">
        <w:rPr>
          <w:rFonts w:cs="Times New Roman"/>
          <w:i/>
          <w:iCs/>
          <w:szCs w:val="24"/>
        </w:rPr>
        <w:t>Psychology and Aging</w:t>
      </w:r>
      <w:r w:rsidRPr="00831F25">
        <w:rPr>
          <w:rFonts w:cs="Times New Roman"/>
          <w:szCs w:val="24"/>
        </w:rPr>
        <w:t xml:space="preserve">, </w:t>
      </w:r>
      <w:r w:rsidRPr="00831F25">
        <w:rPr>
          <w:rFonts w:cs="Times New Roman"/>
          <w:i/>
          <w:iCs/>
          <w:szCs w:val="24"/>
        </w:rPr>
        <w:t>27</w:t>
      </w:r>
      <w:r w:rsidRPr="00831F25">
        <w:rPr>
          <w:rFonts w:cs="Times New Roman"/>
          <w:szCs w:val="24"/>
        </w:rPr>
        <w:t>, 801–816. https://doi.org/10.1037/a0030174</w:t>
      </w:r>
    </w:p>
    <w:p w14:paraId="2731FEE5" w14:textId="77777777" w:rsidR="00E21D67" w:rsidRPr="00831F25" w:rsidRDefault="00E21D67" w:rsidP="00E21D67">
      <w:pPr>
        <w:pStyle w:val="Bibliography"/>
        <w:rPr>
          <w:rFonts w:cs="Times New Roman"/>
          <w:szCs w:val="24"/>
        </w:rPr>
      </w:pPr>
      <w:r w:rsidRPr="00831F25">
        <w:rPr>
          <w:rFonts w:cs="Times New Roman"/>
          <w:szCs w:val="24"/>
        </w:rPr>
        <w:t xml:space="preserve">McConnell, A. R., Sherman, S. J., &amp; Hamilton, D. L. (1994). Illusory correlation in the perception of groups: An extension of the distinctiveness-based account. </w:t>
      </w:r>
      <w:r w:rsidRPr="00831F25">
        <w:rPr>
          <w:rFonts w:cs="Times New Roman"/>
          <w:i/>
          <w:iCs/>
          <w:szCs w:val="24"/>
        </w:rPr>
        <w:t>Journal of Personality and Social Psychology</w:t>
      </w:r>
      <w:r w:rsidRPr="00831F25">
        <w:rPr>
          <w:rFonts w:cs="Times New Roman"/>
          <w:szCs w:val="24"/>
        </w:rPr>
        <w:t xml:space="preserve">, </w:t>
      </w:r>
      <w:r w:rsidRPr="00831F25">
        <w:rPr>
          <w:rFonts w:cs="Times New Roman"/>
          <w:i/>
          <w:iCs/>
          <w:szCs w:val="24"/>
        </w:rPr>
        <w:t>67</w:t>
      </w:r>
      <w:r w:rsidRPr="00831F25">
        <w:rPr>
          <w:rFonts w:cs="Times New Roman"/>
          <w:szCs w:val="24"/>
        </w:rPr>
        <w:t>, 414–429. https://doi.org/10.1037/0022-3514.67.3.414</w:t>
      </w:r>
    </w:p>
    <w:p w14:paraId="440C58E7" w14:textId="77777777" w:rsidR="00E21D67" w:rsidRPr="00831F25" w:rsidRDefault="00E21D67" w:rsidP="00E21D67">
      <w:pPr>
        <w:pStyle w:val="Bibliography"/>
        <w:rPr>
          <w:rFonts w:cs="Times New Roman"/>
          <w:szCs w:val="24"/>
        </w:rPr>
      </w:pPr>
      <w:r w:rsidRPr="00831F25">
        <w:rPr>
          <w:rFonts w:cs="Times New Roman"/>
          <w:szCs w:val="24"/>
        </w:rPr>
        <w:t xml:space="preserve">McCracken, J., Martin, W., &amp; Shaw, B. (1998). Virtue Ethics and The Parable of the Sadhu. </w:t>
      </w:r>
      <w:r w:rsidRPr="00831F25">
        <w:rPr>
          <w:rFonts w:cs="Times New Roman"/>
          <w:i/>
          <w:iCs/>
          <w:szCs w:val="24"/>
        </w:rPr>
        <w:t>Journal of Business Ethics</w:t>
      </w:r>
      <w:r w:rsidRPr="00831F25">
        <w:rPr>
          <w:rFonts w:cs="Times New Roman"/>
          <w:szCs w:val="24"/>
        </w:rPr>
        <w:t xml:space="preserve">, </w:t>
      </w:r>
      <w:r w:rsidRPr="00831F25">
        <w:rPr>
          <w:rFonts w:cs="Times New Roman"/>
          <w:i/>
          <w:iCs/>
          <w:szCs w:val="24"/>
        </w:rPr>
        <w:t>17</w:t>
      </w:r>
      <w:r w:rsidRPr="00831F25">
        <w:rPr>
          <w:rFonts w:cs="Times New Roman"/>
          <w:szCs w:val="24"/>
        </w:rPr>
        <w:t>(1), 25–38. https://doi.org/10.1023/A:1017912300819</w:t>
      </w:r>
    </w:p>
    <w:p w14:paraId="28BB7B39" w14:textId="77777777" w:rsidR="00E21D67" w:rsidRPr="00831F25" w:rsidRDefault="00E21D67" w:rsidP="00E21D67">
      <w:pPr>
        <w:pStyle w:val="Bibliography"/>
        <w:rPr>
          <w:rFonts w:cs="Times New Roman"/>
          <w:szCs w:val="24"/>
        </w:rPr>
      </w:pPr>
      <w:r w:rsidRPr="00831F25">
        <w:rPr>
          <w:rFonts w:cs="Times New Roman"/>
          <w:szCs w:val="24"/>
        </w:rPr>
        <w:t xml:space="preserve">McNaughton, D. (1996). An Unconnected Heap of Duties? </w:t>
      </w:r>
      <w:r w:rsidRPr="00831F25">
        <w:rPr>
          <w:rFonts w:cs="Times New Roman"/>
          <w:i/>
          <w:iCs/>
          <w:szCs w:val="24"/>
        </w:rPr>
        <w:t>The Philosophical Quarterly (1950-)</w:t>
      </w:r>
      <w:r w:rsidRPr="00831F25">
        <w:rPr>
          <w:rFonts w:cs="Times New Roman"/>
          <w:szCs w:val="24"/>
        </w:rPr>
        <w:t xml:space="preserve">, </w:t>
      </w:r>
      <w:r w:rsidRPr="00831F25">
        <w:rPr>
          <w:rFonts w:cs="Times New Roman"/>
          <w:i/>
          <w:iCs/>
          <w:szCs w:val="24"/>
        </w:rPr>
        <w:t>46</w:t>
      </w:r>
      <w:r w:rsidRPr="00831F25">
        <w:rPr>
          <w:rFonts w:cs="Times New Roman"/>
          <w:szCs w:val="24"/>
        </w:rPr>
        <w:t>(185), 433–447. https://doi.org/10.2307/2956354</w:t>
      </w:r>
    </w:p>
    <w:p w14:paraId="3B73035D" w14:textId="77777777" w:rsidR="00E21D67" w:rsidRPr="00831F25" w:rsidRDefault="00E21D67" w:rsidP="00E21D67">
      <w:pPr>
        <w:pStyle w:val="Bibliography"/>
        <w:rPr>
          <w:rFonts w:cs="Times New Roman"/>
          <w:szCs w:val="24"/>
        </w:rPr>
      </w:pPr>
      <w:r w:rsidRPr="00831F25">
        <w:rPr>
          <w:rFonts w:cs="Times New Roman"/>
          <w:szCs w:val="24"/>
        </w:rPr>
        <w:t xml:space="preserve">Mele, A. R. (2001). Compatibilist Autonomy and Autonomous Action. In A. R. Mele, </w:t>
      </w:r>
      <w:r w:rsidRPr="00831F25">
        <w:rPr>
          <w:rFonts w:cs="Times New Roman"/>
          <w:i/>
          <w:iCs/>
          <w:szCs w:val="24"/>
        </w:rPr>
        <w:t>Autonomous Agents: From Self-control to Autonomy</w:t>
      </w:r>
      <w:r w:rsidRPr="00831F25">
        <w:rPr>
          <w:rFonts w:cs="Times New Roman"/>
          <w:szCs w:val="24"/>
        </w:rPr>
        <w:t>. Oxford University Press.</w:t>
      </w:r>
    </w:p>
    <w:p w14:paraId="4654CF77" w14:textId="77777777" w:rsidR="00E21D67" w:rsidRPr="00831F25" w:rsidRDefault="00E21D67" w:rsidP="00E21D67">
      <w:pPr>
        <w:pStyle w:val="Bibliography"/>
        <w:rPr>
          <w:rFonts w:cs="Times New Roman"/>
          <w:szCs w:val="24"/>
        </w:rPr>
      </w:pPr>
      <w:r w:rsidRPr="00831F25">
        <w:rPr>
          <w:rFonts w:cs="Times New Roman"/>
          <w:szCs w:val="24"/>
        </w:rPr>
        <w:t xml:space="preserve">Melnyk, V., Carrillat, F. A., &amp; Melnyk, V. (2022). The Influence of Social Norms on Consumer Behavior: A Meta-Analysis. </w:t>
      </w:r>
      <w:r w:rsidRPr="00831F25">
        <w:rPr>
          <w:rFonts w:cs="Times New Roman"/>
          <w:i/>
          <w:iCs/>
          <w:szCs w:val="24"/>
        </w:rPr>
        <w:t>Journal of Marketing</w:t>
      </w:r>
      <w:r w:rsidRPr="00831F25">
        <w:rPr>
          <w:rFonts w:cs="Times New Roman"/>
          <w:szCs w:val="24"/>
        </w:rPr>
        <w:t xml:space="preserve">, </w:t>
      </w:r>
      <w:r w:rsidRPr="00831F25">
        <w:rPr>
          <w:rFonts w:cs="Times New Roman"/>
          <w:i/>
          <w:iCs/>
          <w:szCs w:val="24"/>
        </w:rPr>
        <w:t>86</w:t>
      </w:r>
      <w:r w:rsidRPr="00831F25">
        <w:rPr>
          <w:rFonts w:cs="Times New Roman"/>
          <w:szCs w:val="24"/>
        </w:rPr>
        <w:t>(3), 98–120. https://doi.org/10.1177/00222429211029199</w:t>
      </w:r>
    </w:p>
    <w:p w14:paraId="3EA7E96A" w14:textId="77777777" w:rsidR="00E21D67" w:rsidRPr="00831F25" w:rsidRDefault="00E21D67" w:rsidP="00E21D67">
      <w:pPr>
        <w:pStyle w:val="Bibliography"/>
        <w:rPr>
          <w:rFonts w:cs="Times New Roman"/>
          <w:szCs w:val="24"/>
        </w:rPr>
      </w:pPr>
      <w:r w:rsidRPr="00831F25">
        <w:rPr>
          <w:rFonts w:cs="Times New Roman"/>
          <w:szCs w:val="24"/>
        </w:rPr>
        <w:t xml:space="preserve">Midway, S., Robertson, M., Flinn, S., &amp; Kaller, M. (2020). Comparing multiple comparisons: Practical guidance for choosing the best multiple comparisons test. </w:t>
      </w:r>
      <w:r w:rsidRPr="00831F25">
        <w:rPr>
          <w:rFonts w:cs="Times New Roman"/>
          <w:i/>
          <w:iCs/>
          <w:szCs w:val="24"/>
        </w:rPr>
        <w:t>PeerJ</w:t>
      </w:r>
      <w:r w:rsidRPr="00831F25">
        <w:rPr>
          <w:rFonts w:cs="Times New Roman"/>
          <w:szCs w:val="24"/>
        </w:rPr>
        <w:t xml:space="preserve">, </w:t>
      </w:r>
      <w:r w:rsidRPr="00831F25">
        <w:rPr>
          <w:rFonts w:cs="Times New Roman"/>
          <w:i/>
          <w:iCs/>
          <w:szCs w:val="24"/>
        </w:rPr>
        <w:t>8</w:t>
      </w:r>
      <w:r w:rsidRPr="00831F25">
        <w:rPr>
          <w:rFonts w:cs="Times New Roman"/>
          <w:szCs w:val="24"/>
        </w:rPr>
        <w:t>, e10387. https://doi.org/10.7717/peerj.10387</w:t>
      </w:r>
    </w:p>
    <w:p w14:paraId="4AB25189" w14:textId="77777777" w:rsidR="00E21D67" w:rsidRPr="00831F25" w:rsidRDefault="00E21D67" w:rsidP="00E21D67">
      <w:pPr>
        <w:pStyle w:val="Bibliography"/>
        <w:rPr>
          <w:rFonts w:cs="Times New Roman"/>
          <w:szCs w:val="24"/>
        </w:rPr>
      </w:pPr>
      <w:r w:rsidRPr="00831F25">
        <w:rPr>
          <w:rFonts w:cs="Times New Roman"/>
          <w:szCs w:val="24"/>
        </w:rPr>
        <w:t xml:space="preserve">Mill, J. S. (1863). </w:t>
      </w:r>
      <w:r w:rsidRPr="00831F25">
        <w:rPr>
          <w:rFonts w:cs="Times New Roman"/>
          <w:i/>
          <w:iCs/>
          <w:szCs w:val="24"/>
        </w:rPr>
        <w:t>Utilitarianism</w:t>
      </w:r>
      <w:r w:rsidRPr="00831F25">
        <w:rPr>
          <w:rFonts w:cs="Times New Roman"/>
          <w:szCs w:val="24"/>
        </w:rPr>
        <w:t>. PARKER, SON, AND BOURN, WEST STRAND.</w:t>
      </w:r>
    </w:p>
    <w:p w14:paraId="35EEE04B" w14:textId="77777777" w:rsidR="00E21D67" w:rsidRPr="00831F25" w:rsidRDefault="00E21D67" w:rsidP="00E21D67">
      <w:pPr>
        <w:pStyle w:val="Bibliography"/>
        <w:rPr>
          <w:rFonts w:cs="Times New Roman"/>
          <w:szCs w:val="24"/>
        </w:rPr>
      </w:pPr>
      <w:r w:rsidRPr="00831F25">
        <w:rPr>
          <w:rFonts w:cs="Times New Roman"/>
          <w:szCs w:val="24"/>
        </w:rPr>
        <w:t xml:space="preserve">Mitchell, T. L., Haw, R. M., Pfeifer, J. E., &amp; Meissner, C. A. (2005). Racial Bias in Mock Juror Decision-Making: A Meta-Analytic Review of Defendant Treatment. </w:t>
      </w:r>
      <w:r w:rsidRPr="00831F25">
        <w:rPr>
          <w:rFonts w:cs="Times New Roman"/>
          <w:i/>
          <w:iCs/>
          <w:szCs w:val="24"/>
        </w:rPr>
        <w:t>Law and Human Behavior</w:t>
      </w:r>
      <w:r w:rsidRPr="00831F25">
        <w:rPr>
          <w:rFonts w:cs="Times New Roman"/>
          <w:szCs w:val="24"/>
        </w:rPr>
        <w:t xml:space="preserve">, </w:t>
      </w:r>
      <w:r w:rsidRPr="00831F25">
        <w:rPr>
          <w:rFonts w:cs="Times New Roman"/>
          <w:i/>
          <w:iCs/>
          <w:szCs w:val="24"/>
        </w:rPr>
        <w:t>29</w:t>
      </w:r>
      <w:r w:rsidRPr="00831F25">
        <w:rPr>
          <w:rFonts w:cs="Times New Roman"/>
          <w:szCs w:val="24"/>
        </w:rPr>
        <w:t>, 621–637. https://doi.org/10.1007/s10979-005-8122-9</w:t>
      </w:r>
    </w:p>
    <w:p w14:paraId="281F69D3" w14:textId="77777777" w:rsidR="00E21D67" w:rsidRPr="00831F25" w:rsidRDefault="00E21D67" w:rsidP="00E21D67">
      <w:pPr>
        <w:pStyle w:val="Bibliography"/>
        <w:rPr>
          <w:rFonts w:cs="Times New Roman"/>
          <w:szCs w:val="24"/>
        </w:rPr>
      </w:pPr>
      <w:r w:rsidRPr="00831F25">
        <w:rPr>
          <w:rFonts w:cs="Times New Roman"/>
          <w:szCs w:val="24"/>
        </w:rPr>
        <w:lastRenderedPageBreak/>
        <w:t xml:space="preserve">Morewedge, C. K., Yoon, H., Scopelliti, I., Symborski, C. W., Korris, J. H., &amp; Kassam, K. S. (2015). Debiasing Decisions: Improved Decision Making With a Single Training Intervention. </w:t>
      </w:r>
      <w:r w:rsidRPr="00831F25">
        <w:rPr>
          <w:rFonts w:cs="Times New Roman"/>
          <w:i/>
          <w:iCs/>
          <w:szCs w:val="24"/>
        </w:rPr>
        <w:t>Policy Insights from the Behavioral and Brain Sciences</w:t>
      </w:r>
      <w:r w:rsidRPr="00831F25">
        <w:rPr>
          <w:rFonts w:cs="Times New Roman"/>
          <w:szCs w:val="24"/>
        </w:rPr>
        <w:t xml:space="preserve">, </w:t>
      </w:r>
      <w:r w:rsidRPr="00831F25">
        <w:rPr>
          <w:rFonts w:cs="Times New Roman"/>
          <w:i/>
          <w:iCs/>
          <w:szCs w:val="24"/>
        </w:rPr>
        <w:t>2</w:t>
      </w:r>
      <w:r w:rsidRPr="00831F25">
        <w:rPr>
          <w:rFonts w:cs="Times New Roman"/>
          <w:szCs w:val="24"/>
        </w:rPr>
        <w:t>(1), 129–140. https://doi.org/10.1177/2372732215600886</w:t>
      </w:r>
    </w:p>
    <w:p w14:paraId="582B8F8E" w14:textId="77777777" w:rsidR="00E21D67" w:rsidRPr="00831F25" w:rsidRDefault="00E21D67" w:rsidP="00E21D67">
      <w:pPr>
        <w:pStyle w:val="Bibliography"/>
        <w:rPr>
          <w:rFonts w:cs="Times New Roman"/>
          <w:szCs w:val="24"/>
        </w:rPr>
      </w:pPr>
      <w:r w:rsidRPr="00831F25">
        <w:rPr>
          <w:rFonts w:cs="Times New Roman"/>
          <w:szCs w:val="24"/>
        </w:rPr>
        <w:t xml:space="preserve">Neumann, N., &amp; Böckenholt, U. (2014). A Meta-analysis of Loss Aversion in Product Choice. </w:t>
      </w:r>
      <w:r w:rsidRPr="00831F25">
        <w:rPr>
          <w:rFonts w:cs="Times New Roman"/>
          <w:i/>
          <w:iCs/>
          <w:szCs w:val="24"/>
        </w:rPr>
        <w:t>Journal of Retailing</w:t>
      </w:r>
      <w:r w:rsidRPr="00831F25">
        <w:rPr>
          <w:rFonts w:cs="Times New Roman"/>
          <w:szCs w:val="24"/>
        </w:rPr>
        <w:t xml:space="preserve">, </w:t>
      </w:r>
      <w:r w:rsidRPr="00831F25">
        <w:rPr>
          <w:rFonts w:cs="Times New Roman"/>
          <w:i/>
          <w:iCs/>
          <w:szCs w:val="24"/>
        </w:rPr>
        <w:t>90</w:t>
      </w:r>
      <w:r w:rsidRPr="00831F25">
        <w:rPr>
          <w:rFonts w:cs="Times New Roman"/>
          <w:szCs w:val="24"/>
        </w:rPr>
        <w:t>(2), 182–197. https://doi.org/10.1016/j.jretai.2014.02.002</w:t>
      </w:r>
    </w:p>
    <w:p w14:paraId="1A2F1481" w14:textId="77777777" w:rsidR="00E21D67" w:rsidRPr="00831F25" w:rsidRDefault="00E21D67" w:rsidP="00E21D67">
      <w:pPr>
        <w:pStyle w:val="Bibliography"/>
        <w:rPr>
          <w:rFonts w:cs="Times New Roman"/>
          <w:szCs w:val="24"/>
        </w:rPr>
      </w:pPr>
      <w:r w:rsidRPr="00831F25">
        <w:rPr>
          <w:rFonts w:cs="Times New Roman"/>
          <w:szCs w:val="24"/>
        </w:rPr>
        <w:t xml:space="preserve">Nisbet, M. C. (2005). The Competition for Worldviews: Values, Information, and Public Support for Stem Cell Research. </w:t>
      </w:r>
      <w:r w:rsidRPr="00831F25">
        <w:rPr>
          <w:rFonts w:cs="Times New Roman"/>
          <w:i/>
          <w:iCs/>
          <w:szCs w:val="24"/>
        </w:rPr>
        <w:t>International Journal of Public Opinion Research</w:t>
      </w:r>
      <w:r w:rsidRPr="00831F25">
        <w:rPr>
          <w:rFonts w:cs="Times New Roman"/>
          <w:szCs w:val="24"/>
        </w:rPr>
        <w:t xml:space="preserve">, </w:t>
      </w:r>
      <w:r w:rsidRPr="00831F25">
        <w:rPr>
          <w:rFonts w:cs="Times New Roman"/>
          <w:i/>
          <w:iCs/>
          <w:szCs w:val="24"/>
        </w:rPr>
        <w:t>17</w:t>
      </w:r>
      <w:r w:rsidRPr="00831F25">
        <w:rPr>
          <w:rFonts w:cs="Times New Roman"/>
          <w:szCs w:val="24"/>
        </w:rPr>
        <w:t>(1), 90–112. https://doi.org/10.1093/ijpor/edh058</w:t>
      </w:r>
    </w:p>
    <w:p w14:paraId="1B324B25" w14:textId="77777777" w:rsidR="00E21D67" w:rsidRPr="00831F25" w:rsidRDefault="00E21D67" w:rsidP="00E21D67">
      <w:pPr>
        <w:pStyle w:val="Bibliography"/>
        <w:rPr>
          <w:rFonts w:cs="Times New Roman"/>
          <w:szCs w:val="24"/>
        </w:rPr>
      </w:pPr>
      <w:r w:rsidRPr="00831F25">
        <w:rPr>
          <w:rFonts w:cs="Times New Roman"/>
          <w:szCs w:val="24"/>
        </w:rPr>
        <w:t xml:space="preserve">Nisbet, M. C., &amp; Goidel, R. K. (2007). Understanding citizen perceptions of science controversy: Bridging the ethnographic—survey research divide. </w:t>
      </w:r>
      <w:r w:rsidRPr="00831F25">
        <w:rPr>
          <w:rFonts w:cs="Times New Roman"/>
          <w:i/>
          <w:iCs/>
          <w:szCs w:val="24"/>
        </w:rPr>
        <w:t>Public Understanding of Science</w:t>
      </w:r>
      <w:r w:rsidRPr="00831F25">
        <w:rPr>
          <w:rFonts w:cs="Times New Roman"/>
          <w:szCs w:val="24"/>
        </w:rPr>
        <w:t xml:space="preserve">, </w:t>
      </w:r>
      <w:r w:rsidRPr="00831F25">
        <w:rPr>
          <w:rFonts w:cs="Times New Roman"/>
          <w:i/>
          <w:iCs/>
          <w:szCs w:val="24"/>
        </w:rPr>
        <w:t>16</w:t>
      </w:r>
      <w:r w:rsidRPr="00831F25">
        <w:rPr>
          <w:rFonts w:cs="Times New Roman"/>
          <w:szCs w:val="24"/>
        </w:rPr>
        <w:t>(4), 421–440. https://doi.org/10.1177/0963662506065558</w:t>
      </w:r>
    </w:p>
    <w:p w14:paraId="73797958" w14:textId="77777777" w:rsidR="00E21D67" w:rsidRPr="00831F25" w:rsidRDefault="00E21D67" w:rsidP="00E21D67">
      <w:pPr>
        <w:pStyle w:val="Bibliography"/>
        <w:rPr>
          <w:rFonts w:cs="Times New Roman"/>
          <w:szCs w:val="24"/>
        </w:rPr>
      </w:pPr>
      <w:r w:rsidRPr="00831F25">
        <w:rPr>
          <w:rFonts w:cs="Times New Roman"/>
          <w:szCs w:val="24"/>
        </w:rPr>
        <w:t xml:space="preserve">Norton, M. I., Mochon, D., &amp; Ariely, D. (2012). The IKEA effect: When labor leads to love. </w:t>
      </w:r>
      <w:r w:rsidRPr="00831F25">
        <w:rPr>
          <w:rFonts w:cs="Times New Roman"/>
          <w:i/>
          <w:iCs/>
          <w:szCs w:val="24"/>
        </w:rPr>
        <w:t>Journal of Consumer Psychology</w:t>
      </w:r>
      <w:r w:rsidRPr="00831F25">
        <w:rPr>
          <w:rFonts w:cs="Times New Roman"/>
          <w:szCs w:val="24"/>
        </w:rPr>
        <w:t xml:space="preserve">, </w:t>
      </w:r>
      <w:r w:rsidRPr="00831F25">
        <w:rPr>
          <w:rFonts w:cs="Times New Roman"/>
          <w:i/>
          <w:iCs/>
          <w:szCs w:val="24"/>
        </w:rPr>
        <w:t>22</w:t>
      </w:r>
      <w:r w:rsidRPr="00831F25">
        <w:rPr>
          <w:rFonts w:cs="Times New Roman"/>
          <w:szCs w:val="24"/>
        </w:rPr>
        <w:t>(3), 453–460. https://doi.org/10.1016/j.jcps.2011.08.002</w:t>
      </w:r>
    </w:p>
    <w:p w14:paraId="163119EF" w14:textId="77777777" w:rsidR="00E21D67" w:rsidRPr="00831F25" w:rsidRDefault="00E21D67" w:rsidP="00E21D67">
      <w:pPr>
        <w:pStyle w:val="Bibliography"/>
        <w:rPr>
          <w:rFonts w:cs="Times New Roman"/>
          <w:szCs w:val="24"/>
        </w:rPr>
      </w:pPr>
      <w:r w:rsidRPr="00831F25">
        <w:rPr>
          <w:rFonts w:cs="Times New Roman"/>
          <w:szCs w:val="24"/>
        </w:rPr>
        <w:t xml:space="preserve">Nylund-Gibson, K., &amp; Choi, A. Y. (2018). Ten frequently asked questions about latent class analysis. </w:t>
      </w:r>
      <w:r w:rsidRPr="00831F25">
        <w:rPr>
          <w:rFonts w:cs="Times New Roman"/>
          <w:i/>
          <w:iCs/>
          <w:szCs w:val="24"/>
        </w:rPr>
        <w:t>Translational Issues in Psychological Science</w:t>
      </w:r>
      <w:r w:rsidRPr="00831F25">
        <w:rPr>
          <w:rFonts w:cs="Times New Roman"/>
          <w:szCs w:val="24"/>
        </w:rPr>
        <w:t xml:space="preserve">, </w:t>
      </w:r>
      <w:r w:rsidRPr="00831F25">
        <w:rPr>
          <w:rFonts w:cs="Times New Roman"/>
          <w:i/>
          <w:iCs/>
          <w:szCs w:val="24"/>
        </w:rPr>
        <w:t>4</w:t>
      </w:r>
      <w:r w:rsidRPr="00831F25">
        <w:rPr>
          <w:rFonts w:cs="Times New Roman"/>
          <w:szCs w:val="24"/>
        </w:rPr>
        <w:t>(4), 440–461. https://doi.org/10.1037/tps0000176</w:t>
      </w:r>
    </w:p>
    <w:p w14:paraId="74BCAE21" w14:textId="77777777" w:rsidR="00E21D67" w:rsidRPr="00831F25" w:rsidRDefault="00E21D67" w:rsidP="00E21D67">
      <w:pPr>
        <w:pStyle w:val="Bibliography"/>
        <w:rPr>
          <w:rFonts w:cs="Times New Roman"/>
          <w:szCs w:val="24"/>
        </w:rPr>
      </w:pPr>
      <w:r w:rsidRPr="00831F25">
        <w:rPr>
          <w:rFonts w:cs="Times New Roman"/>
          <w:szCs w:val="24"/>
        </w:rPr>
        <w:t xml:space="preserve">OECD. (2017). </w:t>
      </w:r>
      <w:r w:rsidRPr="00831F25">
        <w:rPr>
          <w:rFonts w:cs="Times New Roman"/>
          <w:i/>
          <w:iCs/>
          <w:szCs w:val="24"/>
        </w:rPr>
        <w:t>Behavioral Insights and Public Policy: Lessons from Around the World</w:t>
      </w:r>
      <w:r w:rsidRPr="00831F25">
        <w:rPr>
          <w:rFonts w:cs="Times New Roman"/>
          <w:szCs w:val="24"/>
        </w:rPr>
        <w:t>. OECD Publishing.</w:t>
      </w:r>
    </w:p>
    <w:p w14:paraId="05710CB2" w14:textId="77777777" w:rsidR="00E21D67" w:rsidRPr="00831F25" w:rsidRDefault="00E21D67" w:rsidP="00E21D67">
      <w:pPr>
        <w:pStyle w:val="Bibliography"/>
        <w:rPr>
          <w:rFonts w:cs="Times New Roman"/>
          <w:szCs w:val="24"/>
        </w:rPr>
      </w:pPr>
      <w:r w:rsidRPr="00831F25">
        <w:rPr>
          <w:rFonts w:cs="Times New Roman"/>
          <w:szCs w:val="24"/>
        </w:rPr>
        <w:t xml:space="preserve">Peer, E., Rothschild, D., Gordon, A., Evernden, Z., &amp; Damer, E. (2022). Data quality of platforms and panels for online behavioral research. </w:t>
      </w:r>
      <w:r w:rsidRPr="00831F25">
        <w:rPr>
          <w:rFonts w:cs="Times New Roman"/>
          <w:i/>
          <w:iCs/>
          <w:szCs w:val="24"/>
        </w:rPr>
        <w:t>Behavior Research Methods</w:t>
      </w:r>
      <w:r w:rsidRPr="00831F25">
        <w:rPr>
          <w:rFonts w:cs="Times New Roman"/>
          <w:szCs w:val="24"/>
        </w:rPr>
        <w:t xml:space="preserve">, </w:t>
      </w:r>
      <w:r w:rsidRPr="00831F25">
        <w:rPr>
          <w:rFonts w:cs="Times New Roman"/>
          <w:i/>
          <w:iCs/>
          <w:szCs w:val="24"/>
        </w:rPr>
        <w:t>54</w:t>
      </w:r>
      <w:r w:rsidRPr="00831F25">
        <w:rPr>
          <w:rFonts w:cs="Times New Roman"/>
          <w:szCs w:val="24"/>
        </w:rPr>
        <w:t>(4), 1643–1662. https://doi.org/10.3758/s13428-021-01694-3</w:t>
      </w:r>
    </w:p>
    <w:p w14:paraId="5D00C0EF" w14:textId="77777777" w:rsidR="00E21D67" w:rsidRPr="00831F25" w:rsidRDefault="00E21D67" w:rsidP="00E21D67">
      <w:pPr>
        <w:pStyle w:val="Bibliography"/>
        <w:rPr>
          <w:rFonts w:cs="Times New Roman"/>
          <w:szCs w:val="24"/>
        </w:rPr>
      </w:pPr>
      <w:r w:rsidRPr="00831F25">
        <w:rPr>
          <w:rFonts w:cs="Times New Roman"/>
          <w:szCs w:val="24"/>
        </w:rPr>
        <w:lastRenderedPageBreak/>
        <w:t xml:space="preserve">Perfecto, H., Nelson, L. D., &amp; Moore, D. A. (2018). The category size bias: A mere misunderstanding. </w:t>
      </w:r>
      <w:r w:rsidRPr="00831F25">
        <w:rPr>
          <w:rFonts w:cs="Times New Roman"/>
          <w:i/>
          <w:iCs/>
          <w:szCs w:val="24"/>
        </w:rPr>
        <w:t>Judgment and Decision Making</w:t>
      </w:r>
      <w:r w:rsidRPr="00831F25">
        <w:rPr>
          <w:rFonts w:cs="Times New Roman"/>
          <w:szCs w:val="24"/>
        </w:rPr>
        <w:t xml:space="preserve">, </w:t>
      </w:r>
      <w:r w:rsidRPr="00831F25">
        <w:rPr>
          <w:rFonts w:cs="Times New Roman"/>
          <w:i/>
          <w:iCs/>
          <w:szCs w:val="24"/>
        </w:rPr>
        <w:t>13</w:t>
      </w:r>
      <w:r w:rsidRPr="00831F25">
        <w:rPr>
          <w:rFonts w:cs="Times New Roman"/>
          <w:szCs w:val="24"/>
        </w:rPr>
        <w:t>(2), 170–184. https://doi.org/10.1017/S1930297500007087</w:t>
      </w:r>
    </w:p>
    <w:p w14:paraId="00F67A7A" w14:textId="77777777" w:rsidR="00E21D67" w:rsidRPr="00831F25" w:rsidRDefault="00E21D67" w:rsidP="00E21D67">
      <w:pPr>
        <w:pStyle w:val="Bibliography"/>
        <w:rPr>
          <w:rFonts w:cs="Times New Roman"/>
          <w:szCs w:val="24"/>
        </w:rPr>
      </w:pPr>
      <w:r w:rsidRPr="00831F25">
        <w:rPr>
          <w:rFonts w:cs="Times New Roman"/>
          <w:szCs w:val="24"/>
        </w:rPr>
        <w:t xml:space="preserve">Peters, E. (2012). Beyond Comprehension: The Role of Numeracy in Judgments and Decisions—Ellen Peters, 2012. </w:t>
      </w:r>
      <w:r w:rsidRPr="00831F25">
        <w:rPr>
          <w:rFonts w:cs="Times New Roman"/>
          <w:i/>
          <w:iCs/>
          <w:szCs w:val="24"/>
        </w:rPr>
        <w:t>Current Directions in Psychological Science</w:t>
      </w:r>
      <w:r w:rsidRPr="00831F25">
        <w:rPr>
          <w:rFonts w:cs="Times New Roman"/>
          <w:szCs w:val="24"/>
        </w:rPr>
        <w:t xml:space="preserve">, </w:t>
      </w:r>
      <w:r w:rsidRPr="00831F25">
        <w:rPr>
          <w:rFonts w:cs="Times New Roman"/>
          <w:i/>
          <w:iCs/>
          <w:szCs w:val="24"/>
        </w:rPr>
        <w:t>21</w:t>
      </w:r>
      <w:r w:rsidRPr="00831F25">
        <w:rPr>
          <w:rFonts w:cs="Times New Roman"/>
          <w:szCs w:val="24"/>
        </w:rPr>
        <w:t>(1), 31–35. https://doi.org/10.1177/0963721411429960</w:t>
      </w:r>
    </w:p>
    <w:p w14:paraId="0AC55225" w14:textId="77777777" w:rsidR="00E21D67" w:rsidRPr="00831F25" w:rsidRDefault="00E21D67" w:rsidP="00E21D67">
      <w:pPr>
        <w:pStyle w:val="Bibliography"/>
        <w:rPr>
          <w:rFonts w:cs="Times New Roman"/>
          <w:szCs w:val="24"/>
        </w:rPr>
      </w:pPr>
      <w:r w:rsidRPr="00831F25">
        <w:rPr>
          <w:rFonts w:cs="Times New Roman"/>
          <w:szCs w:val="24"/>
        </w:rPr>
        <w:t xml:space="preserve">Po, M., Kaercher, J. D., &amp; Nancarrow, B. E. (2003). </w:t>
      </w:r>
      <w:r w:rsidRPr="00831F25">
        <w:rPr>
          <w:rFonts w:cs="Times New Roman"/>
          <w:i/>
          <w:iCs/>
          <w:szCs w:val="24"/>
        </w:rPr>
        <w:t>Literature Review of Factors Influencing Public Perceptions of Water Reuse</w:t>
      </w:r>
      <w:r w:rsidRPr="00831F25">
        <w:rPr>
          <w:rFonts w:cs="Times New Roman"/>
          <w:szCs w:val="24"/>
        </w:rPr>
        <w:t xml:space="preserve"> (Technical Report No. 54/03). CSIRO Land and Water.</w:t>
      </w:r>
    </w:p>
    <w:p w14:paraId="4EED1548" w14:textId="77777777" w:rsidR="00E21D67" w:rsidRPr="00831F25" w:rsidRDefault="00E21D67" w:rsidP="00E21D67">
      <w:pPr>
        <w:pStyle w:val="Bibliography"/>
        <w:rPr>
          <w:rFonts w:cs="Times New Roman"/>
          <w:szCs w:val="24"/>
        </w:rPr>
      </w:pPr>
      <w:r w:rsidRPr="00831F25">
        <w:rPr>
          <w:rFonts w:cs="Times New Roman"/>
          <w:szCs w:val="24"/>
        </w:rPr>
        <w:t xml:space="preserve">Railton, P. (1984). Alienation, Consequentialism, and the Demands of Morality. </w:t>
      </w:r>
      <w:r w:rsidRPr="00831F25">
        <w:rPr>
          <w:rFonts w:cs="Times New Roman"/>
          <w:i/>
          <w:iCs/>
          <w:szCs w:val="24"/>
        </w:rPr>
        <w:t>Philosophy &amp; Public Affairs</w:t>
      </w:r>
      <w:r w:rsidRPr="00831F25">
        <w:rPr>
          <w:rFonts w:cs="Times New Roman"/>
          <w:szCs w:val="24"/>
        </w:rPr>
        <w:t xml:space="preserve">, </w:t>
      </w:r>
      <w:r w:rsidRPr="00831F25">
        <w:rPr>
          <w:rFonts w:cs="Times New Roman"/>
          <w:i/>
          <w:iCs/>
          <w:szCs w:val="24"/>
        </w:rPr>
        <w:t>13</w:t>
      </w:r>
      <w:r w:rsidRPr="00831F25">
        <w:rPr>
          <w:rFonts w:cs="Times New Roman"/>
          <w:szCs w:val="24"/>
        </w:rPr>
        <w:t>(2), 134–171.</w:t>
      </w:r>
    </w:p>
    <w:p w14:paraId="78564734" w14:textId="77777777" w:rsidR="00E21D67" w:rsidRPr="00831F25" w:rsidRDefault="00E21D67" w:rsidP="00E21D67">
      <w:pPr>
        <w:pStyle w:val="Bibliography"/>
        <w:rPr>
          <w:rFonts w:cs="Times New Roman"/>
          <w:szCs w:val="24"/>
        </w:rPr>
      </w:pPr>
      <w:r w:rsidRPr="00831F25">
        <w:rPr>
          <w:rFonts w:cs="Times New Roman"/>
          <w:szCs w:val="24"/>
        </w:rPr>
        <w:t xml:space="preserve">Ramasubramanian, M. (2020). Individual Differences and Risk Perception: Numeracy Predicts Differences in General and Specific Risk Perceptions. </w:t>
      </w:r>
      <w:r w:rsidRPr="00831F25">
        <w:rPr>
          <w:rFonts w:cs="Times New Roman"/>
          <w:i/>
          <w:iCs/>
          <w:szCs w:val="24"/>
        </w:rPr>
        <w:t>The University of Oklahoma - Theses</w:t>
      </w:r>
      <w:r w:rsidRPr="00831F25">
        <w:rPr>
          <w:rFonts w:cs="Times New Roman"/>
          <w:szCs w:val="24"/>
        </w:rPr>
        <w:t>. https://shareok.org/handle/11244/324406</w:t>
      </w:r>
    </w:p>
    <w:p w14:paraId="20F68888" w14:textId="77777777" w:rsidR="00E21D67" w:rsidRPr="00831F25" w:rsidRDefault="00E21D67" w:rsidP="00E21D67">
      <w:pPr>
        <w:pStyle w:val="Bibliography"/>
        <w:rPr>
          <w:rFonts w:cs="Times New Roman"/>
          <w:szCs w:val="24"/>
        </w:rPr>
      </w:pPr>
      <w:r w:rsidRPr="00831F25">
        <w:rPr>
          <w:rFonts w:cs="Times New Roman"/>
          <w:szCs w:val="24"/>
        </w:rPr>
        <w:t xml:space="preserve">Ramasubramanian, M. (2022). Toward an Integrated Assessment of Risk Perceptions: Development and Testing of The Berlin Risk Perception Inventory. </w:t>
      </w:r>
      <w:r w:rsidRPr="00831F25">
        <w:rPr>
          <w:rFonts w:cs="Times New Roman"/>
          <w:i/>
          <w:iCs/>
          <w:szCs w:val="24"/>
        </w:rPr>
        <w:t>The University of Oklahoma - Dissertations</w:t>
      </w:r>
      <w:r w:rsidRPr="00831F25">
        <w:rPr>
          <w:rFonts w:cs="Times New Roman"/>
          <w:szCs w:val="24"/>
        </w:rPr>
        <w:t>. https://hdl.handle.net/11244/336286</w:t>
      </w:r>
    </w:p>
    <w:p w14:paraId="2CE09FF3" w14:textId="77777777" w:rsidR="00E21D67" w:rsidRPr="00831F25" w:rsidRDefault="00E21D67" w:rsidP="00E21D67">
      <w:pPr>
        <w:pStyle w:val="Bibliography"/>
        <w:rPr>
          <w:rFonts w:cs="Times New Roman"/>
          <w:szCs w:val="24"/>
        </w:rPr>
      </w:pPr>
      <w:r w:rsidRPr="00831F25">
        <w:rPr>
          <w:rFonts w:cs="Times New Roman"/>
          <w:szCs w:val="24"/>
        </w:rPr>
        <w:t xml:space="preserve">Raphael, D. D. (1994). </w:t>
      </w:r>
      <w:r w:rsidRPr="00831F25">
        <w:rPr>
          <w:rFonts w:cs="Times New Roman"/>
          <w:i/>
          <w:iCs/>
          <w:szCs w:val="24"/>
        </w:rPr>
        <w:t>Moral Philosophy</w:t>
      </w:r>
      <w:r w:rsidRPr="00831F25">
        <w:rPr>
          <w:rFonts w:cs="Times New Roman"/>
          <w:szCs w:val="24"/>
        </w:rPr>
        <w:t>. Oxford University Press.</w:t>
      </w:r>
    </w:p>
    <w:p w14:paraId="4064FF40" w14:textId="77777777" w:rsidR="00E21D67" w:rsidRPr="00831F25" w:rsidRDefault="00E21D67" w:rsidP="00E21D67">
      <w:pPr>
        <w:pStyle w:val="Bibliography"/>
        <w:rPr>
          <w:rFonts w:cs="Times New Roman"/>
          <w:szCs w:val="24"/>
        </w:rPr>
      </w:pPr>
      <w:r w:rsidRPr="00831F25">
        <w:rPr>
          <w:rFonts w:cs="Times New Roman"/>
          <w:szCs w:val="24"/>
        </w:rPr>
        <w:t xml:space="preserve">Rettberg, K. (2020). Socioeconomic Declinism and Right-Wing Populist Support. </w:t>
      </w:r>
      <w:r w:rsidRPr="00831F25">
        <w:rPr>
          <w:rFonts w:cs="Times New Roman"/>
          <w:i/>
          <w:iCs/>
          <w:szCs w:val="24"/>
        </w:rPr>
        <w:t>Res Publica - Journal of Undergraduate Research</w:t>
      </w:r>
      <w:r w:rsidRPr="00831F25">
        <w:rPr>
          <w:rFonts w:cs="Times New Roman"/>
          <w:szCs w:val="24"/>
        </w:rPr>
        <w:t xml:space="preserve">, </w:t>
      </w:r>
      <w:r w:rsidRPr="00831F25">
        <w:rPr>
          <w:rFonts w:cs="Times New Roman"/>
          <w:i/>
          <w:iCs/>
          <w:szCs w:val="24"/>
        </w:rPr>
        <w:t>25</w:t>
      </w:r>
      <w:r w:rsidRPr="00831F25">
        <w:rPr>
          <w:rFonts w:cs="Times New Roman"/>
          <w:szCs w:val="24"/>
        </w:rPr>
        <w:t>(1). https://digitalcommons.iwu.edu/respublica/vol25/iss1/17</w:t>
      </w:r>
    </w:p>
    <w:p w14:paraId="7DA10925" w14:textId="77777777" w:rsidR="00E21D67" w:rsidRPr="00831F25" w:rsidRDefault="00E21D67" w:rsidP="00E21D67">
      <w:pPr>
        <w:pStyle w:val="Bibliography"/>
        <w:rPr>
          <w:rFonts w:cs="Times New Roman"/>
          <w:szCs w:val="24"/>
        </w:rPr>
      </w:pPr>
      <w:r w:rsidRPr="00831F25">
        <w:rPr>
          <w:rFonts w:cs="Times New Roman"/>
          <w:szCs w:val="24"/>
        </w:rPr>
        <w:lastRenderedPageBreak/>
        <w:t xml:space="preserve">Rosenberg, S. W. (2022). Citizen competence and the psychology of deliberation. In </w:t>
      </w:r>
      <w:r w:rsidRPr="00831F25">
        <w:rPr>
          <w:rFonts w:cs="Times New Roman"/>
          <w:i/>
          <w:iCs/>
          <w:szCs w:val="24"/>
        </w:rPr>
        <w:t>Citizen competence and the psychology of deliberation</w:t>
      </w:r>
      <w:r w:rsidRPr="00831F25">
        <w:rPr>
          <w:rFonts w:cs="Times New Roman"/>
          <w:szCs w:val="24"/>
        </w:rPr>
        <w:t xml:space="preserve"> (pp. 98–117). Edinburgh University Press. https://doi.org/10.1515/9780748643509-008</w:t>
      </w:r>
    </w:p>
    <w:p w14:paraId="25E8DAE9" w14:textId="77777777" w:rsidR="00E21D67" w:rsidRPr="00831F25" w:rsidRDefault="00E21D67" w:rsidP="00E21D67">
      <w:pPr>
        <w:pStyle w:val="Bibliography"/>
        <w:rPr>
          <w:rFonts w:cs="Times New Roman"/>
          <w:szCs w:val="24"/>
        </w:rPr>
      </w:pPr>
      <w:r w:rsidRPr="00831F25">
        <w:rPr>
          <w:rFonts w:cs="Times New Roman"/>
          <w:szCs w:val="24"/>
        </w:rPr>
        <w:t xml:space="preserve">Roth, S., Robbert, T., &amp; Straus, L. (2015). On the sunk-cost effect in economic decision-making: A meta-analytic review. </w:t>
      </w:r>
      <w:r w:rsidRPr="00831F25">
        <w:rPr>
          <w:rFonts w:cs="Times New Roman"/>
          <w:i/>
          <w:iCs/>
          <w:szCs w:val="24"/>
        </w:rPr>
        <w:t>Business Research</w:t>
      </w:r>
      <w:r w:rsidRPr="00831F25">
        <w:rPr>
          <w:rFonts w:cs="Times New Roman"/>
          <w:szCs w:val="24"/>
        </w:rPr>
        <w:t xml:space="preserve">, </w:t>
      </w:r>
      <w:r w:rsidRPr="00831F25">
        <w:rPr>
          <w:rFonts w:cs="Times New Roman"/>
          <w:i/>
          <w:iCs/>
          <w:szCs w:val="24"/>
        </w:rPr>
        <w:t>8</w:t>
      </w:r>
      <w:r w:rsidRPr="00831F25">
        <w:rPr>
          <w:rFonts w:cs="Times New Roman"/>
          <w:szCs w:val="24"/>
        </w:rPr>
        <w:t>(1), 99–138. https://doi.org/10.1007/s40685-014-0014-8</w:t>
      </w:r>
    </w:p>
    <w:p w14:paraId="7122E9E5" w14:textId="77777777" w:rsidR="00E21D67" w:rsidRPr="00831F25" w:rsidRDefault="00E21D67" w:rsidP="00E21D67">
      <w:pPr>
        <w:pStyle w:val="Bibliography"/>
        <w:rPr>
          <w:rFonts w:cs="Times New Roman"/>
          <w:szCs w:val="24"/>
        </w:rPr>
      </w:pPr>
      <w:r w:rsidRPr="00831F25">
        <w:rPr>
          <w:rFonts w:cs="Times New Roman"/>
          <w:szCs w:val="24"/>
        </w:rPr>
        <w:t xml:space="preserve">Rozin, P., Haddad, B., Nemeroff, C., &amp; Slovic, P. (2015). </w:t>
      </w:r>
      <w:r w:rsidRPr="00831F25">
        <w:rPr>
          <w:rFonts w:cs="Times New Roman"/>
          <w:i/>
          <w:iCs/>
          <w:szCs w:val="24"/>
        </w:rPr>
        <w:t>Psychological aspects of the rejection of recycled water: Contamination, purification and disgust</w:t>
      </w:r>
      <w:r w:rsidRPr="00831F25">
        <w:rPr>
          <w:rFonts w:cs="Times New Roman"/>
          <w:szCs w:val="24"/>
        </w:rPr>
        <w:t>. https://scholarsbank.uoregon.edu/xmlui/handle/1794/19440</w:t>
      </w:r>
    </w:p>
    <w:p w14:paraId="6373DA72" w14:textId="77777777" w:rsidR="00E21D67" w:rsidRPr="00831F25" w:rsidRDefault="00E21D67" w:rsidP="00E21D67">
      <w:pPr>
        <w:pStyle w:val="Bibliography"/>
        <w:rPr>
          <w:rFonts w:cs="Times New Roman"/>
          <w:szCs w:val="24"/>
        </w:rPr>
      </w:pPr>
      <w:r w:rsidRPr="00831F25">
        <w:rPr>
          <w:rFonts w:cs="Times New Roman"/>
          <w:szCs w:val="24"/>
        </w:rPr>
        <w:t xml:space="preserve">Sarstedt, M., Neubert, D., &amp; Barth, K. (2017). The IKEA Effect. A Conceptual Replication. </w:t>
      </w:r>
      <w:r w:rsidRPr="00831F25">
        <w:rPr>
          <w:rFonts w:cs="Times New Roman"/>
          <w:i/>
          <w:iCs/>
          <w:szCs w:val="24"/>
        </w:rPr>
        <w:t>Journal of Marketing Behavior</w:t>
      </w:r>
      <w:r w:rsidRPr="00831F25">
        <w:rPr>
          <w:rFonts w:cs="Times New Roman"/>
          <w:szCs w:val="24"/>
        </w:rPr>
        <w:t xml:space="preserve">, </w:t>
      </w:r>
      <w:r w:rsidRPr="00831F25">
        <w:rPr>
          <w:rFonts w:cs="Times New Roman"/>
          <w:i/>
          <w:iCs/>
          <w:szCs w:val="24"/>
        </w:rPr>
        <w:t>2</w:t>
      </w:r>
      <w:r w:rsidRPr="00831F25">
        <w:rPr>
          <w:rFonts w:cs="Times New Roman"/>
          <w:szCs w:val="24"/>
        </w:rPr>
        <w:t>(4), 307–312.</w:t>
      </w:r>
    </w:p>
    <w:p w14:paraId="6E9022C0" w14:textId="77777777" w:rsidR="00E21D67" w:rsidRPr="00831F25" w:rsidRDefault="00E21D67" w:rsidP="00E21D67">
      <w:pPr>
        <w:pStyle w:val="Bibliography"/>
        <w:rPr>
          <w:rFonts w:cs="Times New Roman"/>
          <w:szCs w:val="24"/>
        </w:rPr>
      </w:pPr>
      <w:r w:rsidRPr="00831F25">
        <w:rPr>
          <w:rFonts w:cs="Times New Roman"/>
          <w:szCs w:val="24"/>
        </w:rPr>
        <w:t xml:space="preserve">Scheffler, S. (1988). </w:t>
      </w:r>
      <w:r w:rsidRPr="00831F25">
        <w:rPr>
          <w:rFonts w:cs="Times New Roman"/>
          <w:i/>
          <w:iCs/>
          <w:szCs w:val="24"/>
        </w:rPr>
        <w:t>Consequentialism and Its Critics</w:t>
      </w:r>
      <w:r w:rsidRPr="00831F25">
        <w:rPr>
          <w:rFonts w:cs="Times New Roman"/>
          <w:szCs w:val="24"/>
        </w:rPr>
        <w:t>. Oxford University Press.</w:t>
      </w:r>
    </w:p>
    <w:p w14:paraId="2A9209B3" w14:textId="77777777" w:rsidR="00E21D67" w:rsidRPr="00831F25" w:rsidRDefault="00E21D67" w:rsidP="00E21D67">
      <w:pPr>
        <w:pStyle w:val="Bibliography"/>
        <w:rPr>
          <w:rFonts w:cs="Times New Roman"/>
          <w:szCs w:val="24"/>
        </w:rPr>
      </w:pPr>
      <w:r w:rsidRPr="00831F25">
        <w:rPr>
          <w:rFonts w:cs="Times New Roman"/>
          <w:szCs w:val="24"/>
        </w:rPr>
        <w:t xml:space="preserve">Schramme, T. (2021). Capable deliberators: Towards inclusion of minority minds in discourse practices. </w:t>
      </w:r>
      <w:r w:rsidRPr="00831F25">
        <w:rPr>
          <w:rFonts w:cs="Times New Roman"/>
          <w:i/>
          <w:iCs/>
          <w:szCs w:val="24"/>
        </w:rPr>
        <w:t>Critical Review of International Social and Political Philosophy</w:t>
      </w:r>
      <w:r w:rsidRPr="00831F25">
        <w:rPr>
          <w:rFonts w:cs="Times New Roman"/>
          <w:szCs w:val="24"/>
        </w:rPr>
        <w:t xml:space="preserve">, </w:t>
      </w:r>
      <w:r w:rsidRPr="00831F25">
        <w:rPr>
          <w:rFonts w:cs="Times New Roman"/>
          <w:i/>
          <w:iCs/>
          <w:szCs w:val="24"/>
        </w:rPr>
        <w:t>0</w:t>
      </w:r>
      <w:r w:rsidRPr="00831F25">
        <w:rPr>
          <w:rFonts w:cs="Times New Roman"/>
          <w:szCs w:val="24"/>
        </w:rPr>
        <w:t>(0), 1–24. https://doi.org/10.1080/13698230.2021.2020550</w:t>
      </w:r>
    </w:p>
    <w:p w14:paraId="3F8AEBDF" w14:textId="77777777" w:rsidR="00E21D67" w:rsidRPr="00831F25" w:rsidRDefault="00E21D67" w:rsidP="00E21D67">
      <w:pPr>
        <w:pStyle w:val="Bibliography"/>
        <w:rPr>
          <w:rFonts w:cs="Times New Roman"/>
          <w:szCs w:val="24"/>
        </w:rPr>
      </w:pPr>
      <w:r w:rsidRPr="00831F25">
        <w:rPr>
          <w:rFonts w:cs="Times New Roman"/>
          <w:szCs w:val="24"/>
        </w:rPr>
        <w:t xml:space="preserve">Schultz, T., &amp; Fielding, K. (2014). The common in-group identity model enhances communication about recycled water. </w:t>
      </w:r>
      <w:r w:rsidRPr="00831F25">
        <w:rPr>
          <w:rFonts w:cs="Times New Roman"/>
          <w:i/>
          <w:iCs/>
          <w:szCs w:val="24"/>
        </w:rPr>
        <w:t>Journal of Environmental Psychology</w:t>
      </w:r>
      <w:r w:rsidRPr="00831F25">
        <w:rPr>
          <w:rFonts w:cs="Times New Roman"/>
          <w:szCs w:val="24"/>
        </w:rPr>
        <w:t xml:space="preserve">, </w:t>
      </w:r>
      <w:r w:rsidRPr="00831F25">
        <w:rPr>
          <w:rFonts w:cs="Times New Roman"/>
          <w:i/>
          <w:iCs/>
          <w:szCs w:val="24"/>
        </w:rPr>
        <w:t>40</w:t>
      </w:r>
      <w:r w:rsidRPr="00831F25">
        <w:rPr>
          <w:rFonts w:cs="Times New Roman"/>
          <w:szCs w:val="24"/>
        </w:rPr>
        <w:t>, 296–305. https://doi.org/10.1016/j.jenvp.2014.07.006</w:t>
      </w:r>
    </w:p>
    <w:p w14:paraId="4F87ADAA" w14:textId="77777777" w:rsidR="00E21D67" w:rsidRPr="00831F25" w:rsidRDefault="00E21D67" w:rsidP="00E21D67">
      <w:pPr>
        <w:pStyle w:val="Bibliography"/>
        <w:rPr>
          <w:rFonts w:cs="Times New Roman"/>
          <w:szCs w:val="24"/>
        </w:rPr>
      </w:pPr>
      <w:r w:rsidRPr="00831F25">
        <w:rPr>
          <w:rFonts w:cs="Times New Roman"/>
          <w:szCs w:val="24"/>
        </w:rPr>
        <w:t xml:space="preserve">Schulz, E., Cokely, E. T., &amp; Feltz, A. (2011). Persistent bias in expert judgments about free will and moral responsibility: A test of the expertise defense. </w:t>
      </w:r>
      <w:r w:rsidRPr="00831F25">
        <w:rPr>
          <w:rFonts w:cs="Times New Roman"/>
          <w:i/>
          <w:iCs/>
          <w:szCs w:val="24"/>
        </w:rPr>
        <w:t>Consciousness and Cognition</w:t>
      </w:r>
      <w:r w:rsidRPr="00831F25">
        <w:rPr>
          <w:rFonts w:cs="Times New Roman"/>
          <w:szCs w:val="24"/>
        </w:rPr>
        <w:t xml:space="preserve">, </w:t>
      </w:r>
      <w:r w:rsidRPr="00831F25">
        <w:rPr>
          <w:rFonts w:cs="Times New Roman"/>
          <w:i/>
          <w:iCs/>
          <w:szCs w:val="24"/>
        </w:rPr>
        <w:t>20</w:t>
      </w:r>
      <w:r w:rsidRPr="00831F25">
        <w:rPr>
          <w:rFonts w:cs="Times New Roman"/>
          <w:szCs w:val="24"/>
        </w:rPr>
        <w:t>(4), 1722–1731. https://doi.org/10.1016/j.concog.2011.04.007</w:t>
      </w:r>
    </w:p>
    <w:p w14:paraId="231E42ED" w14:textId="77777777" w:rsidR="00E21D67" w:rsidRPr="00831F25" w:rsidRDefault="00E21D67" w:rsidP="00E21D67">
      <w:pPr>
        <w:pStyle w:val="Bibliography"/>
        <w:rPr>
          <w:rFonts w:cs="Times New Roman"/>
          <w:szCs w:val="24"/>
        </w:rPr>
      </w:pPr>
      <w:r w:rsidRPr="00831F25">
        <w:rPr>
          <w:rFonts w:cs="Times New Roman"/>
          <w:szCs w:val="24"/>
        </w:rPr>
        <w:lastRenderedPageBreak/>
        <w:t xml:space="preserve">Schwartz, L. M., Woloshin, S., Black, W. C., &amp; Welch, H. G. (1997). The Role of Numeracy in Understanding the Benefit of Screening Mammography. </w:t>
      </w:r>
      <w:r w:rsidRPr="00831F25">
        <w:rPr>
          <w:rFonts w:cs="Times New Roman"/>
          <w:i/>
          <w:iCs/>
          <w:szCs w:val="24"/>
        </w:rPr>
        <w:t>Annals of Internal Medicine</w:t>
      </w:r>
      <w:r w:rsidRPr="00831F25">
        <w:rPr>
          <w:rFonts w:cs="Times New Roman"/>
          <w:szCs w:val="24"/>
        </w:rPr>
        <w:t xml:space="preserve">, </w:t>
      </w:r>
      <w:r w:rsidRPr="00831F25">
        <w:rPr>
          <w:rFonts w:cs="Times New Roman"/>
          <w:i/>
          <w:iCs/>
          <w:szCs w:val="24"/>
        </w:rPr>
        <w:t>127</w:t>
      </w:r>
      <w:r w:rsidRPr="00831F25">
        <w:rPr>
          <w:rFonts w:cs="Times New Roman"/>
          <w:szCs w:val="24"/>
        </w:rPr>
        <w:t>(11), 966–972. https://doi.org/10.7326/0003-4819-127-11-199712010-00003</w:t>
      </w:r>
    </w:p>
    <w:p w14:paraId="5AFA54B7" w14:textId="77777777" w:rsidR="00E21D67" w:rsidRPr="00831F25" w:rsidRDefault="00E21D67" w:rsidP="00E21D67">
      <w:pPr>
        <w:pStyle w:val="Bibliography"/>
        <w:rPr>
          <w:rFonts w:cs="Times New Roman"/>
          <w:szCs w:val="24"/>
        </w:rPr>
      </w:pPr>
      <w:r w:rsidRPr="00831F25">
        <w:rPr>
          <w:rFonts w:cs="Times New Roman"/>
          <w:szCs w:val="24"/>
        </w:rPr>
        <w:t xml:space="preserve">Schwartz, S. H. (2012). An Overview of the Schwartz Theory of Basic Values. </w:t>
      </w:r>
      <w:r w:rsidRPr="00831F25">
        <w:rPr>
          <w:rFonts w:cs="Times New Roman"/>
          <w:i/>
          <w:iCs/>
          <w:szCs w:val="24"/>
        </w:rPr>
        <w:t>Online Readings in Psychology and Culture</w:t>
      </w:r>
      <w:r w:rsidRPr="00831F25">
        <w:rPr>
          <w:rFonts w:cs="Times New Roman"/>
          <w:szCs w:val="24"/>
        </w:rPr>
        <w:t xml:space="preserve">, </w:t>
      </w:r>
      <w:r w:rsidRPr="00831F25">
        <w:rPr>
          <w:rFonts w:cs="Times New Roman"/>
          <w:i/>
          <w:iCs/>
          <w:szCs w:val="24"/>
        </w:rPr>
        <w:t>2</w:t>
      </w:r>
      <w:r w:rsidRPr="00831F25">
        <w:rPr>
          <w:rFonts w:cs="Times New Roman"/>
          <w:szCs w:val="24"/>
        </w:rPr>
        <w:t>(1). https://doi.org/10.9707/2307-0919.1116</w:t>
      </w:r>
    </w:p>
    <w:p w14:paraId="5090C96B" w14:textId="77777777" w:rsidR="00E21D67" w:rsidRPr="00831F25" w:rsidRDefault="00E21D67" w:rsidP="00E21D67">
      <w:pPr>
        <w:pStyle w:val="Bibliography"/>
        <w:rPr>
          <w:rFonts w:cs="Times New Roman"/>
          <w:szCs w:val="24"/>
        </w:rPr>
      </w:pPr>
      <w:r w:rsidRPr="00831F25">
        <w:rPr>
          <w:rFonts w:cs="Times New Roman"/>
          <w:szCs w:val="24"/>
        </w:rPr>
        <w:t xml:space="preserve">Schwartz, S. H., &amp; Bardi, A. (2001). Value Hierarchies Across Cultures: Taking a Similarities Perspective. </w:t>
      </w:r>
      <w:r w:rsidRPr="00831F25">
        <w:rPr>
          <w:rFonts w:cs="Times New Roman"/>
          <w:i/>
          <w:iCs/>
          <w:szCs w:val="24"/>
        </w:rPr>
        <w:t>Journal of Cross-Cultural Psychology</w:t>
      </w:r>
      <w:r w:rsidRPr="00831F25">
        <w:rPr>
          <w:rFonts w:cs="Times New Roman"/>
          <w:szCs w:val="24"/>
        </w:rPr>
        <w:t xml:space="preserve">, </w:t>
      </w:r>
      <w:r w:rsidRPr="00831F25">
        <w:rPr>
          <w:rFonts w:cs="Times New Roman"/>
          <w:i/>
          <w:iCs/>
          <w:szCs w:val="24"/>
        </w:rPr>
        <w:t>32</w:t>
      </w:r>
      <w:r w:rsidRPr="00831F25">
        <w:rPr>
          <w:rFonts w:cs="Times New Roman"/>
          <w:szCs w:val="24"/>
        </w:rPr>
        <w:t>(3), 268–290. https://doi.org/10.1177/0022022101032003002</w:t>
      </w:r>
    </w:p>
    <w:p w14:paraId="5D8BFF03" w14:textId="77777777" w:rsidR="00E21D67" w:rsidRPr="00831F25" w:rsidRDefault="00E21D67" w:rsidP="00E21D67">
      <w:pPr>
        <w:pStyle w:val="Bibliography"/>
        <w:rPr>
          <w:rFonts w:cs="Times New Roman"/>
          <w:szCs w:val="24"/>
        </w:rPr>
      </w:pPr>
      <w:r w:rsidRPr="00831F25">
        <w:rPr>
          <w:rFonts w:cs="Times New Roman"/>
          <w:szCs w:val="24"/>
        </w:rPr>
        <w:t xml:space="preserve">Schwartz, S. H., Cieciuch, J., Vecchione, M., Davidov, E., Fischer, R., Beierlein, C., Ramos, A., Verkasalo, M., Lönnqvist, J.-E., Demirutku, K., Dirilen-Gumus, O., &amp; Konty, M. (2012). Refining the theory of basic individual values. </w:t>
      </w:r>
      <w:r w:rsidRPr="00831F25">
        <w:rPr>
          <w:rFonts w:cs="Times New Roman"/>
          <w:i/>
          <w:iCs/>
          <w:szCs w:val="24"/>
        </w:rPr>
        <w:t>Journal of Personality and Social Psychology</w:t>
      </w:r>
      <w:r w:rsidRPr="00831F25">
        <w:rPr>
          <w:rFonts w:cs="Times New Roman"/>
          <w:szCs w:val="24"/>
        </w:rPr>
        <w:t xml:space="preserve">, </w:t>
      </w:r>
      <w:r w:rsidRPr="00831F25">
        <w:rPr>
          <w:rFonts w:cs="Times New Roman"/>
          <w:i/>
          <w:iCs/>
          <w:szCs w:val="24"/>
        </w:rPr>
        <w:t>103</w:t>
      </w:r>
      <w:r w:rsidRPr="00831F25">
        <w:rPr>
          <w:rFonts w:cs="Times New Roman"/>
          <w:szCs w:val="24"/>
        </w:rPr>
        <w:t>, 663–688. https://doi.org/10.1037/a0029393</w:t>
      </w:r>
    </w:p>
    <w:p w14:paraId="5EC2FA91" w14:textId="77777777" w:rsidR="00E21D67" w:rsidRPr="00831F25" w:rsidRDefault="00E21D67" w:rsidP="00E21D67">
      <w:pPr>
        <w:pStyle w:val="Bibliography"/>
        <w:rPr>
          <w:rFonts w:cs="Times New Roman"/>
          <w:szCs w:val="24"/>
        </w:rPr>
      </w:pPr>
      <w:r w:rsidRPr="00831F25">
        <w:rPr>
          <w:rFonts w:cs="Times New Roman"/>
          <w:szCs w:val="24"/>
        </w:rPr>
        <w:t xml:space="preserve">Selinger, E., &amp; Whyte, K. (2011). Is There a Right Way to Nudge? The Practice and Ethics of Choice Architecture: Practice and Ethics of Choice Architecture. </w:t>
      </w:r>
      <w:r w:rsidRPr="00831F25">
        <w:rPr>
          <w:rFonts w:cs="Times New Roman"/>
          <w:i/>
          <w:iCs/>
          <w:szCs w:val="24"/>
        </w:rPr>
        <w:t>Sociology Compass</w:t>
      </w:r>
      <w:r w:rsidRPr="00831F25">
        <w:rPr>
          <w:rFonts w:cs="Times New Roman"/>
          <w:szCs w:val="24"/>
        </w:rPr>
        <w:t xml:space="preserve">, </w:t>
      </w:r>
      <w:r w:rsidRPr="00831F25">
        <w:rPr>
          <w:rFonts w:cs="Times New Roman"/>
          <w:i/>
          <w:iCs/>
          <w:szCs w:val="24"/>
        </w:rPr>
        <w:t>5</w:t>
      </w:r>
      <w:r w:rsidRPr="00831F25">
        <w:rPr>
          <w:rFonts w:cs="Times New Roman"/>
          <w:szCs w:val="24"/>
        </w:rPr>
        <w:t>(10), 923–935. https://doi.org/10.1111/j.1751-9020.2011.00413.x</w:t>
      </w:r>
    </w:p>
    <w:p w14:paraId="79137CC4" w14:textId="77777777" w:rsidR="00E21D67" w:rsidRPr="00831F25" w:rsidRDefault="00E21D67" w:rsidP="00E21D67">
      <w:pPr>
        <w:pStyle w:val="Bibliography"/>
        <w:rPr>
          <w:rFonts w:cs="Times New Roman"/>
          <w:szCs w:val="24"/>
        </w:rPr>
      </w:pPr>
      <w:r w:rsidRPr="00831F25">
        <w:rPr>
          <w:rFonts w:cs="Times New Roman"/>
          <w:szCs w:val="24"/>
        </w:rPr>
        <w:t xml:space="preserve">Sellier, A.-L., Scopelliti, I., &amp; Morewedge, C. K. (2019). Debiasing Training Improves Decision Making in the Field. </w:t>
      </w:r>
      <w:r w:rsidRPr="00831F25">
        <w:rPr>
          <w:rFonts w:cs="Times New Roman"/>
          <w:i/>
          <w:iCs/>
          <w:szCs w:val="24"/>
        </w:rPr>
        <w:t>Psychological Science</w:t>
      </w:r>
      <w:r w:rsidRPr="00831F25">
        <w:rPr>
          <w:rFonts w:cs="Times New Roman"/>
          <w:szCs w:val="24"/>
        </w:rPr>
        <w:t xml:space="preserve">, </w:t>
      </w:r>
      <w:r w:rsidRPr="00831F25">
        <w:rPr>
          <w:rFonts w:cs="Times New Roman"/>
          <w:i/>
          <w:iCs/>
          <w:szCs w:val="24"/>
        </w:rPr>
        <w:t>30</w:t>
      </w:r>
      <w:r w:rsidRPr="00831F25">
        <w:rPr>
          <w:rFonts w:cs="Times New Roman"/>
          <w:szCs w:val="24"/>
        </w:rPr>
        <w:t>(9), 1371–1379. https://doi.org/10.1177/0956797619861429</w:t>
      </w:r>
    </w:p>
    <w:p w14:paraId="7BA66136" w14:textId="77777777" w:rsidR="00E21D67" w:rsidRPr="00831F25" w:rsidRDefault="00E21D67" w:rsidP="00E21D67">
      <w:pPr>
        <w:pStyle w:val="Bibliography"/>
        <w:rPr>
          <w:rFonts w:cs="Times New Roman"/>
          <w:szCs w:val="24"/>
        </w:rPr>
      </w:pPr>
      <w:r w:rsidRPr="00831F25">
        <w:rPr>
          <w:rFonts w:cs="Times New Roman"/>
          <w:szCs w:val="24"/>
        </w:rPr>
        <w:t xml:space="preserve">Shanahan, K. J., &amp; Hyman, M. R. (2003). The Development of a Virtue Ethics Scale. </w:t>
      </w:r>
      <w:r w:rsidRPr="00831F25">
        <w:rPr>
          <w:rFonts w:cs="Times New Roman"/>
          <w:i/>
          <w:iCs/>
          <w:szCs w:val="24"/>
        </w:rPr>
        <w:t>Journal of Business Ethics</w:t>
      </w:r>
      <w:r w:rsidRPr="00831F25">
        <w:rPr>
          <w:rFonts w:cs="Times New Roman"/>
          <w:szCs w:val="24"/>
        </w:rPr>
        <w:t xml:space="preserve">, </w:t>
      </w:r>
      <w:r w:rsidRPr="00831F25">
        <w:rPr>
          <w:rFonts w:cs="Times New Roman"/>
          <w:i/>
          <w:iCs/>
          <w:szCs w:val="24"/>
        </w:rPr>
        <w:t>42</w:t>
      </w:r>
      <w:r w:rsidRPr="00831F25">
        <w:rPr>
          <w:rFonts w:cs="Times New Roman"/>
          <w:szCs w:val="24"/>
        </w:rPr>
        <w:t>(2), 197–208. https://doi.org/10.1023/A:1021914218659</w:t>
      </w:r>
    </w:p>
    <w:p w14:paraId="38EC581E" w14:textId="77777777" w:rsidR="00E21D67" w:rsidRPr="00831F25" w:rsidRDefault="00E21D67" w:rsidP="00E21D67">
      <w:pPr>
        <w:pStyle w:val="Bibliography"/>
        <w:rPr>
          <w:rFonts w:cs="Times New Roman"/>
          <w:szCs w:val="24"/>
        </w:rPr>
      </w:pPr>
      <w:r w:rsidRPr="00831F25">
        <w:rPr>
          <w:rFonts w:cs="Times New Roman"/>
          <w:szCs w:val="24"/>
        </w:rPr>
        <w:t xml:space="preserve">Sidgwick, H. (1874). </w:t>
      </w:r>
      <w:r w:rsidRPr="00831F25">
        <w:rPr>
          <w:rFonts w:cs="Times New Roman"/>
          <w:i/>
          <w:iCs/>
          <w:szCs w:val="24"/>
        </w:rPr>
        <w:t>The Methods of Ethics</w:t>
      </w:r>
      <w:r w:rsidRPr="00831F25">
        <w:rPr>
          <w:rFonts w:cs="Times New Roman"/>
          <w:szCs w:val="24"/>
        </w:rPr>
        <w:t>. Macmillan.</w:t>
      </w:r>
    </w:p>
    <w:p w14:paraId="5DFD4858" w14:textId="77777777" w:rsidR="00E21D67" w:rsidRPr="00831F25" w:rsidRDefault="00E21D67" w:rsidP="00E21D67">
      <w:pPr>
        <w:pStyle w:val="Bibliography"/>
        <w:rPr>
          <w:rFonts w:cs="Times New Roman"/>
          <w:szCs w:val="24"/>
        </w:rPr>
      </w:pPr>
      <w:r w:rsidRPr="00831F25">
        <w:rPr>
          <w:rFonts w:cs="Times New Roman"/>
          <w:szCs w:val="24"/>
        </w:rPr>
        <w:t xml:space="preserve">Sinnott-Armstrong, W. (2022). Consequentialism. In E. N. Zalta &amp; U. Nodelman (Eds.), </w:t>
      </w:r>
      <w:r w:rsidRPr="00831F25">
        <w:rPr>
          <w:rFonts w:cs="Times New Roman"/>
          <w:i/>
          <w:iCs/>
          <w:szCs w:val="24"/>
        </w:rPr>
        <w:t>Stanford Encyclopedia of Philosophy</w:t>
      </w:r>
      <w:r w:rsidRPr="00831F25">
        <w:rPr>
          <w:rFonts w:cs="Times New Roman"/>
          <w:szCs w:val="24"/>
        </w:rPr>
        <w:t xml:space="preserve"> (Winter 2022). Metaphysics Research Lab, </w:t>
      </w:r>
      <w:r w:rsidRPr="00831F25">
        <w:rPr>
          <w:rFonts w:cs="Times New Roman"/>
          <w:szCs w:val="24"/>
        </w:rPr>
        <w:lastRenderedPageBreak/>
        <w:t>Stanford University. https://plato.stanford.edu/archives/win2022/entries/consequentialism/</w:t>
      </w:r>
    </w:p>
    <w:p w14:paraId="58CD42D1" w14:textId="77777777" w:rsidR="00E21D67" w:rsidRPr="00831F25" w:rsidRDefault="00E21D67" w:rsidP="00E21D67">
      <w:pPr>
        <w:pStyle w:val="Bibliography"/>
        <w:rPr>
          <w:rFonts w:cs="Times New Roman"/>
          <w:szCs w:val="24"/>
        </w:rPr>
      </w:pPr>
      <w:r w:rsidRPr="00831F25">
        <w:rPr>
          <w:rFonts w:cs="Times New Roman"/>
          <w:szCs w:val="24"/>
        </w:rPr>
        <w:t xml:space="preserve">Slote, M. (1995). Agent-Based Virtue Ethics. In R. Shafer-Landau (Ed.), </w:t>
      </w:r>
      <w:r w:rsidRPr="00831F25">
        <w:rPr>
          <w:rFonts w:cs="Times New Roman"/>
          <w:i/>
          <w:iCs/>
          <w:szCs w:val="24"/>
        </w:rPr>
        <w:t>Ethical Theory: An Anthology</w:t>
      </w:r>
      <w:r w:rsidRPr="00831F25">
        <w:rPr>
          <w:rFonts w:cs="Times New Roman"/>
          <w:szCs w:val="24"/>
        </w:rPr>
        <w:t xml:space="preserve"> (2nd ed.). Wiley-Blackwell.</w:t>
      </w:r>
    </w:p>
    <w:p w14:paraId="55892683" w14:textId="77777777" w:rsidR="00E21D67" w:rsidRPr="00831F25" w:rsidRDefault="00E21D67" w:rsidP="00E21D67">
      <w:pPr>
        <w:pStyle w:val="Bibliography"/>
        <w:rPr>
          <w:rFonts w:cs="Times New Roman"/>
          <w:szCs w:val="24"/>
        </w:rPr>
      </w:pPr>
      <w:r w:rsidRPr="00831F25">
        <w:rPr>
          <w:rFonts w:cs="Times New Roman"/>
          <w:szCs w:val="24"/>
        </w:rPr>
        <w:t xml:space="preserve">Soster, R. L., Gershoff, A. D., &amp; Bearden, W. O. (2013). The Bottom Dollar Effect: How Resource Availability Influences Perceived Value and Satisfaction. In S. Botti &amp; A. Labroo (Eds.), </w:t>
      </w:r>
      <w:r w:rsidRPr="00831F25">
        <w:rPr>
          <w:rFonts w:cs="Times New Roman"/>
          <w:i/>
          <w:iCs/>
          <w:szCs w:val="24"/>
        </w:rPr>
        <w:t>NA - Advances in Consumer Research</w:t>
      </w:r>
      <w:r w:rsidRPr="00831F25">
        <w:rPr>
          <w:rFonts w:cs="Times New Roman"/>
          <w:szCs w:val="24"/>
        </w:rPr>
        <w:t xml:space="preserve"> (Vol. 41). The Association for Consumer Research.</w:t>
      </w:r>
    </w:p>
    <w:p w14:paraId="09976096" w14:textId="77777777" w:rsidR="00E21D67" w:rsidRPr="00831F25" w:rsidRDefault="00E21D67" w:rsidP="00E21D67">
      <w:pPr>
        <w:pStyle w:val="Bibliography"/>
        <w:rPr>
          <w:rFonts w:cs="Times New Roman"/>
          <w:szCs w:val="24"/>
        </w:rPr>
      </w:pPr>
      <w:r w:rsidRPr="00831F25">
        <w:rPr>
          <w:rFonts w:cs="Times New Roman"/>
          <w:szCs w:val="24"/>
        </w:rPr>
        <w:t xml:space="preserve">Soster, R. L., Gershoff, A. D., &amp; Bearden, W. O. (2014). The Bottom Dollar Effect: The Influence of Spending to Zero on Pain of Payment and Satisfaction. </w:t>
      </w:r>
      <w:r w:rsidRPr="00831F25">
        <w:rPr>
          <w:rFonts w:cs="Times New Roman"/>
          <w:i/>
          <w:iCs/>
          <w:szCs w:val="24"/>
        </w:rPr>
        <w:t>Journal of Consumer Research</w:t>
      </w:r>
      <w:r w:rsidRPr="00831F25">
        <w:rPr>
          <w:rFonts w:cs="Times New Roman"/>
          <w:szCs w:val="24"/>
        </w:rPr>
        <w:t xml:space="preserve">, </w:t>
      </w:r>
      <w:r w:rsidRPr="00831F25">
        <w:rPr>
          <w:rFonts w:cs="Times New Roman"/>
          <w:i/>
          <w:iCs/>
          <w:szCs w:val="24"/>
        </w:rPr>
        <w:t>41</w:t>
      </w:r>
      <w:r w:rsidRPr="00831F25">
        <w:rPr>
          <w:rFonts w:cs="Times New Roman"/>
          <w:szCs w:val="24"/>
        </w:rPr>
        <w:t>(3), 656–677. https://doi.org/10.1086/677223</w:t>
      </w:r>
    </w:p>
    <w:p w14:paraId="0F610AAD" w14:textId="77777777" w:rsidR="00E21D67" w:rsidRPr="00831F25" w:rsidRDefault="00E21D67" w:rsidP="00E21D67">
      <w:pPr>
        <w:pStyle w:val="Bibliography"/>
        <w:rPr>
          <w:rFonts w:cs="Times New Roman"/>
          <w:szCs w:val="24"/>
        </w:rPr>
      </w:pPr>
      <w:r w:rsidRPr="00831F25">
        <w:rPr>
          <w:rFonts w:cs="Times New Roman"/>
          <w:szCs w:val="24"/>
        </w:rPr>
        <w:t xml:space="preserve">Stark, C. A. (1997). Decision Procedures, Standards of Rightness and Impartiality. </w:t>
      </w:r>
      <w:r w:rsidRPr="00831F25">
        <w:rPr>
          <w:rFonts w:cs="Times New Roman"/>
          <w:i/>
          <w:iCs/>
          <w:szCs w:val="24"/>
        </w:rPr>
        <w:t>Noûs</w:t>
      </w:r>
      <w:r w:rsidRPr="00831F25">
        <w:rPr>
          <w:rFonts w:cs="Times New Roman"/>
          <w:szCs w:val="24"/>
        </w:rPr>
        <w:t xml:space="preserve">, </w:t>
      </w:r>
      <w:r w:rsidRPr="00831F25">
        <w:rPr>
          <w:rFonts w:cs="Times New Roman"/>
          <w:i/>
          <w:iCs/>
          <w:szCs w:val="24"/>
        </w:rPr>
        <w:t>31</w:t>
      </w:r>
      <w:r w:rsidRPr="00831F25">
        <w:rPr>
          <w:rFonts w:cs="Times New Roman"/>
          <w:szCs w:val="24"/>
        </w:rPr>
        <w:t>(4), 478–495. https://www.jstor.org/stable/2216169</w:t>
      </w:r>
    </w:p>
    <w:p w14:paraId="18E33A75" w14:textId="77777777" w:rsidR="00E21D67" w:rsidRPr="00831F25" w:rsidRDefault="00E21D67" w:rsidP="00E21D67">
      <w:pPr>
        <w:pStyle w:val="Bibliography"/>
        <w:rPr>
          <w:rFonts w:cs="Times New Roman"/>
          <w:szCs w:val="24"/>
        </w:rPr>
      </w:pPr>
      <w:r w:rsidRPr="00831F25">
        <w:rPr>
          <w:rFonts w:cs="Times New Roman"/>
          <w:szCs w:val="24"/>
        </w:rPr>
        <w:t xml:space="preserve">Steenvoorden, E., &amp; Harteveld, E. (2018). The appeal of nostalgia: The influence of societal pessimism on support for populist radical right parties. </w:t>
      </w:r>
      <w:r w:rsidRPr="00831F25">
        <w:rPr>
          <w:rFonts w:cs="Times New Roman"/>
          <w:i/>
          <w:iCs/>
          <w:szCs w:val="24"/>
        </w:rPr>
        <w:t>West European Politics</w:t>
      </w:r>
      <w:r w:rsidRPr="00831F25">
        <w:rPr>
          <w:rFonts w:cs="Times New Roman"/>
          <w:szCs w:val="24"/>
        </w:rPr>
        <w:t xml:space="preserve">, </w:t>
      </w:r>
      <w:r w:rsidRPr="00831F25">
        <w:rPr>
          <w:rFonts w:cs="Times New Roman"/>
          <w:i/>
          <w:iCs/>
          <w:szCs w:val="24"/>
        </w:rPr>
        <w:t>41</w:t>
      </w:r>
      <w:r w:rsidRPr="00831F25">
        <w:rPr>
          <w:rFonts w:cs="Times New Roman"/>
          <w:szCs w:val="24"/>
        </w:rPr>
        <w:t>(1), 28–52. https://doi.org/10.1080/01402382.2017.1334138</w:t>
      </w:r>
    </w:p>
    <w:p w14:paraId="60466967" w14:textId="77777777" w:rsidR="00E21D67" w:rsidRPr="00831F25" w:rsidRDefault="00E21D67" w:rsidP="00E21D67">
      <w:pPr>
        <w:pStyle w:val="Bibliography"/>
        <w:rPr>
          <w:rFonts w:cs="Times New Roman"/>
          <w:szCs w:val="24"/>
        </w:rPr>
      </w:pPr>
      <w:r w:rsidRPr="00831F25">
        <w:rPr>
          <w:rFonts w:cs="Times New Roman"/>
          <w:szCs w:val="24"/>
        </w:rPr>
        <w:t xml:space="preserve">Steininger, D. M., Lorch, M., &amp; Veit, D. J. (2014). The Bandwagon Effect in Digital Environments: An Experimental Study on Kickstarter.com. In D. Kundisch (Ed.), </w:t>
      </w:r>
      <w:r w:rsidRPr="00831F25">
        <w:rPr>
          <w:rFonts w:cs="Times New Roman"/>
          <w:i/>
          <w:iCs/>
          <w:szCs w:val="24"/>
        </w:rPr>
        <w:t>MKWI 2014—Multikonferenz Wirtschaftsinformatik</w:t>
      </w:r>
      <w:r w:rsidRPr="00831F25">
        <w:rPr>
          <w:rFonts w:cs="Times New Roman"/>
          <w:szCs w:val="24"/>
        </w:rPr>
        <w:t xml:space="preserve"> (pp. 546–556). Univ. https://www.researchgate.net/publication/260088116_The_Bandwagon_Effect_in_Digital_Environments_An_Experimental_Study_on_Kickstartercom</w:t>
      </w:r>
    </w:p>
    <w:p w14:paraId="08467887" w14:textId="77777777" w:rsidR="00E21D67" w:rsidRPr="00831F25" w:rsidRDefault="00E21D67" w:rsidP="00E21D67">
      <w:pPr>
        <w:pStyle w:val="Bibliography"/>
        <w:rPr>
          <w:rFonts w:cs="Times New Roman"/>
          <w:szCs w:val="24"/>
        </w:rPr>
      </w:pPr>
      <w:r w:rsidRPr="00831F25">
        <w:rPr>
          <w:rFonts w:cs="Times New Roman"/>
          <w:szCs w:val="24"/>
        </w:rPr>
        <w:lastRenderedPageBreak/>
        <w:t xml:space="preserve">Stich, S., &amp; Tobia, K. (2015). </w:t>
      </w:r>
      <w:r w:rsidRPr="00831F25">
        <w:rPr>
          <w:rFonts w:cs="Times New Roman"/>
          <w:i/>
          <w:iCs/>
          <w:szCs w:val="24"/>
        </w:rPr>
        <w:t>Experimental Philosophy’s Challenge to the “Great Tradition”</w:t>
      </w:r>
      <w:r w:rsidRPr="00831F25">
        <w:rPr>
          <w:rFonts w:cs="Times New Roman"/>
          <w:szCs w:val="24"/>
        </w:rPr>
        <w:t xml:space="preserve"> (SSRN Scholarly Paper ID 2543546). Social Science Research Network. https://papers.ssrn.com/abstract=2543546</w:t>
      </w:r>
    </w:p>
    <w:p w14:paraId="128A79EF" w14:textId="77777777" w:rsidR="00E21D67" w:rsidRPr="00831F25" w:rsidRDefault="00E21D67" w:rsidP="00E21D67">
      <w:pPr>
        <w:pStyle w:val="Bibliography"/>
        <w:rPr>
          <w:rFonts w:cs="Times New Roman"/>
          <w:szCs w:val="24"/>
        </w:rPr>
      </w:pPr>
      <w:r w:rsidRPr="00831F25">
        <w:rPr>
          <w:rFonts w:cs="Times New Roman"/>
          <w:szCs w:val="24"/>
        </w:rPr>
        <w:t xml:space="preserve">Sturgis, P., &amp; Allum, N. (2004). Science in Society: Re-Evaluating the Deficit Model of Public Attitudes. </w:t>
      </w:r>
      <w:r w:rsidRPr="00831F25">
        <w:rPr>
          <w:rFonts w:cs="Times New Roman"/>
          <w:i/>
          <w:iCs/>
          <w:szCs w:val="24"/>
        </w:rPr>
        <w:t>Public Understanding of Science</w:t>
      </w:r>
      <w:r w:rsidRPr="00831F25">
        <w:rPr>
          <w:rFonts w:cs="Times New Roman"/>
          <w:szCs w:val="24"/>
        </w:rPr>
        <w:t xml:space="preserve">, </w:t>
      </w:r>
      <w:r w:rsidRPr="00831F25">
        <w:rPr>
          <w:rFonts w:cs="Times New Roman"/>
          <w:i/>
          <w:iCs/>
          <w:szCs w:val="24"/>
        </w:rPr>
        <w:t>13</w:t>
      </w:r>
      <w:r w:rsidRPr="00831F25">
        <w:rPr>
          <w:rFonts w:cs="Times New Roman"/>
          <w:szCs w:val="24"/>
        </w:rPr>
        <w:t>(1), 55–74. https://doi.org/10.1177/0963662504042690</w:t>
      </w:r>
    </w:p>
    <w:p w14:paraId="657483B7" w14:textId="77777777" w:rsidR="00E21D67" w:rsidRPr="00831F25" w:rsidRDefault="00E21D67" w:rsidP="00E21D67">
      <w:pPr>
        <w:pStyle w:val="Bibliography"/>
        <w:rPr>
          <w:rFonts w:cs="Times New Roman"/>
          <w:szCs w:val="24"/>
        </w:rPr>
      </w:pPr>
      <w:r w:rsidRPr="00831F25">
        <w:rPr>
          <w:rFonts w:cs="Times New Roman"/>
          <w:szCs w:val="24"/>
        </w:rPr>
        <w:t xml:space="preserve">Sunstein, C. R. (2015a). Nudges Do Not Undermine Human Agency: A Note. </w:t>
      </w:r>
      <w:r w:rsidRPr="00831F25">
        <w:rPr>
          <w:rFonts w:cs="Times New Roman"/>
          <w:i/>
          <w:iCs/>
          <w:szCs w:val="24"/>
        </w:rPr>
        <w:t>Journal of Consumer Policy</w:t>
      </w:r>
      <w:r w:rsidRPr="00831F25">
        <w:rPr>
          <w:rFonts w:cs="Times New Roman"/>
          <w:szCs w:val="24"/>
        </w:rPr>
        <w:t xml:space="preserve">, </w:t>
      </w:r>
      <w:r w:rsidRPr="00831F25">
        <w:rPr>
          <w:rFonts w:cs="Times New Roman"/>
          <w:i/>
          <w:iCs/>
          <w:szCs w:val="24"/>
        </w:rPr>
        <w:t>38</w:t>
      </w:r>
      <w:r w:rsidRPr="00831F25">
        <w:rPr>
          <w:rFonts w:cs="Times New Roman"/>
          <w:szCs w:val="24"/>
        </w:rPr>
        <w:t>, 207–210. https://doi.org/10.2139/ssrn.2594758</w:t>
      </w:r>
    </w:p>
    <w:p w14:paraId="41EDDEAB" w14:textId="77777777" w:rsidR="00E21D67" w:rsidRPr="00831F25" w:rsidRDefault="00E21D67" w:rsidP="00E21D67">
      <w:pPr>
        <w:pStyle w:val="Bibliography"/>
        <w:rPr>
          <w:rFonts w:cs="Times New Roman"/>
          <w:szCs w:val="24"/>
        </w:rPr>
      </w:pPr>
      <w:r w:rsidRPr="00831F25">
        <w:rPr>
          <w:rFonts w:cs="Times New Roman"/>
          <w:szCs w:val="24"/>
        </w:rPr>
        <w:t xml:space="preserve">Sunstein, C. R. (2015b). The Ethics of Nudging. </w:t>
      </w:r>
      <w:r w:rsidRPr="00831F25">
        <w:rPr>
          <w:rFonts w:cs="Times New Roman"/>
          <w:i/>
          <w:iCs/>
          <w:szCs w:val="24"/>
        </w:rPr>
        <w:t>Yale Journal on Regulation</w:t>
      </w:r>
      <w:r w:rsidRPr="00831F25">
        <w:rPr>
          <w:rFonts w:cs="Times New Roman"/>
          <w:szCs w:val="24"/>
        </w:rPr>
        <w:t xml:space="preserve">, </w:t>
      </w:r>
      <w:r w:rsidRPr="00831F25">
        <w:rPr>
          <w:rFonts w:cs="Times New Roman"/>
          <w:i/>
          <w:iCs/>
          <w:szCs w:val="24"/>
        </w:rPr>
        <w:t>32</w:t>
      </w:r>
      <w:r w:rsidRPr="00831F25">
        <w:rPr>
          <w:rFonts w:cs="Times New Roman"/>
          <w:szCs w:val="24"/>
        </w:rPr>
        <w:t>, 413–450. https://doi.org/10.2139/ssrn.2526341</w:t>
      </w:r>
    </w:p>
    <w:p w14:paraId="5D842222" w14:textId="77777777" w:rsidR="00E21D67" w:rsidRPr="00831F25" w:rsidRDefault="00E21D67" w:rsidP="00E21D67">
      <w:pPr>
        <w:pStyle w:val="Bibliography"/>
        <w:rPr>
          <w:rFonts w:cs="Times New Roman"/>
          <w:szCs w:val="24"/>
        </w:rPr>
      </w:pPr>
      <w:r w:rsidRPr="00831F25">
        <w:rPr>
          <w:rFonts w:cs="Times New Roman"/>
          <w:szCs w:val="24"/>
        </w:rPr>
        <w:t xml:space="preserve">Tanner, B. (2021). Cascading Effects of Nudging and Education on Common Goods: An Experimental Comparison of Potable Water Recycling Interventions. </w:t>
      </w:r>
      <w:r w:rsidRPr="00831F25">
        <w:rPr>
          <w:rFonts w:cs="Times New Roman"/>
          <w:i/>
          <w:iCs/>
          <w:szCs w:val="24"/>
        </w:rPr>
        <w:t>The University of Oklahoma - Theses</w:t>
      </w:r>
      <w:r w:rsidRPr="00831F25">
        <w:rPr>
          <w:rFonts w:cs="Times New Roman"/>
          <w:szCs w:val="24"/>
        </w:rPr>
        <w:t>. https://shareok.org/handle/11244/330166</w:t>
      </w:r>
    </w:p>
    <w:p w14:paraId="311E4E4A" w14:textId="77777777" w:rsidR="00E21D67" w:rsidRPr="00831F25" w:rsidRDefault="00E21D67" w:rsidP="00E21D67">
      <w:pPr>
        <w:pStyle w:val="Bibliography"/>
        <w:rPr>
          <w:rFonts w:cs="Times New Roman"/>
          <w:szCs w:val="24"/>
        </w:rPr>
      </w:pPr>
      <w:r w:rsidRPr="00831F25">
        <w:rPr>
          <w:rFonts w:cs="Times New Roman"/>
          <w:szCs w:val="24"/>
        </w:rPr>
        <w:t xml:space="preserve">Tanner, B., Cokely, E. T., &amp; Feltz, A. (2023). Strategies for Increasing First and Second-Order Recycled Water Acceptance: Implications for Ethical Consumer Decision Support. </w:t>
      </w:r>
      <w:r w:rsidRPr="00831F25">
        <w:rPr>
          <w:rFonts w:cs="Times New Roman"/>
          <w:i/>
          <w:iCs/>
          <w:szCs w:val="24"/>
        </w:rPr>
        <w:t>[Manuscript in Preparation]</w:t>
      </w:r>
      <w:r w:rsidRPr="00831F25">
        <w:rPr>
          <w:rFonts w:cs="Times New Roman"/>
          <w:szCs w:val="24"/>
        </w:rPr>
        <w:t>.</w:t>
      </w:r>
    </w:p>
    <w:p w14:paraId="72AE41D9" w14:textId="77777777" w:rsidR="00E21D67" w:rsidRPr="00831F25" w:rsidRDefault="00E21D67" w:rsidP="00E21D67">
      <w:pPr>
        <w:pStyle w:val="Bibliography"/>
        <w:rPr>
          <w:rFonts w:cs="Times New Roman"/>
          <w:szCs w:val="24"/>
        </w:rPr>
      </w:pPr>
      <w:r w:rsidRPr="00831F25">
        <w:rPr>
          <w:rFonts w:cs="Times New Roman"/>
          <w:szCs w:val="24"/>
        </w:rPr>
        <w:t xml:space="preserve">Tanner, B., &amp; Feltz, A. (2022). Comparing effects of default nudges and informing on recycled water decisions. </w:t>
      </w:r>
      <w:r w:rsidRPr="00831F25">
        <w:rPr>
          <w:rFonts w:cs="Times New Roman"/>
          <w:i/>
          <w:iCs/>
          <w:szCs w:val="24"/>
        </w:rPr>
        <w:t>Journal of Experimental Psychology: Applied</w:t>
      </w:r>
      <w:r w:rsidRPr="00831F25">
        <w:rPr>
          <w:rFonts w:cs="Times New Roman"/>
          <w:szCs w:val="24"/>
        </w:rPr>
        <w:t xml:space="preserve">, </w:t>
      </w:r>
      <w:r w:rsidRPr="00831F25">
        <w:rPr>
          <w:rFonts w:cs="Times New Roman"/>
          <w:i/>
          <w:iCs/>
          <w:szCs w:val="24"/>
        </w:rPr>
        <w:t>28</w:t>
      </w:r>
      <w:r w:rsidRPr="00831F25">
        <w:rPr>
          <w:rFonts w:cs="Times New Roman"/>
          <w:szCs w:val="24"/>
        </w:rPr>
        <w:t>(2), 399–411. https://doi.org/10.1037/xap0000406</w:t>
      </w:r>
    </w:p>
    <w:p w14:paraId="2221214A" w14:textId="77777777" w:rsidR="00E21D67" w:rsidRPr="00831F25" w:rsidRDefault="00E21D67" w:rsidP="00E21D67">
      <w:pPr>
        <w:pStyle w:val="Bibliography"/>
        <w:rPr>
          <w:rFonts w:cs="Times New Roman"/>
          <w:szCs w:val="24"/>
        </w:rPr>
      </w:pPr>
      <w:r w:rsidRPr="00831F25">
        <w:rPr>
          <w:rFonts w:cs="Times New Roman"/>
          <w:szCs w:val="24"/>
        </w:rPr>
        <w:t xml:space="preserve">Tanner, B., McDonald, P., Mahmoud-Elhaj, D., Sabatini, D., Chamberlain, J. F., Nijhawan, A., Rainbolt-Forbes, E., &amp; Feltz, A. (2023). Not All Information is Informative: An Exploration of Educational Content on Potable Recycled Water Knowledge and Acceptance. </w:t>
      </w:r>
      <w:r w:rsidRPr="00831F25">
        <w:rPr>
          <w:rFonts w:cs="Times New Roman"/>
          <w:i/>
          <w:iCs/>
          <w:szCs w:val="24"/>
        </w:rPr>
        <w:t>Manuscript in Preparation</w:t>
      </w:r>
      <w:r w:rsidRPr="00831F25">
        <w:rPr>
          <w:rFonts w:cs="Times New Roman"/>
          <w:szCs w:val="24"/>
        </w:rPr>
        <w:t>.</w:t>
      </w:r>
    </w:p>
    <w:p w14:paraId="6C06C64F" w14:textId="77777777" w:rsidR="00E21D67" w:rsidRPr="00831F25" w:rsidRDefault="00E21D67" w:rsidP="00E21D67">
      <w:pPr>
        <w:pStyle w:val="Bibliography"/>
        <w:rPr>
          <w:rFonts w:cs="Times New Roman"/>
          <w:szCs w:val="24"/>
        </w:rPr>
      </w:pPr>
      <w:r w:rsidRPr="00831F25">
        <w:rPr>
          <w:rFonts w:cs="Times New Roman"/>
          <w:szCs w:val="24"/>
        </w:rPr>
        <w:lastRenderedPageBreak/>
        <w:t xml:space="preserve">Thaler, R. H., &amp; Sunstein, C. R. (2008). </w:t>
      </w:r>
      <w:r w:rsidRPr="00831F25">
        <w:rPr>
          <w:rFonts w:cs="Times New Roman"/>
          <w:i/>
          <w:iCs/>
          <w:szCs w:val="24"/>
        </w:rPr>
        <w:t>Nudge: Improving decisions about health, wealth, and happiness</w:t>
      </w:r>
      <w:r w:rsidRPr="00831F25">
        <w:rPr>
          <w:rFonts w:cs="Times New Roman"/>
          <w:szCs w:val="24"/>
        </w:rPr>
        <w:t>. Yale University Press.</w:t>
      </w:r>
    </w:p>
    <w:p w14:paraId="5AF2A7E7" w14:textId="77777777" w:rsidR="00E21D67" w:rsidRPr="00831F25" w:rsidRDefault="00E21D67" w:rsidP="00E21D67">
      <w:pPr>
        <w:pStyle w:val="Bibliography"/>
        <w:rPr>
          <w:rFonts w:cs="Times New Roman"/>
          <w:szCs w:val="24"/>
        </w:rPr>
      </w:pPr>
      <w:r w:rsidRPr="00831F25">
        <w:rPr>
          <w:rFonts w:cs="Times New Roman"/>
          <w:szCs w:val="24"/>
        </w:rPr>
        <w:t xml:space="preserve">Trout, J. D. (2005). Paternalism and Cognitive Bias. </w:t>
      </w:r>
      <w:r w:rsidRPr="00831F25">
        <w:rPr>
          <w:rFonts w:cs="Times New Roman"/>
          <w:i/>
          <w:iCs/>
          <w:szCs w:val="24"/>
        </w:rPr>
        <w:t>Law and Philosophy</w:t>
      </w:r>
      <w:r w:rsidRPr="00831F25">
        <w:rPr>
          <w:rFonts w:cs="Times New Roman"/>
          <w:szCs w:val="24"/>
        </w:rPr>
        <w:t xml:space="preserve">, </w:t>
      </w:r>
      <w:r w:rsidRPr="00831F25">
        <w:rPr>
          <w:rFonts w:cs="Times New Roman"/>
          <w:i/>
          <w:iCs/>
          <w:szCs w:val="24"/>
        </w:rPr>
        <w:t>24</w:t>
      </w:r>
      <w:r w:rsidRPr="00831F25">
        <w:rPr>
          <w:rFonts w:cs="Times New Roman"/>
          <w:szCs w:val="24"/>
        </w:rPr>
        <w:t>(4), 393–434.</w:t>
      </w:r>
    </w:p>
    <w:p w14:paraId="2A2035A4" w14:textId="77777777" w:rsidR="00E21D67" w:rsidRPr="00831F25" w:rsidRDefault="00E21D67" w:rsidP="00E21D67">
      <w:pPr>
        <w:pStyle w:val="Bibliography"/>
        <w:rPr>
          <w:rFonts w:cs="Times New Roman"/>
          <w:szCs w:val="24"/>
        </w:rPr>
      </w:pPr>
      <w:r w:rsidRPr="00831F25">
        <w:rPr>
          <w:rFonts w:cs="Times New Roman"/>
          <w:szCs w:val="24"/>
        </w:rPr>
        <w:t xml:space="preserve">Tversky, A., &amp; Kahneman, D. (1974). Judgment under Uncertainty: Heuristics and Biases. </w:t>
      </w:r>
      <w:r w:rsidRPr="00831F25">
        <w:rPr>
          <w:rFonts w:cs="Times New Roman"/>
          <w:i/>
          <w:iCs/>
          <w:szCs w:val="24"/>
        </w:rPr>
        <w:t>Science</w:t>
      </w:r>
      <w:r w:rsidRPr="00831F25">
        <w:rPr>
          <w:rFonts w:cs="Times New Roman"/>
          <w:szCs w:val="24"/>
        </w:rPr>
        <w:t xml:space="preserve">, </w:t>
      </w:r>
      <w:r w:rsidRPr="00831F25">
        <w:rPr>
          <w:rFonts w:cs="Times New Roman"/>
          <w:i/>
          <w:iCs/>
          <w:szCs w:val="24"/>
        </w:rPr>
        <w:t>185</w:t>
      </w:r>
      <w:r w:rsidRPr="00831F25">
        <w:rPr>
          <w:rFonts w:cs="Times New Roman"/>
          <w:szCs w:val="24"/>
        </w:rPr>
        <w:t>(4157), 1124–1131. https://doi.org/10.1126/science.185.4157.1124</w:t>
      </w:r>
    </w:p>
    <w:p w14:paraId="30B69D8F" w14:textId="77777777" w:rsidR="00E21D67" w:rsidRPr="00831F25" w:rsidRDefault="00E21D67" w:rsidP="00E21D67">
      <w:pPr>
        <w:pStyle w:val="Bibliography"/>
        <w:rPr>
          <w:rFonts w:cs="Times New Roman"/>
          <w:szCs w:val="24"/>
        </w:rPr>
      </w:pPr>
      <w:r w:rsidRPr="00831F25">
        <w:rPr>
          <w:rFonts w:cs="Times New Roman"/>
          <w:szCs w:val="24"/>
        </w:rPr>
        <w:t xml:space="preserve">Uhlmann, V., &amp; Head, B. (2011). </w:t>
      </w:r>
      <w:r w:rsidRPr="00831F25">
        <w:rPr>
          <w:rFonts w:cs="Times New Roman"/>
          <w:i/>
          <w:iCs/>
          <w:szCs w:val="24"/>
        </w:rPr>
        <w:t>Water Recycling: Recent History of Local Government Initiatives in South East Queensland</w:t>
      </w:r>
      <w:r w:rsidRPr="00831F25">
        <w:rPr>
          <w:rFonts w:cs="Times New Roman"/>
          <w:szCs w:val="24"/>
        </w:rPr>
        <w:t xml:space="preserve"> (Technical No. 45). Urban Water Security Research Alliance.</w:t>
      </w:r>
    </w:p>
    <w:p w14:paraId="68C74DA4" w14:textId="77777777" w:rsidR="00E21D67" w:rsidRPr="00831F25" w:rsidRDefault="00E21D67" w:rsidP="00E21D67">
      <w:pPr>
        <w:pStyle w:val="Bibliography"/>
        <w:rPr>
          <w:rFonts w:cs="Times New Roman"/>
          <w:szCs w:val="24"/>
        </w:rPr>
      </w:pPr>
      <w:r w:rsidRPr="00831F25">
        <w:rPr>
          <w:rFonts w:cs="Times New Roman"/>
          <w:szCs w:val="24"/>
        </w:rPr>
        <w:t xml:space="preserve">Upadhyay, U. D., Dworkin, S. L., Weitz, T. A., &amp; Foster, D. G. (2014). Development and Validation of a Reproductive Autonomy Scale. </w:t>
      </w:r>
      <w:r w:rsidRPr="00831F25">
        <w:rPr>
          <w:rFonts w:cs="Times New Roman"/>
          <w:i/>
          <w:iCs/>
          <w:szCs w:val="24"/>
        </w:rPr>
        <w:t>Studies in Family Planning</w:t>
      </w:r>
      <w:r w:rsidRPr="00831F25">
        <w:rPr>
          <w:rFonts w:cs="Times New Roman"/>
          <w:szCs w:val="24"/>
        </w:rPr>
        <w:t xml:space="preserve">, </w:t>
      </w:r>
      <w:r w:rsidRPr="00831F25">
        <w:rPr>
          <w:rFonts w:cs="Times New Roman"/>
          <w:i/>
          <w:iCs/>
          <w:szCs w:val="24"/>
        </w:rPr>
        <w:t>45</w:t>
      </w:r>
      <w:r w:rsidRPr="00831F25">
        <w:rPr>
          <w:rFonts w:cs="Times New Roman"/>
          <w:szCs w:val="24"/>
        </w:rPr>
        <w:t>(1), 19–41. https://doi.org/10.1111/j.1728-4465.2014.00374.x</w:t>
      </w:r>
    </w:p>
    <w:p w14:paraId="40FA6C7D" w14:textId="77777777" w:rsidR="00E21D67" w:rsidRPr="00831F25" w:rsidRDefault="00E21D67" w:rsidP="00E21D67">
      <w:pPr>
        <w:pStyle w:val="Bibliography"/>
        <w:rPr>
          <w:rFonts w:cs="Times New Roman"/>
          <w:szCs w:val="24"/>
        </w:rPr>
      </w:pPr>
      <w:r w:rsidRPr="00831F25">
        <w:rPr>
          <w:rFonts w:cs="Times New Roman"/>
          <w:szCs w:val="24"/>
        </w:rPr>
        <w:t xml:space="preserve">Utts, J. M. (2014). </w:t>
      </w:r>
      <w:r w:rsidRPr="00831F25">
        <w:rPr>
          <w:rFonts w:cs="Times New Roman"/>
          <w:i/>
          <w:iCs/>
          <w:szCs w:val="24"/>
        </w:rPr>
        <w:t>Seeing Through Statistics</w:t>
      </w:r>
      <w:r w:rsidRPr="00831F25">
        <w:rPr>
          <w:rFonts w:cs="Times New Roman"/>
          <w:szCs w:val="24"/>
        </w:rPr>
        <w:t xml:space="preserve"> (4th ed.). Cengage Learning.</w:t>
      </w:r>
    </w:p>
    <w:p w14:paraId="6220BE11" w14:textId="77777777" w:rsidR="00E21D67" w:rsidRPr="00831F25" w:rsidRDefault="00E21D67" w:rsidP="00E21D67">
      <w:pPr>
        <w:pStyle w:val="Bibliography"/>
        <w:rPr>
          <w:rFonts w:cs="Times New Roman"/>
          <w:szCs w:val="24"/>
        </w:rPr>
      </w:pPr>
      <w:r w:rsidRPr="00831F25">
        <w:rPr>
          <w:rFonts w:cs="Times New Roman"/>
          <w:szCs w:val="24"/>
        </w:rPr>
        <w:t xml:space="preserve">Vedam, S., Stoll, K., Martin, K., Rubashkin, N., Partridge, S., Thordarson, D., Jolicoeur, G., &amp; Council,  the C. C. in B. S. (2017). The Mother’s Autonomy in Decision Making (MADM) scale: Patient-led development and psychometric testing of a new instrument to evaluate experience of maternity care. </w:t>
      </w:r>
      <w:r w:rsidRPr="00831F25">
        <w:rPr>
          <w:rFonts w:cs="Times New Roman"/>
          <w:i/>
          <w:iCs/>
          <w:szCs w:val="24"/>
        </w:rPr>
        <w:t>PLOS ONE</w:t>
      </w:r>
      <w:r w:rsidRPr="00831F25">
        <w:rPr>
          <w:rFonts w:cs="Times New Roman"/>
          <w:szCs w:val="24"/>
        </w:rPr>
        <w:t xml:space="preserve">, </w:t>
      </w:r>
      <w:r w:rsidRPr="00831F25">
        <w:rPr>
          <w:rFonts w:cs="Times New Roman"/>
          <w:i/>
          <w:iCs/>
          <w:szCs w:val="24"/>
        </w:rPr>
        <w:t>12</w:t>
      </w:r>
      <w:r w:rsidRPr="00831F25">
        <w:rPr>
          <w:rFonts w:cs="Times New Roman"/>
          <w:szCs w:val="24"/>
        </w:rPr>
        <w:t>(2), e0171804. https://doi.org/10.1371/journal.pone.0171804</w:t>
      </w:r>
    </w:p>
    <w:p w14:paraId="1D287708" w14:textId="77777777" w:rsidR="00E21D67" w:rsidRPr="00831F25" w:rsidRDefault="00E21D67" w:rsidP="00E21D67">
      <w:pPr>
        <w:pStyle w:val="Bibliography"/>
        <w:rPr>
          <w:rFonts w:cs="Times New Roman"/>
          <w:szCs w:val="24"/>
        </w:rPr>
      </w:pPr>
      <w:r w:rsidRPr="00831F25">
        <w:rPr>
          <w:rFonts w:cs="Times New Roman"/>
          <w:szCs w:val="24"/>
        </w:rPr>
        <w:t xml:space="preserve">Venema, T. A. G., Kroese, F. M., &amp; Ridder, D. T. D. D. (2018). I’m still standing: A longitudinal study on the effect of a default nudge. </w:t>
      </w:r>
      <w:r w:rsidRPr="00831F25">
        <w:rPr>
          <w:rFonts w:cs="Times New Roman"/>
          <w:i/>
          <w:iCs/>
          <w:szCs w:val="24"/>
        </w:rPr>
        <w:t>Psychology &amp; Health</w:t>
      </w:r>
      <w:r w:rsidRPr="00831F25">
        <w:rPr>
          <w:rFonts w:cs="Times New Roman"/>
          <w:szCs w:val="24"/>
        </w:rPr>
        <w:t xml:space="preserve">, </w:t>
      </w:r>
      <w:r w:rsidRPr="00831F25">
        <w:rPr>
          <w:rFonts w:cs="Times New Roman"/>
          <w:i/>
          <w:iCs/>
          <w:szCs w:val="24"/>
        </w:rPr>
        <w:t>33</w:t>
      </w:r>
      <w:r w:rsidRPr="00831F25">
        <w:rPr>
          <w:rFonts w:cs="Times New Roman"/>
          <w:szCs w:val="24"/>
        </w:rPr>
        <w:t>(5), 669–681. https://doi.org/10.1080/08870446.2017.1385786</w:t>
      </w:r>
    </w:p>
    <w:p w14:paraId="346B341D" w14:textId="77777777" w:rsidR="00E21D67" w:rsidRPr="00831F25" w:rsidRDefault="00E21D67" w:rsidP="00E21D67">
      <w:pPr>
        <w:pStyle w:val="Bibliography"/>
        <w:rPr>
          <w:rFonts w:cs="Times New Roman"/>
          <w:szCs w:val="24"/>
        </w:rPr>
      </w:pPr>
      <w:r w:rsidRPr="00831F25">
        <w:rPr>
          <w:rFonts w:cs="Times New Roman"/>
          <w:szCs w:val="24"/>
        </w:rPr>
        <w:t xml:space="preserve">Vuchinich, R. E., &amp; Simpson, C. A. (1998). Hyperbolic temporal discounting in social drinkers and problem drinkers. </w:t>
      </w:r>
      <w:r w:rsidRPr="00831F25">
        <w:rPr>
          <w:rFonts w:cs="Times New Roman"/>
          <w:i/>
          <w:iCs/>
          <w:szCs w:val="24"/>
        </w:rPr>
        <w:t>Experimental and Clinical Psychopharmacology</w:t>
      </w:r>
      <w:r w:rsidRPr="00831F25">
        <w:rPr>
          <w:rFonts w:cs="Times New Roman"/>
          <w:szCs w:val="24"/>
        </w:rPr>
        <w:t xml:space="preserve">, </w:t>
      </w:r>
      <w:r w:rsidRPr="00831F25">
        <w:rPr>
          <w:rFonts w:cs="Times New Roman"/>
          <w:i/>
          <w:iCs/>
          <w:szCs w:val="24"/>
        </w:rPr>
        <w:t>6</w:t>
      </w:r>
      <w:r w:rsidRPr="00831F25">
        <w:rPr>
          <w:rFonts w:cs="Times New Roman"/>
          <w:szCs w:val="24"/>
        </w:rPr>
        <w:t>, 292–305. https://doi.org/10.1037/1064-1297.6.3.292</w:t>
      </w:r>
    </w:p>
    <w:p w14:paraId="0FBB1DF2" w14:textId="77777777" w:rsidR="00E21D67" w:rsidRPr="00831F25" w:rsidRDefault="00E21D67" w:rsidP="00E21D67">
      <w:pPr>
        <w:pStyle w:val="Bibliography"/>
        <w:rPr>
          <w:rFonts w:cs="Times New Roman"/>
          <w:szCs w:val="24"/>
        </w:rPr>
      </w:pPr>
      <w:r w:rsidRPr="00831F25">
        <w:rPr>
          <w:rFonts w:cs="Times New Roman"/>
          <w:szCs w:val="24"/>
        </w:rPr>
        <w:lastRenderedPageBreak/>
        <w:t xml:space="preserve">Weinstein, N., Przybylski, A. K., &amp; Ryan, R. M. (2012). The index of autonomous functioning: Development of a scale of human autonomy. </w:t>
      </w:r>
      <w:r w:rsidRPr="00831F25">
        <w:rPr>
          <w:rFonts w:cs="Times New Roman"/>
          <w:i/>
          <w:iCs/>
          <w:szCs w:val="24"/>
        </w:rPr>
        <w:t>Journal of Research in Personality</w:t>
      </w:r>
      <w:r w:rsidRPr="00831F25">
        <w:rPr>
          <w:rFonts w:cs="Times New Roman"/>
          <w:szCs w:val="24"/>
        </w:rPr>
        <w:t xml:space="preserve">, </w:t>
      </w:r>
      <w:r w:rsidRPr="00831F25">
        <w:rPr>
          <w:rFonts w:cs="Times New Roman"/>
          <w:i/>
          <w:iCs/>
          <w:szCs w:val="24"/>
        </w:rPr>
        <w:t>46</w:t>
      </w:r>
      <w:r w:rsidRPr="00831F25">
        <w:rPr>
          <w:rFonts w:cs="Times New Roman"/>
          <w:szCs w:val="24"/>
        </w:rPr>
        <w:t>(4), 397–413. https://doi.org/10.1016/j.jrp.2012.03.007</w:t>
      </w:r>
    </w:p>
    <w:p w14:paraId="1878857D" w14:textId="77777777" w:rsidR="00E21D67" w:rsidRPr="00831F25" w:rsidRDefault="00E21D67" w:rsidP="00E21D67">
      <w:pPr>
        <w:pStyle w:val="Bibliography"/>
        <w:rPr>
          <w:rFonts w:cs="Times New Roman"/>
          <w:szCs w:val="24"/>
        </w:rPr>
      </w:pPr>
      <w:r w:rsidRPr="00831F25">
        <w:rPr>
          <w:rFonts w:cs="Times New Roman"/>
          <w:szCs w:val="24"/>
        </w:rPr>
        <w:t xml:space="preserve">Weißmüller, K. S., Bouwman, R., &amp; Vogel, R. (2021). Satisficing or maximizing in public–private partnerships? A laboratory experiment on strategic bargaining. </w:t>
      </w:r>
      <w:r w:rsidRPr="00831F25">
        <w:rPr>
          <w:rFonts w:cs="Times New Roman"/>
          <w:i/>
          <w:iCs/>
          <w:szCs w:val="24"/>
        </w:rPr>
        <w:t>Public Management Review</w:t>
      </w:r>
      <w:r w:rsidRPr="00831F25">
        <w:rPr>
          <w:rFonts w:cs="Times New Roman"/>
          <w:szCs w:val="24"/>
        </w:rPr>
        <w:t xml:space="preserve">, </w:t>
      </w:r>
      <w:r w:rsidRPr="00831F25">
        <w:rPr>
          <w:rFonts w:cs="Times New Roman"/>
          <w:i/>
          <w:iCs/>
          <w:szCs w:val="24"/>
        </w:rPr>
        <w:t>0</w:t>
      </w:r>
      <w:r w:rsidRPr="00831F25">
        <w:rPr>
          <w:rFonts w:cs="Times New Roman"/>
          <w:szCs w:val="24"/>
        </w:rPr>
        <w:t>(0), 1–27. https://doi.org/10.1080/14719037.2021.2013072</w:t>
      </w:r>
    </w:p>
    <w:p w14:paraId="62A5C534" w14:textId="77777777" w:rsidR="00E21D67" w:rsidRPr="00831F25" w:rsidRDefault="00E21D67" w:rsidP="00E21D67">
      <w:pPr>
        <w:pStyle w:val="Bibliography"/>
        <w:rPr>
          <w:rFonts w:cs="Times New Roman"/>
          <w:szCs w:val="24"/>
        </w:rPr>
      </w:pPr>
      <w:r w:rsidRPr="00831F25">
        <w:rPr>
          <w:rFonts w:cs="Times New Roman"/>
          <w:szCs w:val="24"/>
        </w:rPr>
        <w:t xml:space="preserve">Wester, J., Timpano, K. R., Çek, D., &amp; Broad, K. (2016). The psychology of recycled water: Factors predicting disgust and willingness to use. </w:t>
      </w:r>
      <w:r w:rsidRPr="00831F25">
        <w:rPr>
          <w:rFonts w:cs="Times New Roman"/>
          <w:i/>
          <w:iCs/>
          <w:szCs w:val="24"/>
        </w:rPr>
        <w:t>Water Resources Research</w:t>
      </w:r>
      <w:r w:rsidRPr="00831F25">
        <w:rPr>
          <w:rFonts w:cs="Times New Roman"/>
          <w:szCs w:val="24"/>
        </w:rPr>
        <w:t xml:space="preserve">, </w:t>
      </w:r>
      <w:r w:rsidRPr="00831F25">
        <w:rPr>
          <w:rFonts w:cs="Times New Roman"/>
          <w:i/>
          <w:iCs/>
          <w:szCs w:val="24"/>
        </w:rPr>
        <w:t>52</w:t>
      </w:r>
      <w:r w:rsidRPr="00831F25">
        <w:rPr>
          <w:rFonts w:cs="Times New Roman"/>
          <w:szCs w:val="24"/>
        </w:rPr>
        <w:t>(4), 3212–3226. https://doi.org/10.1002/2015WR018340</w:t>
      </w:r>
    </w:p>
    <w:p w14:paraId="0C8B4FF5" w14:textId="77777777" w:rsidR="00E21D67" w:rsidRPr="00831F25" w:rsidRDefault="00E21D67" w:rsidP="00E21D67">
      <w:pPr>
        <w:pStyle w:val="Bibliography"/>
        <w:rPr>
          <w:rFonts w:cs="Times New Roman"/>
          <w:szCs w:val="24"/>
        </w:rPr>
      </w:pPr>
      <w:r w:rsidRPr="00831F25">
        <w:rPr>
          <w:rFonts w:cs="Times New Roman"/>
          <w:szCs w:val="24"/>
        </w:rPr>
        <w:t xml:space="preserve">Wichmann, S. S. (2011). Self-Determination Theory: The Importance of Autonomy to Well-Being Across Cultures. </w:t>
      </w:r>
      <w:r w:rsidRPr="00831F25">
        <w:rPr>
          <w:rFonts w:cs="Times New Roman"/>
          <w:i/>
          <w:iCs/>
          <w:szCs w:val="24"/>
        </w:rPr>
        <w:t>Journal of Humanistic Counseling</w:t>
      </w:r>
      <w:r w:rsidRPr="00831F25">
        <w:rPr>
          <w:rFonts w:cs="Times New Roman"/>
          <w:szCs w:val="24"/>
        </w:rPr>
        <w:t xml:space="preserve">, </w:t>
      </w:r>
      <w:r w:rsidRPr="00831F25">
        <w:rPr>
          <w:rFonts w:cs="Times New Roman"/>
          <w:i/>
          <w:iCs/>
          <w:szCs w:val="24"/>
        </w:rPr>
        <w:t>50</w:t>
      </w:r>
      <w:r w:rsidRPr="00831F25">
        <w:rPr>
          <w:rFonts w:cs="Times New Roman"/>
          <w:szCs w:val="24"/>
        </w:rPr>
        <w:t>(1), 16–26. https://doi.org/10.1002/j.2161-1939.2011.tb00103.x</w:t>
      </w:r>
    </w:p>
    <w:p w14:paraId="57872B57" w14:textId="77777777" w:rsidR="00E21D67" w:rsidRPr="00831F25" w:rsidRDefault="00E21D67" w:rsidP="00E21D67">
      <w:pPr>
        <w:pStyle w:val="Bibliography"/>
        <w:rPr>
          <w:rFonts w:cs="Times New Roman"/>
          <w:szCs w:val="24"/>
        </w:rPr>
      </w:pPr>
      <w:r w:rsidRPr="00831F25">
        <w:rPr>
          <w:rFonts w:cs="Times New Roman"/>
          <w:szCs w:val="24"/>
        </w:rPr>
        <w:t xml:space="preserve">Williams, O. F., &amp; Murphy, P. E. (1990). The Ethics of Virtue: A Moral Theory for Marketing. </w:t>
      </w:r>
      <w:r w:rsidRPr="00831F25">
        <w:rPr>
          <w:rFonts w:cs="Times New Roman"/>
          <w:i/>
          <w:iCs/>
          <w:szCs w:val="24"/>
        </w:rPr>
        <w:t>Journal of Macromarketing</w:t>
      </w:r>
      <w:r w:rsidRPr="00831F25">
        <w:rPr>
          <w:rFonts w:cs="Times New Roman"/>
          <w:szCs w:val="24"/>
        </w:rPr>
        <w:t xml:space="preserve">, </w:t>
      </w:r>
      <w:r w:rsidRPr="00831F25">
        <w:rPr>
          <w:rFonts w:cs="Times New Roman"/>
          <w:i/>
          <w:iCs/>
          <w:szCs w:val="24"/>
        </w:rPr>
        <w:t>10</w:t>
      </w:r>
      <w:r w:rsidRPr="00831F25">
        <w:rPr>
          <w:rFonts w:cs="Times New Roman"/>
          <w:szCs w:val="24"/>
        </w:rPr>
        <w:t>(1), 19–29. https://doi.org/10.1177/027614679001000103</w:t>
      </w:r>
    </w:p>
    <w:p w14:paraId="7796916D" w14:textId="77777777" w:rsidR="00E21D67" w:rsidRPr="00831F25" w:rsidRDefault="00E21D67" w:rsidP="00E21D67">
      <w:pPr>
        <w:pStyle w:val="Bibliography"/>
        <w:rPr>
          <w:rFonts w:cs="Times New Roman"/>
          <w:szCs w:val="24"/>
        </w:rPr>
      </w:pPr>
      <w:r w:rsidRPr="00831F25">
        <w:rPr>
          <w:rFonts w:cs="Times New Roman"/>
          <w:szCs w:val="24"/>
        </w:rPr>
        <w:t xml:space="preserve">Yan, H., &amp; Yates, J. F. (2019). Improving acceptability of nudges: Learning from attitudes towards opt-in and opt-out policies. </w:t>
      </w:r>
      <w:r w:rsidRPr="00831F25">
        <w:rPr>
          <w:rFonts w:cs="Times New Roman"/>
          <w:i/>
          <w:iCs/>
          <w:szCs w:val="24"/>
        </w:rPr>
        <w:t>Judgment and Decision Making</w:t>
      </w:r>
      <w:r w:rsidRPr="00831F25">
        <w:rPr>
          <w:rFonts w:cs="Times New Roman"/>
          <w:szCs w:val="24"/>
        </w:rPr>
        <w:t xml:space="preserve">, </w:t>
      </w:r>
      <w:r w:rsidRPr="00831F25">
        <w:rPr>
          <w:rFonts w:cs="Times New Roman"/>
          <w:i/>
          <w:iCs/>
          <w:szCs w:val="24"/>
        </w:rPr>
        <w:t>14</w:t>
      </w:r>
      <w:r w:rsidRPr="00831F25">
        <w:rPr>
          <w:rFonts w:cs="Times New Roman"/>
          <w:szCs w:val="24"/>
        </w:rPr>
        <w:t>(1), 26–39. https://www.sas.upenn.edu/~baron/journal/18/181018/jdm181018.pdf</w:t>
      </w:r>
    </w:p>
    <w:p w14:paraId="66560738" w14:textId="77777777" w:rsidR="00E21D67" w:rsidRPr="00831F25" w:rsidRDefault="00E21D67" w:rsidP="00E21D67">
      <w:pPr>
        <w:pStyle w:val="Bibliography"/>
        <w:rPr>
          <w:rFonts w:cs="Times New Roman"/>
          <w:szCs w:val="24"/>
        </w:rPr>
      </w:pPr>
      <w:r w:rsidRPr="00831F25">
        <w:rPr>
          <w:rFonts w:cs="Times New Roman"/>
          <w:szCs w:val="24"/>
        </w:rPr>
        <w:t xml:space="preserve">Yeung, S. K., Yay, T., &amp; Feldman, G. (2022). Action and Inaction in Moral Judgments and Decisions: Meta-Analysis of Omission Bias Omission-Commission Asymmetries. </w:t>
      </w:r>
      <w:r w:rsidRPr="00831F25">
        <w:rPr>
          <w:rFonts w:cs="Times New Roman"/>
          <w:i/>
          <w:iCs/>
          <w:szCs w:val="24"/>
        </w:rPr>
        <w:t>Personality and Social Psychology Bulletin</w:t>
      </w:r>
      <w:r w:rsidRPr="00831F25">
        <w:rPr>
          <w:rFonts w:cs="Times New Roman"/>
          <w:szCs w:val="24"/>
        </w:rPr>
        <w:t xml:space="preserve">, </w:t>
      </w:r>
      <w:r w:rsidRPr="00831F25">
        <w:rPr>
          <w:rFonts w:cs="Times New Roman"/>
          <w:i/>
          <w:iCs/>
          <w:szCs w:val="24"/>
        </w:rPr>
        <w:t>48</w:t>
      </w:r>
      <w:r w:rsidRPr="00831F25">
        <w:rPr>
          <w:rFonts w:cs="Times New Roman"/>
          <w:szCs w:val="24"/>
        </w:rPr>
        <w:t>(10), 1499–1515. https://doi.org/10.1177/01461672211042315</w:t>
      </w:r>
    </w:p>
    <w:p w14:paraId="0D5FDCAB" w14:textId="77777777" w:rsidR="00E21D67" w:rsidRPr="00831F25" w:rsidRDefault="00E21D67" w:rsidP="00E21D67">
      <w:pPr>
        <w:pStyle w:val="Bibliography"/>
        <w:rPr>
          <w:rFonts w:cs="Times New Roman"/>
          <w:szCs w:val="24"/>
        </w:rPr>
      </w:pPr>
      <w:r w:rsidRPr="00831F25">
        <w:rPr>
          <w:rFonts w:cs="Times New Roman"/>
          <w:szCs w:val="24"/>
        </w:rPr>
        <w:lastRenderedPageBreak/>
        <w:t xml:space="preserve">Zelezny, L. C. (1999). Educational Interventions That Improve Environmental Behaviors: A Meta-Analysis. </w:t>
      </w:r>
      <w:r w:rsidRPr="00831F25">
        <w:rPr>
          <w:rFonts w:cs="Times New Roman"/>
          <w:i/>
          <w:iCs/>
          <w:szCs w:val="24"/>
        </w:rPr>
        <w:t>The Journal of Environmental Education</w:t>
      </w:r>
      <w:r w:rsidRPr="00831F25">
        <w:rPr>
          <w:rFonts w:cs="Times New Roman"/>
          <w:szCs w:val="24"/>
        </w:rPr>
        <w:t xml:space="preserve">, </w:t>
      </w:r>
      <w:r w:rsidRPr="00831F25">
        <w:rPr>
          <w:rFonts w:cs="Times New Roman"/>
          <w:i/>
          <w:iCs/>
          <w:szCs w:val="24"/>
        </w:rPr>
        <w:t>31</w:t>
      </w:r>
      <w:r w:rsidRPr="00831F25">
        <w:rPr>
          <w:rFonts w:cs="Times New Roman"/>
          <w:szCs w:val="24"/>
        </w:rPr>
        <w:t>(1), 5–14. https://doi.org/10.1080/00958969909598627</w:t>
      </w:r>
    </w:p>
    <w:p w14:paraId="529DBC90" w14:textId="4D77563D" w:rsidR="00FC258F" w:rsidRPr="0054643D" w:rsidRDefault="0054643D" w:rsidP="0054643D">
      <w:r w:rsidRPr="00831F25">
        <w:rPr>
          <w:rFonts w:cs="Times New Roman"/>
          <w:szCs w:val="24"/>
        </w:rPr>
        <w:fldChar w:fldCharType="end"/>
      </w:r>
    </w:p>
    <w:p w14:paraId="7DCC1842" w14:textId="77777777" w:rsidR="00E063E0" w:rsidRDefault="00E063E0" w:rsidP="0054643D"/>
    <w:p w14:paraId="1B3B579E" w14:textId="77777777" w:rsidR="00E063E0" w:rsidRDefault="00E063E0" w:rsidP="0054643D"/>
    <w:p w14:paraId="1AC2B2DC" w14:textId="77777777" w:rsidR="00E063E0" w:rsidRDefault="00E063E0" w:rsidP="0054643D"/>
    <w:p w14:paraId="32E79D71" w14:textId="77777777" w:rsidR="00E063E0" w:rsidRDefault="00E063E0" w:rsidP="0054643D"/>
    <w:p w14:paraId="638F2F78" w14:textId="77777777" w:rsidR="00E063E0" w:rsidRDefault="00E063E0" w:rsidP="0054643D"/>
    <w:p w14:paraId="09EF4949" w14:textId="77777777" w:rsidR="00E063E0" w:rsidRDefault="00E063E0" w:rsidP="0054643D"/>
    <w:p w14:paraId="4D9BCB10" w14:textId="77777777" w:rsidR="00E063E0" w:rsidRDefault="00E063E0" w:rsidP="0054643D"/>
    <w:p w14:paraId="5969F3C1" w14:textId="77777777" w:rsidR="00E063E0" w:rsidRDefault="00E063E0" w:rsidP="0054643D"/>
    <w:p w14:paraId="441B4970" w14:textId="77777777" w:rsidR="00E063E0" w:rsidRDefault="00E063E0" w:rsidP="0054643D"/>
    <w:p w14:paraId="66EA582D" w14:textId="77777777" w:rsidR="00E063E0" w:rsidRDefault="00E063E0" w:rsidP="0054643D"/>
    <w:p w14:paraId="3B3E5924" w14:textId="77777777" w:rsidR="00E063E0" w:rsidRDefault="00E063E0" w:rsidP="0054643D"/>
    <w:p w14:paraId="7166A0F2" w14:textId="77777777" w:rsidR="00E063E0" w:rsidRDefault="00E063E0" w:rsidP="0054643D"/>
    <w:p w14:paraId="15BF6013" w14:textId="77777777" w:rsidR="000F7BDD" w:rsidRDefault="000F7BDD" w:rsidP="00D35430"/>
    <w:p w14:paraId="7D9287A9" w14:textId="77777777" w:rsidR="00342FD0" w:rsidRDefault="00342FD0" w:rsidP="00D35430"/>
    <w:p w14:paraId="60052BD4" w14:textId="77777777" w:rsidR="00342FD0" w:rsidRDefault="00342FD0" w:rsidP="00D35430"/>
    <w:p w14:paraId="7A3E825E" w14:textId="1990CF71" w:rsidR="00360C72" w:rsidRPr="00360C72" w:rsidRDefault="00360C72" w:rsidP="00640C7A">
      <w:pPr>
        <w:pStyle w:val="Heading4"/>
      </w:pPr>
      <w:bookmarkStart w:id="89" w:name="_Toc137658626"/>
      <w:r w:rsidRPr="00360C72">
        <w:rPr>
          <w:rStyle w:val="Heading4Char"/>
          <w:rFonts w:eastAsiaTheme="majorEastAsia"/>
          <w:b/>
          <w:bCs/>
        </w:rPr>
        <w:lastRenderedPageBreak/>
        <w:t>Figure 1</w:t>
      </w:r>
      <w:bookmarkEnd w:id="89"/>
    </w:p>
    <w:p w14:paraId="0E49ED89" w14:textId="6372F0B9" w:rsidR="00360C72" w:rsidRPr="00360C72" w:rsidRDefault="00360C72" w:rsidP="00360C72">
      <w:pPr>
        <w:rPr>
          <w:rFonts w:eastAsia="Times New Roman" w:cs="Times New Roman"/>
          <w:szCs w:val="24"/>
        </w:rPr>
      </w:pPr>
      <w:r w:rsidRPr="00314D54">
        <w:t>Framework for Skilled Decision-Making Proposed by Cokely et al. (2018)</w:t>
      </w:r>
    </w:p>
    <w:p w14:paraId="1EC8D401" w14:textId="77777777" w:rsidR="00360C72" w:rsidRDefault="00360C72" w:rsidP="00360C72">
      <w:pPr>
        <w:contextualSpacing/>
      </w:pPr>
      <w:r>
        <w:rPr>
          <w:noProof/>
        </w:rPr>
        <w:drawing>
          <wp:inline distT="0" distB="0" distL="0" distR="0" wp14:anchorId="78425918" wp14:editId="2460F0EC">
            <wp:extent cx="5906324" cy="3143689"/>
            <wp:effectExtent l="0" t="0" r="0" b="0"/>
            <wp:docPr id="204443271" name="Picture 1" descr="A picture containing text, diagram, line,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43271" name="Picture 1" descr="A picture containing text, diagram, line, fon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906324" cy="3143689"/>
                    </a:xfrm>
                    <a:prstGeom prst="rect">
                      <a:avLst/>
                    </a:prstGeom>
                  </pic:spPr>
                </pic:pic>
              </a:graphicData>
            </a:graphic>
          </wp:inline>
        </w:drawing>
      </w:r>
    </w:p>
    <w:p w14:paraId="3ED22456" w14:textId="77777777" w:rsidR="00360C72" w:rsidRDefault="00360C72" w:rsidP="00D35430"/>
    <w:p w14:paraId="02C68DB8" w14:textId="77777777" w:rsidR="00360C72" w:rsidRDefault="00360C72" w:rsidP="00D35430"/>
    <w:p w14:paraId="68BAAE5E" w14:textId="77777777" w:rsidR="00360C72" w:rsidRDefault="00360C72" w:rsidP="00D35430"/>
    <w:p w14:paraId="375B14AD" w14:textId="77777777" w:rsidR="00360C72" w:rsidRDefault="00360C72" w:rsidP="00D35430"/>
    <w:p w14:paraId="7C0750A1" w14:textId="77777777" w:rsidR="00360C72" w:rsidRDefault="00360C72" w:rsidP="00D35430"/>
    <w:p w14:paraId="08BD6DE4" w14:textId="77777777" w:rsidR="00360C72" w:rsidRDefault="00360C72" w:rsidP="00D35430"/>
    <w:p w14:paraId="254B5C96" w14:textId="77777777" w:rsidR="00360C72" w:rsidRDefault="00360C72" w:rsidP="00D35430"/>
    <w:p w14:paraId="7EFBC19B" w14:textId="77777777" w:rsidR="00360C72" w:rsidRDefault="00360C72" w:rsidP="00D35430"/>
    <w:p w14:paraId="7237C2D1" w14:textId="77777777" w:rsidR="00360C72" w:rsidRDefault="00360C72" w:rsidP="00360C72">
      <w:pPr>
        <w:contextualSpacing/>
        <w:rPr>
          <w:rStyle w:val="Heading4Char"/>
          <w:rFonts w:eastAsiaTheme="majorEastAsia"/>
        </w:rPr>
      </w:pPr>
    </w:p>
    <w:p w14:paraId="50D96F67" w14:textId="48474BE7" w:rsidR="00360C72" w:rsidRDefault="00360C72" w:rsidP="00360C72">
      <w:pPr>
        <w:contextualSpacing/>
      </w:pPr>
      <w:bookmarkStart w:id="90" w:name="_Toc137658627"/>
      <w:r w:rsidRPr="00D35430">
        <w:rPr>
          <w:rStyle w:val="Heading4Char"/>
          <w:rFonts w:eastAsiaTheme="majorEastAsia"/>
        </w:rPr>
        <w:lastRenderedPageBreak/>
        <w:t>Figure 2</w:t>
      </w:r>
      <w:bookmarkEnd w:id="90"/>
      <w:r>
        <w:t xml:space="preserve"> </w:t>
      </w:r>
    </w:p>
    <w:p w14:paraId="22E49811" w14:textId="4E5FEB79" w:rsidR="00360C72" w:rsidRPr="00D35430" w:rsidRDefault="00360C72" w:rsidP="00360C72">
      <w:pPr>
        <w:contextualSpacing/>
        <w:rPr>
          <w:i/>
          <w:iCs/>
          <w:vanish/>
          <w:specVanish/>
        </w:rPr>
      </w:pPr>
      <w:r w:rsidRPr="00517656">
        <w:rPr>
          <w:i/>
          <w:iCs/>
        </w:rPr>
        <w:t>F</w:t>
      </w:r>
      <w:r w:rsidRPr="00415843">
        <w:rPr>
          <w:i/>
          <w:iCs/>
        </w:rPr>
        <w:t>lowchart of Experimental Procedure for Experiment 1b</w:t>
      </w:r>
    </w:p>
    <w:p w14:paraId="482A895D" w14:textId="4DADA9D4" w:rsidR="00360C72" w:rsidRPr="00360C72" w:rsidRDefault="00360C72" w:rsidP="00D35430">
      <w:pPr>
        <w:contextualSpacing/>
        <w:rPr>
          <w:rFonts w:cs="Times New Roman"/>
          <w:i/>
          <w:iCs/>
        </w:rPr>
      </w:pPr>
      <w:r w:rsidRPr="00D35430">
        <w:rPr>
          <w:rFonts w:cs="Times New Roman"/>
          <w:i/>
          <w:iCs/>
        </w:rPr>
        <w:t xml:space="preserve"> </w:t>
      </w:r>
    </w:p>
    <w:p w14:paraId="1202C9F4" w14:textId="77777777" w:rsidR="00360C72" w:rsidRDefault="00360C72" w:rsidP="00360C72">
      <w:pPr>
        <w:contextualSpacing/>
        <w:rPr>
          <w:rFonts w:cs="Times New Roman"/>
        </w:rPr>
      </w:pPr>
      <w:r>
        <w:rPr>
          <w:noProof/>
        </w:rPr>
        <w:drawing>
          <wp:inline distT="0" distB="0" distL="0" distR="0" wp14:anchorId="7F629460" wp14:editId="03E312DA">
            <wp:extent cx="5943600" cy="2204720"/>
            <wp:effectExtent l="0" t="0" r="0" b="5080"/>
            <wp:docPr id="1268511175" name="Picture 1" descr="A picture containing text, screenshot, fon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511175" name="Picture 1" descr="A picture containing text, screenshot, font, diagram&#10;&#10;Description automatically generated"/>
                    <pic:cNvPicPr/>
                  </pic:nvPicPr>
                  <pic:blipFill>
                    <a:blip r:embed="rId12"/>
                    <a:stretch>
                      <a:fillRect/>
                    </a:stretch>
                  </pic:blipFill>
                  <pic:spPr>
                    <a:xfrm>
                      <a:off x="0" y="0"/>
                      <a:ext cx="5943600" cy="2204720"/>
                    </a:xfrm>
                    <a:prstGeom prst="rect">
                      <a:avLst/>
                    </a:prstGeom>
                  </pic:spPr>
                </pic:pic>
              </a:graphicData>
            </a:graphic>
          </wp:inline>
        </w:drawing>
      </w:r>
    </w:p>
    <w:p w14:paraId="4EF3A39A" w14:textId="77777777" w:rsidR="00360C72" w:rsidRDefault="00360C72" w:rsidP="00360C72">
      <w:pPr>
        <w:contextualSpacing/>
        <w:rPr>
          <w:rFonts w:cs="Times New Roman"/>
        </w:rPr>
      </w:pPr>
    </w:p>
    <w:p w14:paraId="44673772" w14:textId="77777777" w:rsidR="00360C72" w:rsidRDefault="00360C72" w:rsidP="00360C72">
      <w:pPr>
        <w:contextualSpacing/>
        <w:rPr>
          <w:rFonts w:cs="Times New Roman"/>
        </w:rPr>
      </w:pPr>
    </w:p>
    <w:p w14:paraId="55976DFF" w14:textId="77777777" w:rsidR="00360C72" w:rsidRDefault="00360C72" w:rsidP="00360C72">
      <w:pPr>
        <w:contextualSpacing/>
        <w:rPr>
          <w:rFonts w:cs="Times New Roman"/>
        </w:rPr>
      </w:pPr>
    </w:p>
    <w:p w14:paraId="627809DB" w14:textId="77777777" w:rsidR="00360C72" w:rsidRDefault="00360C72" w:rsidP="00360C72">
      <w:pPr>
        <w:contextualSpacing/>
        <w:rPr>
          <w:rFonts w:cs="Times New Roman"/>
        </w:rPr>
      </w:pPr>
    </w:p>
    <w:p w14:paraId="680A89F3" w14:textId="77777777" w:rsidR="00360C72" w:rsidRDefault="00360C72" w:rsidP="00360C72">
      <w:pPr>
        <w:contextualSpacing/>
        <w:rPr>
          <w:rFonts w:cs="Times New Roman"/>
        </w:rPr>
      </w:pPr>
    </w:p>
    <w:p w14:paraId="7C737ECE" w14:textId="77777777" w:rsidR="00360C72" w:rsidRDefault="00360C72" w:rsidP="00360C72">
      <w:pPr>
        <w:contextualSpacing/>
        <w:rPr>
          <w:rFonts w:cs="Times New Roman"/>
        </w:rPr>
      </w:pPr>
    </w:p>
    <w:p w14:paraId="7A4ABCB0" w14:textId="77777777" w:rsidR="00360C72" w:rsidRDefault="00360C72" w:rsidP="00360C72">
      <w:pPr>
        <w:contextualSpacing/>
        <w:rPr>
          <w:rFonts w:cs="Times New Roman"/>
        </w:rPr>
      </w:pPr>
    </w:p>
    <w:p w14:paraId="42E9578E" w14:textId="77777777" w:rsidR="00360C72" w:rsidRDefault="00360C72" w:rsidP="00360C72">
      <w:pPr>
        <w:contextualSpacing/>
        <w:rPr>
          <w:rFonts w:cs="Times New Roman"/>
        </w:rPr>
      </w:pPr>
    </w:p>
    <w:p w14:paraId="3CFF289C" w14:textId="77777777" w:rsidR="00360C72" w:rsidRDefault="00360C72" w:rsidP="00360C72">
      <w:pPr>
        <w:contextualSpacing/>
        <w:rPr>
          <w:rFonts w:cs="Times New Roman"/>
        </w:rPr>
      </w:pPr>
    </w:p>
    <w:p w14:paraId="731D6045" w14:textId="77777777" w:rsidR="00360C72" w:rsidRDefault="00360C72" w:rsidP="00360C72">
      <w:pPr>
        <w:contextualSpacing/>
        <w:rPr>
          <w:rFonts w:cs="Times New Roman"/>
        </w:rPr>
      </w:pPr>
    </w:p>
    <w:p w14:paraId="1A275281" w14:textId="77777777" w:rsidR="00360C72" w:rsidRDefault="00360C72" w:rsidP="00360C72">
      <w:pPr>
        <w:contextualSpacing/>
        <w:rPr>
          <w:rFonts w:cs="Times New Roman"/>
        </w:rPr>
      </w:pPr>
    </w:p>
    <w:p w14:paraId="7827A4D0" w14:textId="77777777" w:rsidR="00360C72" w:rsidRDefault="00360C72" w:rsidP="00360C72">
      <w:pPr>
        <w:contextualSpacing/>
        <w:rPr>
          <w:rFonts w:cs="Times New Roman"/>
        </w:rPr>
      </w:pPr>
    </w:p>
    <w:p w14:paraId="7FF3D223" w14:textId="77777777" w:rsidR="00360C72" w:rsidRDefault="00360C72" w:rsidP="00360C72">
      <w:pPr>
        <w:contextualSpacing/>
        <w:rPr>
          <w:rFonts w:cs="Times New Roman"/>
        </w:rPr>
      </w:pPr>
    </w:p>
    <w:p w14:paraId="648E1360" w14:textId="77777777" w:rsidR="00360C72" w:rsidRDefault="00360C72" w:rsidP="00360C72">
      <w:pPr>
        <w:contextualSpacing/>
        <w:rPr>
          <w:rFonts w:cs="Times New Roman"/>
        </w:rPr>
      </w:pPr>
    </w:p>
    <w:p w14:paraId="053B01A1" w14:textId="77777777" w:rsidR="00360C72" w:rsidRDefault="00360C72" w:rsidP="00360C72">
      <w:pPr>
        <w:contextualSpacing/>
        <w:rPr>
          <w:rFonts w:cs="Times New Roman"/>
        </w:rPr>
      </w:pPr>
    </w:p>
    <w:p w14:paraId="3AF23D9F" w14:textId="77777777" w:rsidR="00360C72" w:rsidRDefault="00360C72" w:rsidP="00360C72">
      <w:pPr>
        <w:contextualSpacing/>
      </w:pPr>
      <w:bookmarkStart w:id="91" w:name="_Toc137658628"/>
      <w:r w:rsidRPr="00D35430">
        <w:rPr>
          <w:rStyle w:val="Heading4Char"/>
          <w:rFonts w:eastAsiaTheme="majorEastAsia"/>
        </w:rPr>
        <w:lastRenderedPageBreak/>
        <w:t xml:space="preserve">Figure </w:t>
      </w:r>
      <w:r>
        <w:rPr>
          <w:rStyle w:val="Heading4Char"/>
          <w:rFonts w:eastAsiaTheme="majorEastAsia"/>
        </w:rPr>
        <w:t>3</w:t>
      </w:r>
      <w:bookmarkEnd w:id="91"/>
      <w:r>
        <w:t xml:space="preserve"> </w:t>
      </w:r>
    </w:p>
    <w:p w14:paraId="5277A9F5" w14:textId="478F9313" w:rsidR="00360C72" w:rsidRPr="00360C72" w:rsidRDefault="00360C72" w:rsidP="00886F9B">
      <w:pPr>
        <w:contextualSpacing/>
        <w:rPr>
          <w:rFonts w:eastAsia="Times New Roman" w:cs="Times New Roman"/>
          <w:szCs w:val="24"/>
        </w:rPr>
      </w:pPr>
      <w:r w:rsidRPr="00D35430">
        <w:rPr>
          <w:i/>
          <w:iCs/>
        </w:rPr>
        <w:t xml:space="preserve">Experiment 1b Variance Split by </w:t>
      </w:r>
      <w:r>
        <w:rPr>
          <w:i/>
          <w:iCs/>
        </w:rPr>
        <w:t>Sequence</w:t>
      </w:r>
    </w:p>
    <w:p w14:paraId="00BAD116" w14:textId="77777777" w:rsidR="00360C72" w:rsidRDefault="00360C72" w:rsidP="00360C72">
      <w:pPr>
        <w:contextualSpacing/>
        <w:rPr>
          <w:rFonts w:eastAsia="Times New Roman" w:cs="Times New Roman"/>
          <w:szCs w:val="24"/>
        </w:rPr>
      </w:pPr>
      <w:r>
        <w:rPr>
          <w:noProof/>
        </w:rPr>
        <w:drawing>
          <wp:inline distT="0" distB="0" distL="0" distR="0" wp14:anchorId="194FA511" wp14:editId="1F7C38F9">
            <wp:extent cx="4572000" cy="2743200"/>
            <wp:effectExtent l="0" t="0" r="0" b="0"/>
            <wp:docPr id="617666967" name="Chart 1">
              <a:extLst xmlns:a="http://schemas.openxmlformats.org/drawingml/2006/main">
                <a:ext uri="{FF2B5EF4-FFF2-40B4-BE49-F238E27FC236}">
                  <a16:creationId xmlns:a16="http://schemas.microsoft.com/office/drawing/2014/main" id="{00059815-63E5-BC2C-EB15-859B253074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21F7F86" w14:textId="77777777" w:rsidR="00886F9B" w:rsidRDefault="00886F9B" w:rsidP="00886F9B">
      <w:r>
        <w:rPr>
          <w:i/>
          <w:iCs/>
        </w:rPr>
        <w:t xml:space="preserve">Note. </w:t>
      </w:r>
      <w:r w:rsidRPr="007D057B">
        <w:t xml:space="preserve">Error bars represent 95% </w:t>
      </w:r>
      <w:r>
        <w:t>c</w:t>
      </w:r>
      <w:r w:rsidRPr="007D057B">
        <w:t xml:space="preserve">onfidence </w:t>
      </w:r>
      <w:r>
        <w:t>i</w:t>
      </w:r>
      <w:r w:rsidRPr="007D057B">
        <w:t>ntervals.</w:t>
      </w:r>
    </w:p>
    <w:p w14:paraId="4A92E728" w14:textId="77777777" w:rsidR="00360C72" w:rsidRDefault="00360C72" w:rsidP="00360C72">
      <w:pPr>
        <w:contextualSpacing/>
        <w:rPr>
          <w:rFonts w:cs="Times New Roman"/>
        </w:rPr>
      </w:pPr>
    </w:p>
    <w:p w14:paraId="3EC880ED" w14:textId="77777777" w:rsidR="00360C72" w:rsidRDefault="00360C72" w:rsidP="00D35430"/>
    <w:p w14:paraId="0EBA21E2" w14:textId="77777777" w:rsidR="00360C72" w:rsidRDefault="00360C72" w:rsidP="00D35430"/>
    <w:p w14:paraId="7DEF371E" w14:textId="77777777" w:rsidR="00360C72" w:rsidRDefault="00360C72" w:rsidP="00D35430"/>
    <w:p w14:paraId="63C53E3C" w14:textId="77777777" w:rsidR="00360C72" w:rsidRDefault="00360C72" w:rsidP="00D35430"/>
    <w:p w14:paraId="7C2870C2" w14:textId="77777777" w:rsidR="00360C72" w:rsidRDefault="00360C72" w:rsidP="00D35430"/>
    <w:p w14:paraId="4BE9B243" w14:textId="77777777" w:rsidR="00360C72" w:rsidRDefault="00360C72" w:rsidP="00D35430"/>
    <w:p w14:paraId="59253423" w14:textId="77777777" w:rsidR="00360C72" w:rsidRDefault="00360C72" w:rsidP="00D35430"/>
    <w:p w14:paraId="68B7E47D" w14:textId="77777777" w:rsidR="00360C72" w:rsidRDefault="00360C72" w:rsidP="00D35430"/>
    <w:p w14:paraId="5C5475E6" w14:textId="77777777" w:rsidR="00360C72" w:rsidRPr="000F7BDD" w:rsidRDefault="00360C72" w:rsidP="00D35430"/>
    <w:p w14:paraId="42C735F9" w14:textId="262B76D3" w:rsidR="002B1CB8" w:rsidRDefault="002B1CB8" w:rsidP="00360C72">
      <w:pPr>
        <w:pStyle w:val="Heading4"/>
      </w:pPr>
      <w:bookmarkStart w:id="92" w:name="_Toc136172927"/>
      <w:bookmarkStart w:id="93" w:name="_Toc137658629"/>
      <w:r>
        <w:lastRenderedPageBreak/>
        <w:t xml:space="preserve">Figure </w:t>
      </w:r>
      <w:bookmarkEnd w:id="92"/>
      <w:r w:rsidR="003F18FF">
        <w:t>4</w:t>
      </w:r>
      <w:bookmarkEnd w:id="93"/>
    </w:p>
    <w:p w14:paraId="68C5D0D8" w14:textId="77777777" w:rsidR="0003456E" w:rsidRDefault="00BE6F1B" w:rsidP="002B1CB8">
      <w:pPr>
        <w:rPr>
          <w:i/>
          <w:iCs/>
        </w:rPr>
      </w:pPr>
      <w:r>
        <w:rPr>
          <w:i/>
          <w:iCs/>
        </w:rPr>
        <w:t xml:space="preserve">Experiment 1b </w:t>
      </w:r>
      <w:r w:rsidR="00203298" w:rsidRPr="00834FF2">
        <w:rPr>
          <w:i/>
          <w:iCs/>
        </w:rPr>
        <w:t xml:space="preserve">Variance Split by Knowledge Quartile </w:t>
      </w:r>
      <w:r w:rsidR="009D0A37">
        <w:rPr>
          <w:i/>
          <w:iCs/>
        </w:rPr>
        <w:t>for</w:t>
      </w:r>
      <w:r w:rsidR="00865FD9" w:rsidRPr="00834FF2">
        <w:rPr>
          <w:i/>
          <w:iCs/>
        </w:rPr>
        <w:t xml:space="preserve"> Sequence </w:t>
      </w:r>
      <w:proofErr w:type="gramStart"/>
      <w:r w:rsidR="00865FD9" w:rsidRPr="00834FF2">
        <w:rPr>
          <w:i/>
          <w:iCs/>
        </w:rPr>
        <w:t>1R</w:t>
      </w:r>
      <w:proofErr w:type="gramEnd"/>
      <w:r w:rsidR="00865FD9" w:rsidRPr="00834FF2">
        <w:rPr>
          <w:i/>
          <w:iCs/>
        </w:rPr>
        <w:t xml:space="preserve"> </w:t>
      </w:r>
    </w:p>
    <w:p w14:paraId="18D2592C" w14:textId="144D1BC3" w:rsidR="00865FD9" w:rsidRDefault="0003456E" w:rsidP="002B1CB8">
      <w:pPr>
        <w:rPr>
          <w:i/>
          <w:iCs/>
        </w:rPr>
      </w:pPr>
      <w:r>
        <w:rPr>
          <w:noProof/>
        </w:rPr>
        <w:drawing>
          <wp:anchor distT="0" distB="0" distL="114300" distR="114300" simplePos="0" relativeHeight="251657216" behindDoc="0" locked="0" layoutInCell="1" allowOverlap="1" wp14:anchorId="0DAEA349" wp14:editId="1CD43BF8">
            <wp:simplePos x="0" y="0"/>
            <wp:positionH relativeFrom="column">
              <wp:align>left</wp:align>
            </wp:positionH>
            <wp:positionV relativeFrom="paragraph">
              <wp:align>top</wp:align>
            </wp:positionV>
            <wp:extent cx="4572000" cy="2743200"/>
            <wp:effectExtent l="0" t="0" r="0" b="0"/>
            <wp:wrapSquare wrapText="bothSides"/>
            <wp:docPr id="1" name="Chart 1">
              <a:extLst xmlns:a="http://schemas.openxmlformats.org/drawingml/2006/main">
                <a:ext uri="{FF2B5EF4-FFF2-40B4-BE49-F238E27FC236}">
                  <a16:creationId xmlns:a16="http://schemas.microsoft.com/office/drawing/2014/main" id="{7763ADC5-7640-ED85-4997-ACDF1D5B55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Pr>
          <w:i/>
          <w:iCs/>
        </w:rPr>
        <w:br w:type="textWrapping" w:clear="all"/>
      </w:r>
      <w:r w:rsidR="00BD10C9">
        <w:rPr>
          <w:i/>
          <w:iCs/>
        </w:rPr>
        <w:br w:type="textWrapping" w:clear="all"/>
      </w:r>
      <w:r w:rsidR="004B7DC6">
        <w:rPr>
          <w:i/>
          <w:iCs/>
        </w:rPr>
        <w:t xml:space="preserve">Note. </w:t>
      </w:r>
      <w:r w:rsidR="004B7DC6" w:rsidRPr="00834FF2">
        <w:t xml:space="preserve">Error bars represent 95% </w:t>
      </w:r>
      <w:r w:rsidR="009D0A37">
        <w:t>c</w:t>
      </w:r>
      <w:r w:rsidR="004B7DC6" w:rsidRPr="00834FF2">
        <w:t xml:space="preserve">onfidence </w:t>
      </w:r>
      <w:r w:rsidR="009D0A37">
        <w:t>i</w:t>
      </w:r>
      <w:r w:rsidR="004B7DC6" w:rsidRPr="00834FF2">
        <w:t>ntervals</w:t>
      </w:r>
      <w:r w:rsidR="00F54218">
        <w:t>.</w:t>
      </w:r>
    </w:p>
    <w:p w14:paraId="1CEB2895" w14:textId="77777777" w:rsidR="00BD10C9" w:rsidRDefault="00BD10C9" w:rsidP="002B1CB8">
      <w:pPr>
        <w:rPr>
          <w:i/>
          <w:iCs/>
        </w:rPr>
      </w:pPr>
    </w:p>
    <w:p w14:paraId="03A738CB" w14:textId="77777777" w:rsidR="00BD10C9" w:rsidRDefault="00BD10C9" w:rsidP="002B1CB8">
      <w:pPr>
        <w:rPr>
          <w:i/>
          <w:iCs/>
        </w:rPr>
      </w:pPr>
    </w:p>
    <w:p w14:paraId="2F40FCF3" w14:textId="77777777" w:rsidR="00BD10C9" w:rsidRDefault="00BD10C9" w:rsidP="002B1CB8">
      <w:pPr>
        <w:rPr>
          <w:i/>
          <w:iCs/>
        </w:rPr>
      </w:pPr>
    </w:p>
    <w:p w14:paraId="7351EEE5" w14:textId="77777777" w:rsidR="00BD10C9" w:rsidRDefault="00BD10C9" w:rsidP="002B1CB8">
      <w:pPr>
        <w:rPr>
          <w:i/>
          <w:iCs/>
        </w:rPr>
      </w:pPr>
    </w:p>
    <w:p w14:paraId="7CA3A2AA" w14:textId="77777777" w:rsidR="00BD10C9" w:rsidRDefault="00BD10C9" w:rsidP="002B1CB8">
      <w:pPr>
        <w:rPr>
          <w:i/>
          <w:iCs/>
        </w:rPr>
      </w:pPr>
    </w:p>
    <w:p w14:paraId="544C0449" w14:textId="77777777" w:rsidR="00BD10C9" w:rsidRDefault="00BD10C9" w:rsidP="002B1CB8">
      <w:pPr>
        <w:rPr>
          <w:i/>
          <w:iCs/>
        </w:rPr>
      </w:pPr>
    </w:p>
    <w:p w14:paraId="77B7D564" w14:textId="77777777" w:rsidR="00BD10C9" w:rsidRDefault="00BD10C9" w:rsidP="002B1CB8">
      <w:pPr>
        <w:rPr>
          <w:i/>
          <w:iCs/>
        </w:rPr>
      </w:pPr>
    </w:p>
    <w:p w14:paraId="10FE1133" w14:textId="77777777" w:rsidR="00BD10C9" w:rsidRDefault="00BD10C9" w:rsidP="002B1CB8">
      <w:pPr>
        <w:rPr>
          <w:i/>
          <w:iCs/>
        </w:rPr>
      </w:pPr>
    </w:p>
    <w:p w14:paraId="741A5088" w14:textId="77777777" w:rsidR="00360C72" w:rsidRDefault="00360C72" w:rsidP="002B1CB8">
      <w:pPr>
        <w:rPr>
          <w:i/>
          <w:iCs/>
        </w:rPr>
      </w:pPr>
    </w:p>
    <w:p w14:paraId="7BE3A047" w14:textId="77777777" w:rsidR="00FD4CC6" w:rsidRDefault="00FD4CC6" w:rsidP="00FD4CC6">
      <w:pPr>
        <w:contextualSpacing/>
      </w:pPr>
      <w:bookmarkStart w:id="94" w:name="_Toc137658630"/>
      <w:r w:rsidRPr="00D35430">
        <w:rPr>
          <w:rStyle w:val="Heading4Char"/>
          <w:rFonts w:eastAsiaTheme="majorEastAsia"/>
        </w:rPr>
        <w:lastRenderedPageBreak/>
        <w:t xml:space="preserve">Figure </w:t>
      </w:r>
      <w:r>
        <w:rPr>
          <w:rStyle w:val="Heading4Char"/>
          <w:rFonts w:eastAsiaTheme="majorEastAsia"/>
        </w:rPr>
        <w:t>5</w:t>
      </w:r>
      <w:bookmarkEnd w:id="94"/>
      <w:r>
        <w:t xml:space="preserve"> </w:t>
      </w:r>
    </w:p>
    <w:p w14:paraId="60A24125" w14:textId="64B6C138" w:rsidR="00FD4CC6" w:rsidRDefault="00FD4CC6" w:rsidP="00886F9B">
      <w:pPr>
        <w:contextualSpacing/>
        <w:rPr>
          <w:i/>
          <w:iCs/>
        </w:rPr>
      </w:pPr>
      <w:r w:rsidRPr="00D35430">
        <w:rPr>
          <w:i/>
          <w:iCs/>
        </w:rPr>
        <w:t xml:space="preserve">Experiment 1b Variance Split by Knowledge Quartile for Sequence </w:t>
      </w:r>
      <w:proofErr w:type="gramStart"/>
      <w:r w:rsidRPr="00D35430">
        <w:rPr>
          <w:i/>
          <w:iCs/>
        </w:rPr>
        <w:t>2R</w:t>
      </w:r>
      <w:proofErr w:type="gramEnd"/>
    </w:p>
    <w:p w14:paraId="6CA06CE0" w14:textId="77777777" w:rsidR="00360C72" w:rsidRDefault="00360C72" w:rsidP="00360C72">
      <w:pPr>
        <w:contextualSpacing/>
      </w:pPr>
      <w:bookmarkStart w:id="95" w:name="_Toc136172928"/>
      <w:r>
        <w:rPr>
          <w:noProof/>
        </w:rPr>
        <w:drawing>
          <wp:inline distT="0" distB="0" distL="0" distR="0" wp14:anchorId="16193F41" wp14:editId="619C530A">
            <wp:extent cx="4572000" cy="2743200"/>
            <wp:effectExtent l="0" t="0" r="0" b="0"/>
            <wp:docPr id="407497257" name="Chart 407497257">
              <a:extLst xmlns:a="http://schemas.openxmlformats.org/drawingml/2006/main">
                <a:ext uri="{FF2B5EF4-FFF2-40B4-BE49-F238E27FC236}">
                  <a16:creationId xmlns:a16="http://schemas.microsoft.com/office/drawing/2014/main" id="{FD78E7EE-0765-A903-4E99-6878BF3278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F66B2D5" w14:textId="77777777" w:rsidR="00886F9B" w:rsidRDefault="00886F9B" w:rsidP="00886F9B">
      <w:r>
        <w:rPr>
          <w:i/>
          <w:iCs/>
        </w:rPr>
        <w:t xml:space="preserve">Note. </w:t>
      </w:r>
      <w:r w:rsidRPr="007D057B">
        <w:t xml:space="preserve">Error bars represent 95% </w:t>
      </w:r>
      <w:r>
        <w:t>c</w:t>
      </w:r>
      <w:r w:rsidRPr="007D057B">
        <w:t xml:space="preserve">onfidence </w:t>
      </w:r>
      <w:r>
        <w:t>i</w:t>
      </w:r>
      <w:r w:rsidRPr="007D057B">
        <w:t>ntervals.</w:t>
      </w:r>
    </w:p>
    <w:p w14:paraId="77BEC535" w14:textId="77777777" w:rsidR="00360C72" w:rsidRDefault="00360C72" w:rsidP="00D35430">
      <w:pPr>
        <w:pStyle w:val="Heading2"/>
        <w:keepNext w:val="0"/>
        <w:keepLines w:val="0"/>
      </w:pPr>
    </w:p>
    <w:p w14:paraId="47813C2F" w14:textId="77777777" w:rsidR="00FD4CC6" w:rsidRDefault="00FD4CC6" w:rsidP="00FD4CC6"/>
    <w:p w14:paraId="359BA2FA" w14:textId="77777777" w:rsidR="00FD4CC6" w:rsidRDefault="00FD4CC6" w:rsidP="00FD4CC6"/>
    <w:p w14:paraId="4D5C069F" w14:textId="77777777" w:rsidR="00FD4CC6" w:rsidRDefault="00FD4CC6" w:rsidP="00FD4CC6"/>
    <w:p w14:paraId="11F8A76E" w14:textId="77777777" w:rsidR="00FD4CC6" w:rsidRDefault="00FD4CC6" w:rsidP="00FD4CC6"/>
    <w:p w14:paraId="1265CA4B" w14:textId="77777777" w:rsidR="00FD4CC6" w:rsidRDefault="00FD4CC6" w:rsidP="00FD4CC6"/>
    <w:p w14:paraId="50150308" w14:textId="77777777" w:rsidR="00FD4CC6" w:rsidRDefault="00FD4CC6" w:rsidP="00FD4CC6"/>
    <w:p w14:paraId="26B39D32" w14:textId="77777777" w:rsidR="00FD4CC6" w:rsidRDefault="00FD4CC6" w:rsidP="00FD4CC6"/>
    <w:p w14:paraId="173C775E" w14:textId="77777777" w:rsidR="00FD4CC6" w:rsidRDefault="00FD4CC6" w:rsidP="00FD4CC6"/>
    <w:p w14:paraId="189744F9" w14:textId="77777777" w:rsidR="00FD4CC6" w:rsidRPr="00FD4CC6" w:rsidRDefault="00FD4CC6" w:rsidP="00FD4CC6"/>
    <w:p w14:paraId="5344733B" w14:textId="63A2CDD1" w:rsidR="000269BE" w:rsidRDefault="000269BE" w:rsidP="00886F9B">
      <w:pPr>
        <w:pStyle w:val="Heading4"/>
      </w:pPr>
      <w:bookmarkStart w:id="96" w:name="_Toc137658631"/>
      <w:r>
        <w:lastRenderedPageBreak/>
        <w:t xml:space="preserve">Figure </w:t>
      </w:r>
      <w:bookmarkEnd w:id="95"/>
      <w:r w:rsidR="003F18FF">
        <w:t>6</w:t>
      </w:r>
      <w:bookmarkEnd w:id="96"/>
    </w:p>
    <w:p w14:paraId="04057B33" w14:textId="37DD4FB0" w:rsidR="000269BE" w:rsidRDefault="000269BE" w:rsidP="000269BE">
      <w:pPr>
        <w:rPr>
          <w:i/>
          <w:iCs/>
        </w:rPr>
      </w:pPr>
      <w:r>
        <w:rPr>
          <w:i/>
          <w:iCs/>
        </w:rPr>
        <w:t>Experiment 1b Switches</w:t>
      </w:r>
      <w:r w:rsidRPr="007D057B">
        <w:rPr>
          <w:i/>
          <w:iCs/>
        </w:rPr>
        <w:t xml:space="preserve"> Split by Knowledge Quartile </w:t>
      </w:r>
      <w:r>
        <w:rPr>
          <w:i/>
          <w:iCs/>
        </w:rPr>
        <w:t>for</w:t>
      </w:r>
      <w:r w:rsidRPr="007D057B">
        <w:rPr>
          <w:i/>
          <w:iCs/>
        </w:rPr>
        <w:t xml:space="preserve"> Sequence </w:t>
      </w:r>
      <w:proofErr w:type="gramStart"/>
      <w:r>
        <w:rPr>
          <w:i/>
          <w:iCs/>
        </w:rPr>
        <w:t>1</w:t>
      </w:r>
      <w:r w:rsidRPr="007D057B">
        <w:rPr>
          <w:i/>
          <w:iCs/>
        </w:rPr>
        <w:t>R</w:t>
      </w:r>
      <w:proofErr w:type="gramEnd"/>
      <w:r w:rsidRPr="007D057B">
        <w:rPr>
          <w:i/>
          <w:iCs/>
        </w:rPr>
        <w:t xml:space="preserve"> </w:t>
      </w:r>
    </w:p>
    <w:p w14:paraId="6154020E" w14:textId="0ADFF3E4" w:rsidR="000269BE" w:rsidRDefault="003534BF" w:rsidP="000269BE">
      <w:r>
        <w:rPr>
          <w:noProof/>
        </w:rPr>
        <w:drawing>
          <wp:inline distT="0" distB="0" distL="0" distR="0" wp14:anchorId="4C9C3244" wp14:editId="1F413CA3">
            <wp:extent cx="4572000" cy="2743200"/>
            <wp:effectExtent l="0" t="0" r="0" b="0"/>
            <wp:docPr id="1644762455" name="Chart 1">
              <a:extLst xmlns:a="http://schemas.openxmlformats.org/drawingml/2006/main">
                <a:ext uri="{FF2B5EF4-FFF2-40B4-BE49-F238E27FC236}">
                  <a16:creationId xmlns:a16="http://schemas.microsoft.com/office/drawing/2014/main" id="{CD3047D2-92F2-5042-6121-CEC3D901D5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EDFCB91" w14:textId="5FE17187" w:rsidR="000269BE" w:rsidRDefault="000269BE" w:rsidP="000269BE">
      <w:r>
        <w:rPr>
          <w:i/>
          <w:iCs/>
        </w:rPr>
        <w:t xml:space="preserve">Note. </w:t>
      </w:r>
      <w:r w:rsidRPr="007D057B">
        <w:t xml:space="preserve">Error bars represent 95% </w:t>
      </w:r>
      <w:r>
        <w:t>c</w:t>
      </w:r>
      <w:r w:rsidRPr="007D057B">
        <w:t xml:space="preserve">onfidence </w:t>
      </w:r>
      <w:r>
        <w:t>i</w:t>
      </w:r>
      <w:r w:rsidRPr="007D057B">
        <w:t>ntervals</w:t>
      </w:r>
      <w:r w:rsidR="00F54218">
        <w:t>.</w:t>
      </w:r>
    </w:p>
    <w:p w14:paraId="5EE0986E" w14:textId="77777777" w:rsidR="000269BE" w:rsidRDefault="000269BE" w:rsidP="002B1CB8"/>
    <w:p w14:paraId="3F649F18" w14:textId="77777777" w:rsidR="00EB3AB9" w:rsidRDefault="00EB3AB9" w:rsidP="002B1CB8"/>
    <w:p w14:paraId="2634C2BA" w14:textId="77777777" w:rsidR="00EB3AB9" w:rsidRDefault="00EB3AB9" w:rsidP="002B1CB8"/>
    <w:p w14:paraId="7A9F792E" w14:textId="77777777" w:rsidR="00EB3AB9" w:rsidRDefault="00EB3AB9" w:rsidP="002B1CB8"/>
    <w:p w14:paraId="5B630695" w14:textId="77777777" w:rsidR="00EB3AB9" w:rsidRDefault="00EB3AB9" w:rsidP="002B1CB8"/>
    <w:p w14:paraId="728786A9" w14:textId="77777777" w:rsidR="00EB3AB9" w:rsidRDefault="00EB3AB9" w:rsidP="002B1CB8"/>
    <w:p w14:paraId="6A0E7462" w14:textId="77777777" w:rsidR="00EB3AB9" w:rsidRDefault="00EB3AB9" w:rsidP="002B1CB8"/>
    <w:p w14:paraId="45D9E09C" w14:textId="77777777" w:rsidR="00EB3AB9" w:rsidRDefault="00EB3AB9" w:rsidP="002B1CB8"/>
    <w:p w14:paraId="7E150738" w14:textId="77777777" w:rsidR="00EB3AB9" w:rsidRDefault="00EB3AB9" w:rsidP="002B1CB8"/>
    <w:p w14:paraId="143FE9B6" w14:textId="2A50FB5D" w:rsidR="000269BE" w:rsidRDefault="000269BE" w:rsidP="00886F9B">
      <w:pPr>
        <w:pStyle w:val="Heading4"/>
      </w:pPr>
      <w:bookmarkStart w:id="97" w:name="_Toc136172929"/>
      <w:bookmarkStart w:id="98" w:name="_Toc137658632"/>
      <w:r>
        <w:lastRenderedPageBreak/>
        <w:t xml:space="preserve">Figure </w:t>
      </w:r>
      <w:bookmarkEnd w:id="97"/>
      <w:r w:rsidR="003F18FF">
        <w:t>7</w:t>
      </w:r>
      <w:bookmarkEnd w:id="98"/>
    </w:p>
    <w:p w14:paraId="72F5A688" w14:textId="22FFB5B2" w:rsidR="000269BE" w:rsidRDefault="000269BE" w:rsidP="000269BE">
      <w:pPr>
        <w:rPr>
          <w:i/>
          <w:iCs/>
        </w:rPr>
      </w:pPr>
      <w:r>
        <w:rPr>
          <w:i/>
          <w:iCs/>
        </w:rPr>
        <w:t>Experiment 1b Switches</w:t>
      </w:r>
      <w:r w:rsidRPr="007D057B">
        <w:rPr>
          <w:i/>
          <w:iCs/>
        </w:rPr>
        <w:t xml:space="preserve"> Split by Knowledge Quartile </w:t>
      </w:r>
      <w:r>
        <w:rPr>
          <w:i/>
          <w:iCs/>
        </w:rPr>
        <w:t>for</w:t>
      </w:r>
      <w:r w:rsidRPr="007D057B">
        <w:rPr>
          <w:i/>
          <w:iCs/>
        </w:rPr>
        <w:t xml:space="preserve"> Sequence </w:t>
      </w:r>
      <w:r>
        <w:rPr>
          <w:i/>
          <w:iCs/>
        </w:rPr>
        <w:t>2</w:t>
      </w:r>
      <w:r w:rsidRPr="007D057B">
        <w:rPr>
          <w:i/>
          <w:iCs/>
        </w:rPr>
        <w:t xml:space="preserve"> </w:t>
      </w:r>
    </w:p>
    <w:p w14:paraId="5502B12E" w14:textId="7F81B02B" w:rsidR="000269BE" w:rsidRDefault="00F16622" w:rsidP="000269BE">
      <w:r>
        <w:rPr>
          <w:noProof/>
        </w:rPr>
        <w:drawing>
          <wp:inline distT="0" distB="0" distL="0" distR="0" wp14:anchorId="2D50657F" wp14:editId="005286FE">
            <wp:extent cx="4572000" cy="2743200"/>
            <wp:effectExtent l="0" t="0" r="0" b="0"/>
            <wp:docPr id="112046078" name="Chart 1">
              <a:extLst xmlns:a="http://schemas.openxmlformats.org/drawingml/2006/main">
                <a:ext uri="{FF2B5EF4-FFF2-40B4-BE49-F238E27FC236}">
                  <a16:creationId xmlns:a16="http://schemas.microsoft.com/office/drawing/2014/main" id="{2F702556-ED34-6341-5CB5-5C0C785287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35422A0" w14:textId="65DF58AD" w:rsidR="000269BE" w:rsidRDefault="000269BE" w:rsidP="000269BE">
      <w:r>
        <w:rPr>
          <w:i/>
          <w:iCs/>
        </w:rPr>
        <w:t xml:space="preserve">Note. </w:t>
      </w:r>
      <w:r w:rsidRPr="007D057B">
        <w:t xml:space="preserve">Error bars represent 95% </w:t>
      </w:r>
      <w:r>
        <w:t>c</w:t>
      </w:r>
      <w:r w:rsidRPr="007D057B">
        <w:t xml:space="preserve">onfidence </w:t>
      </w:r>
      <w:r>
        <w:t>i</w:t>
      </w:r>
      <w:r w:rsidRPr="007D057B">
        <w:t>ntervals</w:t>
      </w:r>
      <w:r w:rsidR="00F54218">
        <w:t>.</w:t>
      </w:r>
    </w:p>
    <w:p w14:paraId="7A379BD1" w14:textId="77777777" w:rsidR="000269BE" w:rsidRDefault="000269BE" w:rsidP="002B1CB8"/>
    <w:p w14:paraId="54129196" w14:textId="77777777" w:rsidR="000269BE" w:rsidRDefault="000269BE" w:rsidP="002B1CB8"/>
    <w:p w14:paraId="51134494" w14:textId="77777777" w:rsidR="000269BE" w:rsidRDefault="000269BE" w:rsidP="002B1CB8"/>
    <w:p w14:paraId="269C6F0A" w14:textId="77777777" w:rsidR="000269BE" w:rsidRDefault="000269BE" w:rsidP="002B1CB8"/>
    <w:p w14:paraId="6DD7482A" w14:textId="77777777" w:rsidR="000269BE" w:rsidRDefault="000269BE" w:rsidP="002B1CB8"/>
    <w:p w14:paraId="48EAB6DC" w14:textId="77777777" w:rsidR="000269BE" w:rsidRDefault="000269BE" w:rsidP="002B1CB8"/>
    <w:p w14:paraId="155A0E10" w14:textId="77777777" w:rsidR="000269BE" w:rsidRDefault="000269BE" w:rsidP="002B1CB8"/>
    <w:p w14:paraId="1493DE1D" w14:textId="77777777" w:rsidR="000269BE" w:rsidRDefault="000269BE" w:rsidP="002B1CB8"/>
    <w:p w14:paraId="032835FB" w14:textId="77777777" w:rsidR="00886F9B" w:rsidRDefault="00886F9B" w:rsidP="002B1CB8"/>
    <w:p w14:paraId="1CDA8EF3" w14:textId="30755F08" w:rsidR="00EB3AB9" w:rsidRDefault="00EB3AB9" w:rsidP="00886F9B">
      <w:pPr>
        <w:pStyle w:val="Heading4"/>
      </w:pPr>
      <w:bookmarkStart w:id="99" w:name="_Toc136172930"/>
      <w:bookmarkStart w:id="100" w:name="_Toc137658633"/>
      <w:r>
        <w:lastRenderedPageBreak/>
        <w:t xml:space="preserve">Figure </w:t>
      </w:r>
      <w:bookmarkEnd w:id="99"/>
      <w:r w:rsidR="003F18FF">
        <w:t>8</w:t>
      </w:r>
      <w:bookmarkEnd w:id="100"/>
    </w:p>
    <w:p w14:paraId="01012B7A" w14:textId="75E1A809" w:rsidR="00BE3621" w:rsidRDefault="00205A34" w:rsidP="00BE3621">
      <w:pPr>
        <w:rPr>
          <w:i/>
          <w:iCs/>
        </w:rPr>
      </w:pPr>
      <w:r>
        <w:rPr>
          <w:i/>
          <w:iCs/>
        </w:rPr>
        <w:t>Overall Acceptance</w:t>
      </w:r>
      <w:r w:rsidR="00432977">
        <w:rPr>
          <w:i/>
          <w:iCs/>
        </w:rPr>
        <w:t xml:space="preserve"> by Education Condition</w:t>
      </w:r>
      <w:r>
        <w:rPr>
          <w:i/>
          <w:iCs/>
        </w:rPr>
        <w:t xml:space="preserve"> </w:t>
      </w:r>
      <w:r w:rsidR="00C652E7">
        <w:rPr>
          <w:i/>
          <w:iCs/>
        </w:rPr>
        <w:t>Across All Scenarios</w:t>
      </w:r>
      <w:r>
        <w:rPr>
          <w:i/>
          <w:iCs/>
        </w:rPr>
        <w:t xml:space="preserve"> </w:t>
      </w:r>
      <w:r w:rsidR="00C652E7">
        <w:rPr>
          <w:i/>
          <w:iCs/>
        </w:rPr>
        <w:t>in</w:t>
      </w:r>
      <w:r>
        <w:rPr>
          <w:i/>
          <w:iCs/>
        </w:rPr>
        <w:t xml:space="preserve"> </w:t>
      </w:r>
      <w:r w:rsidR="00BE3621">
        <w:rPr>
          <w:i/>
          <w:iCs/>
        </w:rPr>
        <w:t>Experiment 2</w:t>
      </w:r>
      <w:r w:rsidR="00BE3621" w:rsidRPr="007D057B">
        <w:rPr>
          <w:i/>
          <w:iCs/>
        </w:rPr>
        <w:t xml:space="preserve"> </w:t>
      </w:r>
    </w:p>
    <w:p w14:paraId="1BD9B4E1" w14:textId="1F17A0E5" w:rsidR="00EB3AB9" w:rsidRDefault="003E5EBE" w:rsidP="002B1CB8">
      <w:r>
        <w:rPr>
          <w:noProof/>
        </w:rPr>
        <w:drawing>
          <wp:inline distT="0" distB="0" distL="0" distR="0" wp14:anchorId="68842CD5" wp14:editId="79C16361">
            <wp:extent cx="4953000" cy="3019425"/>
            <wp:effectExtent l="0" t="0" r="0" b="9525"/>
            <wp:docPr id="51183807" name="Chart 1">
              <a:extLst xmlns:a="http://schemas.openxmlformats.org/drawingml/2006/main">
                <a:ext uri="{FF2B5EF4-FFF2-40B4-BE49-F238E27FC236}">
                  <a16:creationId xmlns:a16="http://schemas.microsoft.com/office/drawing/2014/main" id="{673F8C8D-270B-3A83-1664-642244F9A3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AA17219" w14:textId="4EA49E02" w:rsidR="00CD298B" w:rsidRDefault="00CD298B" w:rsidP="00CD298B">
      <w:r>
        <w:rPr>
          <w:i/>
          <w:iCs/>
        </w:rPr>
        <w:t xml:space="preserve">Note. </w:t>
      </w:r>
      <w:r w:rsidRPr="007D057B">
        <w:t xml:space="preserve">Error bars represent 95% </w:t>
      </w:r>
      <w:r>
        <w:t>c</w:t>
      </w:r>
      <w:r w:rsidRPr="007D057B">
        <w:t xml:space="preserve">onfidence </w:t>
      </w:r>
      <w:r w:rsidR="000F2718">
        <w:t>i</w:t>
      </w:r>
      <w:r w:rsidR="000F2718" w:rsidRPr="007D057B">
        <w:t>ntervals.</w:t>
      </w:r>
    </w:p>
    <w:p w14:paraId="368CFD27" w14:textId="77777777" w:rsidR="00CD298B" w:rsidRDefault="00CD298B" w:rsidP="002B1CB8"/>
    <w:p w14:paraId="682C6077" w14:textId="77777777" w:rsidR="00C653C8" w:rsidRDefault="00C653C8" w:rsidP="002B1CB8"/>
    <w:p w14:paraId="606D0FAA" w14:textId="77777777" w:rsidR="00C653C8" w:rsidRDefault="00C653C8" w:rsidP="002B1CB8"/>
    <w:p w14:paraId="546C8301" w14:textId="77777777" w:rsidR="00C653C8" w:rsidRDefault="00C653C8" w:rsidP="002B1CB8"/>
    <w:p w14:paraId="00D8F013" w14:textId="77777777" w:rsidR="00C653C8" w:rsidRDefault="00C653C8" w:rsidP="002B1CB8"/>
    <w:p w14:paraId="65DEE59F" w14:textId="77777777" w:rsidR="00C653C8" w:rsidRDefault="00C653C8" w:rsidP="002B1CB8"/>
    <w:p w14:paraId="43FDB27D" w14:textId="77777777" w:rsidR="00C653C8" w:rsidRDefault="00C653C8" w:rsidP="002B1CB8"/>
    <w:p w14:paraId="6F2524EE" w14:textId="77777777" w:rsidR="00CD298B" w:rsidRDefault="00CD298B" w:rsidP="002B1CB8"/>
    <w:p w14:paraId="351759AB" w14:textId="14AA99DC" w:rsidR="00CD298B" w:rsidRDefault="00CD298B" w:rsidP="00886F9B">
      <w:pPr>
        <w:pStyle w:val="Heading4"/>
      </w:pPr>
      <w:bookmarkStart w:id="101" w:name="_Toc136172931"/>
      <w:bookmarkStart w:id="102" w:name="_Toc137658634"/>
      <w:r>
        <w:lastRenderedPageBreak/>
        <w:t xml:space="preserve">Figure </w:t>
      </w:r>
      <w:bookmarkEnd w:id="101"/>
      <w:r w:rsidR="003F18FF">
        <w:t>9</w:t>
      </w:r>
      <w:bookmarkEnd w:id="102"/>
    </w:p>
    <w:p w14:paraId="5BD7BBDA" w14:textId="4D2AFFC5" w:rsidR="00CD298B" w:rsidRDefault="00CD298B" w:rsidP="00CD298B">
      <w:pPr>
        <w:rPr>
          <w:i/>
          <w:iCs/>
        </w:rPr>
      </w:pPr>
      <w:r>
        <w:rPr>
          <w:i/>
          <w:iCs/>
        </w:rPr>
        <w:t>Acceptance</w:t>
      </w:r>
      <w:r w:rsidR="00754E03">
        <w:rPr>
          <w:i/>
          <w:iCs/>
        </w:rPr>
        <w:t xml:space="preserve"> of Recycled Water </w:t>
      </w:r>
      <w:r w:rsidR="00507CFF">
        <w:rPr>
          <w:i/>
          <w:iCs/>
        </w:rPr>
        <w:t xml:space="preserve">by </w:t>
      </w:r>
      <w:r w:rsidR="004F2CE1">
        <w:rPr>
          <w:i/>
          <w:iCs/>
        </w:rPr>
        <w:t xml:space="preserve">Default </w:t>
      </w:r>
      <w:r w:rsidR="00507CFF">
        <w:rPr>
          <w:i/>
          <w:iCs/>
        </w:rPr>
        <w:t xml:space="preserve">Condition </w:t>
      </w:r>
      <w:r w:rsidR="00754E03">
        <w:rPr>
          <w:i/>
          <w:iCs/>
        </w:rPr>
        <w:t xml:space="preserve">in </w:t>
      </w:r>
      <w:r w:rsidR="004F2CE1">
        <w:rPr>
          <w:i/>
          <w:iCs/>
        </w:rPr>
        <w:t>Experiment 2</w:t>
      </w:r>
      <w:r w:rsidRPr="007D057B">
        <w:rPr>
          <w:i/>
          <w:iCs/>
        </w:rPr>
        <w:t xml:space="preserve"> </w:t>
      </w:r>
    </w:p>
    <w:p w14:paraId="7E4E8603" w14:textId="1F88789D" w:rsidR="00CD298B" w:rsidRDefault="00BE097A" w:rsidP="00CD298B">
      <w:r>
        <w:rPr>
          <w:noProof/>
        </w:rPr>
        <w:drawing>
          <wp:inline distT="0" distB="0" distL="0" distR="0" wp14:anchorId="5187D19C" wp14:editId="3DF3A32E">
            <wp:extent cx="4791075" cy="2952750"/>
            <wp:effectExtent l="0" t="0" r="9525" b="0"/>
            <wp:docPr id="1878916500" name="Chart 1">
              <a:extLst xmlns:a="http://schemas.openxmlformats.org/drawingml/2006/main">
                <a:ext uri="{FF2B5EF4-FFF2-40B4-BE49-F238E27FC236}">
                  <a16:creationId xmlns:a16="http://schemas.microsoft.com/office/drawing/2014/main" id="{0DF9AA05-DB74-368B-35F7-609A6FF1DA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5782FE8" w14:textId="7EB19F1D" w:rsidR="00CD298B" w:rsidRDefault="00CD298B" w:rsidP="00CD298B">
      <w:r>
        <w:rPr>
          <w:i/>
          <w:iCs/>
        </w:rPr>
        <w:t xml:space="preserve">Note. </w:t>
      </w:r>
      <w:r w:rsidR="008C007B" w:rsidRPr="008C007B">
        <w:t>Results are from the default scenario alone.</w:t>
      </w:r>
      <w:r w:rsidR="008C007B">
        <w:rPr>
          <w:i/>
          <w:iCs/>
        </w:rPr>
        <w:t xml:space="preserve"> </w:t>
      </w:r>
      <w:r w:rsidRPr="007D057B">
        <w:t xml:space="preserve">Error bars represent 95% </w:t>
      </w:r>
      <w:r>
        <w:t>c</w:t>
      </w:r>
      <w:r w:rsidRPr="007D057B">
        <w:t xml:space="preserve">onfidence </w:t>
      </w:r>
      <w:r w:rsidR="000F2718">
        <w:t>i</w:t>
      </w:r>
      <w:r w:rsidR="000F2718" w:rsidRPr="007D057B">
        <w:t>ntervals.</w:t>
      </w:r>
    </w:p>
    <w:p w14:paraId="0252B265" w14:textId="77777777" w:rsidR="00CD298B" w:rsidRDefault="00CD298B" w:rsidP="002B1CB8"/>
    <w:p w14:paraId="01291F84" w14:textId="77777777" w:rsidR="00C653C8" w:rsidRDefault="00C653C8" w:rsidP="002B1CB8"/>
    <w:p w14:paraId="7A9D2037" w14:textId="77777777" w:rsidR="0020430B" w:rsidRDefault="0020430B" w:rsidP="009E4AB3">
      <w:pPr>
        <w:pStyle w:val="Heading2"/>
      </w:pPr>
    </w:p>
    <w:p w14:paraId="0B307D2C" w14:textId="77777777" w:rsidR="009E4AB3" w:rsidRDefault="009E4AB3" w:rsidP="009E4AB3"/>
    <w:p w14:paraId="65D2A928" w14:textId="77777777" w:rsidR="009E4AB3" w:rsidRDefault="009E4AB3" w:rsidP="009E4AB3"/>
    <w:p w14:paraId="2FBEFE99" w14:textId="77777777" w:rsidR="009E4AB3" w:rsidRDefault="009E4AB3" w:rsidP="009E4AB3"/>
    <w:p w14:paraId="5620DD78" w14:textId="77777777" w:rsidR="009E4AB3" w:rsidRDefault="009E4AB3" w:rsidP="009E4AB3"/>
    <w:p w14:paraId="78A45D20" w14:textId="77777777" w:rsidR="009E4AB3" w:rsidRDefault="009E4AB3" w:rsidP="009E4AB3"/>
    <w:p w14:paraId="512D6A3E" w14:textId="77777777" w:rsidR="009E4AB3" w:rsidRDefault="009E4AB3" w:rsidP="009E4AB3"/>
    <w:p w14:paraId="704A480A" w14:textId="77777777" w:rsidR="00886F9B" w:rsidRDefault="00886F9B" w:rsidP="00886F9B">
      <w:pPr>
        <w:contextualSpacing/>
      </w:pPr>
      <w:bookmarkStart w:id="103" w:name="_Toc137658635"/>
      <w:r w:rsidRPr="00D35430">
        <w:rPr>
          <w:rStyle w:val="Heading4Char"/>
          <w:rFonts w:eastAsiaTheme="majorEastAsia"/>
        </w:rPr>
        <w:lastRenderedPageBreak/>
        <w:t xml:space="preserve">Figure </w:t>
      </w:r>
      <w:r>
        <w:rPr>
          <w:rStyle w:val="Heading4Char"/>
          <w:rFonts w:eastAsiaTheme="majorEastAsia"/>
        </w:rPr>
        <w:t>10</w:t>
      </w:r>
      <w:bookmarkEnd w:id="103"/>
      <w:r>
        <w:t xml:space="preserve"> </w:t>
      </w:r>
    </w:p>
    <w:p w14:paraId="342EC8A5" w14:textId="3DFE7D07" w:rsidR="00886F9B" w:rsidRPr="00886F9B" w:rsidRDefault="00886F9B" w:rsidP="00886F9B">
      <w:pPr>
        <w:contextualSpacing/>
        <w:rPr>
          <w:i/>
          <w:iCs/>
        </w:rPr>
      </w:pPr>
      <w:r w:rsidRPr="00D35430">
        <w:rPr>
          <w:i/>
          <w:iCs/>
        </w:rPr>
        <w:t>Average Variation in Acceptance of Recycled Water by Education Condition in Experiment 2</w:t>
      </w:r>
    </w:p>
    <w:p w14:paraId="61B5622B" w14:textId="77777777" w:rsidR="00886F9B" w:rsidRDefault="00886F9B" w:rsidP="00886F9B">
      <w:pPr>
        <w:contextualSpacing/>
      </w:pPr>
      <w:bookmarkStart w:id="104" w:name="_Toc136172932"/>
      <w:r>
        <w:rPr>
          <w:noProof/>
        </w:rPr>
        <w:drawing>
          <wp:inline distT="0" distB="0" distL="0" distR="0" wp14:anchorId="7623E276" wp14:editId="59B3B98F">
            <wp:extent cx="4572000" cy="2743200"/>
            <wp:effectExtent l="0" t="0" r="0" b="0"/>
            <wp:docPr id="1516122812" name="Chart 1">
              <a:extLst xmlns:a="http://schemas.openxmlformats.org/drawingml/2006/main">
                <a:ext uri="{FF2B5EF4-FFF2-40B4-BE49-F238E27FC236}">
                  <a16:creationId xmlns:a16="http://schemas.microsoft.com/office/drawing/2014/main" id="{9EE77994-4CB4-E3F8-3947-62365BFD01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A0A1206" w14:textId="77777777" w:rsidR="00886F9B" w:rsidRDefault="00886F9B" w:rsidP="00886F9B">
      <w:r>
        <w:rPr>
          <w:i/>
          <w:iCs/>
        </w:rPr>
        <w:t xml:space="preserve">Note. </w:t>
      </w:r>
      <w:r w:rsidRPr="007D057B">
        <w:t xml:space="preserve">Error bars represent 95% </w:t>
      </w:r>
      <w:r>
        <w:t>c</w:t>
      </w:r>
      <w:r w:rsidRPr="007D057B">
        <w:t xml:space="preserve">onfidence </w:t>
      </w:r>
      <w:r>
        <w:t>i</w:t>
      </w:r>
      <w:r w:rsidRPr="007D057B">
        <w:t>ntervals.</w:t>
      </w:r>
    </w:p>
    <w:p w14:paraId="46BD2807" w14:textId="77777777" w:rsidR="00886F9B" w:rsidRDefault="00886F9B" w:rsidP="00E27118">
      <w:pPr>
        <w:pStyle w:val="Heading2"/>
      </w:pPr>
    </w:p>
    <w:p w14:paraId="5C4F3A2B" w14:textId="77777777" w:rsidR="00886F9B" w:rsidRDefault="00886F9B" w:rsidP="00886F9B"/>
    <w:p w14:paraId="0D90FACD" w14:textId="77777777" w:rsidR="00886F9B" w:rsidRDefault="00886F9B" w:rsidP="00886F9B"/>
    <w:p w14:paraId="1FC3F606" w14:textId="77777777" w:rsidR="00886F9B" w:rsidRDefault="00886F9B" w:rsidP="00886F9B"/>
    <w:p w14:paraId="1C3DEE95" w14:textId="77777777" w:rsidR="00886F9B" w:rsidRDefault="00886F9B" w:rsidP="00886F9B"/>
    <w:p w14:paraId="258D4352" w14:textId="77777777" w:rsidR="00886F9B" w:rsidRDefault="00886F9B" w:rsidP="00886F9B"/>
    <w:p w14:paraId="7058157D" w14:textId="77777777" w:rsidR="00886F9B" w:rsidRDefault="00886F9B" w:rsidP="00886F9B"/>
    <w:p w14:paraId="0F8A6DA7" w14:textId="77777777" w:rsidR="00886F9B" w:rsidRDefault="00886F9B" w:rsidP="00886F9B"/>
    <w:p w14:paraId="4B37FC5A" w14:textId="77777777" w:rsidR="00886F9B" w:rsidRPr="00886F9B" w:rsidRDefault="00886F9B" w:rsidP="00886F9B"/>
    <w:p w14:paraId="3AE75D0E" w14:textId="60917187" w:rsidR="00E27118" w:rsidRDefault="00E27118" w:rsidP="00886F9B">
      <w:pPr>
        <w:pStyle w:val="Heading4"/>
      </w:pPr>
      <w:bookmarkStart w:id="105" w:name="_Toc137658636"/>
      <w:r>
        <w:lastRenderedPageBreak/>
        <w:t xml:space="preserve">Figure </w:t>
      </w:r>
      <w:r w:rsidR="000F7BDD">
        <w:t>1</w:t>
      </w:r>
      <w:bookmarkEnd w:id="104"/>
      <w:r w:rsidR="003F18FF">
        <w:t>1</w:t>
      </w:r>
      <w:bookmarkEnd w:id="105"/>
    </w:p>
    <w:p w14:paraId="58E9A78B" w14:textId="74676FEE" w:rsidR="00E27118" w:rsidRDefault="00E27118" w:rsidP="00E27118">
      <w:pPr>
        <w:rPr>
          <w:i/>
          <w:iCs/>
        </w:rPr>
      </w:pPr>
      <w:r>
        <w:rPr>
          <w:i/>
          <w:iCs/>
        </w:rPr>
        <w:t xml:space="preserve">Average Variation in </w:t>
      </w:r>
      <w:r w:rsidR="001757EE">
        <w:rPr>
          <w:i/>
          <w:iCs/>
        </w:rPr>
        <w:t>Being Upset About</w:t>
      </w:r>
      <w:r>
        <w:rPr>
          <w:i/>
          <w:iCs/>
        </w:rPr>
        <w:t xml:space="preserve"> Recycled Water by Education Condition in Experiment 2</w:t>
      </w:r>
      <w:r w:rsidRPr="007D057B">
        <w:rPr>
          <w:i/>
          <w:iCs/>
        </w:rPr>
        <w:t xml:space="preserve"> </w:t>
      </w:r>
    </w:p>
    <w:p w14:paraId="16CD67F3" w14:textId="24B03782" w:rsidR="00E27118" w:rsidRDefault="00AF64B2" w:rsidP="00E27118">
      <w:r>
        <w:rPr>
          <w:noProof/>
        </w:rPr>
        <w:drawing>
          <wp:inline distT="0" distB="0" distL="0" distR="0" wp14:anchorId="174E3FCF" wp14:editId="7CD7A132">
            <wp:extent cx="4829175" cy="2743200"/>
            <wp:effectExtent l="0" t="0" r="9525" b="0"/>
            <wp:docPr id="1633520963" name="Chart 1">
              <a:extLst xmlns:a="http://schemas.openxmlformats.org/drawingml/2006/main">
                <a:ext uri="{FF2B5EF4-FFF2-40B4-BE49-F238E27FC236}">
                  <a16:creationId xmlns:a16="http://schemas.microsoft.com/office/drawing/2014/main" id="{C5365657-0CD9-015E-B520-26B3A4B1A2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11990B2" w14:textId="77777777" w:rsidR="00E27118" w:rsidRDefault="00E27118" w:rsidP="00E27118">
      <w:r>
        <w:rPr>
          <w:i/>
          <w:iCs/>
        </w:rPr>
        <w:t>Note</w:t>
      </w:r>
      <w:r w:rsidRPr="008C007B">
        <w:t>.</w:t>
      </w:r>
      <w:r>
        <w:rPr>
          <w:i/>
          <w:iCs/>
        </w:rPr>
        <w:t xml:space="preserve"> </w:t>
      </w:r>
      <w:r w:rsidRPr="007D057B">
        <w:t xml:space="preserve">Error bars represent 95% </w:t>
      </w:r>
      <w:r>
        <w:t>c</w:t>
      </w:r>
      <w:r w:rsidRPr="007D057B">
        <w:t xml:space="preserve">onfidence </w:t>
      </w:r>
      <w:r>
        <w:t>i</w:t>
      </w:r>
      <w:r w:rsidRPr="007D057B">
        <w:t>ntervals.</w:t>
      </w:r>
    </w:p>
    <w:p w14:paraId="132DD672" w14:textId="77777777" w:rsidR="00E27118" w:rsidRDefault="00E27118" w:rsidP="00CE3510"/>
    <w:p w14:paraId="389CDABE" w14:textId="77777777" w:rsidR="00CE3510" w:rsidRDefault="00CE3510" w:rsidP="00CE3510"/>
    <w:p w14:paraId="70A25EF4" w14:textId="77777777" w:rsidR="00CE3510" w:rsidRDefault="00CE3510" w:rsidP="00CE3510"/>
    <w:p w14:paraId="584D6FA2" w14:textId="77777777" w:rsidR="00CE3510" w:rsidRDefault="00CE3510" w:rsidP="00CE3510"/>
    <w:p w14:paraId="5010FBF5" w14:textId="77777777" w:rsidR="00CE3510" w:rsidRDefault="00CE3510" w:rsidP="00CE3510"/>
    <w:p w14:paraId="0CE8171D" w14:textId="77777777" w:rsidR="00CE3510" w:rsidRDefault="00CE3510" w:rsidP="00CE3510"/>
    <w:p w14:paraId="4A5535C6" w14:textId="77777777" w:rsidR="00CE3510" w:rsidRDefault="00CE3510" w:rsidP="00CE3510"/>
    <w:p w14:paraId="11675A8D" w14:textId="77777777" w:rsidR="00CE3510" w:rsidRDefault="00CE3510" w:rsidP="00CE3510"/>
    <w:p w14:paraId="3F8C028B" w14:textId="7FE8DB14" w:rsidR="00E23A6B" w:rsidRDefault="00E23A6B" w:rsidP="00886F9B">
      <w:pPr>
        <w:pStyle w:val="Heading4"/>
      </w:pPr>
      <w:bookmarkStart w:id="106" w:name="_Toc136172935"/>
      <w:bookmarkStart w:id="107" w:name="_Toc137658637"/>
      <w:bookmarkStart w:id="108" w:name="_Toc136172933"/>
      <w:r>
        <w:lastRenderedPageBreak/>
        <w:t>Figure 1</w:t>
      </w:r>
      <w:bookmarkEnd w:id="106"/>
      <w:r>
        <w:t>2</w:t>
      </w:r>
      <w:bookmarkEnd w:id="107"/>
    </w:p>
    <w:p w14:paraId="794A62F0" w14:textId="77777777" w:rsidR="00E23A6B" w:rsidRDefault="00E23A6B" w:rsidP="00E23A6B">
      <w:pPr>
        <w:rPr>
          <w:i/>
          <w:iCs/>
        </w:rPr>
      </w:pPr>
      <w:r>
        <w:rPr>
          <w:i/>
          <w:iCs/>
        </w:rPr>
        <w:t>Average Variation in Intentions to Move by Education Condition in Experiment 2</w:t>
      </w:r>
      <w:r w:rsidRPr="007D057B">
        <w:rPr>
          <w:i/>
          <w:iCs/>
        </w:rPr>
        <w:t xml:space="preserve"> </w:t>
      </w:r>
    </w:p>
    <w:p w14:paraId="35C2863A" w14:textId="77777777" w:rsidR="00E23A6B" w:rsidRDefault="00E23A6B" w:rsidP="00E23A6B">
      <w:r>
        <w:rPr>
          <w:noProof/>
        </w:rPr>
        <w:drawing>
          <wp:inline distT="0" distB="0" distL="0" distR="0" wp14:anchorId="6F95A66B" wp14:editId="5B1E5820">
            <wp:extent cx="4857750" cy="2962275"/>
            <wp:effectExtent l="0" t="0" r="0" b="9525"/>
            <wp:docPr id="1613027302" name="Chart 1">
              <a:extLst xmlns:a="http://schemas.openxmlformats.org/drawingml/2006/main">
                <a:ext uri="{FF2B5EF4-FFF2-40B4-BE49-F238E27FC236}">
                  <a16:creationId xmlns:a16="http://schemas.microsoft.com/office/drawing/2014/main" id="{8E3C6323-AC58-8BD1-4F37-49D641FBDA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B192ACE" w14:textId="02A42E6C" w:rsidR="00E23A6B" w:rsidRDefault="00E23A6B" w:rsidP="00E23A6B">
      <w:r>
        <w:rPr>
          <w:i/>
          <w:iCs/>
        </w:rPr>
        <w:t>Note</w:t>
      </w:r>
      <w:r w:rsidRPr="008C007B">
        <w:t>.</w:t>
      </w:r>
      <w:r>
        <w:rPr>
          <w:i/>
          <w:iCs/>
        </w:rPr>
        <w:t xml:space="preserve"> </w:t>
      </w:r>
      <w:r w:rsidRPr="007D057B">
        <w:t xml:space="preserve">Error bars represent 95% </w:t>
      </w:r>
      <w:r>
        <w:t>c</w:t>
      </w:r>
      <w:r w:rsidRPr="007D057B">
        <w:t xml:space="preserve">onfidence </w:t>
      </w:r>
      <w:r>
        <w:t>i</w:t>
      </w:r>
      <w:r w:rsidRPr="007D057B">
        <w:t>ntervals.</w:t>
      </w:r>
    </w:p>
    <w:p w14:paraId="4D8C28F8" w14:textId="77777777" w:rsidR="00E23A6B" w:rsidRDefault="00E23A6B" w:rsidP="00CE3510">
      <w:pPr>
        <w:pStyle w:val="Heading2"/>
      </w:pPr>
    </w:p>
    <w:p w14:paraId="1B44B9D0" w14:textId="77777777" w:rsidR="00E23A6B" w:rsidRDefault="00E23A6B" w:rsidP="00CE3510">
      <w:pPr>
        <w:pStyle w:val="Heading2"/>
      </w:pPr>
    </w:p>
    <w:p w14:paraId="2AB0C926" w14:textId="77777777" w:rsidR="00E23A6B" w:rsidRDefault="00E23A6B" w:rsidP="00CE3510">
      <w:pPr>
        <w:pStyle w:val="Heading2"/>
      </w:pPr>
    </w:p>
    <w:p w14:paraId="3115E2DB" w14:textId="77777777" w:rsidR="00E23A6B" w:rsidRDefault="00E23A6B" w:rsidP="00CE3510">
      <w:pPr>
        <w:pStyle w:val="Heading2"/>
      </w:pPr>
    </w:p>
    <w:p w14:paraId="12236B79" w14:textId="77777777" w:rsidR="00E23A6B" w:rsidRDefault="00E23A6B" w:rsidP="00CE3510">
      <w:pPr>
        <w:pStyle w:val="Heading2"/>
      </w:pPr>
    </w:p>
    <w:p w14:paraId="406F6700" w14:textId="77777777" w:rsidR="00E23A6B" w:rsidRDefault="00E23A6B" w:rsidP="00CE3510">
      <w:pPr>
        <w:pStyle w:val="Heading2"/>
      </w:pPr>
    </w:p>
    <w:p w14:paraId="036BE1FE" w14:textId="77777777" w:rsidR="00E23A6B" w:rsidRDefault="00E23A6B" w:rsidP="00CE3510">
      <w:pPr>
        <w:pStyle w:val="Heading2"/>
      </w:pPr>
    </w:p>
    <w:p w14:paraId="39BED307" w14:textId="77777777" w:rsidR="00E23A6B" w:rsidRDefault="00E23A6B" w:rsidP="00CE3510">
      <w:pPr>
        <w:pStyle w:val="Heading2"/>
      </w:pPr>
    </w:p>
    <w:p w14:paraId="3D47F48B" w14:textId="77777777" w:rsidR="00E23A6B" w:rsidRDefault="00E23A6B" w:rsidP="00CE3510">
      <w:pPr>
        <w:pStyle w:val="Heading2"/>
      </w:pPr>
    </w:p>
    <w:p w14:paraId="74A32195" w14:textId="77777777" w:rsidR="00E23A6B" w:rsidRDefault="00E23A6B" w:rsidP="00E23A6B">
      <w:pPr>
        <w:pStyle w:val="Heading2"/>
        <w:keepNext w:val="0"/>
        <w:keepLines w:val="0"/>
      </w:pPr>
    </w:p>
    <w:p w14:paraId="39878452" w14:textId="15157E83" w:rsidR="00CE3510" w:rsidRDefault="00CE3510" w:rsidP="00886F9B">
      <w:pPr>
        <w:pStyle w:val="Heading4"/>
      </w:pPr>
      <w:bookmarkStart w:id="109" w:name="_Toc137658638"/>
      <w:r>
        <w:lastRenderedPageBreak/>
        <w:t xml:space="preserve">Figure </w:t>
      </w:r>
      <w:r w:rsidR="003E7641">
        <w:t>1</w:t>
      </w:r>
      <w:bookmarkEnd w:id="108"/>
      <w:r w:rsidR="00E23A6B">
        <w:t>3</w:t>
      </w:r>
      <w:bookmarkEnd w:id="109"/>
    </w:p>
    <w:p w14:paraId="1EEC16F5" w14:textId="5D0E8E40" w:rsidR="00CE3510" w:rsidRDefault="00CE3510" w:rsidP="00CE3510">
      <w:pPr>
        <w:rPr>
          <w:i/>
          <w:iCs/>
        </w:rPr>
      </w:pPr>
      <w:r>
        <w:rPr>
          <w:i/>
          <w:iCs/>
        </w:rPr>
        <w:t>Average Variation in Trust About Recycled Water by Education Condition in Experiment 2</w:t>
      </w:r>
      <w:r w:rsidRPr="007D057B">
        <w:rPr>
          <w:i/>
          <w:iCs/>
        </w:rPr>
        <w:t xml:space="preserve"> </w:t>
      </w:r>
    </w:p>
    <w:p w14:paraId="62396E53" w14:textId="1B34921F" w:rsidR="00CE3510" w:rsidRDefault="00822F00" w:rsidP="00CE3510">
      <w:r>
        <w:rPr>
          <w:noProof/>
        </w:rPr>
        <w:drawing>
          <wp:inline distT="0" distB="0" distL="0" distR="0" wp14:anchorId="4AD667D5" wp14:editId="67B2F893">
            <wp:extent cx="4733925" cy="2905125"/>
            <wp:effectExtent l="0" t="0" r="9525" b="9525"/>
            <wp:docPr id="1854228742" name="Chart 1">
              <a:extLst xmlns:a="http://schemas.openxmlformats.org/drawingml/2006/main">
                <a:ext uri="{FF2B5EF4-FFF2-40B4-BE49-F238E27FC236}">
                  <a16:creationId xmlns:a16="http://schemas.microsoft.com/office/drawing/2014/main" id="{41630475-211F-B454-F7B6-3FB8B3EC6E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04A3E44" w14:textId="77777777" w:rsidR="00CE3510" w:rsidRDefault="00CE3510" w:rsidP="00CE3510">
      <w:r>
        <w:rPr>
          <w:i/>
          <w:iCs/>
        </w:rPr>
        <w:t>Note</w:t>
      </w:r>
      <w:r w:rsidRPr="008C007B">
        <w:t>.</w:t>
      </w:r>
      <w:r>
        <w:rPr>
          <w:i/>
          <w:iCs/>
        </w:rPr>
        <w:t xml:space="preserve"> </w:t>
      </w:r>
      <w:r w:rsidRPr="007D057B">
        <w:t xml:space="preserve">Error bars represent 95% </w:t>
      </w:r>
      <w:r>
        <w:t>c</w:t>
      </w:r>
      <w:r w:rsidRPr="007D057B">
        <w:t xml:space="preserve">onfidence </w:t>
      </w:r>
      <w:r>
        <w:t>i</w:t>
      </w:r>
      <w:r w:rsidRPr="007D057B">
        <w:t>ntervals.</w:t>
      </w:r>
    </w:p>
    <w:p w14:paraId="4A76B8C2" w14:textId="77777777" w:rsidR="00CE3510" w:rsidRDefault="00CE3510" w:rsidP="006F1006"/>
    <w:p w14:paraId="4D4585AC" w14:textId="77777777" w:rsidR="006F1006" w:rsidRDefault="006F1006" w:rsidP="006F1006"/>
    <w:p w14:paraId="5D50A5EF" w14:textId="77777777" w:rsidR="006F1006" w:rsidRDefault="006F1006" w:rsidP="006F1006"/>
    <w:p w14:paraId="0ECBA9E8" w14:textId="77777777" w:rsidR="006F1006" w:rsidRDefault="006F1006" w:rsidP="006F1006"/>
    <w:p w14:paraId="4E6B5D51" w14:textId="77777777" w:rsidR="006F1006" w:rsidRDefault="006F1006" w:rsidP="006F1006"/>
    <w:p w14:paraId="49AFAA3A" w14:textId="77777777" w:rsidR="006F1006" w:rsidRDefault="006F1006" w:rsidP="006F1006"/>
    <w:p w14:paraId="1AA79DA9" w14:textId="77777777" w:rsidR="006F1006" w:rsidRDefault="006F1006" w:rsidP="006F1006"/>
    <w:p w14:paraId="40176055" w14:textId="77777777" w:rsidR="006F1006" w:rsidRDefault="006F1006" w:rsidP="006F1006"/>
    <w:p w14:paraId="10458D1B" w14:textId="410DB49A" w:rsidR="006F1006" w:rsidRDefault="006F1006" w:rsidP="00886F9B">
      <w:pPr>
        <w:pStyle w:val="Heading4"/>
      </w:pPr>
      <w:bookmarkStart w:id="110" w:name="_Toc136172934"/>
      <w:bookmarkStart w:id="111" w:name="_Toc137658639"/>
      <w:r>
        <w:lastRenderedPageBreak/>
        <w:t xml:space="preserve">Figure </w:t>
      </w:r>
      <w:r w:rsidR="003E7641">
        <w:t>1</w:t>
      </w:r>
      <w:bookmarkEnd w:id="110"/>
      <w:r w:rsidR="00E23A6B">
        <w:t>4</w:t>
      </w:r>
      <w:bookmarkEnd w:id="111"/>
    </w:p>
    <w:p w14:paraId="5742EEFE" w14:textId="3C3D0C78" w:rsidR="006F1006" w:rsidRDefault="006F1006" w:rsidP="006F1006">
      <w:pPr>
        <w:rPr>
          <w:i/>
          <w:iCs/>
        </w:rPr>
      </w:pPr>
      <w:r>
        <w:rPr>
          <w:i/>
          <w:iCs/>
        </w:rPr>
        <w:t>Average Variation in Worry About Recycled Water by Education Condition in Experiment 2</w:t>
      </w:r>
      <w:r w:rsidRPr="007D057B">
        <w:rPr>
          <w:i/>
          <w:iCs/>
        </w:rPr>
        <w:t xml:space="preserve"> </w:t>
      </w:r>
    </w:p>
    <w:p w14:paraId="3DD76A3A" w14:textId="0EEA77F2" w:rsidR="006F1006" w:rsidRDefault="00386997" w:rsidP="006F1006">
      <w:r>
        <w:rPr>
          <w:noProof/>
        </w:rPr>
        <w:drawing>
          <wp:inline distT="0" distB="0" distL="0" distR="0" wp14:anchorId="540826DA" wp14:editId="706C9D9B">
            <wp:extent cx="4819650" cy="2962275"/>
            <wp:effectExtent l="0" t="0" r="0" b="9525"/>
            <wp:docPr id="1965503564" name="Chart 1">
              <a:extLst xmlns:a="http://schemas.openxmlformats.org/drawingml/2006/main">
                <a:ext uri="{FF2B5EF4-FFF2-40B4-BE49-F238E27FC236}">
                  <a16:creationId xmlns:a16="http://schemas.microsoft.com/office/drawing/2014/main" id="{706EAC3C-85B7-144A-548C-C6A717853C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C1318C0" w14:textId="77777777" w:rsidR="006F1006" w:rsidRDefault="006F1006" w:rsidP="006F1006">
      <w:r>
        <w:rPr>
          <w:i/>
          <w:iCs/>
        </w:rPr>
        <w:t>Note</w:t>
      </w:r>
      <w:r w:rsidRPr="008C007B">
        <w:t>.</w:t>
      </w:r>
      <w:r>
        <w:rPr>
          <w:i/>
          <w:iCs/>
        </w:rPr>
        <w:t xml:space="preserve"> </w:t>
      </w:r>
      <w:r w:rsidRPr="007D057B">
        <w:t xml:space="preserve">Error bars represent 95% </w:t>
      </w:r>
      <w:r>
        <w:t>c</w:t>
      </w:r>
      <w:r w:rsidRPr="007D057B">
        <w:t xml:space="preserve">onfidence </w:t>
      </w:r>
      <w:r>
        <w:t>i</w:t>
      </w:r>
      <w:r w:rsidRPr="007D057B">
        <w:t>ntervals.</w:t>
      </w:r>
    </w:p>
    <w:p w14:paraId="75C4BD5D" w14:textId="77777777" w:rsidR="006F1006" w:rsidRDefault="006F1006" w:rsidP="0059091C"/>
    <w:p w14:paraId="596F9887" w14:textId="77777777" w:rsidR="0059091C" w:rsidRDefault="0059091C" w:rsidP="0059091C"/>
    <w:p w14:paraId="62240132" w14:textId="77777777" w:rsidR="0059091C" w:rsidRDefault="0059091C" w:rsidP="0059091C"/>
    <w:p w14:paraId="58CD75AC" w14:textId="77777777" w:rsidR="0059091C" w:rsidRDefault="0059091C" w:rsidP="0059091C"/>
    <w:p w14:paraId="68B2B1E4" w14:textId="77777777" w:rsidR="0059091C" w:rsidRDefault="0059091C" w:rsidP="0059091C"/>
    <w:p w14:paraId="27370E80" w14:textId="77777777" w:rsidR="0059091C" w:rsidRDefault="0059091C" w:rsidP="0059091C"/>
    <w:p w14:paraId="1557E57E" w14:textId="77777777" w:rsidR="0059091C" w:rsidRDefault="0059091C" w:rsidP="0059091C"/>
    <w:p w14:paraId="31B0EB2C" w14:textId="77777777" w:rsidR="00F71AEA" w:rsidRDefault="00F71AEA" w:rsidP="00F71AEA"/>
    <w:p w14:paraId="1730043C" w14:textId="57A0FCBC" w:rsidR="00F71AEA" w:rsidRDefault="00F71AEA" w:rsidP="00886F9B">
      <w:pPr>
        <w:pStyle w:val="Heading4"/>
      </w:pPr>
      <w:bookmarkStart w:id="112" w:name="_Toc136172936"/>
      <w:bookmarkStart w:id="113" w:name="_Toc137658640"/>
      <w:r>
        <w:lastRenderedPageBreak/>
        <w:t>Figure 1</w:t>
      </w:r>
      <w:bookmarkEnd w:id="112"/>
      <w:r w:rsidR="003F18FF">
        <w:t>5</w:t>
      </w:r>
      <w:bookmarkEnd w:id="113"/>
    </w:p>
    <w:p w14:paraId="281F3DB3" w14:textId="733AD41E" w:rsidR="00F71AEA" w:rsidRDefault="00F71AEA" w:rsidP="00F71AEA">
      <w:pPr>
        <w:rPr>
          <w:i/>
          <w:iCs/>
        </w:rPr>
      </w:pPr>
      <w:r>
        <w:rPr>
          <w:i/>
          <w:iCs/>
        </w:rPr>
        <w:t>Average Variation in Intentions to Protest by Education Condition in Experiment 2</w:t>
      </w:r>
      <w:r w:rsidRPr="007D057B">
        <w:rPr>
          <w:i/>
          <w:iCs/>
        </w:rPr>
        <w:t xml:space="preserve"> </w:t>
      </w:r>
    </w:p>
    <w:p w14:paraId="518ED5F1" w14:textId="0B259939" w:rsidR="00F71AEA" w:rsidRDefault="002A346C" w:rsidP="00F71AEA">
      <w:r>
        <w:rPr>
          <w:noProof/>
        </w:rPr>
        <w:drawing>
          <wp:inline distT="0" distB="0" distL="0" distR="0" wp14:anchorId="3C73D31C" wp14:editId="254882B0">
            <wp:extent cx="4743450" cy="2876550"/>
            <wp:effectExtent l="0" t="0" r="0" b="0"/>
            <wp:docPr id="170959111" name="Chart 1">
              <a:extLst xmlns:a="http://schemas.openxmlformats.org/drawingml/2006/main">
                <a:ext uri="{FF2B5EF4-FFF2-40B4-BE49-F238E27FC236}">
                  <a16:creationId xmlns:a16="http://schemas.microsoft.com/office/drawing/2014/main" id="{C3E03F50-C986-F641-BD50-A078E0717C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FB25730" w14:textId="77777777" w:rsidR="00F71AEA" w:rsidRDefault="00F71AEA" w:rsidP="00F71AEA">
      <w:r>
        <w:rPr>
          <w:i/>
          <w:iCs/>
        </w:rPr>
        <w:t>Note</w:t>
      </w:r>
      <w:r w:rsidRPr="008C007B">
        <w:t>.</w:t>
      </w:r>
      <w:r>
        <w:rPr>
          <w:i/>
          <w:iCs/>
        </w:rPr>
        <w:t xml:space="preserve"> </w:t>
      </w:r>
      <w:r w:rsidRPr="007D057B">
        <w:t xml:space="preserve">Error bars represent 95% </w:t>
      </w:r>
      <w:r>
        <w:t>c</w:t>
      </w:r>
      <w:r w:rsidRPr="007D057B">
        <w:t xml:space="preserve">onfidence </w:t>
      </w:r>
      <w:r>
        <w:t>i</w:t>
      </w:r>
      <w:r w:rsidRPr="007D057B">
        <w:t>ntervals.</w:t>
      </w:r>
    </w:p>
    <w:p w14:paraId="6049F444" w14:textId="77777777" w:rsidR="00F71AEA" w:rsidRDefault="00F71AEA" w:rsidP="00BD09C8"/>
    <w:p w14:paraId="0BD8FDB2" w14:textId="77777777" w:rsidR="00BD09C8" w:rsidRDefault="00BD09C8" w:rsidP="00BD09C8"/>
    <w:p w14:paraId="4C2EFE8C" w14:textId="77777777" w:rsidR="00BD09C8" w:rsidRDefault="00BD09C8" w:rsidP="00BD09C8"/>
    <w:p w14:paraId="71FE2B64" w14:textId="77777777" w:rsidR="00BD09C8" w:rsidRDefault="00BD09C8" w:rsidP="00BD09C8"/>
    <w:p w14:paraId="51E47941" w14:textId="77777777" w:rsidR="00BD09C8" w:rsidRDefault="00BD09C8" w:rsidP="00BD09C8"/>
    <w:p w14:paraId="20F9E4D6" w14:textId="77777777" w:rsidR="00BD09C8" w:rsidRDefault="00BD09C8" w:rsidP="00BD09C8"/>
    <w:p w14:paraId="4B55AC9A" w14:textId="77777777" w:rsidR="00BD09C8" w:rsidRDefault="00BD09C8" w:rsidP="00BD09C8"/>
    <w:p w14:paraId="0A1E98AE" w14:textId="77777777" w:rsidR="00BD09C8" w:rsidRDefault="00BD09C8" w:rsidP="00BD09C8"/>
    <w:p w14:paraId="1B1CF83D" w14:textId="77777777" w:rsidR="00BD09C8" w:rsidRDefault="00BD09C8" w:rsidP="00BD09C8"/>
    <w:p w14:paraId="559BC577" w14:textId="3A85E371" w:rsidR="00BD09C8" w:rsidRDefault="00BD09C8" w:rsidP="00886F9B">
      <w:pPr>
        <w:pStyle w:val="Heading4"/>
      </w:pPr>
      <w:bookmarkStart w:id="114" w:name="_Toc136172937"/>
      <w:bookmarkStart w:id="115" w:name="_Toc137658641"/>
      <w:r>
        <w:lastRenderedPageBreak/>
        <w:t>Figure 1</w:t>
      </w:r>
      <w:bookmarkEnd w:id="114"/>
      <w:r w:rsidR="003F18FF">
        <w:t>6</w:t>
      </w:r>
      <w:bookmarkEnd w:id="115"/>
    </w:p>
    <w:p w14:paraId="53F356D9" w14:textId="03339266" w:rsidR="00BD09C8" w:rsidRDefault="00BD09C8" w:rsidP="00BD09C8">
      <w:pPr>
        <w:rPr>
          <w:i/>
          <w:iCs/>
        </w:rPr>
      </w:pPr>
      <w:r>
        <w:rPr>
          <w:i/>
          <w:iCs/>
        </w:rPr>
        <w:t>Average Variation in Negative Recommendations by Education Condition in Experiment 2</w:t>
      </w:r>
      <w:r w:rsidRPr="007D057B">
        <w:rPr>
          <w:i/>
          <w:iCs/>
        </w:rPr>
        <w:t xml:space="preserve"> </w:t>
      </w:r>
    </w:p>
    <w:p w14:paraId="39579CE6" w14:textId="4AC4B2C6" w:rsidR="00BD09C8" w:rsidRDefault="002F1DB8" w:rsidP="00BD09C8">
      <w:r>
        <w:rPr>
          <w:noProof/>
        </w:rPr>
        <w:drawing>
          <wp:inline distT="0" distB="0" distL="0" distR="0" wp14:anchorId="770B43B2" wp14:editId="55AE2C92">
            <wp:extent cx="4724400" cy="2867025"/>
            <wp:effectExtent l="0" t="0" r="0" b="9525"/>
            <wp:docPr id="1989948565" name="Chart 1">
              <a:extLst xmlns:a="http://schemas.openxmlformats.org/drawingml/2006/main">
                <a:ext uri="{FF2B5EF4-FFF2-40B4-BE49-F238E27FC236}">
                  <a16:creationId xmlns:a16="http://schemas.microsoft.com/office/drawing/2014/main" id="{FEA4704A-FB87-3CE8-5752-9D6603BD3C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12AE3C4" w14:textId="77777777" w:rsidR="00BD09C8" w:rsidRDefault="00BD09C8" w:rsidP="00BD09C8">
      <w:r>
        <w:rPr>
          <w:i/>
          <w:iCs/>
        </w:rPr>
        <w:t>Note</w:t>
      </w:r>
      <w:r w:rsidRPr="008C007B">
        <w:t>.</w:t>
      </w:r>
      <w:r>
        <w:rPr>
          <w:i/>
          <w:iCs/>
        </w:rPr>
        <w:t xml:space="preserve"> </w:t>
      </w:r>
      <w:r w:rsidRPr="007D057B">
        <w:t xml:space="preserve">Error bars represent 95% </w:t>
      </w:r>
      <w:r>
        <w:t>c</w:t>
      </w:r>
      <w:r w:rsidRPr="007D057B">
        <w:t xml:space="preserve">onfidence </w:t>
      </w:r>
      <w:r>
        <w:t>i</w:t>
      </w:r>
      <w:r w:rsidRPr="007D057B">
        <w:t>ntervals.</w:t>
      </w:r>
    </w:p>
    <w:p w14:paraId="5403331E" w14:textId="77777777" w:rsidR="00BD09C8" w:rsidRDefault="00BD09C8" w:rsidP="009E4AB3"/>
    <w:p w14:paraId="5771B3CB" w14:textId="77777777" w:rsidR="00B45BBE" w:rsidRDefault="00B45BBE" w:rsidP="009E4AB3"/>
    <w:p w14:paraId="0B6954F9" w14:textId="77777777" w:rsidR="00B45BBE" w:rsidRDefault="00B45BBE" w:rsidP="009E4AB3"/>
    <w:p w14:paraId="4B59E675" w14:textId="77777777" w:rsidR="00B45BBE" w:rsidRDefault="00B45BBE" w:rsidP="009E4AB3"/>
    <w:p w14:paraId="18782423" w14:textId="77777777" w:rsidR="00B45BBE" w:rsidRDefault="00B45BBE" w:rsidP="009E4AB3"/>
    <w:p w14:paraId="616FE052" w14:textId="77777777" w:rsidR="00B45BBE" w:rsidRDefault="00B45BBE" w:rsidP="009E4AB3"/>
    <w:p w14:paraId="6C0DB6DA" w14:textId="77777777" w:rsidR="00B45BBE" w:rsidRDefault="00B45BBE" w:rsidP="009E4AB3"/>
    <w:p w14:paraId="7D9F74C4" w14:textId="77777777" w:rsidR="00B45BBE" w:rsidRDefault="00B45BBE" w:rsidP="009E4AB3"/>
    <w:p w14:paraId="6C95198D" w14:textId="77777777" w:rsidR="00886F9B" w:rsidRDefault="00886F9B" w:rsidP="009E4AB3"/>
    <w:p w14:paraId="5B7AFFD1" w14:textId="77777777" w:rsidR="00886F9B" w:rsidRDefault="00886F9B" w:rsidP="00886F9B">
      <w:pPr>
        <w:contextualSpacing/>
      </w:pPr>
      <w:bookmarkStart w:id="116" w:name="_Toc137658642"/>
      <w:r w:rsidRPr="00D35430">
        <w:rPr>
          <w:rStyle w:val="Heading4Char"/>
          <w:rFonts w:eastAsiaTheme="majorEastAsia"/>
        </w:rPr>
        <w:lastRenderedPageBreak/>
        <w:t>Figure 1</w:t>
      </w:r>
      <w:r>
        <w:rPr>
          <w:rStyle w:val="Heading4Char"/>
          <w:rFonts w:eastAsiaTheme="majorEastAsia"/>
        </w:rPr>
        <w:t>7</w:t>
      </w:r>
      <w:bookmarkEnd w:id="116"/>
      <w:r>
        <w:t xml:space="preserve"> </w:t>
      </w:r>
    </w:p>
    <w:p w14:paraId="737AEE37" w14:textId="6C888389" w:rsidR="00B45BBE" w:rsidRPr="00886F9B" w:rsidRDefault="00886F9B" w:rsidP="00886F9B">
      <w:pPr>
        <w:contextualSpacing/>
        <w:rPr>
          <w:i/>
          <w:iCs/>
        </w:rPr>
      </w:pPr>
      <w:r w:rsidRPr="00D35430">
        <w:rPr>
          <w:i/>
          <w:iCs/>
        </w:rPr>
        <w:t xml:space="preserve">Classes Identified by Latent Profile Analysis in Experiment </w:t>
      </w:r>
      <w:r>
        <w:rPr>
          <w:i/>
          <w:iCs/>
        </w:rPr>
        <w:t>2</w:t>
      </w:r>
    </w:p>
    <w:p w14:paraId="1FC04B8E" w14:textId="521AE329" w:rsidR="00886F9B" w:rsidRDefault="00886F9B" w:rsidP="00886F9B">
      <w:pPr>
        <w:contextualSpacing/>
        <w:rPr>
          <w:rFonts w:cs="Times New Roman"/>
          <w:szCs w:val="24"/>
        </w:rPr>
      </w:pPr>
      <w:bookmarkStart w:id="117" w:name="_Toc136172938"/>
      <w:r>
        <w:rPr>
          <w:noProof/>
        </w:rPr>
        <w:drawing>
          <wp:inline distT="0" distB="0" distL="0" distR="0" wp14:anchorId="54B416A6" wp14:editId="1BD5C8C8">
            <wp:extent cx="5629275" cy="3038475"/>
            <wp:effectExtent l="0" t="0" r="9525" b="9525"/>
            <wp:docPr id="468490867" name="Chart 1">
              <a:extLst xmlns:a="http://schemas.openxmlformats.org/drawingml/2006/main">
                <a:ext uri="{FF2B5EF4-FFF2-40B4-BE49-F238E27FC236}">
                  <a16:creationId xmlns:a16="http://schemas.microsoft.com/office/drawing/2014/main" id="{71765D10-9DA0-9856-C49B-563932BCC8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176DD26" w14:textId="440C735B" w:rsidR="00886F9B" w:rsidRPr="00886F9B" w:rsidRDefault="00886F9B" w:rsidP="00886F9B">
      <w:pPr>
        <w:contextualSpacing/>
        <w:rPr>
          <w:vanish/>
          <w:specVanish/>
        </w:rPr>
      </w:pPr>
      <w:r w:rsidRPr="00886F9B">
        <w:rPr>
          <w:rFonts w:cs="Times New Roman"/>
          <w:i/>
          <w:iCs/>
          <w:szCs w:val="24"/>
        </w:rPr>
        <w:t>Note.</w:t>
      </w:r>
      <w:r w:rsidRPr="00886F9B">
        <w:rPr>
          <w:i/>
          <w:iCs/>
        </w:rPr>
        <w:t xml:space="preserve"> </w:t>
      </w:r>
    </w:p>
    <w:p w14:paraId="180EA6F1" w14:textId="55C3A520" w:rsidR="00886F9B" w:rsidRPr="00886F9B" w:rsidRDefault="00886F9B" w:rsidP="00886F9B">
      <w:pPr>
        <w:contextualSpacing/>
      </w:pPr>
      <w:r w:rsidRPr="00886F9B">
        <w:rPr>
          <w:i/>
          <w:iCs/>
        </w:rPr>
        <w:t>N</w:t>
      </w:r>
      <w:r w:rsidRPr="00886F9B">
        <w:t xml:space="preserve"> = 35 for Class 1; </w:t>
      </w:r>
      <w:r w:rsidRPr="00886F9B">
        <w:rPr>
          <w:i/>
          <w:iCs/>
        </w:rPr>
        <w:t>N</w:t>
      </w:r>
      <w:r w:rsidRPr="00886F9B">
        <w:t xml:space="preserve"> = 47 for Class 2</w:t>
      </w:r>
      <w:r>
        <w:t>.</w:t>
      </w:r>
    </w:p>
    <w:p w14:paraId="6F8229F5" w14:textId="05271E82" w:rsidR="00886F9B" w:rsidRDefault="00886F9B" w:rsidP="00886F9B">
      <w:pPr>
        <w:contextualSpacing/>
        <w:rPr>
          <w:rFonts w:cs="Times New Roman"/>
          <w:szCs w:val="24"/>
        </w:rPr>
      </w:pPr>
    </w:p>
    <w:p w14:paraId="214E5605" w14:textId="77777777" w:rsidR="00886F9B" w:rsidRDefault="00886F9B" w:rsidP="00886F9B">
      <w:pPr>
        <w:contextualSpacing/>
        <w:rPr>
          <w:rFonts w:cs="Times New Roman"/>
          <w:szCs w:val="24"/>
        </w:rPr>
      </w:pPr>
    </w:p>
    <w:p w14:paraId="2E3E5E5D" w14:textId="77777777" w:rsidR="00886F9B" w:rsidRDefault="00886F9B" w:rsidP="00886F9B">
      <w:pPr>
        <w:contextualSpacing/>
        <w:rPr>
          <w:rFonts w:cs="Times New Roman"/>
          <w:szCs w:val="24"/>
        </w:rPr>
      </w:pPr>
    </w:p>
    <w:p w14:paraId="657BF3B0" w14:textId="77777777" w:rsidR="00886F9B" w:rsidRDefault="00886F9B" w:rsidP="00886F9B">
      <w:pPr>
        <w:contextualSpacing/>
        <w:rPr>
          <w:rFonts w:cs="Times New Roman"/>
          <w:szCs w:val="24"/>
        </w:rPr>
      </w:pPr>
    </w:p>
    <w:p w14:paraId="4DE8C6CB" w14:textId="77777777" w:rsidR="00886F9B" w:rsidRDefault="00886F9B" w:rsidP="00886F9B">
      <w:pPr>
        <w:contextualSpacing/>
        <w:rPr>
          <w:rFonts w:cs="Times New Roman"/>
          <w:szCs w:val="24"/>
        </w:rPr>
      </w:pPr>
    </w:p>
    <w:p w14:paraId="27106766" w14:textId="77777777" w:rsidR="00886F9B" w:rsidRDefault="00886F9B" w:rsidP="00886F9B">
      <w:pPr>
        <w:contextualSpacing/>
        <w:rPr>
          <w:rFonts w:cs="Times New Roman"/>
          <w:szCs w:val="24"/>
        </w:rPr>
      </w:pPr>
    </w:p>
    <w:p w14:paraId="3DDBCFDA" w14:textId="77777777" w:rsidR="00886F9B" w:rsidRDefault="00886F9B" w:rsidP="00886F9B">
      <w:pPr>
        <w:contextualSpacing/>
        <w:rPr>
          <w:rFonts w:cs="Times New Roman"/>
          <w:szCs w:val="24"/>
        </w:rPr>
      </w:pPr>
    </w:p>
    <w:p w14:paraId="07BAF791" w14:textId="77777777" w:rsidR="00886F9B" w:rsidRDefault="00886F9B" w:rsidP="00886F9B">
      <w:pPr>
        <w:contextualSpacing/>
        <w:rPr>
          <w:rFonts w:cs="Times New Roman"/>
          <w:szCs w:val="24"/>
        </w:rPr>
      </w:pPr>
    </w:p>
    <w:p w14:paraId="73636D9E" w14:textId="77777777" w:rsidR="00886F9B" w:rsidRDefault="00886F9B" w:rsidP="00886F9B">
      <w:pPr>
        <w:contextualSpacing/>
        <w:rPr>
          <w:rFonts w:cs="Times New Roman"/>
          <w:szCs w:val="24"/>
        </w:rPr>
      </w:pPr>
    </w:p>
    <w:p w14:paraId="3A1EF12E" w14:textId="77777777" w:rsidR="00886F9B" w:rsidRDefault="00886F9B" w:rsidP="00886F9B">
      <w:pPr>
        <w:contextualSpacing/>
        <w:rPr>
          <w:rFonts w:cs="Times New Roman"/>
          <w:szCs w:val="24"/>
        </w:rPr>
      </w:pPr>
    </w:p>
    <w:p w14:paraId="755B5F9F" w14:textId="77777777" w:rsidR="00886F9B" w:rsidRDefault="00886F9B" w:rsidP="00886F9B">
      <w:pPr>
        <w:contextualSpacing/>
        <w:rPr>
          <w:rFonts w:cs="Times New Roman"/>
          <w:szCs w:val="24"/>
        </w:rPr>
      </w:pPr>
    </w:p>
    <w:p w14:paraId="222D153C" w14:textId="77777777" w:rsidR="00886F9B" w:rsidRDefault="00886F9B" w:rsidP="00886F9B">
      <w:pPr>
        <w:contextualSpacing/>
      </w:pPr>
      <w:bookmarkStart w:id="118" w:name="_Toc137658643"/>
      <w:r w:rsidRPr="00D35430">
        <w:rPr>
          <w:rStyle w:val="Heading4Char"/>
          <w:rFonts w:eastAsiaTheme="majorEastAsia"/>
        </w:rPr>
        <w:lastRenderedPageBreak/>
        <w:t>Figure 1</w:t>
      </w:r>
      <w:r>
        <w:rPr>
          <w:rStyle w:val="Heading4Char"/>
          <w:rFonts w:eastAsiaTheme="majorEastAsia"/>
        </w:rPr>
        <w:t>8</w:t>
      </w:r>
      <w:bookmarkEnd w:id="118"/>
      <w:r>
        <w:t xml:space="preserve"> </w:t>
      </w:r>
    </w:p>
    <w:p w14:paraId="26C8E845" w14:textId="4D70504C" w:rsidR="00886F9B" w:rsidRPr="00886F9B" w:rsidRDefault="00886F9B" w:rsidP="00886F9B">
      <w:pPr>
        <w:contextualSpacing/>
        <w:rPr>
          <w:i/>
          <w:iCs/>
        </w:rPr>
      </w:pPr>
      <w:r w:rsidRPr="00D35430">
        <w:rPr>
          <w:i/>
          <w:iCs/>
        </w:rPr>
        <w:t xml:space="preserve">Number of Switches by Education Condition </w:t>
      </w:r>
      <w:r>
        <w:rPr>
          <w:i/>
          <w:iCs/>
        </w:rPr>
        <w:t>and Latent Class in Experiment 2</w:t>
      </w:r>
    </w:p>
    <w:p w14:paraId="582D2CF9" w14:textId="77777777" w:rsidR="00886F9B" w:rsidRPr="00BB5AE9" w:rsidRDefault="00886F9B" w:rsidP="00886F9B">
      <w:pPr>
        <w:contextualSpacing/>
        <w:rPr>
          <w:i/>
          <w:iCs/>
        </w:rPr>
      </w:pPr>
      <w:r>
        <w:rPr>
          <w:noProof/>
        </w:rPr>
        <w:drawing>
          <wp:inline distT="0" distB="0" distL="0" distR="0" wp14:anchorId="3E120747" wp14:editId="54ADF513">
            <wp:extent cx="5019675" cy="3228975"/>
            <wp:effectExtent l="0" t="0" r="9525" b="9525"/>
            <wp:docPr id="615815758" name="Chart 1">
              <a:extLst xmlns:a="http://schemas.openxmlformats.org/drawingml/2006/main">
                <a:ext uri="{FF2B5EF4-FFF2-40B4-BE49-F238E27FC236}">
                  <a16:creationId xmlns:a16="http://schemas.microsoft.com/office/drawing/2014/main" id="{2F95A8AB-55C5-C652-4321-9E8168D98D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2111F47" w14:textId="77777777" w:rsidR="00886F9B" w:rsidRDefault="00886F9B" w:rsidP="00886F9B">
      <w:r>
        <w:rPr>
          <w:i/>
          <w:iCs/>
        </w:rPr>
        <w:t>Note</w:t>
      </w:r>
      <w:r w:rsidRPr="008C007B">
        <w:t>.</w:t>
      </w:r>
      <w:r>
        <w:rPr>
          <w:i/>
          <w:iCs/>
        </w:rPr>
        <w:t xml:space="preserve"> </w:t>
      </w:r>
      <w:r w:rsidRPr="007D057B">
        <w:t xml:space="preserve">Error bars represent 95% </w:t>
      </w:r>
      <w:r>
        <w:t>c</w:t>
      </w:r>
      <w:r w:rsidRPr="007D057B">
        <w:t xml:space="preserve">onfidence </w:t>
      </w:r>
      <w:r>
        <w:t>i</w:t>
      </w:r>
      <w:r w:rsidRPr="007D057B">
        <w:t>ntervals.</w:t>
      </w:r>
    </w:p>
    <w:p w14:paraId="404CAA47" w14:textId="77777777" w:rsidR="00886F9B" w:rsidRDefault="00886F9B" w:rsidP="00886F9B">
      <w:pPr>
        <w:contextualSpacing/>
        <w:rPr>
          <w:rFonts w:cs="Times New Roman"/>
          <w:szCs w:val="24"/>
        </w:rPr>
      </w:pPr>
    </w:p>
    <w:p w14:paraId="66EC4A6D" w14:textId="77777777" w:rsidR="00886F9B" w:rsidRDefault="00886F9B" w:rsidP="00886F9B">
      <w:pPr>
        <w:contextualSpacing/>
        <w:rPr>
          <w:rFonts w:cs="Times New Roman"/>
          <w:szCs w:val="24"/>
        </w:rPr>
      </w:pPr>
    </w:p>
    <w:p w14:paraId="42E23B76" w14:textId="77777777" w:rsidR="00886F9B" w:rsidRDefault="00886F9B" w:rsidP="00886F9B">
      <w:pPr>
        <w:contextualSpacing/>
        <w:rPr>
          <w:rFonts w:cs="Times New Roman"/>
          <w:szCs w:val="24"/>
        </w:rPr>
      </w:pPr>
    </w:p>
    <w:p w14:paraId="0C39E572" w14:textId="77777777" w:rsidR="00886F9B" w:rsidRDefault="00886F9B" w:rsidP="00886F9B">
      <w:pPr>
        <w:contextualSpacing/>
        <w:rPr>
          <w:rFonts w:cs="Times New Roman"/>
          <w:szCs w:val="24"/>
        </w:rPr>
      </w:pPr>
    </w:p>
    <w:p w14:paraId="144A6516" w14:textId="77777777" w:rsidR="00886F9B" w:rsidRDefault="00886F9B" w:rsidP="00886F9B">
      <w:pPr>
        <w:contextualSpacing/>
        <w:rPr>
          <w:rFonts w:cs="Times New Roman"/>
          <w:szCs w:val="24"/>
        </w:rPr>
      </w:pPr>
    </w:p>
    <w:p w14:paraId="09A55086" w14:textId="77777777" w:rsidR="00886F9B" w:rsidRDefault="00886F9B" w:rsidP="00886F9B">
      <w:pPr>
        <w:contextualSpacing/>
        <w:rPr>
          <w:rFonts w:cs="Times New Roman"/>
          <w:szCs w:val="24"/>
        </w:rPr>
      </w:pPr>
    </w:p>
    <w:p w14:paraId="217ED41A" w14:textId="77777777" w:rsidR="00886F9B" w:rsidRDefault="00886F9B" w:rsidP="00886F9B">
      <w:pPr>
        <w:contextualSpacing/>
        <w:rPr>
          <w:rFonts w:cs="Times New Roman"/>
          <w:szCs w:val="24"/>
        </w:rPr>
      </w:pPr>
    </w:p>
    <w:p w14:paraId="06E1E1BB" w14:textId="77777777" w:rsidR="00886F9B" w:rsidRDefault="00886F9B" w:rsidP="00886F9B">
      <w:pPr>
        <w:contextualSpacing/>
        <w:rPr>
          <w:rFonts w:cs="Times New Roman"/>
          <w:szCs w:val="24"/>
        </w:rPr>
      </w:pPr>
    </w:p>
    <w:p w14:paraId="0E4766A6" w14:textId="77777777" w:rsidR="00886F9B" w:rsidRDefault="00886F9B" w:rsidP="00886F9B">
      <w:pPr>
        <w:contextualSpacing/>
        <w:rPr>
          <w:rFonts w:cs="Times New Roman"/>
          <w:szCs w:val="24"/>
        </w:rPr>
      </w:pPr>
    </w:p>
    <w:p w14:paraId="103A1BC4" w14:textId="77777777" w:rsidR="00886F9B" w:rsidRPr="00886F9B" w:rsidRDefault="00886F9B" w:rsidP="00886F9B">
      <w:pPr>
        <w:contextualSpacing/>
        <w:rPr>
          <w:rFonts w:cs="Times New Roman"/>
          <w:szCs w:val="24"/>
        </w:rPr>
      </w:pPr>
    </w:p>
    <w:p w14:paraId="55444BFC" w14:textId="738A67E2" w:rsidR="00C86E6F" w:rsidRDefault="00C86E6F" w:rsidP="00886F9B">
      <w:pPr>
        <w:pStyle w:val="Heading4"/>
      </w:pPr>
      <w:bookmarkStart w:id="119" w:name="_Toc137658644"/>
      <w:r>
        <w:lastRenderedPageBreak/>
        <w:t>Figure 1</w:t>
      </w:r>
      <w:bookmarkEnd w:id="117"/>
      <w:r w:rsidR="003F18FF">
        <w:t>9</w:t>
      </w:r>
      <w:bookmarkEnd w:id="119"/>
    </w:p>
    <w:p w14:paraId="3823DD96" w14:textId="61EA2180" w:rsidR="00C86E6F" w:rsidRDefault="0054316F" w:rsidP="00C86E6F">
      <w:pPr>
        <w:rPr>
          <w:i/>
          <w:iCs/>
        </w:rPr>
      </w:pPr>
      <w:r>
        <w:rPr>
          <w:i/>
          <w:iCs/>
        </w:rPr>
        <w:t>Objective Knowledge Gained by Condition in Experiment 3</w:t>
      </w:r>
    </w:p>
    <w:p w14:paraId="52F89191" w14:textId="76E0A12B" w:rsidR="00C86E6F" w:rsidRPr="00BB5AE9" w:rsidRDefault="00E20B0A" w:rsidP="00C86E6F">
      <w:pPr>
        <w:rPr>
          <w:i/>
          <w:iCs/>
        </w:rPr>
      </w:pPr>
      <w:r>
        <w:rPr>
          <w:noProof/>
        </w:rPr>
        <w:drawing>
          <wp:inline distT="0" distB="0" distL="0" distR="0" wp14:anchorId="2293DB1F" wp14:editId="1D49E857">
            <wp:extent cx="4572000" cy="2743200"/>
            <wp:effectExtent l="0" t="0" r="0" b="0"/>
            <wp:docPr id="1788058349" name="Chart 1">
              <a:extLst xmlns:a="http://schemas.openxmlformats.org/drawingml/2006/main">
                <a:ext uri="{FF2B5EF4-FFF2-40B4-BE49-F238E27FC236}">
                  <a16:creationId xmlns:a16="http://schemas.microsoft.com/office/drawing/2014/main" id="{51EBB0B8-926E-47CD-D23C-85347BF8C5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AD45D4E" w14:textId="24F54BDB" w:rsidR="00181E8E" w:rsidRDefault="00C86E6F" w:rsidP="00C86E6F">
      <w:r>
        <w:rPr>
          <w:i/>
          <w:iCs/>
        </w:rPr>
        <w:t>Note</w:t>
      </w:r>
      <w:r w:rsidRPr="008C007B">
        <w:t>.</w:t>
      </w:r>
      <w:r>
        <w:rPr>
          <w:i/>
          <w:iCs/>
        </w:rPr>
        <w:t xml:space="preserve"> </w:t>
      </w:r>
      <w:r w:rsidRPr="007D057B">
        <w:t xml:space="preserve">Error bars represent 95% </w:t>
      </w:r>
      <w:r>
        <w:t>c</w:t>
      </w:r>
      <w:r w:rsidRPr="007D057B">
        <w:t xml:space="preserve">onfidence </w:t>
      </w:r>
      <w:r>
        <w:t>i</w:t>
      </w:r>
      <w:r w:rsidRPr="007D057B">
        <w:t>ntervals.</w:t>
      </w:r>
    </w:p>
    <w:p w14:paraId="2CA25B47" w14:textId="2B6A2351" w:rsidR="00BB5AE9" w:rsidRDefault="00BB5AE9" w:rsidP="00BB5AE9">
      <w:pPr>
        <w:tabs>
          <w:tab w:val="left" w:pos="7200"/>
        </w:tabs>
        <w:rPr>
          <w:rFonts w:cs="Times New Roman"/>
          <w:noProof/>
          <w:szCs w:val="24"/>
        </w:rPr>
      </w:pPr>
      <w:r>
        <w:rPr>
          <w:rFonts w:cs="Times New Roman"/>
          <w:noProof/>
          <w:szCs w:val="24"/>
        </w:rPr>
        <w:tab/>
      </w:r>
    </w:p>
    <w:p w14:paraId="41329678" w14:textId="77777777" w:rsidR="009C44F7" w:rsidRDefault="009C44F7" w:rsidP="00BB5AE9">
      <w:pPr>
        <w:tabs>
          <w:tab w:val="left" w:pos="7200"/>
        </w:tabs>
      </w:pPr>
    </w:p>
    <w:p w14:paraId="7B7EA557" w14:textId="77777777" w:rsidR="009C44F7" w:rsidRDefault="009C44F7" w:rsidP="00BB5AE9">
      <w:pPr>
        <w:tabs>
          <w:tab w:val="left" w:pos="7200"/>
        </w:tabs>
      </w:pPr>
    </w:p>
    <w:p w14:paraId="5FD0849F" w14:textId="77777777" w:rsidR="009C44F7" w:rsidRDefault="009C44F7" w:rsidP="00BB5AE9">
      <w:pPr>
        <w:tabs>
          <w:tab w:val="left" w:pos="7200"/>
        </w:tabs>
      </w:pPr>
    </w:p>
    <w:p w14:paraId="12393825" w14:textId="77777777" w:rsidR="009C44F7" w:rsidRDefault="009C44F7" w:rsidP="00BB5AE9">
      <w:pPr>
        <w:tabs>
          <w:tab w:val="left" w:pos="7200"/>
        </w:tabs>
      </w:pPr>
    </w:p>
    <w:p w14:paraId="7CF01407" w14:textId="77777777" w:rsidR="009C44F7" w:rsidRDefault="009C44F7" w:rsidP="00BB5AE9">
      <w:pPr>
        <w:tabs>
          <w:tab w:val="left" w:pos="7200"/>
        </w:tabs>
      </w:pPr>
    </w:p>
    <w:p w14:paraId="4971D3FF" w14:textId="77777777" w:rsidR="009C44F7" w:rsidRDefault="009C44F7" w:rsidP="00BB5AE9">
      <w:pPr>
        <w:tabs>
          <w:tab w:val="left" w:pos="7200"/>
        </w:tabs>
      </w:pPr>
    </w:p>
    <w:p w14:paraId="31FDABD0" w14:textId="77777777" w:rsidR="009C44F7" w:rsidRDefault="009C44F7" w:rsidP="00BB5AE9">
      <w:pPr>
        <w:tabs>
          <w:tab w:val="left" w:pos="7200"/>
        </w:tabs>
      </w:pPr>
    </w:p>
    <w:p w14:paraId="1B965F62" w14:textId="77777777" w:rsidR="009C44F7" w:rsidRDefault="009C44F7" w:rsidP="00BB5AE9">
      <w:pPr>
        <w:tabs>
          <w:tab w:val="left" w:pos="7200"/>
        </w:tabs>
      </w:pPr>
    </w:p>
    <w:p w14:paraId="72D5EA92" w14:textId="7047AEA8" w:rsidR="009C44F7" w:rsidRDefault="009C44F7" w:rsidP="00886F9B">
      <w:pPr>
        <w:pStyle w:val="Heading4"/>
      </w:pPr>
      <w:bookmarkStart w:id="120" w:name="_Toc136172939"/>
      <w:bookmarkStart w:id="121" w:name="_Toc137658645"/>
      <w:r>
        <w:lastRenderedPageBreak/>
        <w:t xml:space="preserve">Figure </w:t>
      </w:r>
      <w:bookmarkEnd w:id="120"/>
      <w:r w:rsidR="003F18FF">
        <w:t>20</w:t>
      </w:r>
      <w:bookmarkEnd w:id="121"/>
    </w:p>
    <w:p w14:paraId="1394D72E" w14:textId="1F2363A0" w:rsidR="009C44F7" w:rsidRDefault="009C44F7" w:rsidP="009C44F7">
      <w:pPr>
        <w:rPr>
          <w:i/>
          <w:iCs/>
        </w:rPr>
      </w:pPr>
      <w:r>
        <w:rPr>
          <w:i/>
          <w:iCs/>
        </w:rPr>
        <w:t>Subjective Knowledge Gained by Condition in Experiment 3</w:t>
      </w:r>
    </w:p>
    <w:p w14:paraId="500FC82A" w14:textId="11BC0F89" w:rsidR="009C44F7" w:rsidRPr="00BB5AE9" w:rsidRDefault="00725247" w:rsidP="009C44F7">
      <w:pPr>
        <w:rPr>
          <w:i/>
          <w:iCs/>
        </w:rPr>
      </w:pPr>
      <w:r>
        <w:rPr>
          <w:noProof/>
        </w:rPr>
        <w:drawing>
          <wp:inline distT="0" distB="0" distL="0" distR="0" wp14:anchorId="76ACC399" wp14:editId="282A98F7">
            <wp:extent cx="4572000" cy="2743200"/>
            <wp:effectExtent l="0" t="0" r="0" b="0"/>
            <wp:docPr id="52628518" name="Chart 1">
              <a:extLst xmlns:a="http://schemas.openxmlformats.org/drawingml/2006/main">
                <a:ext uri="{FF2B5EF4-FFF2-40B4-BE49-F238E27FC236}">
                  <a16:creationId xmlns:a16="http://schemas.microsoft.com/office/drawing/2014/main" id="{3EF87847-0163-8D65-D0AF-CB93306107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87EE5E7" w14:textId="77777777" w:rsidR="009C44F7" w:rsidRDefault="009C44F7" w:rsidP="009C44F7">
      <w:r>
        <w:rPr>
          <w:i/>
          <w:iCs/>
        </w:rPr>
        <w:t>Note</w:t>
      </w:r>
      <w:r w:rsidRPr="008C007B">
        <w:t>.</w:t>
      </w:r>
      <w:r>
        <w:rPr>
          <w:i/>
          <w:iCs/>
        </w:rPr>
        <w:t xml:space="preserve"> </w:t>
      </w:r>
      <w:r w:rsidRPr="007D057B">
        <w:t xml:space="preserve">Error bars represent 95% </w:t>
      </w:r>
      <w:r>
        <w:t>c</w:t>
      </w:r>
      <w:r w:rsidRPr="007D057B">
        <w:t xml:space="preserve">onfidence </w:t>
      </w:r>
      <w:r>
        <w:t>i</w:t>
      </w:r>
      <w:r w:rsidRPr="007D057B">
        <w:t>ntervals.</w:t>
      </w:r>
    </w:p>
    <w:p w14:paraId="08CF2EC0" w14:textId="77777777" w:rsidR="00BB5AE9" w:rsidRDefault="00BB5AE9" w:rsidP="00BB5AE9">
      <w:pPr>
        <w:tabs>
          <w:tab w:val="left" w:pos="7200"/>
        </w:tabs>
      </w:pPr>
      <w:r>
        <w:tab/>
      </w:r>
    </w:p>
    <w:p w14:paraId="229A4C0C" w14:textId="77777777" w:rsidR="005A3BF5" w:rsidRDefault="005A3BF5" w:rsidP="00BB5AE9">
      <w:pPr>
        <w:tabs>
          <w:tab w:val="left" w:pos="7200"/>
        </w:tabs>
      </w:pPr>
    </w:p>
    <w:p w14:paraId="62CE4CE8" w14:textId="77777777" w:rsidR="005A3BF5" w:rsidRDefault="005A3BF5" w:rsidP="00BB5AE9">
      <w:pPr>
        <w:tabs>
          <w:tab w:val="left" w:pos="7200"/>
        </w:tabs>
      </w:pPr>
    </w:p>
    <w:p w14:paraId="27B5D195" w14:textId="77777777" w:rsidR="005A3BF5" w:rsidRDefault="005A3BF5" w:rsidP="00BB5AE9">
      <w:pPr>
        <w:tabs>
          <w:tab w:val="left" w:pos="7200"/>
        </w:tabs>
      </w:pPr>
    </w:p>
    <w:p w14:paraId="07C6ACFE" w14:textId="77777777" w:rsidR="005A3BF5" w:rsidRDefault="005A3BF5" w:rsidP="00BB5AE9">
      <w:pPr>
        <w:tabs>
          <w:tab w:val="left" w:pos="7200"/>
        </w:tabs>
      </w:pPr>
    </w:p>
    <w:p w14:paraId="237F63AA" w14:textId="77777777" w:rsidR="005A3BF5" w:rsidRDefault="005A3BF5" w:rsidP="00BB5AE9">
      <w:pPr>
        <w:tabs>
          <w:tab w:val="left" w:pos="7200"/>
        </w:tabs>
      </w:pPr>
    </w:p>
    <w:p w14:paraId="6B3C5DC7" w14:textId="77777777" w:rsidR="005A3BF5" w:rsidRDefault="005A3BF5" w:rsidP="00BB5AE9">
      <w:pPr>
        <w:tabs>
          <w:tab w:val="left" w:pos="7200"/>
        </w:tabs>
      </w:pPr>
    </w:p>
    <w:p w14:paraId="76A999C4" w14:textId="77777777" w:rsidR="005A3BF5" w:rsidRDefault="005A3BF5" w:rsidP="00BB5AE9">
      <w:pPr>
        <w:tabs>
          <w:tab w:val="left" w:pos="7200"/>
        </w:tabs>
      </w:pPr>
    </w:p>
    <w:p w14:paraId="3691A3C8" w14:textId="77777777" w:rsidR="005A3BF5" w:rsidRDefault="005A3BF5" w:rsidP="00BB5AE9">
      <w:pPr>
        <w:tabs>
          <w:tab w:val="left" w:pos="7200"/>
        </w:tabs>
      </w:pPr>
    </w:p>
    <w:p w14:paraId="0C44FF29" w14:textId="07B34E4F" w:rsidR="005A3BF5" w:rsidRDefault="005A3BF5" w:rsidP="00640C7A">
      <w:pPr>
        <w:pStyle w:val="Heading4"/>
      </w:pPr>
      <w:bookmarkStart w:id="122" w:name="_Toc136172940"/>
      <w:bookmarkStart w:id="123" w:name="_Toc137658646"/>
      <w:r>
        <w:lastRenderedPageBreak/>
        <w:t xml:space="preserve">Figure </w:t>
      </w:r>
      <w:r w:rsidR="000F7BDD">
        <w:t>2</w:t>
      </w:r>
      <w:bookmarkEnd w:id="122"/>
      <w:r w:rsidR="003F18FF">
        <w:t>1</w:t>
      </w:r>
      <w:bookmarkEnd w:id="123"/>
    </w:p>
    <w:p w14:paraId="4DFD70A8" w14:textId="5CEBF9E0" w:rsidR="005A3BF5" w:rsidRDefault="005A3BF5" w:rsidP="005A3BF5">
      <w:pPr>
        <w:rPr>
          <w:i/>
          <w:iCs/>
        </w:rPr>
      </w:pPr>
      <w:r>
        <w:rPr>
          <w:i/>
          <w:iCs/>
        </w:rPr>
        <w:t xml:space="preserve">Overall Acceptance by Education Condition Across All Scenarios in Experiment </w:t>
      </w:r>
      <w:r w:rsidR="007C367F">
        <w:rPr>
          <w:i/>
          <w:iCs/>
        </w:rPr>
        <w:t>3</w:t>
      </w:r>
      <w:r w:rsidRPr="007D057B">
        <w:rPr>
          <w:i/>
          <w:iCs/>
        </w:rPr>
        <w:t xml:space="preserve"> </w:t>
      </w:r>
    </w:p>
    <w:p w14:paraId="0ED7AFAE" w14:textId="1B850646" w:rsidR="005A3BF5" w:rsidRDefault="00866017" w:rsidP="005A3BF5">
      <w:r>
        <w:rPr>
          <w:noProof/>
        </w:rPr>
        <w:drawing>
          <wp:inline distT="0" distB="0" distL="0" distR="0" wp14:anchorId="594E736F" wp14:editId="31AF5885">
            <wp:extent cx="4572000" cy="2743200"/>
            <wp:effectExtent l="0" t="0" r="0" b="0"/>
            <wp:docPr id="1677390416" name="Chart 1">
              <a:extLst xmlns:a="http://schemas.openxmlformats.org/drawingml/2006/main">
                <a:ext uri="{FF2B5EF4-FFF2-40B4-BE49-F238E27FC236}">
                  <a16:creationId xmlns:a16="http://schemas.microsoft.com/office/drawing/2014/main" id="{C79660C9-D335-B1B2-CB84-297753440A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3DC29CE" w14:textId="77777777" w:rsidR="005A3BF5" w:rsidRDefault="005A3BF5" w:rsidP="005A3BF5">
      <w:pPr>
        <w:tabs>
          <w:tab w:val="left" w:pos="7200"/>
        </w:tabs>
      </w:pPr>
      <w:r>
        <w:rPr>
          <w:i/>
          <w:iCs/>
        </w:rPr>
        <w:t xml:space="preserve">Note. </w:t>
      </w:r>
      <w:r w:rsidRPr="007D057B">
        <w:t xml:space="preserve">Error bars represent 95% </w:t>
      </w:r>
      <w:r>
        <w:t>c</w:t>
      </w:r>
      <w:r w:rsidRPr="007D057B">
        <w:t xml:space="preserve">onfidence </w:t>
      </w:r>
      <w:r>
        <w:t>i</w:t>
      </w:r>
      <w:r w:rsidRPr="007D057B">
        <w:t>ntervals.</w:t>
      </w:r>
    </w:p>
    <w:p w14:paraId="1C56E2C4" w14:textId="77777777" w:rsidR="00D269ED" w:rsidRDefault="00D269ED" w:rsidP="005A3BF5">
      <w:pPr>
        <w:tabs>
          <w:tab w:val="left" w:pos="7200"/>
        </w:tabs>
      </w:pPr>
    </w:p>
    <w:p w14:paraId="3A834883" w14:textId="77777777" w:rsidR="00D269ED" w:rsidRDefault="00D269ED" w:rsidP="005A3BF5">
      <w:pPr>
        <w:tabs>
          <w:tab w:val="left" w:pos="7200"/>
        </w:tabs>
      </w:pPr>
    </w:p>
    <w:p w14:paraId="5F478F09" w14:textId="77777777" w:rsidR="00D269ED" w:rsidRDefault="00D269ED" w:rsidP="005A3BF5">
      <w:pPr>
        <w:tabs>
          <w:tab w:val="left" w:pos="7200"/>
        </w:tabs>
      </w:pPr>
    </w:p>
    <w:p w14:paraId="5FD5AE9C" w14:textId="77777777" w:rsidR="00D269ED" w:rsidRDefault="00D269ED" w:rsidP="005A3BF5">
      <w:pPr>
        <w:tabs>
          <w:tab w:val="left" w:pos="7200"/>
        </w:tabs>
      </w:pPr>
    </w:p>
    <w:p w14:paraId="2BDEAF38" w14:textId="77777777" w:rsidR="00D269ED" w:rsidRDefault="00D269ED" w:rsidP="005A3BF5">
      <w:pPr>
        <w:tabs>
          <w:tab w:val="left" w:pos="7200"/>
        </w:tabs>
      </w:pPr>
    </w:p>
    <w:p w14:paraId="7F3B5596" w14:textId="77777777" w:rsidR="00D269ED" w:rsidRDefault="00D269ED" w:rsidP="005A3BF5">
      <w:pPr>
        <w:tabs>
          <w:tab w:val="left" w:pos="7200"/>
        </w:tabs>
      </w:pPr>
    </w:p>
    <w:p w14:paraId="5610D4EE" w14:textId="77777777" w:rsidR="00D269ED" w:rsidRDefault="00D269ED" w:rsidP="005A3BF5">
      <w:pPr>
        <w:tabs>
          <w:tab w:val="left" w:pos="7200"/>
        </w:tabs>
      </w:pPr>
    </w:p>
    <w:p w14:paraId="5BB45C03" w14:textId="77777777" w:rsidR="00D269ED" w:rsidRDefault="00D269ED" w:rsidP="005A3BF5">
      <w:pPr>
        <w:tabs>
          <w:tab w:val="left" w:pos="7200"/>
        </w:tabs>
      </w:pPr>
    </w:p>
    <w:p w14:paraId="0B3B1BC6" w14:textId="77777777" w:rsidR="00D269ED" w:rsidRDefault="00D269ED" w:rsidP="005A3BF5">
      <w:pPr>
        <w:tabs>
          <w:tab w:val="left" w:pos="7200"/>
        </w:tabs>
      </w:pPr>
    </w:p>
    <w:p w14:paraId="75A530E0" w14:textId="33A1A97F" w:rsidR="00D269ED" w:rsidRDefault="00D269ED" w:rsidP="00640C7A">
      <w:pPr>
        <w:pStyle w:val="Heading4"/>
      </w:pPr>
      <w:bookmarkStart w:id="124" w:name="_Toc136172941"/>
      <w:bookmarkStart w:id="125" w:name="_Toc137658647"/>
      <w:r>
        <w:lastRenderedPageBreak/>
        <w:t xml:space="preserve">Figure </w:t>
      </w:r>
      <w:r w:rsidR="009E216F">
        <w:t>2</w:t>
      </w:r>
      <w:bookmarkEnd w:id="124"/>
      <w:r w:rsidR="003F18FF">
        <w:t>2</w:t>
      </w:r>
      <w:bookmarkEnd w:id="125"/>
    </w:p>
    <w:p w14:paraId="5D50F92F" w14:textId="5FEF3EF7" w:rsidR="00D269ED" w:rsidRDefault="00D269ED" w:rsidP="00D269ED">
      <w:pPr>
        <w:rPr>
          <w:i/>
          <w:iCs/>
        </w:rPr>
      </w:pPr>
      <w:r>
        <w:rPr>
          <w:i/>
          <w:iCs/>
        </w:rPr>
        <w:t>Acceptance of Recycled Water by Default Condition in Experiment 3</w:t>
      </w:r>
      <w:r w:rsidRPr="007D057B">
        <w:rPr>
          <w:i/>
          <w:iCs/>
        </w:rPr>
        <w:t xml:space="preserve"> </w:t>
      </w:r>
    </w:p>
    <w:p w14:paraId="06746B00" w14:textId="33F4591C" w:rsidR="00D269ED" w:rsidRPr="00237B04" w:rsidRDefault="00237B04" w:rsidP="00D269ED">
      <w:pPr>
        <w:rPr>
          <w:i/>
          <w:iCs/>
        </w:rPr>
      </w:pPr>
      <w:r>
        <w:rPr>
          <w:noProof/>
        </w:rPr>
        <w:drawing>
          <wp:inline distT="0" distB="0" distL="0" distR="0" wp14:anchorId="3CCA77B6" wp14:editId="3E5F618D">
            <wp:extent cx="4572000" cy="2743200"/>
            <wp:effectExtent l="0" t="0" r="0" b="0"/>
            <wp:docPr id="1390849463" name="Chart 1">
              <a:extLst xmlns:a="http://schemas.openxmlformats.org/drawingml/2006/main">
                <a:ext uri="{FF2B5EF4-FFF2-40B4-BE49-F238E27FC236}">
                  <a16:creationId xmlns:a16="http://schemas.microsoft.com/office/drawing/2014/main" id="{D294348E-61BB-8157-CE16-1A16D05F9F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B399A32" w14:textId="77777777" w:rsidR="00D269ED" w:rsidRDefault="00D269ED" w:rsidP="00D269ED">
      <w:r>
        <w:rPr>
          <w:i/>
          <w:iCs/>
        </w:rPr>
        <w:t xml:space="preserve">Note. </w:t>
      </w:r>
      <w:r w:rsidRPr="008C007B">
        <w:t>Results are from the default scenario alone.</w:t>
      </w:r>
      <w:r>
        <w:rPr>
          <w:i/>
          <w:iCs/>
        </w:rPr>
        <w:t xml:space="preserve"> </w:t>
      </w:r>
      <w:r w:rsidRPr="007D057B">
        <w:t xml:space="preserve">Error bars represent 95% </w:t>
      </w:r>
      <w:r>
        <w:t>c</w:t>
      </w:r>
      <w:r w:rsidRPr="007D057B">
        <w:t xml:space="preserve">onfidence </w:t>
      </w:r>
      <w:r>
        <w:t>i</w:t>
      </w:r>
      <w:r w:rsidRPr="007D057B">
        <w:t>ntervals.</w:t>
      </w:r>
    </w:p>
    <w:p w14:paraId="0BD62B78" w14:textId="77777777" w:rsidR="00D269ED" w:rsidRDefault="00D269ED" w:rsidP="005A3BF5">
      <w:pPr>
        <w:tabs>
          <w:tab w:val="left" w:pos="7200"/>
        </w:tabs>
      </w:pPr>
    </w:p>
    <w:p w14:paraId="605E2064" w14:textId="77777777" w:rsidR="00724CA7" w:rsidRDefault="00724CA7" w:rsidP="005A3BF5">
      <w:pPr>
        <w:tabs>
          <w:tab w:val="left" w:pos="7200"/>
        </w:tabs>
      </w:pPr>
    </w:p>
    <w:p w14:paraId="21FBCD6F" w14:textId="77777777" w:rsidR="00724CA7" w:rsidRDefault="00724CA7" w:rsidP="005A3BF5">
      <w:pPr>
        <w:tabs>
          <w:tab w:val="left" w:pos="7200"/>
        </w:tabs>
      </w:pPr>
    </w:p>
    <w:p w14:paraId="5CBCC3BF" w14:textId="77777777" w:rsidR="00724CA7" w:rsidRDefault="00724CA7" w:rsidP="005A3BF5">
      <w:pPr>
        <w:tabs>
          <w:tab w:val="left" w:pos="7200"/>
        </w:tabs>
      </w:pPr>
    </w:p>
    <w:p w14:paraId="4F02BC4C" w14:textId="77777777" w:rsidR="00724CA7" w:rsidRDefault="00724CA7" w:rsidP="005A3BF5">
      <w:pPr>
        <w:tabs>
          <w:tab w:val="left" w:pos="7200"/>
        </w:tabs>
      </w:pPr>
    </w:p>
    <w:p w14:paraId="5C900219" w14:textId="77777777" w:rsidR="00724CA7" w:rsidRDefault="00724CA7" w:rsidP="005A3BF5">
      <w:pPr>
        <w:tabs>
          <w:tab w:val="left" w:pos="7200"/>
        </w:tabs>
      </w:pPr>
    </w:p>
    <w:p w14:paraId="633EDA4F" w14:textId="77777777" w:rsidR="00724CA7" w:rsidRDefault="00724CA7" w:rsidP="005A3BF5">
      <w:pPr>
        <w:tabs>
          <w:tab w:val="left" w:pos="7200"/>
        </w:tabs>
      </w:pPr>
    </w:p>
    <w:p w14:paraId="1AC608CB" w14:textId="77777777" w:rsidR="00724CA7" w:rsidRDefault="00724CA7" w:rsidP="005A3BF5">
      <w:pPr>
        <w:tabs>
          <w:tab w:val="left" w:pos="7200"/>
        </w:tabs>
      </w:pPr>
    </w:p>
    <w:p w14:paraId="5A08F30B" w14:textId="77777777" w:rsidR="00886F9B" w:rsidRDefault="00886F9B" w:rsidP="005A3BF5">
      <w:pPr>
        <w:tabs>
          <w:tab w:val="left" w:pos="7200"/>
        </w:tabs>
      </w:pPr>
    </w:p>
    <w:p w14:paraId="7E8B9060" w14:textId="77777777" w:rsidR="00886F9B" w:rsidRDefault="00886F9B" w:rsidP="00886F9B">
      <w:pPr>
        <w:contextualSpacing/>
      </w:pPr>
      <w:bookmarkStart w:id="126" w:name="_Toc137658648"/>
      <w:r w:rsidRPr="00D35430">
        <w:rPr>
          <w:rStyle w:val="Heading4Char"/>
          <w:rFonts w:eastAsiaTheme="majorEastAsia"/>
        </w:rPr>
        <w:lastRenderedPageBreak/>
        <w:t>Figure 2</w:t>
      </w:r>
      <w:r>
        <w:rPr>
          <w:rStyle w:val="Heading4Char"/>
          <w:rFonts w:eastAsiaTheme="majorEastAsia"/>
        </w:rPr>
        <w:t>3</w:t>
      </w:r>
      <w:bookmarkEnd w:id="126"/>
      <w:r>
        <w:t xml:space="preserve"> </w:t>
      </w:r>
    </w:p>
    <w:p w14:paraId="693D1FC5" w14:textId="2460CD0E" w:rsidR="00424D77" w:rsidRPr="00886F9B" w:rsidRDefault="00886F9B" w:rsidP="00D35430">
      <w:pPr>
        <w:contextualSpacing/>
        <w:rPr>
          <w:i/>
          <w:iCs/>
        </w:rPr>
      </w:pPr>
      <w:r w:rsidRPr="00D35430">
        <w:rPr>
          <w:i/>
          <w:iCs/>
        </w:rPr>
        <w:t>Average Variation in Acceptance of Recycled Water by Education Condition in Experiment 3</w:t>
      </w:r>
    </w:p>
    <w:p w14:paraId="7620D5DB" w14:textId="77777777" w:rsidR="00886F9B" w:rsidRDefault="00886F9B" w:rsidP="00886F9B">
      <w:pPr>
        <w:contextualSpacing/>
      </w:pPr>
      <w:bookmarkStart w:id="127" w:name="_Toc136172942"/>
      <w:r>
        <w:rPr>
          <w:noProof/>
        </w:rPr>
        <w:drawing>
          <wp:inline distT="0" distB="0" distL="0" distR="0" wp14:anchorId="48CDE677" wp14:editId="1E0F4F81">
            <wp:extent cx="4572000" cy="2743200"/>
            <wp:effectExtent l="0" t="0" r="0" b="0"/>
            <wp:docPr id="664028286" name="Chart 1">
              <a:extLst xmlns:a="http://schemas.openxmlformats.org/drawingml/2006/main">
                <a:ext uri="{FF2B5EF4-FFF2-40B4-BE49-F238E27FC236}">
                  <a16:creationId xmlns:a16="http://schemas.microsoft.com/office/drawing/2014/main" id="{E107EC9A-ACD7-AF55-ACF4-270A80D502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7BC9FF7" w14:textId="77777777" w:rsidR="00886F9B" w:rsidRDefault="00886F9B" w:rsidP="00886F9B">
      <w:pPr>
        <w:tabs>
          <w:tab w:val="left" w:pos="7200"/>
        </w:tabs>
      </w:pPr>
      <w:r>
        <w:rPr>
          <w:i/>
          <w:iCs/>
        </w:rPr>
        <w:t xml:space="preserve">Note. </w:t>
      </w:r>
      <w:r w:rsidRPr="007D057B">
        <w:t xml:space="preserve">Error bars represent 95% </w:t>
      </w:r>
      <w:r>
        <w:t>c</w:t>
      </w:r>
      <w:r w:rsidRPr="007D057B">
        <w:t xml:space="preserve">onfidence </w:t>
      </w:r>
      <w:r>
        <w:t>i</w:t>
      </w:r>
      <w:r w:rsidRPr="007D057B">
        <w:t>ntervals.</w:t>
      </w:r>
    </w:p>
    <w:p w14:paraId="23884E9D" w14:textId="77777777" w:rsidR="00886F9B" w:rsidRDefault="00886F9B" w:rsidP="00886F9B">
      <w:pPr>
        <w:contextualSpacing/>
      </w:pPr>
    </w:p>
    <w:p w14:paraId="1E851270" w14:textId="77777777" w:rsidR="00886F9B" w:rsidRDefault="00886F9B" w:rsidP="00886F9B">
      <w:pPr>
        <w:contextualSpacing/>
      </w:pPr>
    </w:p>
    <w:p w14:paraId="783867F4" w14:textId="77777777" w:rsidR="00886F9B" w:rsidRDefault="00886F9B" w:rsidP="00886F9B">
      <w:pPr>
        <w:contextualSpacing/>
      </w:pPr>
    </w:p>
    <w:p w14:paraId="361F3F08" w14:textId="77777777" w:rsidR="00886F9B" w:rsidRDefault="00886F9B" w:rsidP="00886F9B">
      <w:pPr>
        <w:contextualSpacing/>
      </w:pPr>
    </w:p>
    <w:p w14:paraId="13C43ED5" w14:textId="77777777" w:rsidR="00886F9B" w:rsidRDefault="00886F9B" w:rsidP="00886F9B">
      <w:pPr>
        <w:contextualSpacing/>
      </w:pPr>
    </w:p>
    <w:p w14:paraId="43FC485C" w14:textId="77777777" w:rsidR="00886F9B" w:rsidRDefault="00886F9B" w:rsidP="00886F9B">
      <w:pPr>
        <w:contextualSpacing/>
      </w:pPr>
    </w:p>
    <w:p w14:paraId="40191332" w14:textId="77777777" w:rsidR="00886F9B" w:rsidRDefault="00886F9B" w:rsidP="00886F9B">
      <w:pPr>
        <w:contextualSpacing/>
      </w:pPr>
    </w:p>
    <w:p w14:paraId="7AA7F5FD" w14:textId="77777777" w:rsidR="00886F9B" w:rsidRDefault="00886F9B" w:rsidP="00886F9B">
      <w:pPr>
        <w:contextualSpacing/>
      </w:pPr>
    </w:p>
    <w:p w14:paraId="22E47688" w14:textId="77777777" w:rsidR="00886F9B" w:rsidRDefault="00886F9B" w:rsidP="00886F9B">
      <w:pPr>
        <w:contextualSpacing/>
      </w:pPr>
    </w:p>
    <w:p w14:paraId="79F73647" w14:textId="77777777" w:rsidR="00886F9B" w:rsidRDefault="00886F9B" w:rsidP="00886F9B">
      <w:pPr>
        <w:contextualSpacing/>
      </w:pPr>
    </w:p>
    <w:p w14:paraId="0573FF7E" w14:textId="77777777" w:rsidR="00886F9B" w:rsidRDefault="00886F9B" w:rsidP="00886F9B">
      <w:pPr>
        <w:contextualSpacing/>
      </w:pPr>
    </w:p>
    <w:p w14:paraId="578DCDE6" w14:textId="77777777" w:rsidR="00886F9B" w:rsidRDefault="00886F9B" w:rsidP="00D35430">
      <w:pPr>
        <w:pStyle w:val="Heading2"/>
        <w:keepNext w:val="0"/>
        <w:keepLines w:val="0"/>
      </w:pPr>
    </w:p>
    <w:p w14:paraId="419CE929" w14:textId="153619F0" w:rsidR="00421AE2" w:rsidRDefault="00421AE2" w:rsidP="00886F9B">
      <w:pPr>
        <w:pStyle w:val="Heading4"/>
      </w:pPr>
      <w:bookmarkStart w:id="128" w:name="_Toc137658649"/>
      <w:r>
        <w:lastRenderedPageBreak/>
        <w:t>Figure 2</w:t>
      </w:r>
      <w:bookmarkEnd w:id="127"/>
      <w:r w:rsidR="003F18FF">
        <w:t>4</w:t>
      </w:r>
      <w:bookmarkEnd w:id="128"/>
    </w:p>
    <w:p w14:paraId="3BA9B1F8" w14:textId="074817D1" w:rsidR="00421AE2" w:rsidRDefault="00421AE2" w:rsidP="00421AE2">
      <w:pPr>
        <w:rPr>
          <w:i/>
          <w:iCs/>
        </w:rPr>
      </w:pPr>
      <w:r>
        <w:rPr>
          <w:i/>
          <w:iCs/>
        </w:rPr>
        <w:t xml:space="preserve">Average Variation in Intentions to Protest by Education Condition in Experiment </w:t>
      </w:r>
      <w:r w:rsidR="0033493B">
        <w:rPr>
          <w:i/>
          <w:iCs/>
        </w:rPr>
        <w:t>3</w:t>
      </w:r>
      <w:r w:rsidRPr="007D057B">
        <w:rPr>
          <w:i/>
          <w:iCs/>
        </w:rPr>
        <w:t xml:space="preserve"> </w:t>
      </w:r>
    </w:p>
    <w:p w14:paraId="781D5C65" w14:textId="09B8E17D" w:rsidR="00421AE2" w:rsidRDefault="0054795B" w:rsidP="00421AE2">
      <w:r>
        <w:rPr>
          <w:noProof/>
        </w:rPr>
        <w:drawing>
          <wp:inline distT="0" distB="0" distL="0" distR="0" wp14:anchorId="14AF2F7C" wp14:editId="1FBD6EEE">
            <wp:extent cx="4572000" cy="2743200"/>
            <wp:effectExtent l="0" t="0" r="0" b="0"/>
            <wp:docPr id="1391655881" name="Chart 1">
              <a:extLst xmlns:a="http://schemas.openxmlformats.org/drawingml/2006/main">
                <a:ext uri="{FF2B5EF4-FFF2-40B4-BE49-F238E27FC236}">
                  <a16:creationId xmlns:a16="http://schemas.microsoft.com/office/drawing/2014/main" id="{2C47B1BE-F9C9-11F7-1C01-F12D242188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96E7EB6" w14:textId="77777777" w:rsidR="00421AE2" w:rsidRDefault="00421AE2" w:rsidP="00421AE2">
      <w:r>
        <w:rPr>
          <w:i/>
          <w:iCs/>
        </w:rPr>
        <w:t>Note</w:t>
      </w:r>
      <w:r w:rsidRPr="008C007B">
        <w:t>.</w:t>
      </w:r>
      <w:r>
        <w:rPr>
          <w:i/>
          <w:iCs/>
        </w:rPr>
        <w:t xml:space="preserve"> </w:t>
      </w:r>
      <w:r w:rsidRPr="007D057B">
        <w:t xml:space="preserve">Error bars represent 95% </w:t>
      </w:r>
      <w:r>
        <w:t>c</w:t>
      </w:r>
      <w:r w:rsidRPr="007D057B">
        <w:t xml:space="preserve">onfidence </w:t>
      </w:r>
      <w:r>
        <w:t>i</w:t>
      </w:r>
      <w:r w:rsidRPr="007D057B">
        <w:t>ntervals.</w:t>
      </w:r>
    </w:p>
    <w:p w14:paraId="014D5F9A" w14:textId="77777777" w:rsidR="00DD488F" w:rsidRDefault="00DD488F" w:rsidP="005A3BF5">
      <w:pPr>
        <w:tabs>
          <w:tab w:val="left" w:pos="7200"/>
        </w:tabs>
      </w:pPr>
    </w:p>
    <w:p w14:paraId="0DB84BFC" w14:textId="77777777" w:rsidR="00886F9B" w:rsidRDefault="00886F9B" w:rsidP="005A3BF5">
      <w:pPr>
        <w:tabs>
          <w:tab w:val="left" w:pos="7200"/>
        </w:tabs>
      </w:pPr>
    </w:p>
    <w:p w14:paraId="44837153" w14:textId="77777777" w:rsidR="00886F9B" w:rsidRDefault="00886F9B" w:rsidP="005A3BF5">
      <w:pPr>
        <w:tabs>
          <w:tab w:val="left" w:pos="7200"/>
        </w:tabs>
      </w:pPr>
    </w:p>
    <w:p w14:paraId="5A2C50AF" w14:textId="77777777" w:rsidR="00886F9B" w:rsidRDefault="00886F9B" w:rsidP="005A3BF5">
      <w:pPr>
        <w:tabs>
          <w:tab w:val="left" w:pos="7200"/>
        </w:tabs>
      </w:pPr>
    </w:p>
    <w:p w14:paraId="7AC761F3" w14:textId="77777777" w:rsidR="00886F9B" w:rsidRDefault="00886F9B" w:rsidP="005A3BF5">
      <w:pPr>
        <w:tabs>
          <w:tab w:val="left" w:pos="7200"/>
        </w:tabs>
      </w:pPr>
    </w:p>
    <w:p w14:paraId="47A10654" w14:textId="77777777" w:rsidR="00886F9B" w:rsidRDefault="00886F9B" w:rsidP="005A3BF5">
      <w:pPr>
        <w:tabs>
          <w:tab w:val="left" w:pos="7200"/>
        </w:tabs>
      </w:pPr>
    </w:p>
    <w:p w14:paraId="55C7D8B7" w14:textId="77777777" w:rsidR="00886F9B" w:rsidRDefault="00886F9B" w:rsidP="005A3BF5">
      <w:pPr>
        <w:tabs>
          <w:tab w:val="left" w:pos="7200"/>
        </w:tabs>
      </w:pPr>
    </w:p>
    <w:p w14:paraId="03BAD0B6" w14:textId="77777777" w:rsidR="00886F9B" w:rsidRDefault="00886F9B" w:rsidP="005A3BF5">
      <w:pPr>
        <w:tabs>
          <w:tab w:val="left" w:pos="7200"/>
        </w:tabs>
      </w:pPr>
    </w:p>
    <w:p w14:paraId="6DF0FF83" w14:textId="77777777" w:rsidR="00886F9B" w:rsidRDefault="00886F9B" w:rsidP="005A3BF5">
      <w:pPr>
        <w:tabs>
          <w:tab w:val="left" w:pos="7200"/>
        </w:tabs>
      </w:pPr>
    </w:p>
    <w:p w14:paraId="2C70BA2C" w14:textId="77777777" w:rsidR="00886F9B" w:rsidRDefault="00886F9B" w:rsidP="00886F9B">
      <w:pPr>
        <w:contextualSpacing/>
      </w:pPr>
      <w:bookmarkStart w:id="129" w:name="_Toc137658650"/>
      <w:r w:rsidRPr="00D35430">
        <w:rPr>
          <w:rStyle w:val="Heading4Char"/>
          <w:rFonts w:eastAsiaTheme="majorEastAsia"/>
        </w:rPr>
        <w:lastRenderedPageBreak/>
        <w:t>Figure 2</w:t>
      </w:r>
      <w:r>
        <w:rPr>
          <w:rStyle w:val="Heading4Char"/>
          <w:rFonts w:eastAsiaTheme="majorEastAsia"/>
        </w:rPr>
        <w:t>5</w:t>
      </w:r>
      <w:bookmarkEnd w:id="129"/>
      <w:r>
        <w:t xml:space="preserve"> </w:t>
      </w:r>
    </w:p>
    <w:p w14:paraId="157834F3" w14:textId="20CE7BD1" w:rsidR="00886F9B" w:rsidRPr="00D35430" w:rsidRDefault="00886F9B" w:rsidP="00886F9B">
      <w:pPr>
        <w:contextualSpacing/>
        <w:rPr>
          <w:i/>
          <w:iCs/>
          <w:vanish/>
          <w:specVanish/>
        </w:rPr>
      </w:pPr>
      <w:r w:rsidRPr="00D35430">
        <w:rPr>
          <w:i/>
          <w:iCs/>
        </w:rPr>
        <w:t>Classes Identified by Latent Profile Analysis in Experiment 3 (N = 7</w:t>
      </w:r>
      <w:r>
        <w:rPr>
          <w:i/>
          <w:iCs/>
        </w:rPr>
        <w:t>2</w:t>
      </w:r>
      <w:r w:rsidRPr="00D35430">
        <w:rPr>
          <w:i/>
          <w:iCs/>
        </w:rPr>
        <w:t xml:space="preserve"> for Class 1; N = 1</w:t>
      </w:r>
      <w:r>
        <w:rPr>
          <w:i/>
          <w:iCs/>
        </w:rPr>
        <w:t>15</w:t>
      </w:r>
      <w:r w:rsidRPr="00D35430">
        <w:rPr>
          <w:i/>
          <w:iCs/>
        </w:rPr>
        <w:t xml:space="preserve"> for Class 2)</w:t>
      </w:r>
    </w:p>
    <w:p w14:paraId="16249BC3" w14:textId="7BA2FB21" w:rsidR="00886F9B" w:rsidRPr="00886F9B" w:rsidRDefault="00886F9B" w:rsidP="00886F9B">
      <w:pPr>
        <w:contextualSpacing/>
        <w:rPr>
          <w:rFonts w:eastAsia="Times New Roman" w:cs="Times New Roman"/>
          <w:i/>
          <w:iCs/>
          <w:szCs w:val="24"/>
        </w:rPr>
      </w:pPr>
      <w:r w:rsidRPr="00D35430">
        <w:rPr>
          <w:rFonts w:eastAsia="Times New Roman" w:cs="Times New Roman"/>
          <w:i/>
          <w:iCs/>
          <w:szCs w:val="24"/>
        </w:rPr>
        <w:t xml:space="preserve"> </w:t>
      </w:r>
    </w:p>
    <w:p w14:paraId="06A14550" w14:textId="442A5960" w:rsidR="00886F9B" w:rsidRDefault="00886F9B" w:rsidP="00886F9B">
      <w:pPr>
        <w:contextualSpacing/>
        <w:rPr>
          <w:rFonts w:cs="Times New Roman"/>
          <w:szCs w:val="24"/>
        </w:rPr>
      </w:pPr>
      <w:r>
        <w:rPr>
          <w:noProof/>
        </w:rPr>
        <w:drawing>
          <wp:inline distT="0" distB="0" distL="0" distR="0" wp14:anchorId="617A6F57" wp14:editId="310E3FE3">
            <wp:extent cx="5029200" cy="3095625"/>
            <wp:effectExtent l="0" t="0" r="0" b="9525"/>
            <wp:docPr id="1914681142" name="Chart 1">
              <a:extLst xmlns:a="http://schemas.openxmlformats.org/drawingml/2006/main">
                <a:ext uri="{FF2B5EF4-FFF2-40B4-BE49-F238E27FC236}">
                  <a16:creationId xmlns:a16="http://schemas.microsoft.com/office/drawing/2014/main" id="{5166BB20-11DC-E859-46EC-B3D0A08460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E7F8FF0" w14:textId="77777777" w:rsidR="00886F9B" w:rsidRDefault="00886F9B" w:rsidP="00886F9B">
      <w:pPr>
        <w:contextualSpacing/>
        <w:rPr>
          <w:rFonts w:cs="Times New Roman"/>
          <w:szCs w:val="24"/>
        </w:rPr>
      </w:pPr>
    </w:p>
    <w:p w14:paraId="1A5374AD" w14:textId="77777777" w:rsidR="00886F9B" w:rsidRDefault="00886F9B" w:rsidP="00886F9B">
      <w:pPr>
        <w:contextualSpacing/>
        <w:rPr>
          <w:rFonts w:cs="Times New Roman"/>
          <w:szCs w:val="24"/>
        </w:rPr>
      </w:pPr>
    </w:p>
    <w:p w14:paraId="083973C2" w14:textId="77777777" w:rsidR="00886F9B" w:rsidRDefault="00886F9B" w:rsidP="00886F9B">
      <w:pPr>
        <w:contextualSpacing/>
        <w:rPr>
          <w:rFonts w:cs="Times New Roman"/>
          <w:szCs w:val="24"/>
        </w:rPr>
      </w:pPr>
    </w:p>
    <w:p w14:paraId="5A2AEC77" w14:textId="77777777" w:rsidR="00886F9B" w:rsidRDefault="00886F9B" w:rsidP="00886F9B">
      <w:pPr>
        <w:contextualSpacing/>
        <w:rPr>
          <w:rFonts w:cs="Times New Roman"/>
          <w:szCs w:val="24"/>
        </w:rPr>
      </w:pPr>
    </w:p>
    <w:p w14:paraId="140FD85A" w14:textId="77777777" w:rsidR="00886F9B" w:rsidRDefault="00886F9B" w:rsidP="00886F9B">
      <w:pPr>
        <w:contextualSpacing/>
        <w:rPr>
          <w:rFonts w:cs="Times New Roman"/>
          <w:szCs w:val="24"/>
        </w:rPr>
      </w:pPr>
    </w:p>
    <w:p w14:paraId="716BB3FB" w14:textId="77777777" w:rsidR="00886F9B" w:rsidRDefault="00886F9B" w:rsidP="00886F9B">
      <w:pPr>
        <w:contextualSpacing/>
        <w:rPr>
          <w:rFonts w:cs="Times New Roman"/>
          <w:szCs w:val="24"/>
        </w:rPr>
      </w:pPr>
    </w:p>
    <w:p w14:paraId="7E04AB4F" w14:textId="77777777" w:rsidR="00886F9B" w:rsidRDefault="00886F9B" w:rsidP="00886F9B">
      <w:pPr>
        <w:contextualSpacing/>
        <w:rPr>
          <w:rFonts w:cs="Times New Roman"/>
          <w:szCs w:val="24"/>
        </w:rPr>
      </w:pPr>
    </w:p>
    <w:p w14:paraId="1DB13BC5" w14:textId="77777777" w:rsidR="00886F9B" w:rsidRDefault="00886F9B" w:rsidP="00886F9B">
      <w:pPr>
        <w:contextualSpacing/>
        <w:rPr>
          <w:rFonts w:cs="Times New Roman"/>
          <w:szCs w:val="24"/>
        </w:rPr>
      </w:pPr>
    </w:p>
    <w:p w14:paraId="6F8DF1C1" w14:textId="77777777" w:rsidR="00886F9B" w:rsidRDefault="00886F9B" w:rsidP="00886F9B">
      <w:pPr>
        <w:contextualSpacing/>
        <w:rPr>
          <w:rFonts w:cs="Times New Roman"/>
          <w:szCs w:val="24"/>
        </w:rPr>
      </w:pPr>
    </w:p>
    <w:p w14:paraId="61E353CC" w14:textId="77777777" w:rsidR="00886F9B" w:rsidRDefault="00886F9B" w:rsidP="00886F9B">
      <w:pPr>
        <w:contextualSpacing/>
        <w:rPr>
          <w:rFonts w:cs="Times New Roman"/>
          <w:szCs w:val="24"/>
        </w:rPr>
      </w:pPr>
    </w:p>
    <w:p w14:paraId="08DE62FA" w14:textId="77777777" w:rsidR="00886F9B" w:rsidRDefault="00886F9B" w:rsidP="00886F9B">
      <w:pPr>
        <w:contextualSpacing/>
        <w:rPr>
          <w:rFonts w:cs="Times New Roman"/>
          <w:szCs w:val="24"/>
        </w:rPr>
      </w:pPr>
    </w:p>
    <w:p w14:paraId="5224A0C4" w14:textId="77777777" w:rsidR="00886F9B" w:rsidRDefault="00886F9B" w:rsidP="00886F9B">
      <w:pPr>
        <w:contextualSpacing/>
      </w:pPr>
      <w:bookmarkStart w:id="130" w:name="_Toc137658651"/>
      <w:r w:rsidRPr="00D35430">
        <w:rPr>
          <w:rStyle w:val="Heading4Char"/>
          <w:rFonts w:eastAsiaTheme="majorEastAsia"/>
        </w:rPr>
        <w:lastRenderedPageBreak/>
        <w:t>Figure 2</w:t>
      </w:r>
      <w:r>
        <w:rPr>
          <w:rStyle w:val="Heading4Char"/>
          <w:rFonts w:eastAsiaTheme="majorEastAsia"/>
        </w:rPr>
        <w:t>6</w:t>
      </w:r>
      <w:bookmarkEnd w:id="130"/>
      <w:r>
        <w:t xml:space="preserve"> </w:t>
      </w:r>
    </w:p>
    <w:p w14:paraId="347C2703" w14:textId="3BF0010F" w:rsidR="00886F9B" w:rsidRPr="00886F9B" w:rsidRDefault="00886F9B" w:rsidP="00886F9B">
      <w:pPr>
        <w:contextualSpacing/>
        <w:rPr>
          <w:rFonts w:eastAsia="Times New Roman" w:cs="Times New Roman"/>
          <w:i/>
          <w:iCs/>
          <w:szCs w:val="24"/>
        </w:rPr>
      </w:pPr>
      <w:r w:rsidRPr="00D35430">
        <w:rPr>
          <w:i/>
          <w:iCs/>
        </w:rPr>
        <w:t xml:space="preserve">Number of Switches by Education Condition </w:t>
      </w:r>
      <w:r>
        <w:rPr>
          <w:i/>
          <w:iCs/>
        </w:rPr>
        <w:t>and Latent Class</w:t>
      </w:r>
      <w:r w:rsidRPr="00D35430">
        <w:rPr>
          <w:i/>
          <w:iCs/>
        </w:rPr>
        <w:t xml:space="preserve"> in Experiment 3</w:t>
      </w:r>
      <w:r w:rsidRPr="00D35430">
        <w:rPr>
          <w:rFonts w:eastAsia="Times New Roman" w:cs="Times New Roman"/>
          <w:i/>
          <w:iCs/>
          <w:szCs w:val="24"/>
        </w:rPr>
        <w:t xml:space="preserve"> </w:t>
      </w:r>
    </w:p>
    <w:p w14:paraId="2D80780B" w14:textId="77777777" w:rsidR="00886F9B" w:rsidRPr="00BB5AE9" w:rsidRDefault="00886F9B" w:rsidP="00886F9B">
      <w:pPr>
        <w:contextualSpacing/>
        <w:rPr>
          <w:i/>
          <w:iCs/>
        </w:rPr>
      </w:pPr>
      <w:r>
        <w:rPr>
          <w:noProof/>
        </w:rPr>
        <w:drawing>
          <wp:inline distT="0" distB="0" distL="0" distR="0" wp14:anchorId="0AB5B4CB" wp14:editId="77E5949A">
            <wp:extent cx="4572000" cy="2743200"/>
            <wp:effectExtent l="0" t="0" r="0" b="0"/>
            <wp:docPr id="1599615070" name="Chart 1">
              <a:extLst xmlns:a="http://schemas.openxmlformats.org/drawingml/2006/main">
                <a:ext uri="{FF2B5EF4-FFF2-40B4-BE49-F238E27FC236}">
                  <a16:creationId xmlns:a16="http://schemas.microsoft.com/office/drawing/2014/main" id="{91E4E8DB-2259-77C0-0C7D-10B749C521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6EE60407" w14:textId="77777777" w:rsidR="00886F9B" w:rsidRDefault="00886F9B" w:rsidP="00886F9B">
      <w:r>
        <w:rPr>
          <w:i/>
          <w:iCs/>
        </w:rPr>
        <w:t>Note</w:t>
      </w:r>
      <w:r w:rsidRPr="008C007B">
        <w:t>.</w:t>
      </w:r>
      <w:r>
        <w:rPr>
          <w:i/>
          <w:iCs/>
        </w:rPr>
        <w:t xml:space="preserve"> </w:t>
      </w:r>
      <w:r w:rsidRPr="007D057B">
        <w:t xml:space="preserve">Error bars represent 95% </w:t>
      </w:r>
      <w:r>
        <w:t>c</w:t>
      </w:r>
      <w:r w:rsidRPr="007D057B">
        <w:t xml:space="preserve">onfidence </w:t>
      </w:r>
      <w:r>
        <w:t>i</w:t>
      </w:r>
      <w:r w:rsidRPr="007D057B">
        <w:t>ntervals.</w:t>
      </w:r>
    </w:p>
    <w:p w14:paraId="4CEE36ED" w14:textId="77777777" w:rsidR="00886F9B" w:rsidRDefault="00886F9B" w:rsidP="005A3BF5">
      <w:pPr>
        <w:tabs>
          <w:tab w:val="left" w:pos="7200"/>
        </w:tabs>
      </w:pPr>
    </w:p>
    <w:p w14:paraId="0423BFFC" w14:textId="77777777" w:rsidR="00DD488F" w:rsidRDefault="00DD488F" w:rsidP="005A3BF5">
      <w:pPr>
        <w:tabs>
          <w:tab w:val="left" w:pos="7200"/>
        </w:tabs>
      </w:pPr>
    </w:p>
    <w:p w14:paraId="2ECD6BE2" w14:textId="77777777" w:rsidR="00B875F1" w:rsidRDefault="00B875F1" w:rsidP="005A3BF5">
      <w:pPr>
        <w:tabs>
          <w:tab w:val="left" w:pos="7200"/>
        </w:tabs>
      </w:pPr>
    </w:p>
    <w:p w14:paraId="23D28D4C" w14:textId="77777777" w:rsidR="00B875F1" w:rsidRDefault="00B875F1" w:rsidP="005A3BF5">
      <w:pPr>
        <w:tabs>
          <w:tab w:val="left" w:pos="7200"/>
        </w:tabs>
      </w:pPr>
    </w:p>
    <w:p w14:paraId="4F41C405" w14:textId="77777777" w:rsidR="00B875F1" w:rsidRDefault="00B875F1" w:rsidP="005A3BF5">
      <w:pPr>
        <w:tabs>
          <w:tab w:val="left" w:pos="7200"/>
        </w:tabs>
      </w:pPr>
    </w:p>
    <w:p w14:paraId="7A6DDD51" w14:textId="77777777" w:rsidR="00B875F1" w:rsidRDefault="00B875F1" w:rsidP="005A3BF5">
      <w:pPr>
        <w:tabs>
          <w:tab w:val="left" w:pos="7200"/>
        </w:tabs>
      </w:pPr>
    </w:p>
    <w:p w14:paraId="4E516952" w14:textId="77777777" w:rsidR="00B875F1" w:rsidRDefault="00B875F1" w:rsidP="005A3BF5">
      <w:pPr>
        <w:tabs>
          <w:tab w:val="left" w:pos="7200"/>
        </w:tabs>
      </w:pPr>
    </w:p>
    <w:p w14:paraId="1E6A7458" w14:textId="77777777" w:rsidR="00B875F1" w:rsidRDefault="00B875F1" w:rsidP="005A3BF5">
      <w:pPr>
        <w:tabs>
          <w:tab w:val="left" w:pos="7200"/>
        </w:tabs>
      </w:pPr>
    </w:p>
    <w:p w14:paraId="79AF13E6" w14:textId="77777777" w:rsidR="00E9648A" w:rsidRDefault="00E9648A" w:rsidP="005A3BF5">
      <w:pPr>
        <w:tabs>
          <w:tab w:val="left" w:pos="7200"/>
        </w:tabs>
        <w:rPr>
          <w:szCs w:val="24"/>
        </w:rPr>
      </w:pPr>
    </w:p>
    <w:p w14:paraId="66AB2CB6" w14:textId="77777777" w:rsidR="00886F9B" w:rsidRDefault="00886F9B" w:rsidP="00886F9B">
      <w:pPr>
        <w:contextualSpacing/>
      </w:pPr>
      <w:bookmarkStart w:id="131" w:name="_Toc137658652"/>
      <w:r w:rsidRPr="00D35430">
        <w:rPr>
          <w:rStyle w:val="Heading4Char"/>
          <w:rFonts w:eastAsiaTheme="majorEastAsia"/>
        </w:rPr>
        <w:lastRenderedPageBreak/>
        <w:t>Figure 2</w:t>
      </w:r>
      <w:r>
        <w:rPr>
          <w:rStyle w:val="Heading4Char"/>
          <w:rFonts w:eastAsiaTheme="majorEastAsia"/>
        </w:rPr>
        <w:t>7</w:t>
      </w:r>
      <w:bookmarkEnd w:id="131"/>
    </w:p>
    <w:p w14:paraId="5F268C7D" w14:textId="69E816B6" w:rsidR="00886F9B" w:rsidRPr="00D35430" w:rsidRDefault="00886F9B" w:rsidP="00886F9B">
      <w:pPr>
        <w:contextualSpacing/>
        <w:rPr>
          <w:i/>
          <w:iCs/>
          <w:vanish/>
          <w:specVanish/>
        </w:rPr>
      </w:pPr>
      <w:r w:rsidRPr="00D35430">
        <w:rPr>
          <w:i/>
          <w:iCs/>
        </w:rPr>
        <w:t>Skilled Decision Path Model from Experiment 3, Class 2 (Higher Acceptance)</w:t>
      </w:r>
    </w:p>
    <w:p w14:paraId="7C58EF35" w14:textId="77777777" w:rsidR="00886F9B" w:rsidRDefault="00886F9B" w:rsidP="00640C7A">
      <w:pPr>
        <w:contextualSpacing/>
        <w:rPr>
          <w:szCs w:val="24"/>
        </w:rPr>
      </w:pPr>
    </w:p>
    <w:p w14:paraId="5779EA4E" w14:textId="318141C3" w:rsidR="00886F9B" w:rsidRPr="00640C7A" w:rsidRDefault="00886F9B" w:rsidP="00640C7A">
      <w:pPr>
        <w:contextualSpacing/>
      </w:pPr>
      <w:r>
        <w:rPr>
          <w:noProof/>
        </w:rPr>
        <w:drawing>
          <wp:inline distT="0" distB="0" distL="0" distR="0" wp14:anchorId="310A1E9B" wp14:editId="6C44E9D0">
            <wp:extent cx="5467350" cy="2124075"/>
            <wp:effectExtent l="0" t="0" r="0" b="9525"/>
            <wp:docPr id="1754316207" name="Picture 1" descr="A picture containing text, screenshot, lin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316207" name="Picture 1" descr="A picture containing text, screenshot, line, diagram&#10;&#10;Description automatically generated"/>
                    <pic:cNvPicPr/>
                  </pic:nvPicPr>
                  <pic:blipFill>
                    <a:blip r:embed="rId37"/>
                    <a:stretch>
                      <a:fillRect/>
                    </a:stretch>
                  </pic:blipFill>
                  <pic:spPr>
                    <a:xfrm>
                      <a:off x="0" y="0"/>
                      <a:ext cx="5467350" cy="2124075"/>
                    </a:xfrm>
                    <a:prstGeom prst="rect">
                      <a:avLst/>
                    </a:prstGeom>
                  </pic:spPr>
                </pic:pic>
              </a:graphicData>
            </a:graphic>
          </wp:inline>
        </w:drawing>
      </w:r>
    </w:p>
    <w:p w14:paraId="0D1D555B" w14:textId="009F8C1C" w:rsidR="00640C7A" w:rsidRDefault="00640C7A" w:rsidP="00640C7A">
      <w:pPr>
        <w:contextualSpacing/>
        <w:rPr>
          <w:szCs w:val="24"/>
        </w:rPr>
      </w:pPr>
      <w:r w:rsidRPr="00640C7A">
        <w:rPr>
          <w:i/>
          <w:iCs/>
          <w:szCs w:val="24"/>
        </w:rPr>
        <w:t xml:space="preserve">Note. </w:t>
      </w:r>
      <w:r w:rsidRPr="00640C7A">
        <w:rPr>
          <w:szCs w:val="24"/>
        </w:rPr>
        <w:t xml:space="preserve">Path values are standardized, with standard errors in parentheses; * </w:t>
      </w:r>
      <w:r w:rsidRPr="00640C7A">
        <w:rPr>
          <w:i/>
          <w:iCs/>
          <w:szCs w:val="24"/>
        </w:rPr>
        <w:t>p</w:t>
      </w:r>
      <w:r w:rsidRPr="00640C7A">
        <w:rPr>
          <w:szCs w:val="24"/>
        </w:rPr>
        <w:t xml:space="preserve"> &lt; .05, ** </w:t>
      </w:r>
      <w:r w:rsidRPr="00640C7A">
        <w:rPr>
          <w:i/>
          <w:iCs/>
          <w:szCs w:val="24"/>
        </w:rPr>
        <w:t>p</w:t>
      </w:r>
      <w:r w:rsidRPr="00640C7A">
        <w:rPr>
          <w:szCs w:val="24"/>
        </w:rPr>
        <w:t xml:space="preserve"> &lt; .01, *** </w:t>
      </w:r>
      <w:r w:rsidRPr="00640C7A">
        <w:rPr>
          <w:i/>
          <w:iCs/>
          <w:szCs w:val="24"/>
        </w:rPr>
        <w:t>p</w:t>
      </w:r>
      <w:r w:rsidRPr="00640C7A">
        <w:rPr>
          <w:szCs w:val="24"/>
        </w:rPr>
        <w:t xml:space="preserve"> &lt; .001)</w:t>
      </w:r>
      <w:r>
        <w:rPr>
          <w:szCs w:val="24"/>
        </w:rPr>
        <w:t>.</w:t>
      </w:r>
    </w:p>
    <w:p w14:paraId="2F605E0A" w14:textId="77777777" w:rsidR="00640C7A" w:rsidRDefault="00640C7A" w:rsidP="00640C7A">
      <w:pPr>
        <w:contextualSpacing/>
        <w:rPr>
          <w:szCs w:val="24"/>
        </w:rPr>
      </w:pPr>
    </w:p>
    <w:p w14:paraId="48837EAF" w14:textId="77777777" w:rsidR="00640C7A" w:rsidRDefault="00640C7A" w:rsidP="00640C7A">
      <w:pPr>
        <w:contextualSpacing/>
        <w:rPr>
          <w:szCs w:val="24"/>
        </w:rPr>
      </w:pPr>
    </w:p>
    <w:p w14:paraId="4D3A6407" w14:textId="77777777" w:rsidR="00640C7A" w:rsidRDefault="00640C7A" w:rsidP="00640C7A">
      <w:pPr>
        <w:contextualSpacing/>
        <w:rPr>
          <w:szCs w:val="24"/>
        </w:rPr>
      </w:pPr>
    </w:p>
    <w:p w14:paraId="5888A3D3" w14:textId="77777777" w:rsidR="00640C7A" w:rsidRDefault="00640C7A" w:rsidP="00640C7A">
      <w:pPr>
        <w:contextualSpacing/>
        <w:rPr>
          <w:szCs w:val="24"/>
        </w:rPr>
      </w:pPr>
    </w:p>
    <w:p w14:paraId="18F4D590" w14:textId="77777777" w:rsidR="00640C7A" w:rsidRDefault="00640C7A" w:rsidP="00640C7A">
      <w:pPr>
        <w:contextualSpacing/>
        <w:rPr>
          <w:szCs w:val="24"/>
        </w:rPr>
      </w:pPr>
    </w:p>
    <w:p w14:paraId="53D885B5" w14:textId="77777777" w:rsidR="00640C7A" w:rsidRDefault="00640C7A" w:rsidP="00640C7A">
      <w:pPr>
        <w:contextualSpacing/>
        <w:rPr>
          <w:szCs w:val="24"/>
        </w:rPr>
      </w:pPr>
    </w:p>
    <w:p w14:paraId="516EBF49" w14:textId="77777777" w:rsidR="00640C7A" w:rsidRDefault="00640C7A" w:rsidP="00640C7A">
      <w:pPr>
        <w:contextualSpacing/>
        <w:rPr>
          <w:szCs w:val="24"/>
        </w:rPr>
      </w:pPr>
    </w:p>
    <w:p w14:paraId="3260C9AD" w14:textId="77777777" w:rsidR="00640C7A" w:rsidRDefault="00640C7A" w:rsidP="00640C7A">
      <w:pPr>
        <w:contextualSpacing/>
        <w:rPr>
          <w:szCs w:val="24"/>
        </w:rPr>
      </w:pPr>
    </w:p>
    <w:p w14:paraId="3199C0E8" w14:textId="77777777" w:rsidR="00640C7A" w:rsidRDefault="00640C7A" w:rsidP="00640C7A">
      <w:pPr>
        <w:contextualSpacing/>
        <w:rPr>
          <w:szCs w:val="24"/>
        </w:rPr>
      </w:pPr>
    </w:p>
    <w:p w14:paraId="3E8C3C7D" w14:textId="77777777" w:rsidR="00640C7A" w:rsidRDefault="00640C7A" w:rsidP="00640C7A">
      <w:pPr>
        <w:contextualSpacing/>
        <w:rPr>
          <w:szCs w:val="24"/>
        </w:rPr>
      </w:pPr>
    </w:p>
    <w:p w14:paraId="0F3F987A" w14:textId="77777777" w:rsidR="00640C7A" w:rsidRDefault="00640C7A" w:rsidP="00640C7A">
      <w:pPr>
        <w:contextualSpacing/>
        <w:rPr>
          <w:szCs w:val="24"/>
        </w:rPr>
      </w:pPr>
    </w:p>
    <w:p w14:paraId="61C6B6F0" w14:textId="77777777" w:rsidR="00640C7A" w:rsidRDefault="00640C7A" w:rsidP="00640C7A">
      <w:pPr>
        <w:contextualSpacing/>
        <w:rPr>
          <w:szCs w:val="24"/>
        </w:rPr>
      </w:pPr>
    </w:p>
    <w:p w14:paraId="7EB12B85" w14:textId="77777777" w:rsidR="00640C7A" w:rsidRDefault="00640C7A" w:rsidP="00640C7A">
      <w:pPr>
        <w:contextualSpacing/>
        <w:rPr>
          <w:szCs w:val="24"/>
        </w:rPr>
      </w:pPr>
    </w:p>
    <w:p w14:paraId="6CD98FA4" w14:textId="77777777" w:rsidR="00640C7A" w:rsidRDefault="00640C7A" w:rsidP="00640C7A">
      <w:pPr>
        <w:contextualSpacing/>
      </w:pPr>
      <w:bookmarkStart w:id="132" w:name="_Toc137658653"/>
      <w:r w:rsidRPr="00D35430">
        <w:rPr>
          <w:rStyle w:val="Heading4Char"/>
          <w:rFonts w:eastAsiaTheme="majorEastAsia"/>
        </w:rPr>
        <w:lastRenderedPageBreak/>
        <w:t>Figure 2</w:t>
      </w:r>
      <w:r>
        <w:rPr>
          <w:rStyle w:val="Heading4Char"/>
          <w:rFonts w:eastAsiaTheme="majorEastAsia"/>
        </w:rPr>
        <w:t>8</w:t>
      </w:r>
      <w:bookmarkEnd w:id="132"/>
      <w:r>
        <w:t xml:space="preserve"> </w:t>
      </w:r>
    </w:p>
    <w:p w14:paraId="372E9AB3" w14:textId="7CE15DD4" w:rsidR="00640C7A" w:rsidRPr="008E5C09" w:rsidRDefault="00640C7A" w:rsidP="00640C7A">
      <w:pPr>
        <w:contextualSpacing/>
        <w:rPr>
          <w:i/>
          <w:iCs/>
          <w:vanish/>
          <w:specVanish/>
        </w:rPr>
      </w:pPr>
      <w:r w:rsidRPr="008E5C09">
        <w:rPr>
          <w:i/>
          <w:iCs/>
        </w:rPr>
        <w:t xml:space="preserve">Skilled Decision Path Model from Experiment 3, Class </w:t>
      </w:r>
      <w:r>
        <w:rPr>
          <w:i/>
          <w:iCs/>
        </w:rPr>
        <w:t>1</w:t>
      </w:r>
      <w:r w:rsidRPr="008E5C09">
        <w:rPr>
          <w:i/>
          <w:iCs/>
        </w:rPr>
        <w:t xml:space="preserve"> (</w:t>
      </w:r>
      <w:r>
        <w:rPr>
          <w:i/>
          <w:iCs/>
        </w:rPr>
        <w:t>Lower</w:t>
      </w:r>
      <w:r w:rsidRPr="008E5C09">
        <w:rPr>
          <w:i/>
          <w:iCs/>
        </w:rPr>
        <w:t xml:space="preserve"> Acceptance)</w:t>
      </w:r>
    </w:p>
    <w:p w14:paraId="6C1D32B1" w14:textId="77777777" w:rsidR="00640C7A" w:rsidRDefault="00640C7A" w:rsidP="00640C7A">
      <w:pPr>
        <w:contextualSpacing/>
        <w:rPr>
          <w:szCs w:val="24"/>
        </w:rPr>
      </w:pPr>
    </w:p>
    <w:p w14:paraId="27B11EE7" w14:textId="3C9404F6" w:rsidR="00640C7A" w:rsidRPr="00640C7A" w:rsidRDefault="00640C7A" w:rsidP="00640C7A">
      <w:pPr>
        <w:contextualSpacing/>
      </w:pPr>
      <w:r>
        <w:rPr>
          <w:noProof/>
        </w:rPr>
        <w:drawing>
          <wp:inline distT="0" distB="0" distL="0" distR="0" wp14:anchorId="2619D22C" wp14:editId="47A09935">
            <wp:extent cx="5457825" cy="2085975"/>
            <wp:effectExtent l="0" t="0" r="9525" b="9525"/>
            <wp:docPr id="72521402" name="Picture 1" descr="A picture containing text, screenshot, lin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21402" name="Picture 1" descr="A picture containing text, screenshot, line, diagram&#10;&#10;Description automatically generated"/>
                    <pic:cNvPicPr/>
                  </pic:nvPicPr>
                  <pic:blipFill>
                    <a:blip r:embed="rId38"/>
                    <a:stretch>
                      <a:fillRect/>
                    </a:stretch>
                  </pic:blipFill>
                  <pic:spPr>
                    <a:xfrm>
                      <a:off x="0" y="0"/>
                      <a:ext cx="5457825" cy="2085975"/>
                    </a:xfrm>
                    <a:prstGeom prst="rect">
                      <a:avLst/>
                    </a:prstGeom>
                  </pic:spPr>
                </pic:pic>
              </a:graphicData>
            </a:graphic>
          </wp:inline>
        </w:drawing>
      </w:r>
    </w:p>
    <w:p w14:paraId="50FB5C08" w14:textId="77777777" w:rsidR="00640C7A" w:rsidRDefault="00640C7A" w:rsidP="00640C7A">
      <w:pPr>
        <w:contextualSpacing/>
        <w:rPr>
          <w:szCs w:val="24"/>
        </w:rPr>
      </w:pPr>
      <w:r w:rsidRPr="00640C7A">
        <w:rPr>
          <w:i/>
          <w:iCs/>
          <w:szCs w:val="24"/>
        </w:rPr>
        <w:t xml:space="preserve">Note. </w:t>
      </w:r>
      <w:r w:rsidRPr="00640C7A">
        <w:rPr>
          <w:szCs w:val="24"/>
        </w:rPr>
        <w:t xml:space="preserve">Path values are standardized, with standard errors in parentheses; * </w:t>
      </w:r>
      <w:r w:rsidRPr="00640C7A">
        <w:rPr>
          <w:i/>
          <w:iCs/>
          <w:szCs w:val="24"/>
        </w:rPr>
        <w:t>p</w:t>
      </w:r>
      <w:r w:rsidRPr="00640C7A">
        <w:rPr>
          <w:szCs w:val="24"/>
        </w:rPr>
        <w:t xml:space="preserve"> &lt; .05, ** </w:t>
      </w:r>
      <w:r w:rsidRPr="00640C7A">
        <w:rPr>
          <w:i/>
          <w:iCs/>
          <w:szCs w:val="24"/>
        </w:rPr>
        <w:t>p</w:t>
      </w:r>
      <w:r w:rsidRPr="00640C7A">
        <w:rPr>
          <w:szCs w:val="24"/>
        </w:rPr>
        <w:t xml:space="preserve"> &lt; .01, *** </w:t>
      </w:r>
      <w:r w:rsidRPr="00640C7A">
        <w:rPr>
          <w:i/>
          <w:iCs/>
          <w:szCs w:val="24"/>
        </w:rPr>
        <w:t>p</w:t>
      </w:r>
      <w:r w:rsidRPr="00640C7A">
        <w:rPr>
          <w:szCs w:val="24"/>
        </w:rPr>
        <w:t xml:space="preserve"> &lt; .001)</w:t>
      </w:r>
      <w:r>
        <w:rPr>
          <w:szCs w:val="24"/>
        </w:rPr>
        <w:t>.</w:t>
      </w:r>
    </w:p>
    <w:p w14:paraId="224A1034" w14:textId="39603763" w:rsidR="00640C7A" w:rsidRPr="00695F66" w:rsidRDefault="00640C7A" w:rsidP="005A3BF5">
      <w:pPr>
        <w:tabs>
          <w:tab w:val="left" w:pos="7200"/>
        </w:tabs>
        <w:rPr>
          <w:szCs w:val="24"/>
        </w:rPr>
        <w:sectPr w:rsidR="00640C7A" w:rsidRPr="00695F66" w:rsidSect="00640C7A">
          <w:footerReference w:type="default" r:id="rId39"/>
          <w:pgSz w:w="12240" w:h="15840"/>
          <w:pgMar w:top="1440" w:right="1440" w:bottom="1440" w:left="1440" w:header="720" w:footer="720" w:gutter="0"/>
          <w:pgNumType w:start="1"/>
          <w:cols w:space="720"/>
          <w:docGrid w:linePitch="360"/>
        </w:sectPr>
      </w:pPr>
    </w:p>
    <w:p w14:paraId="738F6425" w14:textId="77777777" w:rsidR="00640C7A" w:rsidRDefault="00640C7A" w:rsidP="00640C7A">
      <w:pPr>
        <w:pStyle w:val="Heading4"/>
        <w:contextualSpacing/>
      </w:pPr>
      <w:bookmarkStart w:id="133" w:name="_Toc137658654"/>
      <w:bookmarkStart w:id="134" w:name="_Toc136172943"/>
      <w:r>
        <w:lastRenderedPageBreak/>
        <w:t>Table 1</w:t>
      </w:r>
      <w:bookmarkEnd w:id="133"/>
    </w:p>
    <w:p w14:paraId="5F01D1EE" w14:textId="77777777" w:rsidR="00640C7A" w:rsidRPr="008E5C09" w:rsidRDefault="00640C7A" w:rsidP="00640C7A">
      <w:pPr>
        <w:contextualSpacing/>
        <w:rPr>
          <w:i/>
          <w:iCs/>
        </w:rPr>
      </w:pPr>
      <w:r w:rsidRPr="008E5C09">
        <w:rPr>
          <w:i/>
          <w:iCs/>
        </w:rPr>
        <w:t xml:space="preserve">List of all Biases Evaluated and Results from Experiment </w:t>
      </w:r>
      <w:proofErr w:type="gramStart"/>
      <w:r w:rsidRPr="008E5C09">
        <w:rPr>
          <w:i/>
          <w:iCs/>
        </w:rPr>
        <w:t>1a</w:t>
      </w:r>
      <w:proofErr w:type="gramEnd"/>
    </w:p>
    <w:tbl>
      <w:tblPr>
        <w:tblStyle w:val="TableGrid"/>
        <w:tblW w:w="12870" w:type="dxa"/>
        <w:tblInd w:w="-5" w:type="dxa"/>
        <w:tblLook w:val="04A0" w:firstRow="1" w:lastRow="0" w:firstColumn="1" w:lastColumn="0" w:noHBand="0" w:noVBand="1"/>
      </w:tblPr>
      <w:tblGrid>
        <w:gridCol w:w="1678"/>
        <w:gridCol w:w="4116"/>
        <w:gridCol w:w="3954"/>
        <w:gridCol w:w="1862"/>
        <w:gridCol w:w="1260"/>
      </w:tblGrid>
      <w:tr w:rsidR="00640C7A" w14:paraId="299B932B" w14:textId="77777777" w:rsidTr="000C6136">
        <w:tc>
          <w:tcPr>
            <w:tcW w:w="1678" w:type="dxa"/>
          </w:tcPr>
          <w:p w14:paraId="63DF8647" w14:textId="77777777" w:rsidR="00640C7A" w:rsidRPr="00834FF2" w:rsidRDefault="00640C7A" w:rsidP="002B07C8">
            <w:pPr>
              <w:spacing w:line="360" w:lineRule="auto"/>
              <w:contextualSpacing/>
              <w:jc w:val="center"/>
              <w:rPr>
                <w:b/>
                <w:bCs/>
              </w:rPr>
            </w:pPr>
            <w:r w:rsidRPr="00834FF2">
              <w:rPr>
                <w:b/>
                <w:bCs/>
              </w:rPr>
              <w:t>Bias</w:t>
            </w:r>
          </w:p>
        </w:tc>
        <w:tc>
          <w:tcPr>
            <w:tcW w:w="4116" w:type="dxa"/>
          </w:tcPr>
          <w:p w14:paraId="112F4470" w14:textId="77777777" w:rsidR="00640C7A" w:rsidRPr="00834FF2" w:rsidRDefault="00640C7A" w:rsidP="002B07C8">
            <w:pPr>
              <w:spacing w:line="360" w:lineRule="auto"/>
              <w:contextualSpacing/>
              <w:jc w:val="center"/>
              <w:rPr>
                <w:b/>
                <w:bCs/>
              </w:rPr>
            </w:pPr>
            <w:r w:rsidRPr="00834FF2">
              <w:rPr>
                <w:b/>
                <w:bCs/>
              </w:rPr>
              <w:t>Description</w:t>
            </w:r>
          </w:p>
        </w:tc>
        <w:tc>
          <w:tcPr>
            <w:tcW w:w="3954" w:type="dxa"/>
          </w:tcPr>
          <w:p w14:paraId="5D612CB7" w14:textId="77777777" w:rsidR="00640C7A" w:rsidRPr="00834FF2" w:rsidRDefault="00640C7A" w:rsidP="002B07C8">
            <w:pPr>
              <w:spacing w:line="360" w:lineRule="auto"/>
              <w:contextualSpacing/>
              <w:jc w:val="center"/>
              <w:rPr>
                <w:b/>
                <w:bCs/>
              </w:rPr>
            </w:pPr>
            <w:r w:rsidRPr="00834FF2">
              <w:rPr>
                <w:b/>
                <w:bCs/>
              </w:rPr>
              <w:t>Potential Application for Increasing Recycled Water Acceptance</w:t>
            </w:r>
          </w:p>
        </w:tc>
        <w:tc>
          <w:tcPr>
            <w:tcW w:w="1862" w:type="dxa"/>
          </w:tcPr>
          <w:p w14:paraId="73FD52E0" w14:textId="77777777" w:rsidR="00640C7A" w:rsidRPr="00834FF2" w:rsidRDefault="00640C7A" w:rsidP="002B07C8">
            <w:pPr>
              <w:spacing w:line="360" w:lineRule="auto"/>
              <w:contextualSpacing/>
              <w:jc w:val="center"/>
              <w:rPr>
                <w:b/>
                <w:bCs/>
              </w:rPr>
            </w:pPr>
            <w:r w:rsidRPr="00834FF2">
              <w:rPr>
                <w:b/>
                <w:bCs/>
              </w:rPr>
              <w:t>Experiment 1a Results</w:t>
            </w:r>
          </w:p>
        </w:tc>
        <w:tc>
          <w:tcPr>
            <w:tcW w:w="1260" w:type="dxa"/>
          </w:tcPr>
          <w:p w14:paraId="586158E1" w14:textId="77777777" w:rsidR="00640C7A" w:rsidRPr="00834FF2" w:rsidRDefault="00640C7A" w:rsidP="002B07C8">
            <w:pPr>
              <w:spacing w:line="360" w:lineRule="auto"/>
              <w:contextualSpacing/>
              <w:jc w:val="center"/>
              <w:rPr>
                <w:b/>
                <w:bCs/>
              </w:rPr>
            </w:pPr>
            <w:r>
              <w:rPr>
                <w:b/>
                <w:bCs/>
              </w:rPr>
              <w:t>Retained?</w:t>
            </w:r>
          </w:p>
        </w:tc>
      </w:tr>
      <w:tr w:rsidR="00640C7A" w14:paraId="138243C5" w14:textId="77777777" w:rsidTr="000C6136">
        <w:tc>
          <w:tcPr>
            <w:tcW w:w="1678" w:type="dxa"/>
          </w:tcPr>
          <w:p w14:paraId="5069B3E2" w14:textId="77777777" w:rsidR="00640C7A" w:rsidRDefault="00640C7A" w:rsidP="002B07C8">
            <w:pPr>
              <w:spacing w:line="360" w:lineRule="auto"/>
              <w:contextualSpacing/>
              <w:jc w:val="center"/>
            </w:pPr>
            <w:r>
              <w:t>Noble Edge Effect</w:t>
            </w:r>
          </w:p>
        </w:tc>
        <w:tc>
          <w:tcPr>
            <w:tcW w:w="4116" w:type="dxa"/>
          </w:tcPr>
          <w:p w14:paraId="0226C816" w14:textId="77777777" w:rsidR="00640C7A" w:rsidRDefault="00640C7A" w:rsidP="002B07C8">
            <w:pPr>
              <w:spacing w:line="360" w:lineRule="auto"/>
              <w:contextualSpacing/>
              <w:jc w:val="center"/>
            </w:pPr>
            <w:r>
              <w:t xml:space="preserve">Tendency to evaluate products based on the producer’s social responsibility, rather than the merit of product itself </w:t>
            </w:r>
            <w:r>
              <w:fldChar w:fldCharType="begin"/>
            </w:r>
            <w:r>
              <w:instrText xml:space="preserve"> ADDIN ZOTERO_ITEM CSL_CITATION {"citationID":"1ddSIcZ8","properties":{"formattedCitation":"(Chernev &amp; Blair, 2015)","plainCitation":"(Chernev &amp; Blair, 2015)","noteIndex":0},"citationItems":[{"id":1045,"uris":["http://zotero.org/users/6671072/items/BKGFV2L2"],"itemData":{"id":1045,"type":"article-journal","abstract":"Corporate social responsibility is commonly viewed solely as a tool for enhancing company reputations and engendering goodwill among customers. In contrast, this research shows that the impact of corporate social responsibility can extend beyond public relations and customer goodwill to influence the way consumers evaluate a company’s products. Specifically, this research documents that acts of social goodwill—even when they are unrelated to the company’s core business, as in the case of charitable giving—can alter product perceptions, such that products of companies engaged in prosocial activities are perceived as performing better. More important, the data show that inferences drawn from a company’s prosocial actions are strong enough to alter the product evaluations even when consumers can directly observe and experience the product. The data further show that this effect is a function of the moral undertone of the company’s motivation for engaging in socially responsible behavior and is attenuated when consumers believe that the company’s behavior is driven by self-interest rather than by benevolence. By documenting that social goodwill can benefit consumer perceptions of product performance, these findings show that doing good can indeed translate into doing well.","container-title":"Journal of Consumer Research","DOI":"10.1086/680089","ISSN":"0093-5301","issue":"6","journalAbbreviation":"Journal of Consumer Research","page":"1412-1425","source":"Silverchair","title":"Doing Well by Doing Good: The Benevolent Halo of Corporate Social Responsibility","title-short":"Doing Well by Doing Good","volume":"41","author":[{"family":"Chernev","given":"Alexander"},{"family":"Blair","given":"Sean"}],"issued":{"date-parts":[["2015",4,1]]}}}],"schema":"https://github.com/citation-style-language/schema/raw/master/csl-citation.json"} </w:instrText>
            </w:r>
            <w:r>
              <w:fldChar w:fldCharType="separate"/>
            </w:r>
            <w:r w:rsidRPr="00DC5F91">
              <w:rPr>
                <w:rFonts w:cs="Times New Roman"/>
              </w:rPr>
              <w:t>(Chernev &amp; Blair, 2015)</w:t>
            </w:r>
            <w:r>
              <w:fldChar w:fldCharType="end"/>
            </w:r>
          </w:p>
        </w:tc>
        <w:tc>
          <w:tcPr>
            <w:tcW w:w="3954" w:type="dxa"/>
          </w:tcPr>
          <w:p w14:paraId="24D6A572" w14:textId="77777777" w:rsidR="00640C7A" w:rsidRDefault="00640C7A" w:rsidP="002B07C8">
            <w:pPr>
              <w:spacing w:line="360" w:lineRule="auto"/>
              <w:contextualSpacing/>
              <w:jc w:val="center"/>
            </w:pPr>
            <w:r>
              <w:t>Describe recycled water providers as being engaged in charitable causes and humanitarian work to a greater extent than other providers</w:t>
            </w:r>
          </w:p>
        </w:tc>
        <w:tc>
          <w:tcPr>
            <w:tcW w:w="1862" w:type="dxa"/>
          </w:tcPr>
          <w:p w14:paraId="5995DBC2" w14:textId="77777777" w:rsidR="00640C7A" w:rsidRPr="003A6E7C" w:rsidRDefault="00640C7A" w:rsidP="002B07C8">
            <w:pPr>
              <w:spacing w:line="360" w:lineRule="auto"/>
              <w:contextualSpacing/>
              <w:jc w:val="center"/>
            </w:pPr>
            <w:r>
              <w:rPr>
                <w:i/>
                <w:iCs/>
              </w:rPr>
              <w:t xml:space="preserve">t </w:t>
            </w:r>
            <w:r>
              <w:t xml:space="preserve">(212) = 6.99, </w:t>
            </w:r>
            <w:r w:rsidRPr="00834FF2">
              <w:rPr>
                <w:i/>
                <w:iCs/>
              </w:rPr>
              <w:t>p</w:t>
            </w:r>
            <w:r>
              <w:t xml:space="preserve"> &lt; .001, </w:t>
            </w:r>
            <w:r w:rsidRPr="00834FF2">
              <w:rPr>
                <w:i/>
                <w:iCs/>
              </w:rPr>
              <w:t>d</w:t>
            </w:r>
            <w:r>
              <w:t xml:space="preserve"> = .96</w:t>
            </w:r>
          </w:p>
        </w:tc>
        <w:tc>
          <w:tcPr>
            <w:tcW w:w="1260" w:type="dxa"/>
          </w:tcPr>
          <w:p w14:paraId="651C8E0C" w14:textId="77777777" w:rsidR="00640C7A" w:rsidRPr="00AD0B63" w:rsidRDefault="00640C7A" w:rsidP="002B07C8">
            <w:pPr>
              <w:spacing w:line="360" w:lineRule="auto"/>
              <w:contextualSpacing/>
              <w:jc w:val="center"/>
            </w:pPr>
            <w:r>
              <w:t>Yes</w:t>
            </w:r>
          </w:p>
        </w:tc>
      </w:tr>
      <w:tr w:rsidR="00640C7A" w14:paraId="5E2328E6" w14:textId="77777777" w:rsidTr="000C6136">
        <w:tc>
          <w:tcPr>
            <w:tcW w:w="1678" w:type="dxa"/>
          </w:tcPr>
          <w:p w14:paraId="076E9524" w14:textId="77777777" w:rsidR="00640C7A" w:rsidRDefault="00640C7A" w:rsidP="002B07C8">
            <w:pPr>
              <w:spacing w:line="360" w:lineRule="auto"/>
              <w:contextualSpacing/>
              <w:jc w:val="center"/>
            </w:pPr>
            <w:r>
              <w:t>Ambiguity Effect</w:t>
            </w:r>
          </w:p>
        </w:tc>
        <w:tc>
          <w:tcPr>
            <w:tcW w:w="4116" w:type="dxa"/>
          </w:tcPr>
          <w:p w14:paraId="385C3EE0" w14:textId="77777777" w:rsidR="00640C7A" w:rsidRDefault="00640C7A" w:rsidP="002B07C8">
            <w:pPr>
              <w:tabs>
                <w:tab w:val="left" w:pos="1380"/>
              </w:tabs>
              <w:spacing w:line="360" w:lineRule="auto"/>
              <w:contextualSpacing/>
              <w:jc w:val="center"/>
            </w:pPr>
            <w:r>
              <w:t xml:space="preserve">Tendency to view things that are more ambiguous or about which one has less information as less favorable </w:t>
            </w:r>
            <w:r>
              <w:fldChar w:fldCharType="begin"/>
            </w:r>
            <w:r>
              <w:instrText xml:space="preserve"> ADDIN ZOTERO_ITEM CSL_CITATION {"citationID":"IbuY40pn","properties":{"formattedCitation":"(Hogarth &amp; Kunreuther, 1989)","plainCitation":"(Hogarth &amp; Kunreuther, 1989)","noteIndex":0},"citationItems":[{"id":1263,"uris":["http://zotero.org/users/6671072/items/BG3CVPNT"],"itemData":{"id":1263,"type":"article-journal","abstract":"In a series of experiments, economically sophisticated subjects, including professional actuaries, priced insurance both as consumers and as firms under conditions of ambiguity. Findings support implications of the Einhorn-Hogarth ambiguity model: (1) For low probability-of-loss events, prices of both consumers and firms indicated aversion to ambiguity; (2) As probabilities of losses increased, aversion to ambiguity decreased, with consumers exhibiting ambiguity preference for high probability-of-loss events; and (3) Firms showed greater aversion to ambiguity than consumers. The results are shown to be incompatible with traditional economic analysis of insurance markets and are discussed with respect to the effects of ambiguity on the supply and demand for insurance.","container-title":"Journal of Risk and Uncertainty","DOI":"10.1007/BF00055709","ISSN":"1573-0476","issue":"1","journalAbbreviation":"J Risk Uncertainty","language":"en","page":"5-35","source":"Springer Link","title":"Risk, ambiguity, and insurance","volume":"2","author":[{"family":"Hogarth","given":"Robin M."},{"family":"Kunreuther","given":"Howard"}],"issued":{"date-parts":[["1989",4,1]]}}}],"schema":"https://github.com/citation-style-language/schema/raw/master/csl-citation.json"} </w:instrText>
            </w:r>
            <w:r>
              <w:fldChar w:fldCharType="separate"/>
            </w:r>
            <w:r w:rsidRPr="00F06CBB">
              <w:rPr>
                <w:rFonts w:cs="Times New Roman"/>
              </w:rPr>
              <w:t xml:space="preserve">(Hogarth &amp; </w:t>
            </w:r>
            <w:proofErr w:type="spellStart"/>
            <w:r w:rsidRPr="00F06CBB">
              <w:rPr>
                <w:rFonts w:cs="Times New Roman"/>
              </w:rPr>
              <w:t>Kunreuther</w:t>
            </w:r>
            <w:proofErr w:type="spellEnd"/>
            <w:r w:rsidRPr="00F06CBB">
              <w:rPr>
                <w:rFonts w:cs="Times New Roman"/>
              </w:rPr>
              <w:t>, 1989)</w:t>
            </w:r>
            <w:r>
              <w:fldChar w:fldCharType="end"/>
            </w:r>
          </w:p>
        </w:tc>
        <w:tc>
          <w:tcPr>
            <w:tcW w:w="3954" w:type="dxa"/>
          </w:tcPr>
          <w:p w14:paraId="45E4E513" w14:textId="77777777" w:rsidR="00640C7A" w:rsidRDefault="00640C7A" w:rsidP="002B07C8">
            <w:pPr>
              <w:spacing w:line="360" w:lineRule="auto"/>
              <w:contextualSpacing/>
              <w:jc w:val="center"/>
            </w:pPr>
            <w:r>
              <w:t>Describe recycled water providers as being able to provide understandable information and answer questions more easily than other providers</w:t>
            </w:r>
          </w:p>
        </w:tc>
        <w:tc>
          <w:tcPr>
            <w:tcW w:w="1862" w:type="dxa"/>
          </w:tcPr>
          <w:p w14:paraId="7934F19A" w14:textId="77777777" w:rsidR="00640C7A" w:rsidRDefault="00640C7A" w:rsidP="002B07C8">
            <w:pPr>
              <w:spacing w:line="360" w:lineRule="auto"/>
              <w:contextualSpacing/>
              <w:jc w:val="center"/>
            </w:pPr>
            <w:r>
              <w:rPr>
                <w:i/>
                <w:iCs/>
              </w:rPr>
              <w:t xml:space="preserve">t </w:t>
            </w:r>
            <w:r>
              <w:t xml:space="preserve">(208) = 6.55, </w:t>
            </w:r>
            <w:r w:rsidRPr="007D057B">
              <w:rPr>
                <w:i/>
                <w:iCs/>
              </w:rPr>
              <w:t>p</w:t>
            </w:r>
            <w:r>
              <w:t xml:space="preserve"> &lt; .001, </w:t>
            </w:r>
            <w:r w:rsidRPr="007D057B">
              <w:rPr>
                <w:i/>
                <w:iCs/>
              </w:rPr>
              <w:t>d</w:t>
            </w:r>
            <w:r>
              <w:t xml:space="preserve"> = .91</w:t>
            </w:r>
          </w:p>
        </w:tc>
        <w:tc>
          <w:tcPr>
            <w:tcW w:w="1260" w:type="dxa"/>
          </w:tcPr>
          <w:p w14:paraId="7F2589C4" w14:textId="77777777" w:rsidR="00640C7A" w:rsidRDefault="00640C7A" w:rsidP="002B07C8">
            <w:pPr>
              <w:spacing w:line="360" w:lineRule="auto"/>
              <w:contextualSpacing/>
              <w:jc w:val="center"/>
              <w:rPr>
                <w:i/>
                <w:iCs/>
              </w:rPr>
            </w:pPr>
            <w:r>
              <w:t>Yes</w:t>
            </w:r>
          </w:p>
        </w:tc>
      </w:tr>
      <w:tr w:rsidR="00640C7A" w14:paraId="56216293" w14:textId="77777777" w:rsidTr="000C6136">
        <w:tc>
          <w:tcPr>
            <w:tcW w:w="1678" w:type="dxa"/>
          </w:tcPr>
          <w:p w14:paraId="05E4F3C6" w14:textId="77777777" w:rsidR="00640C7A" w:rsidRDefault="00640C7A" w:rsidP="002B07C8">
            <w:pPr>
              <w:spacing w:line="360" w:lineRule="auto"/>
              <w:contextualSpacing/>
              <w:jc w:val="center"/>
            </w:pPr>
            <w:r>
              <w:t>Action Bias</w:t>
            </w:r>
          </w:p>
        </w:tc>
        <w:tc>
          <w:tcPr>
            <w:tcW w:w="4116" w:type="dxa"/>
          </w:tcPr>
          <w:p w14:paraId="3B689BD7" w14:textId="77777777" w:rsidR="00640C7A" w:rsidRDefault="00640C7A" w:rsidP="002B07C8">
            <w:pPr>
              <w:spacing w:line="360" w:lineRule="auto"/>
              <w:contextualSpacing/>
              <w:jc w:val="center"/>
            </w:pPr>
            <w:r>
              <w:t xml:space="preserve">Tendency to prefer taking action over inaction, even when there is no evidence that action will lead to better outcomes </w:t>
            </w:r>
            <w:r>
              <w:fldChar w:fldCharType="begin"/>
            </w:r>
            <w:r>
              <w:instrText xml:space="preserve"> ADDIN ZOTERO_ITEM CSL_CITATION {"citationID":"y0zTTxAT","properties":{"formattedCitation":"(Bar-Eli et al., 2007)","plainCitation":"(Bar-Eli et al., 2007)","noteIndex":0},"citationItems":[{"id":1036,"uris":["http://zotero.org/users/6671072/items/ZSJLV977"],"itemData":{"id":1036,"type":"article-journal","abstract":"In soccer penalty kicks, goalkeepers choose their action before they can clearly observe the kick direction. An analysis of 286 penalty kicks in top leagues and championships worldwide shows that given the probability distribution of kick direction, the optimal strategy for goalkeepers is to stay in the goal’s center. Goalkeepers, however, almost always jump right or left. We propose the following explanation for this behavior: because the norm is to jump, norm theory (Kahneman, D., &amp; Miller, D. T. (1986). Norm theory: Comparing reality to its alternatives. Psychological Review, 93, 136–153) implies that a goal scored yields worse feelings for the goalkeeper following inaction (staying in the center) than following action (jumping), leading to a bias for action. The omission bias, a bias in favor of inaction, is reversed here because the norm here is reversed – to act rather than to choose inaction. The claim that jumping is the norm is supported by a second study, a survey conducted with 32 top professional goalkeepers. The seemingly biased decision making is particularly striking since the goalkeepers have huge incentives to make correct decisions, and it is a decision they encounter frequently. Finally, we discuss several implications of the action/omission bias for economics and management.","container-title":"Journal of Economic Psychology","DOI":"10.1016/j.joep.2006.12.001","ISSN":"0167-4870","issue":"5","journalAbbreviation":"Journal of Economic Psychology","language":"en","page":"606-621","source":"ScienceDirect","title":"Action bias among elite soccer goalkeepers: The case of penalty kicks","title-short":"Action bias among elite soccer goalkeepers","volume":"28","author":[{"family":"Bar-Eli","given":"Michael"},{"family":"Azar","given":"Ofer H."},{"family":"Ritov","given":"Ilana"},{"family":"Keidar-Levin","given":"Yael"},{"family":"Schein","given":"Galit"}],"issued":{"date-parts":[["2007",10,1]]}}}],"schema":"https://github.com/citation-style-language/schema/raw/master/csl-citation.json"} </w:instrText>
            </w:r>
            <w:r>
              <w:fldChar w:fldCharType="separate"/>
            </w:r>
            <w:r w:rsidRPr="000102EC">
              <w:rPr>
                <w:rFonts w:cs="Times New Roman"/>
              </w:rPr>
              <w:t>(Bar-Eli et al., 2007)</w:t>
            </w:r>
            <w:r>
              <w:fldChar w:fldCharType="end"/>
            </w:r>
          </w:p>
        </w:tc>
        <w:tc>
          <w:tcPr>
            <w:tcW w:w="3954" w:type="dxa"/>
          </w:tcPr>
          <w:p w14:paraId="372F67B0" w14:textId="77777777" w:rsidR="00640C7A" w:rsidRDefault="00640C7A" w:rsidP="002B07C8">
            <w:pPr>
              <w:spacing w:line="360" w:lineRule="auto"/>
              <w:contextualSpacing/>
              <w:jc w:val="center"/>
            </w:pPr>
            <w:r>
              <w:t>Frame recycled water as a method of taking action to solve various issues (e.g., water shortage, water quality problems)</w:t>
            </w:r>
          </w:p>
        </w:tc>
        <w:tc>
          <w:tcPr>
            <w:tcW w:w="1862" w:type="dxa"/>
          </w:tcPr>
          <w:p w14:paraId="30A9A9F3" w14:textId="77777777" w:rsidR="00640C7A" w:rsidRDefault="00640C7A" w:rsidP="002B07C8">
            <w:pPr>
              <w:spacing w:line="360" w:lineRule="auto"/>
              <w:contextualSpacing/>
              <w:jc w:val="center"/>
            </w:pPr>
            <w:r>
              <w:rPr>
                <w:i/>
                <w:iCs/>
              </w:rPr>
              <w:t xml:space="preserve">t </w:t>
            </w:r>
            <w:r>
              <w:t xml:space="preserve">(206) = 5.76, </w:t>
            </w:r>
            <w:r w:rsidRPr="007D057B">
              <w:rPr>
                <w:i/>
                <w:iCs/>
              </w:rPr>
              <w:t>p</w:t>
            </w:r>
            <w:r>
              <w:t xml:space="preserve"> &lt; .001, </w:t>
            </w:r>
            <w:r w:rsidRPr="007D057B">
              <w:rPr>
                <w:i/>
                <w:iCs/>
              </w:rPr>
              <w:t>d</w:t>
            </w:r>
            <w:r>
              <w:t xml:space="preserve"> = .80</w:t>
            </w:r>
          </w:p>
        </w:tc>
        <w:tc>
          <w:tcPr>
            <w:tcW w:w="1260" w:type="dxa"/>
          </w:tcPr>
          <w:p w14:paraId="77E98F0A" w14:textId="77777777" w:rsidR="00640C7A" w:rsidRDefault="00640C7A" w:rsidP="002B07C8">
            <w:pPr>
              <w:spacing w:line="360" w:lineRule="auto"/>
              <w:contextualSpacing/>
              <w:jc w:val="center"/>
              <w:rPr>
                <w:i/>
                <w:iCs/>
              </w:rPr>
            </w:pPr>
            <w:r>
              <w:t>Yes</w:t>
            </w:r>
          </w:p>
        </w:tc>
      </w:tr>
      <w:tr w:rsidR="00640C7A" w14:paraId="2FC8C371" w14:textId="77777777" w:rsidTr="000C6136">
        <w:tc>
          <w:tcPr>
            <w:tcW w:w="1678" w:type="dxa"/>
          </w:tcPr>
          <w:p w14:paraId="59CF89A0" w14:textId="77777777" w:rsidR="00640C7A" w:rsidRDefault="00640C7A" w:rsidP="002B07C8">
            <w:pPr>
              <w:spacing w:line="360" w:lineRule="auto"/>
              <w:contextualSpacing/>
              <w:jc w:val="center"/>
            </w:pPr>
            <w:r>
              <w:t>Affect Heuristic</w:t>
            </w:r>
          </w:p>
        </w:tc>
        <w:tc>
          <w:tcPr>
            <w:tcW w:w="4116" w:type="dxa"/>
          </w:tcPr>
          <w:p w14:paraId="09DFB25E" w14:textId="77777777" w:rsidR="00640C7A" w:rsidRDefault="00640C7A" w:rsidP="002B07C8">
            <w:pPr>
              <w:spacing w:line="360" w:lineRule="auto"/>
              <w:contextualSpacing/>
              <w:jc w:val="center"/>
            </w:pPr>
            <w:r>
              <w:t xml:space="preserve">Tendency to allow strong emotional reactions (e.g., disgust) to dictate decisions, regardless of other factors  </w:t>
            </w:r>
            <w:r>
              <w:fldChar w:fldCharType="begin"/>
            </w:r>
            <w:r>
              <w:instrText xml:space="preserve"> ADDIN ZOTERO_ITEM CSL_CITATION {"citationID":"fRI9j1z1","properties":{"formattedCitation":"(Rozin et al., 2015; Wester et al., 2016)","plainCitation":"(Rozin et al., 2015; Wester et al., 2016)","noteIndex":0},"citationItems":[{"id":188,"uris":["http://zotero.org/users/6671072/items/596UCD7F"],"itemData":{"id":188,"type":"article-journal","abstract":"There is a worldwide and increasing shortage of potable fresh water. Modern water reclamation technologies can alleviate much of the problem by converting wastewater directly into drinking water, but there is public resistance to these approaches that has its basis largely in psychology. A psychological problem is encapsulated in the saying of those opposing recycled water: “toilet to tap.” We report the results of two surveys, one on a sample of over 2,000 Americans from five metropolitan areas and the second on a smaller sample of American undergraduates, both assessing attitudes to water and water purification. Approximately 13% of our adult American sample definitely refuses to try recycled water, while 49% are willing to try it, with 38% uncertain. Both disgust and contamination sensitivity predict resistance to consumption of recycled water. For a minority of individuals, no overt treatment of wastewater will make it acceptable for drinking (“spiritual contagion”), even if the resultant water is purer than drinking or bottled water. Tap water is reliably rated as significantly more desirable than wastewater that has undergone substantially greater purification than occurs with normal tap water. Framing and contagion are two basic psychological processes that influence recycled water rejection.","language":"en_US","license":"Public Domain","note":"Accepted: 2015-11-04T19:20:45Z","source":"scholarsbank.uoregon.edu","title":"Psychological aspects of the rejection of recycled water: Contamination, purification and disgust","title-short":"Psychological aspects of the rejection of recycled water","URL":"https://scholarsbank.uoregon.edu/xmlui/handle/1794/19440","author":[{"family":"Rozin","given":"Paul"},{"family":"Haddad","given":"Brent"},{"family":"Nemeroff","given":"Carol"},{"family":"Slovic","given":"Paul"}],"accessed":{"date-parts":[["2020",5,4]]},"issued":{"date-parts":[["2015",11,4]]}}},{"id":109,"uris":["http://zotero.org/users/6671072/items/XWNQYZKT"],"itemData":{"id":109,"type":"article-journal","abstract":"Water recycling is increasingly recognized as a critical strategy to maintain sustainable water supplies. Yet public acceptance of water recycling often lags behind. It is unclear the degree to which individuals are aware of the role of disgust in their decisions about recycled water, how important anticipated disgust is to willingness to use when controlling for other factors, and what the most effective method of presenting information about water recycling would be to decrease disgust reactions and increase willingness to use. We used a two-pronged approach, combining a survey with open-ended and psychometric measures with an experimental manipulation, in a U.S., web-based sample (N = 428). Only 2% of participants self-identified disgust as important to their decisions about recycled water. When measured directly using a Likert scale, however, anticipated disgust was the strongest predictor of willingness to use recycled water when controlling for individual differences that have been shown to impact willingness to use, including a subscale of individual pathogen disgust sensitivity. Finally, participants were exposed to an educational brochure about water reuse framed either affectively or cognitively or were shown a simple, neutral definition. Exposure to either the affectively or cognitively framed brochures lowered anticipated disgust, but did not significantly affect willingness to use recycled water compared to the neutral condition.","container-title":"Water Resources Research","DOI":"https://doi.org/10.1002/2015WR018340","ISSN":"1944-7973","issue":"4","language":"en","note":"_eprint: https://agupubs.onlinelibrary.wiley.com/doi/pdf/10.1002/2015WR018340","page":"3212-3226","source":"Wiley Online Library","title":"The psychology of recycled water: Factors predicting disgust and willingness to use","title-short":"The psychology of recycled water","volume":"52","author":[{"family":"Wester","given":"Julia"},{"family":"Timpano","given":"Kiara R."},{"family":"Çek","given":"Demet"},{"family":"Broad","given":"Kenneth"}],"issued":{"date-parts":[["2016"]]}}}],"schema":"https://github.com/citation-style-language/schema/raw/master/csl-citation.json"} </w:instrText>
            </w:r>
            <w:r>
              <w:fldChar w:fldCharType="separate"/>
            </w:r>
            <w:r w:rsidRPr="002559B4">
              <w:rPr>
                <w:rFonts w:cs="Times New Roman"/>
              </w:rPr>
              <w:t>(Rozin et al., 2015; Wester et al., 2016)</w:t>
            </w:r>
            <w:r>
              <w:fldChar w:fldCharType="end"/>
            </w:r>
          </w:p>
        </w:tc>
        <w:tc>
          <w:tcPr>
            <w:tcW w:w="3954" w:type="dxa"/>
          </w:tcPr>
          <w:p w14:paraId="65CA818F" w14:textId="77777777" w:rsidR="00640C7A" w:rsidRDefault="00640C7A" w:rsidP="002B07C8">
            <w:pPr>
              <w:spacing w:line="360" w:lineRule="auto"/>
              <w:contextualSpacing/>
              <w:jc w:val="center"/>
            </w:pPr>
            <w:r>
              <w:t>Reduce disgust to recycled water (e.g., by doing tours of water reclamation facilities) or increase disgust of conventional water (e.g., by showing unprocessed water)</w:t>
            </w:r>
          </w:p>
        </w:tc>
        <w:tc>
          <w:tcPr>
            <w:tcW w:w="1862" w:type="dxa"/>
          </w:tcPr>
          <w:p w14:paraId="24D93ABF" w14:textId="77777777" w:rsidR="00640C7A" w:rsidRDefault="00640C7A" w:rsidP="002B07C8">
            <w:pPr>
              <w:spacing w:line="360" w:lineRule="auto"/>
              <w:contextualSpacing/>
              <w:jc w:val="center"/>
            </w:pPr>
            <w:r>
              <w:rPr>
                <w:i/>
                <w:iCs/>
              </w:rPr>
              <w:t xml:space="preserve">t </w:t>
            </w:r>
            <w:r>
              <w:t xml:space="preserve">(215) = 5.37, </w:t>
            </w:r>
            <w:r w:rsidRPr="007D057B">
              <w:rPr>
                <w:i/>
                <w:iCs/>
              </w:rPr>
              <w:t>p</w:t>
            </w:r>
            <w:r>
              <w:t xml:space="preserve"> &lt; .001, </w:t>
            </w:r>
            <w:r w:rsidRPr="007D057B">
              <w:rPr>
                <w:i/>
                <w:iCs/>
              </w:rPr>
              <w:t>d</w:t>
            </w:r>
            <w:r>
              <w:t xml:space="preserve"> = .73</w:t>
            </w:r>
          </w:p>
        </w:tc>
        <w:tc>
          <w:tcPr>
            <w:tcW w:w="1260" w:type="dxa"/>
          </w:tcPr>
          <w:p w14:paraId="3CAF652A" w14:textId="77777777" w:rsidR="00640C7A" w:rsidRDefault="00640C7A" w:rsidP="002B07C8">
            <w:pPr>
              <w:spacing w:line="360" w:lineRule="auto"/>
              <w:contextualSpacing/>
              <w:jc w:val="center"/>
              <w:rPr>
                <w:i/>
                <w:iCs/>
              </w:rPr>
            </w:pPr>
            <w:r>
              <w:t>Yes</w:t>
            </w:r>
          </w:p>
        </w:tc>
      </w:tr>
      <w:tr w:rsidR="00640C7A" w14:paraId="74325A39" w14:textId="77777777" w:rsidTr="000C6136">
        <w:tc>
          <w:tcPr>
            <w:tcW w:w="1678" w:type="dxa"/>
          </w:tcPr>
          <w:p w14:paraId="43FE8EF5" w14:textId="77777777" w:rsidR="00640C7A" w:rsidRDefault="00640C7A" w:rsidP="002B07C8">
            <w:pPr>
              <w:spacing w:line="360" w:lineRule="auto"/>
              <w:contextualSpacing/>
              <w:jc w:val="center"/>
            </w:pPr>
            <w:r>
              <w:lastRenderedPageBreak/>
              <w:t>Framing (Loss Aversion)</w:t>
            </w:r>
          </w:p>
        </w:tc>
        <w:tc>
          <w:tcPr>
            <w:tcW w:w="4116" w:type="dxa"/>
          </w:tcPr>
          <w:p w14:paraId="17BF1CBB" w14:textId="77777777" w:rsidR="00640C7A" w:rsidRDefault="00640C7A" w:rsidP="002B07C8">
            <w:pPr>
              <w:spacing w:line="360" w:lineRule="auto"/>
              <w:contextualSpacing/>
              <w:jc w:val="center"/>
            </w:pPr>
            <w:r>
              <w:t xml:space="preserve">Tendency to weigh losses more heavily than gains, and thus to prefer information framed as avoiding losses over information framed as acquiring equivalent gains </w:t>
            </w:r>
            <w:r>
              <w:fldChar w:fldCharType="begin"/>
            </w:r>
            <w:r>
              <w:instrText xml:space="preserve"> ADDIN ZOTERO_ITEM CSL_CITATION {"citationID":"Gllvcdn3","properties":{"formattedCitation":"(Neumann &amp; B\\uc0\\u246{}ckenholt, 2014)","plainCitation":"(Neumann &amp; Böckenholt, 2014)","noteIndex":0},"citationItems":[{"id":1267,"uris":["http://zotero.org/users/6671072/items/Y22CK3CD"],"itemData":{"id":1267,"type":"article-journal","abstract":"Loss aversion is a behavioral phenomenon with game-changing implications for economic theory and practice. We conduct a meta-analysis of 33 studies (providing 109 observations) investigating loss aversion in random utility models of brand choice. Specifically, we use multilevel modeling techniques to examine potential moderators of preference asymmetries as well as the variability of loss-aversion effects within and between studies. We find that loss aversion is manifest in product choice, but that it exhibits substantial variation across research contexts. Product-related variables (e.g., the category type), consumer characteristics (e.g., reference-point mechanisms), and particularly methodological decisions (e.g., model specifications) determine the observed degree of loss–gain disparity. Practical implications of the specific findings and opportunities for future research are discussed.","collection-title":"Empirical Generalizations in Retailing","container-title":"Journal of Retailing","DOI":"10.1016/j.jretai.2014.02.002","ISSN":"0022-4359","issue":"2","journalAbbreviation":"Journal of Retailing","language":"en","page":"182-197","source":"ScienceDirect","title":"A Meta-analysis of Loss Aversion in Product Choice","volume":"90","author":[{"family":"Neumann","given":"Nico"},{"family":"Böckenholt","given":"Ulf"}],"issued":{"date-parts":[["2014",6,1]]}}}],"schema":"https://github.com/citation-style-language/schema/raw/master/csl-citation.json"} </w:instrText>
            </w:r>
            <w:r>
              <w:fldChar w:fldCharType="separate"/>
            </w:r>
            <w:r w:rsidRPr="00AF0BF8">
              <w:rPr>
                <w:rFonts w:cs="Times New Roman"/>
                <w:szCs w:val="24"/>
              </w:rPr>
              <w:t xml:space="preserve">(Neumann &amp; </w:t>
            </w:r>
            <w:proofErr w:type="spellStart"/>
            <w:r w:rsidRPr="00AF0BF8">
              <w:rPr>
                <w:rFonts w:cs="Times New Roman"/>
                <w:szCs w:val="24"/>
              </w:rPr>
              <w:t>Böckenholt</w:t>
            </w:r>
            <w:proofErr w:type="spellEnd"/>
            <w:r w:rsidRPr="00AF0BF8">
              <w:rPr>
                <w:rFonts w:cs="Times New Roman"/>
                <w:szCs w:val="24"/>
              </w:rPr>
              <w:t>, 2014)</w:t>
            </w:r>
            <w:r>
              <w:fldChar w:fldCharType="end"/>
            </w:r>
          </w:p>
        </w:tc>
        <w:tc>
          <w:tcPr>
            <w:tcW w:w="3954" w:type="dxa"/>
          </w:tcPr>
          <w:p w14:paraId="19BDEF9A" w14:textId="77777777" w:rsidR="00640C7A" w:rsidRDefault="00640C7A" w:rsidP="002B07C8">
            <w:pPr>
              <w:spacing w:line="360" w:lineRule="auto"/>
              <w:contextualSpacing/>
              <w:jc w:val="center"/>
            </w:pPr>
            <w:r>
              <w:t xml:space="preserve">Describe recycled water </w:t>
            </w:r>
            <w:proofErr w:type="gramStart"/>
            <w:r>
              <w:t>as a way to</w:t>
            </w:r>
            <w:proofErr w:type="gramEnd"/>
            <w:r>
              <w:t xml:space="preserve"> avoid adverse circumstances (e.g., water shortage, water bills changing) as opposed to describing in terms of potential things to be gained</w:t>
            </w:r>
          </w:p>
        </w:tc>
        <w:tc>
          <w:tcPr>
            <w:tcW w:w="1862" w:type="dxa"/>
          </w:tcPr>
          <w:p w14:paraId="269DAD3B" w14:textId="77777777" w:rsidR="00640C7A" w:rsidRDefault="00640C7A" w:rsidP="002B07C8">
            <w:pPr>
              <w:spacing w:line="360" w:lineRule="auto"/>
              <w:contextualSpacing/>
              <w:jc w:val="center"/>
            </w:pPr>
            <w:r>
              <w:rPr>
                <w:i/>
                <w:iCs/>
              </w:rPr>
              <w:t xml:space="preserve">t </w:t>
            </w:r>
            <w:r>
              <w:t xml:space="preserve">(207) = 4.67, </w:t>
            </w:r>
            <w:r w:rsidRPr="007D057B">
              <w:rPr>
                <w:i/>
                <w:iCs/>
              </w:rPr>
              <w:t>p</w:t>
            </w:r>
            <w:r>
              <w:t xml:space="preserve"> &lt; .001, </w:t>
            </w:r>
            <w:r w:rsidRPr="007D057B">
              <w:rPr>
                <w:i/>
                <w:iCs/>
              </w:rPr>
              <w:t>d</w:t>
            </w:r>
            <w:r>
              <w:t xml:space="preserve"> = .65</w:t>
            </w:r>
          </w:p>
        </w:tc>
        <w:tc>
          <w:tcPr>
            <w:tcW w:w="1260" w:type="dxa"/>
          </w:tcPr>
          <w:p w14:paraId="0A0B7273" w14:textId="77777777" w:rsidR="00640C7A" w:rsidRDefault="00640C7A" w:rsidP="002B07C8">
            <w:pPr>
              <w:spacing w:line="360" w:lineRule="auto"/>
              <w:contextualSpacing/>
              <w:jc w:val="center"/>
              <w:rPr>
                <w:i/>
                <w:iCs/>
              </w:rPr>
            </w:pPr>
            <w:r>
              <w:t>Yes</w:t>
            </w:r>
          </w:p>
        </w:tc>
      </w:tr>
      <w:tr w:rsidR="00640C7A" w14:paraId="5EB628F8" w14:textId="77777777" w:rsidTr="000C6136">
        <w:tc>
          <w:tcPr>
            <w:tcW w:w="1678" w:type="dxa"/>
          </w:tcPr>
          <w:p w14:paraId="4ABC429B" w14:textId="7DF75B85" w:rsidR="00640C7A" w:rsidRDefault="00640C7A" w:rsidP="002B07C8">
            <w:pPr>
              <w:spacing w:line="360" w:lineRule="auto"/>
              <w:contextualSpacing/>
              <w:jc w:val="center"/>
            </w:pPr>
            <w:r>
              <w:t>In-</w:t>
            </w:r>
            <w:r w:rsidR="00731069">
              <w:t>g</w:t>
            </w:r>
            <w:r>
              <w:t>roup Bias</w:t>
            </w:r>
          </w:p>
        </w:tc>
        <w:tc>
          <w:tcPr>
            <w:tcW w:w="4116" w:type="dxa"/>
          </w:tcPr>
          <w:p w14:paraId="3353FE90" w14:textId="77777777" w:rsidR="00640C7A" w:rsidRDefault="00640C7A" w:rsidP="002B07C8">
            <w:pPr>
              <w:spacing w:line="360" w:lineRule="auto"/>
              <w:contextualSpacing/>
              <w:jc w:val="center"/>
            </w:pPr>
            <w:r>
              <w:t xml:space="preserve">Tendency to prefer and trust those belonging to the same group as ourselves, even when group membership is effectively meaningless </w:t>
            </w:r>
            <w:r>
              <w:fldChar w:fldCharType="begin"/>
            </w:r>
            <w:r>
              <w:instrText xml:space="preserve"> ADDIN ZOTERO_ITEM CSL_CITATION {"citationID":"Yy11rrPZ","properties":{"formattedCitation":"(Mitchell et al., 2005)","plainCitation":"(Mitchell et al., 2005)","noteIndex":0},"citationItems":[{"id":1270,"uris":["http://zotero.org/users/6671072/items/4FKLIPQK"],"itemData":{"id":1270,"type":"article-journal","abstract":"[Correction Notice: An Erratum for this article was reported in Vol 41(3) of Law and Human Behavior (see record 2017-23183-001). In the article, ll of the numbers in Appendix A were correct, but the signs were reversed for z' for the following studies: Abwender and Hough (2001), White sample; Bagby (1994); Bottoms et al. (2004); Brown (2000), White sample; Brown (2000), Black sample; Fein et al. (1997); Marcus- Newhall et al. (2002), Study 2; Pfeifer and Bernstein (2003); Pfeifer and Ogloff (1991), White sample, continuous data; Pfeifer and Ogloff (1991), White sample, dichotomous data; Poulson (1990); Sargent and Bradfield (2004), Study 1; Shaw and Skolnick (1995); Sommers and Ellsworth (2000), Study 1, White sample; Sunnafrank and Fontes (1983); and Wayne (1998). Also, in Appendix B, some values were incorrect, some signs were reversed, and some values were missing. The corrected appendix is included.] Common wisdom seems to suggest that racial bias, defined as disparate treatment of minority defendants, exists in jury decision-making, with Black defendants being treated more harshly by jurors than White defendants. The empirical research, however, is inconsistent--some studies show racial bias while others do not. Two previous meta-analyses have found conflicting results regarding the existence of racial bias in juror decision-making (Mazzella &amp; Feingold, 1994, Journal of Applied Social Psychology, 24, 1315-1344; Sweeney &amp; Haney, 1992, Behavioral Sciences and the Law, 10, 179-195). This research takes a meta-analytic approach to further investigate the inconsistencies within the empirical literature on racial bias in juror decision-making by defining racial bias as disparate treatment of racial out-groups (rather than focusing upon the minority group alone). Our results suggest that a small, yet significant, effect of racial bias in decision-making is present across studies, but that the effect becomes more pronounced when certain moderators are considered. The state of the research will be discussed in light of these findings. (PsycInfo Database Record (c) 2020 APA, all rights reserved)","container-title":"Law and Human Behavior","DOI":"10.1007/s10979-005-8122-9","ISSN":"1573-661X","note":"publisher-place: Germany\npublisher: Springer","page":"621-637","source":"APA PsycNet","title":"Racial Bias in Mock Juror Decision-Making: A Meta-Analytic Review of Defendant Treatment","title-short":"Racial Bias in Mock Juror Decision-Making","volume":"29","author":[{"family":"Mitchell","given":"Tara L."},{"family":"Haw","given":"Ryann M."},{"family":"Pfeifer","given":"Jeffrey E."},{"family":"Meissner","given":"Christian A."}],"issued":{"date-parts":[["2005"]]}}}],"schema":"https://github.com/citation-style-language/schema/raw/master/csl-citation.json"} </w:instrText>
            </w:r>
            <w:r>
              <w:fldChar w:fldCharType="separate"/>
            </w:r>
            <w:r w:rsidRPr="00B54259">
              <w:rPr>
                <w:rFonts w:cs="Times New Roman"/>
              </w:rPr>
              <w:t>(Mitchell et al., 2005)</w:t>
            </w:r>
            <w:r>
              <w:fldChar w:fldCharType="end"/>
            </w:r>
          </w:p>
        </w:tc>
        <w:tc>
          <w:tcPr>
            <w:tcW w:w="3954" w:type="dxa"/>
          </w:tcPr>
          <w:p w14:paraId="3859B461" w14:textId="77777777" w:rsidR="00640C7A" w:rsidRDefault="00640C7A" w:rsidP="002B07C8">
            <w:pPr>
              <w:spacing w:line="360" w:lineRule="auto"/>
              <w:contextualSpacing/>
              <w:jc w:val="center"/>
            </w:pPr>
            <w:r>
              <w:t>Have a friend provide information about recycled water rather than a stranger</w:t>
            </w:r>
          </w:p>
        </w:tc>
        <w:tc>
          <w:tcPr>
            <w:tcW w:w="1862" w:type="dxa"/>
          </w:tcPr>
          <w:p w14:paraId="6469AD73" w14:textId="77777777" w:rsidR="00640C7A" w:rsidRDefault="00640C7A" w:rsidP="002B07C8">
            <w:pPr>
              <w:spacing w:line="360" w:lineRule="auto"/>
              <w:contextualSpacing/>
              <w:jc w:val="center"/>
            </w:pPr>
            <w:r>
              <w:rPr>
                <w:i/>
                <w:iCs/>
              </w:rPr>
              <w:t xml:space="preserve">t </w:t>
            </w:r>
            <w:r>
              <w:t xml:space="preserve">(217) = 4.83, </w:t>
            </w:r>
            <w:r w:rsidRPr="007D057B">
              <w:rPr>
                <w:i/>
                <w:iCs/>
              </w:rPr>
              <w:t>p</w:t>
            </w:r>
            <w:r>
              <w:t xml:space="preserve"> &lt; .001, </w:t>
            </w:r>
            <w:r w:rsidRPr="007D057B">
              <w:rPr>
                <w:i/>
                <w:iCs/>
              </w:rPr>
              <w:t>d</w:t>
            </w:r>
            <w:r>
              <w:t xml:space="preserve"> = .65</w:t>
            </w:r>
          </w:p>
        </w:tc>
        <w:tc>
          <w:tcPr>
            <w:tcW w:w="1260" w:type="dxa"/>
          </w:tcPr>
          <w:p w14:paraId="4530082B" w14:textId="77777777" w:rsidR="00640C7A" w:rsidRDefault="00640C7A" w:rsidP="002B07C8">
            <w:pPr>
              <w:spacing w:line="360" w:lineRule="auto"/>
              <w:contextualSpacing/>
              <w:jc w:val="center"/>
              <w:rPr>
                <w:i/>
                <w:iCs/>
              </w:rPr>
            </w:pPr>
            <w:r>
              <w:t>Yes</w:t>
            </w:r>
          </w:p>
        </w:tc>
      </w:tr>
      <w:tr w:rsidR="00640C7A" w14:paraId="6A62D925" w14:textId="77777777" w:rsidTr="000C6136">
        <w:tc>
          <w:tcPr>
            <w:tcW w:w="1678" w:type="dxa"/>
          </w:tcPr>
          <w:p w14:paraId="0D4E99A6" w14:textId="77777777" w:rsidR="00640C7A" w:rsidRDefault="00640C7A" w:rsidP="002B07C8">
            <w:pPr>
              <w:spacing w:line="360" w:lineRule="auto"/>
              <w:contextualSpacing/>
              <w:jc w:val="center"/>
            </w:pPr>
            <w:r>
              <w:t>Gambler's Fallacy</w:t>
            </w:r>
          </w:p>
        </w:tc>
        <w:tc>
          <w:tcPr>
            <w:tcW w:w="4116" w:type="dxa"/>
          </w:tcPr>
          <w:p w14:paraId="1B6929D5" w14:textId="77777777" w:rsidR="00640C7A" w:rsidRDefault="00640C7A" w:rsidP="002B07C8">
            <w:pPr>
              <w:spacing w:line="360" w:lineRule="auto"/>
              <w:contextualSpacing/>
              <w:jc w:val="center"/>
            </w:pPr>
            <w:r>
              <w:t xml:space="preserve">Tendency to believe that previous instances of a random event occurring influences the probability of the event occurring again in the future, even when occurrences are independent of each other </w:t>
            </w:r>
            <w:r>
              <w:fldChar w:fldCharType="begin"/>
            </w:r>
            <w:r>
              <w:instrText xml:space="preserve"> ADDIN ZOTERO_ITEM CSL_CITATION {"citationID":"JAtGCUrF","properties":{"formattedCitation":"(Croson &amp; Sundali, 2005)","plainCitation":"(Croson &amp; Sundali, 2005)","noteIndex":0},"citationItems":[{"id":1272,"uris":["http://zotero.org/users/6671072/items/5NUS8NR8"],"itemData":{"id":1272,"type":"article-journal","abstract":"Research on decision making under uncertainty demonstrates that intuitive ideas of randomness depart systematically from the laws of chance. Two such departures involving random sequences of events have been documented in the laboratory, the gambler’s fallacy and the hot hand. This study presents results from the field, using videotapes of patrons gambling in a casino, to examine the existence and extent of these biases in naturalistic settings. We find small but significant biases in our population, consistent with those observed in the lab.","container-title":"Journal of Risk and Uncertainty","DOI":"10.1007/s11166-005-1153-2","ISSN":"1573-0476","issue":"3","journalAbbreviation":"J Risk Uncertainty","language":"en","page":"195-209","source":"Springer Link","title":"The Gambler’s Fallacy and the Hot Hand: Empirical Data from Casinos","title-short":"The Gambler’s Fallacy and the Hot Hand","volume":"30","author":[{"family":"Croson","given":"Rachel"},{"family":"Sundali","given":"James"}],"issued":{"date-parts":[["2005",5,1]]}}}],"schema":"https://github.com/citation-style-language/schema/raw/master/csl-citation.json"} </w:instrText>
            </w:r>
            <w:r>
              <w:fldChar w:fldCharType="separate"/>
            </w:r>
            <w:r w:rsidRPr="0041163D">
              <w:rPr>
                <w:rFonts w:cs="Times New Roman"/>
              </w:rPr>
              <w:t xml:space="preserve">(Croson &amp; </w:t>
            </w:r>
            <w:proofErr w:type="spellStart"/>
            <w:r w:rsidRPr="0041163D">
              <w:rPr>
                <w:rFonts w:cs="Times New Roman"/>
              </w:rPr>
              <w:t>Sundali</w:t>
            </w:r>
            <w:proofErr w:type="spellEnd"/>
            <w:r w:rsidRPr="0041163D">
              <w:rPr>
                <w:rFonts w:cs="Times New Roman"/>
              </w:rPr>
              <w:t>, 2005)</w:t>
            </w:r>
            <w:r>
              <w:fldChar w:fldCharType="end"/>
            </w:r>
          </w:p>
        </w:tc>
        <w:tc>
          <w:tcPr>
            <w:tcW w:w="3954" w:type="dxa"/>
          </w:tcPr>
          <w:p w14:paraId="2C769085" w14:textId="77777777" w:rsidR="00640C7A" w:rsidRDefault="00640C7A" w:rsidP="002B07C8">
            <w:pPr>
              <w:spacing w:line="360" w:lineRule="auto"/>
              <w:contextualSpacing/>
              <w:jc w:val="center"/>
            </w:pPr>
            <w:r>
              <w:t>Present information about clusters of people getting sick when drinking conventional water</w:t>
            </w:r>
          </w:p>
        </w:tc>
        <w:tc>
          <w:tcPr>
            <w:tcW w:w="1862" w:type="dxa"/>
          </w:tcPr>
          <w:p w14:paraId="5B93045F" w14:textId="77777777" w:rsidR="00640C7A" w:rsidRDefault="00640C7A" w:rsidP="002B07C8">
            <w:pPr>
              <w:spacing w:line="360" w:lineRule="auto"/>
              <w:contextualSpacing/>
              <w:jc w:val="center"/>
            </w:pPr>
            <w:r>
              <w:rPr>
                <w:i/>
                <w:iCs/>
              </w:rPr>
              <w:t xml:space="preserve">t </w:t>
            </w:r>
            <w:r>
              <w:t xml:space="preserve">(210) = 3.49, </w:t>
            </w:r>
            <w:r w:rsidRPr="007D057B">
              <w:rPr>
                <w:i/>
                <w:iCs/>
              </w:rPr>
              <w:t>p</w:t>
            </w:r>
            <w:r>
              <w:t xml:space="preserve"> &lt; .001, </w:t>
            </w:r>
            <w:r w:rsidRPr="007D057B">
              <w:rPr>
                <w:i/>
                <w:iCs/>
              </w:rPr>
              <w:t>d</w:t>
            </w:r>
            <w:r>
              <w:t xml:space="preserve"> = .48</w:t>
            </w:r>
          </w:p>
        </w:tc>
        <w:tc>
          <w:tcPr>
            <w:tcW w:w="1260" w:type="dxa"/>
          </w:tcPr>
          <w:p w14:paraId="321BAA59" w14:textId="77777777" w:rsidR="00640C7A" w:rsidRDefault="00640C7A" w:rsidP="002B07C8">
            <w:pPr>
              <w:spacing w:line="360" w:lineRule="auto"/>
              <w:contextualSpacing/>
              <w:jc w:val="center"/>
              <w:rPr>
                <w:i/>
                <w:iCs/>
              </w:rPr>
            </w:pPr>
            <w:r>
              <w:t>Yes</w:t>
            </w:r>
          </w:p>
        </w:tc>
      </w:tr>
      <w:tr w:rsidR="00640C7A" w14:paraId="43560B28" w14:textId="77777777" w:rsidTr="000C6136">
        <w:tc>
          <w:tcPr>
            <w:tcW w:w="1678" w:type="dxa"/>
          </w:tcPr>
          <w:p w14:paraId="6D313ED9" w14:textId="157F0A1C" w:rsidR="00640C7A" w:rsidRDefault="00640C7A" w:rsidP="002B07C8">
            <w:pPr>
              <w:spacing w:line="360" w:lineRule="auto"/>
              <w:contextualSpacing/>
              <w:jc w:val="center"/>
            </w:pPr>
            <w:r>
              <w:t>Zero-</w:t>
            </w:r>
            <w:r w:rsidR="00EF114F">
              <w:t>r</w:t>
            </w:r>
            <w:r>
              <w:t>isk Bias (Certainty Effect)</w:t>
            </w:r>
          </w:p>
        </w:tc>
        <w:tc>
          <w:tcPr>
            <w:tcW w:w="4116" w:type="dxa"/>
          </w:tcPr>
          <w:p w14:paraId="154505F1" w14:textId="77777777" w:rsidR="00640C7A" w:rsidRDefault="00640C7A" w:rsidP="002B07C8">
            <w:pPr>
              <w:spacing w:line="360" w:lineRule="auto"/>
              <w:contextualSpacing/>
              <w:jc w:val="center"/>
            </w:pPr>
            <w:r>
              <w:t xml:space="preserve">Preference for situations in which absolute certainty can be guaranteed, even if a riskier alternative would potentially offer greater benefits </w:t>
            </w:r>
            <w:r>
              <w:fldChar w:fldCharType="begin"/>
            </w:r>
            <w:r>
              <w:instrText xml:space="preserve"> ADDIN ZOTERO_ITEM CSL_CITATION {"citationID":"5VYo5ZKs","properties":{"formattedCitation":"(Mather et al., 2012)","plainCitation":"(Mather et al., 2012)","noteIndex":0},"citationItems":[{"id":1274,"uris":["http://zotero.org/users/6671072/items/T8K72RYZ"],"itemData":{"id":1274,"type":"article-journal","abstract":"A prevalent stereotype is that people become less risk taking and more cautious as they get older. However, in laboratory studies, findings are mixed and often reveal no age differences. In the current series of experiments, we examined whether age differences in risk seeking are more likely to emerge when choices include a certain option (a sure gain or a sure loss). In four experiments, we found that age differences in risk preferences only emerged when participants were offered a choice between a risky and a certain gamble but not when offered two risky gambles. In particular, Experiments 1 and 2 included only gambles about potential gains. Here, compared with younger adults, older adults preferred a certain gain over a chance to win a larger gain and thus, exhibited more risk aversion in the domain of gains. But in Experiments 3 and 4, when offered the chance to take a small sure loss rather than risking a larger loss, older adults exhibited more risk seeking in the domain of losses than younger adults. Both their greater preference for sure gains and greater avoidance of sure losses suggest that older adults weigh certainty more heavily than younger adults. Experiment 4 also indicates that older adults focus more on positive emotions than younger adults do when considering their options, and that this emotional shift can at least partially account for age differences in how much people are swayed by certainty in their choices. (PsycINFO Database Record (c) 2016 APA, all rights reserved)","container-title":"Psychology and Aging","DOI":"10.1037/a0030174","ISSN":"1939-1498","note":"publisher-place: US\npublisher: American Psychological Association","page":"801-816","source":"APA PsycNet","title":"Risk preferences and aging: The “certainty effect” in older adults' decision making","title-short":"Risk preferences and aging","volume":"27","author":[{"family":"Mather","given":"Mara"},{"family":"Mazar","given":"Nina"},{"family":"Gorlick","given":"Marissa A."},{"family":"Lighthall","given":"Nichole R."},{"family":"Burgeno","given":"Jessica"},{"family":"Schoeke","given":"Andrej"},{"family":"Ariely","given":"Dan"}],"issued":{"date-parts":[["2012"]]}}}],"schema":"https://github.com/citation-style-language/schema/raw/master/csl-citation.json"} </w:instrText>
            </w:r>
            <w:r>
              <w:fldChar w:fldCharType="separate"/>
            </w:r>
            <w:r w:rsidRPr="00192AD5">
              <w:rPr>
                <w:rFonts w:cs="Times New Roman"/>
              </w:rPr>
              <w:t>(Mather et al., 2012)</w:t>
            </w:r>
            <w:r>
              <w:fldChar w:fldCharType="end"/>
            </w:r>
          </w:p>
        </w:tc>
        <w:tc>
          <w:tcPr>
            <w:tcW w:w="3954" w:type="dxa"/>
          </w:tcPr>
          <w:p w14:paraId="1401B2D0" w14:textId="77777777" w:rsidR="00640C7A" w:rsidRDefault="00640C7A" w:rsidP="002B07C8">
            <w:pPr>
              <w:spacing w:line="360" w:lineRule="auto"/>
              <w:contextualSpacing/>
              <w:jc w:val="center"/>
            </w:pPr>
            <w:r>
              <w:t>Present information about recycled water framed as a guaranteed (e.g., 100% chance that a water bill will rise by X amount, as opposed to a 50/50 chance that it might)</w:t>
            </w:r>
          </w:p>
        </w:tc>
        <w:tc>
          <w:tcPr>
            <w:tcW w:w="1862" w:type="dxa"/>
          </w:tcPr>
          <w:p w14:paraId="20359B40" w14:textId="77777777" w:rsidR="00640C7A" w:rsidRDefault="00640C7A" w:rsidP="002B07C8">
            <w:pPr>
              <w:spacing w:line="360" w:lineRule="auto"/>
              <w:contextualSpacing/>
              <w:jc w:val="center"/>
            </w:pPr>
            <w:r>
              <w:rPr>
                <w:i/>
                <w:iCs/>
              </w:rPr>
              <w:t xml:space="preserve">t </w:t>
            </w:r>
            <w:r>
              <w:t xml:space="preserve">(207) = 3.44, </w:t>
            </w:r>
            <w:r w:rsidRPr="007D057B">
              <w:rPr>
                <w:i/>
                <w:iCs/>
              </w:rPr>
              <w:t>p</w:t>
            </w:r>
            <w:r>
              <w:t xml:space="preserve"> &lt; .001, </w:t>
            </w:r>
            <w:r w:rsidRPr="007D057B">
              <w:rPr>
                <w:i/>
                <w:iCs/>
              </w:rPr>
              <w:t>d</w:t>
            </w:r>
            <w:r>
              <w:t xml:space="preserve"> = .48</w:t>
            </w:r>
          </w:p>
        </w:tc>
        <w:tc>
          <w:tcPr>
            <w:tcW w:w="1260" w:type="dxa"/>
          </w:tcPr>
          <w:p w14:paraId="439196E1" w14:textId="77777777" w:rsidR="00640C7A" w:rsidRDefault="00640C7A" w:rsidP="002B07C8">
            <w:pPr>
              <w:spacing w:line="360" w:lineRule="auto"/>
              <w:contextualSpacing/>
              <w:jc w:val="center"/>
              <w:rPr>
                <w:i/>
                <w:iCs/>
              </w:rPr>
            </w:pPr>
            <w:r>
              <w:t>Yes</w:t>
            </w:r>
          </w:p>
        </w:tc>
      </w:tr>
      <w:tr w:rsidR="00640C7A" w14:paraId="55FE8496" w14:textId="77777777" w:rsidTr="000C6136">
        <w:tc>
          <w:tcPr>
            <w:tcW w:w="1678" w:type="dxa"/>
          </w:tcPr>
          <w:p w14:paraId="56F6DA11" w14:textId="77777777" w:rsidR="00640C7A" w:rsidRDefault="00640C7A" w:rsidP="002B07C8">
            <w:pPr>
              <w:spacing w:line="360" w:lineRule="auto"/>
              <w:contextualSpacing/>
              <w:jc w:val="center"/>
            </w:pPr>
            <w:r>
              <w:lastRenderedPageBreak/>
              <w:t>Bounded Rationality (Satisficing)</w:t>
            </w:r>
          </w:p>
        </w:tc>
        <w:tc>
          <w:tcPr>
            <w:tcW w:w="4116" w:type="dxa"/>
          </w:tcPr>
          <w:p w14:paraId="5718A487" w14:textId="77777777" w:rsidR="00640C7A" w:rsidRDefault="00640C7A" w:rsidP="002B07C8">
            <w:pPr>
              <w:spacing w:line="360" w:lineRule="auto"/>
              <w:contextualSpacing/>
              <w:jc w:val="center"/>
            </w:pPr>
            <w:r>
              <w:t xml:space="preserve">Tendency to settle for “good enough” options in situations where additional effort (e.g., information gathering, computation, etc.) would be required to reach an optimal solution </w:t>
            </w:r>
            <w:r>
              <w:fldChar w:fldCharType="begin"/>
            </w:r>
            <w:r>
              <w:instrText xml:space="preserve"> ADDIN ZOTERO_ITEM CSL_CITATION {"citationID":"86TOgOzR","properties":{"formattedCitation":"(Wei\\uc0\\u223{}m\\uc0\\u252{}ller et al., 2021)","plainCitation":"(Weißmüller et al., 2021)","noteIndex":0},"citationItems":[{"id":1277,"uris":["http://zotero.org/users/6671072/items/NZ523TGL"],"itemData":{"id":1277,"type":"article-journal","abstract":"Cross-sectoral strategic negotiation is a key challenge in PPPs. Based on framing and game theory, we investigate the effect of sectoral agency, affect, and bargaining domain on sectoral agents’ bargaining behaviour in a PPP renegotiation scenario. Results confirm that public agents are more likely to bargain for satisfactory, ‘good enough’ contracts than private agents, who maximize their utility. This difference is stronger in the loss vis-a-vis the gain domain. These experimental findings advance our understanding of psychological mechanisms underlying cross-sectoral negotiations, suggesting that public managers and policy-makers account for partners’ dissimilar bargaining logics to prevent asymmetric loss socialization in PPPs.","container-title":"Public Management Review","DOI":"10.1080/14719037.2021.2013072","ISSN":"1471-9037","issue":"0","note":"publisher: Routledge\n_eprint: https://doi.org/10.1080/14719037.2021.2013072","page":"1-27","source":"Taylor and Francis+NEJM","title":"Satisficing or maximizing in public–private partnerships? A laboratory experiment on strategic bargaining","title-short":"Satisficing or maximizing in public–private partnerships?","volume":"0","author":[{"family":"Weißmüller","given":"Kristina S."},{"family":"Bouwman","given":"Robin"},{"family":"Vogel","given":"Rick"}],"issued":{"date-parts":[["2021",12,29]]}}}],"schema":"https://github.com/citation-style-language/schema/raw/master/csl-citation.json"} </w:instrText>
            </w:r>
            <w:r>
              <w:fldChar w:fldCharType="separate"/>
            </w:r>
            <w:r w:rsidRPr="0004455A">
              <w:rPr>
                <w:rFonts w:cs="Times New Roman"/>
                <w:szCs w:val="24"/>
              </w:rPr>
              <w:t>(</w:t>
            </w:r>
            <w:proofErr w:type="spellStart"/>
            <w:r w:rsidRPr="0004455A">
              <w:rPr>
                <w:rFonts w:cs="Times New Roman"/>
                <w:szCs w:val="24"/>
              </w:rPr>
              <w:t>Weißmüller</w:t>
            </w:r>
            <w:proofErr w:type="spellEnd"/>
            <w:r w:rsidRPr="0004455A">
              <w:rPr>
                <w:rFonts w:cs="Times New Roman"/>
                <w:szCs w:val="24"/>
              </w:rPr>
              <w:t xml:space="preserve"> et al., 2021)</w:t>
            </w:r>
            <w:r>
              <w:fldChar w:fldCharType="end"/>
            </w:r>
          </w:p>
        </w:tc>
        <w:tc>
          <w:tcPr>
            <w:tcW w:w="3954" w:type="dxa"/>
          </w:tcPr>
          <w:p w14:paraId="676CAD87" w14:textId="77777777" w:rsidR="00640C7A" w:rsidRDefault="00640C7A" w:rsidP="002B07C8">
            <w:pPr>
              <w:spacing w:line="360" w:lineRule="auto"/>
              <w:contextualSpacing/>
              <w:jc w:val="center"/>
            </w:pPr>
            <w:r>
              <w:t>Present recycled water as a solution that could quickly help solve problems while avoiding more time- and money-consuming solutions</w:t>
            </w:r>
          </w:p>
        </w:tc>
        <w:tc>
          <w:tcPr>
            <w:tcW w:w="1862" w:type="dxa"/>
          </w:tcPr>
          <w:p w14:paraId="4F49EFC1" w14:textId="77777777" w:rsidR="00640C7A" w:rsidRDefault="00640C7A" w:rsidP="002B07C8">
            <w:pPr>
              <w:spacing w:line="360" w:lineRule="auto"/>
              <w:contextualSpacing/>
              <w:jc w:val="center"/>
            </w:pPr>
            <w:r>
              <w:rPr>
                <w:i/>
                <w:iCs/>
              </w:rPr>
              <w:t xml:space="preserve">t </w:t>
            </w:r>
            <w:r>
              <w:t xml:space="preserve">(211) = 2.92, </w:t>
            </w:r>
            <w:r w:rsidRPr="007D057B">
              <w:rPr>
                <w:i/>
                <w:iCs/>
              </w:rPr>
              <w:t>p</w:t>
            </w:r>
            <w:r>
              <w:t xml:space="preserve"> &lt; .01, </w:t>
            </w:r>
            <w:r w:rsidRPr="007D057B">
              <w:rPr>
                <w:i/>
                <w:iCs/>
              </w:rPr>
              <w:t>d</w:t>
            </w:r>
            <w:r>
              <w:t xml:space="preserve"> = .40</w:t>
            </w:r>
          </w:p>
        </w:tc>
        <w:tc>
          <w:tcPr>
            <w:tcW w:w="1260" w:type="dxa"/>
          </w:tcPr>
          <w:p w14:paraId="627FA58A" w14:textId="77777777" w:rsidR="00640C7A" w:rsidRDefault="00640C7A" w:rsidP="002B07C8">
            <w:pPr>
              <w:spacing w:line="360" w:lineRule="auto"/>
              <w:contextualSpacing/>
              <w:jc w:val="center"/>
              <w:rPr>
                <w:i/>
                <w:iCs/>
              </w:rPr>
            </w:pPr>
            <w:r>
              <w:t>Yes</w:t>
            </w:r>
          </w:p>
        </w:tc>
      </w:tr>
      <w:tr w:rsidR="00640C7A" w14:paraId="1EE48081" w14:textId="77777777" w:rsidTr="000C6136">
        <w:tc>
          <w:tcPr>
            <w:tcW w:w="1678" w:type="dxa"/>
          </w:tcPr>
          <w:p w14:paraId="20314616" w14:textId="77777777" w:rsidR="00640C7A" w:rsidRDefault="00640C7A" w:rsidP="002B07C8">
            <w:pPr>
              <w:spacing w:line="360" w:lineRule="auto"/>
              <w:contextualSpacing/>
              <w:jc w:val="center"/>
            </w:pPr>
            <w:r>
              <w:t>Illusory Correlation</w:t>
            </w:r>
          </w:p>
        </w:tc>
        <w:tc>
          <w:tcPr>
            <w:tcW w:w="4116" w:type="dxa"/>
          </w:tcPr>
          <w:p w14:paraId="1D5A7A6F" w14:textId="77777777" w:rsidR="00640C7A" w:rsidRDefault="00640C7A" w:rsidP="002B07C8">
            <w:pPr>
              <w:spacing w:line="360" w:lineRule="auto"/>
              <w:contextualSpacing/>
              <w:jc w:val="center"/>
            </w:pPr>
            <w:r>
              <w:t xml:space="preserve">Tendency to view events, ideas, etc. as having a relationship (e.g., believing one event caused another), even when there is no evidence that the two things are associated </w:t>
            </w:r>
            <w:r>
              <w:fldChar w:fldCharType="begin"/>
            </w:r>
            <w:r>
              <w:instrText xml:space="preserve"> ADDIN ZOTERO_ITEM CSL_CITATION {"citationID":"IwOBqK9i","properties":{"formattedCitation":"(Lieberman, 1999; McConnell et al., 1994)","plainCitation":"(Lieberman, 1999; McConnell et al., 1994)","noteIndex":0},"citationItems":[{"id":1280,"uris":["http://zotero.org/users/6671072/items/M53VPIPN"],"itemData":{"id":1280,"type":"article-journal","abstract":"This study examined the effect of mortality salience on the formation of distinctiveness-based illusory correlations. I made participants either mortality salient or not and then gave them information about the behavior of members of 2 groups using an illusory correlation paradigm. I expected the illusory correlation to be stronger when I asked participants to contemplate their own death than when I asked them to contemplate a neutral topic. The results of Study 1 supported this prediction on several measures, although the illusory correlation did not occur as expected in the control condition. Consequently, I conducted a 2nd experiment to maximize the illusory correlation effect by presenting the stimuli for a shorter time interval and to replicate the results of Study 1. Although this change did not serve to increase the illusory correlation in the control condition, I replicated the basic findings of Study 1.","container-title":"Basic and Applied Social Psychology","DOI":"10.1207/s15324834basp2101_2","ISSN":"0197-3533","issue":"1","note":"publisher: Routledge\n_eprint: https://doi.org/10.1207/s15324834basp2101_2","page":"13-23","source":"Taylor and Francis+NEJM","title":"Terror Management, Illusory Correlation, and Perceptions of Minority Groups","volume":"21","author":[{"family":"Lieberman","given":"Joel D."}],"issued":{"date-parts":[["1999",3,1]]}}},{"id":1278,"uris":["http://zotero.org/users/6671072/items/RFSBI325"],"itemData":{"id":1278,"type":"article-journal","abstract":"The prevailing explanation for illusory correlation in the stereotyping of groups is that distinctive information (minority groups' infrequent behaviors) is salient, receives enhanced encoding, and becomes highly accessible, thus biasing subsequent judgments. This distinctiveness-based explanation (DBE) depends on information distinctiveness at the time of its encoding. In the present study, 5 experiments were conducted, involving 417 undergraduates. Information distinctiveness at encoding was manipulated, while ultimate distinctiveness was kept constant. Exp 1, contrary to the DBE, found illusory correlations emerge regardless of distinctiveness at encoding. Exp 2 collected process data that showed that ultimately distinctive behaviors were highly accessible at the time of judgment even when they were not distinctive at encoding. Exps 3–5 ruled out an alternative account. (PsycINFO Database Record (c) 2016 APA, all rights reserved)","container-title":"Journal of Personality and Social Psychology","DOI":"10.1037/0022-3514.67.3.414","ISSN":"1939-1315","note":"publisher-place: US\npublisher: American Psychological Association","page":"414-429","source":"APA PsycNet","title":"Illusory correlation in the perception of groups: An extension of the distinctiveness-based account","title-short":"Illusory correlation in the perception of groups","volume":"67","author":[{"family":"McConnell","given":"Allen R."},{"family":"Sherman","given":"Steven J."},{"family":"Hamilton","given":"David L."}],"issued":{"date-parts":[["1994"]]}}}],"schema":"https://github.com/citation-style-language/schema/raw/master/csl-citation.json"} </w:instrText>
            </w:r>
            <w:r>
              <w:fldChar w:fldCharType="separate"/>
            </w:r>
            <w:r w:rsidRPr="00A962B9">
              <w:rPr>
                <w:rFonts w:cs="Times New Roman"/>
              </w:rPr>
              <w:t>(Lieberman, 1999; McConnell et al., 1994)</w:t>
            </w:r>
            <w:r>
              <w:fldChar w:fldCharType="end"/>
            </w:r>
          </w:p>
        </w:tc>
        <w:tc>
          <w:tcPr>
            <w:tcW w:w="3954" w:type="dxa"/>
          </w:tcPr>
          <w:p w14:paraId="3317AFE5" w14:textId="77777777" w:rsidR="00640C7A" w:rsidRDefault="00640C7A" w:rsidP="002B07C8">
            <w:pPr>
              <w:spacing w:line="360" w:lineRule="auto"/>
              <w:contextualSpacing/>
              <w:jc w:val="center"/>
            </w:pPr>
            <w:r>
              <w:t>Present information about adverse events that happened around the same time that changes to a conventional water system were made</w:t>
            </w:r>
          </w:p>
        </w:tc>
        <w:tc>
          <w:tcPr>
            <w:tcW w:w="1862" w:type="dxa"/>
          </w:tcPr>
          <w:p w14:paraId="2EC3A72E" w14:textId="77777777" w:rsidR="00640C7A" w:rsidRDefault="00640C7A" w:rsidP="002B07C8">
            <w:pPr>
              <w:spacing w:line="360" w:lineRule="auto"/>
              <w:contextualSpacing/>
              <w:jc w:val="center"/>
            </w:pPr>
            <w:r>
              <w:rPr>
                <w:i/>
                <w:iCs/>
              </w:rPr>
              <w:t xml:space="preserve">t </w:t>
            </w:r>
            <w:r>
              <w:t xml:space="preserve">(216) = 2.74, </w:t>
            </w:r>
            <w:r w:rsidRPr="007D057B">
              <w:rPr>
                <w:i/>
                <w:iCs/>
              </w:rPr>
              <w:t>p</w:t>
            </w:r>
            <w:r>
              <w:t xml:space="preserve"> &lt; .01, </w:t>
            </w:r>
            <w:r w:rsidRPr="007D057B">
              <w:rPr>
                <w:i/>
                <w:iCs/>
              </w:rPr>
              <w:t>d</w:t>
            </w:r>
            <w:r>
              <w:t xml:space="preserve"> = .37</w:t>
            </w:r>
          </w:p>
        </w:tc>
        <w:tc>
          <w:tcPr>
            <w:tcW w:w="1260" w:type="dxa"/>
          </w:tcPr>
          <w:p w14:paraId="22F15206" w14:textId="77777777" w:rsidR="00640C7A" w:rsidRDefault="00640C7A" w:rsidP="002B07C8">
            <w:pPr>
              <w:spacing w:line="360" w:lineRule="auto"/>
              <w:contextualSpacing/>
              <w:jc w:val="center"/>
              <w:rPr>
                <w:i/>
                <w:iCs/>
              </w:rPr>
            </w:pPr>
            <w:r>
              <w:t>Yes</w:t>
            </w:r>
          </w:p>
        </w:tc>
      </w:tr>
      <w:tr w:rsidR="00640C7A" w14:paraId="01963F1F" w14:textId="77777777" w:rsidTr="000C6136">
        <w:tc>
          <w:tcPr>
            <w:tcW w:w="1678" w:type="dxa"/>
          </w:tcPr>
          <w:p w14:paraId="3F22A3EA" w14:textId="77777777" w:rsidR="00640C7A" w:rsidRDefault="00640C7A" w:rsidP="002B07C8">
            <w:pPr>
              <w:spacing w:line="360" w:lineRule="auto"/>
              <w:contextualSpacing/>
              <w:jc w:val="center"/>
            </w:pPr>
            <w:r>
              <w:t>Outcome Bias</w:t>
            </w:r>
          </w:p>
        </w:tc>
        <w:tc>
          <w:tcPr>
            <w:tcW w:w="4116" w:type="dxa"/>
          </w:tcPr>
          <w:p w14:paraId="2EF713B0" w14:textId="77777777" w:rsidR="00640C7A" w:rsidRDefault="00640C7A" w:rsidP="002B07C8">
            <w:pPr>
              <w:spacing w:line="360" w:lineRule="auto"/>
              <w:contextualSpacing/>
              <w:jc w:val="center"/>
            </w:pPr>
            <w:r>
              <w:t xml:space="preserve">Tendency to judge the quality of a decision and decision-maker based on its outcomes, rather than the evidence or processes that led to the decision </w:t>
            </w:r>
            <w:r>
              <w:fldChar w:fldCharType="begin"/>
            </w:r>
            <w:r>
              <w:instrText xml:space="preserve"> ADDIN ZOTERO_ITEM CSL_CITATION {"citationID":"Ai3rXb6q","properties":{"formattedCitation":"(Baron &amp; Hershey, 1988)","plainCitation":"(Baron &amp; Hershey, 1988)","noteIndex":0},"citationItems":[{"id":1282,"uris":["http://zotero.org/users/6671072/items/N58S8QUG"],"itemData":{"id":1282,"type":"article-journal","abstract":"In 5 studies, undergraduate subjects were given descriptions and outcomes of decisions made by others under conditions of uncertainty. Decisions concerned either medical matters or monetary gambles. Subjects rated the quality of thinking of the decisions, the competence of the decision maker, or their willingness to let the decision maker decide on their behalf. Subjects understood that they had all relevant information available to the decision maker. Subjects rated the thinking as better, rated the decision maker as more competent, or indicated greater willingness to yield the decision when the outcome was favorable than when it was unfavorable. In monetary gambles, subjects rated the thinking as better when the outcome of the option not chosen turned out poorly than when it turned out well. Although subjects who were asked felt that they should not consider outcomes in making these evaluations, they did so. This effect of outcome knowledge on evaluation may be explained partly in terms of its effect on the salience of arguments for each side of the choice. Implications for the theory of rationality and for practical situations are discussed. (PsycINFO Database Record (c) 2016 APA, all rights reserved)","container-title":"Journal of Personality and Social Psychology","DOI":"10.1037/0022-3514.54.4.569","ISSN":"1939-1315","note":"publisher-place: US\npublisher: American Psychological Association","page":"569-579","source":"APA PsycNet","title":"Outcome bias in decision evaluation","volume":"54","author":[{"family":"Baron","given":"Jonathan"},{"family":"Hershey","given":"John C."}],"issued":{"date-parts":[["1988"]]}}}],"schema":"https://github.com/citation-style-language/schema/raw/master/csl-citation.json"} </w:instrText>
            </w:r>
            <w:r>
              <w:fldChar w:fldCharType="separate"/>
            </w:r>
            <w:r w:rsidRPr="00E84AAD">
              <w:rPr>
                <w:rFonts w:cs="Times New Roman"/>
              </w:rPr>
              <w:t>(Baron &amp; Hershey, 1988)</w:t>
            </w:r>
            <w:r>
              <w:fldChar w:fldCharType="end"/>
            </w:r>
          </w:p>
        </w:tc>
        <w:tc>
          <w:tcPr>
            <w:tcW w:w="3954" w:type="dxa"/>
          </w:tcPr>
          <w:p w14:paraId="57BB0BF2" w14:textId="77777777" w:rsidR="00640C7A" w:rsidRDefault="00640C7A" w:rsidP="002B07C8">
            <w:pPr>
              <w:spacing w:line="360" w:lineRule="auto"/>
              <w:contextualSpacing/>
              <w:jc w:val="center"/>
            </w:pPr>
            <w:r>
              <w:t>Emphasize examples of how successful other recycled water projects have been, rather than detailed reasons why recycled water would be wise to implement</w:t>
            </w:r>
          </w:p>
        </w:tc>
        <w:tc>
          <w:tcPr>
            <w:tcW w:w="1862" w:type="dxa"/>
          </w:tcPr>
          <w:p w14:paraId="3DC627EB" w14:textId="77777777" w:rsidR="00640C7A" w:rsidRDefault="00640C7A" w:rsidP="002B07C8">
            <w:pPr>
              <w:spacing w:line="360" w:lineRule="auto"/>
              <w:contextualSpacing/>
              <w:jc w:val="center"/>
            </w:pPr>
            <w:r>
              <w:rPr>
                <w:i/>
                <w:iCs/>
              </w:rPr>
              <w:t xml:space="preserve">t </w:t>
            </w:r>
            <w:r>
              <w:t xml:space="preserve">(210) = 2.53, </w:t>
            </w:r>
            <w:r w:rsidRPr="007D057B">
              <w:rPr>
                <w:i/>
                <w:iCs/>
              </w:rPr>
              <w:t>p</w:t>
            </w:r>
            <w:r>
              <w:t xml:space="preserve"> = .01, </w:t>
            </w:r>
            <w:r w:rsidRPr="007D057B">
              <w:rPr>
                <w:i/>
                <w:iCs/>
              </w:rPr>
              <w:t>d</w:t>
            </w:r>
            <w:r>
              <w:t xml:space="preserve"> = .35</w:t>
            </w:r>
          </w:p>
        </w:tc>
        <w:tc>
          <w:tcPr>
            <w:tcW w:w="1260" w:type="dxa"/>
          </w:tcPr>
          <w:p w14:paraId="75F63683" w14:textId="77777777" w:rsidR="00640C7A" w:rsidRDefault="00640C7A" w:rsidP="002B07C8">
            <w:pPr>
              <w:spacing w:line="360" w:lineRule="auto"/>
              <w:contextualSpacing/>
              <w:jc w:val="center"/>
              <w:rPr>
                <w:i/>
                <w:iCs/>
              </w:rPr>
            </w:pPr>
            <w:r>
              <w:t>Yes</w:t>
            </w:r>
          </w:p>
        </w:tc>
      </w:tr>
      <w:tr w:rsidR="00640C7A" w14:paraId="08C536B9" w14:textId="77777777" w:rsidTr="000C6136">
        <w:tc>
          <w:tcPr>
            <w:tcW w:w="1678" w:type="dxa"/>
          </w:tcPr>
          <w:p w14:paraId="7C0041BA" w14:textId="77777777" w:rsidR="00640C7A" w:rsidRDefault="00640C7A" w:rsidP="002B07C8">
            <w:pPr>
              <w:spacing w:line="360" w:lineRule="auto"/>
              <w:contextualSpacing/>
              <w:jc w:val="center"/>
            </w:pPr>
            <w:r>
              <w:t>Reactive Devaluation</w:t>
            </w:r>
          </w:p>
        </w:tc>
        <w:tc>
          <w:tcPr>
            <w:tcW w:w="4116" w:type="dxa"/>
          </w:tcPr>
          <w:p w14:paraId="30E688FD" w14:textId="77777777" w:rsidR="00640C7A" w:rsidRDefault="00640C7A" w:rsidP="002B07C8">
            <w:pPr>
              <w:spacing w:line="360" w:lineRule="auto"/>
              <w:contextualSpacing/>
              <w:jc w:val="center"/>
            </w:pPr>
            <w:r>
              <w:rPr>
                <w:rFonts w:cs="Times New Roman"/>
              </w:rPr>
              <w:t xml:space="preserve">Tendency to favor proposals made by those viewed as similar to oneself / devalue proposals made by those viewed as opposite, regardless of the </w:t>
            </w:r>
            <w:r>
              <w:rPr>
                <w:rFonts w:cs="Times New Roman"/>
              </w:rPr>
              <w:lastRenderedPageBreak/>
              <w:t xml:space="preserve">content of the proposal (e.g. </w:t>
            </w:r>
            <w:r>
              <w:rPr>
                <w:rFonts w:cs="Times New Roman"/>
              </w:rPr>
              <w:fldChar w:fldCharType="begin"/>
            </w:r>
            <w:r>
              <w:rPr>
                <w:rFonts w:cs="Times New Roman"/>
              </w:rPr>
              <w:instrText xml:space="preserve"> ADDIN ZOTERO_ITEM CSL_CITATION {"citationID":"SU9mIXlO","properties":{"formattedCitation":"(Maoz et al., 2002)","plainCitation":"(Maoz et al., 2002)","dontUpdate":true,"noteIndex":0},"citationItems":[{"id":1092,"uris":["http://zotero.org/users/6671072/items/5J9ZUHUV"],"itemData":{"id":1092,"type":"article-journal","abstract":"Three studies used the Palestinian-Israeli context to investigate the tendency for political antagonists to derogate each other's compromise proposals. In study 1, Israeli Jews evaluated an actual Israeli-authored peace plan less favorably when it was attributed to the Palestinians than when it was attributed to their own government. In study 2, both Israeli Jews and Israeli Arabs similarly devalued a Palestinian plan when it was ascribed to the ?other side.? Furthermore, both Arabs and Jewish ?hawks? (but not Jewish ?doves?) perceived a proposal attributed to the dovish Israeli government as relatively bad for their own people and good for their adversaries. Study 3 explored the role that differences in construal of proposal terms play in mediating ?reactive devaluation.? These studies expand theoretical understanding of this devaluation phenomenon and the barrier it creates to the resolution of real-world conflicts.","container-title":"Journal of Conflict Resolution","DOI":"10.1177/0022002702046004003","ISSN":"0022-0027","issue":"4","note":"publisher: SAGE Publications Inc","page":"515-546","source":"SAGE Journals","title":"Reactive Devaluation of an “Israeli” vs. “Palestinian” Peace Proposal","volume":"46","author":[{"family":"Maoz","given":"IFAT"},{"family":"Ward","given":"ANDREW"},{"family":"Katz","given":"MICHAEL"},{"family":"Ross","given":"LEE"}],"issued":{"date-parts":[["2002",8,1]]}}}],"schema":"https://github.com/citation-style-language/schema/raw/master/csl-citation.json"} </w:instrText>
            </w:r>
            <w:r>
              <w:rPr>
                <w:rFonts w:cs="Times New Roman"/>
              </w:rPr>
              <w:fldChar w:fldCharType="separate"/>
            </w:r>
            <w:r w:rsidRPr="003D65C9">
              <w:rPr>
                <w:rFonts w:cs="Times New Roman"/>
              </w:rPr>
              <w:t>Maoz et al., 2002)</w:t>
            </w:r>
            <w:r>
              <w:rPr>
                <w:rFonts w:cs="Times New Roman"/>
              </w:rPr>
              <w:fldChar w:fldCharType="end"/>
            </w:r>
          </w:p>
        </w:tc>
        <w:tc>
          <w:tcPr>
            <w:tcW w:w="3954" w:type="dxa"/>
          </w:tcPr>
          <w:p w14:paraId="17222010" w14:textId="77777777" w:rsidR="00640C7A" w:rsidRDefault="00640C7A" w:rsidP="002B07C8">
            <w:pPr>
              <w:spacing w:line="360" w:lineRule="auto"/>
              <w:contextualSpacing/>
              <w:jc w:val="center"/>
            </w:pPr>
            <w:r>
              <w:lastRenderedPageBreak/>
              <w:t xml:space="preserve">Describe those attempting to implement recycled water as being </w:t>
            </w:r>
            <w:proofErr w:type="gramStart"/>
            <w:r>
              <w:t>similar to</w:t>
            </w:r>
            <w:proofErr w:type="gramEnd"/>
            <w:r>
              <w:t xml:space="preserve"> those who make up the population of interest</w:t>
            </w:r>
          </w:p>
        </w:tc>
        <w:tc>
          <w:tcPr>
            <w:tcW w:w="1862" w:type="dxa"/>
          </w:tcPr>
          <w:p w14:paraId="1334CA9A" w14:textId="77777777" w:rsidR="00640C7A" w:rsidRDefault="00640C7A" w:rsidP="002B07C8">
            <w:pPr>
              <w:spacing w:line="360" w:lineRule="auto"/>
              <w:contextualSpacing/>
              <w:jc w:val="center"/>
            </w:pPr>
            <w:r>
              <w:rPr>
                <w:i/>
                <w:iCs/>
              </w:rPr>
              <w:t xml:space="preserve">t </w:t>
            </w:r>
            <w:r>
              <w:t xml:space="preserve">(206) = 2.09, </w:t>
            </w:r>
            <w:r w:rsidRPr="007D057B">
              <w:rPr>
                <w:i/>
                <w:iCs/>
              </w:rPr>
              <w:t>p</w:t>
            </w:r>
            <w:r>
              <w:t xml:space="preserve"> = .04, </w:t>
            </w:r>
            <w:r w:rsidRPr="007D057B">
              <w:rPr>
                <w:i/>
                <w:iCs/>
              </w:rPr>
              <w:t>d</w:t>
            </w:r>
            <w:r>
              <w:t xml:space="preserve"> = .29</w:t>
            </w:r>
          </w:p>
        </w:tc>
        <w:tc>
          <w:tcPr>
            <w:tcW w:w="1260" w:type="dxa"/>
          </w:tcPr>
          <w:p w14:paraId="6B4D1FAE" w14:textId="77777777" w:rsidR="00640C7A" w:rsidRDefault="00640C7A" w:rsidP="002B07C8">
            <w:pPr>
              <w:spacing w:line="360" w:lineRule="auto"/>
              <w:contextualSpacing/>
              <w:jc w:val="center"/>
              <w:rPr>
                <w:i/>
                <w:iCs/>
              </w:rPr>
            </w:pPr>
            <w:r>
              <w:t>Yes</w:t>
            </w:r>
          </w:p>
        </w:tc>
      </w:tr>
      <w:tr w:rsidR="00640C7A" w14:paraId="5B171743" w14:textId="77777777" w:rsidTr="000C6136">
        <w:tc>
          <w:tcPr>
            <w:tcW w:w="1678" w:type="dxa"/>
          </w:tcPr>
          <w:p w14:paraId="10D108E3" w14:textId="77777777" w:rsidR="00640C7A" w:rsidRDefault="00640C7A" w:rsidP="002B07C8">
            <w:pPr>
              <w:spacing w:line="360" w:lineRule="auto"/>
              <w:contextualSpacing/>
              <w:jc w:val="center"/>
            </w:pPr>
            <w:r>
              <w:t>Omission Bias</w:t>
            </w:r>
          </w:p>
        </w:tc>
        <w:tc>
          <w:tcPr>
            <w:tcW w:w="4116" w:type="dxa"/>
          </w:tcPr>
          <w:p w14:paraId="3E4EB05A" w14:textId="77777777" w:rsidR="00640C7A" w:rsidRDefault="00640C7A" w:rsidP="002B07C8">
            <w:pPr>
              <w:spacing w:line="360" w:lineRule="auto"/>
              <w:contextualSpacing/>
              <w:jc w:val="center"/>
            </w:pPr>
            <w:r>
              <w:t xml:space="preserve">Tendency to evaluate harm done because action </w:t>
            </w:r>
            <w:r w:rsidRPr="007B3E84">
              <w:rPr>
                <w:i/>
                <w:iCs/>
              </w:rPr>
              <w:t>was not</w:t>
            </w:r>
            <w:r>
              <w:t xml:space="preserve"> taken as more favorable than harm done because an action </w:t>
            </w:r>
            <w:r w:rsidRPr="007B3E84">
              <w:rPr>
                <w:i/>
                <w:iCs/>
              </w:rPr>
              <w:t xml:space="preserve">was </w:t>
            </w:r>
            <w:r>
              <w:t xml:space="preserve">taken </w:t>
            </w:r>
            <w:r>
              <w:fldChar w:fldCharType="begin"/>
            </w:r>
            <w:r>
              <w:instrText xml:space="preserve"> ADDIN ZOTERO_ITEM CSL_CITATION {"citationID":"ta2vG4Ae","properties":{"formattedCitation":"(Yeung et al., 2022)","plainCitation":"(Yeung et al., 2022)","noteIndex":0},"citationItems":[{"id":1284,"uris":["http://zotero.org/users/6671072/items/HS7LPDMT"],"itemData":{"id":1284,"type":"article-journal","abstract":"Omission bias is people?s tendency to evaluate harm done through omission as less morally wrong and less blameworthy than commission when there is harm. However, findings are inconsistent. We conducted a preregistered meta-analysis, with 21 samples (13 articles, 49 effects) on omission-commission asymmetries in judgments and decisions. We found an overall effect of g = 0.45, 95% confidence interval (CI) = [0.14, 0.77], with stronger effects for morality and blame than for decisions. Publication bias tests produced mixed results with some indication for publication bias, though effects persisted even after most publication bias adjustments. The small sample of studies included limited our ability to draw definite conclusions regarding moderators, with inconclusive findings when applying different models. After compensating for low power, we found indication for moderation by role responsibility, perspective (self vs. others), outcome type, and study design. We hope this meta-analysis will inspire research on this phenomenon and applications to real-life, especially given the raging pandemic. Materials, data, and code are available on https://osf.io/9fcqm/.","container-title":"Personality and Social Psychology Bulletin","DOI":"10.1177/01461672211042315","ISSN":"0146-1672","issue":"10","journalAbbreviation":"Pers Soc Psychol Bull","note":"publisher: SAGE Publications Inc","page":"1499-1515","source":"SAGE Journals","title":"Action and Inaction in Moral Judgments and Decisions: Meta-Analysis of Omission Bias Omission-Commission Asymmetries","title-short":"Action and Inaction in Moral Judgments and Decisions","volume":"48","author":[{"family":"Yeung","given":"Siu Kit"},{"family":"Yay","given":"Tijen"},{"family":"Feldman","given":"Gilad"}],"issued":{"date-parts":[["2022",10,1]]}}}],"schema":"https://github.com/citation-style-language/schema/raw/master/csl-citation.json"} </w:instrText>
            </w:r>
            <w:r>
              <w:fldChar w:fldCharType="separate"/>
            </w:r>
            <w:r w:rsidRPr="00C86E54">
              <w:rPr>
                <w:rFonts w:cs="Times New Roman"/>
              </w:rPr>
              <w:t>(Yeung et al., 2022)</w:t>
            </w:r>
            <w:r>
              <w:fldChar w:fldCharType="end"/>
            </w:r>
          </w:p>
        </w:tc>
        <w:tc>
          <w:tcPr>
            <w:tcW w:w="3954" w:type="dxa"/>
          </w:tcPr>
          <w:p w14:paraId="6BD035E6" w14:textId="77777777" w:rsidR="00640C7A" w:rsidRDefault="00640C7A" w:rsidP="002B07C8">
            <w:pPr>
              <w:spacing w:line="360" w:lineRule="auto"/>
              <w:contextualSpacing/>
              <w:jc w:val="center"/>
            </w:pPr>
            <w:r>
              <w:t>Describe any harms coming from recycled water as the result of unintentional oversight rather than intentional actions</w:t>
            </w:r>
          </w:p>
        </w:tc>
        <w:tc>
          <w:tcPr>
            <w:tcW w:w="1862" w:type="dxa"/>
          </w:tcPr>
          <w:p w14:paraId="2DB0A427" w14:textId="77777777" w:rsidR="00640C7A" w:rsidRDefault="00640C7A" w:rsidP="002B07C8">
            <w:pPr>
              <w:spacing w:line="360" w:lineRule="auto"/>
              <w:contextualSpacing/>
              <w:jc w:val="center"/>
            </w:pPr>
            <w:r>
              <w:rPr>
                <w:i/>
                <w:iCs/>
              </w:rPr>
              <w:t xml:space="preserve">t </w:t>
            </w:r>
            <w:r>
              <w:t xml:space="preserve">(212) = 3.01, </w:t>
            </w:r>
            <w:r w:rsidRPr="007D057B">
              <w:rPr>
                <w:i/>
                <w:iCs/>
              </w:rPr>
              <w:t>p</w:t>
            </w:r>
            <w:r>
              <w:t xml:space="preserve"> &lt; .01, </w:t>
            </w:r>
            <w:r w:rsidRPr="007D057B">
              <w:rPr>
                <w:i/>
                <w:iCs/>
              </w:rPr>
              <w:t>d</w:t>
            </w:r>
            <w:r>
              <w:t xml:space="preserve"> = .41</w:t>
            </w:r>
          </w:p>
        </w:tc>
        <w:tc>
          <w:tcPr>
            <w:tcW w:w="1260" w:type="dxa"/>
          </w:tcPr>
          <w:p w14:paraId="6C963FB6" w14:textId="77777777" w:rsidR="00640C7A" w:rsidRPr="00AD0B63" w:rsidRDefault="00640C7A" w:rsidP="002B07C8">
            <w:pPr>
              <w:spacing w:line="360" w:lineRule="auto"/>
              <w:contextualSpacing/>
              <w:jc w:val="center"/>
            </w:pPr>
            <w:r>
              <w:t>No</w:t>
            </w:r>
          </w:p>
        </w:tc>
      </w:tr>
      <w:tr w:rsidR="00640C7A" w14:paraId="648651D7" w14:textId="77777777" w:rsidTr="000C6136">
        <w:tc>
          <w:tcPr>
            <w:tcW w:w="1678" w:type="dxa"/>
          </w:tcPr>
          <w:p w14:paraId="1FE43FC8" w14:textId="77777777" w:rsidR="00640C7A" w:rsidRDefault="00640C7A" w:rsidP="002B07C8">
            <w:pPr>
              <w:spacing w:line="360" w:lineRule="auto"/>
              <w:contextualSpacing/>
              <w:jc w:val="center"/>
            </w:pPr>
            <w:r>
              <w:t>Hyperbolic Discounting (Temporal Discounting)</w:t>
            </w:r>
          </w:p>
        </w:tc>
        <w:tc>
          <w:tcPr>
            <w:tcW w:w="4116" w:type="dxa"/>
          </w:tcPr>
          <w:p w14:paraId="126F985A" w14:textId="77777777" w:rsidR="00640C7A" w:rsidRDefault="00640C7A" w:rsidP="002B07C8">
            <w:pPr>
              <w:spacing w:line="360" w:lineRule="auto"/>
              <w:contextualSpacing/>
              <w:jc w:val="center"/>
            </w:pPr>
            <w:r>
              <w:t xml:space="preserve">Tendency to value immediate benefits over future benefits, even if the future benefits would be bigger </w:t>
            </w:r>
            <w:r>
              <w:fldChar w:fldCharType="begin"/>
            </w:r>
            <w:r>
              <w:instrText xml:space="preserve"> ADDIN ZOTERO_ITEM CSL_CITATION {"citationID":"YrrjS2P9","properties":{"formattedCitation":"(Hershfield et al., 2011; Vuchinich &amp; Simpson, 1998)","plainCitation":"(Hershfield et al., 2011; Vuchinich &amp; Simpson, 1998)","noteIndex":0},"citationItems":[{"id":1041,"uris":["http://zotero.org/users/6671072/items/SKWN5EX2"],"itemData":{"id":1041,"type":"article-journal","abstract":"Many people fail to save what they will need for retirement. Research on excessive discounting of the future suggests that removing the lure of immediate rewards by precommitting to decisions or elaborating the value of future rewards both can make decisions more future oriented. The authors explore a third and complementary route, one that deals not with present and future rewards but with present and future selves. In line with research that shows that people may fail, because of a lack of belief or imagination, to identify with their future selves, the authors propose that allowing people to interact with age-progressed renderings of themselves will cause them to allocate more resources to the future. In four studies, participants interacted with realistic computer renderings of their future selves using immersive virtual reality hardware and interactive decision aids. In all cases, those who interacted with their virtual future selves exhibited an increased tendency to accept later monetary rewards over immediate ones.","container-title":"Journal of Marketing Research","DOI":"10.1509/jmkr.48.SPL.S23","ISSN":"0022-2437","issue":"SPL","journalAbbreviation":"Journal of Marketing Research","language":"en","note":"publisher: SAGE Publications Inc","page":"S23-S37","source":"SAGE Journals","title":"Increasing Saving Behavior Through Age-Progressed Renderings of the Future Self","volume":"48","author":[{"family":"Hershfield","given":"Hal E."},{"family":"Goldstein","given":"Daniel G."},{"family":"Sharpe","given":"William F."},{"family":"Fox","given":"Jesse"},{"family":"Yeykelis","given":"Leo"},{"family":"Carstensen","given":"Laura L."},{"family":"Bailenson","given":"Jeremy N."}],"issued":{"date-parts":[["2011",2,1]]}}},{"id":1288,"uris":["http://zotero.org/users/6671072/items/6VGLQRYZ"],"itemData":{"id":1288,"type":"article-journal","abstract":"Two studies compared participants, distinguished by their typical alcohol consumption, on the degree to which they discounted the value of delayed, hypothetical amounts of money. Heavy social drinkers in Study 1 and problem drinkers in Study 2 both showed greater temporal discounting than light social drinkers; this difference was stronger in Study 2. Both studies found that a hyperbolic function described temporal discounting more accurately than an exponential function. These results are consistent with extending behavioral theories of intertemporal choice to characterize the determinants of alcohol consumption. The discounting differences also are consistent with more general behavioral economic and economic theories of addiction, although the hyperbolic functional form is inconsistent with the exponential discounting function in economic theory. The drinker groups also differed on impulsiveness and time orientation questionnaires, with light drinkers being less impulsive and more future oriented; however, these measures were not strongly correlated with the measure of temporal discounting. (PsycInfo Database Record (c) 2023 APA, all rights reserved)","container-title":"Experimental and Clinical Psychopharmacology","DOI":"10.1037/1064-1297.6.3.292","ISSN":"1936-2293","note":"publisher-place: US\npublisher: American Psychological Association","page":"292-305","source":"APA PsycNet","title":"Hyperbolic temporal discounting in social drinkers and problem drinkers","volume":"6","author":[{"family":"Vuchinich","given":"Rudy E."},{"family":"Simpson","given":"Cathy A."}],"issued":{"date-parts":[["1998"]]}}}],"schema":"https://github.com/citation-style-language/schema/raw/master/csl-citation.json"} </w:instrText>
            </w:r>
            <w:r>
              <w:fldChar w:fldCharType="separate"/>
            </w:r>
            <w:r w:rsidRPr="006266CF">
              <w:rPr>
                <w:rFonts w:cs="Times New Roman"/>
              </w:rPr>
              <w:t xml:space="preserve">(Hershfield et al., 2011; </w:t>
            </w:r>
            <w:proofErr w:type="spellStart"/>
            <w:r w:rsidRPr="006266CF">
              <w:rPr>
                <w:rFonts w:cs="Times New Roman"/>
              </w:rPr>
              <w:t>Vuchinich</w:t>
            </w:r>
            <w:proofErr w:type="spellEnd"/>
            <w:r w:rsidRPr="006266CF">
              <w:rPr>
                <w:rFonts w:cs="Times New Roman"/>
              </w:rPr>
              <w:t xml:space="preserve"> &amp; Simpson, 1998)</w:t>
            </w:r>
            <w:r>
              <w:fldChar w:fldCharType="end"/>
            </w:r>
          </w:p>
        </w:tc>
        <w:tc>
          <w:tcPr>
            <w:tcW w:w="3954" w:type="dxa"/>
          </w:tcPr>
          <w:p w14:paraId="5E346D1D" w14:textId="77777777" w:rsidR="00640C7A" w:rsidRDefault="00640C7A" w:rsidP="002B07C8">
            <w:pPr>
              <w:spacing w:line="360" w:lineRule="auto"/>
              <w:contextualSpacing/>
              <w:jc w:val="center"/>
            </w:pPr>
            <w:r>
              <w:t>Describe immediate benefits of recycled water, rather than greater benefits that could arrive in the future</w:t>
            </w:r>
          </w:p>
        </w:tc>
        <w:tc>
          <w:tcPr>
            <w:tcW w:w="1862" w:type="dxa"/>
          </w:tcPr>
          <w:p w14:paraId="1C4AE920" w14:textId="77777777" w:rsidR="00640C7A" w:rsidRDefault="00640C7A" w:rsidP="002B07C8">
            <w:pPr>
              <w:spacing w:line="360" w:lineRule="auto"/>
              <w:contextualSpacing/>
              <w:jc w:val="center"/>
            </w:pPr>
            <w:r>
              <w:rPr>
                <w:i/>
                <w:iCs/>
              </w:rPr>
              <w:t xml:space="preserve">t </w:t>
            </w:r>
            <w:r>
              <w:t xml:space="preserve">(209) = 3.15, </w:t>
            </w:r>
            <w:r w:rsidRPr="007D057B">
              <w:rPr>
                <w:i/>
                <w:iCs/>
              </w:rPr>
              <w:t>p</w:t>
            </w:r>
            <w:r>
              <w:t xml:space="preserve"> &lt; .01, </w:t>
            </w:r>
            <w:r w:rsidRPr="007D057B">
              <w:rPr>
                <w:i/>
                <w:iCs/>
              </w:rPr>
              <w:t>d</w:t>
            </w:r>
            <w:r>
              <w:t xml:space="preserve"> = .43</w:t>
            </w:r>
          </w:p>
        </w:tc>
        <w:tc>
          <w:tcPr>
            <w:tcW w:w="1260" w:type="dxa"/>
          </w:tcPr>
          <w:p w14:paraId="00DE2035" w14:textId="77777777" w:rsidR="00640C7A" w:rsidRDefault="00640C7A" w:rsidP="002B07C8">
            <w:pPr>
              <w:spacing w:line="360" w:lineRule="auto"/>
              <w:contextualSpacing/>
              <w:jc w:val="center"/>
              <w:rPr>
                <w:i/>
                <w:iCs/>
              </w:rPr>
            </w:pPr>
            <w:r>
              <w:t>No</w:t>
            </w:r>
          </w:p>
        </w:tc>
      </w:tr>
      <w:tr w:rsidR="00640C7A" w14:paraId="673EC0FE" w14:textId="77777777" w:rsidTr="000C6136">
        <w:tc>
          <w:tcPr>
            <w:tcW w:w="1678" w:type="dxa"/>
          </w:tcPr>
          <w:p w14:paraId="0FFE94FA" w14:textId="77777777" w:rsidR="00640C7A" w:rsidRDefault="00640C7A" w:rsidP="002B07C8">
            <w:pPr>
              <w:spacing w:line="360" w:lineRule="auto"/>
              <w:contextualSpacing/>
              <w:jc w:val="center"/>
            </w:pPr>
            <w:r>
              <w:t>Bandwagon Effect</w:t>
            </w:r>
          </w:p>
        </w:tc>
        <w:tc>
          <w:tcPr>
            <w:tcW w:w="4116" w:type="dxa"/>
          </w:tcPr>
          <w:p w14:paraId="34A60107" w14:textId="77777777" w:rsidR="00640C7A" w:rsidRDefault="00640C7A" w:rsidP="002B07C8">
            <w:pPr>
              <w:spacing w:line="360" w:lineRule="auto"/>
              <w:contextualSpacing/>
              <w:jc w:val="center"/>
            </w:pPr>
            <w:r>
              <w:t xml:space="preserve">Tendency to align one’s beliefs and behaviors with those of the larger group </w:t>
            </w:r>
            <w:r>
              <w:fldChar w:fldCharType="begin"/>
            </w:r>
            <w:r>
              <w:instrText xml:space="preserve"> ADDIN ZOTERO_ITEM CSL_CITATION {"citationID":"pWxCrVUI","properties":{"formattedCitation":"(Steininger et al., 2014)","plainCitation":"(Steininger et al., 2014)","noteIndex":0},"citationItems":[{"id":1290,"uris":["http://zotero.org/users/6671072/items/UNC9FBIN"],"itemData":{"id":1290,"type":"paper-conference","abstract":"Online investment decision behavior in crowdfunding projects is characterized by a lack of\ninformation and a comparativ\nely high risk. Although crowdfunding has achieved notable attention\nfrom the general public in the last years, the academic research on this fast-growing market remains\nrather limited until today. This paper investigates how users behave when making risky\nonline\ninvestment decisions in crowdfunding. How are they influenced by information on the choices of\nearlier funders on a web-based platform? These questions are evaluated using an online experiment\nbased on kickstarter.com. We show that crowdfunding supporters follow the signal of previous users,\neven when this is associated with a higher monetary commitment. Based on these findings,\nimplications for crowdfunding project creators and platform operators are discussed.","container-title":"MKWI 2014 - Multikonferenz Wirtschaftsinformatik","event-place":"Paderborn","ISBN":"978-3-00-045311-3","page":"546-556","publisher":"Univ.","publisher-place":"Paderborn","source":"madoc.bib.uni-mannheim.de","title":"The Bandwagon Effect in Digital Environments: An Experimental Study on Kickstarter.com","title-short":"The Bandwagon Effect in Digital Environments","URL":"https://www.researchgate.net/publication/260088116_The_Bandwagon_Effect_in_Digital_Environments_An_Experimental_Study_on_Kickstartercom","author":[{"family":"Steininger","given":"Dennis M."},{"family":"Lorch","given":"Mark"},{"family":"Veit","given":"Daniel J."}],"editor":[{"family":"Kundisch","given":"Dennis"}],"accessed":{"date-parts":[["2023",5,1]]},"issued":{"date-parts":[["2014"]]}}}],"schema":"https://github.com/citation-style-language/schema/raw/master/csl-citation.json"} </w:instrText>
            </w:r>
            <w:r>
              <w:fldChar w:fldCharType="separate"/>
            </w:r>
            <w:r w:rsidRPr="00D8641F">
              <w:rPr>
                <w:rFonts w:cs="Times New Roman"/>
              </w:rPr>
              <w:t>(Steininger et al., 2014)</w:t>
            </w:r>
            <w:r>
              <w:fldChar w:fldCharType="end"/>
            </w:r>
          </w:p>
        </w:tc>
        <w:tc>
          <w:tcPr>
            <w:tcW w:w="3954" w:type="dxa"/>
          </w:tcPr>
          <w:p w14:paraId="5F824AF3" w14:textId="77777777" w:rsidR="00640C7A" w:rsidRDefault="00640C7A" w:rsidP="002B07C8">
            <w:pPr>
              <w:spacing w:line="360" w:lineRule="auto"/>
              <w:contextualSpacing/>
              <w:jc w:val="center"/>
            </w:pPr>
            <w:r>
              <w:t>Present information about the number of communities currently using recycled water</w:t>
            </w:r>
          </w:p>
        </w:tc>
        <w:tc>
          <w:tcPr>
            <w:tcW w:w="1862" w:type="dxa"/>
          </w:tcPr>
          <w:p w14:paraId="24822B37" w14:textId="77777777" w:rsidR="00640C7A" w:rsidRDefault="00640C7A" w:rsidP="002B07C8">
            <w:pPr>
              <w:spacing w:line="360" w:lineRule="auto"/>
              <w:contextualSpacing/>
              <w:jc w:val="center"/>
            </w:pPr>
            <w:r>
              <w:rPr>
                <w:i/>
                <w:iCs/>
              </w:rPr>
              <w:t xml:space="preserve">t </w:t>
            </w:r>
            <w:r>
              <w:t xml:space="preserve">(214) = 2.96, </w:t>
            </w:r>
            <w:r w:rsidRPr="007D057B">
              <w:rPr>
                <w:i/>
                <w:iCs/>
              </w:rPr>
              <w:t>p</w:t>
            </w:r>
            <w:r>
              <w:t xml:space="preserve"> &lt; .01, </w:t>
            </w:r>
            <w:r w:rsidRPr="007D057B">
              <w:rPr>
                <w:i/>
                <w:iCs/>
              </w:rPr>
              <w:t>d</w:t>
            </w:r>
            <w:r>
              <w:t xml:space="preserve"> = .40</w:t>
            </w:r>
          </w:p>
        </w:tc>
        <w:tc>
          <w:tcPr>
            <w:tcW w:w="1260" w:type="dxa"/>
          </w:tcPr>
          <w:p w14:paraId="30C095C7" w14:textId="77777777" w:rsidR="00640C7A" w:rsidRDefault="00640C7A" w:rsidP="002B07C8">
            <w:pPr>
              <w:spacing w:line="360" w:lineRule="auto"/>
              <w:contextualSpacing/>
              <w:jc w:val="center"/>
              <w:rPr>
                <w:i/>
                <w:iCs/>
              </w:rPr>
            </w:pPr>
            <w:r>
              <w:t>No</w:t>
            </w:r>
          </w:p>
        </w:tc>
      </w:tr>
      <w:tr w:rsidR="00640C7A" w14:paraId="127B277E" w14:textId="77777777" w:rsidTr="000C6136">
        <w:tc>
          <w:tcPr>
            <w:tcW w:w="1678" w:type="dxa"/>
          </w:tcPr>
          <w:p w14:paraId="6D7EB7F9" w14:textId="77777777" w:rsidR="00640C7A" w:rsidRDefault="00640C7A" w:rsidP="002B07C8">
            <w:pPr>
              <w:spacing w:line="360" w:lineRule="auto"/>
              <w:contextualSpacing/>
              <w:jc w:val="center"/>
            </w:pPr>
            <w:r>
              <w:t>Sunk Cost</w:t>
            </w:r>
          </w:p>
        </w:tc>
        <w:tc>
          <w:tcPr>
            <w:tcW w:w="4116" w:type="dxa"/>
          </w:tcPr>
          <w:p w14:paraId="3164B448" w14:textId="77777777" w:rsidR="00640C7A" w:rsidRDefault="00640C7A" w:rsidP="002B07C8">
            <w:pPr>
              <w:spacing w:line="360" w:lineRule="auto"/>
              <w:contextualSpacing/>
              <w:jc w:val="center"/>
            </w:pPr>
            <w:r>
              <w:t xml:space="preserve">Tendency to continue doing something even after the benefits stop outweighing the costs because of previously invested time and resources </w:t>
            </w:r>
            <w:r>
              <w:fldChar w:fldCharType="begin"/>
            </w:r>
            <w:r>
              <w:instrText xml:space="preserve"> ADDIN ZOTERO_ITEM CSL_CITATION {"citationID":"x2RhkIRm","properties":{"formattedCitation":"(Roth et al., 2015)","plainCitation":"(Roth et al., 2015)","noteIndex":0},"citationItems":[{"id":1292,"uris":["http://zotero.org/users/6671072/items/DBI94L57"],"itemData":{"id":1292,"type":"article-journal","abstract":"Although the effect of monetary sunk costs on decision-making is widely discussed, research is still fragmented, and results are sometimes controversial. One reason for this incomplete picture is the missing differentiation between the effect of sunk costs on utilization and progress decisions and its respective moderators. This article presents the results of a meta-analytic review of 98 effect sizes of the sunk-cost effect, with special emphasis on the decision-specific influence of moderators. The results show clear evidence that the sunk-cost effect emerges, though its effect size and the influence of the moderators are contingent on the respective decision type. In particular, we find support for the idea that the sunk-cost effect is attenuated by time in utilization decisions. The results also reveal that older adults are less likely to fall prey to the sunk-cost effect than younger adults.","container-title":"Business Research","DOI":"10.1007/s40685-014-0014-8","ISSN":"2198-2627","issue":"1","journalAbbreviation":"Bus Res","language":"en","page":"99-138","source":"Springer Link","title":"On the sunk-cost effect in economic decision-making: a meta-analytic review","title-short":"On the sunk-cost effect in economic decision-making","volume":"8","author":[{"family":"Roth","given":"Stefan"},{"family":"Robbert","given":"Thomas"},{"family":"Straus","given":"Lennart"}],"issued":{"date-parts":[["2015",10,1]]}}}],"schema":"https://github.com/citation-style-language/schema/raw/master/csl-citation.json"} </w:instrText>
            </w:r>
            <w:r>
              <w:fldChar w:fldCharType="separate"/>
            </w:r>
            <w:r w:rsidRPr="00B22044">
              <w:rPr>
                <w:rFonts w:cs="Times New Roman"/>
              </w:rPr>
              <w:t>(Roth et al., 2015)</w:t>
            </w:r>
            <w:r>
              <w:fldChar w:fldCharType="end"/>
            </w:r>
          </w:p>
        </w:tc>
        <w:tc>
          <w:tcPr>
            <w:tcW w:w="3954" w:type="dxa"/>
          </w:tcPr>
          <w:p w14:paraId="7F650C7D" w14:textId="77777777" w:rsidR="00640C7A" w:rsidRDefault="00640C7A" w:rsidP="002B07C8">
            <w:pPr>
              <w:spacing w:line="360" w:lineRule="auto"/>
              <w:contextualSpacing/>
              <w:jc w:val="center"/>
            </w:pPr>
            <w:r>
              <w:t>Give individuals recycled water to drink, but refrain from informing them it is recycled until they have already consumed a large portion</w:t>
            </w:r>
          </w:p>
        </w:tc>
        <w:tc>
          <w:tcPr>
            <w:tcW w:w="1862" w:type="dxa"/>
          </w:tcPr>
          <w:p w14:paraId="629D0B8C" w14:textId="77777777" w:rsidR="00640C7A" w:rsidRDefault="00640C7A" w:rsidP="002B07C8">
            <w:pPr>
              <w:spacing w:line="360" w:lineRule="auto"/>
              <w:contextualSpacing/>
              <w:jc w:val="center"/>
            </w:pPr>
            <w:r>
              <w:rPr>
                <w:i/>
                <w:iCs/>
              </w:rPr>
              <w:t xml:space="preserve">t </w:t>
            </w:r>
            <w:r>
              <w:t xml:space="preserve">(741) = .25, </w:t>
            </w:r>
            <w:r w:rsidRPr="007D057B">
              <w:rPr>
                <w:i/>
                <w:iCs/>
              </w:rPr>
              <w:t>p</w:t>
            </w:r>
            <w:r>
              <w:t xml:space="preserve"> = .80, </w:t>
            </w:r>
            <w:r w:rsidRPr="007D057B">
              <w:rPr>
                <w:i/>
                <w:iCs/>
              </w:rPr>
              <w:t>d</w:t>
            </w:r>
            <w:r>
              <w:t xml:space="preserve"> = .02</w:t>
            </w:r>
          </w:p>
        </w:tc>
        <w:tc>
          <w:tcPr>
            <w:tcW w:w="1260" w:type="dxa"/>
          </w:tcPr>
          <w:p w14:paraId="3DD0E8AE" w14:textId="77777777" w:rsidR="00640C7A" w:rsidRDefault="00640C7A" w:rsidP="002B07C8">
            <w:pPr>
              <w:spacing w:line="360" w:lineRule="auto"/>
              <w:contextualSpacing/>
              <w:jc w:val="center"/>
              <w:rPr>
                <w:i/>
                <w:iCs/>
              </w:rPr>
            </w:pPr>
            <w:r>
              <w:t>No</w:t>
            </w:r>
          </w:p>
        </w:tc>
      </w:tr>
      <w:tr w:rsidR="00640C7A" w14:paraId="7B10AA5F" w14:textId="77777777" w:rsidTr="000C6136">
        <w:tc>
          <w:tcPr>
            <w:tcW w:w="1678" w:type="dxa"/>
          </w:tcPr>
          <w:p w14:paraId="19A6BCCE" w14:textId="77777777" w:rsidR="00640C7A" w:rsidRDefault="00640C7A" w:rsidP="002B07C8">
            <w:pPr>
              <w:spacing w:line="360" w:lineRule="auto"/>
              <w:contextualSpacing/>
              <w:jc w:val="center"/>
            </w:pPr>
            <w:r>
              <w:t>Social Norm Bias</w:t>
            </w:r>
          </w:p>
        </w:tc>
        <w:tc>
          <w:tcPr>
            <w:tcW w:w="4116" w:type="dxa"/>
          </w:tcPr>
          <w:p w14:paraId="2CA5EEDF" w14:textId="77777777" w:rsidR="00640C7A" w:rsidRDefault="00640C7A" w:rsidP="002B07C8">
            <w:pPr>
              <w:spacing w:line="360" w:lineRule="auto"/>
              <w:contextualSpacing/>
              <w:jc w:val="center"/>
            </w:pPr>
            <w:r>
              <w:t xml:space="preserve">Tendency to make decisions that align with collective views of what behaviors are socially approved </w:t>
            </w:r>
            <w:r>
              <w:fldChar w:fldCharType="begin"/>
            </w:r>
            <w:r>
              <w:instrText xml:space="preserve"> ADDIN ZOTERO_ITEM CSL_CITATION {"citationID":"1cT0Tpys","properties":{"formattedCitation":"(Melnyk et al., 2022)","plainCitation":"(Melnyk et al., 2022)","noteIndex":0},"citationItems":[{"id":1294,"uris":["http://zotero.org/users/6671072/items/MIFNJ4NI"],"itemData":{"id":1294,"type":"article-journal","abstract":"Social norms shape consumer behavior. However, it is not clear under what circumstances social norms are more versus less effective in doing so. This gap is addressed through an interdisciplinary meta-analysis examining the impact of social norms on consumer behavior across a wide array of contexts involving the purchase, consumption, use, and disposal of products and services, including socially approved (e.g., fruit consumption, donations) and disapproved (e.g., smoking, gambling) behaviors. Drawing from reactance theory and based on a cross-disciplinary data set of 250 effect sizes from research spanning 1978?2019 representing 112,478 respondents from 22 countries, the authors examine the effects of five categories of moderators of the effectiveness of social norms on consumer behavior: (1) target behavior characteristics, (2) communication factors, (3) consumer costs, (4) environmental factors, and (5) methodological characteristics. The findings suggest that while the effect of social norms on approved behavior is stable across time and cultures, their effect on disapproved behavior has grown over time and is stronger in survival and traditional cultures. Communications identifying specific organizations or close group members enhance compliance with social norms, as does the presence of monetary costs. The authors leverage their findings to offer managerial implications and a future research agenda for the field.","container-title":"Journal of Marketing","DOI":"10.1177/00222429211029199","ISSN":"0022-2429","issue":"3","note":"publisher: SAGE Publications Inc","page":"98-120","source":"SAGE Journals","title":"The Influence of Social Norms on Consumer Behavior: A Meta-Analysis","title-short":"The Influence of Social Norms on Consumer Behavior","volume":"86","author":[{"family":"Melnyk","given":"Vladimir"},{"family":"Carrillat","given":"François A."},{"family":"Melnyk","given":"Valentyna"}],"issued":{"date-parts":[["2022",5,1]]}}}],"schema":"https://github.com/citation-style-language/schema/raw/master/csl-citation.json"} </w:instrText>
            </w:r>
            <w:r>
              <w:fldChar w:fldCharType="separate"/>
            </w:r>
            <w:r w:rsidRPr="00E80913">
              <w:rPr>
                <w:rFonts w:cs="Times New Roman"/>
              </w:rPr>
              <w:t>(Melnyk et al., 2022)</w:t>
            </w:r>
            <w:r>
              <w:fldChar w:fldCharType="end"/>
            </w:r>
          </w:p>
        </w:tc>
        <w:tc>
          <w:tcPr>
            <w:tcW w:w="3954" w:type="dxa"/>
          </w:tcPr>
          <w:p w14:paraId="74C9B827" w14:textId="77777777" w:rsidR="00640C7A" w:rsidRDefault="00640C7A" w:rsidP="002B07C8">
            <w:pPr>
              <w:spacing w:line="360" w:lineRule="auto"/>
              <w:contextualSpacing/>
              <w:jc w:val="center"/>
            </w:pPr>
            <w:r>
              <w:t>Inform individuals about how many their friends would support recycled water</w:t>
            </w:r>
          </w:p>
        </w:tc>
        <w:tc>
          <w:tcPr>
            <w:tcW w:w="1862" w:type="dxa"/>
          </w:tcPr>
          <w:p w14:paraId="79AA9385" w14:textId="77777777" w:rsidR="00640C7A" w:rsidRDefault="00640C7A" w:rsidP="002B07C8">
            <w:pPr>
              <w:spacing w:line="360" w:lineRule="auto"/>
              <w:contextualSpacing/>
              <w:jc w:val="center"/>
            </w:pPr>
            <w:r>
              <w:rPr>
                <w:i/>
                <w:iCs/>
              </w:rPr>
              <w:t xml:space="preserve">t </w:t>
            </w:r>
            <w:r>
              <w:t xml:space="preserve">(207) = 1.03, </w:t>
            </w:r>
            <w:r w:rsidRPr="007D057B">
              <w:rPr>
                <w:i/>
                <w:iCs/>
              </w:rPr>
              <w:t>p</w:t>
            </w:r>
            <w:r>
              <w:t xml:space="preserve"> = .30, </w:t>
            </w:r>
            <w:r w:rsidRPr="007D057B">
              <w:rPr>
                <w:i/>
                <w:iCs/>
              </w:rPr>
              <w:t>d</w:t>
            </w:r>
            <w:r>
              <w:t xml:space="preserve"> = .14</w:t>
            </w:r>
          </w:p>
        </w:tc>
        <w:tc>
          <w:tcPr>
            <w:tcW w:w="1260" w:type="dxa"/>
          </w:tcPr>
          <w:p w14:paraId="1FEA5020" w14:textId="77777777" w:rsidR="00640C7A" w:rsidRDefault="00640C7A" w:rsidP="002B07C8">
            <w:pPr>
              <w:spacing w:line="360" w:lineRule="auto"/>
              <w:contextualSpacing/>
              <w:jc w:val="center"/>
              <w:rPr>
                <w:i/>
                <w:iCs/>
              </w:rPr>
            </w:pPr>
            <w:r>
              <w:t>No</w:t>
            </w:r>
          </w:p>
        </w:tc>
      </w:tr>
      <w:tr w:rsidR="00640C7A" w14:paraId="43FB08BF" w14:textId="77777777" w:rsidTr="000C6136">
        <w:tc>
          <w:tcPr>
            <w:tcW w:w="1678" w:type="dxa"/>
          </w:tcPr>
          <w:p w14:paraId="4964FB0B" w14:textId="77777777" w:rsidR="00640C7A" w:rsidRDefault="00640C7A" w:rsidP="002B07C8">
            <w:pPr>
              <w:spacing w:line="360" w:lineRule="auto"/>
              <w:contextualSpacing/>
              <w:jc w:val="center"/>
            </w:pPr>
            <w:r>
              <w:lastRenderedPageBreak/>
              <w:t>Identifiable Victim Effect</w:t>
            </w:r>
          </w:p>
        </w:tc>
        <w:tc>
          <w:tcPr>
            <w:tcW w:w="4116" w:type="dxa"/>
          </w:tcPr>
          <w:p w14:paraId="41FFAAA4" w14:textId="77777777" w:rsidR="00640C7A" w:rsidRDefault="00640C7A" w:rsidP="002B07C8">
            <w:pPr>
              <w:spacing w:line="360" w:lineRule="auto"/>
              <w:contextualSpacing/>
              <w:jc w:val="center"/>
            </w:pPr>
            <w:r>
              <w:t xml:space="preserve">Tendency to be more willing to provide help when a specific victim is identified as being harmed, rather than victims who are anonymous </w:t>
            </w:r>
            <w:r>
              <w:fldChar w:fldCharType="begin"/>
            </w:r>
            <w:r>
              <w:instrText xml:space="preserve"> ADDIN ZOTERO_ITEM CSL_CITATION {"citationID":"1K6bwUZK","properties":{"formattedCitation":"(S. Lee &amp; Feeley, 2016)","plainCitation":"(S. Lee &amp; Feeley, 2016)","noteIndex":0},"citationItems":[{"id":1296,"uris":["http://zotero.org/users/6671072/items/8GTG62F6"],"itemData":{"id":1296,"type":"article-journal","abstract":"The identifiable victim effect (IVE) refers to individuals’ tendency to offer greater help to specific, identifiable victims than to anonymous, statistical victims. A random-effects meta-analysis was conducted to determine the overall weighted effect of IVE. Overall, 41 studies were included. Results indicated an overall significant yet modest IVE (r = .05). In addition, findings showed that IVE appears reliable mainly when there is a single identified or a single unidentified victim, and/or when study characteristics include elements of the following: a photographed child suffering from poverty, bearing little responsibility for the need, and/or associated with monetary requests. The implications of the findings and directions for future research are discussed.","container-title":"Social Influence","DOI":"10.1080/15534510.2016.1216891","ISSN":"1553-4510","issue":"3","note":"publisher: Routledge\n_eprint: https://doi.org/10.1080/15534510.2016.1216891","page":"199-215","source":"Taylor and Francis+NEJM","title":"The identifiable victim effect: a meta-analytic review","title-short":"The identifiable victim effect","volume":"11","author":[{"family":"Lee","given":"Seyoung"},{"family":"Feeley","given":"Thomas Hugh"}],"issued":{"date-parts":[["2016",7,2]]}}}],"schema":"https://github.com/citation-style-language/schema/raw/master/csl-citation.json"} </w:instrText>
            </w:r>
            <w:r>
              <w:fldChar w:fldCharType="separate"/>
            </w:r>
            <w:r w:rsidRPr="00292C8E">
              <w:rPr>
                <w:rFonts w:cs="Times New Roman"/>
              </w:rPr>
              <w:t>(S. Lee &amp; Feeley, 2016)</w:t>
            </w:r>
            <w:r>
              <w:fldChar w:fldCharType="end"/>
            </w:r>
          </w:p>
        </w:tc>
        <w:tc>
          <w:tcPr>
            <w:tcW w:w="3954" w:type="dxa"/>
          </w:tcPr>
          <w:p w14:paraId="084220A9" w14:textId="77777777" w:rsidR="00640C7A" w:rsidRDefault="00640C7A" w:rsidP="002B07C8">
            <w:pPr>
              <w:spacing w:line="360" w:lineRule="auto"/>
              <w:contextualSpacing/>
              <w:jc w:val="center"/>
            </w:pPr>
            <w:r>
              <w:t xml:space="preserve">Provide example(s) of specific, named people who would suffer should water shortages </w:t>
            </w:r>
            <w:proofErr w:type="gramStart"/>
            <w:r>
              <w:t>not be</w:t>
            </w:r>
            <w:proofErr w:type="gramEnd"/>
            <w:r>
              <w:t xml:space="preserve"> addressed</w:t>
            </w:r>
          </w:p>
        </w:tc>
        <w:tc>
          <w:tcPr>
            <w:tcW w:w="1862" w:type="dxa"/>
          </w:tcPr>
          <w:p w14:paraId="6BEBA705" w14:textId="77777777" w:rsidR="00640C7A" w:rsidRDefault="00640C7A" w:rsidP="002B07C8">
            <w:pPr>
              <w:spacing w:line="360" w:lineRule="auto"/>
              <w:contextualSpacing/>
              <w:jc w:val="center"/>
            </w:pPr>
            <w:r>
              <w:rPr>
                <w:i/>
                <w:iCs/>
              </w:rPr>
              <w:t>t</w:t>
            </w:r>
            <w:r>
              <w:t xml:space="preserve"> (207) = 1.33, </w:t>
            </w:r>
            <w:r w:rsidRPr="007D057B">
              <w:rPr>
                <w:i/>
                <w:iCs/>
              </w:rPr>
              <w:t>p</w:t>
            </w:r>
            <w:r>
              <w:t xml:space="preserve"> = .19, </w:t>
            </w:r>
            <w:r w:rsidRPr="007D057B">
              <w:rPr>
                <w:i/>
                <w:iCs/>
              </w:rPr>
              <w:t>d</w:t>
            </w:r>
            <w:r>
              <w:t xml:space="preserve"> = .18</w:t>
            </w:r>
          </w:p>
        </w:tc>
        <w:tc>
          <w:tcPr>
            <w:tcW w:w="1260" w:type="dxa"/>
          </w:tcPr>
          <w:p w14:paraId="4A734A6D" w14:textId="77777777" w:rsidR="00640C7A" w:rsidRDefault="00640C7A" w:rsidP="002B07C8">
            <w:pPr>
              <w:spacing w:line="360" w:lineRule="auto"/>
              <w:contextualSpacing/>
              <w:jc w:val="center"/>
              <w:rPr>
                <w:i/>
                <w:iCs/>
              </w:rPr>
            </w:pPr>
            <w:r>
              <w:t>No</w:t>
            </w:r>
          </w:p>
        </w:tc>
      </w:tr>
      <w:tr w:rsidR="00640C7A" w14:paraId="574E8A23" w14:textId="77777777" w:rsidTr="000C6136">
        <w:tc>
          <w:tcPr>
            <w:tcW w:w="1678" w:type="dxa"/>
          </w:tcPr>
          <w:p w14:paraId="108B565D" w14:textId="77777777" w:rsidR="00640C7A" w:rsidRDefault="00640C7A" w:rsidP="002B07C8">
            <w:pPr>
              <w:spacing w:line="360" w:lineRule="auto"/>
              <w:contextualSpacing/>
              <w:jc w:val="center"/>
            </w:pPr>
            <w:r>
              <w:t>Category Size</w:t>
            </w:r>
          </w:p>
        </w:tc>
        <w:tc>
          <w:tcPr>
            <w:tcW w:w="4116" w:type="dxa"/>
          </w:tcPr>
          <w:p w14:paraId="4C7CF27E" w14:textId="77777777" w:rsidR="00640C7A" w:rsidRDefault="00640C7A" w:rsidP="002B07C8">
            <w:pPr>
              <w:spacing w:line="360" w:lineRule="auto"/>
              <w:contextualSpacing/>
              <w:jc w:val="center"/>
            </w:pPr>
            <w:r>
              <w:t xml:space="preserve">Tendency to judge the likelihood of an event happening as higher when it comes from a large category, as opposed to a smaller category </w:t>
            </w:r>
            <w:r>
              <w:fldChar w:fldCharType="begin"/>
            </w:r>
            <w:r>
              <w:instrText xml:space="preserve"> ADDIN ZOTERO_ITEM CSL_CITATION {"citationID":"mGGdRkg3","properties":{"formattedCitation":"(Isaac &amp; Brough, 2014; Perfecto et al., 2018)","plainCitation":"(Isaac &amp; Brough, 2014; Perfecto et al., 2018)","noteIndex":0},"citationItems":[{"id":1299,"uris":["http://zotero.org/users/6671072/items/VPVACDWL"],"itemData":{"id":1299,"type":"article-journal","abstract":"Whereas prior research has found that consumers' probability judgments are sensitive to the number of categories into which a set of possible outcomes is grouped, this article demonstrates that categorization can also bias predictions when the number of categories is fixed. Specifically, five experiments document a category size bias in which consumers perceive an outcome as more likely to occur when it is categorized with many rather than few alternative possibilities, even when the grouping criterion is irrelevant and the objective probability of each outcome is identical. For example, participants in one study irrationally predicted being more likely to win a lottery if their ticket color matched many (vs. few) of the other gamblers' tickets—and wagered nearly 25% more as a result. These findings suggest that consumers' perceptions of risk and probability are influenced not only by the number of categories into which possible outcomes are classified but also by category size.","container-title":"Journal of Consumer Research","DOI":"10.1086/676126","ISSN":"0093-5301","issue":"2","journalAbbreviation":"Journal of Consumer Research","page":"310-325","source":"Silverchair","title":"Judging a Part by the Size of Its Whole: The Category Size Bias in Probability Judgments","title-short":"Judging a Part by the Size of Its Whole","volume":"41","author":[{"family":"Isaac","given":"Mathew S."},{"family":"Brough","given":"Aaron R."}],"issued":{"date-parts":[["2014",8,1]]}}},{"id":1297,"uris":["http://zotero.org/users/6671072/items/IEI98L2I"],"itemData":{"id":1297,"type":"article-journal","abstract":"Redundant or excessive information can sometimes lead people to lean on it unnecessarily. Certain experimental designs can sometimes bias results in the researcher’s favor. And, sometimes, interesting effects are too small to be studied, practically, or are simply zero. We believe a confluence of these factors led to a recent paper (Isaac &amp; Brough, 2014, JCR). This initial paper proposed a new means by which probability judgments can be led astray: the category size bias, by which an individual event coming from a large category is judged more likely to occur than an event coming from a small one. Our work shows that this effect may be due to instructional and mechanical confounds, rather than interesting psychology. We present eleven studies with over ten times the sample size of the original in support of our conclusion: We replicate three of the five original studies and reduce or eliminate the effect by resolving these methodological issues, even significantly reversing the bias in one case (Study 6). Studies 7–8c suggest the remaining two studies are false positives. We conclude with a discussion of the subtleties of instruction wording, the difficulties of correcting the record, and the importance of replication and open science.","container-title":"Judgment and Decision Making","DOI":"10.1017/S1930297500007087","ISSN":"1930-2975","issue":"2","language":"en","note":"publisher: Cambridge University Press","page":"170-184","source":"Cambridge University Press","title":"The category size bias: A mere misunderstanding","title-short":"The category size bias","volume":"13","author":[{"family":"Perfecto","given":"Hannah"},{"family":"Nelson","given":"Leif D."},{"family":"Moore","given":"Don A."}],"issued":{"date-parts":[["2018",3]]}}}],"schema":"https://github.com/citation-style-language/schema/raw/master/csl-citation.json"} </w:instrText>
            </w:r>
            <w:r>
              <w:fldChar w:fldCharType="separate"/>
            </w:r>
            <w:r w:rsidRPr="006B77E8">
              <w:rPr>
                <w:rFonts w:cs="Times New Roman"/>
              </w:rPr>
              <w:t>(Isaac &amp; Brough, 2014; Perfecto et al., 2018)</w:t>
            </w:r>
            <w:r>
              <w:fldChar w:fldCharType="end"/>
            </w:r>
          </w:p>
        </w:tc>
        <w:tc>
          <w:tcPr>
            <w:tcW w:w="3954" w:type="dxa"/>
          </w:tcPr>
          <w:p w14:paraId="706FBB44" w14:textId="77777777" w:rsidR="00640C7A" w:rsidRDefault="00640C7A" w:rsidP="002B07C8">
            <w:pPr>
              <w:spacing w:line="360" w:lineRule="auto"/>
              <w:contextualSpacing/>
              <w:jc w:val="center"/>
            </w:pPr>
            <w:r>
              <w:t>Simply unfavorable statistics (e.g., instead of saying 25 out of 100 individuals felt recycled water tasted weird, say 1 in 4 felt this way)</w:t>
            </w:r>
          </w:p>
        </w:tc>
        <w:tc>
          <w:tcPr>
            <w:tcW w:w="1862" w:type="dxa"/>
          </w:tcPr>
          <w:p w14:paraId="09700456" w14:textId="77777777" w:rsidR="00640C7A" w:rsidRDefault="00640C7A" w:rsidP="002B07C8">
            <w:pPr>
              <w:spacing w:line="360" w:lineRule="auto"/>
              <w:contextualSpacing/>
              <w:jc w:val="center"/>
            </w:pPr>
            <w:r>
              <w:rPr>
                <w:i/>
                <w:iCs/>
              </w:rPr>
              <w:t>t</w:t>
            </w:r>
            <w:r>
              <w:t xml:space="preserve"> (212) = 1.68, </w:t>
            </w:r>
            <w:r w:rsidRPr="007D057B">
              <w:rPr>
                <w:i/>
                <w:iCs/>
              </w:rPr>
              <w:t>p</w:t>
            </w:r>
            <w:r>
              <w:t xml:space="preserve"> = .10, </w:t>
            </w:r>
            <w:r w:rsidRPr="007D057B">
              <w:rPr>
                <w:i/>
                <w:iCs/>
              </w:rPr>
              <w:t>d</w:t>
            </w:r>
            <w:r>
              <w:t xml:space="preserve"> = .23</w:t>
            </w:r>
          </w:p>
        </w:tc>
        <w:tc>
          <w:tcPr>
            <w:tcW w:w="1260" w:type="dxa"/>
          </w:tcPr>
          <w:p w14:paraId="2963089F" w14:textId="77777777" w:rsidR="00640C7A" w:rsidRDefault="00640C7A" w:rsidP="002B07C8">
            <w:pPr>
              <w:spacing w:line="360" w:lineRule="auto"/>
              <w:contextualSpacing/>
              <w:jc w:val="center"/>
              <w:rPr>
                <w:i/>
                <w:iCs/>
              </w:rPr>
            </w:pPr>
            <w:r>
              <w:t>No</w:t>
            </w:r>
          </w:p>
        </w:tc>
      </w:tr>
      <w:tr w:rsidR="00640C7A" w14:paraId="6DADAC77" w14:textId="77777777" w:rsidTr="000C6136">
        <w:tc>
          <w:tcPr>
            <w:tcW w:w="1678" w:type="dxa"/>
          </w:tcPr>
          <w:p w14:paraId="7B163A67" w14:textId="77777777" w:rsidR="00640C7A" w:rsidRDefault="00640C7A" w:rsidP="002B07C8">
            <w:pPr>
              <w:spacing w:line="360" w:lineRule="auto"/>
              <w:contextualSpacing/>
              <w:jc w:val="center"/>
            </w:pPr>
            <w:proofErr w:type="spellStart"/>
            <w:r>
              <w:t>Declinism</w:t>
            </w:r>
            <w:proofErr w:type="spellEnd"/>
          </w:p>
        </w:tc>
        <w:tc>
          <w:tcPr>
            <w:tcW w:w="4116" w:type="dxa"/>
          </w:tcPr>
          <w:p w14:paraId="1ECB6B85" w14:textId="31F070E3" w:rsidR="00640C7A" w:rsidRDefault="00640C7A" w:rsidP="002B07C8">
            <w:pPr>
              <w:spacing w:line="360" w:lineRule="auto"/>
              <w:contextualSpacing/>
              <w:jc w:val="center"/>
            </w:pPr>
            <w:r>
              <w:t xml:space="preserve">Tendency to view the past more positively than the present or future (i.e., the past is viewed as the “good old days” while the present and future are viewed as being in a state of decline </w:t>
            </w:r>
            <w:r>
              <w:fldChar w:fldCharType="begin"/>
            </w:r>
            <w:r>
              <w:instrText xml:space="preserve"> ADDIN ZOTERO_ITEM CSL_CITATION {"citationID":"Cq9DePkb","properties":{"formattedCitation":"(Rettberg, 2020; Steenvoorden &amp; Harteveld, 2018)","plainCitation":"(Rettberg, 2020; Steenvoorden &amp; Harteveld, 2018)","noteIndex":0},"citationItems":[{"id":1302,"uris":["http://zotero.org/users/6671072/items/VFUYWDFT"],"itemData":{"id":1302,"type":"article-journal","container-title":"Res Publica - Journal of Undergraduate Research","issue":"1","title":"Socioeconomic Declinism and Right-Wing Populist Support","URL":"https://digitalcommons.iwu.edu/respublica/vol25/iss1/17","volume":"25","author":[{"family":"Rettberg","given":"Kayley"}],"issued":{"date-parts":[["2020",1,1]]}}},{"id":1304,"uris":["http://zotero.org/users/6671072/items/T6D8YRLR"],"itemData":{"id":1304,"type":"article-journal","abstract":"In the literature, explanations of support for populist radical right (PRR) parties usually focus on voters’ socio-structural grievances, political discontent or policy positions. This article suggests an additional and possibly overarching explanation: societal pessimism. The central argument is that the nostalgic character of PRR ideology resonates with societal pessimism among its voters. Using European Social Survey data from 2012, the study compares levels of societal pessimism among PRR, radical left, mainstream left and mainstream right (MR) voters in eight European countries. The results show that societal pessimism is distributed in a tilted U-curve, with the highest levels indeed observed among PRR voters, followed by radical left voters. Societal pessimism increases the chance of a PRR vote (compared to a MR vote) controlling for a range of established factors. Further analyses show that societal pessimism is the only attitude on which MR and PRR voters take opposite, extreme positions. Finally, there is tentative evidence that societal pessimism is channelled through various more specific ideological positions taken by PRR voters, such as opposition to immigration.","container-title":"West European Politics","DOI":"10.1080/01402382.2017.1334138","ISSN":"0140-2382","issue":"1","note":"publisher: Routledge\n_eprint: https://doi.org/10.1080/01402382.2017.1334138","page":"28-52","source":"Taylor and Francis+NEJM","title":"The appeal of nostalgia: the influence of societal pessimism on support for populist radical right parties","title-short":"The appeal of nostalgia","volume":"41","author":[{"family":"Steenvoorden","given":"Eefje"},{"family":"Harteveld","given":"Eelco"}],"issued":{"date-parts":[["2018",1,2]]}}}],"schema":"https://github.com/citation-style-language/schema/raw/master/csl-citation.json"} </w:instrText>
            </w:r>
            <w:r>
              <w:fldChar w:fldCharType="separate"/>
            </w:r>
            <w:r w:rsidRPr="000F08B9">
              <w:rPr>
                <w:rFonts w:cs="Times New Roman"/>
              </w:rPr>
              <w:t>(Rettberg, 2020; Steenvoorden &amp; Harteveld, 2018)</w:t>
            </w:r>
            <w:r>
              <w:fldChar w:fldCharType="end"/>
            </w:r>
          </w:p>
        </w:tc>
        <w:tc>
          <w:tcPr>
            <w:tcW w:w="3954" w:type="dxa"/>
          </w:tcPr>
          <w:p w14:paraId="7CE88895" w14:textId="77777777" w:rsidR="00640C7A" w:rsidRDefault="00640C7A" w:rsidP="002B07C8">
            <w:pPr>
              <w:spacing w:line="360" w:lineRule="auto"/>
              <w:contextualSpacing/>
              <w:jc w:val="center"/>
            </w:pPr>
            <w:r>
              <w:t xml:space="preserve">Frame recycled water in a way that to appeals to “the good old days” (e.g., recycled water </w:t>
            </w:r>
            <w:proofErr w:type="gramStart"/>
            <w:r>
              <w:t>as a way to</w:t>
            </w:r>
            <w:proofErr w:type="gramEnd"/>
            <w:r>
              <w:t xml:space="preserve"> do what is right by standing up for those who do not have the same water-related privileges we have)</w:t>
            </w:r>
          </w:p>
        </w:tc>
        <w:tc>
          <w:tcPr>
            <w:tcW w:w="1862" w:type="dxa"/>
          </w:tcPr>
          <w:p w14:paraId="7FCCAFF7" w14:textId="77777777" w:rsidR="00640C7A" w:rsidRDefault="00640C7A" w:rsidP="002B07C8">
            <w:pPr>
              <w:spacing w:line="360" w:lineRule="auto"/>
              <w:contextualSpacing/>
              <w:jc w:val="center"/>
            </w:pPr>
            <w:r>
              <w:rPr>
                <w:i/>
                <w:iCs/>
              </w:rPr>
              <w:t>t</w:t>
            </w:r>
            <w:r>
              <w:t xml:space="preserve"> (214) = .10, </w:t>
            </w:r>
            <w:r w:rsidRPr="007D057B">
              <w:rPr>
                <w:i/>
                <w:iCs/>
              </w:rPr>
              <w:t>p</w:t>
            </w:r>
            <w:r>
              <w:t xml:space="preserve"> = .92, </w:t>
            </w:r>
            <w:r w:rsidRPr="007D057B">
              <w:rPr>
                <w:i/>
                <w:iCs/>
              </w:rPr>
              <w:t>d</w:t>
            </w:r>
            <w:r>
              <w:t xml:space="preserve"> = .01</w:t>
            </w:r>
          </w:p>
        </w:tc>
        <w:tc>
          <w:tcPr>
            <w:tcW w:w="1260" w:type="dxa"/>
          </w:tcPr>
          <w:p w14:paraId="6A879009" w14:textId="77777777" w:rsidR="00640C7A" w:rsidRDefault="00640C7A" w:rsidP="002B07C8">
            <w:pPr>
              <w:spacing w:line="360" w:lineRule="auto"/>
              <w:contextualSpacing/>
              <w:jc w:val="center"/>
              <w:rPr>
                <w:i/>
                <w:iCs/>
              </w:rPr>
            </w:pPr>
            <w:r>
              <w:t>No</w:t>
            </w:r>
          </w:p>
        </w:tc>
      </w:tr>
      <w:tr w:rsidR="00640C7A" w14:paraId="3BD799FB" w14:textId="77777777" w:rsidTr="000C6136">
        <w:tc>
          <w:tcPr>
            <w:tcW w:w="1678" w:type="dxa"/>
          </w:tcPr>
          <w:p w14:paraId="3ABE5375" w14:textId="77777777" w:rsidR="00640C7A" w:rsidRDefault="00640C7A" w:rsidP="002B07C8">
            <w:pPr>
              <w:spacing w:line="360" w:lineRule="auto"/>
              <w:contextualSpacing/>
              <w:jc w:val="center"/>
            </w:pPr>
            <w:r>
              <w:t>Negativity Effect</w:t>
            </w:r>
          </w:p>
        </w:tc>
        <w:tc>
          <w:tcPr>
            <w:tcW w:w="4116" w:type="dxa"/>
          </w:tcPr>
          <w:p w14:paraId="32947DA8" w14:textId="77777777" w:rsidR="00640C7A" w:rsidRDefault="00640C7A" w:rsidP="002B07C8">
            <w:pPr>
              <w:spacing w:line="360" w:lineRule="auto"/>
              <w:contextualSpacing/>
              <w:jc w:val="center"/>
            </w:pPr>
            <w:r>
              <w:t xml:space="preserve">Tendency to weigh negative events more heavily than positive events, even when positive and negative events are of the same magnitude </w:t>
            </w:r>
            <w:r>
              <w:fldChar w:fldCharType="begin"/>
            </w:r>
            <w:r>
              <w:instrText xml:space="preserve"> ADDIN ZOTERO_ITEM CSL_CITATION {"citationID":"4yRe9P52","properties":{"formattedCitation":"(Fi\\uc0\\u353{}ar et al., 2022; Hilbig, 2009)","plainCitation":"(Fišar et al., 2022; Hilbig, 2009)","noteIndex":0},"citationItems":[{"id":1308,"uris":["http://zotero.org/users/6671072/items/GSL2UYTY"],"itemData":{"id":1308,"type":"article-journal","abstract":"We study the impact of the media negativity bias on tax compliance. Through a framed laboratory experiment, we assess how the exposure to biased news about government action affects compliance in a repeated taxation game. Subjects treated with positive news are significantly more compliant than the control group. Instead, the exposure to negative news does not prompt any significant reaction compared to the neutral condition, suggesting that participants may perceive the media negativity bias in the selection and tonality of news as the norm rather than the exception. Overall, our results suggest that biased news provision is a constant source of psychological priming and plays a vital role in taxpayers’ compliance decisions.","container-title":"International Tax and Public Finance","DOI":"10.1007/s10797-021-09706-w","ISSN":"1573-6970","issue":"5","journalAbbreviation":"Int Tax Public Finance","language":"en","page":"1160-1212","source":"Springer Link","title":"Media negativity bias and tax compliance: experimental evidence","title-short":"Media negativity bias and tax compliance","volume":"29","author":[{"family":"Fišar","given":"Miloš"},{"family":"Reggiani","given":"Tommaso"},{"family":"Sabatini","given":"Fabio"},{"family":"Špalek","given":"Jiří"}],"issued":{"date-parts":[["2022",10,1]]}}},{"id":1310,"uris":["http://zotero.org/users/6671072/items/XL34LCAH"],"itemData":{"id":1310,"type":"article-journal","abstract":"An effect observable across many different domains is that negative instances tend to be more influential than comparably positive ones. This phenomenon has been termed the negativity bias. In the current work, it was investigated whether this effect pertains to judgments of truth. That is, it was hypothesized that information valence and perceived validity should be associated such that more negative information is deemed more true. This claim was derived from the findings that negative instances tend to demand more attentional resources and that more elaborate processing can render messages more persuasive. In three experiments, manipulating information valence through framing – and assessing judgments of truth – the hypothesized negativity bias was corroborated. Potential explanations and implications for further research are discussed.","container-title":"Journal of Experimental Social Psychology","DOI":"10.1016/j.jesp.2009.04.012","ISSN":"0022-1031","issue":"4","journalAbbreviation":"Journal of Experimental Social Psychology","language":"en","page":"983-986","source":"ScienceDirect","title":"Sad, thus true: Negativity bias in judgments of truth","title-short":"Sad, thus true","volume":"45","author":[{"family":"Hilbig","given":"Benjamin E."}],"issued":{"date-parts":[["2009",7,1]]}}}],"schema":"https://github.com/citation-style-language/schema/raw/master/csl-citation.json"} </w:instrText>
            </w:r>
            <w:r>
              <w:fldChar w:fldCharType="separate"/>
            </w:r>
            <w:r w:rsidRPr="00556FAF">
              <w:rPr>
                <w:rFonts w:cs="Times New Roman"/>
                <w:szCs w:val="24"/>
              </w:rPr>
              <w:t>(Fišar et al., 2022; Hilbig, 2009)</w:t>
            </w:r>
            <w:r>
              <w:fldChar w:fldCharType="end"/>
            </w:r>
          </w:p>
        </w:tc>
        <w:tc>
          <w:tcPr>
            <w:tcW w:w="3954" w:type="dxa"/>
          </w:tcPr>
          <w:p w14:paraId="05A55AD2" w14:textId="77777777" w:rsidR="00640C7A" w:rsidRDefault="00640C7A" w:rsidP="002B07C8">
            <w:pPr>
              <w:spacing w:line="360" w:lineRule="auto"/>
              <w:contextualSpacing/>
              <w:jc w:val="center"/>
            </w:pPr>
            <w:r>
              <w:t>Emphasize positive aspects of recycled water; emphasize any potential negative effects of conventional water</w:t>
            </w:r>
          </w:p>
        </w:tc>
        <w:tc>
          <w:tcPr>
            <w:tcW w:w="1862" w:type="dxa"/>
          </w:tcPr>
          <w:p w14:paraId="3399D406" w14:textId="77777777" w:rsidR="00640C7A" w:rsidRDefault="00640C7A" w:rsidP="002B07C8">
            <w:pPr>
              <w:spacing w:line="360" w:lineRule="auto"/>
              <w:contextualSpacing/>
              <w:jc w:val="center"/>
            </w:pPr>
            <w:r>
              <w:rPr>
                <w:i/>
                <w:iCs/>
              </w:rPr>
              <w:t>t</w:t>
            </w:r>
            <w:r>
              <w:t xml:space="preserve"> (203) = .14, </w:t>
            </w:r>
            <w:r w:rsidRPr="007D057B">
              <w:rPr>
                <w:i/>
                <w:iCs/>
              </w:rPr>
              <w:t>p</w:t>
            </w:r>
            <w:r>
              <w:t xml:space="preserve"> = .89, </w:t>
            </w:r>
            <w:r w:rsidRPr="007D057B">
              <w:rPr>
                <w:i/>
                <w:iCs/>
              </w:rPr>
              <w:t>d</w:t>
            </w:r>
            <w:r>
              <w:t xml:space="preserve"> = .02</w:t>
            </w:r>
          </w:p>
        </w:tc>
        <w:tc>
          <w:tcPr>
            <w:tcW w:w="1260" w:type="dxa"/>
          </w:tcPr>
          <w:p w14:paraId="2F67CAB0" w14:textId="77777777" w:rsidR="00640C7A" w:rsidRDefault="00640C7A" w:rsidP="002B07C8">
            <w:pPr>
              <w:spacing w:line="360" w:lineRule="auto"/>
              <w:contextualSpacing/>
              <w:jc w:val="center"/>
              <w:rPr>
                <w:i/>
                <w:iCs/>
              </w:rPr>
            </w:pPr>
            <w:r>
              <w:t>No</w:t>
            </w:r>
          </w:p>
        </w:tc>
      </w:tr>
      <w:tr w:rsidR="00640C7A" w14:paraId="2AE3EAF9" w14:textId="77777777" w:rsidTr="000C6136">
        <w:tc>
          <w:tcPr>
            <w:tcW w:w="1678" w:type="dxa"/>
          </w:tcPr>
          <w:p w14:paraId="593AF611" w14:textId="45B39356" w:rsidR="00640C7A" w:rsidRDefault="00640C7A" w:rsidP="002B07C8">
            <w:pPr>
              <w:spacing w:line="360" w:lineRule="auto"/>
              <w:contextualSpacing/>
              <w:jc w:val="center"/>
            </w:pPr>
            <w:r>
              <w:lastRenderedPageBreak/>
              <w:t>Self-serving Bias</w:t>
            </w:r>
          </w:p>
        </w:tc>
        <w:tc>
          <w:tcPr>
            <w:tcW w:w="4116" w:type="dxa"/>
          </w:tcPr>
          <w:p w14:paraId="45FED9BE" w14:textId="77777777" w:rsidR="00640C7A" w:rsidRDefault="00640C7A" w:rsidP="002B07C8">
            <w:pPr>
              <w:spacing w:line="360" w:lineRule="auto"/>
              <w:contextualSpacing/>
              <w:jc w:val="center"/>
            </w:pPr>
            <w:r>
              <w:t xml:space="preserve">Tendency to attribute personal negative outcomes factors outside one’s own control, while attributing positive personal outcomes to one’s own efforts </w:t>
            </w:r>
            <w:r>
              <w:fldChar w:fldCharType="begin"/>
            </w:r>
            <w:r>
              <w:instrText xml:space="preserve"> ADDIN ZOTERO_ITEM CSL_CITATION {"citationID":"jhd9xoxk","properties":{"formattedCitation":"(Kriss et al., 2011; Krusemark et al., 2008)","plainCitation":"(Kriss et al., 2011; Krusemark et al., 2008)","noteIndex":0},"citationItems":[{"id":1313,"uris":["http://zotero.org/users/6671072/items/DRXWRJJP"],"itemData":{"id":1313,"type":"article-journal","abstract":"Slowing climate change will almost certainly require a reduction in greenhouse gas emissions, but agreement on who should reduce emissions by how much is difficult, in part because of the self-serving bias—the tendency to believe that what is beneficial to oneself is also fair. Conducting surveys among college students in the United States and China, we show that each of these groups displays a nationalistic self-serving bias in judgments of a fair distribution of economic burdens resulting from mitigation. Yet, we also show, by disguising the problem and the identity of the parties, that it is possible to elicit perceptions of fairness that are not influenced by national interests. Our research reveals that the self-serving bias plays a major role in the difficulty of obtaining agreement on how to implement emissions reductions. That is, the disagreement over what constitutes fair climate policy does not appear to be due to cross-national differences in what constitutes a fair distribution of burdens. Interventions to mitigate the self-serving bias may facilitate agreement.","container-title":"Judgment and Decision Making","DOI":"10.1017/S1930297500002643","ISSN":"1930-2975","issue":"7","language":"en","note":"publisher: Cambridge University Press","page":"602-615","source":"Cambridge University Press","title":"Behind the veil of ignorance: Self-serving bias in climate change negotiations","title-short":"Behind the veil of ignorance","volume":"6","author":[{"family":"Kriss","given":"Peter H."},{"family":"Loewenstein","given":"George"},{"family":"Wang","given":"Xianghong"},{"family":"Weber","given":"Roberto A."}],"issued":{"date-parts":[["2011",10]]}}},{"id":1315,"uris":["http://zotero.org/users/6671072/items/A8EYMG6V"],"itemData":{"id":1315,"type":"article-journal","abstract":"Self-serving attributions occur when negative personal outcomes are ascribed to external circumstances and when positive outcomes are ascribed to internal factors. Individuals strategically employ the self-serving bias to maintain and protect positive self-views. The current study investigated the neural correlates of the self-serving bias using dense array EEG, giving 20 participants false (success or failure) feedback during a facial working memory task. Participants made self-serving attributions during the task, primarily following failure feedback. Voltage and source analyses in response to attribution stimuli revealed that, compared to self-serving responses, non-self-serving attributions were preceded by enhanced dorsomedial frontal cortex activity. This finding suggests that unbiased attributions require greater self-control, overriding the automatic tendency for self-enhancement.","container-title":"Psychophysiology","DOI":"10.1111/j.1469-8986.2008.00659.x","ISSN":"1469-8986","issue":"4","language":"en","note":"_eprint: https://onlinelibrary.wiley.com/doi/pdf/10.1111/j.1469-8986.2008.00659.x","page":"511-515","source":"Wiley Online Library","title":"Attributions, deception, and event related potentials: An investigation of the self-serving bias","title-short":"Attributions, deception, and event related potentials","volume":"45","author":[{"family":"Krusemark","given":"Elizabeth A."},{"family":"Keith Campbell","given":"W."},{"family":"Clementz","given":"Brett A."}],"issued":{"date-parts":[["2008"]]}}}],"schema":"https://github.com/citation-style-language/schema/raw/master/csl-citation.json"} </w:instrText>
            </w:r>
            <w:r>
              <w:fldChar w:fldCharType="separate"/>
            </w:r>
            <w:r w:rsidRPr="00C638BB">
              <w:rPr>
                <w:rFonts w:cs="Times New Roman"/>
              </w:rPr>
              <w:t>(Kriss et al., 2011; Krusemark et al., 2008)</w:t>
            </w:r>
            <w:r>
              <w:fldChar w:fldCharType="end"/>
            </w:r>
          </w:p>
        </w:tc>
        <w:tc>
          <w:tcPr>
            <w:tcW w:w="3954" w:type="dxa"/>
          </w:tcPr>
          <w:p w14:paraId="5CF4399E" w14:textId="77777777" w:rsidR="00640C7A" w:rsidRDefault="00640C7A" w:rsidP="002B07C8">
            <w:pPr>
              <w:spacing w:line="360" w:lineRule="auto"/>
              <w:contextualSpacing/>
              <w:jc w:val="center"/>
            </w:pPr>
            <w:r>
              <w:t>Ask individuals to put themselves in the shoes of policymakers and determine what they would do regarding water issues given the information they have</w:t>
            </w:r>
          </w:p>
        </w:tc>
        <w:tc>
          <w:tcPr>
            <w:tcW w:w="1862" w:type="dxa"/>
          </w:tcPr>
          <w:p w14:paraId="20535C4F" w14:textId="77777777" w:rsidR="00640C7A" w:rsidRDefault="00640C7A" w:rsidP="002B07C8">
            <w:pPr>
              <w:spacing w:line="360" w:lineRule="auto"/>
              <w:contextualSpacing/>
              <w:jc w:val="center"/>
            </w:pPr>
            <w:r>
              <w:rPr>
                <w:i/>
                <w:iCs/>
              </w:rPr>
              <w:t>t</w:t>
            </w:r>
            <w:r>
              <w:t xml:space="preserve"> (213) = 1.93, </w:t>
            </w:r>
            <w:r w:rsidRPr="007D057B">
              <w:rPr>
                <w:i/>
                <w:iCs/>
              </w:rPr>
              <w:t>p</w:t>
            </w:r>
            <w:r>
              <w:t xml:space="preserve"> = .06, </w:t>
            </w:r>
            <w:r w:rsidRPr="007D057B">
              <w:rPr>
                <w:i/>
                <w:iCs/>
              </w:rPr>
              <w:t>d</w:t>
            </w:r>
            <w:r>
              <w:t xml:space="preserve"> = .26</w:t>
            </w:r>
          </w:p>
        </w:tc>
        <w:tc>
          <w:tcPr>
            <w:tcW w:w="1260" w:type="dxa"/>
          </w:tcPr>
          <w:p w14:paraId="39090A7B" w14:textId="77777777" w:rsidR="00640C7A" w:rsidRDefault="00640C7A" w:rsidP="002B07C8">
            <w:pPr>
              <w:spacing w:line="360" w:lineRule="auto"/>
              <w:contextualSpacing/>
              <w:jc w:val="center"/>
              <w:rPr>
                <w:i/>
                <w:iCs/>
              </w:rPr>
            </w:pPr>
            <w:r>
              <w:t>No</w:t>
            </w:r>
          </w:p>
        </w:tc>
      </w:tr>
      <w:tr w:rsidR="00640C7A" w14:paraId="6949240A" w14:textId="77777777" w:rsidTr="000C6136">
        <w:tc>
          <w:tcPr>
            <w:tcW w:w="1678" w:type="dxa"/>
          </w:tcPr>
          <w:p w14:paraId="04BA2794" w14:textId="77777777" w:rsidR="00640C7A" w:rsidRDefault="00640C7A" w:rsidP="002B07C8">
            <w:pPr>
              <w:spacing w:line="360" w:lineRule="auto"/>
              <w:contextualSpacing/>
              <w:jc w:val="center"/>
            </w:pPr>
            <w:r w:rsidRPr="00094E9A">
              <w:t>Bottom Dollar Effect</w:t>
            </w:r>
          </w:p>
        </w:tc>
        <w:tc>
          <w:tcPr>
            <w:tcW w:w="4116" w:type="dxa"/>
          </w:tcPr>
          <w:p w14:paraId="748D196D" w14:textId="152828CE" w:rsidR="00640C7A" w:rsidRDefault="00640C7A" w:rsidP="002B07C8">
            <w:pPr>
              <w:spacing w:line="360" w:lineRule="auto"/>
              <w:contextualSpacing/>
              <w:jc w:val="center"/>
            </w:pPr>
            <w:r>
              <w:t xml:space="preserve">Tendency to view a product more negatively if it causes one to spend to zero (i.e., to completely exhaust one’s budget; </w:t>
            </w:r>
            <w:r>
              <w:fldChar w:fldCharType="begin"/>
            </w:r>
            <w:r>
              <w:instrText xml:space="preserve"> ADDIN ZOTERO_ITEM CSL_CITATION {"citationID":"dUKUkHkK","properties":{"formattedCitation":"(Soster et al., 2013, 2014)","plainCitation":"(Soster et al., 2013, 2014)","dontUpdate":true,"noteIndex":0},"citationItems":[{"id":1321,"uris":["http://zotero.org/users/6671072/items/UFYWA65D"],"itemData":{"id":1321,"type":"chapter","container-title":"NA - Advances in Consumer Research","event-place":"Duluth, MN","language":"en","publisher":"The Association for Consumer Research","publisher-place":"Duluth, MN","source":"Zotero","title":"The Bottom Dollar Effect: How Resource Availability Influences Perceived Value and Satisfaction","volume":"41","author":[{"family":"Soster","given":"Robin L"},{"family":"Gershoff","given":"Andrew D"},{"family":"Bearden","given":"William O"}],"editor":[{"family":"Botti","given":"Simona"},{"family":"Labroo","given":"Aparna"}],"issued":{"date-parts":[["2013"]]}}},{"id":1031,"uris":["http://zotero.org/users/6671072/items/GCFA3Q3A"],"itemData":{"id":1031,"type":"article-journal","abstract":"Spending that exhausts a budget is shown to decrease satisfaction with purchased products relative to spending when resources remain in the budget. Six studies, including those in which participants earn and spend real resources and evaluate real products, explore this bottom dollar effect. This research contributes to prior mental accounting research regarding how costs influence decision making (e.g., bundling, coupling, sunk costs) and to the satisfaction literature. Supporting the role of pain of payment in this process, we show that the bottom dollar effect increases as effort required to earn budgetary resources increases, decreases in the presence of windfall gains, and decreases when there is less time between budget exhaustion and replenishment. Mediation analyses further demonstrate the role of payment pain in the bottom dollar effect. Implications are discussed in the context of behavioral research, marketing promotions management, and public policy.","container-title":"Journal of Consumer Research","DOI":"10.1086/677223","ISSN":"0093-5301","issue":"3","journalAbbreviation":"Journal of Consumer Research","page":"656-677","source":"Silverchair","title":"The Bottom Dollar Effect: The Influence of Spending to Zero on Pain of Payment and Satisfaction","title-short":"The Bottom Dollar Effect","volume":"41","author":[{"family":"Soster","given":"Robin L."},{"family":"Gershoff","given":"Andrew D."},{"family":"Bearden","given":"William O."}],"issued":{"date-parts":[["2014",10,1]]}}}],"schema":"https://github.com/citation-style-language/schema/raw/master/csl-citation.json"} </w:instrText>
            </w:r>
            <w:r>
              <w:fldChar w:fldCharType="separate"/>
            </w:r>
            <w:r w:rsidRPr="00620BBE">
              <w:rPr>
                <w:rFonts w:cs="Times New Roman"/>
              </w:rPr>
              <w:t>Soster et al., 2013, 2014)</w:t>
            </w:r>
            <w:r>
              <w:fldChar w:fldCharType="end"/>
            </w:r>
          </w:p>
        </w:tc>
        <w:tc>
          <w:tcPr>
            <w:tcW w:w="3954" w:type="dxa"/>
          </w:tcPr>
          <w:p w14:paraId="6415616F" w14:textId="77777777" w:rsidR="00640C7A" w:rsidRDefault="00640C7A" w:rsidP="002B07C8">
            <w:pPr>
              <w:spacing w:line="360" w:lineRule="auto"/>
              <w:contextualSpacing/>
              <w:jc w:val="center"/>
            </w:pPr>
            <w:r>
              <w:t xml:space="preserve">Set up a paradigm where participants </w:t>
            </w:r>
            <w:proofErr w:type="gramStart"/>
            <w:r>
              <w:t>have to</w:t>
            </w:r>
            <w:proofErr w:type="gramEnd"/>
            <w:r>
              <w:t xml:space="preserve"> spend the last of their money on conventional water</w:t>
            </w:r>
          </w:p>
        </w:tc>
        <w:tc>
          <w:tcPr>
            <w:tcW w:w="1862" w:type="dxa"/>
          </w:tcPr>
          <w:p w14:paraId="2347BC76" w14:textId="77777777" w:rsidR="00640C7A" w:rsidRDefault="00640C7A" w:rsidP="002B07C8">
            <w:pPr>
              <w:spacing w:line="360" w:lineRule="auto"/>
              <w:contextualSpacing/>
              <w:jc w:val="center"/>
            </w:pPr>
            <w:r>
              <w:t>NA (Eliminated prior to testing)</w:t>
            </w:r>
          </w:p>
        </w:tc>
        <w:tc>
          <w:tcPr>
            <w:tcW w:w="1260" w:type="dxa"/>
          </w:tcPr>
          <w:p w14:paraId="1215CC3E" w14:textId="77777777" w:rsidR="00640C7A" w:rsidRDefault="00640C7A" w:rsidP="002B07C8">
            <w:pPr>
              <w:spacing w:line="360" w:lineRule="auto"/>
              <w:contextualSpacing/>
              <w:jc w:val="center"/>
            </w:pPr>
            <w:r>
              <w:t>NA</w:t>
            </w:r>
          </w:p>
        </w:tc>
      </w:tr>
      <w:tr w:rsidR="00640C7A" w14:paraId="47F326F1" w14:textId="77777777" w:rsidTr="000C6136">
        <w:tc>
          <w:tcPr>
            <w:tcW w:w="1678" w:type="dxa"/>
          </w:tcPr>
          <w:p w14:paraId="35F87258" w14:textId="77777777" w:rsidR="00640C7A" w:rsidRDefault="00640C7A" w:rsidP="002B07C8">
            <w:pPr>
              <w:spacing w:line="360" w:lineRule="auto"/>
              <w:contextualSpacing/>
              <w:jc w:val="center"/>
            </w:pPr>
            <w:r w:rsidRPr="00094E9A">
              <w:t>IKEA Effect</w:t>
            </w:r>
          </w:p>
        </w:tc>
        <w:tc>
          <w:tcPr>
            <w:tcW w:w="4116" w:type="dxa"/>
          </w:tcPr>
          <w:p w14:paraId="1747643A" w14:textId="77777777" w:rsidR="00640C7A" w:rsidRDefault="00640C7A" w:rsidP="002B07C8">
            <w:pPr>
              <w:spacing w:line="360" w:lineRule="auto"/>
              <w:contextualSpacing/>
              <w:jc w:val="center"/>
            </w:pPr>
            <w:r>
              <w:t xml:space="preserve">Tendency to value self-made products higher than products made by others </w:t>
            </w:r>
            <w:r>
              <w:fldChar w:fldCharType="begin"/>
            </w:r>
            <w:r>
              <w:instrText xml:space="preserve"> ADDIN ZOTERO_ITEM CSL_CITATION {"citationID":"xItEKhD6","properties":{"formattedCitation":"(Norton et al., 2012; Sarstedt et al., 2017)","plainCitation":"(Norton et al., 2012; Sarstedt et al., 2017)","noteIndex":0},"citationItems":[{"id":1033,"uris":["http://zotero.org/users/6671072/items/ZVE2W3J4"],"itemData":{"id":1033,"type":"article-journal","abstract":"In four studies in which consumers assembled IKEA boxes, folded origami, and built sets of Legos, we demonstrate and investigate boundary conditions for the IKEA effect—the increase in valuation of self-made products. Participants saw their amateurish creations as similar in value to experts' creations, and expected others to share their opinions. We show that labor leads to love only when labor results in successful completion of tasks; when participants built and then destroyed their creations, or failed to complete them, the IKEA effect dissipated. Finally, we show that labor increases valuation for both “do-it-yourselfers” and novices.","container-title":"Journal of Consumer Psychology","DOI":"10.1016/j.jcps.2011.08.002","ISSN":"1532-7663","issue":"3","language":"en","license":"© 2012 Society for Consumer Psychology","note":"_eprint: https://onlinelibrary.wiley.com/doi/pdf/10.1016/j.jcps.2011.08.002","page":"453-460","source":"Wiley Online Library","title":"The IKEA effect: When labor leads to love","title-short":"The IKEA effect","volume":"22","author":[{"family":"Norton","given":"Michael I."},{"family":"Mochon","given":"Daniel"},{"family":"Ariely","given":"Dan"}],"issued":{"date-parts":[["2012"]]}}},{"id":1326,"uris":["http://zotero.org/users/6671072/items/HW8626MX"],"itemData":{"id":1326,"type":"article-journal","abstract":"We replicate and extend Nortonet al.'s (2012) and Mochon et al.'s (2012) studies on the IKEA effect, according to which consumers show a higher willingness-to-pay when they assemble products themselves. Our results support the robustness of the original effect and indicate that psychological ownership acts as a psychological mechanism that underlies the IKEA effect.","container-title":"Journal of Marketing Behavior","issue":"4","note":"publisher: now publishers","page":"307-312","source":"RePEc - Econpapers","title":"The IKEA Effect. A Conceptual Replication","volume":"2","author":[{"family":"Sarstedt","given":"Marko"},{"family":"Neubert","given":"Doreen"},{"family":"Barth","given":"Kati"}],"issued":{"date-parts":[["2017"]]}}}],"schema":"https://github.com/citation-style-language/schema/raw/master/csl-citation.json"} </w:instrText>
            </w:r>
            <w:r>
              <w:fldChar w:fldCharType="separate"/>
            </w:r>
            <w:r w:rsidRPr="00833A2E">
              <w:rPr>
                <w:rFonts w:cs="Times New Roman"/>
              </w:rPr>
              <w:t>(Norton et al., 2012; Sarstedt et al., 2017)</w:t>
            </w:r>
            <w:r>
              <w:fldChar w:fldCharType="end"/>
            </w:r>
          </w:p>
        </w:tc>
        <w:tc>
          <w:tcPr>
            <w:tcW w:w="3954" w:type="dxa"/>
          </w:tcPr>
          <w:p w14:paraId="28DCB8C6" w14:textId="77777777" w:rsidR="00640C7A" w:rsidRDefault="00640C7A" w:rsidP="002B07C8">
            <w:pPr>
              <w:spacing w:line="360" w:lineRule="auto"/>
              <w:contextualSpacing/>
              <w:jc w:val="center"/>
            </w:pPr>
            <w:r>
              <w:t>Have individuals assist in the process of purifying recycled water</w:t>
            </w:r>
          </w:p>
        </w:tc>
        <w:tc>
          <w:tcPr>
            <w:tcW w:w="1862" w:type="dxa"/>
          </w:tcPr>
          <w:p w14:paraId="36A94425" w14:textId="77777777" w:rsidR="00640C7A" w:rsidRDefault="00640C7A" w:rsidP="002B07C8">
            <w:pPr>
              <w:spacing w:line="360" w:lineRule="auto"/>
              <w:contextualSpacing/>
              <w:jc w:val="center"/>
            </w:pPr>
            <w:r>
              <w:t>NA (Eliminated prior to testing)</w:t>
            </w:r>
          </w:p>
        </w:tc>
        <w:tc>
          <w:tcPr>
            <w:tcW w:w="1260" w:type="dxa"/>
          </w:tcPr>
          <w:p w14:paraId="16A80C78" w14:textId="77777777" w:rsidR="00640C7A" w:rsidRDefault="00640C7A" w:rsidP="002B07C8">
            <w:pPr>
              <w:spacing w:line="360" w:lineRule="auto"/>
              <w:contextualSpacing/>
              <w:jc w:val="center"/>
            </w:pPr>
            <w:r>
              <w:t>NA</w:t>
            </w:r>
          </w:p>
        </w:tc>
      </w:tr>
      <w:tr w:rsidR="00640C7A" w14:paraId="1E0EF677" w14:textId="77777777" w:rsidTr="000C6136">
        <w:tc>
          <w:tcPr>
            <w:tcW w:w="1678" w:type="dxa"/>
          </w:tcPr>
          <w:p w14:paraId="5629D31A" w14:textId="77777777" w:rsidR="00640C7A" w:rsidRDefault="00640C7A" w:rsidP="002B07C8">
            <w:pPr>
              <w:spacing w:line="360" w:lineRule="auto"/>
              <w:contextualSpacing/>
              <w:jc w:val="center"/>
            </w:pPr>
            <w:r w:rsidRPr="00555E23">
              <w:t>Mere Exposure Effect</w:t>
            </w:r>
          </w:p>
        </w:tc>
        <w:tc>
          <w:tcPr>
            <w:tcW w:w="4116" w:type="dxa"/>
          </w:tcPr>
          <w:p w14:paraId="1D946756" w14:textId="77777777" w:rsidR="00640C7A" w:rsidRDefault="00640C7A" w:rsidP="002B07C8">
            <w:pPr>
              <w:spacing w:line="360" w:lineRule="auto"/>
              <w:contextualSpacing/>
              <w:jc w:val="center"/>
            </w:pPr>
            <w:r>
              <w:t xml:space="preserve">Tendency to view a product as more favorable when one has been exposed to it before, even when the exposure is incidental </w:t>
            </w:r>
            <w:r>
              <w:fldChar w:fldCharType="begin"/>
            </w:r>
            <w:r>
              <w:instrText xml:space="preserve"> ADDIN ZOTERO_ITEM CSL_CITATION {"citationID":"jpVEYz9H","properties":{"formattedCitation":"(Janiszewski, 1993)","plainCitation":"(Janiszewski, 1993)","noteIndex":0},"citationItems":[{"id":1328,"uris":["http://zotero.org/users/6671072/items/4I7R3U2X"],"itemData":{"id":1328,"type":"article-journal","abstract":"Mere exposure to a brand name or product package can encourage a consumer to have a more favorable attitude toward the brand, even when the consumer cannot recollect the initial exposure. This article provides evidence that mere exposure effects persist when initial exposures to brand names and product packages are incidental, devoid of any intentional effort to process the brand information. These unintentional mere exposure effects are attributed to preattentive processes and are explained through hemispheric processing theory.","container-title":"Journal of Consumer Research","DOI":"10.1086/209356","ISSN":"0093-5301","issue":"3","journalAbbreviation":"Journal of Consumer Research","page":"376-392","source":"Silverchair","title":"Preattentive Mere Exposure Effects","volume":"20","author":[{"family":"Janiszewski","given":"Chris"}],"issued":{"date-parts":[["1993",12,1]]}}}],"schema":"https://github.com/citation-style-language/schema/raw/master/csl-citation.json"} </w:instrText>
            </w:r>
            <w:r>
              <w:fldChar w:fldCharType="separate"/>
            </w:r>
            <w:r w:rsidRPr="003B088E">
              <w:rPr>
                <w:rFonts w:cs="Times New Roman"/>
              </w:rPr>
              <w:t>(Janiszewski, 1993)</w:t>
            </w:r>
            <w:r>
              <w:fldChar w:fldCharType="end"/>
            </w:r>
          </w:p>
        </w:tc>
        <w:tc>
          <w:tcPr>
            <w:tcW w:w="3954" w:type="dxa"/>
          </w:tcPr>
          <w:p w14:paraId="614D0E61" w14:textId="77777777" w:rsidR="00640C7A" w:rsidRDefault="00640C7A" w:rsidP="002B07C8">
            <w:pPr>
              <w:spacing w:line="360" w:lineRule="auto"/>
              <w:contextualSpacing/>
              <w:jc w:val="center"/>
            </w:pPr>
            <w:r>
              <w:t>Have individuals try recycled water at some point before ratings or decisions are to be made</w:t>
            </w:r>
          </w:p>
        </w:tc>
        <w:tc>
          <w:tcPr>
            <w:tcW w:w="1862" w:type="dxa"/>
          </w:tcPr>
          <w:p w14:paraId="642D8BA8" w14:textId="77777777" w:rsidR="00640C7A" w:rsidRDefault="00640C7A" w:rsidP="002B07C8">
            <w:pPr>
              <w:spacing w:line="360" w:lineRule="auto"/>
              <w:contextualSpacing/>
              <w:jc w:val="center"/>
            </w:pPr>
            <w:r>
              <w:t>NA (Eliminated prior to testing)</w:t>
            </w:r>
          </w:p>
        </w:tc>
        <w:tc>
          <w:tcPr>
            <w:tcW w:w="1260" w:type="dxa"/>
          </w:tcPr>
          <w:p w14:paraId="4253A5DD" w14:textId="77777777" w:rsidR="00640C7A" w:rsidRDefault="00640C7A" w:rsidP="002B07C8">
            <w:pPr>
              <w:spacing w:line="360" w:lineRule="auto"/>
              <w:contextualSpacing/>
              <w:jc w:val="center"/>
            </w:pPr>
            <w:r>
              <w:t>NA</w:t>
            </w:r>
          </w:p>
        </w:tc>
      </w:tr>
    </w:tbl>
    <w:p w14:paraId="68A3EB86" w14:textId="77777777" w:rsidR="00640C7A" w:rsidRDefault="00640C7A" w:rsidP="00D35430">
      <w:pPr>
        <w:pStyle w:val="Heading2"/>
        <w:keepNext w:val="0"/>
        <w:keepLines w:val="0"/>
      </w:pPr>
    </w:p>
    <w:p w14:paraId="498A542E" w14:textId="77777777" w:rsidR="00640C7A" w:rsidRDefault="00640C7A" w:rsidP="00640C7A"/>
    <w:p w14:paraId="69DFA45B" w14:textId="77777777" w:rsidR="00640C7A" w:rsidRPr="00640C7A" w:rsidRDefault="00640C7A" w:rsidP="00640C7A"/>
    <w:p w14:paraId="0D69F701" w14:textId="67FCCF27" w:rsidR="00320E79" w:rsidRPr="00D44169" w:rsidRDefault="00310ACF" w:rsidP="00640C7A">
      <w:pPr>
        <w:pStyle w:val="Heading4"/>
      </w:pPr>
      <w:bookmarkStart w:id="135" w:name="_Toc137658655"/>
      <w:r w:rsidRPr="00D44169">
        <w:lastRenderedPageBreak/>
        <w:t>Table 2</w:t>
      </w:r>
      <w:bookmarkEnd w:id="134"/>
      <w:bookmarkEnd w:id="135"/>
    </w:p>
    <w:p w14:paraId="7B83A7F4" w14:textId="52B98D4E" w:rsidR="00310ACF" w:rsidRPr="00D35430" w:rsidRDefault="004B393E" w:rsidP="00C653C8">
      <w:pPr>
        <w:rPr>
          <w:i/>
          <w:iCs/>
        </w:rPr>
      </w:pPr>
      <w:r w:rsidRPr="00D35430">
        <w:rPr>
          <w:i/>
          <w:iCs/>
        </w:rPr>
        <w:t xml:space="preserve">Acceptance Results </w:t>
      </w:r>
      <w:r w:rsidR="0026244A">
        <w:rPr>
          <w:i/>
          <w:iCs/>
        </w:rPr>
        <w:t xml:space="preserve">for </w:t>
      </w:r>
      <w:r w:rsidR="00352CA3">
        <w:rPr>
          <w:i/>
          <w:iCs/>
        </w:rPr>
        <w:t xml:space="preserve">Individual </w:t>
      </w:r>
      <w:r w:rsidRPr="00D35430">
        <w:rPr>
          <w:i/>
          <w:iCs/>
        </w:rPr>
        <w:t>Nudge</w:t>
      </w:r>
      <w:r w:rsidR="0026244A">
        <w:rPr>
          <w:i/>
          <w:iCs/>
        </w:rPr>
        <w:t xml:space="preserve"> Scenario</w:t>
      </w:r>
      <w:r w:rsidR="00EA40B9">
        <w:rPr>
          <w:i/>
          <w:iCs/>
        </w:rPr>
        <w:t>s</w:t>
      </w:r>
      <w:r w:rsidRPr="00D35430">
        <w:rPr>
          <w:i/>
          <w:iCs/>
        </w:rPr>
        <w:t xml:space="preserve"> </w:t>
      </w:r>
      <w:r w:rsidR="0026244A">
        <w:rPr>
          <w:i/>
          <w:iCs/>
        </w:rPr>
        <w:t>by</w:t>
      </w:r>
      <w:r w:rsidR="002E6335" w:rsidRPr="00D35430">
        <w:rPr>
          <w:i/>
          <w:iCs/>
        </w:rPr>
        <w:t xml:space="preserve"> Bias Condition </w:t>
      </w:r>
      <w:r w:rsidRPr="00D35430">
        <w:rPr>
          <w:i/>
          <w:iCs/>
        </w:rPr>
        <w:t>in Experiment 2</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9"/>
        <w:gridCol w:w="1826"/>
        <w:gridCol w:w="1523"/>
        <w:gridCol w:w="3169"/>
      </w:tblGrid>
      <w:tr w:rsidR="004B6040" w:rsidRPr="006E52DE" w14:paraId="083E0799" w14:textId="77777777" w:rsidTr="00AD0B63">
        <w:tc>
          <w:tcPr>
            <w:tcW w:w="0" w:type="auto"/>
            <w:tcBorders>
              <w:top w:val="single" w:sz="4" w:space="0" w:color="auto"/>
              <w:bottom w:val="single" w:sz="4" w:space="0" w:color="auto"/>
            </w:tcBorders>
          </w:tcPr>
          <w:p w14:paraId="6EDA0B14" w14:textId="70453075" w:rsidR="004B6040" w:rsidRPr="00AD0B63" w:rsidRDefault="004B6040" w:rsidP="00D35430">
            <w:pPr>
              <w:spacing w:line="480" w:lineRule="auto"/>
              <w:jc w:val="center"/>
              <w:rPr>
                <w:b/>
                <w:bCs/>
              </w:rPr>
            </w:pPr>
            <w:r w:rsidRPr="00AD0B63">
              <w:rPr>
                <w:b/>
                <w:bCs/>
              </w:rPr>
              <w:t>Nudge</w:t>
            </w:r>
          </w:p>
        </w:tc>
        <w:tc>
          <w:tcPr>
            <w:tcW w:w="0" w:type="auto"/>
            <w:tcBorders>
              <w:top w:val="single" w:sz="4" w:space="0" w:color="auto"/>
              <w:bottom w:val="single" w:sz="4" w:space="0" w:color="auto"/>
            </w:tcBorders>
          </w:tcPr>
          <w:p w14:paraId="3DE7EF2F" w14:textId="48752DC4" w:rsidR="004B6040" w:rsidRPr="00AD0B63" w:rsidRDefault="004B6040" w:rsidP="00D35430">
            <w:pPr>
              <w:spacing w:line="480" w:lineRule="auto"/>
              <w:jc w:val="center"/>
              <w:rPr>
                <w:b/>
                <w:bCs/>
              </w:rPr>
            </w:pPr>
            <w:proofErr w:type="spellStart"/>
            <w:r w:rsidRPr="00AD0B63">
              <w:rPr>
                <w:b/>
                <w:bCs/>
                <w:i/>
                <w:iCs/>
              </w:rPr>
              <w:t>M</w:t>
            </w:r>
            <w:r w:rsidRPr="00AD0B63">
              <w:rPr>
                <w:b/>
                <w:bCs/>
                <w:i/>
                <w:iCs/>
                <w:vertAlign w:val="subscript"/>
              </w:rPr>
              <w:t>Conventional</w:t>
            </w:r>
            <w:proofErr w:type="spellEnd"/>
            <w:r w:rsidRPr="00AD0B63">
              <w:rPr>
                <w:b/>
                <w:bCs/>
                <w:vertAlign w:val="subscript"/>
              </w:rPr>
              <w:t xml:space="preserve"> </w:t>
            </w:r>
            <w:r w:rsidRPr="00AD0B63">
              <w:rPr>
                <w:b/>
                <w:bCs/>
              </w:rPr>
              <w:t>(</w:t>
            </w:r>
            <w:r w:rsidRPr="00AD0B63">
              <w:rPr>
                <w:b/>
                <w:bCs/>
                <w:i/>
                <w:iCs/>
              </w:rPr>
              <w:t>SD</w:t>
            </w:r>
            <w:r w:rsidRPr="00AD0B63">
              <w:rPr>
                <w:b/>
                <w:bCs/>
              </w:rPr>
              <w:t>)</w:t>
            </w:r>
          </w:p>
        </w:tc>
        <w:tc>
          <w:tcPr>
            <w:tcW w:w="0" w:type="auto"/>
            <w:tcBorders>
              <w:top w:val="single" w:sz="4" w:space="0" w:color="auto"/>
              <w:bottom w:val="single" w:sz="4" w:space="0" w:color="auto"/>
            </w:tcBorders>
          </w:tcPr>
          <w:p w14:paraId="05CFADBA" w14:textId="4907755F" w:rsidR="004B6040" w:rsidRPr="00AD0B63" w:rsidRDefault="004B6040" w:rsidP="00D35430">
            <w:pPr>
              <w:spacing w:line="480" w:lineRule="auto"/>
              <w:jc w:val="center"/>
              <w:rPr>
                <w:b/>
                <w:bCs/>
              </w:rPr>
            </w:pPr>
            <w:proofErr w:type="spellStart"/>
            <w:r w:rsidRPr="00AD0B63">
              <w:rPr>
                <w:b/>
                <w:bCs/>
                <w:i/>
                <w:iCs/>
              </w:rPr>
              <w:t>M</w:t>
            </w:r>
            <w:r w:rsidRPr="00AD0B63">
              <w:rPr>
                <w:b/>
                <w:bCs/>
                <w:i/>
                <w:iCs/>
                <w:vertAlign w:val="subscript"/>
              </w:rPr>
              <w:t>Recycled</w:t>
            </w:r>
            <w:proofErr w:type="spellEnd"/>
            <w:r w:rsidRPr="00AD0B63">
              <w:rPr>
                <w:b/>
                <w:bCs/>
                <w:vertAlign w:val="subscript"/>
              </w:rPr>
              <w:t xml:space="preserve"> </w:t>
            </w:r>
            <w:r w:rsidRPr="00AD0B63">
              <w:rPr>
                <w:b/>
                <w:bCs/>
              </w:rPr>
              <w:t>(</w:t>
            </w:r>
            <w:r w:rsidRPr="00AD0B63">
              <w:rPr>
                <w:b/>
                <w:bCs/>
                <w:i/>
                <w:iCs/>
              </w:rPr>
              <w:t>SD</w:t>
            </w:r>
            <w:r w:rsidRPr="00AD0B63">
              <w:rPr>
                <w:b/>
                <w:bCs/>
              </w:rPr>
              <w:t>)</w:t>
            </w:r>
          </w:p>
        </w:tc>
        <w:tc>
          <w:tcPr>
            <w:tcW w:w="0" w:type="auto"/>
            <w:tcBorders>
              <w:top w:val="single" w:sz="4" w:space="0" w:color="auto"/>
              <w:bottom w:val="single" w:sz="4" w:space="0" w:color="auto"/>
            </w:tcBorders>
          </w:tcPr>
          <w:p w14:paraId="0B486F46" w14:textId="6ADA8095" w:rsidR="004B6040" w:rsidRPr="00AD0B63" w:rsidRDefault="004B6040" w:rsidP="00D35430">
            <w:pPr>
              <w:spacing w:line="480" w:lineRule="auto"/>
              <w:jc w:val="center"/>
              <w:rPr>
                <w:b/>
                <w:bCs/>
              </w:rPr>
            </w:pPr>
            <w:r w:rsidRPr="00AD0B63">
              <w:rPr>
                <w:b/>
                <w:bCs/>
              </w:rPr>
              <w:t>T-test Results</w:t>
            </w:r>
          </w:p>
        </w:tc>
      </w:tr>
      <w:tr w:rsidR="004B6040" w14:paraId="3D87715A" w14:textId="77777777" w:rsidTr="00AD0B63">
        <w:tc>
          <w:tcPr>
            <w:tcW w:w="0" w:type="auto"/>
            <w:tcBorders>
              <w:top w:val="single" w:sz="4" w:space="0" w:color="auto"/>
            </w:tcBorders>
          </w:tcPr>
          <w:p w14:paraId="4EB6308E" w14:textId="64B5D24D" w:rsidR="004B6040" w:rsidRDefault="00F91C09" w:rsidP="00D35430">
            <w:pPr>
              <w:spacing w:line="480" w:lineRule="auto"/>
              <w:jc w:val="center"/>
            </w:pPr>
            <w:r>
              <w:t>Default</w:t>
            </w:r>
          </w:p>
        </w:tc>
        <w:tc>
          <w:tcPr>
            <w:tcW w:w="0" w:type="auto"/>
            <w:tcBorders>
              <w:top w:val="single" w:sz="4" w:space="0" w:color="auto"/>
            </w:tcBorders>
          </w:tcPr>
          <w:p w14:paraId="3E71855D" w14:textId="5CFC7949" w:rsidR="004B6040" w:rsidRDefault="00D22D71" w:rsidP="00D35430">
            <w:pPr>
              <w:spacing w:line="480" w:lineRule="auto"/>
              <w:jc w:val="center"/>
            </w:pPr>
            <w:r>
              <w:t>3.</w:t>
            </w:r>
            <w:r w:rsidR="00320717">
              <w:t>61</w:t>
            </w:r>
            <w:r>
              <w:t xml:space="preserve"> (</w:t>
            </w:r>
            <w:r w:rsidR="005E3E39">
              <w:t>1.</w:t>
            </w:r>
            <w:r w:rsidR="00320717">
              <w:t>48</w:t>
            </w:r>
            <w:r>
              <w:t>)</w:t>
            </w:r>
          </w:p>
        </w:tc>
        <w:tc>
          <w:tcPr>
            <w:tcW w:w="0" w:type="auto"/>
            <w:tcBorders>
              <w:top w:val="single" w:sz="4" w:space="0" w:color="auto"/>
            </w:tcBorders>
          </w:tcPr>
          <w:p w14:paraId="24160918" w14:textId="19B4E593" w:rsidR="004B6040" w:rsidRDefault="005E3E39" w:rsidP="00D35430">
            <w:pPr>
              <w:spacing w:line="480" w:lineRule="auto"/>
              <w:jc w:val="center"/>
            </w:pPr>
            <w:r>
              <w:t>4.</w:t>
            </w:r>
            <w:r w:rsidR="00BB7DDF">
              <w:t>53</w:t>
            </w:r>
            <w:r w:rsidR="00C028E6">
              <w:t xml:space="preserve"> </w:t>
            </w:r>
            <w:r w:rsidR="00EC4CAE">
              <w:t>(</w:t>
            </w:r>
            <w:r>
              <w:t>1.4</w:t>
            </w:r>
            <w:r w:rsidR="00BB7DDF">
              <w:t>7</w:t>
            </w:r>
            <w:r w:rsidR="00EC4CAE">
              <w:t>)</w:t>
            </w:r>
          </w:p>
        </w:tc>
        <w:tc>
          <w:tcPr>
            <w:tcW w:w="0" w:type="auto"/>
            <w:tcBorders>
              <w:top w:val="single" w:sz="4" w:space="0" w:color="auto"/>
            </w:tcBorders>
          </w:tcPr>
          <w:p w14:paraId="7C679C0E" w14:textId="16C29005" w:rsidR="004B6040" w:rsidRDefault="00235D4C" w:rsidP="00D35430">
            <w:pPr>
              <w:spacing w:line="480" w:lineRule="auto"/>
              <w:jc w:val="center"/>
            </w:pPr>
            <w:r w:rsidRPr="00AD0B63">
              <w:rPr>
                <w:i/>
                <w:iCs/>
              </w:rPr>
              <w:t>t</w:t>
            </w:r>
            <w:r>
              <w:t xml:space="preserve"> (</w:t>
            </w:r>
            <w:r w:rsidR="00BB7DDF">
              <w:t>80</w:t>
            </w:r>
            <w:r>
              <w:t xml:space="preserve">) = </w:t>
            </w:r>
            <w:r w:rsidR="00BB7DDF">
              <w:t>2.80</w:t>
            </w:r>
            <w:r>
              <w:t xml:space="preserve">, </w:t>
            </w:r>
            <w:r w:rsidRPr="00AD0B63">
              <w:rPr>
                <w:i/>
                <w:iCs/>
              </w:rPr>
              <w:t>p</w:t>
            </w:r>
            <w:r>
              <w:t xml:space="preserve"> &lt; .01, </w:t>
            </w:r>
            <w:r w:rsidRPr="00AD0B63">
              <w:rPr>
                <w:i/>
                <w:iCs/>
              </w:rPr>
              <w:t>d</w:t>
            </w:r>
            <w:r>
              <w:t xml:space="preserve"> = </w:t>
            </w:r>
            <w:r w:rsidR="009856F1">
              <w:t>.6</w:t>
            </w:r>
            <w:r w:rsidR="00BB7DDF">
              <w:t>2</w:t>
            </w:r>
          </w:p>
        </w:tc>
      </w:tr>
      <w:tr w:rsidR="000B4E62" w14:paraId="5DC70DA7" w14:textId="77777777" w:rsidTr="00AD0B63">
        <w:tc>
          <w:tcPr>
            <w:tcW w:w="0" w:type="auto"/>
          </w:tcPr>
          <w:p w14:paraId="10146EDA" w14:textId="587B5B7B" w:rsidR="000B4E62" w:rsidRDefault="000B4E62" w:rsidP="000B4E62">
            <w:pPr>
              <w:spacing w:line="480" w:lineRule="auto"/>
              <w:jc w:val="center"/>
            </w:pPr>
            <w:r>
              <w:t>Reactive Devaluation</w:t>
            </w:r>
          </w:p>
        </w:tc>
        <w:tc>
          <w:tcPr>
            <w:tcW w:w="0" w:type="auto"/>
          </w:tcPr>
          <w:p w14:paraId="7AED5CE9" w14:textId="50FA4F9B" w:rsidR="000B4E62" w:rsidRDefault="000B4E62" w:rsidP="000B4E62">
            <w:pPr>
              <w:spacing w:line="480" w:lineRule="auto"/>
              <w:jc w:val="center"/>
            </w:pPr>
            <w:r>
              <w:t>4.40 (1.24)</w:t>
            </w:r>
          </w:p>
        </w:tc>
        <w:tc>
          <w:tcPr>
            <w:tcW w:w="0" w:type="auto"/>
          </w:tcPr>
          <w:p w14:paraId="7F124DED" w14:textId="2414ED93" w:rsidR="000B4E62" w:rsidRDefault="000B4E62" w:rsidP="000B4E62">
            <w:pPr>
              <w:spacing w:line="480" w:lineRule="auto"/>
              <w:jc w:val="center"/>
            </w:pPr>
            <w:r>
              <w:t>3.93 (1.23)</w:t>
            </w:r>
          </w:p>
        </w:tc>
        <w:tc>
          <w:tcPr>
            <w:tcW w:w="0" w:type="auto"/>
          </w:tcPr>
          <w:p w14:paraId="7C4483E4" w14:textId="3A2B00C3" w:rsidR="000B4E62" w:rsidRDefault="000B4E62" w:rsidP="000B4E62">
            <w:pPr>
              <w:spacing w:line="480" w:lineRule="auto"/>
              <w:jc w:val="center"/>
            </w:pPr>
            <w:r w:rsidRPr="00AD0B63">
              <w:rPr>
                <w:i/>
                <w:iCs/>
              </w:rPr>
              <w:t>t</w:t>
            </w:r>
            <w:r>
              <w:t xml:space="preserve"> (80) = -1.66, </w:t>
            </w:r>
            <w:r w:rsidRPr="00AD0B63">
              <w:rPr>
                <w:i/>
                <w:iCs/>
              </w:rPr>
              <w:t>p</w:t>
            </w:r>
            <w:r>
              <w:t xml:space="preserve"> = .10, </w:t>
            </w:r>
            <w:r w:rsidRPr="00AD0B63">
              <w:rPr>
                <w:i/>
                <w:iCs/>
              </w:rPr>
              <w:t>d</w:t>
            </w:r>
            <w:r>
              <w:t xml:space="preserve"> = -.38</w:t>
            </w:r>
          </w:p>
        </w:tc>
      </w:tr>
      <w:tr w:rsidR="009856F1" w14:paraId="3015380B" w14:textId="77777777" w:rsidTr="00AD0B63">
        <w:tc>
          <w:tcPr>
            <w:tcW w:w="0" w:type="auto"/>
          </w:tcPr>
          <w:p w14:paraId="3863B1C9" w14:textId="1672F1D2" w:rsidR="009856F1" w:rsidRDefault="009856F1" w:rsidP="00D35430">
            <w:pPr>
              <w:spacing w:line="480" w:lineRule="auto"/>
              <w:jc w:val="center"/>
            </w:pPr>
            <w:r>
              <w:t>Illusory Correlation</w:t>
            </w:r>
          </w:p>
        </w:tc>
        <w:tc>
          <w:tcPr>
            <w:tcW w:w="0" w:type="auto"/>
          </w:tcPr>
          <w:p w14:paraId="63A837FF" w14:textId="27F50B39" w:rsidR="009856F1" w:rsidRDefault="00CD5AE1" w:rsidP="00D35430">
            <w:pPr>
              <w:spacing w:line="480" w:lineRule="auto"/>
              <w:jc w:val="center"/>
            </w:pPr>
            <w:r>
              <w:t>3.</w:t>
            </w:r>
            <w:r w:rsidR="00E5225D">
              <w:t>2</w:t>
            </w:r>
            <w:r w:rsidR="00BA68EA">
              <w:t>1</w:t>
            </w:r>
            <w:r>
              <w:t xml:space="preserve"> (1.2</w:t>
            </w:r>
            <w:r w:rsidR="00BA68EA">
              <w:t>0</w:t>
            </w:r>
            <w:r>
              <w:t>)</w:t>
            </w:r>
          </w:p>
        </w:tc>
        <w:tc>
          <w:tcPr>
            <w:tcW w:w="0" w:type="auto"/>
          </w:tcPr>
          <w:p w14:paraId="47791285" w14:textId="4B839A93" w:rsidR="009856F1" w:rsidRDefault="00D63440" w:rsidP="00D35430">
            <w:pPr>
              <w:spacing w:line="480" w:lineRule="auto"/>
              <w:jc w:val="center"/>
            </w:pPr>
            <w:r>
              <w:t>4.</w:t>
            </w:r>
            <w:r w:rsidR="003A0D3A">
              <w:t>14</w:t>
            </w:r>
            <w:r w:rsidR="00BE1F52">
              <w:t xml:space="preserve"> (1.2</w:t>
            </w:r>
            <w:r w:rsidR="003A0D3A">
              <w:t>8</w:t>
            </w:r>
            <w:r w:rsidR="00BE1F52">
              <w:t>)</w:t>
            </w:r>
          </w:p>
        </w:tc>
        <w:tc>
          <w:tcPr>
            <w:tcW w:w="0" w:type="auto"/>
          </w:tcPr>
          <w:p w14:paraId="0AC84CD7" w14:textId="462778F5" w:rsidR="009856F1" w:rsidRDefault="008D3FAD" w:rsidP="00D35430">
            <w:pPr>
              <w:spacing w:line="480" w:lineRule="auto"/>
              <w:jc w:val="center"/>
            </w:pPr>
            <w:r w:rsidRPr="009D3A37">
              <w:rPr>
                <w:i/>
                <w:iCs/>
              </w:rPr>
              <w:t>t</w:t>
            </w:r>
            <w:r>
              <w:t xml:space="preserve"> (</w:t>
            </w:r>
            <w:r w:rsidR="003A0D3A">
              <w:t>80</w:t>
            </w:r>
            <w:r>
              <w:t xml:space="preserve">) = </w:t>
            </w:r>
            <w:r w:rsidR="003A0D3A">
              <w:t>3.02</w:t>
            </w:r>
            <w:r>
              <w:t xml:space="preserve">, </w:t>
            </w:r>
            <w:r w:rsidRPr="009D3A37">
              <w:rPr>
                <w:i/>
                <w:iCs/>
              </w:rPr>
              <w:t>p</w:t>
            </w:r>
            <w:r>
              <w:t xml:space="preserve"> </w:t>
            </w:r>
            <w:r w:rsidR="00516B77">
              <w:t>&lt;</w:t>
            </w:r>
            <w:r>
              <w:t xml:space="preserve"> .</w:t>
            </w:r>
            <w:r w:rsidR="00D63440">
              <w:t>0</w:t>
            </w:r>
            <w:r w:rsidR="00516B77">
              <w:t>1</w:t>
            </w:r>
            <w:r>
              <w:t xml:space="preserve">, </w:t>
            </w:r>
            <w:r w:rsidRPr="009D3A37">
              <w:rPr>
                <w:i/>
                <w:iCs/>
              </w:rPr>
              <w:t>d</w:t>
            </w:r>
            <w:r>
              <w:t xml:space="preserve"> = </w:t>
            </w:r>
            <w:r w:rsidR="00D63440">
              <w:t>.</w:t>
            </w:r>
            <w:r w:rsidR="00516B77">
              <w:t>76</w:t>
            </w:r>
          </w:p>
        </w:tc>
      </w:tr>
      <w:tr w:rsidR="009856F1" w14:paraId="0046B437" w14:textId="77777777" w:rsidTr="00AD0B63">
        <w:tc>
          <w:tcPr>
            <w:tcW w:w="0" w:type="auto"/>
          </w:tcPr>
          <w:p w14:paraId="7E787C73" w14:textId="527C827A" w:rsidR="009856F1" w:rsidRDefault="009856F1" w:rsidP="00D35430">
            <w:pPr>
              <w:spacing w:line="480" w:lineRule="auto"/>
              <w:jc w:val="center"/>
            </w:pPr>
            <w:r>
              <w:t>Zero Risk</w:t>
            </w:r>
          </w:p>
        </w:tc>
        <w:tc>
          <w:tcPr>
            <w:tcW w:w="0" w:type="auto"/>
          </w:tcPr>
          <w:p w14:paraId="6F4B45CE" w14:textId="161C4930" w:rsidR="009856F1" w:rsidRDefault="00984FD4" w:rsidP="00D35430">
            <w:pPr>
              <w:spacing w:line="480" w:lineRule="auto"/>
              <w:jc w:val="center"/>
            </w:pPr>
            <w:r>
              <w:t>3.</w:t>
            </w:r>
            <w:r w:rsidR="00EC19D2">
              <w:t>58</w:t>
            </w:r>
            <w:r w:rsidR="00C55EB4">
              <w:t xml:space="preserve"> (1.5</w:t>
            </w:r>
            <w:r w:rsidR="00EC19D2">
              <w:t>0</w:t>
            </w:r>
            <w:r w:rsidR="00C55EB4">
              <w:t>)</w:t>
            </w:r>
          </w:p>
        </w:tc>
        <w:tc>
          <w:tcPr>
            <w:tcW w:w="0" w:type="auto"/>
          </w:tcPr>
          <w:p w14:paraId="35C1DDC2" w14:textId="3356EC19" w:rsidR="009856F1" w:rsidRDefault="00EC19D2" w:rsidP="00D35430">
            <w:pPr>
              <w:spacing w:line="480" w:lineRule="auto"/>
              <w:jc w:val="center"/>
            </w:pPr>
            <w:r>
              <w:t>4.05</w:t>
            </w:r>
            <w:r w:rsidR="007847F5">
              <w:t xml:space="preserve"> (1.</w:t>
            </w:r>
            <w:r>
              <w:t>36</w:t>
            </w:r>
            <w:r w:rsidR="007847F5">
              <w:t>)</w:t>
            </w:r>
          </w:p>
        </w:tc>
        <w:tc>
          <w:tcPr>
            <w:tcW w:w="0" w:type="auto"/>
          </w:tcPr>
          <w:p w14:paraId="696520EF" w14:textId="5B5112FE" w:rsidR="009856F1" w:rsidRDefault="008D3FAD" w:rsidP="00D35430">
            <w:pPr>
              <w:spacing w:line="480" w:lineRule="auto"/>
              <w:jc w:val="center"/>
            </w:pPr>
            <w:r w:rsidRPr="009D3A37">
              <w:rPr>
                <w:i/>
                <w:iCs/>
              </w:rPr>
              <w:t>t</w:t>
            </w:r>
            <w:r>
              <w:t xml:space="preserve"> (</w:t>
            </w:r>
            <w:r w:rsidR="00EC19D2">
              <w:t>80</w:t>
            </w:r>
            <w:r>
              <w:t xml:space="preserve">) = </w:t>
            </w:r>
            <w:r w:rsidR="00103AB0">
              <w:t>1</w:t>
            </w:r>
            <w:r w:rsidR="007847F5">
              <w:t>.</w:t>
            </w:r>
            <w:r w:rsidR="00103AB0">
              <w:t>48</w:t>
            </w:r>
            <w:r>
              <w:t xml:space="preserve">, </w:t>
            </w:r>
            <w:r w:rsidRPr="009D3A37">
              <w:rPr>
                <w:i/>
                <w:iCs/>
              </w:rPr>
              <w:t>p</w:t>
            </w:r>
            <w:r>
              <w:t xml:space="preserve"> = .</w:t>
            </w:r>
            <w:r w:rsidR="00103AB0">
              <w:t>14</w:t>
            </w:r>
            <w:r>
              <w:t xml:space="preserve">, </w:t>
            </w:r>
            <w:r w:rsidRPr="009D3A37">
              <w:rPr>
                <w:i/>
                <w:iCs/>
              </w:rPr>
              <w:t>d</w:t>
            </w:r>
            <w:r>
              <w:t xml:space="preserve"> = .</w:t>
            </w:r>
            <w:r w:rsidR="00103AB0">
              <w:t>33</w:t>
            </w:r>
          </w:p>
        </w:tc>
      </w:tr>
      <w:tr w:rsidR="007914AA" w14:paraId="4BFBA683" w14:textId="77777777" w:rsidTr="00AD0B63">
        <w:tc>
          <w:tcPr>
            <w:tcW w:w="0" w:type="auto"/>
          </w:tcPr>
          <w:p w14:paraId="1FFFEE23" w14:textId="050EAA49" w:rsidR="007914AA" w:rsidRDefault="007914AA" w:rsidP="00D35430">
            <w:pPr>
              <w:spacing w:line="480" w:lineRule="auto"/>
              <w:jc w:val="center"/>
            </w:pPr>
            <w:r>
              <w:t>In-Group</w:t>
            </w:r>
          </w:p>
        </w:tc>
        <w:tc>
          <w:tcPr>
            <w:tcW w:w="0" w:type="auto"/>
          </w:tcPr>
          <w:p w14:paraId="385F71C8" w14:textId="192E1426" w:rsidR="007914AA" w:rsidRDefault="007914AA" w:rsidP="00D35430">
            <w:pPr>
              <w:spacing w:line="480" w:lineRule="auto"/>
              <w:jc w:val="center"/>
            </w:pPr>
            <w:r>
              <w:t>3.</w:t>
            </w:r>
            <w:r w:rsidR="00485E23">
              <w:t>77</w:t>
            </w:r>
            <w:r>
              <w:t xml:space="preserve"> (1.</w:t>
            </w:r>
            <w:r w:rsidR="00485E23">
              <w:t>56</w:t>
            </w:r>
            <w:r>
              <w:t>)</w:t>
            </w:r>
          </w:p>
        </w:tc>
        <w:tc>
          <w:tcPr>
            <w:tcW w:w="0" w:type="auto"/>
          </w:tcPr>
          <w:p w14:paraId="409CE0EB" w14:textId="7C414DC1" w:rsidR="007914AA" w:rsidRDefault="007914AA" w:rsidP="00D35430">
            <w:pPr>
              <w:spacing w:line="480" w:lineRule="auto"/>
              <w:jc w:val="center"/>
            </w:pPr>
            <w:r>
              <w:t>3.8</w:t>
            </w:r>
            <w:r w:rsidR="00485E23">
              <w:t>7</w:t>
            </w:r>
            <w:r>
              <w:t xml:space="preserve"> (1.</w:t>
            </w:r>
            <w:r w:rsidR="00485E23">
              <w:t>28</w:t>
            </w:r>
            <w:r>
              <w:t>)</w:t>
            </w:r>
          </w:p>
        </w:tc>
        <w:tc>
          <w:tcPr>
            <w:tcW w:w="0" w:type="auto"/>
          </w:tcPr>
          <w:p w14:paraId="5D6D7A5A" w14:textId="4412C6B1" w:rsidR="007914AA" w:rsidRPr="009D3A37" w:rsidRDefault="007914AA" w:rsidP="00D35430">
            <w:pPr>
              <w:spacing w:line="480" w:lineRule="auto"/>
              <w:jc w:val="center"/>
              <w:rPr>
                <w:i/>
                <w:iCs/>
              </w:rPr>
            </w:pPr>
            <w:r w:rsidRPr="009D3A37">
              <w:rPr>
                <w:i/>
                <w:iCs/>
              </w:rPr>
              <w:t>t</w:t>
            </w:r>
            <w:r>
              <w:t xml:space="preserve"> (</w:t>
            </w:r>
            <w:r w:rsidR="00485E23">
              <w:t>80</w:t>
            </w:r>
            <w:r>
              <w:t>) = .</w:t>
            </w:r>
            <w:r w:rsidR="00B536BE">
              <w:t>32</w:t>
            </w:r>
            <w:r>
              <w:t xml:space="preserve">, </w:t>
            </w:r>
            <w:r w:rsidRPr="009D3A37">
              <w:rPr>
                <w:i/>
                <w:iCs/>
              </w:rPr>
              <w:t>p</w:t>
            </w:r>
            <w:r>
              <w:t xml:space="preserve"> = .</w:t>
            </w:r>
            <w:r w:rsidR="00B536BE">
              <w:t>75</w:t>
            </w:r>
            <w:r>
              <w:t xml:space="preserve">, </w:t>
            </w:r>
            <w:r w:rsidRPr="009D3A37">
              <w:rPr>
                <w:i/>
                <w:iCs/>
              </w:rPr>
              <w:t>d</w:t>
            </w:r>
            <w:r>
              <w:t xml:space="preserve"> = .</w:t>
            </w:r>
            <w:r w:rsidR="00B536BE">
              <w:t>07</w:t>
            </w:r>
          </w:p>
        </w:tc>
      </w:tr>
      <w:tr w:rsidR="007914AA" w14:paraId="0A5EA24B" w14:textId="77777777" w:rsidTr="00AD0B63">
        <w:tc>
          <w:tcPr>
            <w:tcW w:w="0" w:type="auto"/>
          </w:tcPr>
          <w:p w14:paraId="337C5708" w14:textId="0DA66AB3" w:rsidR="007914AA" w:rsidRDefault="007914AA" w:rsidP="00D35430">
            <w:pPr>
              <w:spacing w:line="480" w:lineRule="auto"/>
              <w:jc w:val="center"/>
            </w:pPr>
            <w:r>
              <w:t>Affect</w:t>
            </w:r>
          </w:p>
        </w:tc>
        <w:tc>
          <w:tcPr>
            <w:tcW w:w="0" w:type="auto"/>
          </w:tcPr>
          <w:p w14:paraId="44239876" w14:textId="67C5D6AD" w:rsidR="007914AA" w:rsidRDefault="007914AA" w:rsidP="00D35430">
            <w:pPr>
              <w:spacing w:line="480" w:lineRule="auto"/>
              <w:jc w:val="center"/>
            </w:pPr>
            <w:r>
              <w:t>2.8</w:t>
            </w:r>
            <w:r w:rsidR="00E74FF8">
              <w:t>6</w:t>
            </w:r>
            <w:r>
              <w:t xml:space="preserve"> (1.</w:t>
            </w:r>
            <w:r w:rsidR="00296268">
              <w:t>51</w:t>
            </w:r>
            <w:r>
              <w:t>)</w:t>
            </w:r>
          </w:p>
        </w:tc>
        <w:tc>
          <w:tcPr>
            <w:tcW w:w="0" w:type="auto"/>
          </w:tcPr>
          <w:p w14:paraId="249CC4D4" w14:textId="2A8853CA" w:rsidR="007914AA" w:rsidRDefault="007914AA" w:rsidP="00D35430">
            <w:pPr>
              <w:spacing w:line="480" w:lineRule="auto"/>
              <w:jc w:val="center"/>
            </w:pPr>
            <w:r>
              <w:t>3.</w:t>
            </w:r>
            <w:r w:rsidR="00296268">
              <w:t>91</w:t>
            </w:r>
            <w:r>
              <w:t xml:space="preserve"> (1.</w:t>
            </w:r>
            <w:r w:rsidR="00296268">
              <w:t>57</w:t>
            </w:r>
            <w:r>
              <w:t>)</w:t>
            </w:r>
          </w:p>
        </w:tc>
        <w:tc>
          <w:tcPr>
            <w:tcW w:w="0" w:type="auto"/>
          </w:tcPr>
          <w:p w14:paraId="2D37CA50" w14:textId="3F590A18" w:rsidR="007914AA" w:rsidRDefault="007914AA" w:rsidP="00D35430">
            <w:pPr>
              <w:spacing w:line="480" w:lineRule="auto"/>
              <w:jc w:val="center"/>
            </w:pPr>
            <w:r w:rsidRPr="009D3A37">
              <w:rPr>
                <w:i/>
                <w:iCs/>
              </w:rPr>
              <w:t>t</w:t>
            </w:r>
            <w:r>
              <w:t xml:space="preserve"> (</w:t>
            </w:r>
            <w:r w:rsidR="00296268">
              <w:t>80</w:t>
            </w:r>
            <w:r>
              <w:t>) = 3.0</w:t>
            </w:r>
            <w:r w:rsidR="00296268">
              <w:t>4</w:t>
            </w:r>
            <w:r>
              <w:t xml:space="preserve">, </w:t>
            </w:r>
            <w:r w:rsidRPr="009D3A37">
              <w:rPr>
                <w:i/>
                <w:iCs/>
              </w:rPr>
              <w:t>p</w:t>
            </w:r>
            <w:r>
              <w:t xml:space="preserve"> &lt; .01, </w:t>
            </w:r>
            <w:r w:rsidRPr="009D3A37">
              <w:rPr>
                <w:i/>
                <w:iCs/>
              </w:rPr>
              <w:t>d</w:t>
            </w:r>
            <w:r>
              <w:t xml:space="preserve"> = .6</w:t>
            </w:r>
            <w:r w:rsidR="00296268">
              <w:t>9</w:t>
            </w:r>
          </w:p>
        </w:tc>
      </w:tr>
      <w:tr w:rsidR="007914AA" w14:paraId="75202367" w14:textId="77777777" w:rsidTr="00AD0B63">
        <w:trPr>
          <w:trHeight w:val="675"/>
        </w:trPr>
        <w:tc>
          <w:tcPr>
            <w:tcW w:w="0" w:type="auto"/>
            <w:tcBorders>
              <w:bottom w:val="single" w:sz="4" w:space="0" w:color="auto"/>
            </w:tcBorders>
          </w:tcPr>
          <w:p w14:paraId="6B84BAC3" w14:textId="6835E339" w:rsidR="007914AA" w:rsidRDefault="007914AA" w:rsidP="00D35430">
            <w:pPr>
              <w:spacing w:line="480" w:lineRule="auto"/>
              <w:jc w:val="center"/>
            </w:pPr>
            <w:r>
              <w:t>Ambiguity</w:t>
            </w:r>
          </w:p>
        </w:tc>
        <w:tc>
          <w:tcPr>
            <w:tcW w:w="0" w:type="auto"/>
            <w:tcBorders>
              <w:bottom w:val="single" w:sz="4" w:space="0" w:color="auto"/>
            </w:tcBorders>
          </w:tcPr>
          <w:p w14:paraId="5DFDA86C" w14:textId="6C72EFBF" w:rsidR="007914AA" w:rsidRDefault="007914AA" w:rsidP="00D35430">
            <w:pPr>
              <w:spacing w:line="480" w:lineRule="auto"/>
              <w:jc w:val="center"/>
            </w:pPr>
            <w:r>
              <w:t>2.8</w:t>
            </w:r>
            <w:r w:rsidR="00BC4D89">
              <w:t>4</w:t>
            </w:r>
            <w:r>
              <w:t xml:space="preserve"> (1.4</w:t>
            </w:r>
            <w:r w:rsidR="00BC4D89">
              <w:t>8</w:t>
            </w:r>
            <w:r>
              <w:t>)</w:t>
            </w:r>
          </w:p>
        </w:tc>
        <w:tc>
          <w:tcPr>
            <w:tcW w:w="0" w:type="auto"/>
            <w:tcBorders>
              <w:bottom w:val="single" w:sz="4" w:space="0" w:color="auto"/>
            </w:tcBorders>
          </w:tcPr>
          <w:p w14:paraId="6733327D" w14:textId="359A4FA4" w:rsidR="007914AA" w:rsidRDefault="00BC4D89" w:rsidP="00D35430">
            <w:pPr>
              <w:spacing w:line="480" w:lineRule="auto"/>
              <w:jc w:val="center"/>
            </w:pPr>
            <w:r>
              <w:t>4.07</w:t>
            </w:r>
            <w:r w:rsidR="007914AA">
              <w:t xml:space="preserve"> (1.</w:t>
            </w:r>
            <w:r>
              <w:t>39</w:t>
            </w:r>
            <w:r w:rsidR="007914AA">
              <w:t>)</w:t>
            </w:r>
          </w:p>
        </w:tc>
        <w:tc>
          <w:tcPr>
            <w:tcW w:w="0" w:type="auto"/>
            <w:tcBorders>
              <w:bottom w:val="single" w:sz="4" w:space="0" w:color="auto"/>
            </w:tcBorders>
          </w:tcPr>
          <w:p w14:paraId="3224DDE5" w14:textId="568959B5" w:rsidR="007914AA" w:rsidRDefault="007914AA" w:rsidP="00D35430">
            <w:pPr>
              <w:spacing w:line="480" w:lineRule="auto"/>
              <w:jc w:val="center"/>
            </w:pPr>
            <w:r w:rsidRPr="009D3A37">
              <w:rPr>
                <w:i/>
                <w:iCs/>
              </w:rPr>
              <w:t>t</w:t>
            </w:r>
            <w:r>
              <w:t xml:space="preserve"> (</w:t>
            </w:r>
            <w:r w:rsidR="00BC4D89">
              <w:t>80</w:t>
            </w:r>
            <w:r>
              <w:t>) = 3.</w:t>
            </w:r>
            <w:r w:rsidR="00575799">
              <w:t>87</w:t>
            </w:r>
            <w:r>
              <w:t xml:space="preserve">, </w:t>
            </w:r>
            <w:r w:rsidRPr="009D3A37">
              <w:rPr>
                <w:i/>
                <w:iCs/>
              </w:rPr>
              <w:t>p</w:t>
            </w:r>
            <w:r>
              <w:t xml:space="preserve"> &lt; .0</w:t>
            </w:r>
            <w:r w:rsidR="00575799">
              <w:t>0</w:t>
            </w:r>
            <w:r>
              <w:t xml:space="preserve">1, </w:t>
            </w:r>
            <w:r w:rsidRPr="009D3A37">
              <w:rPr>
                <w:i/>
                <w:iCs/>
              </w:rPr>
              <w:t>d</w:t>
            </w:r>
            <w:r>
              <w:t xml:space="preserve"> = .</w:t>
            </w:r>
            <w:r w:rsidR="00575799">
              <w:t>86</w:t>
            </w:r>
          </w:p>
        </w:tc>
      </w:tr>
    </w:tbl>
    <w:p w14:paraId="1C6C0D18" w14:textId="77777777" w:rsidR="003755FF" w:rsidRDefault="003755FF" w:rsidP="003755FF">
      <w:pPr>
        <w:spacing w:line="240" w:lineRule="auto"/>
        <w:rPr>
          <w:rFonts w:cs="Times New Roman"/>
          <w:i/>
          <w:iCs/>
          <w:color w:val="222222"/>
          <w:szCs w:val="24"/>
          <w:shd w:val="clear" w:color="auto" w:fill="FFFFFF"/>
        </w:rPr>
      </w:pPr>
      <w:bookmarkStart w:id="136" w:name="_Hlk136162510"/>
    </w:p>
    <w:p w14:paraId="134B99C0" w14:textId="5B0CFDA8" w:rsidR="004B393E" w:rsidRPr="004B393E" w:rsidRDefault="00146D66" w:rsidP="00C653C8">
      <w:r w:rsidRPr="000F425F">
        <w:rPr>
          <w:rFonts w:cs="Times New Roman"/>
          <w:i/>
          <w:iCs/>
          <w:color w:val="222222"/>
          <w:szCs w:val="24"/>
          <w:shd w:val="clear" w:color="auto" w:fill="FFFFFF"/>
        </w:rPr>
        <w:t>Note.</w:t>
      </w:r>
      <w:r w:rsidRPr="000F425F">
        <w:rPr>
          <w:rFonts w:eastAsia="Times New Roman" w:cs="Times New Roman"/>
          <w:i/>
          <w:color w:val="222222"/>
          <w:szCs w:val="24"/>
          <w:highlight w:val="white"/>
        </w:rPr>
        <w:t xml:space="preserve"> </w:t>
      </w:r>
      <w:r w:rsidR="001A0EBA">
        <w:rPr>
          <w:rFonts w:cs="Times New Roman"/>
          <w:color w:val="222222"/>
          <w:szCs w:val="24"/>
          <w:shd w:val="clear" w:color="auto" w:fill="FFFFFF"/>
        </w:rPr>
        <w:t xml:space="preserve">These effects </w:t>
      </w:r>
      <w:r w:rsidR="000E3869">
        <w:rPr>
          <w:rFonts w:cs="Times New Roman"/>
          <w:color w:val="222222"/>
          <w:szCs w:val="24"/>
          <w:shd w:val="clear" w:color="auto" w:fill="FFFFFF"/>
        </w:rPr>
        <w:t>were</w:t>
      </w:r>
      <w:r w:rsidR="0026569E">
        <w:rPr>
          <w:rFonts w:cs="Times New Roman"/>
          <w:color w:val="222222"/>
          <w:szCs w:val="24"/>
          <w:shd w:val="clear" w:color="auto" w:fill="FFFFFF"/>
        </w:rPr>
        <w:t xml:space="preserve"> derived</w:t>
      </w:r>
      <w:r w:rsidR="00EC5D7D">
        <w:rPr>
          <w:rFonts w:cs="Times New Roman"/>
          <w:color w:val="222222"/>
          <w:szCs w:val="24"/>
          <w:shd w:val="clear" w:color="auto" w:fill="FFFFFF"/>
        </w:rPr>
        <w:t xml:space="preserve"> from </w:t>
      </w:r>
      <w:r w:rsidR="00667308">
        <w:rPr>
          <w:rFonts w:cs="Times New Roman"/>
          <w:color w:val="222222"/>
          <w:szCs w:val="24"/>
          <w:shd w:val="clear" w:color="auto" w:fill="FFFFFF"/>
        </w:rPr>
        <w:t>the</w:t>
      </w:r>
      <w:r w:rsidR="00E830BA">
        <w:rPr>
          <w:rFonts w:cs="Times New Roman"/>
          <w:color w:val="222222"/>
          <w:szCs w:val="24"/>
          <w:shd w:val="clear" w:color="auto" w:fill="FFFFFF"/>
        </w:rPr>
        <w:t xml:space="preserve"> single acceptance question</w:t>
      </w:r>
      <w:r w:rsidR="0026569E">
        <w:rPr>
          <w:rFonts w:cs="Times New Roman"/>
          <w:color w:val="222222"/>
          <w:szCs w:val="24"/>
          <w:shd w:val="clear" w:color="auto" w:fill="FFFFFF"/>
        </w:rPr>
        <w:t>s</w:t>
      </w:r>
      <w:r w:rsidR="00E830BA">
        <w:rPr>
          <w:rFonts w:cs="Times New Roman"/>
          <w:color w:val="222222"/>
          <w:szCs w:val="24"/>
          <w:shd w:val="clear" w:color="auto" w:fill="FFFFFF"/>
        </w:rPr>
        <w:t xml:space="preserve"> asked after each scenario was presented</w:t>
      </w:r>
      <w:bookmarkEnd w:id="136"/>
      <w:r w:rsidR="00E830BA">
        <w:rPr>
          <w:rFonts w:cs="Times New Roman"/>
          <w:color w:val="222222"/>
          <w:szCs w:val="24"/>
          <w:shd w:val="clear" w:color="auto" w:fill="FFFFFF"/>
        </w:rPr>
        <w:t xml:space="preserve"> (e.g., </w:t>
      </w:r>
      <w:r w:rsidR="002B3E56">
        <w:rPr>
          <w:rFonts w:cs="Times New Roman"/>
          <w:color w:val="222222"/>
          <w:szCs w:val="24"/>
          <w:shd w:val="clear" w:color="auto" w:fill="FFFFFF"/>
        </w:rPr>
        <w:t xml:space="preserve">effects for the default come </w:t>
      </w:r>
      <w:r w:rsidR="00C16282">
        <w:rPr>
          <w:rFonts w:cs="Times New Roman"/>
          <w:color w:val="222222"/>
          <w:szCs w:val="24"/>
          <w:shd w:val="clear" w:color="auto" w:fill="FFFFFF"/>
        </w:rPr>
        <w:t xml:space="preserve">from </w:t>
      </w:r>
      <w:r w:rsidR="0026569E">
        <w:rPr>
          <w:rFonts w:cs="Times New Roman"/>
          <w:color w:val="222222"/>
          <w:szCs w:val="24"/>
          <w:shd w:val="clear" w:color="auto" w:fill="FFFFFF"/>
        </w:rPr>
        <w:t xml:space="preserve">the </w:t>
      </w:r>
      <w:r w:rsidR="00F05984">
        <w:rPr>
          <w:rFonts w:cs="Times New Roman"/>
          <w:color w:val="222222"/>
          <w:szCs w:val="24"/>
          <w:shd w:val="clear" w:color="auto" w:fill="FFFFFF"/>
        </w:rPr>
        <w:t xml:space="preserve">preference for recycled </w:t>
      </w:r>
      <w:r w:rsidR="003774EC">
        <w:rPr>
          <w:rFonts w:cs="Times New Roman"/>
          <w:color w:val="222222"/>
          <w:szCs w:val="24"/>
          <w:shd w:val="clear" w:color="auto" w:fill="FFFFFF"/>
        </w:rPr>
        <w:t>vs.</w:t>
      </w:r>
      <w:r w:rsidR="00F05984">
        <w:rPr>
          <w:rFonts w:cs="Times New Roman"/>
          <w:color w:val="222222"/>
          <w:szCs w:val="24"/>
          <w:shd w:val="clear" w:color="auto" w:fill="FFFFFF"/>
        </w:rPr>
        <w:t xml:space="preserve"> conventional water question asked</w:t>
      </w:r>
      <w:r w:rsidR="00C16282">
        <w:rPr>
          <w:rFonts w:cs="Times New Roman"/>
          <w:color w:val="222222"/>
          <w:szCs w:val="24"/>
          <w:shd w:val="clear" w:color="auto" w:fill="FFFFFF"/>
        </w:rPr>
        <w:t xml:space="preserve"> after the default nudge, effects for reactive devaluation come from the preference questio</w:t>
      </w:r>
      <w:r w:rsidR="00932AB3">
        <w:rPr>
          <w:rFonts w:cs="Times New Roman"/>
          <w:color w:val="222222"/>
          <w:szCs w:val="24"/>
          <w:shd w:val="clear" w:color="auto" w:fill="FFFFFF"/>
        </w:rPr>
        <w:t>n asked after the reactive devaluation scenario, and so on)</w:t>
      </w:r>
      <w:r w:rsidR="00640C7A">
        <w:rPr>
          <w:rFonts w:cs="Times New Roman"/>
          <w:color w:val="222222"/>
          <w:szCs w:val="24"/>
          <w:shd w:val="clear" w:color="auto" w:fill="FFFFFF"/>
        </w:rPr>
        <w:t>.</w:t>
      </w:r>
    </w:p>
    <w:p w14:paraId="6B8BE1F1" w14:textId="77777777" w:rsidR="00320E79" w:rsidRDefault="00320E79" w:rsidP="00C653C8"/>
    <w:p w14:paraId="06469A22" w14:textId="77777777" w:rsidR="00052AE7" w:rsidRDefault="00052AE7" w:rsidP="00C653C8"/>
    <w:p w14:paraId="1359A5D9" w14:textId="4FF8FE69" w:rsidR="00D006EE" w:rsidRPr="009D3A37" w:rsidRDefault="00D006EE" w:rsidP="00640C7A">
      <w:pPr>
        <w:pStyle w:val="Heading4"/>
      </w:pPr>
      <w:bookmarkStart w:id="137" w:name="_Toc136172944"/>
      <w:bookmarkStart w:id="138" w:name="_Toc137658656"/>
      <w:r w:rsidRPr="009D3A37">
        <w:lastRenderedPageBreak/>
        <w:t xml:space="preserve">Table </w:t>
      </w:r>
      <w:r>
        <w:t>3</w:t>
      </w:r>
      <w:bookmarkEnd w:id="137"/>
      <w:bookmarkEnd w:id="138"/>
    </w:p>
    <w:p w14:paraId="713C27E2" w14:textId="543492E3" w:rsidR="00D006EE" w:rsidRPr="00D35430" w:rsidRDefault="00D006EE" w:rsidP="00D006EE">
      <w:pPr>
        <w:rPr>
          <w:i/>
          <w:iCs/>
        </w:rPr>
      </w:pPr>
      <w:r w:rsidRPr="00D35430">
        <w:rPr>
          <w:i/>
          <w:iCs/>
        </w:rPr>
        <w:t xml:space="preserve">Average Acceptance Results </w:t>
      </w:r>
      <w:r w:rsidR="006E52DE" w:rsidRPr="00D35430">
        <w:rPr>
          <w:i/>
          <w:iCs/>
        </w:rPr>
        <w:t xml:space="preserve">Across </w:t>
      </w:r>
      <w:r w:rsidR="00D318F6">
        <w:rPr>
          <w:i/>
          <w:iCs/>
        </w:rPr>
        <w:t xml:space="preserve">All </w:t>
      </w:r>
      <w:r w:rsidR="006E52DE" w:rsidRPr="00D35430">
        <w:rPr>
          <w:i/>
          <w:iCs/>
        </w:rPr>
        <w:t xml:space="preserve">Scenarios </w:t>
      </w:r>
      <w:r w:rsidRPr="00D35430">
        <w:rPr>
          <w:i/>
          <w:iCs/>
        </w:rPr>
        <w:t>by Nudge and Bias Condition in Experiment 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8"/>
        <w:gridCol w:w="2270"/>
        <w:gridCol w:w="2201"/>
        <w:gridCol w:w="3491"/>
      </w:tblGrid>
      <w:tr w:rsidR="006E52DE" w:rsidRPr="006E52DE" w14:paraId="1332935F" w14:textId="77777777" w:rsidTr="00AD0B63">
        <w:tc>
          <w:tcPr>
            <w:tcW w:w="2298" w:type="dxa"/>
            <w:tcBorders>
              <w:top w:val="single" w:sz="4" w:space="0" w:color="auto"/>
              <w:bottom w:val="single" w:sz="4" w:space="0" w:color="auto"/>
            </w:tcBorders>
          </w:tcPr>
          <w:p w14:paraId="2BD2EFD4" w14:textId="77777777" w:rsidR="00D006EE" w:rsidRPr="00AD0B63" w:rsidRDefault="00D006EE" w:rsidP="00D35430">
            <w:pPr>
              <w:spacing w:line="480" w:lineRule="auto"/>
              <w:jc w:val="center"/>
              <w:rPr>
                <w:b/>
                <w:bCs/>
              </w:rPr>
            </w:pPr>
            <w:r w:rsidRPr="00AD0B63">
              <w:rPr>
                <w:b/>
                <w:bCs/>
              </w:rPr>
              <w:t>Nudge</w:t>
            </w:r>
          </w:p>
        </w:tc>
        <w:tc>
          <w:tcPr>
            <w:tcW w:w="2270" w:type="dxa"/>
            <w:tcBorders>
              <w:top w:val="single" w:sz="4" w:space="0" w:color="auto"/>
              <w:bottom w:val="single" w:sz="4" w:space="0" w:color="auto"/>
            </w:tcBorders>
          </w:tcPr>
          <w:p w14:paraId="5647730D" w14:textId="77777777" w:rsidR="00D006EE" w:rsidRPr="00AD0B63" w:rsidRDefault="00D006EE" w:rsidP="00D35430">
            <w:pPr>
              <w:spacing w:line="480" w:lineRule="auto"/>
              <w:jc w:val="center"/>
              <w:rPr>
                <w:b/>
                <w:bCs/>
              </w:rPr>
            </w:pPr>
            <w:proofErr w:type="spellStart"/>
            <w:r w:rsidRPr="00AD0B63">
              <w:rPr>
                <w:b/>
                <w:bCs/>
                <w:i/>
                <w:iCs/>
              </w:rPr>
              <w:t>M</w:t>
            </w:r>
            <w:r w:rsidRPr="00AD0B63">
              <w:rPr>
                <w:b/>
                <w:bCs/>
                <w:i/>
                <w:iCs/>
                <w:vertAlign w:val="subscript"/>
              </w:rPr>
              <w:t>Conventional</w:t>
            </w:r>
            <w:proofErr w:type="spellEnd"/>
            <w:r w:rsidRPr="00AD0B63">
              <w:rPr>
                <w:b/>
                <w:bCs/>
                <w:vertAlign w:val="subscript"/>
              </w:rPr>
              <w:t xml:space="preserve"> </w:t>
            </w:r>
            <w:r w:rsidRPr="00AD0B63">
              <w:rPr>
                <w:b/>
                <w:bCs/>
              </w:rPr>
              <w:t>(</w:t>
            </w:r>
            <w:r w:rsidRPr="00AD0B63">
              <w:rPr>
                <w:b/>
                <w:bCs/>
                <w:i/>
                <w:iCs/>
              </w:rPr>
              <w:t>SD</w:t>
            </w:r>
            <w:r w:rsidRPr="00AD0B63">
              <w:rPr>
                <w:b/>
                <w:bCs/>
              </w:rPr>
              <w:t>)</w:t>
            </w:r>
          </w:p>
        </w:tc>
        <w:tc>
          <w:tcPr>
            <w:tcW w:w="2201" w:type="dxa"/>
            <w:tcBorders>
              <w:top w:val="single" w:sz="4" w:space="0" w:color="auto"/>
              <w:bottom w:val="single" w:sz="4" w:space="0" w:color="auto"/>
            </w:tcBorders>
          </w:tcPr>
          <w:p w14:paraId="0E15AE2A" w14:textId="77777777" w:rsidR="00D006EE" w:rsidRPr="00AD0B63" w:rsidRDefault="00D006EE" w:rsidP="00D35430">
            <w:pPr>
              <w:spacing w:line="480" w:lineRule="auto"/>
              <w:jc w:val="center"/>
              <w:rPr>
                <w:b/>
                <w:bCs/>
              </w:rPr>
            </w:pPr>
            <w:proofErr w:type="spellStart"/>
            <w:r w:rsidRPr="00AD0B63">
              <w:rPr>
                <w:b/>
                <w:bCs/>
                <w:i/>
                <w:iCs/>
              </w:rPr>
              <w:t>M</w:t>
            </w:r>
            <w:r w:rsidRPr="00AD0B63">
              <w:rPr>
                <w:b/>
                <w:bCs/>
                <w:i/>
                <w:iCs/>
                <w:vertAlign w:val="subscript"/>
              </w:rPr>
              <w:t>Recycled</w:t>
            </w:r>
            <w:proofErr w:type="spellEnd"/>
            <w:r w:rsidRPr="00AD0B63">
              <w:rPr>
                <w:b/>
                <w:bCs/>
                <w:vertAlign w:val="subscript"/>
              </w:rPr>
              <w:t xml:space="preserve"> </w:t>
            </w:r>
            <w:r w:rsidRPr="00AD0B63">
              <w:rPr>
                <w:b/>
                <w:bCs/>
              </w:rPr>
              <w:t>(</w:t>
            </w:r>
            <w:r w:rsidRPr="00AD0B63">
              <w:rPr>
                <w:b/>
                <w:bCs/>
                <w:i/>
                <w:iCs/>
              </w:rPr>
              <w:t>SD</w:t>
            </w:r>
            <w:r w:rsidRPr="00AD0B63">
              <w:rPr>
                <w:b/>
                <w:bCs/>
              </w:rPr>
              <w:t>)</w:t>
            </w:r>
          </w:p>
        </w:tc>
        <w:tc>
          <w:tcPr>
            <w:tcW w:w="3491" w:type="dxa"/>
            <w:tcBorders>
              <w:top w:val="single" w:sz="4" w:space="0" w:color="auto"/>
              <w:bottom w:val="single" w:sz="4" w:space="0" w:color="auto"/>
            </w:tcBorders>
          </w:tcPr>
          <w:p w14:paraId="70C73F12" w14:textId="77777777" w:rsidR="00D006EE" w:rsidRPr="00AD0B63" w:rsidRDefault="00D006EE" w:rsidP="00D35430">
            <w:pPr>
              <w:spacing w:line="480" w:lineRule="auto"/>
              <w:jc w:val="center"/>
              <w:rPr>
                <w:b/>
                <w:bCs/>
              </w:rPr>
            </w:pPr>
            <w:r w:rsidRPr="00AD0B63">
              <w:rPr>
                <w:b/>
                <w:bCs/>
              </w:rPr>
              <w:t>T-test Results</w:t>
            </w:r>
          </w:p>
        </w:tc>
      </w:tr>
      <w:tr w:rsidR="00D006EE" w14:paraId="18FB83ED" w14:textId="77777777" w:rsidTr="00AD0B63">
        <w:tc>
          <w:tcPr>
            <w:tcW w:w="2298" w:type="dxa"/>
            <w:tcBorders>
              <w:top w:val="single" w:sz="4" w:space="0" w:color="auto"/>
            </w:tcBorders>
          </w:tcPr>
          <w:p w14:paraId="6A64D564" w14:textId="77777777" w:rsidR="00D006EE" w:rsidRDefault="00D006EE" w:rsidP="00D35430">
            <w:pPr>
              <w:spacing w:line="480" w:lineRule="auto"/>
              <w:jc w:val="center"/>
            </w:pPr>
            <w:r>
              <w:t>Default</w:t>
            </w:r>
          </w:p>
        </w:tc>
        <w:tc>
          <w:tcPr>
            <w:tcW w:w="2270" w:type="dxa"/>
            <w:tcBorders>
              <w:top w:val="single" w:sz="4" w:space="0" w:color="auto"/>
            </w:tcBorders>
          </w:tcPr>
          <w:p w14:paraId="395B5F41" w14:textId="42DB537E" w:rsidR="00D006EE" w:rsidRDefault="00E554F8" w:rsidP="00D35430">
            <w:pPr>
              <w:spacing w:line="480" w:lineRule="auto"/>
              <w:jc w:val="center"/>
            </w:pPr>
            <w:r>
              <w:t>3.</w:t>
            </w:r>
            <w:r w:rsidR="003F2E5F">
              <w:t>65</w:t>
            </w:r>
            <w:r w:rsidR="00D006EE">
              <w:t xml:space="preserve"> (</w:t>
            </w:r>
            <w:r>
              <w:t>.</w:t>
            </w:r>
            <w:r w:rsidR="003F2E5F">
              <w:t>67</w:t>
            </w:r>
            <w:r w:rsidR="00D006EE">
              <w:t>)</w:t>
            </w:r>
          </w:p>
        </w:tc>
        <w:tc>
          <w:tcPr>
            <w:tcW w:w="2201" w:type="dxa"/>
            <w:tcBorders>
              <w:top w:val="single" w:sz="4" w:space="0" w:color="auto"/>
            </w:tcBorders>
          </w:tcPr>
          <w:p w14:paraId="0162191C" w14:textId="5E511171" w:rsidR="00D006EE" w:rsidRDefault="00E554F8" w:rsidP="00D35430">
            <w:pPr>
              <w:spacing w:line="480" w:lineRule="auto"/>
              <w:jc w:val="center"/>
            </w:pPr>
            <w:r>
              <w:t>3.8</w:t>
            </w:r>
            <w:r w:rsidR="003F2E5F">
              <w:t>3</w:t>
            </w:r>
            <w:r w:rsidR="00D006EE">
              <w:t xml:space="preserve"> (</w:t>
            </w:r>
            <w:r>
              <w:t>.8</w:t>
            </w:r>
            <w:r w:rsidR="003F2E5F">
              <w:t>4</w:t>
            </w:r>
            <w:r w:rsidR="00D006EE">
              <w:t>)</w:t>
            </w:r>
          </w:p>
        </w:tc>
        <w:tc>
          <w:tcPr>
            <w:tcW w:w="3491" w:type="dxa"/>
            <w:tcBorders>
              <w:top w:val="single" w:sz="4" w:space="0" w:color="auto"/>
            </w:tcBorders>
          </w:tcPr>
          <w:p w14:paraId="2B69E824" w14:textId="5D7DE5BF" w:rsidR="00D006EE" w:rsidRDefault="00D006EE" w:rsidP="00D35430">
            <w:pPr>
              <w:spacing w:line="480" w:lineRule="auto"/>
              <w:jc w:val="center"/>
            </w:pPr>
            <w:r w:rsidRPr="009D3A37">
              <w:rPr>
                <w:i/>
                <w:iCs/>
              </w:rPr>
              <w:t>t</w:t>
            </w:r>
            <w:r>
              <w:t xml:space="preserve"> (</w:t>
            </w:r>
            <w:r w:rsidR="003F2E5F">
              <w:t>80</w:t>
            </w:r>
            <w:r>
              <w:t xml:space="preserve">) = </w:t>
            </w:r>
            <w:r w:rsidR="00115582">
              <w:t>1.</w:t>
            </w:r>
            <w:r w:rsidR="003F2E5F">
              <w:t>10</w:t>
            </w:r>
            <w:r>
              <w:t xml:space="preserve">, </w:t>
            </w:r>
            <w:r w:rsidRPr="009D3A37">
              <w:rPr>
                <w:i/>
                <w:iCs/>
              </w:rPr>
              <w:t>p</w:t>
            </w:r>
            <w:r>
              <w:t xml:space="preserve"> </w:t>
            </w:r>
            <w:r w:rsidR="00115582">
              <w:t>=</w:t>
            </w:r>
            <w:r>
              <w:t xml:space="preserve"> .</w:t>
            </w:r>
            <w:r w:rsidR="003F2E5F">
              <w:t>28</w:t>
            </w:r>
            <w:r>
              <w:t xml:space="preserve">, </w:t>
            </w:r>
            <w:r w:rsidRPr="009D3A37">
              <w:rPr>
                <w:i/>
                <w:iCs/>
              </w:rPr>
              <w:t>d</w:t>
            </w:r>
            <w:r>
              <w:t xml:space="preserve"> = .</w:t>
            </w:r>
            <w:r w:rsidR="00115582">
              <w:t>2</w:t>
            </w:r>
            <w:r w:rsidR="003F2E5F">
              <w:t>4</w:t>
            </w:r>
          </w:p>
        </w:tc>
      </w:tr>
      <w:tr w:rsidR="00D006EE" w14:paraId="3D7D1F72" w14:textId="77777777" w:rsidTr="00AD0B63">
        <w:tc>
          <w:tcPr>
            <w:tcW w:w="2298" w:type="dxa"/>
          </w:tcPr>
          <w:p w14:paraId="0400C7B9" w14:textId="77777777" w:rsidR="00D006EE" w:rsidRDefault="00D006EE" w:rsidP="00D35430">
            <w:pPr>
              <w:spacing w:line="480" w:lineRule="auto"/>
              <w:jc w:val="center"/>
            </w:pPr>
            <w:r>
              <w:t>Reactive Devaluation</w:t>
            </w:r>
          </w:p>
        </w:tc>
        <w:tc>
          <w:tcPr>
            <w:tcW w:w="2270" w:type="dxa"/>
          </w:tcPr>
          <w:p w14:paraId="2CFAAAE9" w14:textId="59FA73D7" w:rsidR="00D006EE" w:rsidRDefault="00115582" w:rsidP="00D35430">
            <w:pPr>
              <w:spacing w:line="480" w:lineRule="auto"/>
              <w:jc w:val="center"/>
            </w:pPr>
            <w:r>
              <w:t>4.0</w:t>
            </w:r>
            <w:r w:rsidR="00CD30CB">
              <w:t>1</w:t>
            </w:r>
            <w:r w:rsidR="00D006EE">
              <w:t xml:space="preserve"> (</w:t>
            </w:r>
            <w:r w:rsidR="00573F58">
              <w:t>.</w:t>
            </w:r>
            <w:r w:rsidR="00CD30CB">
              <w:t>67</w:t>
            </w:r>
            <w:r w:rsidR="00D006EE">
              <w:t>)</w:t>
            </w:r>
          </w:p>
        </w:tc>
        <w:tc>
          <w:tcPr>
            <w:tcW w:w="2201" w:type="dxa"/>
          </w:tcPr>
          <w:p w14:paraId="277B6C4C" w14:textId="0EF35C0E" w:rsidR="00D006EE" w:rsidRDefault="00D006EE" w:rsidP="00D35430">
            <w:pPr>
              <w:spacing w:line="480" w:lineRule="auto"/>
              <w:jc w:val="center"/>
            </w:pPr>
            <w:r>
              <w:t>3.</w:t>
            </w:r>
            <w:r w:rsidR="00CD30CB">
              <w:t>25</w:t>
            </w:r>
            <w:r>
              <w:t xml:space="preserve"> (</w:t>
            </w:r>
            <w:r w:rsidR="00573F58">
              <w:t>.63</w:t>
            </w:r>
            <w:r>
              <w:t>)</w:t>
            </w:r>
          </w:p>
        </w:tc>
        <w:tc>
          <w:tcPr>
            <w:tcW w:w="3491" w:type="dxa"/>
          </w:tcPr>
          <w:p w14:paraId="44F671EB" w14:textId="48605D06" w:rsidR="00D006EE" w:rsidRDefault="00D006EE" w:rsidP="00D35430">
            <w:pPr>
              <w:spacing w:line="480" w:lineRule="auto"/>
              <w:jc w:val="center"/>
            </w:pPr>
            <w:r w:rsidRPr="009D3A37">
              <w:rPr>
                <w:i/>
                <w:iCs/>
              </w:rPr>
              <w:t>t</w:t>
            </w:r>
            <w:r>
              <w:t xml:space="preserve"> (</w:t>
            </w:r>
            <w:r w:rsidR="00647FE7">
              <w:t>80</w:t>
            </w:r>
            <w:r>
              <w:t xml:space="preserve">) = </w:t>
            </w:r>
            <w:r w:rsidR="00D32679">
              <w:t>-</w:t>
            </w:r>
            <w:r w:rsidR="00573F58">
              <w:t>5.</w:t>
            </w:r>
            <w:r w:rsidR="00CD30CB">
              <w:t>02</w:t>
            </w:r>
            <w:r>
              <w:t xml:space="preserve">, </w:t>
            </w:r>
            <w:r w:rsidRPr="009D3A37">
              <w:rPr>
                <w:i/>
                <w:iCs/>
              </w:rPr>
              <w:t>p</w:t>
            </w:r>
            <w:r>
              <w:t xml:space="preserve"> </w:t>
            </w:r>
            <w:r w:rsidR="00573F58">
              <w:t>&lt;</w:t>
            </w:r>
            <w:r>
              <w:t xml:space="preserve"> .0</w:t>
            </w:r>
            <w:r w:rsidR="00573F58">
              <w:t>01</w:t>
            </w:r>
            <w:r>
              <w:t xml:space="preserve">, </w:t>
            </w:r>
            <w:r w:rsidRPr="009D3A37">
              <w:rPr>
                <w:i/>
                <w:iCs/>
              </w:rPr>
              <w:t>d</w:t>
            </w:r>
            <w:r>
              <w:t xml:space="preserve"> = -</w:t>
            </w:r>
            <w:r w:rsidR="00573F58">
              <w:t>1.</w:t>
            </w:r>
            <w:r w:rsidR="00CD30CB">
              <w:t>15</w:t>
            </w:r>
          </w:p>
        </w:tc>
      </w:tr>
      <w:tr w:rsidR="00DE413F" w14:paraId="125B7959" w14:textId="77777777" w:rsidTr="00AD0B63">
        <w:tc>
          <w:tcPr>
            <w:tcW w:w="2298" w:type="dxa"/>
          </w:tcPr>
          <w:p w14:paraId="042C3D1F" w14:textId="77777777" w:rsidR="00DE413F" w:rsidRDefault="00DE413F" w:rsidP="00D35430">
            <w:pPr>
              <w:spacing w:line="480" w:lineRule="auto"/>
              <w:jc w:val="center"/>
            </w:pPr>
            <w:r>
              <w:t>Illusory Correlation</w:t>
            </w:r>
          </w:p>
        </w:tc>
        <w:tc>
          <w:tcPr>
            <w:tcW w:w="2270" w:type="dxa"/>
          </w:tcPr>
          <w:p w14:paraId="30318689" w14:textId="40DF5F5B" w:rsidR="00DE413F" w:rsidRDefault="00AA4D42" w:rsidP="00D35430">
            <w:pPr>
              <w:spacing w:line="480" w:lineRule="auto"/>
              <w:jc w:val="center"/>
            </w:pPr>
            <w:r>
              <w:t>3.9</w:t>
            </w:r>
            <w:r w:rsidR="00FF5E19">
              <w:t>4</w:t>
            </w:r>
            <w:r w:rsidR="00DE413F">
              <w:t xml:space="preserve"> (.7</w:t>
            </w:r>
            <w:r w:rsidR="00FF5E19">
              <w:t>0</w:t>
            </w:r>
            <w:r w:rsidR="00DE413F">
              <w:t>)</w:t>
            </w:r>
          </w:p>
        </w:tc>
        <w:tc>
          <w:tcPr>
            <w:tcW w:w="2201" w:type="dxa"/>
          </w:tcPr>
          <w:p w14:paraId="7702F90D" w14:textId="77A91205" w:rsidR="00DE413F" w:rsidRDefault="00DE413F" w:rsidP="00D35430">
            <w:pPr>
              <w:spacing w:line="480" w:lineRule="auto"/>
              <w:jc w:val="center"/>
            </w:pPr>
            <w:r>
              <w:t>3.</w:t>
            </w:r>
            <w:r w:rsidR="00FF5E19">
              <w:t>1</w:t>
            </w:r>
            <w:r w:rsidR="00AA4D42">
              <w:t>2</w:t>
            </w:r>
            <w:r>
              <w:t xml:space="preserve"> (.</w:t>
            </w:r>
            <w:r w:rsidR="00AA4D42">
              <w:t>5</w:t>
            </w:r>
            <w:r w:rsidR="00FF5E19">
              <w:t>3</w:t>
            </w:r>
            <w:r>
              <w:t>)</w:t>
            </w:r>
          </w:p>
        </w:tc>
        <w:tc>
          <w:tcPr>
            <w:tcW w:w="3491" w:type="dxa"/>
          </w:tcPr>
          <w:p w14:paraId="48196C45" w14:textId="159FF050" w:rsidR="00DE413F" w:rsidRDefault="00DE413F" w:rsidP="00D35430">
            <w:pPr>
              <w:spacing w:line="480" w:lineRule="auto"/>
              <w:jc w:val="center"/>
            </w:pPr>
            <w:r w:rsidRPr="009D3A37">
              <w:rPr>
                <w:i/>
                <w:iCs/>
              </w:rPr>
              <w:t>t</w:t>
            </w:r>
            <w:r>
              <w:t xml:space="preserve"> (</w:t>
            </w:r>
            <w:r w:rsidR="00647FE7">
              <w:t>80</w:t>
            </w:r>
            <w:r>
              <w:t xml:space="preserve">) = </w:t>
            </w:r>
            <w:r w:rsidR="00D32679">
              <w:t>-</w:t>
            </w:r>
            <w:r w:rsidR="00647FE7">
              <w:t>4.91</w:t>
            </w:r>
            <w:r>
              <w:t xml:space="preserve">, </w:t>
            </w:r>
            <w:r w:rsidRPr="009D3A37">
              <w:rPr>
                <w:i/>
                <w:iCs/>
              </w:rPr>
              <w:t>p</w:t>
            </w:r>
            <w:r>
              <w:t xml:space="preserve"> &lt; .001, </w:t>
            </w:r>
            <w:r w:rsidRPr="009D3A37">
              <w:rPr>
                <w:i/>
                <w:iCs/>
              </w:rPr>
              <w:t>d</w:t>
            </w:r>
            <w:r>
              <w:t xml:space="preserve"> = -1.</w:t>
            </w:r>
            <w:r w:rsidR="00647FE7">
              <w:t>24</w:t>
            </w:r>
          </w:p>
        </w:tc>
      </w:tr>
      <w:tr w:rsidR="003C7FEE" w14:paraId="11858B90" w14:textId="77777777" w:rsidTr="00AD0B63">
        <w:tc>
          <w:tcPr>
            <w:tcW w:w="2298" w:type="dxa"/>
          </w:tcPr>
          <w:p w14:paraId="0339C48C" w14:textId="77777777" w:rsidR="003C7FEE" w:rsidRDefault="003C7FEE" w:rsidP="00D35430">
            <w:pPr>
              <w:spacing w:line="480" w:lineRule="auto"/>
              <w:jc w:val="center"/>
            </w:pPr>
            <w:r>
              <w:t>Zero Risk</w:t>
            </w:r>
          </w:p>
        </w:tc>
        <w:tc>
          <w:tcPr>
            <w:tcW w:w="2270" w:type="dxa"/>
          </w:tcPr>
          <w:p w14:paraId="5A35ECAD" w14:textId="0C3B08C8" w:rsidR="003C7FEE" w:rsidRDefault="003C7FEE" w:rsidP="00D35430">
            <w:pPr>
              <w:spacing w:line="480" w:lineRule="auto"/>
              <w:jc w:val="center"/>
            </w:pPr>
            <w:r>
              <w:t>3.92 (.8</w:t>
            </w:r>
            <w:r w:rsidR="00DF4165">
              <w:t>2</w:t>
            </w:r>
            <w:r>
              <w:t>)</w:t>
            </w:r>
          </w:p>
        </w:tc>
        <w:tc>
          <w:tcPr>
            <w:tcW w:w="2201" w:type="dxa"/>
          </w:tcPr>
          <w:p w14:paraId="61C57D11" w14:textId="58153FB9" w:rsidR="003C7FEE" w:rsidRDefault="003C7FEE" w:rsidP="00D35430">
            <w:pPr>
              <w:spacing w:line="480" w:lineRule="auto"/>
              <w:jc w:val="center"/>
            </w:pPr>
            <w:r>
              <w:t>3.</w:t>
            </w:r>
            <w:r w:rsidR="00DF4165">
              <w:t>57</w:t>
            </w:r>
            <w:r>
              <w:t xml:space="preserve"> (.</w:t>
            </w:r>
            <w:r w:rsidR="00DF4165">
              <w:t>65</w:t>
            </w:r>
            <w:r>
              <w:t>)</w:t>
            </w:r>
          </w:p>
        </w:tc>
        <w:tc>
          <w:tcPr>
            <w:tcW w:w="3491" w:type="dxa"/>
          </w:tcPr>
          <w:p w14:paraId="705BEC4F" w14:textId="70C0F534" w:rsidR="003C7FEE" w:rsidRDefault="003C7FEE" w:rsidP="00D35430">
            <w:pPr>
              <w:spacing w:line="480" w:lineRule="auto"/>
              <w:jc w:val="center"/>
            </w:pPr>
            <w:r w:rsidRPr="009D3A37">
              <w:rPr>
                <w:i/>
                <w:iCs/>
              </w:rPr>
              <w:t>t</w:t>
            </w:r>
            <w:r>
              <w:t xml:space="preserve"> (</w:t>
            </w:r>
            <w:r w:rsidR="00DF4165">
              <w:t>80</w:t>
            </w:r>
            <w:r>
              <w:t xml:space="preserve">) = </w:t>
            </w:r>
            <w:r w:rsidR="00D32679">
              <w:t>-</w:t>
            </w:r>
            <w:r>
              <w:t>2.</w:t>
            </w:r>
            <w:r w:rsidR="00DF4165">
              <w:t>19</w:t>
            </w:r>
            <w:r>
              <w:t xml:space="preserve">, </w:t>
            </w:r>
            <w:r w:rsidRPr="009D3A37">
              <w:rPr>
                <w:i/>
                <w:iCs/>
              </w:rPr>
              <w:t>p</w:t>
            </w:r>
            <w:r>
              <w:t xml:space="preserve"> </w:t>
            </w:r>
            <w:r w:rsidR="00DF4165">
              <w:t>=</w:t>
            </w:r>
            <w:r>
              <w:t xml:space="preserve"> .0</w:t>
            </w:r>
            <w:r w:rsidR="00DF4165">
              <w:t>3</w:t>
            </w:r>
            <w:r>
              <w:t xml:space="preserve">, </w:t>
            </w:r>
            <w:r w:rsidRPr="009D3A37">
              <w:rPr>
                <w:i/>
                <w:iCs/>
              </w:rPr>
              <w:t>d</w:t>
            </w:r>
            <w:r>
              <w:t xml:space="preserve"> = -.</w:t>
            </w:r>
            <w:r w:rsidR="00DF4165">
              <w:t>49</w:t>
            </w:r>
          </w:p>
        </w:tc>
      </w:tr>
      <w:tr w:rsidR="002C5F75" w14:paraId="7C04646E" w14:textId="77777777" w:rsidTr="00AD0B63">
        <w:tc>
          <w:tcPr>
            <w:tcW w:w="2298" w:type="dxa"/>
          </w:tcPr>
          <w:p w14:paraId="3D48105A" w14:textId="77777777" w:rsidR="007914AA" w:rsidRDefault="007914AA" w:rsidP="00D35430">
            <w:pPr>
              <w:spacing w:line="480" w:lineRule="auto"/>
              <w:jc w:val="center"/>
            </w:pPr>
            <w:r>
              <w:t>In-Group</w:t>
            </w:r>
          </w:p>
        </w:tc>
        <w:tc>
          <w:tcPr>
            <w:tcW w:w="2270" w:type="dxa"/>
          </w:tcPr>
          <w:p w14:paraId="10A8245D" w14:textId="068F6C8D" w:rsidR="007914AA" w:rsidRDefault="004C44DD" w:rsidP="00D35430">
            <w:pPr>
              <w:spacing w:line="480" w:lineRule="auto"/>
              <w:jc w:val="center"/>
            </w:pPr>
            <w:r>
              <w:t>4.0</w:t>
            </w:r>
            <w:r w:rsidR="001E02A4">
              <w:t>4</w:t>
            </w:r>
            <w:r w:rsidR="007914AA">
              <w:t xml:space="preserve"> (.</w:t>
            </w:r>
            <w:r>
              <w:t>6</w:t>
            </w:r>
            <w:r w:rsidR="001E02A4">
              <w:t>9</w:t>
            </w:r>
            <w:r w:rsidR="007914AA">
              <w:t>)</w:t>
            </w:r>
          </w:p>
        </w:tc>
        <w:tc>
          <w:tcPr>
            <w:tcW w:w="2201" w:type="dxa"/>
          </w:tcPr>
          <w:p w14:paraId="1D87CB32" w14:textId="15E4876A" w:rsidR="007914AA" w:rsidRDefault="007914AA" w:rsidP="00D35430">
            <w:pPr>
              <w:spacing w:line="480" w:lineRule="auto"/>
              <w:jc w:val="center"/>
            </w:pPr>
            <w:r>
              <w:t>3</w:t>
            </w:r>
            <w:r w:rsidR="004C44DD">
              <w:t>.</w:t>
            </w:r>
            <w:r w:rsidR="001E02A4">
              <w:t>23</w:t>
            </w:r>
            <w:r>
              <w:t xml:space="preserve"> (.</w:t>
            </w:r>
            <w:r w:rsidR="004C44DD">
              <w:t>5</w:t>
            </w:r>
            <w:r w:rsidR="001E02A4">
              <w:t>5</w:t>
            </w:r>
            <w:r>
              <w:t>)</w:t>
            </w:r>
          </w:p>
        </w:tc>
        <w:tc>
          <w:tcPr>
            <w:tcW w:w="3491" w:type="dxa"/>
          </w:tcPr>
          <w:p w14:paraId="7D8AF49C" w14:textId="208A1012" w:rsidR="007914AA" w:rsidRDefault="007914AA" w:rsidP="00D35430">
            <w:pPr>
              <w:spacing w:line="480" w:lineRule="auto"/>
              <w:jc w:val="center"/>
            </w:pPr>
            <w:r w:rsidRPr="009D3A37">
              <w:rPr>
                <w:i/>
                <w:iCs/>
              </w:rPr>
              <w:t>t</w:t>
            </w:r>
            <w:r>
              <w:t xml:space="preserve"> (</w:t>
            </w:r>
            <w:r w:rsidR="001E02A4">
              <w:t>80</w:t>
            </w:r>
            <w:r>
              <w:t xml:space="preserve">) = </w:t>
            </w:r>
            <w:r w:rsidR="00D32679">
              <w:t>-</w:t>
            </w:r>
            <w:r w:rsidR="001E02A4">
              <w:t>5.61</w:t>
            </w:r>
            <w:r>
              <w:t xml:space="preserve">, </w:t>
            </w:r>
            <w:r w:rsidRPr="009D3A37">
              <w:rPr>
                <w:i/>
                <w:iCs/>
              </w:rPr>
              <w:t>p</w:t>
            </w:r>
            <w:r>
              <w:t xml:space="preserve"> &lt; .</w:t>
            </w:r>
            <w:r w:rsidR="004C44DD">
              <w:t>0</w:t>
            </w:r>
            <w:r>
              <w:t xml:space="preserve">01, </w:t>
            </w:r>
            <w:r w:rsidRPr="009D3A37">
              <w:rPr>
                <w:i/>
                <w:iCs/>
              </w:rPr>
              <w:t>d</w:t>
            </w:r>
            <w:r>
              <w:t xml:space="preserve"> = -</w:t>
            </w:r>
            <w:r w:rsidR="004C44DD">
              <w:t>1</w:t>
            </w:r>
            <w:r>
              <w:t>.</w:t>
            </w:r>
            <w:r w:rsidR="001E02A4">
              <w:t>28</w:t>
            </w:r>
          </w:p>
        </w:tc>
      </w:tr>
      <w:tr w:rsidR="002C5F75" w14:paraId="7D63D365" w14:textId="77777777" w:rsidTr="002C5F75">
        <w:tc>
          <w:tcPr>
            <w:tcW w:w="2298" w:type="dxa"/>
          </w:tcPr>
          <w:p w14:paraId="4B47C657" w14:textId="77777777" w:rsidR="003C7FEE" w:rsidRDefault="003C7FEE" w:rsidP="00D35430">
            <w:pPr>
              <w:spacing w:line="480" w:lineRule="auto"/>
              <w:jc w:val="center"/>
            </w:pPr>
            <w:r>
              <w:t>Affect</w:t>
            </w:r>
          </w:p>
        </w:tc>
        <w:tc>
          <w:tcPr>
            <w:tcW w:w="2270" w:type="dxa"/>
          </w:tcPr>
          <w:p w14:paraId="1B90C5D5" w14:textId="5537AACE" w:rsidR="003C7FEE" w:rsidRDefault="001F1BC1" w:rsidP="00D35430">
            <w:pPr>
              <w:spacing w:line="480" w:lineRule="auto"/>
              <w:jc w:val="center"/>
            </w:pPr>
            <w:r>
              <w:t>3.</w:t>
            </w:r>
            <w:r w:rsidR="00E23ADF">
              <w:t>92</w:t>
            </w:r>
            <w:r w:rsidR="003C7FEE">
              <w:t xml:space="preserve"> (</w:t>
            </w:r>
            <w:r>
              <w:t>.8</w:t>
            </w:r>
            <w:r w:rsidR="00E23ADF">
              <w:t>1</w:t>
            </w:r>
            <w:r w:rsidR="003C7FEE">
              <w:t>)</w:t>
            </w:r>
          </w:p>
        </w:tc>
        <w:tc>
          <w:tcPr>
            <w:tcW w:w="2201" w:type="dxa"/>
          </w:tcPr>
          <w:p w14:paraId="1C024822" w14:textId="26938A96" w:rsidR="003C7FEE" w:rsidRDefault="003C7FEE" w:rsidP="00D35430">
            <w:pPr>
              <w:spacing w:line="480" w:lineRule="auto"/>
              <w:jc w:val="center"/>
            </w:pPr>
            <w:r>
              <w:t>3.</w:t>
            </w:r>
            <w:r w:rsidR="001F1BC1">
              <w:t>45</w:t>
            </w:r>
            <w:r>
              <w:t xml:space="preserve"> (.</w:t>
            </w:r>
            <w:r w:rsidR="00E23ADF">
              <w:t>56</w:t>
            </w:r>
            <w:r>
              <w:t>)</w:t>
            </w:r>
          </w:p>
        </w:tc>
        <w:tc>
          <w:tcPr>
            <w:tcW w:w="3491" w:type="dxa"/>
          </w:tcPr>
          <w:p w14:paraId="1E960C55" w14:textId="53965B08" w:rsidR="003C7FEE" w:rsidRDefault="003C7FEE" w:rsidP="00D35430">
            <w:pPr>
              <w:spacing w:line="480" w:lineRule="auto"/>
              <w:jc w:val="center"/>
            </w:pPr>
            <w:r w:rsidRPr="009D3A37">
              <w:rPr>
                <w:i/>
                <w:iCs/>
              </w:rPr>
              <w:t>t</w:t>
            </w:r>
            <w:r>
              <w:t xml:space="preserve"> (</w:t>
            </w:r>
            <w:r w:rsidR="00E23ADF">
              <w:t>80</w:t>
            </w:r>
            <w:r>
              <w:t xml:space="preserve">) = </w:t>
            </w:r>
            <w:r w:rsidR="00D32679">
              <w:t>-</w:t>
            </w:r>
            <w:r w:rsidR="001F1BC1">
              <w:t>2.</w:t>
            </w:r>
            <w:r w:rsidR="00B00BC7">
              <w:t>93</w:t>
            </w:r>
            <w:r>
              <w:t xml:space="preserve">, </w:t>
            </w:r>
            <w:r w:rsidRPr="009D3A37">
              <w:rPr>
                <w:i/>
                <w:iCs/>
              </w:rPr>
              <w:t>p</w:t>
            </w:r>
            <w:r>
              <w:t xml:space="preserve"> </w:t>
            </w:r>
            <w:r w:rsidR="00B00BC7">
              <w:t>&lt;</w:t>
            </w:r>
            <w:r>
              <w:t xml:space="preserve"> .01, </w:t>
            </w:r>
            <w:r w:rsidRPr="009D3A37">
              <w:rPr>
                <w:i/>
                <w:iCs/>
              </w:rPr>
              <w:t>d</w:t>
            </w:r>
            <w:r>
              <w:t xml:space="preserve"> = </w:t>
            </w:r>
            <w:r w:rsidR="00174247">
              <w:t>-</w:t>
            </w:r>
            <w:r>
              <w:t>.</w:t>
            </w:r>
            <w:r w:rsidR="00B00BC7">
              <w:t>66</w:t>
            </w:r>
          </w:p>
        </w:tc>
      </w:tr>
      <w:tr w:rsidR="002C5F75" w14:paraId="09745615" w14:textId="77777777" w:rsidTr="00AD0B63">
        <w:trPr>
          <w:trHeight w:val="675"/>
        </w:trPr>
        <w:tc>
          <w:tcPr>
            <w:tcW w:w="2298" w:type="dxa"/>
            <w:tcBorders>
              <w:bottom w:val="single" w:sz="4" w:space="0" w:color="auto"/>
            </w:tcBorders>
          </w:tcPr>
          <w:p w14:paraId="79B1C492" w14:textId="77777777" w:rsidR="003C7FEE" w:rsidRDefault="003C7FEE" w:rsidP="009D13D1">
            <w:pPr>
              <w:jc w:val="center"/>
            </w:pPr>
            <w:r>
              <w:t>Ambiguity</w:t>
            </w:r>
          </w:p>
        </w:tc>
        <w:tc>
          <w:tcPr>
            <w:tcW w:w="2270" w:type="dxa"/>
            <w:tcBorders>
              <w:bottom w:val="single" w:sz="4" w:space="0" w:color="auto"/>
            </w:tcBorders>
          </w:tcPr>
          <w:p w14:paraId="33CF110C" w14:textId="6BB3DDF6" w:rsidR="003C7FEE" w:rsidRDefault="00FE68C0" w:rsidP="009D13D1">
            <w:pPr>
              <w:jc w:val="center"/>
            </w:pPr>
            <w:r>
              <w:t>4.03</w:t>
            </w:r>
            <w:r w:rsidR="003C7FEE">
              <w:t xml:space="preserve"> (</w:t>
            </w:r>
            <w:r>
              <w:t>.</w:t>
            </w:r>
            <w:r w:rsidR="00B00BC7">
              <w:t>81</w:t>
            </w:r>
            <w:r w:rsidR="003C7FEE">
              <w:t>)</w:t>
            </w:r>
          </w:p>
        </w:tc>
        <w:tc>
          <w:tcPr>
            <w:tcW w:w="2201" w:type="dxa"/>
            <w:tcBorders>
              <w:bottom w:val="single" w:sz="4" w:space="0" w:color="auto"/>
            </w:tcBorders>
          </w:tcPr>
          <w:p w14:paraId="29CDC484" w14:textId="52EF1EF7" w:rsidR="003C7FEE" w:rsidRDefault="003C7FEE" w:rsidP="009D13D1">
            <w:pPr>
              <w:jc w:val="center"/>
            </w:pPr>
            <w:r>
              <w:t>3.</w:t>
            </w:r>
            <w:r w:rsidR="00943111">
              <w:t>48</w:t>
            </w:r>
            <w:r>
              <w:t xml:space="preserve"> (</w:t>
            </w:r>
            <w:r w:rsidR="00FE68C0">
              <w:t>.</w:t>
            </w:r>
            <w:r w:rsidR="00943111">
              <w:t>59</w:t>
            </w:r>
            <w:r>
              <w:t>)</w:t>
            </w:r>
          </w:p>
        </w:tc>
        <w:tc>
          <w:tcPr>
            <w:tcW w:w="3491" w:type="dxa"/>
            <w:tcBorders>
              <w:bottom w:val="single" w:sz="4" w:space="0" w:color="auto"/>
            </w:tcBorders>
          </w:tcPr>
          <w:p w14:paraId="55F8B68C" w14:textId="66CD7608" w:rsidR="003C7FEE" w:rsidRDefault="003C7FEE" w:rsidP="009D13D1">
            <w:pPr>
              <w:jc w:val="center"/>
            </w:pPr>
            <w:r w:rsidRPr="009D3A37">
              <w:rPr>
                <w:i/>
                <w:iCs/>
              </w:rPr>
              <w:t>t</w:t>
            </w:r>
            <w:r>
              <w:t xml:space="preserve"> (</w:t>
            </w:r>
            <w:r w:rsidR="00943111">
              <w:t>80</w:t>
            </w:r>
            <w:r>
              <w:t xml:space="preserve">) = </w:t>
            </w:r>
            <w:r w:rsidR="00D32679">
              <w:t>-</w:t>
            </w:r>
            <w:r w:rsidR="00943111">
              <w:t>3.56</w:t>
            </w:r>
            <w:r>
              <w:t xml:space="preserve">, </w:t>
            </w:r>
            <w:r w:rsidRPr="009D3A37">
              <w:rPr>
                <w:i/>
                <w:iCs/>
              </w:rPr>
              <w:t>p</w:t>
            </w:r>
            <w:r>
              <w:t xml:space="preserve"> &lt; .</w:t>
            </w:r>
            <w:r w:rsidR="00FE68C0">
              <w:t>0</w:t>
            </w:r>
            <w:r>
              <w:t xml:space="preserve">01, </w:t>
            </w:r>
            <w:r w:rsidRPr="009D3A37">
              <w:rPr>
                <w:i/>
                <w:iCs/>
              </w:rPr>
              <w:t>d</w:t>
            </w:r>
            <w:r>
              <w:t xml:space="preserve"> = </w:t>
            </w:r>
            <w:r w:rsidR="00174247">
              <w:t>-</w:t>
            </w:r>
            <w:r>
              <w:t>.</w:t>
            </w:r>
            <w:r w:rsidR="00943111">
              <w:t>7</w:t>
            </w:r>
            <w:r w:rsidR="00FE68C0">
              <w:t>9</w:t>
            </w:r>
          </w:p>
        </w:tc>
      </w:tr>
    </w:tbl>
    <w:p w14:paraId="3F60ABAE" w14:textId="77777777" w:rsidR="009D13D1" w:rsidRDefault="009D13D1" w:rsidP="009D13D1">
      <w:pPr>
        <w:spacing w:line="240" w:lineRule="auto"/>
        <w:rPr>
          <w:rFonts w:cs="Times New Roman"/>
          <w:i/>
          <w:iCs/>
          <w:color w:val="222222"/>
          <w:szCs w:val="24"/>
          <w:shd w:val="clear" w:color="auto" w:fill="FFFFFF"/>
        </w:rPr>
      </w:pPr>
    </w:p>
    <w:p w14:paraId="4880BC5F" w14:textId="312A508B" w:rsidR="000F49AA" w:rsidRDefault="00D318F6" w:rsidP="00D35430">
      <w:r w:rsidRPr="000F425F">
        <w:rPr>
          <w:rFonts w:cs="Times New Roman"/>
          <w:i/>
          <w:iCs/>
          <w:color w:val="222222"/>
          <w:szCs w:val="24"/>
          <w:shd w:val="clear" w:color="auto" w:fill="FFFFFF"/>
        </w:rPr>
        <w:t>Note.</w:t>
      </w:r>
      <w:r w:rsidRPr="000F425F">
        <w:rPr>
          <w:rFonts w:eastAsia="Times New Roman" w:cs="Times New Roman"/>
          <w:i/>
          <w:color w:val="222222"/>
          <w:szCs w:val="24"/>
          <w:highlight w:val="white"/>
        </w:rPr>
        <w:t xml:space="preserve"> </w:t>
      </w:r>
      <w:r>
        <w:rPr>
          <w:rFonts w:cs="Times New Roman"/>
          <w:color w:val="222222"/>
          <w:szCs w:val="24"/>
          <w:shd w:val="clear" w:color="auto" w:fill="FFFFFF"/>
        </w:rPr>
        <w:t xml:space="preserve">These effects </w:t>
      </w:r>
      <w:r w:rsidR="003774EC">
        <w:rPr>
          <w:rFonts w:cs="Times New Roman"/>
          <w:color w:val="222222"/>
          <w:szCs w:val="24"/>
          <w:shd w:val="clear" w:color="auto" w:fill="FFFFFF"/>
        </w:rPr>
        <w:t>were</w:t>
      </w:r>
      <w:r>
        <w:rPr>
          <w:rFonts w:cs="Times New Roman"/>
          <w:color w:val="222222"/>
          <w:szCs w:val="24"/>
          <w:shd w:val="clear" w:color="auto" w:fill="FFFFFF"/>
        </w:rPr>
        <w:t xml:space="preserve"> derived </w:t>
      </w:r>
      <w:r w:rsidR="003774EC">
        <w:rPr>
          <w:rFonts w:cs="Times New Roman"/>
          <w:color w:val="222222"/>
          <w:szCs w:val="24"/>
          <w:shd w:val="clear" w:color="auto" w:fill="FFFFFF"/>
        </w:rPr>
        <w:t>by</w:t>
      </w:r>
      <w:r>
        <w:rPr>
          <w:rFonts w:cs="Times New Roman"/>
          <w:color w:val="222222"/>
          <w:szCs w:val="24"/>
          <w:shd w:val="clear" w:color="auto" w:fill="FFFFFF"/>
        </w:rPr>
        <w:t xml:space="preserve"> averaging across </w:t>
      </w:r>
      <w:r w:rsidR="00FE4004">
        <w:rPr>
          <w:rFonts w:cs="Times New Roman"/>
          <w:color w:val="222222"/>
          <w:szCs w:val="24"/>
          <w:shd w:val="clear" w:color="auto" w:fill="FFFFFF"/>
        </w:rPr>
        <w:t xml:space="preserve">responses </w:t>
      </w:r>
      <w:r w:rsidR="00E070EB">
        <w:rPr>
          <w:rFonts w:cs="Times New Roman"/>
          <w:color w:val="222222"/>
          <w:szCs w:val="24"/>
          <w:shd w:val="clear" w:color="auto" w:fill="FFFFFF"/>
        </w:rPr>
        <w:t>to</w:t>
      </w:r>
      <w:r w:rsidR="005C64E5">
        <w:rPr>
          <w:rFonts w:cs="Times New Roman"/>
          <w:color w:val="222222"/>
          <w:szCs w:val="24"/>
          <w:shd w:val="clear" w:color="auto" w:fill="FFFFFF"/>
        </w:rPr>
        <w:t xml:space="preserve"> </w:t>
      </w:r>
      <w:r w:rsidR="003774EC">
        <w:rPr>
          <w:rFonts w:cs="Times New Roman"/>
          <w:color w:val="222222"/>
          <w:szCs w:val="24"/>
          <w:shd w:val="clear" w:color="auto" w:fill="FFFFFF"/>
        </w:rPr>
        <w:t>the</w:t>
      </w:r>
      <w:r w:rsidR="00EA40B9">
        <w:rPr>
          <w:rFonts w:cs="Times New Roman"/>
          <w:color w:val="222222"/>
          <w:szCs w:val="24"/>
          <w:shd w:val="clear" w:color="auto" w:fill="FFFFFF"/>
        </w:rPr>
        <w:t xml:space="preserve"> singular</w:t>
      </w:r>
      <w:r w:rsidR="003774EC">
        <w:rPr>
          <w:rFonts w:cs="Times New Roman"/>
          <w:color w:val="222222"/>
          <w:szCs w:val="24"/>
          <w:shd w:val="clear" w:color="auto" w:fill="FFFFFF"/>
        </w:rPr>
        <w:t xml:space="preserve"> recycled vs. conventional water</w:t>
      </w:r>
      <w:r w:rsidR="00541D6C">
        <w:rPr>
          <w:rFonts w:cs="Times New Roman"/>
          <w:color w:val="222222"/>
          <w:szCs w:val="24"/>
          <w:shd w:val="clear" w:color="auto" w:fill="FFFFFF"/>
        </w:rPr>
        <w:t xml:space="preserve"> preference</w:t>
      </w:r>
      <w:r>
        <w:rPr>
          <w:rFonts w:cs="Times New Roman"/>
          <w:color w:val="222222"/>
          <w:szCs w:val="24"/>
          <w:shd w:val="clear" w:color="auto" w:fill="FFFFFF"/>
        </w:rPr>
        <w:t xml:space="preserve"> question asked after each</w:t>
      </w:r>
      <w:r w:rsidR="008F065C">
        <w:rPr>
          <w:rFonts w:cs="Times New Roman"/>
          <w:color w:val="222222"/>
          <w:szCs w:val="24"/>
          <w:shd w:val="clear" w:color="auto" w:fill="FFFFFF"/>
        </w:rPr>
        <w:t xml:space="preserve"> of the seven</w:t>
      </w:r>
      <w:r>
        <w:rPr>
          <w:rFonts w:cs="Times New Roman"/>
          <w:color w:val="222222"/>
          <w:szCs w:val="24"/>
          <w:shd w:val="clear" w:color="auto" w:fill="FFFFFF"/>
        </w:rPr>
        <w:t xml:space="preserve"> scenario</w:t>
      </w:r>
      <w:r w:rsidR="008E6A4B">
        <w:rPr>
          <w:rFonts w:cs="Times New Roman"/>
          <w:color w:val="222222"/>
          <w:szCs w:val="24"/>
          <w:shd w:val="clear" w:color="auto" w:fill="FFFFFF"/>
        </w:rPr>
        <w:t>s</w:t>
      </w:r>
      <w:r w:rsidR="00F54218">
        <w:rPr>
          <w:rFonts w:cs="Times New Roman"/>
          <w:color w:val="222222"/>
          <w:szCs w:val="24"/>
          <w:shd w:val="clear" w:color="auto" w:fill="FFFFFF"/>
        </w:rPr>
        <w:t>.</w:t>
      </w:r>
      <w:r w:rsidR="000E3869">
        <w:rPr>
          <w:rFonts w:cs="Times New Roman"/>
          <w:color w:val="222222"/>
          <w:szCs w:val="24"/>
          <w:shd w:val="clear" w:color="auto" w:fill="FFFFFF"/>
        </w:rPr>
        <w:t xml:space="preserve"> </w:t>
      </w:r>
    </w:p>
    <w:p w14:paraId="1F6546ED" w14:textId="77777777" w:rsidR="000F49AA" w:rsidRDefault="000F49AA" w:rsidP="00B44A46">
      <w:pPr>
        <w:pStyle w:val="Heading2"/>
        <w:rPr>
          <w:rFonts w:eastAsia="Times New Roman"/>
        </w:rPr>
      </w:pPr>
    </w:p>
    <w:p w14:paraId="1CBAE56E" w14:textId="77777777" w:rsidR="007A0DE7" w:rsidRDefault="007A0DE7" w:rsidP="007A0DE7"/>
    <w:p w14:paraId="663D5AB2" w14:textId="77777777" w:rsidR="007A0DE7" w:rsidRDefault="007A0DE7" w:rsidP="00AD0B63"/>
    <w:p w14:paraId="56C586D2" w14:textId="77777777" w:rsidR="00B82A51" w:rsidRPr="00AD0B63" w:rsidRDefault="00B82A51" w:rsidP="00AD0B63"/>
    <w:p w14:paraId="2A6C0696" w14:textId="62BED9B9" w:rsidR="00563461" w:rsidRDefault="00563461" w:rsidP="00640C7A">
      <w:pPr>
        <w:pStyle w:val="Heading4"/>
      </w:pPr>
      <w:bookmarkStart w:id="139" w:name="_Toc136172945"/>
      <w:bookmarkStart w:id="140" w:name="_Toc137658657"/>
      <w:r w:rsidRPr="00E91190">
        <w:t xml:space="preserve">Table </w:t>
      </w:r>
      <w:r w:rsidR="000F49AA">
        <w:t>4</w:t>
      </w:r>
      <w:bookmarkEnd w:id="139"/>
      <w:bookmarkEnd w:id="140"/>
    </w:p>
    <w:p w14:paraId="0D45724D" w14:textId="41465AE1" w:rsidR="00563461" w:rsidRPr="00261838" w:rsidRDefault="00563461" w:rsidP="00563461">
      <w:pPr>
        <w:rPr>
          <w:rFonts w:cs="Times New Roman"/>
          <w:i/>
          <w:iCs/>
        </w:rPr>
      </w:pPr>
      <w:r w:rsidRPr="00261838">
        <w:rPr>
          <w:rFonts w:cs="Times New Roman"/>
          <w:i/>
          <w:iCs/>
        </w:rPr>
        <w:t>Correlation Matrix</w:t>
      </w:r>
      <w:r>
        <w:rPr>
          <w:rFonts w:cs="Times New Roman"/>
          <w:i/>
          <w:iCs/>
        </w:rPr>
        <w:t xml:space="preserve"> </w:t>
      </w:r>
      <w:r w:rsidRPr="00261838">
        <w:rPr>
          <w:rFonts w:cs="Times New Roman"/>
          <w:i/>
          <w:iCs/>
        </w:rPr>
        <w:t>from Experiment</w:t>
      </w:r>
      <w:r w:rsidR="00762B93">
        <w:rPr>
          <w:rFonts w:cs="Times New Roman"/>
          <w:i/>
          <w:iCs/>
        </w:rPr>
        <w:t>s</w:t>
      </w:r>
      <w:r w:rsidRPr="00261838">
        <w:rPr>
          <w:rFonts w:cs="Times New Roman"/>
          <w:i/>
          <w:iCs/>
        </w:rPr>
        <w:t xml:space="preserve"> </w:t>
      </w:r>
      <w:r>
        <w:rPr>
          <w:rFonts w:cs="Times New Roman"/>
          <w:i/>
          <w:iCs/>
        </w:rPr>
        <w:t xml:space="preserve">2 </w:t>
      </w:r>
      <w:r w:rsidR="00762B93">
        <w:rPr>
          <w:rFonts w:cs="Times New Roman"/>
          <w:i/>
          <w:iCs/>
        </w:rPr>
        <w:t>(Top) and 3 (Bottom)</w:t>
      </w:r>
    </w:p>
    <w:tbl>
      <w:tblPr>
        <w:tblStyle w:val="TableGrid"/>
        <w:tblW w:w="13077"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50"/>
        <w:gridCol w:w="763"/>
        <w:gridCol w:w="621"/>
        <w:gridCol w:w="771"/>
        <w:gridCol w:w="711"/>
        <w:gridCol w:w="711"/>
        <w:gridCol w:w="711"/>
        <w:gridCol w:w="711"/>
        <w:gridCol w:w="711"/>
        <w:gridCol w:w="711"/>
        <w:gridCol w:w="621"/>
        <w:gridCol w:w="591"/>
        <w:gridCol w:w="703"/>
        <w:gridCol w:w="711"/>
        <w:gridCol w:w="583"/>
        <w:gridCol w:w="711"/>
        <w:gridCol w:w="486"/>
      </w:tblGrid>
      <w:tr w:rsidR="00B61627" w:rsidRPr="00886F75" w14:paraId="18B351ED" w14:textId="2AD03F6A" w:rsidTr="00CE23D4">
        <w:tc>
          <w:tcPr>
            <w:tcW w:w="2250" w:type="dxa"/>
            <w:tcBorders>
              <w:top w:val="single" w:sz="4" w:space="0" w:color="auto"/>
              <w:bottom w:val="single" w:sz="4" w:space="0" w:color="auto"/>
            </w:tcBorders>
          </w:tcPr>
          <w:p w14:paraId="3C3EA43A" w14:textId="77777777" w:rsidR="00B700B8" w:rsidRPr="00AD0B63" w:rsidRDefault="00B700B8" w:rsidP="007D057B">
            <w:pPr>
              <w:spacing w:line="480" w:lineRule="auto"/>
              <w:jc w:val="center"/>
              <w:rPr>
                <w:rFonts w:cs="Times New Roman"/>
                <w:sz w:val="18"/>
                <w:szCs w:val="18"/>
              </w:rPr>
            </w:pPr>
          </w:p>
        </w:tc>
        <w:tc>
          <w:tcPr>
            <w:tcW w:w="763" w:type="dxa"/>
            <w:tcBorders>
              <w:top w:val="single" w:sz="4" w:space="0" w:color="auto"/>
              <w:bottom w:val="single" w:sz="4" w:space="0" w:color="auto"/>
            </w:tcBorders>
          </w:tcPr>
          <w:p w14:paraId="4A2F1E03" w14:textId="77777777" w:rsidR="00B700B8" w:rsidRPr="00AD0B63" w:rsidRDefault="00B700B8" w:rsidP="007D057B">
            <w:pPr>
              <w:spacing w:line="480" w:lineRule="auto"/>
              <w:jc w:val="center"/>
              <w:rPr>
                <w:rFonts w:cs="Times New Roman"/>
                <w:sz w:val="18"/>
                <w:szCs w:val="18"/>
              </w:rPr>
            </w:pPr>
            <w:r w:rsidRPr="00AD0B63">
              <w:rPr>
                <w:rFonts w:cs="Times New Roman"/>
                <w:sz w:val="18"/>
                <w:szCs w:val="18"/>
              </w:rPr>
              <w:t>1</w:t>
            </w:r>
          </w:p>
        </w:tc>
        <w:tc>
          <w:tcPr>
            <w:tcW w:w="621" w:type="dxa"/>
            <w:tcBorders>
              <w:top w:val="single" w:sz="4" w:space="0" w:color="auto"/>
              <w:bottom w:val="single" w:sz="4" w:space="0" w:color="auto"/>
            </w:tcBorders>
          </w:tcPr>
          <w:p w14:paraId="0C9F23DF" w14:textId="77777777" w:rsidR="00B700B8" w:rsidRPr="00AD0B63" w:rsidRDefault="00B700B8" w:rsidP="007D057B">
            <w:pPr>
              <w:spacing w:line="480" w:lineRule="auto"/>
              <w:jc w:val="center"/>
              <w:rPr>
                <w:rFonts w:cs="Times New Roman"/>
                <w:sz w:val="18"/>
                <w:szCs w:val="18"/>
              </w:rPr>
            </w:pPr>
            <w:r w:rsidRPr="00AD0B63">
              <w:rPr>
                <w:rFonts w:cs="Times New Roman"/>
                <w:sz w:val="18"/>
                <w:szCs w:val="18"/>
              </w:rPr>
              <w:t>2</w:t>
            </w:r>
          </w:p>
        </w:tc>
        <w:tc>
          <w:tcPr>
            <w:tcW w:w="771" w:type="dxa"/>
            <w:tcBorders>
              <w:top w:val="single" w:sz="4" w:space="0" w:color="auto"/>
              <w:bottom w:val="single" w:sz="4" w:space="0" w:color="auto"/>
            </w:tcBorders>
          </w:tcPr>
          <w:p w14:paraId="502FE020" w14:textId="77777777" w:rsidR="00B700B8" w:rsidRPr="00AD0B63" w:rsidRDefault="00B700B8" w:rsidP="007D057B">
            <w:pPr>
              <w:spacing w:line="480" w:lineRule="auto"/>
              <w:jc w:val="center"/>
              <w:rPr>
                <w:rFonts w:cs="Times New Roman"/>
                <w:sz w:val="18"/>
                <w:szCs w:val="18"/>
              </w:rPr>
            </w:pPr>
            <w:r w:rsidRPr="00AD0B63">
              <w:rPr>
                <w:rFonts w:cs="Times New Roman"/>
                <w:sz w:val="18"/>
                <w:szCs w:val="18"/>
              </w:rPr>
              <w:t>3</w:t>
            </w:r>
          </w:p>
        </w:tc>
        <w:tc>
          <w:tcPr>
            <w:tcW w:w="711" w:type="dxa"/>
            <w:tcBorders>
              <w:top w:val="single" w:sz="4" w:space="0" w:color="auto"/>
              <w:bottom w:val="single" w:sz="4" w:space="0" w:color="auto"/>
            </w:tcBorders>
          </w:tcPr>
          <w:p w14:paraId="57B61BB7" w14:textId="77777777" w:rsidR="00B700B8" w:rsidRPr="00AD0B63" w:rsidRDefault="00B700B8" w:rsidP="007D057B">
            <w:pPr>
              <w:spacing w:line="480" w:lineRule="auto"/>
              <w:jc w:val="center"/>
              <w:rPr>
                <w:rFonts w:cs="Times New Roman"/>
                <w:sz w:val="18"/>
                <w:szCs w:val="18"/>
              </w:rPr>
            </w:pPr>
            <w:r w:rsidRPr="00AD0B63">
              <w:rPr>
                <w:rFonts w:cs="Times New Roman"/>
                <w:sz w:val="18"/>
                <w:szCs w:val="18"/>
              </w:rPr>
              <w:t>4</w:t>
            </w:r>
          </w:p>
        </w:tc>
        <w:tc>
          <w:tcPr>
            <w:tcW w:w="711" w:type="dxa"/>
            <w:tcBorders>
              <w:top w:val="single" w:sz="4" w:space="0" w:color="auto"/>
              <w:bottom w:val="single" w:sz="4" w:space="0" w:color="auto"/>
            </w:tcBorders>
          </w:tcPr>
          <w:p w14:paraId="0052317F" w14:textId="77777777" w:rsidR="00B700B8" w:rsidRPr="00AD0B63" w:rsidRDefault="00B700B8" w:rsidP="007D057B">
            <w:pPr>
              <w:spacing w:line="480" w:lineRule="auto"/>
              <w:jc w:val="center"/>
              <w:rPr>
                <w:rFonts w:cs="Times New Roman"/>
                <w:sz w:val="18"/>
                <w:szCs w:val="18"/>
              </w:rPr>
            </w:pPr>
            <w:r w:rsidRPr="00AD0B63">
              <w:rPr>
                <w:rFonts w:cs="Times New Roman"/>
                <w:sz w:val="18"/>
                <w:szCs w:val="18"/>
              </w:rPr>
              <w:t>5</w:t>
            </w:r>
          </w:p>
        </w:tc>
        <w:tc>
          <w:tcPr>
            <w:tcW w:w="711" w:type="dxa"/>
            <w:tcBorders>
              <w:top w:val="single" w:sz="4" w:space="0" w:color="auto"/>
              <w:bottom w:val="single" w:sz="4" w:space="0" w:color="auto"/>
            </w:tcBorders>
          </w:tcPr>
          <w:p w14:paraId="6C418BD5" w14:textId="77777777" w:rsidR="00B700B8" w:rsidRPr="00AD0B63" w:rsidRDefault="00B700B8" w:rsidP="007D057B">
            <w:pPr>
              <w:spacing w:line="480" w:lineRule="auto"/>
              <w:jc w:val="center"/>
              <w:rPr>
                <w:rFonts w:cs="Times New Roman"/>
                <w:sz w:val="18"/>
                <w:szCs w:val="18"/>
              </w:rPr>
            </w:pPr>
            <w:r w:rsidRPr="00AD0B63">
              <w:rPr>
                <w:rFonts w:cs="Times New Roman"/>
                <w:sz w:val="18"/>
                <w:szCs w:val="18"/>
              </w:rPr>
              <w:t>6</w:t>
            </w:r>
          </w:p>
        </w:tc>
        <w:tc>
          <w:tcPr>
            <w:tcW w:w="711" w:type="dxa"/>
            <w:tcBorders>
              <w:top w:val="single" w:sz="4" w:space="0" w:color="auto"/>
              <w:bottom w:val="single" w:sz="4" w:space="0" w:color="auto"/>
            </w:tcBorders>
          </w:tcPr>
          <w:p w14:paraId="299E5B26" w14:textId="77777777" w:rsidR="00B700B8" w:rsidRPr="00AD0B63" w:rsidRDefault="00B700B8" w:rsidP="007D057B">
            <w:pPr>
              <w:spacing w:line="480" w:lineRule="auto"/>
              <w:jc w:val="center"/>
              <w:rPr>
                <w:rFonts w:cs="Times New Roman"/>
                <w:sz w:val="18"/>
                <w:szCs w:val="18"/>
              </w:rPr>
            </w:pPr>
            <w:r w:rsidRPr="00AD0B63">
              <w:rPr>
                <w:rFonts w:cs="Times New Roman"/>
                <w:sz w:val="18"/>
                <w:szCs w:val="18"/>
              </w:rPr>
              <w:t>7</w:t>
            </w:r>
          </w:p>
        </w:tc>
        <w:tc>
          <w:tcPr>
            <w:tcW w:w="711" w:type="dxa"/>
            <w:tcBorders>
              <w:top w:val="single" w:sz="4" w:space="0" w:color="auto"/>
              <w:bottom w:val="single" w:sz="4" w:space="0" w:color="auto"/>
            </w:tcBorders>
          </w:tcPr>
          <w:p w14:paraId="3B1B90E7" w14:textId="77777777" w:rsidR="00B700B8" w:rsidRPr="00AD0B63" w:rsidRDefault="00B700B8" w:rsidP="007D057B">
            <w:pPr>
              <w:spacing w:line="480" w:lineRule="auto"/>
              <w:jc w:val="center"/>
              <w:rPr>
                <w:rFonts w:cs="Times New Roman"/>
                <w:sz w:val="18"/>
                <w:szCs w:val="18"/>
              </w:rPr>
            </w:pPr>
            <w:r w:rsidRPr="00AD0B63">
              <w:rPr>
                <w:rFonts w:cs="Times New Roman"/>
                <w:sz w:val="18"/>
                <w:szCs w:val="18"/>
              </w:rPr>
              <w:t>8</w:t>
            </w:r>
          </w:p>
        </w:tc>
        <w:tc>
          <w:tcPr>
            <w:tcW w:w="711" w:type="dxa"/>
            <w:tcBorders>
              <w:top w:val="single" w:sz="4" w:space="0" w:color="auto"/>
              <w:bottom w:val="single" w:sz="4" w:space="0" w:color="auto"/>
            </w:tcBorders>
          </w:tcPr>
          <w:p w14:paraId="2B92CE6D" w14:textId="77777777" w:rsidR="00B700B8" w:rsidRPr="00AD0B63" w:rsidRDefault="00B700B8" w:rsidP="007D057B">
            <w:pPr>
              <w:spacing w:line="480" w:lineRule="auto"/>
              <w:jc w:val="center"/>
              <w:rPr>
                <w:rFonts w:cs="Times New Roman"/>
                <w:sz w:val="18"/>
                <w:szCs w:val="18"/>
              </w:rPr>
            </w:pPr>
            <w:r w:rsidRPr="00AD0B63">
              <w:rPr>
                <w:rFonts w:cs="Times New Roman"/>
                <w:sz w:val="18"/>
                <w:szCs w:val="18"/>
              </w:rPr>
              <w:t>9</w:t>
            </w:r>
          </w:p>
        </w:tc>
        <w:tc>
          <w:tcPr>
            <w:tcW w:w="621" w:type="dxa"/>
            <w:tcBorders>
              <w:top w:val="single" w:sz="4" w:space="0" w:color="auto"/>
              <w:bottom w:val="single" w:sz="4" w:space="0" w:color="auto"/>
            </w:tcBorders>
          </w:tcPr>
          <w:p w14:paraId="3A0603A4" w14:textId="77777777" w:rsidR="00B700B8" w:rsidRPr="00AD0B63" w:rsidRDefault="00B700B8" w:rsidP="007D057B">
            <w:pPr>
              <w:spacing w:line="480" w:lineRule="auto"/>
              <w:jc w:val="center"/>
              <w:rPr>
                <w:rFonts w:cs="Times New Roman"/>
                <w:sz w:val="18"/>
                <w:szCs w:val="18"/>
              </w:rPr>
            </w:pPr>
            <w:r w:rsidRPr="00AD0B63">
              <w:rPr>
                <w:rFonts w:cs="Times New Roman"/>
                <w:sz w:val="18"/>
                <w:szCs w:val="18"/>
              </w:rPr>
              <w:t>10</w:t>
            </w:r>
          </w:p>
        </w:tc>
        <w:tc>
          <w:tcPr>
            <w:tcW w:w="591" w:type="dxa"/>
            <w:tcBorders>
              <w:top w:val="single" w:sz="4" w:space="0" w:color="auto"/>
              <w:bottom w:val="single" w:sz="4" w:space="0" w:color="auto"/>
            </w:tcBorders>
          </w:tcPr>
          <w:p w14:paraId="13C66E77" w14:textId="77777777" w:rsidR="00B700B8" w:rsidRPr="00AD0B63" w:rsidRDefault="00B700B8" w:rsidP="007D057B">
            <w:pPr>
              <w:spacing w:line="480" w:lineRule="auto"/>
              <w:jc w:val="center"/>
              <w:rPr>
                <w:rFonts w:cs="Times New Roman"/>
                <w:sz w:val="18"/>
                <w:szCs w:val="18"/>
              </w:rPr>
            </w:pPr>
            <w:r w:rsidRPr="00AD0B63">
              <w:rPr>
                <w:rFonts w:cs="Times New Roman"/>
                <w:sz w:val="18"/>
                <w:szCs w:val="18"/>
              </w:rPr>
              <w:t>11</w:t>
            </w:r>
          </w:p>
        </w:tc>
        <w:tc>
          <w:tcPr>
            <w:tcW w:w="703" w:type="dxa"/>
            <w:tcBorders>
              <w:top w:val="single" w:sz="4" w:space="0" w:color="auto"/>
              <w:bottom w:val="single" w:sz="4" w:space="0" w:color="auto"/>
            </w:tcBorders>
          </w:tcPr>
          <w:p w14:paraId="3E889470" w14:textId="77777777" w:rsidR="00B700B8" w:rsidRPr="00AD0B63" w:rsidRDefault="00B700B8" w:rsidP="007D057B">
            <w:pPr>
              <w:spacing w:line="480" w:lineRule="auto"/>
              <w:jc w:val="center"/>
              <w:rPr>
                <w:rFonts w:cs="Times New Roman"/>
                <w:sz w:val="18"/>
                <w:szCs w:val="18"/>
              </w:rPr>
            </w:pPr>
            <w:r w:rsidRPr="00AD0B63">
              <w:rPr>
                <w:rFonts w:cs="Times New Roman"/>
                <w:sz w:val="18"/>
                <w:szCs w:val="18"/>
              </w:rPr>
              <w:t>12</w:t>
            </w:r>
          </w:p>
        </w:tc>
        <w:tc>
          <w:tcPr>
            <w:tcW w:w="711" w:type="dxa"/>
            <w:tcBorders>
              <w:top w:val="single" w:sz="4" w:space="0" w:color="auto"/>
              <w:bottom w:val="single" w:sz="4" w:space="0" w:color="auto"/>
            </w:tcBorders>
          </w:tcPr>
          <w:p w14:paraId="036862BB" w14:textId="024272CF" w:rsidR="00B700B8" w:rsidRPr="00AD0B63" w:rsidRDefault="00B700B8" w:rsidP="007D057B">
            <w:pPr>
              <w:jc w:val="center"/>
              <w:rPr>
                <w:rFonts w:cs="Times New Roman"/>
                <w:sz w:val="18"/>
                <w:szCs w:val="18"/>
              </w:rPr>
            </w:pPr>
            <w:r w:rsidRPr="00AD0B63">
              <w:rPr>
                <w:rFonts w:cs="Times New Roman"/>
                <w:sz w:val="18"/>
                <w:szCs w:val="18"/>
              </w:rPr>
              <w:t>13</w:t>
            </w:r>
          </w:p>
        </w:tc>
        <w:tc>
          <w:tcPr>
            <w:tcW w:w="583" w:type="dxa"/>
            <w:tcBorders>
              <w:top w:val="single" w:sz="4" w:space="0" w:color="auto"/>
              <w:bottom w:val="single" w:sz="4" w:space="0" w:color="auto"/>
            </w:tcBorders>
          </w:tcPr>
          <w:p w14:paraId="339E5BDE" w14:textId="5D99CF53" w:rsidR="00B700B8" w:rsidRPr="00AD0B63" w:rsidRDefault="00B700B8" w:rsidP="007D057B">
            <w:pPr>
              <w:jc w:val="center"/>
              <w:rPr>
                <w:rFonts w:cs="Times New Roman"/>
                <w:sz w:val="18"/>
                <w:szCs w:val="18"/>
              </w:rPr>
            </w:pPr>
            <w:r w:rsidRPr="00AD0B63">
              <w:rPr>
                <w:rFonts w:cs="Times New Roman"/>
                <w:sz w:val="18"/>
                <w:szCs w:val="18"/>
              </w:rPr>
              <w:t>14</w:t>
            </w:r>
          </w:p>
        </w:tc>
        <w:tc>
          <w:tcPr>
            <w:tcW w:w="711" w:type="dxa"/>
            <w:tcBorders>
              <w:top w:val="single" w:sz="4" w:space="0" w:color="auto"/>
              <w:bottom w:val="single" w:sz="4" w:space="0" w:color="auto"/>
            </w:tcBorders>
          </w:tcPr>
          <w:p w14:paraId="1AB43257" w14:textId="4A6E32EF" w:rsidR="00B700B8" w:rsidRPr="00AD0B63" w:rsidRDefault="00B700B8" w:rsidP="007D057B">
            <w:pPr>
              <w:jc w:val="center"/>
              <w:rPr>
                <w:rFonts w:cs="Times New Roman"/>
                <w:sz w:val="18"/>
                <w:szCs w:val="18"/>
              </w:rPr>
            </w:pPr>
            <w:r w:rsidRPr="00AD0B63">
              <w:rPr>
                <w:rFonts w:cs="Times New Roman"/>
                <w:sz w:val="18"/>
                <w:szCs w:val="18"/>
              </w:rPr>
              <w:t>15</w:t>
            </w:r>
          </w:p>
        </w:tc>
        <w:tc>
          <w:tcPr>
            <w:tcW w:w="486" w:type="dxa"/>
            <w:tcBorders>
              <w:top w:val="single" w:sz="4" w:space="0" w:color="auto"/>
              <w:bottom w:val="single" w:sz="4" w:space="0" w:color="auto"/>
            </w:tcBorders>
          </w:tcPr>
          <w:p w14:paraId="121D9768" w14:textId="51F9F10D" w:rsidR="00B700B8" w:rsidRPr="00AD0B63" w:rsidRDefault="00B700B8" w:rsidP="007D057B">
            <w:pPr>
              <w:jc w:val="center"/>
              <w:rPr>
                <w:rFonts w:cs="Times New Roman"/>
                <w:sz w:val="18"/>
                <w:szCs w:val="18"/>
              </w:rPr>
            </w:pPr>
            <w:r w:rsidRPr="00AD0B63">
              <w:rPr>
                <w:rFonts w:cs="Times New Roman"/>
                <w:sz w:val="18"/>
                <w:szCs w:val="18"/>
              </w:rPr>
              <w:t>16</w:t>
            </w:r>
          </w:p>
        </w:tc>
      </w:tr>
      <w:tr w:rsidR="00B61627" w:rsidRPr="00886F75" w14:paraId="13A0DA17" w14:textId="7A00AAD8" w:rsidTr="00CE23D4">
        <w:tc>
          <w:tcPr>
            <w:tcW w:w="2250" w:type="dxa"/>
            <w:tcBorders>
              <w:top w:val="single" w:sz="4" w:space="0" w:color="auto"/>
            </w:tcBorders>
          </w:tcPr>
          <w:p w14:paraId="325A9E48" w14:textId="4C6A1D56" w:rsidR="00B700B8" w:rsidRPr="00AD0B63" w:rsidRDefault="00B700B8" w:rsidP="007D057B">
            <w:pPr>
              <w:spacing w:line="480" w:lineRule="auto"/>
              <w:rPr>
                <w:rFonts w:cs="Times New Roman"/>
                <w:sz w:val="18"/>
                <w:szCs w:val="18"/>
              </w:rPr>
            </w:pPr>
            <w:r w:rsidRPr="00AD0B63">
              <w:rPr>
                <w:rFonts w:cs="Times New Roman"/>
                <w:sz w:val="18"/>
                <w:szCs w:val="18"/>
              </w:rPr>
              <w:t>1. Education Condition</w:t>
            </w:r>
          </w:p>
        </w:tc>
        <w:tc>
          <w:tcPr>
            <w:tcW w:w="763" w:type="dxa"/>
            <w:tcBorders>
              <w:top w:val="single" w:sz="4" w:space="0" w:color="auto"/>
            </w:tcBorders>
          </w:tcPr>
          <w:p w14:paraId="5976F7F0" w14:textId="16D13444" w:rsidR="00B700B8" w:rsidRPr="00AD0B63" w:rsidRDefault="00B700B8" w:rsidP="00405A03">
            <w:pPr>
              <w:spacing w:line="480" w:lineRule="auto"/>
              <w:jc w:val="center"/>
              <w:rPr>
                <w:rFonts w:cs="Times New Roman"/>
                <w:sz w:val="18"/>
                <w:szCs w:val="18"/>
              </w:rPr>
            </w:pPr>
            <w:r w:rsidRPr="00AD0B63">
              <w:rPr>
                <w:rFonts w:cs="Times New Roman"/>
                <w:sz w:val="18"/>
                <w:szCs w:val="18"/>
              </w:rPr>
              <w:t>1</w:t>
            </w:r>
          </w:p>
        </w:tc>
        <w:tc>
          <w:tcPr>
            <w:tcW w:w="621" w:type="dxa"/>
            <w:tcBorders>
              <w:top w:val="single" w:sz="4" w:space="0" w:color="auto"/>
            </w:tcBorders>
          </w:tcPr>
          <w:p w14:paraId="44128C7A" w14:textId="77777777" w:rsidR="00B700B8" w:rsidRPr="00AD0B63" w:rsidRDefault="00B700B8" w:rsidP="00405A03">
            <w:pPr>
              <w:spacing w:line="480" w:lineRule="auto"/>
              <w:jc w:val="center"/>
              <w:rPr>
                <w:rFonts w:cs="Times New Roman"/>
                <w:sz w:val="18"/>
                <w:szCs w:val="18"/>
              </w:rPr>
            </w:pPr>
          </w:p>
        </w:tc>
        <w:tc>
          <w:tcPr>
            <w:tcW w:w="771" w:type="dxa"/>
            <w:tcBorders>
              <w:top w:val="single" w:sz="4" w:space="0" w:color="auto"/>
            </w:tcBorders>
          </w:tcPr>
          <w:p w14:paraId="16A3F971" w14:textId="77777777" w:rsidR="00B700B8" w:rsidRPr="00AD0B63" w:rsidRDefault="00B700B8" w:rsidP="00405A03">
            <w:pPr>
              <w:spacing w:line="480" w:lineRule="auto"/>
              <w:jc w:val="center"/>
              <w:rPr>
                <w:rFonts w:cs="Times New Roman"/>
                <w:sz w:val="18"/>
                <w:szCs w:val="18"/>
              </w:rPr>
            </w:pPr>
          </w:p>
        </w:tc>
        <w:tc>
          <w:tcPr>
            <w:tcW w:w="711" w:type="dxa"/>
            <w:tcBorders>
              <w:top w:val="single" w:sz="4" w:space="0" w:color="auto"/>
            </w:tcBorders>
          </w:tcPr>
          <w:p w14:paraId="2BA524B7" w14:textId="77777777" w:rsidR="00B700B8" w:rsidRPr="00AD0B63" w:rsidRDefault="00B700B8" w:rsidP="00405A03">
            <w:pPr>
              <w:spacing w:line="480" w:lineRule="auto"/>
              <w:jc w:val="center"/>
              <w:rPr>
                <w:rFonts w:cs="Times New Roman"/>
                <w:sz w:val="18"/>
                <w:szCs w:val="18"/>
              </w:rPr>
            </w:pPr>
          </w:p>
        </w:tc>
        <w:tc>
          <w:tcPr>
            <w:tcW w:w="711" w:type="dxa"/>
            <w:tcBorders>
              <w:top w:val="single" w:sz="4" w:space="0" w:color="auto"/>
            </w:tcBorders>
          </w:tcPr>
          <w:p w14:paraId="797E50F3" w14:textId="77777777" w:rsidR="00B700B8" w:rsidRPr="00AD0B63" w:rsidRDefault="00B700B8" w:rsidP="00405A03">
            <w:pPr>
              <w:spacing w:line="480" w:lineRule="auto"/>
              <w:jc w:val="center"/>
              <w:rPr>
                <w:rFonts w:cs="Times New Roman"/>
                <w:sz w:val="18"/>
                <w:szCs w:val="18"/>
              </w:rPr>
            </w:pPr>
          </w:p>
        </w:tc>
        <w:tc>
          <w:tcPr>
            <w:tcW w:w="711" w:type="dxa"/>
            <w:tcBorders>
              <w:top w:val="single" w:sz="4" w:space="0" w:color="auto"/>
            </w:tcBorders>
          </w:tcPr>
          <w:p w14:paraId="7DF47DA0" w14:textId="77777777" w:rsidR="00B700B8" w:rsidRPr="00AD0B63" w:rsidRDefault="00B700B8" w:rsidP="00405A03">
            <w:pPr>
              <w:spacing w:line="480" w:lineRule="auto"/>
              <w:jc w:val="center"/>
              <w:rPr>
                <w:rFonts w:cs="Times New Roman"/>
                <w:sz w:val="18"/>
                <w:szCs w:val="18"/>
              </w:rPr>
            </w:pPr>
          </w:p>
        </w:tc>
        <w:tc>
          <w:tcPr>
            <w:tcW w:w="711" w:type="dxa"/>
            <w:tcBorders>
              <w:top w:val="single" w:sz="4" w:space="0" w:color="auto"/>
            </w:tcBorders>
          </w:tcPr>
          <w:p w14:paraId="27844D00" w14:textId="77777777" w:rsidR="00B700B8" w:rsidRPr="00AD0B63" w:rsidRDefault="00B700B8" w:rsidP="00405A03">
            <w:pPr>
              <w:spacing w:line="480" w:lineRule="auto"/>
              <w:jc w:val="center"/>
              <w:rPr>
                <w:rFonts w:cs="Times New Roman"/>
                <w:sz w:val="18"/>
                <w:szCs w:val="18"/>
              </w:rPr>
            </w:pPr>
          </w:p>
        </w:tc>
        <w:tc>
          <w:tcPr>
            <w:tcW w:w="711" w:type="dxa"/>
            <w:tcBorders>
              <w:top w:val="single" w:sz="4" w:space="0" w:color="auto"/>
            </w:tcBorders>
          </w:tcPr>
          <w:p w14:paraId="198AC5CE" w14:textId="77777777" w:rsidR="00B700B8" w:rsidRPr="00AD0B63" w:rsidRDefault="00B700B8" w:rsidP="00405A03">
            <w:pPr>
              <w:spacing w:line="480" w:lineRule="auto"/>
              <w:jc w:val="center"/>
              <w:rPr>
                <w:rFonts w:cs="Times New Roman"/>
                <w:sz w:val="18"/>
                <w:szCs w:val="18"/>
              </w:rPr>
            </w:pPr>
          </w:p>
        </w:tc>
        <w:tc>
          <w:tcPr>
            <w:tcW w:w="711" w:type="dxa"/>
            <w:tcBorders>
              <w:top w:val="single" w:sz="4" w:space="0" w:color="auto"/>
            </w:tcBorders>
          </w:tcPr>
          <w:p w14:paraId="7BD32A47" w14:textId="77777777" w:rsidR="00B700B8" w:rsidRPr="00AD0B63" w:rsidRDefault="00B700B8" w:rsidP="00405A03">
            <w:pPr>
              <w:spacing w:line="480" w:lineRule="auto"/>
              <w:jc w:val="center"/>
              <w:rPr>
                <w:rFonts w:cs="Times New Roman"/>
                <w:sz w:val="18"/>
                <w:szCs w:val="18"/>
              </w:rPr>
            </w:pPr>
          </w:p>
        </w:tc>
        <w:tc>
          <w:tcPr>
            <w:tcW w:w="621" w:type="dxa"/>
            <w:tcBorders>
              <w:top w:val="single" w:sz="4" w:space="0" w:color="auto"/>
            </w:tcBorders>
          </w:tcPr>
          <w:p w14:paraId="6F09D9B4" w14:textId="77777777" w:rsidR="00B700B8" w:rsidRPr="00AD0B63" w:rsidRDefault="00B700B8" w:rsidP="00405A03">
            <w:pPr>
              <w:spacing w:line="480" w:lineRule="auto"/>
              <w:jc w:val="center"/>
              <w:rPr>
                <w:rFonts w:cs="Times New Roman"/>
                <w:sz w:val="18"/>
                <w:szCs w:val="18"/>
              </w:rPr>
            </w:pPr>
          </w:p>
        </w:tc>
        <w:tc>
          <w:tcPr>
            <w:tcW w:w="591" w:type="dxa"/>
            <w:tcBorders>
              <w:top w:val="single" w:sz="4" w:space="0" w:color="auto"/>
            </w:tcBorders>
          </w:tcPr>
          <w:p w14:paraId="67F1CE97" w14:textId="77777777" w:rsidR="00B700B8" w:rsidRPr="00AD0B63" w:rsidRDefault="00B700B8" w:rsidP="00405A03">
            <w:pPr>
              <w:spacing w:line="480" w:lineRule="auto"/>
              <w:jc w:val="center"/>
              <w:rPr>
                <w:rFonts w:cs="Times New Roman"/>
                <w:sz w:val="18"/>
                <w:szCs w:val="18"/>
              </w:rPr>
            </w:pPr>
          </w:p>
        </w:tc>
        <w:tc>
          <w:tcPr>
            <w:tcW w:w="703" w:type="dxa"/>
            <w:tcBorders>
              <w:top w:val="single" w:sz="4" w:space="0" w:color="auto"/>
            </w:tcBorders>
          </w:tcPr>
          <w:p w14:paraId="428F6EF7" w14:textId="77777777" w:rsidR="00B700B8" w:rsidRPr="00AD0B63" w:rsidRDefault="00B700B8" w:rsidP="00405A03">
            <w:pPr>
              <w:spacing w:line="480" w:lineRule="auto"/>
              <w:jc w:val="center"/>
              <w:rPr>
                <w:rFonts w:cs="Times New Roman"/>
                <w:sz w:val="18"/>
                <w:szCs w:val="18"/>
              </w:rPr>
            </w:pPr>
          </w:p>
        </w:tc>
        <w:tc>
          <w:tcPr>
            <w:tcW w:w="711" w:type="dxa"/>
            <w:tcBorders>
              <w:top w:val="single" w:sz="4" w:space="0" w:color="auto"/>
            </w:tcBorders>
          </w:tcPr>
          <w:p w14:paraId="3D330105" w14:textId="77777777" w:rsidR="00B700B8" w:rsidRPr="00AD0B63" w:rsidRDefault="00B700B8" w:rsidP="00405A03">
            <w:pPr>
              <w:jc w:val="center"/>
              <w:rPr>
                <w:rFonts w:cs="Times New Roman"/>
                <w:sz w:val="18"/>
                <w:szCs w:val="18"/>
              </w:rPr>
            </w:pPr>
          </w:p>
        </w:tc>
        <w:tc>
          <w:tcPr>
            <w:tcW w:w="583" w:type="dxa"/>
            <w:tcBorders>
              <w:top w:val="single" w:sz="4" w:space="0" w:color="auto"/>
            </w:tcBorders>
          </w:tcPr>
          <w:p w14:paraId="592F6AB1" w14:textId="77777777" w:rsidR="00B700B8" w:rsidRPr="00AD0B63" w:rsidRDefault="00B700B8" w:rsidP="00405A03">
            <w:pPr>
              <w:jc w:val="center"/>
              <w:rPr>
                <w:rFonts w:cs="Times New Roman"/>
                <w:sz w:val="18"/>
                <w:szCs w:val="18"/>
              </w:rPr>
            </w:pPr>
          </w:p>
        </w:tc>
        <w:tc>
          <w:tcPr>
            <w:tcW w:w="711" w:type="dxa"/>
            <w:tcBorders>
              <w:top w:val="single" w:sz="4" w:space="0" w:color="auto"/>
            </w:tcBorders>
          </w:tcPr>
          <w:p w14:paraId="2EA46BE6" w14:textId="77777777" w:rsidR="00B700B8" w:rsidRPr="00AD0B63" w:rsidRDefault="00B700B8" w:rsidP="00405A03">
            <w:pPr>
              <w:jc w:val="center"/>
              <w:rPr>
                <w:rFonts w:cs="Times New Roman"/>
                <w:sz w:val="18"/>
                <w:szCs w:val="18"/>
              </w:rPr>
            </w:pPr>
          </w:p>
        </w:tc>
        <w:tc>
          <w:tcPr>
            <w:tcW w:w="486" w:type="dxa"/>
            <w:tcBorders>
              <w:top w:val="single" w:sz="4" w:space="0" w:color="auto"/>
              <w:left w:val="nil"/>
            </w:tcBorders>
          </w:tcPr>
          <w:p w14:paraId="06A70840" w14:textId="77777777" w:rsidR="00B700B8" w:rsidRPr="00AD0B63" w:rsidRDefault="00B700B8" w:rsidP="007D057B">
            <w:pPr>
              <w:jc w:val="center"/>
              <w:rPr>
                <w:rFonts w:cs="Times New Roman"/>
                <w:sz w:val="18"/>
                <w:szCs w:val="18"/>
              </w:rPr>
            </w:pPr>
          </w:p>
        </w:tc>
      </w:tr>
      <w:tr w:rsidR="00B61627" w:rsidRPr="00886F75" w14:paraId="39E138BF" w14:textId="41D386C0" w:rsidTr="00CE23D4">
        <w:tc>
          <w:tcPr>
            <w:tcW w:w="2250" w:type="dxa"/>
          </w:tcPr>
          <w:p w14:paraId="1CDB6E76" w14:textId="165E24B0" w:rsidR="00B700B8" w:rsidRPr="00AD0B63" w:rsidRDefault="00B700B8" w:rsidP="007D057B">
            <w:pPr>
              <w:spacing w:line="480" w:lineRule="auto"/>
              <w:rPr>
                <w:rFonts w:cs="Times New Roman"/>
                <w:sz w:val="18"/>
                <w:szCs w:val="18"/>
              </w:rPr>
            </w:pPr>
            <w:r w:rsidRPr="00AD0B63">
              <w:rPr>
                <w:rFonts w:cs="Times New Roman"/>
                <w:sz w:val="18"/>
                <w:szCs w:val="18"/>
              </w:rPr>
              <w:t xml:space="preserve">2. </w:t>
            </w:r>
            <w:r w:rsidRPr="00AD0B63">
              <w:rPr>
                <w:rFonts w:eastAsia="Times New Roman" w:cs="Times New Roman"/>
                <w:sz w:val="18"/>
                <w:szCs w:val="18"/>
              </w:rPr>
              <w:t>Default Condition</w:t>
            </w:r>
          </w:p>
        </w:tc>
        <w:tc>
          <w:tcPr>
            <w:tcW w:w="763" w:type="dxa"/>
          </w:tcPr>
          <w:p w14:paraId="54812CE4" w14:textId="4BB8357C" w:rsidR="00B700B8" w:rsidRPr="00AD0B63" w:rsidRDefault="00B700B8" w:rsidP="00405A03">
            <w:pPr>
              <w:spacing w:line="480" w:lineRule="auto"/>
              <w:jc w:val="center"/>
              <w:rPr>
                <w:rFonts w:cs="Times New Roman"/>
                <w:sz w:val="18"/>
                <w:szCs w:val="18"/>
              </w:rPr>
            </w:pPr>
            <w:r w:rsidRPr="00AD0B63">
              <w:rPr>
                <w:rFonts w:cs="Times New Roman"/>
                <w:sz w:val="18"/>
                <w:szCs w:val="18"/>
              </w:rPr>
              <w:t>.</w:t>
            </w:r>
            <w:r w:rsidR="00B60DFC" w:rsidRPr="00AD0B63">
              <w:rPr>
                <w:rFonts w:cs="Times New Roman"/>
                <w:sz w:val="18"/>
                <w:szCs w:val="18"/>
              </w:rPr>
              <w:t>0</w:t>
            </w:r>
            <w:r w:rsidR="00750AD3">
              <w:rPr>
                <w:rFonts w:cs="Times New Roman"/>
                <w:sz w:val="18"/>
                <w:szCs w:val="18"/>
              </w:rPr>
              <w:t>9</w:t>
            </w:r>
          </w:p>
          <w:p w14:paraId="292970FF" w14:textId="5AAAAF68" w:rsidR="00101CBB" w:rsidRPr="00AD0B63" w:rsidRDefault="00101CBB" w:rsidP="00405A03">
            <w:pPr>
              <w:spacing w:line="480" w:lineRule="auto"/>
              <w:jc w:val="center"/>
              <w:rPr>
                <w:rFonts w:cs="Times New Roman"/>
                <w:sz w:val="18"/>
                <w:szCs w:val="18"/>
              </w:rPr>
            </w:pPr>
            <w:r w:rsidRPr="00AD0B63">
              <w:rPr>
                <w:rFonts w:cs="Times New Roman"/>
                <w:sz w:val="18"/>
                <w:szCs w:val="18"/>
              </w:rPr>
              <w:t>.09</w:t>
            </w:r>
          </w:p>
        </w:tc>
        <w:tc>
          <w:tcPr>
            <w:tcW w:w="621" w:type="dxa"/>
          </w:tcPr>
          <w:p w14:paraId="35E0AF18" w14:textId="310BAF79" w:rsidR="00B700B8" w:rsidRPr="00AD0B63" w:rsidRDefault="00B700B8" w:rsidP="00405A03">
            <w:pPr>
              <w:spacing w:line="480" w:lineRule="auto"/>
              <w:jc w:val="center"/>
              <w:rPr>
                <w:rFonts w:cs="Times New Roman"/>
                <w:sz w:val="18"/>
                <w:szCs w:val="18"/>
              </w:rPr>
            </w:pPr>
            <w:r w:rsidRPr="00AD0B63">
              <w:rPr>
                <w:rFonts w:cs="Times New Roman"/>
                <w:sz w:val="18"/>
                <w:szCs w:val="18"/>
              </w:rPr>
              <w:t>1</w:t>
            </w:r>
          </w:p>
        </w:tc>
        <w:tc>
          <w:tcPr>
            <w:tcW w:w="771" w:type="dxa"/>
          </w:tcPr>
          <w:p w14:paraId="07A9F800" w14:textId="77777777" w:rsidR="00B700B8" w:rsidRPr="00AD0B63" w:rsidRDefault="00B700B8" w:rsidP="00405A03">
            <w:pPr>
              <w:spacing w:line="480" w:lineRule="auto"/>
              <w:jc w:val="center"/>
              <w:rPr>
                <w:rFonts w:cs="Times New Roman"/>
                <w:sz w:val="18"/>
                <w:szCs w:val="18"/>
              </w:rPr>
            </w:pPr>
          </w:p>
        </w:tc>
        <w:tc>
          <w:tcPr>
            <w:tcW w:w="711" w:type="dxa"/>
          </w:tcPr>
          <w:p w14:paraId="1E9BC808" w14:textId="77777777" w:rsidR="00B700B8" w:rsidRPr="00AD0B63" w:rsidRDefault="00B700B8" w:rsidP="00405A03">
            <w:pPr>
              <w:spacing w:line="480" w:lineRule="auto"/>
              <w:jc w:val="center"/>
              <w:rPr>
                <w:rFonts w:cs="Times New Roman"/>
                <w:sz w:val="18"/>
                <w:szCs w:val="18"/>
              </w:rPr>
            </w:pPr>
          </w:p>
        </w:tc>
        <w:tc>
          <w:tcPr>
            <w:tcW w:w="711" w:type="dxa"/>
          </w:tcPr>
          <w:p w14:paraId="59559EF1" w14:textId="77777777" w:rsidR="00B700B8" w:rsidRPr="00AD0B63" w:rsidRDefault="00B700B8" w:rsidP="00405A03">
            <w:pPr>
              <w:spacing w:line="480" w:lineRule="auto"/>
              <w:jc w:val="center"/>
              <w:rPr>
                <w:rFonts w:cs="Times New Roman"/>
                <w:sz w:val="18"/>
                <w:szCs w:val="18"/>
              </w:rPr>
            </w:pPr>
          </w:p>
        </w:tc>
        <w:tc>
          <w:tcPr>
            <w:tcW w:w="711" w:type="dxa"/>
          </w:tcPr>
          <w:p w14:paraId="44BF5AB1" w14:textId="77777777" w:rsidR="00B700B8" w:rsidRPr="00AD0B63" w:rsidRDefault="00B700B8" w:rsidP="00405A03">
            <w:pPr>
              <w:spacing w:line="480" w:lineRule="auto"/>
              <w:jc w:val="center"/>
              <w:rPr>
                <w:rFonts w:cs="Times New Roman"/>
                <w:sz w:val="18"/>
                <w:szCs w:val="18"/>
              </w:rPr>
            </w:pPr>
          </w:p>
        </w:tc>
        <w:tc>
          <w:tcPr>
            <w:tcW w:w="711" w:type="dxa"/>
          </w:tcPr>
          <w:p w14:paraId="7C071BA7" w14:textId="77777777" w:rsidR="00B700B8" w:rsidRPr="00AD0B63" w:rsidRDefault="00B700B8" w:rsidP="00405A03">
            <w:pPr>
              <w:spacing w:line="480" w:lineRule="auto"/>
              <w:jc w:val="center"/>
              <w:rPr>
                <w:rFonts w:cs="Times New Roman"/>
                <w:sz w:val="18"/>
                <w:szCs w:val="18"/>
              </w:rPr>
            </w:pPr>
          </w:p>
        </w:tc>
        <w:tc>
          <w:tcPr>
            <w:tcW w:w="711" w:type="dxa"/>
          </w:tcPr>
          <w:p w14:paraId="37BCD054" w14:textId="77777777" w:rsidR="00B700B8" w:rsidRPr="00AD0B63" w:rsidRDefault="00B700B8" w:rsidP="00405A03">
            <w:pPr>
              <w:spacing w:line="480" w:lineRule="auto"/>
              <w:jc w:val="center"/>
              <w:rPr>
                <w:rFonts w:cs="Times New Roman"/>
                <w:sz w:val="18"/>
                <w:szCs w:val="18"/>
              </w:rPr>
            </w:pPr>
          </w:p>
        </w:tc>
        <w:tc>
          <w:tcPr>
            <w:tcW w:w="711" w:type="dxa"/>
          </w:tcPr>
          <w:p w14:paraId="6190E754" w14:textId="77777777" w:rsidR="00B700B8" w:rsidRPr="00AD0B63" w:rsidRDefault="00B700B8" w:rsidP="00405A03">
            <w:pPr>
              <w:spacing w:line="480" w:lineRule="auto"/>
              <w:jc w:val="center"/>
              <w:rPr>
                <w:rFonts w:cs="Times New Roman"/>
                <w:sz w:val="18"/>
                <w:szCs w:val="18"/>
              </w:rPr>
            </w:pPr>
          </w:p>
        </w:tc>
        <w:tc>
          <w:tcPr>
            <w:tcW w:w="621" w:type="dxa"/>
          </w:tcPr>
          <w:p w14:paraId="0F075FEE" w14:textId="77777777" w:rsidR="00B700B8" w:rsidRPr="00AD0B63" w:rsidRDefault="00B700B8" w:rsidP="00405A03">
            <w:pPr>
              <w:spacing w:line="480" w:lineRule="auto"/>
              <w:jc w:val="center"/>
              <w:rPr>
                <w:rFonts w:cs="Times New Roman"/>
                <w:sz w:val="18"/>
                <w:szCs w:val="18"/>
              </w:rPr>
            </w:pPr>
          </w:p>
        </w:tc>
        <w:tc>
          <w:tcPr>
            <w:tcW w:w="591" w:type="dxa"/>
          </w:tcPr>
          <w:p w14:paraId="28F7DBD8" w14:textId="77777777" w:rsidR="00B700B8" w:rsidRPr="00AD0B63" w:rsidRDefault="00B700B8" w:rsidP="00405A03">
            <w:pPr>
              <w:spacing w:line="480" w:lineRule="auto"/>
              <w:jc w:val="center"/>
              <w:rPr>
                <w:rFonts w:cs="Times New Roman"/>
                <w:sz w:val="18"/>
                <w:szCs w:val="18"/>
              </w:rPr>
            </w:pPr>
          </w:p>
        </w:tc>
        <w:tc>
          <w:tcPr>
            <w:tcW w:w="703" w:type="dxa"/>
          </w:tcPr>
          <w:p w14:paraId="47B9B1A7" w14:textId="77777777" w:rsidR="00B700B8" w:rsidRPr="00AD0B63" w:rsidRDefault="00B700B8" w:rsidP="00405A03">
            <w:pPr>
              <w:spacing w:line="480" w:lineRule="auto"/>
              <w:jc w:val="center"/>
              <w:rPr>
                <w:rFonts w:cs="Times New Roman"/>
                <w:sz w:val="18"/>
                <w:szCs w:val="18"/>
              </w:rPr>
            </w:pPr>
          </w:p>
        </w:tc>
        <w:tc>
          <w:tcPr>
            <w:tcW w:w="711" w:type="dxa"/>
          </w:tcPr>
          <w:p w14:paraId="5710A054" w14:textId="77777777" w:rsidR="00B700B8" w:rsidRPr="00AD0B63" w:rsidRDefault="00B700B8" w:rsidP="00405A03">
            <w:pPr>
              <w:jc w:val="center"/>
              <w:rPr>
                <w:rFonts w:cs="Times New Roman"/>
                <w:sz w:val="18"/>
                <w:szCs w:val="18"/>
              </w:rPr>
            </w:pPr>
          </w:p>
        </w:tc>
        <w:tc>
          <w:tcPr>
            <w:tcW w:w="583" w:type="dxa"/>
          </w:tcPr>
          <w:p w14:paraId="111AA45B" w14:textId="77777777" w:rsidR="00B700B8" w:rsidRPr="00AD0B63" w:rsidRDefault="00B700B8" w:rsidP="00405A03">
            <w:pPr>
              <w:jc w:val="center"/>
              <w:rPr>
                <w:rFonts w:cs="Times New Roman"/>
                <w:sz w:val="18"/>
                <w:szCs w:val="18"/>
              </w:rPr>
            </w:pPr>
          </w:p>
        </w:tc>
        <w:tc>
          <w:tcPr>
            <w:tcW w:w="711" w:type="dxa"/>
          </w:tcPr>
          <w:p w14:paraId="5A0A4027" w14:textId="77777777" w:rsidR="00B700B8" w:rsidRPr="00AD0B63" w:rsidRDefault="00B700B8" w:rsidP="00405A03">
            <w:pPr>
              <w:jc w:val="center"/>
              <w:rPr>
                <w:rFonts w:cs="Times New Roman"/>
                <w:sz w:val="18"/>
                <w:szCs w:val="18"/>
              </w:rPr>
            </w:pPr>
          </w:p>
        </w:tc>
        <w:tc>
          <w:tcPr>
            <w:tcW w:w="486" w:type="dxa"/>
            <w:tcBorders>
              <w:left w:val="nil"/>
            </w:tcBorders>
          </w:tcPr>
          <w:p w14:paraId="6AE53D07" w14:textId="77777777" w:rsidR="00B700B8" w:rsidRPr="00AD0B63" w:rsidRDefault="00B700B8" w:rsidP="007D057B">
            <w:pPr>
              <w:jc w:val="center"/>
              <w:rPr>
                <w:rFonts w:cs="Times New Roman"/>
                <w:sz w:val="18"/>
                <w:szCs w:val="18"/>
              </w:rPr>
            </w:pPr>
          </w:p>
        </w:tc>
      </w:tr>
      <w:tr w:rsidR="00B61627" w:rsidRPr="00886F75" w14:paraId="0D7645E0" w14:textId="3FDC5AAF" w:rsidTr="00CE23D4">
        <w:tc>
          <w:tcPr>
            <w:tcW w:w="2250" w:type="dxa"/>
          </w:tcPr>
          <w:p w14:paraId="2778F928" w14:textId="38D1C644" w:rsidR="00B700B8" w:rsidRPr="00AD0B63" w:rsidRDefault="00B700B8" w:rsidP="000F425F">
            <w:pPr>
              <w:spacing w:line="480" w:lineRule="auto"/>
              <w:rPr>
                <w:rFonts w:cs="Times New Roman"/>
                <w:sz w:val="18"/>
                <w:szCs w:val="18"/>
              </w:rPr>
            </w:pPr>
            <w:r w:rsidRPr="00AD0B63">
              <w:rPr>
                <w:rFonts w:cs="Times New Roman"/>
                <w:sz w:val="18"/>
                <w:szCs w:val="18"/>
              </w:rPr>
              <w:t>3. Average Acceptance</w:t>
            </w:r>
          </w:p>
        </w:tc>
        <w:tc>
          <w:tcPr>
            <w:tcW w:w="763" w:type="dxa"/>
          </w:tcPr>
          <w:p w14:paraId="3217923F" w14:textId="1FD8504F" w:rsidR="00B700B8" w:rsidRPr="00AD0B63" w:rsidRDefault="007A13E3" w:rsidP="00405A03">
            <w:pPr>
              <w:spacing w:line="480" w:lineRule="auto"/>
              <w:jc w:val="center"/>
              <w:rPr>
                <w:rFonts w:cs="Times New Roman"/>
                <w:sz w:val="18"/>
                <w:szCs w:val="18"/>
              </w:rPr>
            </w:pPr>
            <w:r w:rsidRPr="00AD0B63">
              <w:rPr>
                <w:rFonts w:cs="Times New Roman"/>
                <w:sz w:val="18"/>
                <w:szCs w:val="18"/>
              </w:rPr>
              <w:t>.2</w:t>
            </w:r>
            <w:r w:rsidR="00750AD3">
              <w:rPr>
                <w:rFonts w:cs="Times New Roman"/>
                <w:sz w:val="18"/>
                <w:szCs w:val="18"/>
              </w:rPr>
              <w:t>7</w:t>
            </w:r>
            <w:r w:rsidR="00B60DFC" w:rsidRPr="00AD0B63">
              <w:rPr>
                <w:rFonts w:cs="Times New Roman"/>
                <w:sz w:val="18"/>
                <w:szCs w:val="18"/>
              </w:rPr>
              <w:t>*</w:t>
            </w:r>
          </w:p>
          <w:p w14:paraId="66FB2BBA" w14:textId="042B1387" w:rsidR="00162571" w:rsidRPr="00AD0B63" w:rsidRDefault="00162571" w:rsidP="00405A03">
            <w:pPr>
              <w:spacing w:line="480" w:lineRule="auto"/>
              <w:jc w:val="center"/>
              <w:rPr>
                <w:rFonts w:cs="Times New Roman"/>
                <w:sz w:val="18"/>
                <w:szCs w:val="18"/>
              </w:rPr>
            </w:pPr>
            <w:r w:rsidRPr="00AD0B63">
              <w:rPr>
                <w:rFonts w:cs="Times New Roman"/>
                <w:sz w:val="18"/>
                <w:szCs w:val="18"/>
              </w:rPr>
              <w:t>.</w:t>
            </w:r>
            <w:r w:rsidR="00E826F6">
              <w:rPr>
                <w:rFonts w:cs="Times New Roman"/>
                <w:sz w:val="18"/>
                <w:szCs w:val="18"/>
              </w:rPr>
              <w:t>32</w:t>
            </w:r>
            <w:r w:rsidR="00DD3441" w:rsidRPr="00AD0B63">
              <w:rPr>
                <w:rFonts w:cs="Times New Roman"/>
                <w:sz w:val="18"/>
                <w:szCs w:val="18"/>
              </w:rPr>
              <w:t>**</w:t>
            </w:r>
          </w:p>
        </w:tc>
        <w:tc>
          <w:tcPr>
            <w:tcW w:w="621" w:type="dxa"/>
          </w:tcPr>
          <w:p w14:paraId="07E9AFBB" w14:textId="42ED9DBE" w:rsidR="00B700B8" w:rsidRPr="00AD0B63" w:rsidRDefault="00584612" w:rsidP="00405A03">
            <w:pPr>
              <w:spacing w:line="480" w:lineRule="auto"/>
              <w:jc w:val="center"/>
              <w:rPr>
                <w:rFonts w:cs="Times New Roman"/>
                <w:sz w:val="18"/>
                <w:szCs w:val="18"/>
              </w:rPr>
            </w:pPr>
            <w:r w:rsidRPr="00AD0B63">
              <w:rPr>
                <w:rFonts w:cs="Times New Roman"/>
                <w:sz w:val="18"/>
                <w:szCs w:val="18"/>
              </w:rPr>
              <w:t>.1</w:t>
            </w:r>
            <w:r w:rsidR="002555FF">
              <w:rPr>
                <w:rFonts w:cs="Times New Roman"/>
                <w:sz w:val="18"/>
                <w:szCs w:val="18"/>
              </w:rPr>
              <w:t>2</w:t>
            </w:r>
          </w:p>
          <w:p w14:paraId="4CC96140" w14:textId="6E74A2C8" w:rsidR="00162571" w:rsidRPr="00AD0B63" w:rsidRDefault="00162571" w:rsidP="00405A03">
            <w:pPr>
              <w:spacing w:line="480" w:lineRule="auto"/>
              <w:jc w:val="center"/>
              <w:rPr>
                <w:rFonts w:cs="Times New Roman"/>
                <w:sz w:val="18"/>
                <w:szCs w:val="18"/>
              </w:rPr>
            </w:pPr>
            <w:r w:rsidRPr="00AD0B63">
              <w:rPr>
                <w:rFonts w:cs="Times New Roman"/>
                <w:sz w:val="18"/>
                <w:szCs w:val="18"/>
              </w:rPr>
              <w:t>.0</w:t>
            </w:r>
            <w:r w:rsidR="00F9524E">
              <w:rPr>
                <w:rFonts w:cs="Times New Roman"/>
                <w:sz w:val="18"/>
                <w:szCs w:val="18"/>
              </w:rPr>
              <w:t>7</w:t>
            </w:r>
          </w:p>
        </w:tc>
        <w:tc>
          <w:tcPr>
            <w:tcW w:w="771" w:type="dxa"/>
          </w:tcPr>
          <w:p w14:paraId="64A4B68E" w14:textId="0E05EB9B" w:rsidR="00B700B8" w:rsidRPr="00AD0B63" w:rsidRDefault="00600EBD" w:rsidP="00405A03">
            <w:pPr>
              <w:spacing w:line="480" w:lineRule="auto"/>
              <w:jc w:val="center"/>
              <w:rPr>
                <w:rFonts w:cs="Times New Roman"/>
                <w:sz w:val="18"/>
                <w:szCs w:val="18"/>
              </w:rPr>
            </w:pPr>
            <w:r w:rsidRPr="00AD0B63">
              <w:rPr>
                <w:rFonts w:cs="Times New Roman"/>
                <w:sz w:val="18"/>
                <w:szCs w:val="18"/>
              </w:rPr>
              <w:t>1</w:t>
            </w:r>
          </w:p>
        </w:tc>
        <w:tc>
          <w:tcPr>
            <w:tcW w:w="711" w:type="dxa"/>
          </w:tcPr>
          <w:p w14:paraId="1DFC4B6A" w14:textId="77777777" w:rsidR="00B700B8" w:rsidRPr="00AD0B63" w:rsidRDefault="00B700B8" w:rsidP="00405A03">
            <w:pPr>
              <w:spacing w:line="480" w:lineRule="auto"/>
              <w:jc w:val="center"/>
              <w:rPr>
                <w:rFonts w:cs="Times New Roman"/>
                <w:sz w:val="18"/>
                <w:szCs w:val="18"/>
              </w:rPr>
            </w:pPr>
          </w:p>
        </w:tc>
        <w:tc>
          <w:tcPr>
            <w:tcW w:w="711" w:type="dxa"/>
          </w:tcPr>
          <w:p w14:paraId="72E5F593" w14:textId="77777777" w:rsidR="00B700B8" w:rsidRPr="00AD0B63" w:rsidRDefault="00B700B8" w:rsidP="00405A03">
            <w:pPr>
              <w:spacing w:line="480" w:lineRule="auto"/>
              <w:jc w:val="center"/>
              <w:rPr>
                <w:rFonts w:cs="Times New Roman"/>
                <w:sz w:val="18"/>
                <w:szCs w:val="18"/>
              </w:rPr>
            </w:pPr>
          </w:p>
        </w:tc>
        <w:tc>
          <w:tcPr>
            <w:tcW w:w="711" w:type="dxa"/>
          </w:tcPr>
          <w:p w14:paraId="7B0B00F5" w14:textId="77777777" w:rsidR="00B700B8" w:rsidRPr="00AD0B63" w:rsidRDefault="00B700B8" w:rsidP="00405A03">
            <w:pPr>
              <w:spacing w:line="480" w:lineRule="auto"/>
              <w:jc w:val="center"/>
              <w:rPr>
                <w:rFonts w:cs="Times New Roman"/>
                <w:sz w:val="18"/>
                <w:szCs w:val="18"/>
              </w:rPr>
            </w:pPr>
          </w:p>
        </w:tc>
        <w:tc>
          <w:tcPr>
            <w:tcW w:w="711" w:type="dxa"/>
          </w:tcPr>
          <w:p w14:paraId="7030C13E" w14:textId="77777777" w:rsidR="00B700B8" w:rsidRPr="00AD0B63" w:rsidRDefault="00B700B8" w:rsidP="00405A03">
            <w:pPr>
              <w:spacing w:line="480" w:lineRule="auto"/>
              <w:jc w:val="center"/>
              <w:rPr>
                <w:rFonts w:cs="Times New Roman"/>
                <w:sz w:val="18"/>
                <w:szCs w:val="18"/>
              </w:rPr>
            </w:pPr>
          </w:p>
        </w:tc>
        <w:tc>
          <w:tcPr>
            <w:tcW w:w="711" w:type="dxa"/>
          </w:tcPr>
          <w:p w14:paraId="19726CAC" w14:textId="77777777" w:rsidR="00B700B8" w:rsidRPr="00AD0B63" w:rsidRDefault="00B700B8" w:rsidP="00405A03">
            <w:pPr>
              <w:spacing w:line="480" w:lineRule="auto"/>
              <w:jc w:val="center"/>
              <w:rPr>
                <w:rFonts w:cs="Times New Roman"/>
                <w:sz w:val="18"/>
                <w:szCs w:val="18"/>
              </w:rPr>
            </w:pPr>
          </w:p>
        </w:tc>
        <w:tc>
          <w:tcPr>
            <w:tcW w:w="711" w:type="dxa"/>
          </w:tcPr>
          <w:p w14:paraId="55BFD3C8" w14:textId="77777777" w:rsidR="00B700B8" w:rsidRPr="00AD0B63" w:rsidRDefault="00B700B8" w:rsidP="00405A03">
            <w:pPr>
              <w:spacing w:line="480" w:lineRule="auto"/>
              <w:jc w:val="center"/>
              <w:rPr>
                <w:rFonts w:cs="Times New Roman"/>
                <w:sz w:val="18"/>
                <w:szCs w:val="18"/>
              </w:rPr>
            </w:pPr>
          </w:p>
        </w:tc>
        <w:tc>
          <w:tcPr>
            <w:tcW w:w="621" w:type="dxa"/>
          </w:tcPr>
          <w:p w14:paraId="3B2C7C91" w14:textId="77777777" w:rsidR="00B700B8" w:rsidRPr="00AD0B63" w:rsidRDefault="00B700B8" w:rsidP="00405A03">
            <w:pPr>
              <w:spacing w:line="480" w:lineRule="auto"/>
              <w:jc w:val="center"/>
              <w:rPr>
                <w:rFonts w:cs="Times New Roman"/>
                <w:sz w:val="18"/>
                <w:szCs w:val="18"/>
              </w:rPr>
            </w:pPr>
          </w:p>
        </w:tc>
        <w:tc>
          <w:tcPr>
            <w:tcW w:w="591" w:type="dxa"/>
          </w:tcPr>
          <w:p w14:paraId="34B3A982" w14:textId="77777777" w:rsidR="00B700B8" w:rsidRPr="00AD0B63" w:rsidRDefault="00B700B8" w:rsidP="00405A03">
            <w:pPr>
              <w:spacing w:line="480" w:lineRule="auto"/>
              <w:jc w:val="center"/>
              <w:rPr>
                <w:rFonts w:cs="Times New Roman"/>
                <w:sz w:val="18"/>
                <w:szCs w:val="18"/>
              </w:rPr>
            </w:pPr>
          </w:p>
        </w:tc>
        <w:tc>
          <w:tcPr>
            <w:tcW w:w="703" w:type="dxa"/>
          </w:tcPr>
          <w:p w14:paraId="6B7AAA1B" w14:textId="77777777" w:rsidR="00B700B8" w:rsidRPr="00AD0B63" w:rsidRDefault="00B700B8" w:rsidP="00405A03">
            <w:pPr>
              <w:spacing w:line="480" w:lineRule="auto"/>
              <w:jc w:val="center"/>
              <w:rPr>
                <w:rFonts w:cs="Times New Roman"/>
                <w:sz w:val="18"/>
                <w:szCs w:val="18"/>
              </w:rPr>
            </w:pPr>
          </w:p>
        </w:tc>
        <w:tc>
          <w:tcPr>
            <w:tcW w:w="711" w:type="dxa"/>
          </w:tcPr>
          <w:p w14:paraId="5BDCAB65" w14:textId="77777777" w:rsidR="00B700B8" w:rsidRPr="00AD0B63" w:rsidRDefault="00B700B8" w:rsidP="00405A03">
            <w:pPr>
              <w:spacing w:line="480" w:lineRule="auto"/>
              <w:jc w:val="center"/>
              <w:rPr>
                <w:rFonts w:cs="Times New Roman"/>
                <w:sz w:val="18"/>
                <w:szCs w:val="18"/>
              </w:rPr>
            </w:pPr>
          </w:p>
        </w:tc>
        <w:tc>
          <w:tcPr>
            <w:tcW w:w="583" w:type="dxa"/>
          </w:tcPr>
          <w:p w14:paraId="3BA81696" w14:textId="77777777" w:rsidR="00B700B8" w:rsidRPr="00AD0B63" w:rsidRDefault="00B700B8" w:rsidP="00405A03">
            <w:pPr>
              <w:spacing w:line="480" w:lineRule="auto"/>
              <w:jc w:val="center"/>
              <w:rPr>
                <w:rFonts w:cs="Times New Roman"/>
                <w:sz w:val="18"/>
                <w:szCs w:val="18"/>
              </w:rPr>
            </w:pPr>
          </w:p>
        </w:tc>
        <w:tc>
          <w:tcPr>
            <w:tcW w:w="711" w:type="dxa"/>
          </w:tcPr>
          <w:p w14:paraId="3A774A9D" w14:textId="77777777" w:rsidR="00B700B8" w:rsidRPr="00AD0B63" w:rsidRDefault="00B700B8" w:rsidP="00405A03">
            <w:pPr>
              <w:spacing w:line="480" w:lineRule="auto"/>
              <w:jc w:val="center"/>
              <w:rPr>
                <w:rFonts w:cs="Times New Roman"/>
                <w:sz w:val="18"/>
                <w:szCs w:val="18"/>
              </w:rPr>
            </w:pPr>
          </w:p>
        </w:tc>
        <w:tc>
          <w:tcPr>
            <w:tcW w:w="486" w:type="dxa"/>
            <w:tcBorders>
              <w:left w:val="nil"/>
            </w:tcBorders>
          </w:tcPr>
          <w:p w14:paraId="038FC531" w14:textId="77777777" w:rsidR="00B700B8" w:rsidRPr="00AD0B63" w:rsidRDefault="00B700B8" w:rsidP="000F425F">
            <w:pPr>
              <w:jc w:val="center"/>
              <w:rPr>
                <w:rFonts w:cs="Times New Roman"/>
                <w:sz w:val="18"/>
                <w:szCs w:val="18"/>
              </w:rPr>
            </w:pPr>
          </w:p>
        </w:tc>
      </w:tr>
      <w:tr w:rsidR="00B61627" w:rsidRPr="00886F75" w14:paraId="09F4D464" w14:textId="5EAFF610" w:rsidTr="00CE23D4">
        <w:tc>
          <w:tcPr>
            <w:tcW w:w="2250" w:type="dxa"/>
          </w:tcPr>
          <w:p w14:paraId="104AD281" w14:textId="24FD0C3E" w:rsidR="00B700B8" w:rsidRPr="00AD0B63" w:rsidRDefault="00B700B8" w:rsidP="000F425F">
            <w:pPr>
              <w:spacing w:line="480" w:lineRule="auto"/>
              <w:rPr>
                <w:rFonts w:cs="Times New Roman"/>
                <w:sz w:val="18"/>
                <w:szCs w:val="18"/>
              </w:rPr>
            </w:pPr>
            <w:r w:rsidRPr="00AD0B63">
              <w:rPr>
                <w:rFonts w:cs="Times New Roman"/>
                <w:sz w:val="18"/>
                <w:szCs w:val="18"/>
              </w:rPr>
              <w:t>4. Acceptance Variance</w:t>
            </w:r>
          </w:p>
        </w:tc>
        <w:tc>
          <w:tcPr>
            <w:tcW w:w="763" w:type="dxa"/>
          </w:tcPr>
          <w:p w14:paraId="14189363" w14:textId="7D7CE9B4" w:rsidR="00B700B8" w:rsidRPr="00AD0B63" w:rsidRDefault="00B700B8" w:rsidP="00405A03">
            <w:pPr>
              <w:spacing w:line="480" w:lineRule="auto"/>
              <w:jc w:val="center"/>
              <w:rPr>
                <w:rFonts w:cs="Times New Roman"/>
                <w:sz w:val="18"/>
                <w:szCs w:val="18"/>
              </w:rPr>
            </w:pPr>
            <w:r w:rsidRPr="00AD0B63">
              <w:rPr>
                <w:rFonts w:cs="Times New Roman"/>
                <w:sz w:val="18"/>
                <w:szCs w:val="18"/>
              </w:rPr>
              <w:t>-.2</w:t>
            </w:r>
            <w:r w:rsidR="00750AD3">
              <w:rPr>
                <w:rFonts w:cs="Times New Roman"/>
                <w:sz w:val="18"/>
                <w:szCs w:val="18"/>
              </w:rPr>
              <w:t>3</w:t>
            </w:r>
            <w:r w:rsidRPr="00AD0B63">
              <w:rPr>
                <w:rFonts w:cs="Times New Roman"/>
                <w:sz w:val="18"/>
                <w:szCs w:val="18"/>
              </w:rPr>
              <w:t>*</w:t>
            </w:r>
          </w:p>
          <w:p w14:paraId="217A4D8C" w14:textId="1CD4B81E" w:rsidR="009D01E3" w:rsidRPr="00AD0B63" w:rsidRDefault="009D01E3" w:rsidP="00405A03">
            <w:pPr>
              <w:spacing w:line="480" w:lineRule="auto"/>
              <w:jc w:val="center"/>
              <w:rPr>
                <w:rFonts w:cs="Times New Roman"/>
                <w:sz w:val="18"/>
                <w:szCs w:val="18"/>
              </w:rPr>
            </w:pPr>
            <w:r w:rsidRPr="00AD0B63">
              <w:rPr>
                <w:rFonts w:cs="Times New Roman"/>
                <w:sz w:val="18"/>
                <w:szCs w:val="18"/>
              </w:rPr>
              <w:t>.03</w:t>
            </w:r>
          </w:p>
        </w:tc>
        <w:tc>
          <w:tcPr>
            <w:tcW w:w="621" w:type="dxa"/>
          </w:tcPr>
          <w:p w14:paraId="75329014" w14:textId="77777777" w:rsidR="00B700B8" w:rsidRPr="00AD0B63" w:rsidRDefault="00B700B8" w:rsidP="00405A03">
            <w:pPr>
              <w:spacing w:line="480" w:lineRule="auto"/>
              <w:jc w:val="center"/>
              <w:rPr>
                <w:rFonts w:cs="Times New Roman"/>
                <w:sz w:val="18"/>
                <w:szCs w:val="18"/>
              </w:rPr>
            </w:pPr>
            <w:r w:rsidRPr="00AD0B63">
              <w:rPr>
                <w:rFonts w:cs="Times New Roman"/>
                <w:sz w:val="18"/>
                <w:szCs w:val="18"/>
              </w:rPr>
              <w:t>-.06</w:t>
            </w:r>
          </w:p>
          <w:p w14:paraId="6BFDAD8D" w14:textId="641E5764" w:rsidR="009D01E3" w:rsidRPr="00AD0B63" w:rsidRDefault="009D01E3" w:rsidP="00405A03">
            <w:pPr>
              <w:spacing w:line="480" w:lineRule="auto"/>
              <w:jc w:val="center"/>
              <w:rPr>
                <w:rFonts w:cs="Times New Roman"/>
                <w:sz w:val="18"/>
                <w:szCs w:val="18"/>
              </w:rPr>
            </w:pPr>
            <w:r w:rsidRPr="00AD0B63">
              <w:rPr>
                <w:rFonts w:cs="Times New Roman"/>
                <w:sz w:val="18"/>
                <w:szCs w:val="18"/>
              </w:rPr>
              <w:t>.01</w:t>
            </w:r>
          </w:p>
        </w:tc>
        <w:tc>
          <w:tcPr>
            <w:tcW w:w="771" w:type="dxa"/>
          </w:tcPr>
          <w:p w14:paraId="04E3E38D" w14:textId="13CA6E04" w:rsidR="00B700B8" w:rsidRPr="00AD0B63" w:rsidRDefault="00600EBD" w:rsidP="00405A03">
            <w:pPr>
              <w:spacing w:line="480" w:lineRule="auto"/>
              <w:jc w:val="center"/>
              <w:rPr>
                <w:rFonts w:cs="Times New Roman"/>
                <w:sz w:val="18"/>
                <w:szCs w:val="18"/>
              </w:rPr>
            </w:pPr>
            <w:r w:rsidRPr="00AD0B63">
              <w:rPr>
                <w:rFonts w:cs="Times New Roman"/>
                <w:sz w:val="18"/>
                <w:szCs w:val="18"/>
              </w:rPr>
              <w:t>-.</w:t>
            </w:r>
            <w:r w:rsidR="00E02AF1">
              <w:rPr>
                <w:rFonts w:cs="Times New Roman"/>
                <w:sz w:val="18"/>
                <w:szCs w:val="18"/>
              </w:rPr>
              <w:t>15</w:t>
            </w:r>
          </w:p>
          <w:p w14:paraId="7DF7F52D" w14:textId="241FF62E" w:rsidR="009D01E3" w:rsidRPr="00AD0B63" w:rsidRDefault="00937704" w:rsidP="00405A03">
            <w:pPr>
              <w:spacing w:line="480" w:lineRule="auto"/>
              <w:jc w:val="center"/>
              <w:rPr>
                <w:rFonts w:cs="Times New Roman"/>
                <w:sz w:val="18"/>
                <w:szCs w:val="18"/>
              </w:rPr>
            </w:pPr>
            <w:r w:rsidRPr="00AD0B63">
              <w:rPr>
                <w:rFonts w:cs="Times New Roman"/>
                <w:sz w:val="18"/>
                <w:szCs w:val="18"/>
              </w:rPr>
              <w:t>-.1</w:t>
            </w:r>
            <w:r w:rsidR="00E45A24">
              <w:rPr>
                <w:rFonts w:cs="Times New Roman"/>
                <w:sz w:val="18"/>
                <w:szCs w:val="18"/>
              </w:rPr>
              <w:t>3</w:t>
            </w:r>
          </w:p>
        </w:tc>
        <w:tc>
          <w:tcPr>
            <w:tcW w:w="711" w:type="dxa"/>
          </w:tcPr>
          <w:p w14:paraId="2C85C266" w14:textId="0D2E23C4" w:rsidR="00B700B8" w:rsidRPr="00AD0B63" w:rsidRDefault="00600EBD" w:rsidP="00405A03">
            <w:pPr>
              <w:spacing w:line="480" w:lineRule="auto"/>
              <w:jc w:val="center"/>
              <w:rPr>
                <w:rFonts w:cs="Times New Roman"/>
                <w:sz w:val="18"/>
                <w:szCs w:val="18"/>
              </w:rPr>
            </w:pPr>
            <w:r w:rsidRPr="00AD0B63">
              <w:rPr>
                <w:rFonts w:cs="Times New Roman"/>
                <w:sz w:val="18"/>
                <w:szCs w:val="18"/>
              </w:rPr>
              <w:t>1</w:t>
            </w:r>
          </w:p>
        </w:tc>
        <w:tc>
          <w:tcPr>
            <w:tcW w:w="711" w:type="dxa"/>
          </w:tcPr>
          <w:p w14:paraId="227F910F" w14:textId="77777777" w:rsidR="00B700B8" w:rsidRPr="00AD0B63" w:rsidRDefault="00B700B8" w:rsidP="00405A03">
            <w:pPr>
              <w:spacing w:line="480" w:lineRule="auto"/>
              <w:jc w:val="center"/>
              <w:rPr>
                <w:rFonts w:cs="Times New Roman"/>
                <w:sz w:val="18"/>
                <w:szCs w:val="18"/>
              </w:rPr>
            </w:pPr>
          </w:p>
        </w:tc>
        <w:tc>
          <w:tcPr>
            <w:tcW w:w="711" w:type="dxa"/>
          </w:tcPr>
          <w:p w14:paraId="12ECA34D" w14:textId="77777777" w:rsidR="00B700B8" w:rsidRPr="00AD0B63" w:rsidRDefault="00B700B8" w:rsidP="00405A03">
            <w:pPr>
              <w:spacing w:line="480" w:lineRule="auto"/>
              <w:jc w:val="center"/>
              <w:rPr>
                <w:rFonts w:cs="Times New Roman"/>
                <w:sz w:val="18"/>
                <w:szCs w:val="18"/>
              </w:rPr>
            </w:pPr>
          </w:p>
        </w:tc>
        <w:tc>
          <w:tcPr>
            <w:tcW w:w="711" w:type="dxa"/>
          </w:tcPr>
          <w:p w14:paraId="1B4172F4" w14:textId="77777777" w:rsidR="00B700B8" w:rsidRPr="00AD0B63" w:rsidRDefault="00B700B8" w:rsidP="00405A03">
            <w:pPr>
              <w:spacing w:line="480" w:lineRule="auto"/>
              <w:jc w:val="center"/>
              <w:rPr>
                <w:rFonts w:cs="Times New Roman"/>
                <w:sz w:val="18"/>
                <w:szCs w:val="18"/>
              </w:rPr>
            </w:pPr>
          </w:p>
        </w:tc>
        <w:tc>
          <w:tcPr>
            <w:tcW w:w="711" w:type="dxa"/>
          </w:tcPr>
          <w:p w14:paraId="38E3B409" w14:textId="77777777" w:rsidR="00B700B8" w:rsidRPr="00AD0B63" w:rsidRDefault="00B700B8" w:rsidP="00405A03">
            <w:pPr>
              <w:spacing w:line="480" w:lineRule="auto"/>
              <w:jc w:val="center"/>
              <w:rPr>
                <w:rFonts w:cs="Times New Roman"/>
                <w:sz w:val="18"/>
                <w:szCs w:val="18"/>
              </w:rPr>
            </w:pPr>
          </w:p>
        </w:tc>
        <w:tc>
          <w:tcPr>
            <w:tcW w:w="711" w:type="dxa"/>
          </w:tcPr>
          <w:p w14:paraId="127E9C5B" w14:textId="77777777" w:rsidR="00B700B8" w:rsidRPr="00AD0B63" w:rsidRDefault="00B700B8" w:rsidP="00405A03">
            <w:pPr>
              <w:spacing w:line="480" w:lineRule="auto"/>
              <w:jc w:val="center"/>
              <w:rPr>
                <w:rFonts w:cs="Times New Roman"/>
                <w:sz w:val="18"/>
                <w:szCs w:val="18"/>
              </w:rPr>
            </w:pPr>
          </w:p>
        </w:tc>
        <w:tc>
          <w:tcPr>
            <w:tcW w:w="621" w:type="dxa"/>
          </w:tcPr>
          <w:p w14:paraId="1E4115CB" w14:textId="77777777" w:rsidR="00B700B8" w:rsidRPr="00AD0B63" w:rsidRDefault="00B700B8" w:rsidP="00405A03">
            <w:pPr>
              <w:spacing w:line="480" w:lineRule="auto"/>
              <w:jc w:val="center"/>
              <w:rPr>
                <w:rFonts w:cs="Times New Roman"/>
                <w:sz w:val="18"/>
                <w:szCs w:val="18"/>
              </w:rPr>
            </w:pPr>
          </w:p>
        </w:tc>
        <w:tc>
          <w:tcPr>
            <w:tcW w:w="591" w:type="dxa"/>
          </w:tcPr>
          <w:p w14:paraId="41EDD234" w14:textId="77777777" w:rsidR="00B700B8" w:rsidRPr="00AD0B63" w:rsidRDefault="00B700B8" w:rsidP="00405A03">
            <w:pPr>
              <w:spacing w:line="480" w:lineRule="auto"/>
              <w:jc w:val="center"/>
              <w:rPr>
                <w:rFonts w:cs="Times New Roman"/>
                <w:sz w:val="18"/>
                <w:szCs w:val="18"/>
              </w:rPr>
            </w:pPr>
          </w:p>
        </w:tc>
        <w:tc>
          <w:tcPr>
            <w:tcW w:w="703" w:type="dxa"/>
          </w:tcPr>
          <w:p w14:paraId="5BA5FD57" w14:textId="77777777" w:rsidR="00B700B8" w:rsidRPr="00AD0B63" w:rsidRDefault="00B700B8" w:rsidP="00405A03">
            <w:pPr>
              <w:spacing w:line="480" w:lineRule="auto"/>
              <w:jc w:val="center"/>
              <w:rPr>
                <w:rFonts w:cs="Times New Roman"/>
                <w:sz w:val="18"/>
                <w:szCs w:val="18"/>
              </w:rPr>
            </w:pPr>
          </w:p>
        </w:tc>
        <w:tc>
          <w:tcPr>
            <w:tcW w:w="711" w:type="dxa"/>
          </w:tcPr>
          <w:p w14:paraId="5B6EBCE1" w14:textId="77777777" w:rsidR="00B700B8" w:rsidRPr="00AD0B63" w:rsidRDefault="00B700B8" w:rsidP="00405A03">
            <w:pPr>
              <w:spacing w:line="480" w:lineRule="auto"/>
              <w:jc w:val="center"/>
              <w:rPr>
                <w:rFonts w:cs="Times New Roman"/>
                <w:sz w:val="18"/>
                <w:szCs w:val="18"/>
              </w:rPr>
            </w:pPr>
          </w:p>
        </w:tc>
        <w:tc>
          <w:tcPr>
            <w:tcW w:w="583" w:type="dxa"/>
          </w:tcPr>
          <w:p w14:paraId="3A55DAA6" w14:textId="77777777" w:rsidR="00B700B8" w:rsidRPr="00AD0B63" w:rsidRDefault="00B700B8" w:rsidP="00405A03">
            <w:pPr>
              <w:spacing w:line="480" w:lineRule="auto"/>
              <w:jc w:val="center"/>
              <w:rPr>
                <w:rFonts w:cs="Times New Roman"/>
                <w:sz w:val="18"/>
                <w:szCs w:val="18"/>
              </w:rPr>
            </w:pPr>
          </w:p>
        </w:tc>
        <w:tc>
          <w:tcPr>
            <w:tcW w:w="711" w:type="dxa"/>
          </w:tcPr>
          <w:p w14:paraId="42CCC335" w14:textId="77777777" w:rsidR="00B700B8" w:rsidRPr="00AD0B63" w:rsidRDefault="00B700B8" w:rsidP="00405A03">
            <w:pPr>
              <w:spacing w:line="480" w:lineRule="auto"/>
              <w:jc w:val="center"/>
              <w:rPr>
                <w:rFonts w:cs="Times New Roman"/>
                <w:sz w:val="18"/>
                <w:szCs w:val="18"/>
              </w:rPr>
            </w:pPr>
          </w:p>
        </w:tc>
        <w:tc>
          <w:tcPr>
            <w:tcW w:w="486" w:type="dxa"/>
            <w:tcBorders>
              <w:left w:val="nil"/>
            </w:tcBorders>
          </w:tcPr>
          <w:p w14:paraId="1F7F9A22" w14:textId="77777777" w:rsidR="00B700B8" w:rsidRPr="00AD0B63" w:rsidRDefault="00B700B8" w:rsidP="000F425F">
            <w:pPr>
              <w:jc w:val="center"/>
              <w:rPr>
                <w:rFonts w:cs="Times New Roman"/>
                <w:sz w:val="18"/>
                <w:szCs w:val="18"/>
              </w:rPr>
            </w:pPr>
          </w:p>
        </w:tc>
      </w:tr>
      <w:tr w:rsidR="00B61627" w:rsidRPr="00886F75" w14:paraId="13EE65FE" w14:textId="50780E7B" w:rsidTr="00CE23D4">
        <w:tc>
          <w:tcPr>
            <w:tcW w:w="2250" w:type="dxa"/>
          </w:tcPr>
          <w:p w14:paraId="1084B561" w14:textId="0725D9B8" w:rsidR="003B5FFA" w:rsidRPr="00AD0B63" w:rsidRDefault="003B5FFA" w:rsidP="003B5FFA">
            <w:pPr>
              <w:spacing w:line="480" w:lineRule="auto"/>
              <w:rPr>
                <w:rFonts w:cs="Times New Roman"/>
                <w:sz w:val="18"/>
                <w:szCs w:val="18"/>
              </w:rPr>
            </w:pPr>
            <w:r w:rsidRPr="00AD0B63">
              <w:rPr>
                <w:rFonts w:cs="Times New Roman"/>
                <w:sz w:val="18"/>
                <w:szCs w:val="18"/>
              </w:rPr>
              <w:t>5. Upset Variance</w:t>
            </w:r>
          </w:p>
        </w:tc>
        <w:tc>
          <w:tcPr>
            <w:tcW w:w="763" w:type="dxa"/>
          </w:tcPr>
          <w:p w14:paraId="5EBB6A68" w14:textId="5B63AA62" w:rsidR="003B5FFA" w:rsidRPr="00AD0B63" w:rsidRDefault="003B5FFA" w:rsidP="00405A03">
            <w:pPr>
              <w:spacing w:line="480" w:lineRule="auto"/>
              <w:jc w:val="center"/>
              <w:rPr>
                <w:rFonts w:cs="Times New Roman"/>
                <w:sz w:val="18"/>
                <w:szCs w:val="18"/>
              </w:rPr>
            </w:pPr>
            <w:r w:rsidRPr="00AD0B63">
              <w:rPr>
                <w:rFonts w:cs="Times New Roman"/>
                <w:sz w:val="18"/>
                <w:szCs w:val="18"/>
              </w:rPr>
              <w:t>-.3</w:t>
            </w:r>
            <w:r w:rsidR="005C06A8">
              <w:rPr>
                <w:rFonts w:cs="Times New Roman"/>
                <w:sz w:val="18"/>
                <w:szCs w:val="18"/>
              </w:rPr>
              <w:t>1</w:t>
            </w:r>
            <w:r w:rsidRPr="00AD0B63">
              <w:rPr>
                <w:rFonts w:cs="Times New Roman"/>
                <w:sz w:val="18"/>
                <w:szCs w:val="18"/>
              </w:rPr>
              <w:t>**</w:t>
            </w:r>
          </w:p>
          <w:p w14:paraId="4E2F14CB" w14:textId="2345BC77" w:rsidR="00937704" w:rsidRPr="00AD0B63" w:rsidRDefault="00937704" w:rsidP="00405A03">
            <w:pPr>
              <w:spacing w:line="480" w:lineRule="auto"/>
              <w:jc w:val="center"/>
              <w:rPr>
                <w:rFonts w:cs="Times New Roman"/>
                <w:sz w:val="18"/>
                <w:szCs w:val="18"/>
              </w:rPr>
            </w:pPr>
            <w:r w:rsidRPr="00AD0B63">
              <w:rPr>
                <w:rFonts w:cs="Times New Roman"/>
                <w:sz w:val="18"/>
                <w:szCs w:val="18"/>
              </w:rPr>
              <w:t>-.0</w:t>
            </w:r>
            <w:r w:rsidR="00A64CDE">
              <w:rPr>
                <w:rFonts w:cs="Times New Roman"/>
                <w:sz w:val="18"/>
                <w:szCs w:val="18"/>
              </w:rPr>
              <w:t>8</w:t>
            </w:r>
          </w:p>
        </w:tc>
        <w:tc>
          <w:tcPr>
            <w:tcW w:w="621" w:type="dxa"/>
          </w:tcPr>
          <w:p w14:paraId="5B2C710C" w14:textId="77777777" w:rsidR="003B5FFA" w:rsidRPr="00AD0B63" w:rsidRDefault="003B5FFA" w:rsidP="00405A03">
            <w:pPr>
              <w:spacing w:line="480" w:lineRule="auto"/>
              <w:jc w:val="center"/>
              <w:rPr>
                <w:rFonts w:cs="Times New Roman"/>
                <w:sz w:val="18"/>
                <w:szCs w:val="18"/>
              </w:rPr>
            </w:pPr>
            <w:r w:rsidRPr="00AD0B63">
              <w:rPr>
                <w:rFonts w:cs="Times New Roman"/>
                <w:sz w:val="18"/>
                <w:szCs w:val="18"/>
              </w:rPr>
              <w:t>-.06</w:t>
            </w:r>
          </w:p>
          <w:p w14:paraId="7F3D7F51" w14:textId="0A3D9C56" w:rsidR="00937704" w:rsidRPr="00AD0B63" w:rsidRDefault="00937704" w:rsidP="00405A03">
            <w:pPr>
              <w:spacing w:line="480" w:lineRule="auto"/>
              <w:jc w:val="center"/>
              <w:rPr>
                <w:rFonts w:cs="Times New Roman"/>
                <w:sz w:val="18"/>
                <w:szCs w:val="18"/>
              </w:rPr>
            </w:pPr>
            <w:r w:rsidRPr="00AD0B63">
              <w:rPr>
                <w:rFonts w:cs="Times New Roman"/>
                <w:sz w:val="18"/>
                <w:szCs w:val="18"/>
              </w:rPr>
              <w:t>.0</w:t>
            </w:r>
            <w:r w:rsidR="00F9524E">
              <w:rPr>
                <w:rFonts w:cs="Times New Roman"/>
                <w:sz w:val="18"/>
                <w:szCs w:val="18"/>
              </w:rPr>
              <w:t>2</w:t>
            </w:r>
          </w:p>
        </w:tc>
        <w:tc>
          <w:tcPr>
            <w:tcW w:w="771" w:type="dxa"/>
          </w:tcPr>
          <w:p w14:paraId="7DC81918" w14:textId="79FFF8C6" w:rsidR="003B5FFA" w:rsidRPr="00AD0B63" w:rsidRDefault="000A30AB" w:rsidP="00405A03">
            <w:pPr>
              <w:spacing w:line="480" w:lineRule="auto"/>
              <w:jc w:val="center"/>
              <w:rPr>
                <w:rFonts w:cs="Times New Roman"/>
                <w:sz w:val="18"/>
                <w:szCs w:val="18"/>
              </w:rPr>
            </w:pPr>
            <w:r w:rsidRPr="00AD0B63">
              <w:rPr>
                <w:rFonts w:cs="Times New Roman"/>
                <w:sz w:val="18"/>
                <w:szCs w:val="18"/>
              </w:rPr>
              <w:t>-.0</w:t>
            </w:r>
            <w:r w:rsidR="00E02AF1">
              <w:rPr>
                <w:rFonts w:cs="Times New Roman"/>
                <w:sz w:val="18"/>
                <w:szCs w:val="18"/>
              </w:rPr>
              <w:t>1</w:t>
            </w:r>
          </w:p>
          <w:p w14:paraId="754A42E1" w14:textId="1C2FD4DA" w:rsidR="00937704" w:rsidRPr="00AD0B63" w:rsidRDefault="00FC3DAC" w:rsidP="00405A03">
            <w:pPr>
              <w:spacing w:line="480" w:lineRule="auto"/>
              <w:jc w:val="center"/>
              <w:rPr>
                <w:rFonts w:cs="Times New Roman"/>
                <w:sz w:val="18"/>
                <w:szCs w:val="18"/>
              </w:rPr>
            </w:pPr>
            <w:r w:rsidRPr="00AD0B63">
              <w:rPr>
                <w:rFonts w:cs="Times New Roman"/>
                <w:sz w:val="18"/>
                <w:szCs w:val="18"/>
              </w:rPr>
              <w:t>-.24</w:t>
            </w:r>
            <w:r w:rsidR="00DD3441" w:rsidRPr="00AD0B63">
              <w:rPr>
                <w:rFonts w:cs="Times New Roman"/>
                <w:sz w:val="18"/>
                <w:szCs w:val="18"/>
              </w:rPr>
              <w:t>**</w:t>
            </w:r>
          </w:p>
        </w:tc>
        <w:tc>
          <w:tcPr>
            <w:tcW w:w="711" w:type="dxa"/>
          </w:tcPr>
          <w:p w14:paraId="44E2FF6A" w14:textId="29EF5E72" w:rsidR="003B5FFA" w:rsidRPr="00AD0B63" w:rsidRDefault="003B5FFA" w:rsidP="00405A03">
            <w:pPr>
              <w:spacing w:line="480" w:lineRule="auto"/>
              <w:jc w:val="center"/>
              <w:rPr>
                <w:rFonts w:cs="Times New Roman"/>
                <w:sz w:val="18"/>
                <w:szCs w:val="18"/>
              </w:rPr>
            </w:pPr>
            <w:r w:rsidRPr="00AD0B63">
              <w:rPr>
                <w:rFonts w:cs="Times New Roman"/>
                <w:sz w:val="18"/>
                <w:szCs w:val="18"/>
              </w:rPr>
              <w:t>.5</w:t>
            </w:r>
            <w:r w:rsidR="00FC09D6">
              <w:rPr>
                <w:rFonts w:cs="Times New Roman"/>
                <w:sz w:val="18"/>
                <w:szCs w:val="18"/>
              </w:rPr>
              <w:t>8</w:t>
            </w:r>
            <w:r w:rsidRPr="00AD0B63">
              <w:rPr>
                <w:rFonts w:cs="Times New Roman"/>
                <w:sz w:val="18"/>
                <w:szCs w:val="18"/>
              </w:rPr>
              <w:t>**</w:t>
            </w:r>
          </w:p>
          <w:p w14:paraId="3CF4A6B4" w14:textId="56B428AA" w:rsidR="00FC3DAC" w:rsidRPr="00AD0B63" w:rsidRDefault="00FC3DAC" w:rsidP="00405A03">
            <w:pPr>
              <w:spacing w:line="480" w:lineRule="auto"/>
              <w:jc w:val="center"/>
              <w:rPr>
                <w:rFonts w:cs="Times New Roman"/>
                <w:sz w:val="18"/>
                <w:szCs w:val="18"/>
              </w:rPr>
            </w:pPr>
            <w:r w:rsidRPr="00AD0B63">
              <w:rPr>
                <w:rFonts w:cs="Times New Roman"/>
                <w:sz w:val="18"/>
                <w:szCs w:val="18"/>
              </w:rPr>
              <w:t>.3</w:t>
            </w:r>
            <w:r w:rsidR="005C6119">
              <w:rPr>
                <w:rFonts w:cs="Times New Roman"/>
                <w:sz w:val="18"/>
                <w:szCs w:val="18"/>
              </w:rPr>
              <w:t>3</w:t>
            </w:r>
            <w:r w:rsidR="00DD3441" w:rsidRPr="00AD0B63">
              <w:rPr>
                <w:rFonts w:cs="Times New Roman"/>
                <w:sz w:val="18"/>
                <w:szCs w:val="18"/>
              </w:rPr>
              <w:t>**</w:t>
            </w:r>
          </w:p>
        </w:tc>
        <w:tc>
          <w:tcPr>
            <w:tcW w:w="711" w:type="dxa"/>
          </w:tcPr>
          <w:p w14:paraId="10AC0FB3" w14:textId="54339150" w:rsidR="003B5FFA" w:rsidRPr="00AD0B63" w:rsidRDefault="003B5FFA" w:rsidP="00405A03">
            <w:pPr>
              <w:spacing w:line="480" w:lineRule="auto"/>
              <w:jc w:val="center"/>
              <w:rPr>
                <w:rFonts w:cs="Times New Roman"/>
                <w:sz w:val="18"/>
                <w:szCs w:val="18"/>
              </w:rPr>
            </w:pPr>
            <w:r w:rsidRPr="00AD0B63">
              <w:rPr>
                <w:rFonts w:cs="Times New Roman"/>
                <w:sz w:val="18"/>
                <w:szCs w:val="18"/>
              </w:rPr>
              <w:t>1</w:t>
            </w:r>
          </w:p>
        </w:tc>
        <w:tc>
          <w:tcPr>
            <w:tcW w:w="711" w:type="dxa"/>
          </w:tcPr>
          <w:p w14:paraId="33E3045E" w14:textId="77777777" w:rsidR="003B5FFA" w:rsidRPr="00AD0B63" w:rsidRDefault="003B5FFA" w:rsidP="00405A03">
            <w:pPr>
              <w:spacing w:line="480" w:lineRule="auto"/>
              <w:jc w:val="center"/>
              <w:rPr>
                <w:rFonts w:cs="Times New Roman"/>
                <w:sz w:val="18"/>
                <w:szCs w:val="18"/>
              </w:rPr>
            </w:pPr>
          </w:p>
        </w:tc>
        <w:tc>
          <w:tcPr>
            <w:tcW w:w="711" w:type="dxa"/>
          </w:tcPr>
          <w:p w14:paraId="272B68C9" w14:textId="77777777" w:rsidR="003B5FFA" w:rsidRPr="00AD0B63" w:rsidRDefault="003B5FFA" w:rsidP="00405A03">
            <w:pPr>
              <w:spacing w:line="480" w:lineRule="auto"/>
              <w:jc w:val="center"/>
              <w:rPr>
                <w:rFonts w:cs="Times New Roman"/>
                <w:sz w:val="18"/>
                <w:szCs w:val="18"/>
              </w:rPr>
            </w:pPr>
          </w:p>
        </w:tc>
        <w:tc>
          <w:tcPr>
            <w:tcW w:w="711" w:type="dxa"/>
          </w:tcPr>
          <w:p w14:paraId="475FAA4E" w14:textId="77777777" w:rsidR="003B5FFA" w:rsidRPr="00AD0B63" w:rsidRDefault="003B5FFA" w:rsidP="00405A03">
            <w:pPr>
              <w:spacing w:line="480" w:lineRule="auto"/>
              <w:jc w:val="center"/>
              <w:rPr>
                <w:rFonts w:cs="Times New Roman"/>
                <w:sz w:val="18"/>
                <w:szCs w:val="18"/>
              </w:rPr>
            </w:pPr>
          </w:p>
        </w:tc>
        <w:tc>
          <w:tcPr>
            <w:tcW w:w="711" w:type="dxa"/>
          </w:tcPr>
          <w:p w14:paraId="3C155085" w14:textId="77777777" w:rsidR="003B5FFA" w:rsidRPr="00AD0B63" w:rsidRDefault="003B5FFA" w:rsidP="00405A03">
            <w:pPr>
              <w:spacing w:line="480" w:lineRule="auto"/>
              <w:jc w:val="center"/>
              <w:rPr>
                <w:rFonts w:cs="Times New Roman"/>
                <w:sz w:val="18"/>
                <w:szCs w:val="18"/>
              </w:rPr>
            </w:pPr>
          </w:p>
        </w:tc>
        <w:tc>
          <w:tcPr>
            <w:tcW w:w="621" w:type="dxa"/>
          </w:tcPr>
          <w:p w14:paraId="18BEE485" w14:textId="77777777" w:rsidR="003B5FFA" w:rsidRPr="00AD0B63" w:rsidRDefault="003B5FFA" w:rsidP="00405A03">
            <w:pPr>
              <w:spacing w:line="480" w:lineRule="auto"/>
              <w:jc w:val="center"/>
              <w:rPr>
                <w:rFonts w:cs="Times New Roman"/>
                <w:sz w:val="18"/>
                <w:szCs w:val="18"/>
              </w:rPr>
            </w:pPr>
          </w:p>
        </w:tc>
        <w:tc>
          <w:tcPr>
            <w:tcW w:w="591" w:type="dxa"/>
          </w:tcPr>
          <w:p w14:paraId="6E5192DD" w14:textId="77777777" w:rsidR="003B5FFA" w:rsidRPr="00AD0B63" w:rsidRDefault="003B5FFA" w:rsidP="00405A03">
            <w:pPr>
              <w:spacing w:line="480" w:lineRule="auto"/>
              <w:jc w:val="center"/>
              <w:rPr>
                <w:rFonts w:cs="Times New Roman"/>
                <w:sz w:val="18"/>
                <w:szCs w:val="18"/>
              </w:rPr>
            </w:pPr>
          </w:p>
        </w:tc>
        <w:tc>
          <w:tcPr>
            <w:tcW w:w="703" w:type="dxa"/>
          </w:tcPr>
          <w:p w14:paraId="4A7C0C3D" w14:textId="77777777" w:rsidR="003B5FFA" w:rsidRPr="00AD0B63" w:rsidRDefault="003B5FFA" w:rsidP="00405A03">
            <w:pPr>
              <w:spacing w:line="480" w:lineRule="auto"/>
              <w:jc w:val="center"/>
              <w:rPr>
                <w:rFonts w:cs="Times New Roman"/>
                <w:sz w:val="18"/>
                <w:szCs w:val="18"/>
              </w:rPr>
            </w:pPr>
          </w:p>
        </w:tc>
        <w:tc>
          <w:tcPr>
            <w:tcW w:w="711" w:type="dxa"/>
          </w:tcPr>
          <w:p w14:paraId="23BA8309" w14:textId="77777777" w:rsidR="003B5FFA" w:rsidRPr="00AD0B63" w:rsidRDefault="003B5FFA" w:rsidP="00405A03">
            <w:pPr>
              <w:spacing w:line="480" w:lineRule="auto"/>
              <w:jc w:val="center"/>
              <w:rPr>
                <w:rFonts w:cs="Times New Roman"/>
                <w:sz w:val="18"/>
                <w:szCs w:val="18"/>
              </w:rPr>
            </w:pPr>
          </w:p>
        </w:tc>
        <w:tc>
          <w:tcPr>
            <w:tcW w:w="583" w:type="dxa"/>
          </w:tcPr>
          <w:p w14:paraId="6F2F8057" w14:textId="77777777" w:rsidR="003B5FFA" w:rsidRPr="00AD0B63" w:rsidRDefault="003B5FFA" w:rsidP="00405A03">
            <w:pPr>
              <w:spacing w:line="480" w:lineRule="auto"/>
              <w:jc w:val="center"/>
              <w:rPr>
                <w:rFonts w:cs="Times New Roman"/>
                <w:sz w:val="18"/>
                <w:szCs w:val="18"/>
              </w:rPr>
            </w:pPr>
          </w:p>
        </w:tc>
        <w:tc>
          <w:tcPr>
            <w:tcW w:w="711" w:type="dxa"/>
          </w:tcPr>
          <w:p w14:paraId="2C1D8A7F" w14:textId="77777777" w:rsidR="003B5FFA" w:rsidRPr="00AD0B63" w:rsidRDefault="003B5FFA" w:rsidP="00405A03">
            <w:pPr>
              <w:spacing w:line="480" w:lineRule="auto"/>
              <w:jc w:val="center"/>
              <w:rPr>
                <w:rFonts w:cs="Times New Roman"/>
                <w:sz w:val="18"/>
                <w:szCs w:val="18"/>
              </w:rPr>
            </w:pPr>
          </w:p>
        </w:tc>
        <w:tc>
          <w:tcPr>
            <w:tcW w:w="486" w:type="dxa"/>
            <w:tcBorders>
              <w:left w:val="nil"/>
            </w:tcBorders>
          </w:tcPr>
          <w:p w14:paraId="28D06A83" w14:textId="77777777" w:rsidR="003B5FFA" w:rsidRPr="00AD0B63" w:rsidRDefault="003B5FFA" w:rsidP="003B5FFA">
            <w:pPr>
              <w:jc w:val="center"/>
              <w:rPr>
                <w:rFonts w:cs="Times New Roman"/>
                <w:sz w:val="18"/>
                <w:szCs w:val="18"/>
              </w:rPr>
            </w:pPr>
          </w:p>
        </w:tc>
      </w:tr>
      <w:tr w:rsidR="00B61627" w:rsidRPr="00886F75" w14:paraId="1A37B859" w14:textId="2C3BE4A9" w:rsidTr="00CE23D4">
        <w:tc>
          <w:tcPr>
            <w:tcW w:w="2250" w:type="dxa"/>
          </w:tcPr>
          <w:p w14:paraId="3BCB6EFB" w14:textId="666A1D36" w:rsidR="003B5FFA" w:rsidRPr="00AD0B63" w:rsidRDefault="003B5FFA" w:rsidP="003B5FFA">
            <w:pPr>
              <w:spacing w:line="480" w:lineRule="auto"/>
              <w:rPr>
                <w:rFonts w:cs="Times New Roman"/>
                <w:sz w:val="18"/>
                <w:szCs w:val="18"/>
              </w:rPr>
            </w:pPr>
            <w:r w:rsidRPr="00AD0B63">
              <w:rPr>
                <w:rFonts w:cs="Times New Roman"/>
                <w:sz w:val="18"/>
                <w:szCs w:val="18"/>
              </w:rPr>
              <w:t>6. Trust Variance</w:t>
            </w:r>
          </w:p>
        </w:tc>
        <w:tc>
          <w:tcPr>
            <w:tcW w:w="763" w:type="dxa"/>
          </w:tcPr>
          <w:p w14:paraId="30FC08E0" w14:textId="29292061" w:rsidR="003B5FFA" w:rsidRPr="00AD0B63" w:rsidRDefault="003B5FFA" w:rsidP="00405A03">
            <w:pPr>
              <w:spacing w:line="480" w:lineRule="auto"/>
              <w:jc w:val="center"/>
              <w:rPr>
                <w:rFonts w:cs="Times New Roman"/>
                <w:sz w:val="18"/>
                <w:szCs w:val="18"/>
              </w:rPr>
            </w:pPr>
            <w:r w:rsidRPr="00AD0B63">
              <w:rPr>
                <w:rFonts w:cs="Times New Roman"/>
                <w:sz w:val="18"/>
                <w:szCs w:val="18"/>
              </w:rPr>
              <w:t>-.</w:t>
            </w:r>
            <w:r w:rsidR="005C06A8">
              <w:rPr>
                <w:rFonts w:cs="Times New Roman"/>
                <w:sz w:val="18"/>
                <w:szCs w:val="18"/>
              </w:rPr>
              <w:t>19</w:t>
            </w:r>
          </w:p>
          <w:p w14:paraId="066D6562" w14:textId="726B8DD9" w:rsidR="00FC3DAC" w:rsidRPr="00AD0B63" w:rsidRDefault="009444A4" w:rsidP="00405A03">
            <w:pPr>
              <w:spacing w:line="480" w:lineRule="auto"/>
              <w:jc w:val="center"/>
              <w:rPr>
                <w:rFonts w:cs="Times New Roman"/>
                <w:sz w:val="18"/>
                <w:szCs w:val="18"/>
              </w:rPr>
            </w:pPr>
            <w:r w:rsidRPr="00AD0B63">
              <w:rPr>
                <w:rFonts w:cs="Times New Roman"/>
                <w:sz w:val="18"/>
                <w:szCs w:val="18"/>
              </w:rPr>
              <w:t>.0</w:t>
            </w:r>
            <w:r w:rsidR="00A64CDE">
              <w:rPr>
                <w:rFonts w:cs="Times New Roman"/>
                <w:sz w:val="18"/>
                <w:szCs w:val="18"/>
              </w:rPr>
              <w:t>2</w:t>
            </w:r>
          </w:p>
        </w:tc>
        <w:tc>
          <w:tcPr>
            <w:tcW w:w="621" w:type="dxa"/>
          </w:tcPr>
          <w:p w14:paraId="3E203B6A" w14:textId="356EDAA2" w:rsidR="003B5FFA" w:rsidRPr="00AD0B63" w:rsidRDefault="003B5FFA" w:rsidP="00405A03">
            <w:pPr>
              <w:spacing w:line="480" w:lineRule="auto"/>
              <w:jc w:val="center"/>
              <w:rPr>
                <w:rFonts w:cs="Times New Roman"/>
                <w:sz w:val="18"/>
                <w:szCs w:val="18"/>
              </w:rPr>
            </w:pPr>
            <w:r w:rsidRPr="00AD0B63">
              <w:rPr>
                <w:rFonts w:cs="Times New Roman"/>
                <w:sz w:val="18"/>
                <w:szCs w:val="18"/>
              </w:rPr>
              <w:t>-.0</w:t>
            </w:r>
            <w:r w:rsidR="002555FF">
              <w:rPr>
                <w:rFonts w:cs="Times New Roman"/>
                <w:sz w:val="18"/>
                <w:szCs w:val="18"/>
              </w:rPr>
              <w:t>5</w:t>
            </w:r>
          </w:p>
          <w:p w14:paraId="2DD71E0B" w14:textId="157444FA" w:rsidR="009444A4" w:rsidRPr="00AD0B63" w:rsidRDefault="009444A4" w:rsidP="00405A03">
            <w:pPr>
              <w:spacing w:line="480" w:lineRule="auto"/>
              <w:jc w:val="center"/>
              <w:rPr>
                <w:rFonts w:cs="Times New Roman"/>
                <w:sz w:val="18"/>
                <w:szCs w:val="18"/>
              </w:rPr>
            </w:pPr>
            <w:r w:rsidRPr="00AD0B63">
              <w:rPr>
                <w:rFonts w:cs="Times New Roman"/>
                <w:sz w:val="18"/>
                <w:szCs w:val="18"/>
              </w:rPr>
              <w:t>.01</w:t>
            </w:r>
          </w:p>
        </w:tc>
        <w:tc>
          <w:tcPr>
            <w:tcW w:w="771" w:type="dxa"/>
          </w:tcPr>
          <w:p w14:paraId="5ABCE7C0" w14:textId="18E49847" w:rsidR="003B5FFA" w:rsidRPr="00AD0B63" w:rsidRDefault="000A30AB" w:rsidP="00405A03">
            <w:pPr>
              <w:spacing w:line="480" w:lineRule="auto"/>
              <w:jc w:val="center"/>
              <w:rPr>
                <w:rFonts w:cs="Times New Roman"/>
                <w:sz w:val="18"/>
                <w:szCs w:val="18"/>
              </w:rPr>
            </w:pPr>
            <w:r w:rsidRPr="00AD0B63">
              <w:rPr>
                <w:rFonts w:cs="Times New Roman"/>
                <w:sz w:val="18"/>
                <w:szCs w:val="18"/>
              </w:rPr>
              <w:t>-.0</w:t>
            </w:r>
            <w:r w:rsidR="00E02AF1">
              <w:rPr>
                <w:rFonts w:cs="Times New Roman"/>
                <w:sz w:val="18"/>
                <w:szCs w:val="18"/>
              </w:rPr>
              <w:t>4</w:t>
            </w:r>
          </w:p>
          <w:p w14:paraId="30A863BD" w14:textId="0D1A4243" w:rsidR="009444A4" w:rsidRPr="00AD0B63" w:rsidRDefault="009444A4" w:rsidP="00405A03">
            <w:pPr>
              <w:spacing w:line="480" w:lineRule="auto"/>
              <w:jc w:val="center"/>
              <w:rPr>
                <w:rFonts w:cs="Times New Roman"/>
                <w:sz w:val="18"/>
                <w:szCs w:val="18"/>
              </w:rPr>
            </w:pPr>
            <w:r w:rsidRPr="00AD0B63">
              <w:rPr>
                <w:rFonts w:cs="Times New Roman"/>
                <w:sz w:val="18"/>
                <w:szCs w:val="18"/>
              </w:rPr>
              <w:t>-.0</w:t>
            </w:r>
            <w:r w:rsidR="00FC2FB8">
              <w:rPr>
                <w:rFonts w:cs="Times New Roman"/>
                <w:sz w:val="18"/>
                <w:szCs w:val="18"/>
              </w:rPr>
              <w:t>2</w:t>
            </w:r>
          </w:p>
        </w:tc>
        <w:tc>
          <w:tcPr>
            <w:tcW w:w="711" w:type="dxa"/>
          </w:tcPr>
          <w:p w14:paraId="63DBBCE6" w14:textId="7AD42B00" w:rsidR="003B5FFA" w:rsidRPr="00AD0B63" w:rsidRDefault="003B5FFA" w:rsidP="00405A03">
            <w:pPr>
              <w:spacing w:line="480" w:lineRule="auto"/>
              <w:jc w:val="center"/>
              <w:rPr>
                <w:rFonts w:cs="Times New Roman"/>
                <w:sz w:val="18"/>
                <w:szCs w:val="18"/>
              </w:rPr>
            </w:pPr>
            <w:r w:rsidRPr="00AD0B63">
              <w:rPr>
                <w:rFonts w:cs="Times New Roman"/>
                <w:sz w:val="18"/>
                <w:szCs w:val="18"/>
              </w:rPr>
              <w:t>.</w:t>
            </w:r>
            <w:r w:rsidR="00FC09D6">
              <w:rPr>
                <w:rFonts w:cs="Times New Roman"/>
                <w:sz w:val="18"/>
                <w:szCs w:val="18"/>
              </w:rPr>
              <w:t>43</w:t>
            </w:r>
            <w:r w:rsidRPr="00AD0B63">
              <w:rPr>
                <w:rFonts w:cs="Times New Roman"/>
                <w:sz w:val="18"/>
                <w:szCs w:val="18"/>
              </w:rPr>
              <w:t>**</w:t>
            </w:r>
          </w:p>
          <w:p w14:paraId="47071809" w14:textId="054D5F49" w:rsidR="009444A4" w:rsidRPr="00AD0B63" w:rsidRDefault="009444A4" w:rsidP="00405A03">
            <w:pPr>
              <w:spacing w:line="480" w:lineRule="auto"/>
              <w:jc w:val="center"/>
              <w:rPr>
                <w:rFonts w:cs="Times New Roman"/>
                <w:sz w:val="18"/>
                <w:szCs w:val="18"/>
              </w:rPr>
            </w:pPr>
            <w:r w:rsidRPr="00AD0B63">
              <w:rPr>
                <w:rFonts w:cs="Times New Roman"/>
                <w:sz w:val="18"/>
                <w:szCs w:val="18"/>
              </w:rPr>
              <w:t>.</w:t>
            </w:r>
            <w:r w:rsidR="00821AF8">
              <w:rPr>
                <w:rFonts w:cs="Times New Roman"/>
                <w:sz w:val="18"/>
                <w:szCs w:val="18"/>
              </w:rPr>
              <w:t>28</w:t>
            </w:r>
            <w:r w:rsidR="00DD3441" w:rsidRPr="00AD0B63">
              <w:rPr>
                <w:rFonts w:cs="Times New Roman"/>
                <w:sz w:val="18"/>
                <w:szCs w:val="18"/>
              </w:rPr>
              <w:t>**</w:t>
            </w:r>
          </w:p>
        </w:tc>
        <w:tc>
          <w:tcPr>
            <w:tcW w:w="711" w:type="dxa"/>
          </w:tcPr>
          <w:p w14:paraId="15FA4574" w14:textId="43A7E11E" w:rsidR="003B5FFA" w:rsidRPr="00AD0B63" w:rsidRDefault="003B5FFA" w:rsidP="00405A03">
            <w:pPr>
              <w:spacing w:line="480" w:lineRule="auto"/>
              <w:jc w:val="center"/>
              <w:rPr>
                <w:rFonts w:cs="Times New Roman"/>
                <w:sz w:val="18"/>
                <w:szCs w:val="18"/>
              </w:rPr>
            </w:pPr>
            <w:r w:rsidRPr="00AD0B63">
              <w:rPr>
                <w:rFonts w:cs="Times New Roman"/>
                <w:sz w:val="18"/>
                <w:szCs w:val="18"/>
              </w:rPr>
              <w:t>.6</w:t>
            </w:r>
            <w:r w:rsidR="00A82590">
              <w:rPr>
                <w:rFonts w:cs="Times New Roman"/>
                <w:sz w:val="18"/>
                <w:szCs w:val="18"/>
              </w:rPr>
              <w:t>4</w:t>
            </w:r>
            <w:r w:rsidRPr="00AD0B63">
              <w:rPr>
                <w:rFonts w:cs="Times New Roman"/>
                <w:sz w:val="18"/>
                <w:szCs w:val="18"/>
              </w:rPr>
              <w:t>**</w:t>
            </w:r>
          </w:p>
          <w:p w14:paraId="7631EAF5" w14:textId="5DBF4881" w:rsidR="009444A4" w:rsidRPr="00AD0B63" w:rsidRDefault="00445947" w:rsidP="00405A03">
            <w:pPr>
              <w:spacing w:line="480" w:lineRule="auto"/>
              <w:jc w:val="center"/>
              <w:rPr>
                <w:rFonts w:cs="Times New Roman"/>
                <w:sz w:val="18"/>
                <w:szCs w:val="18"/>
              </w:rPr>
            </w:pPr>
            <w:r w:rsidRPr="00AD0B63">
              <w:rPr>
                <w:rFonts w:cs="Times New Roman"/>
                <w:sz w:val="18"/>
                <w:szCs w:val="18"/>
              </w:rPr>
              <w:t>.5</w:t>
            </w:r>
            <w:r w:rsidR="00052C14">
              <w:rPr>
                <w:rFonts w:cs="Times New Roman"/>
                <w:sz w:val="18"/>
                <w:szCs w:val="18"/>
              </w:rPr>
              <w:t>0</w:t>
            </w:r>
            <w:r w:rsidR="00DD3441" w:rsidRPr="00AD0B63">
              <w:rPr>
                <w:rFonts w:cs="Times New Roman"/>
                <w:sz w:val="18"/>
                <w:szCs w:val="18"/>
              </w:rPr>
              <w:t>**</w:t>
            </w:r>
          </w:p>
        </w:tc>
        <w:tc>
          <w:tcPr>
            <w:tcW w:w="711" w:type="dxa"/>
          </w:tcPr>
          <w:p w14:paraId="740FA319" w14:textId="6B12BD35" w:rsidR="003B5FFA" w:rsidRPr="00AD0B63" w:rsidRDefault="003B5FFA" w:rsidP="00405A03">
            <w:pPr>
              <w:spacing w:line="480" w:lineRule="auto"/>
              <w:jc w:val="center"/>
              <w:rPr>
                <w:rFonts w:cs="Times New Roman"/>
                <w:sz w:val="18"/>
                <w:szCs w:val="18"/>
              </w:rPr>
            </w:pPr>
            <w:r w:rsidRPr="00AD0B63">
              <w:rPr>
                <w:rFonts w:cs="Times New Roman"/>
                <w:sz w:val="18"/>
                <w:szCs w:val="18"/>
              </w:rPr>
              <w:t>1</w:t>
            </w:r>
          </w:p>
        </w:tc>
        <w:tc>
          <w:tcPr>
            <w:tcW w:w="711" w:type="dxa"/>
          </w:tcPr>
          <w:p w14:paraId="16F0FE14" w14:textId="77777777" w:rsidR="003B5FFA" w:rsidRPr="00AD0B63" w:rsidRDefault="003B5FFA" w:rsidP="00405A03">
            <w:pPr>
              <w:spacing w:line="480" w:lineRule="auto"/>
              <w:jc w:val="center"/>
              <w:rPr>
                <w:rFonts w:cs="Times New Roman"/>
                <w:sz w:val="18"/>
                <w:szCs w:val="18"/>
              </w:rPr>
            </w:pPr>
          </w:p>
        </w:tc>
        <w:tc>
          <w:tcPr>
            <w:tcW w:w="711" w:type="dxa"/>
          </w:tcPr>
          <w:p w14:paraId="365012D1" w14:textId="77777777" w:rsidR="003B5FFA" w:rsidRPr="00AD0B63" w:rsidRDefault="003B5FFA" w:rsidP="00405A03">
            <w:pPr>
              <w:spacing w:line="480" w:lineRule="auto"/>
              <w:jc w:val="center"/>
              <w:rPr>
                <w:rFonts w:cs="Times New Roman"/>
                <w:sz w:val="18"/>
                <w:szCs w:val="18"/>
              </w:rPr>
            </w:pPr>
          </w:p>
        </w:tc>
        <w:tc>
          <w:tcPr>
            <w:tcW w:w="711" w:type="dxa"/>
          </w:tcPr>
          <w:p w14:paraId="38EEB5B1" w14:textId="77777777" w:rsidR="003B5FFA" w:rsidRPr="00AD0B63" w:rsidRDefault="003B5FFA" w:rsidP="00405A03">
            <w:pPr>
              <w:spacing w:line="480" w:lineRule="auto"/>
              <w:jc w:val="center"/>
              <w:rPr>
                <w:rFonts w:cs="Times New Roman"/>
                <w:sz w:val="18"/>
                <w:szCs w:val="18"/>
              </w:rPr>
            </w:pPr>
          </w:p>
        </w:tc>
        <w:tc>
          <w:tcPr>
            <w:tcW w:w="621" w:type="dxa"/>
          </w:tcPr>
          <w:p w14:paraId="38BD1201" w14:textId="77777777" w:rsidR="003B5FFA" w:rsidRPr="00AD0B63" w:rsidRDefault="003B5FFA" w:rsidP="00405A03">
            <w:pPr>
              <w:spacing w:line="480" w:lineRule="auto"/>
              <w:jc w:val="center"/>
              <w:rPr>
                <w:rFonts w:cs="Times New Roman"/>
                <w:sz w:val="18"/>
                <w:szCs w:val="18"/>
              </w:rPr>
            </w:pPr>
          </w:p>
        </w:tc>
        <w:tc>
          <w:tcPr>
            <w:tcW w:w="591" w:type="dxa"/>
          </w:tcPr>
          <w:p w14:paraId="48688DE0" w14:textId="77777777" w:rsidR="003B5FFA" w:rsidRPr="00AD0B63" w:rsidRDefault="003B5FFA" w:rsidP="00405A03">
            <w:pPr>
              <w:spacing w:line="480" w:lineRule="auto"/>
              <w:jc w:val="center"/>
              <w:rPr>
                <w:rFonts w:cs="Times New Roman"/>
                <w:sz w:val="18"/>
                <w:szCs w:val="18"/>
              </w:rPr>
            </w:pPr>
          </w:p>
        </w:tc>
        <w:tc>
          <w:tcPr>
            <w:tcW w:w="703" w:type="dxa"/>
          </w:tcPr>
          <w:p w14:paraId="6E179839" w14:textId="77777777" w:rsidR="003B5FFA" w:rsidRPr="00AD0B63" w:rsidRDefault="003B5FFA" w:rsidP="00405A03">
            <w:pPr>
              <w:spacing w:line="480" w:lineRule="auto"/>
              <w:jc w:val="center"/>
              <w:rPr>
                <w:rFonts w:cs="Times New Roman"/>
                <w:sz w:val="18"/>
                <w:szCs w:val="18"/>
              </w:rPr>
            </w:pPr>
          </w:p>
        </w:tc>
        <w:tc>
          <w:tcPr>
            <w:tcW w:w="711" w:type="dxa"/>
          </w:tcPr>
          <w:p w14:paraId="0A38301B" w14:textId="77777777" w:rsidR="003B5FFA" w:rsidRPr="00AD0B63" w:rsidRDefault="003B5FFA" w:rsidP="00405A03">
            <w:pPr>
              <w:spacing w:line="480" w:lineRule="auto"/>
              <w:jc w:val="center"/>
              <w:rPr>
                <w:rFonts w:cs="Times New Roman"/>
                <w:sz w:val="18"/>
                <w:szCs w:val="18"/>
              </w:rPr>
            </w:pPr>
          </w:p>
        </w:tc>
        <w:tc>
          <w:tcPr>
            <w:tcW w:w="583" w:type="dxa"/>
          </w:tcPr>
          <w:p w14:paraId="284B2826" w14:textId="77777777" w:rsidR="003B5FFA" w:rsidRPr="00AD0B63" w:rsidRDefault="003B5FFA" w:rsidP="00405A03">
            <w:pPr>
              <w:spacing w:line="480" w:lineRule="auto"/>
              <w:jc w:val="center"/>
              <w:rPr>
                <w:rFonts w:cs="Times New Roman"/>
                <w:sz w:val="18"/>
                <w:szCs w:val="18"/>
              </w:rPr>
            </w:pPr>
          </w:p>
        </w:tc>
        <w:tc>
          <w:tcPr>
            <w:tcW w:w="711" w:type="dxa"/>
          </w:tcPr>
          <w:p w14:paraId="134C03D6" w14:textId="77777777" w:rsidR="003B5FFA" w:rsidRPr="00AD0B63" w:rsidRDefault="003B5FFA" w:rsidP="00405A03">
            <w:pPr>
              <w:spacing w:line="480" w:lineRule="auto"/>
              <w:jc w:val="center"/>
              <w:rPr>
                <w:rFonts w:cs="Times New Roman"/>
                <w:sz w:val="18"/>
                <w:szCs w:val="18"/>
              </w:rPr>
            </w:pPr>
          </w:p>
        </w:tc>
        <w:tc>
          <w:tcPr>
            <w:tcW w:w="486" w:type="dxa"/>
            <w:tcBorders>
              <w:left w:val="nil"/>
            </w:tcBorders>
          </w:tcPr>
          <w:p w14:paraId="10BFFF24" w14:textId="77777777" w:rsidR="003B5FFA" w:rsidRPr="00AD0B63" w:rsidRDefault="003B5FFA" w:rsidP="003B5FFA">
            <w:pPr>
              <w:jc w:val="center"/>
              <w:rPr>
                <w:rFonts w:cs="Times New Roman"/>
                <w:sz w:val="18"/>
                <w:szCs w:val="18"/>
              </w:rPr>
            </w:pPr>
          </w:p>
        </w:tc>
      </w:tr>
      <w:tr w:rsidR="00B61627" w:rsidRPr="00886F75" w14:paraId="026F041F" w14:textId="22FF5C19" w:rsidTr="00CE23D4">
        <w:tc>
          <w:tcPr>
            <w:tcW w:w="2250" w:type="dxa"/>
          </w:tcPr>
          <w:p w14:paraId="66A7E8B3" w14:textId="747866CC" w:rsidR="003B5FFA" w:rsidRPr="00AD0B63" w:rsidRDefault="003B5FFA" w:rsidP="003B5FFA">
            <w:pPr>
              <w:spacing w:line="480" w:lineRule="auto"/>
              <w:rPr>
                <w:rFonts w:cs="Times New Roman"/>
                <w:sz w:val="18"/>
                <w:szCs w:val="18"/>
              </w:rPr>
            </w:pPr>
            <w:r w:rsidRPr="00AD0B63">
              <w:rPr>
                <w:rFonts w:cs="Times New Roman"/>
                <w:sz w:val="18"/>
                <w:szCs w:val="18"/>
              </w:rPr>
              <w:t>7. Worry Variance</w:t>
            </w:r>
          </w:p>
        </w:tc>
        <w:tc>
          <w:tcPr>
            <w:tcW w:w="763" w:type="dxa"/>
          </w:tcPr>
          <w:p w14:paraId="44324276" w14:textId="351B154B" w:rsidR="003B5FFA" w:rsidRPr="00AD0B63" w:rsidRDefault="003B5FFA" w:rsidP="00405A03">
            <w:pPr>
              <w:spacing w:line="480" w:lineRule="auto"/>
              <w:jc w:val="center"/>
              <w:rPr>
                <w:rFonts w:cs="Times New Roman"/>
                <w:sz w:val="18"/>
                <w:szCs w:val="18"/>
              </w:rPr>
            </w:pPr>
            <w:r w:rsidRPr="00AD0B63">
              <w:rPr>
                <w:rFonts w:cs="Times New Roman"/>
                <w:sz w:val="18"/>
                <w:szCs w:val="18"/>
              </w:rPr>
              <w:t>-.2</w:t>
            </w:r>
            <w:r w:rsidR="005C06A8">
              <w:rPr>
                <w:rFonts w:cs="Times New Roman"/>
                <w:sz w:val="18"/>
                <w:szCs w:val="18"/>
              </w:rPr>
              <w:t>0</w:t>
            </w:r>
          </w:p>
          <w:p w14:paraId="0719B959" w14:textId="2D8CA942" w:rsidR="00445947" w:rsidRPr="00AD0B63" w:rsidRDefault="00445947" w:rsidP="00405A03">
            <w:pPr>
              <w:spacing w:line="480" w:lineRule="auto"/>
              <w:jc w:val="center"/>
              <w:rPr>
                <w:rFonts w:cs="Times New Roman"/>
                <w:sz w:val="18"/>
                <w:szCs w:val="18"/>
              </w:rPr>
            </w:pPr>
            <w:r w:rsidRPr="00AD0B63">
              <w:rPr>
                <w:rFonts w:cs="Times New Roman"/>
                <w:sz w:val="18"/>
                <w:szCs w:val="18"/>
              </w:rPr>
              <w:t>-.0</w:t>
            </w:r>
            <w:r w:rsidR="00A64CDE">
              <w:rPr>
                <w:rFonts w:cs="Times New Roman"/>
                <w:sz w:val="18"/>
                <w:szCs w:val="18"/>
              </w:rPr>
              <w:t>6</w:t>
            </w:r>
          </w:p>
        </w:tc>
        <w:tc>
          <w:tcPr>
            <w:tcW w:w="621" w:type="dxa"/>
          </w:tcPr>
          <w:p w14:paraId="10680888" w14:textId="77777777" w:rsidR="003B5FFA" w:rsidRPr="00AD0B63" w:rsidRDefault="003B5FFA" w:rsidP="00405A03">
            <w:pPr>
              <w:spacing w:line="480" w:lineRule="auto"/>
              <w:jc w:val="center"/>
              <w:rPr>
                <w:rFonts w:cs="Times New Roman"/>
                <w:sz w:val="18"/>
                <w:szCs w:val="18"/>
              </w:rPr>
            </w:pPr>
            <w:r w:rsidRPr="00AD0B63">
              <w:rPr>
                <w:rFonts w:cs="Times New Roman"/>
                <w:sz w:val="18"/>
                <w:szCs w:val="18"/>
              </w:rPr>
              <w:t>-.02</w:t>
            </w:r>
          </w:p>
          <w:p w14:paraId="666B57A4" w14:textId="7468F3A6" w:rsidR="00445947" w:rsidRPr="00AD0B63" w:rsidRDefault="00445947" w:rsidP="00405A03">
            <w:pPr>
              <w:spacing w:line="480" w:lineRule="auto"/>
              <w:jc w:val="center"/>
              <w:rPr>
                <w:rFonts w:cs="Times New Roman"/>
                <w:sz w:val="18"/>
                <w:szCs w:val="18"/>
              </w:rPr>
            </w:pPr>
            <w:r w:rsidRPr="00AD0B63">
              <w:rPr>
                <w:rFonts w:cs="Times New Roman"/>
                <w:sz w:val="18"/>
                <w:szCs w:val="18"/>
              </w:rPr>
              <w:t>.0</w:t>
            </w:r>
            <w:r w:rsidR="00E55752">
              <w:rPr>
                <w:rFonts w:cs="Times New Roman"/>
                <w:sz w:val="18"/>
                <w:szCs w:val="18"/>
              </w:rPr>
              <w:t>1</w:t>
            </w:r>
          </w:p>
        </w:tc>
        <w:tc>
          <w:tcPr>
            <w:tcW w:w="771" w:type="dxa"/>
          </w:tcPr>
          <w:p w14:paraId="48E03C71" w14:textId="5CEC3EC5" w:rsidR="003B5FFA" w:rsidRPr="00AD0B63" w:rsidRDefault="000A30AB" w:rsidP="00405A03">
            <w:pPr>
              <w:spacing w:line="480" w:lineRule="auto"/>
              <w:jc w:val="center"/>
              <w:rPr>
                <w:rFonts w:cs="Times New Roman"/>
                <w:sz w:val="18"/>
                <w:szCs w:val="18"/>
              </w:rPr>
            </w:pPr>
            <w:r w:rsidRPr="00AD0B63">
              <w:rPr>
                <w:rFonts w:cs="Times New Roman"/>
                <w:sz w:val="18"/>
                <w:szCs w:val="18"/>
              </w:rPr>
              <w:t>.0</w:t>
            </w:r>
            <w:r w:rsidR="00974F38">
              <w:rPr>
                <w:rFonts w:cs="Times New Roman"/>
                <w:sz w:val="18"/>
                <w:szCs w:val="18"/>
              </w:rPr>
              <w:t>0</w:t>
            </w:r>
          </w:p>
          <w:p w14:paraId="19B05F23" w14:textId="3DB4D483" w:rsidR="00445947" w:rsidRPr="00AD0B63" w:rsidRDefault="00445947" w:rsidP="00405A03">
            <w:pPr>
              <w:spacing w:line="480" w:lineRule="auto"/>
              <w:jc w:val="center"/>
              <w:rPr>
                <w:rFonts w:cs="Times New Roman"/>
                <w:sz w:val="18"/>
                <w:szCs w:val="18"/>
              </w:rPr>
            </w:pPr>
            <w:r w:rsidRPr="00AD0B63">
              <w:rPr>
                <w:rFonts w:cs="Times New Roman"/>
                <w:sz w:val="18"/>
                <w:szCs w:val="18"/>
              </w:rPr>
              <w:t>-.0</w:t>
            </w:r>
            <w:r w:rsidR="00FC2FB8">
              <w:rPr>
                <w:rFonts w:cs="Times New Roman"/>
                <w:sz w:val="18"/>
                <w:szCs w:val="18"/>
              </w:rPr>
              <w:t>9</w:t>
            </w:r>
          </w:p>
        </w:tc>
        <w:tc>
          <w:tcPr>
            <w:tcW w:w="711" w:type="dxa"/>
          </w:tcPr>
          <w:p w14:paraId="00186F70" w14:textId="7E9B79E7" w:rsidR="003B5FFA" w:rsidRPr="00AD0B63" w:rsidRDefault="003B5FFA" w:rsidP="00405A03">
            <w:pPr>
              <w:spacing w:line="480" w:lineRule="auto"/>
              <w:jc w:val="center"/>
              <w:rPr>
                <w:rFonts w:cs="Times New Roman"/>
                <w:sz w:val="18"/>
                <w:szCs w:val="18"/>
              </w:rPr>
            </w:pPr>
            <w:r w:rsidRPr="00AD0B63">
              <w:rPr>
                <w:rFonts w:cs="Times New Roman"/>
                <w:sz w:val="18"/>
                <w:szCs w:val="18"/>
              </w:rPr>
              <w:t>.</w:t>
            </w:r>
            <w:r w:rsidR="00FC09D6">
              <w:rPr>
                <w:rFonts w:cs="Times New Roman"/>
                <w:sz w:val="18"/>
                <w:szCs w:val="18"/>
              </w:rPr>
              <w:t>42</w:t>
            </w:r>
            <w:r w:rsidRPr="00AD0B63">
              <w:rPr>
                <w:rFonts w:cs="Times New Roman"/>
                <w:sz w:val="18"/>
                <w:szCs w:val="18"/>
              </w:rPr>
              <w:t>**</w:t>
            </w:r>
          </w:p>
          <w:p w14:paraId="5F954E47" w14:textId="67C7E331" w:rsidR="00C20F94" w:rsidRPr="00AD0B63" w:rsidRDefault="00C20F94" w:rsidP="00405A03">
            <w:pPr>
              <w:spacing w:line="480" w:lineRule="auto"/>
              <w:jc w:val="center"/>
              <w:rPr>
                <w:rFonts w:cs="Times New Roman"/>
                <w:sz w:val="18"/>
                <w:szCs w:val="18"/>
              </w:rPr>
            </w:pPr>
            <w:r w:rsidRPr="00AD0B63">
              <w:rPr>
                <w:rFonts w:cs="Times New Roman"/>
                <w:sz w:val="18"/>
                <w:szCs w:val="18"/>
              </w:rPr>
              <w:t>.35</w:t>
            </w:r>
            <w:r w:rsidR="00DD3441" w:rsidRPr="00AD0B63">
              <w:rPr>
                <w:rFonts w:cs="Times New Roman"/>
                <w:sz w:val="18"/>
                <w:szCs w:val="18"/>
              </w:rPr>
              <w:t>**</w:t>
            </w:r>
          </w:p>
        </w:tc>
        <w:tc>
          <w:tcPr>
            <w:tcW w:w="711" w:type="dxa"/>
          </w:tcPr>
          <w:p w14:paraId="103115E6" w14:textId="6A15F25B" w:rsidR="003B5FFA" w:rsidRPr="00AD0B63" w:rsidRDefault="003B5FFA" w:rsidP="00405A03">
            <w:pPr>
              <w:spacing w:line="480" w:lineRule="auto"/>
              <w:jc w:val="center"/>
              <w:rPr>
                <w:rFonts w:cs="Times New Roman"/>
                <w:sz w:val="18"/>
                <w:szCs w:val="18"/>
              </w:rPr>
            </w:pPr>
            <w:r w:rsidRPr="00AD0B63">
              <w:rPr>
                <w:rFonts w:cs="Times New Roman"/>
                <w:sz w:val="18"/>
                <w:szCs w:val="18"/>
              </w:rPr>
              <w:t>.</w:t>
            </w:r>
            <w:r w:rsidR="00A82590">
              <w:rPr>
                <w:rFonts w:cs="Times New Roman"/>
                <w:sz w:val="18"/>
                <w:szCs w:val="18"/>
              </w:rPr>
              <w:t>71</w:t>
            </w:r>
            <w:r w:rsidRPr="00AD0B63">
              <w:rPr>
                <w:rFonts w:cs="Times New Roman"/>
                <w:sz w:val="18"/>
                <w:szCs w:val="18"/>
              </w:rPr>
              <w:t>**</w:t>
            </w:r>
          </w:p>
          <w:p w14:paraId="6B5319C2" w14:textId="5FA7C673" w:rsidR="00C20F94" w:rsidRPr="00AD0B63" w:rsidRDefault="00C20F94" w:rsidP="00405A03">
            <w:pPr>
              <w:spacing w:line="480" w:lineRule="auto"/>
              <w:jc w:val="center"/>
              <w:rPr>
                <w:rFonts w:cs="Times New Roman"/>
                <w:sz w:val="18"/>
                <w:szCs w:val="18"/>
              </w:rPr>
            </w:pPr>
            <w:r w:rsidRPr="00AD0B63">
              <w:rPr>
                <w:rFonts w:cs="Times New Roman"/>
                <w:sz w:val="18"/>
                <w:szCs w:val="18"/>
              </w:rPr>
              <w:t>.56</w:t>
            </w:r>
            <w:r w:rsidR="00DD3441" w:rsidRPr="00AD0B63">
              <w:rPr>
                <w:rFonts w:cs="Times New Roman"/>
                <w:sz w:val="18"/>
                <w:szCs w:val="18"/>
              </w:rPr>
              <w:t>**</w:t>
            </w:r>
          </w:p>
        </w:tc>
        <w:tc>
          <w:tcPr>
            <w:tcW w:w="711" w:type="dxa"/>
          </w:tcPr>
          <w:p w14:paraId="3C421431" w14:textId="1449A3CB" w:rsidR="003B5FFA" w:rsidRPr="00AD0B63" w:rsidRDefault="003B5FFA" w:rsidP="00405A03">
            <w:pPr>
              <w:spacing w:line="480" w:lineRule="auto"/>
              <w:jc w:val="center"/>
              <w:rPr>
                <w:rFonts w:cs="Times New Roman"/>
                <w:sz w:val="18"/>
                <w:szCs w:val="18"/>
              </w:rPr>
            </w:pPr>
            <w:r w:rsidRPr="00AD0B63">
              <w:rPr>
                <w:rFonts w:cs="Times New Roman"/>
                <w:sz w:val="18"/>
                <w:szCs w:val="18"/>
              </w:rPr>
              <w:t>.6</w:t>
            </w:r>
            <w:r w:rsidR="00EB44BA">
              <w:rPr>
                <w:rFonts w:cs="Times New Roman"/>
                <w:sz w:val="18"/>
                <w:szCs w:val="18"/>
              </w:rPr>
              <w:t>5</w:t>
            </w:r>
            <w:r w:rsidRPr="00AD0B63">
              <w:rPr>
                <w:rFonts w:cs="Times New Roman"/>
                <w:sz w:val="18"/>
                <w:szCs w:val="18"/>
              </w:rPr>
              <w:t>**</w:t>
            </w:r>
          </w:p>
          <w:p w14:paraId="6E10194A" w14:textId="6C37E0FD" w:rsidR="00C20F94" w:rsidRPr="00AD0B63" w:rsidRDefault="00C20F94" w:rsidP="00405A03">
            <w:pPr>
              <w:spacing w:line="480" w:lineRule="auto"/>
              <w:jc w:val="center"/>
              <w:rPr>
                <w:rFonts w:cs="Times New Roman"/>
                <w:sz w:val="18"/>
                <w:szCs w:val="18"/>
              </w:rPr>
            </w:pPr>
            <w:r w:rsidRPr="00AD0B63">
              <w:rPr>
                <w:rFonts w:cs="Times New Roman"/>
                <w:sz w:val="18"/>
                <w:szCs w:val="18"/>
              </w:rPr>
              <w:t>.4</w:t>
            </w:r>
            <w:r w:rsidR="00B467AF">
              <w:rPr>
                <w:rFonts w:cs="Times New Roman"/>
                <w:sz w:val="18"/>
                <w:szCs w:val="18"/>
              </w:rPr>
              <w:t>8</w:t>
            </w:r>
            <w:r w:rsidR="00DD3441" w:rsidRPr="00AD0B63">
              <w:rPr>
                <w:rFonts w:cs="Times New Roman"/>
                <w:sz w:val="18"/>
                <w:szCs w:val="18"/>
              </w:rPr>
              <w:t>**</w:t>
            </w:r>
          </w:p>
        </w:tc>
        <w:tc>
          <w:tcPr>
            <w:tcW w:w="711" w:type="dxa"/>
          </w:tcPr>
          <w:p w14:paraId="7AA728C9" w14:textId="10C5C763" w:rsidR="003B5FFA" w:rsidRPr="00AD0B63" w:rsidRDefault="003B5FFA" w:rsidP="00405A03">
            <w:pPr>
              <w:spacing w:line="480" w:lineRule="auto"/>
              <w:jc w:val="center"/>
              <w:rPr>
                <w:rFonts w:cs="Times New Roman"/>
                <w:sz w:val="18"/>
                <w:szCs w:val="18"/>
              </w:rPr>
            </w:pPr>
            <w:r w:rsidRPr="00AD0B63">
              <w:rPr>
                <w:rFonts w:cs="Times New Roman"/>
                <w:sz w:val="18"/>
                <w:szCs w:val="18"/>
              </w:rPr>
              <w:t>1</w:t>
            </w:r>
          </w:p>
        </w:tc>
        <w:tc>
          <w:tcPr>
            <w:tcW w:w="711" w:type="dxa"/>
          </w:tcPr>
          <w:p w14:paraId="79D49F6D" w14:textId="77777777" w:rsidR="003B5FFA" w:rsidRPr="00AD0B63" w:rsidRDefault="003B5FFA" w:rsidP="00405A03">
            <w:pPr>
              <w:spacing w:line="480" w:lineRule="auto"/>
              <w:jc w:val="center"/>
              <w:rPr>
                <w:rFonts w:cs="Times New Roman"/>
                <w:sz w:val="18"/>
                <w:szCs w:val="18"/>
              </w:rPr>
            </w:pPr>
          </w:p>
        </w:tc>
        <w:tc>
          <w:tcPr>
            <w:tcW w:w="711" w:type="dxa"/>
          </w:tcPr>
          <w:p w14:paraId="6CF514E7" w14:textId="77777777" w:rsidR="003B5FFA" w:rsidRPr="00AD0B63" w:rsidRDefault="003B5FFA" w:rsidP="00405A03">
            <w:pPr>
              <w:spacing w:line="480" w:lineRule="auto"/>
              <w:jc w:val="center"/>
              <w:rPr>
                <w:rFonts w:cs="Times New Roman"/>
                <w:sz w:val="18"/>
                <w:szCs w:val="18"/>
              </w:rPr>
            </w:pPr>
          </w:p>
        </w:tc>
        <w:tc>
          <w:tcPr>
            <w:tcW w:w="621" w:type="dxa"/>
          </w:tcPr>
          <w:p w14:paraId="112FC8F3" w14:textId="77777777" w:rsidR="003B5FFA" w:rsidRPr="00AD0B63" w:rsidRDefault="003B5FFA" w:rsidP="00405A03">
            <w:pPr>
              <w:spacing w:line="480" w:lineRule="auto"/>
              <w:jc w:val="center"/>
              <w:rPr>
                <w:rFonts w:cs="Times New Roman"/>
                <w:sz w:val="18"/>
                <w:szCs w:val="18"/>
              </w:rPr>
            </w:pPr>
          </w:p>
        </w:tc>
        <w:tc>
          <w:tcPr>
            <w:tcW w:w="591" w:type="dxa"/>
          </w:tcPr>
          <w:p w14:paraId="713CBC76" w14:textId="77777777" w:rsidR="003B5FFA" w:rsidRPr="00AD0B63" w:rsidRDefault="003B5FFA" w:rsidP="00405A03">
            <w:pPr>
              <w:spacing w:line="480" w:lineRule="auto"/>
              <w:jc w:val="center"/>
              <w:rPr>
                <w:rFonts w:cs="Times New Roman"/>
                <w:sz w:val="18"/>
                <w:szCs w:val="18"/>
              </w:rPr>
            </w:pPr>
          </w:p>
        </w:tc>
        <w:tc>
          <w:tcPr>
            <w:tcW w:w="703" w:type="dxa"/>
          </w:tcPr>
          <w:p w14:paraId="4216DED2" w14:textId="77777777" w:rsidR="003B5FFA" w:rsidRPr="00AD0B63" w:rsidRDefault="003B5FFA" w:rsidP="00405A03">
            <w:pPr>
              <w:spacing w:line="480" w:lineRule="auto"/>
              <w:jc w:val="center"/>
              <w:rPr>
                <w:rFonts w:cs="Times New Roman"/>
                <w:sz w:val="18"/>
                <w:szCs w:val="18"/>
              </w:rPr>
            </w:pPr>
          </w:p>
        </w:tc>
        <w:tc>
          <w:tcPr>
            <w:tcW w:w="711" w:type="dxa"/>
          </w:tcPr>
          <w:p w14:paraId="26F7B33C" w14:textId="77777777" w:rsidR="003B5FFA" w:rsidRPr="00AD0B63" w:rsidRDefault="003B5FFA" w:rsidP="00405A03">
            <w:pPr>
              <w:spacing w:line="480" w:lineRule="auto"/>
              <w:jc w:val="center"/>
              <w:rPr>
                <w:rFonts w:cs="Times New Roman"/>
                <w:sz w:val="18"/>
                <w:szCs w:val="18"/>
              </w:rPr>
            </w:pPr>
          </w:p>
        </w:tc>
        <w:tc>
          <w:tcPr>
            <w:tcW w:w="583" w:type="dxa"/>
          </w:tcPr>
          <w:p w14:paraId="32860C46" w14:textId="77777777" w:rsidR="003B5FFA" w:rsidRPr="00AD0B63" w:rsidRDefault="003B5FFA" w:rsidP="00405A03">
            <w:pPr>
              <w:spacing w:line="480" w:lineRule="auto"/>
              <w:jc w:val="center"/>
              <w:rPr>
                <w:rFonts w:cs="Times New Roman"/>
                <w:sz w:val="18"/>
                <w:szCs w:val="18"/>
              </w:rPr>
            </w:pPr>
          </w:p>
        </w:tc>
        <w:tc>
          <w:tcPr>
            <w:tcW w:w="711" w:type="dxa"/>
          </w:tcPr>
          <w:p w14:paraId="0EA055AD" w14:textId="77777777" w:rsidR="003B5FFA" w:rsidRPr="00AD0B63" w:rsidRDefault="003B5FFA" w:rsidP="00405A03">
            <w:pPr>
              <w:spacing w:line="480" w:lineRule="auto"/>
              <w:jc w:val="center"/>
              <w:rPr>
                <w:rFonts w:cs="Times New Roman"/>
                <w:sz w:val="18"/>
                <w:szCs w:val="18"/>
              </w:rPr>
            </w:pPr>
          </w:p>
        </w:tc>
        <w:tc>
          <w:tcPr>
            <w:tcW w:w="486" w:type="dxa"/>
            <w:tcBorders>
              <w:left w:val="nil"/>
            </w:tcBorders>
          </w:tcPr>
          <w:p w14:paraId="397CE65A" w14:textId="77777777" w:rsidR="003B5FFA" w:rsidRPr="00AD0B63" w:rsidRDefault="003B5FFA" w:rsidP="003B5FFA">
            <w:pPr>
              <w:jc w:val="center"/>
              <w:rPr>
                <w:rFonts w:cs="Times New Roman"/>
                <w:sz w:val="18"/>
                <w:szCs w:val="18"/>
              </w:rPr>
            </w:pPr>
          </w:p>
        </w:tc>
      </w:tr>
      <w:tr w:rsidR="00B61627" w:rsidRPr="00886F75" w14:paraId="422F6AAE" w14:textId="7E5AE17A" w:rsidTr="00CE23D4">
        <w:tc>
          <w:tcPr>
            <w:tcW w:w="2250" w:type="dxa"/>
          </w:tcPr>
          <w:p w14:paraId="77FDC6F7" w14:textId="611B92A2" w:rsidR="003B5FFA" w:rsidRPr="00AD0B63" w:rsidRDefault="003B5FFA" w:rsidP="003B5FFA">
            <w:pPr>
              <w:spacing w:line="480" w:lineRule="auto"/>
              <w:rPr>
                <w:rFonts w:cs="Times New Roman"/>
                <w:sz w:val="18"/>
                <w:szCs w:val="18"/>
              </w:rPr>
            </w:pPr>
            <w:r w:rsidRPr="00AD0B63">
              <w:rPr>
                <w:rFonts w:cs="Times New Roman"/>
                <w:sz w:val="18"/>
                <w:szCs w:val="18"/>
              </w:rPr>
              <w:t>8. Protest Variance</w:t>
            </w:r>
          </w:p>
        </w:tc>
        <w:tc>
          <w:tcPr>
            <w:tcW w:w="763" w:type="dxa"/>
          </w:tcPr>
          <w:p w14:paraId="4C3C94C2" w14:textId="6271F07D" w:rsidR="003B5FFA" w:rsidRPr="00AD0B63" w:rsidRDefault="003B5FFA" w:rsidP="00405A03">
            <w:pPr>
              <w:spacing w:line="480" w:lineRule="auto"/>
              <w:jc w:val="center"/>
              <w:rPr>
                <w:rFonts w:cs="Times New Roman"/>
                <w:sz w:val="18"/>
                <w:szCs w:val="18"/>
              </w:rPr>
            </w:pPr>
            <w:r w:rsidRPr="00AD0B63">
              <w:rPr>
                <w:rFonts w:cs="Times New Roman"/>
                <w:sz w:val="18"/>
                <w:szCs w:val="18"/>
              </w:rPr>
              <w:t>-.1</w:t>
            </w:r>
            <w:r w:rsidR="005C06A8">
              <w:rPr>
                <w:rFonts w:cs="Times New Roman"/>
                <w:sz w:val="18"/>
                <w:szCs w:val="18"/>
              </w:rPr>
              <w:t>9</w:t>
            </w:r>
          </w:p>
          <w:p w14:paraId="331713B1" w14:textId="6EC0DD63" w:rsidR="00C20F94" w:rsidRPr="00AD0B63" w:rsidRDefault="00FD5EEE" w:rsidP="00405A03">
            <w:pPr>
              <w:spacing w:line="480" w:lineRule="auto"/>
              <w:jc w:val="center"/>
              <w:rPr>
                <w:rFonts w:cs="Times New Roman"/>
                <w:sz w:val="18"/>
                <w:szCs w:val="18"/>
              </w:rPr>
            </w:pPr>
            <w:r w:rsidRPr="00AD0B63">
              <w:rPr>
                <w:rFonts w:cs="Times New Roman"/>
                <w:sz w:val="18"/>
                <w:szCs w:val="18"/>
              </w:rPr>
              <w:t>-.1</w:t>
            </w:r>
            <w:r w:rsidR="00A64CDE">
              <w:rPr>
                <w:rFonts w:cs="Times New Roman"/>
                <w:sz w:val="18"/>
                <w:szCs w:val="18"/>
              </w:rPr>
              <w:t>7*</w:t>
            </w:r>
          </w:p>
        </w:tc>
        <w:tc>
          <w:tcPr>
            <w:tcW w:w="621" w:type="dxa"/>
          </w:tcPr>
          <w:p w14:paraId="48C64FEA" w14:textId="6B3CA386" w:rsidR="003B5FFA" w:rsidRPr="00AD0B63" w:rsidRDefault="003B5FFA" w:rsidP="00405A03">
            <w:pPr>
              <w:spacing w:line="480" w:lineRule="auto"/>
              <w:jc w:val="center"/>
              <w:rPr>
                <w:rFonts w:cs="Times New Roman"/>
                <w:sz w:val="18"/>
                <w:szCs w:val="18"/>
              </w:rPr>
            </w:pPr>
            <w:r w:rsidRPr="00AD0B63">
              <w:rPr>
                <w:rFonts w:cs="Times New Roman"/>
                <w:sz w:val="18"/>
                <w:szCs w:val="18"/>
              </w:rPr>
              <w:t>-.0</w:t>
            </w:r>
            <w:r w:rsidR="002555FF">
              <w:rPr>
                <w:rFonts w:cs="Times New Roman"/>
                <w:sz w:val="18"/>
                <w:szCs w:val="18"/>
              </w:rPr>
              <w:t>4</w:t>
            </w:r>
          </w:p>
          <w:p w14:paraId="2218B506" w14:textId="435E35AA" w:rsidR="00FD5EEE" w:rsidRPr="00AD0B63" w:rsidRDefault="00FD5EEE" w:rsidP="00405A03">
            <w:pPr>
              <w:spacing w:line="480" w:lineRule="auto"/>
              <w:jc w:val="center"/>
              <w:rPr>
                <w:rFonts w:cs="Times New Roman"/>
                <w:sz w:val="18"/>
                <w:szCs w:val="18"/>
              </w:rPr>
            </w:pPr>
            <w:r w:rsidRPr="00AD0B63">
              <w:rPr>
                <w:rFonts w:cs="Times New Roman"/>
                <w:sz w:val="18"/>
                <w:szCs w:val="18"/>
              </w:rPr>
              <w:t>-.1</w:t>
            </w:r>
            <w:r w:rsidR="00E55752">
              <w:rPr>
                <w:rFonts w:cs="Times New Roman"/>
                <w:sz w:val="18"/>
                <w:szCs w:val="18"/>
              </w:rPr>
              <w:t>4</w:t>
            </w:r>
          </w:p>
        </w:tc>
        <w:tc>
          <w:tcPr>
            <w:tcW w:w="771" w:type="dxa"/>
          </w:tcPr>
          <w:p w14:paraId="3D9D6A8A" w14:textId="65AC8F24" w:rsidR="003B5FFA" w:rsidRPr="00AD0B63" w:rsidRDefault="000A30AB" w:rsidP="00405A03">
            <w:pPr>
              <w:spacing w:line="480" w:lineRule="auto"/>
              <w:jc w:val="center"/>
              <w:rPr>
                <w:rFonts w:cs="Times New Roman"/>
                <w:sz w:val="18"/>
                <w:szCs w:val="18"/>
              </w:rPr>
            </w:pPr>
            <w:r w:rsidRPr="00AD0B63">
              <w:rPr>
                <w:rFonts w:cs="Times New Roman"/>
                <w:sz w:val="18"/>
                <w:szCs w:val="18"/>
              </w:rPr>
              <w:t>-.1</w:t>
            </w:r>
            <w:r w:rsidR="00974F38">
              <w:rPr>
                <w:rFonts w:cs="Times New Roman"/>
                <w:sz w:val="18"/>
                <w:szCs w:val="18"/>
              </w:rPr>
              <w:t>5</w:t>
            </w:r>
          </w:p>
          <w:p w14:paraId="01CB1118" w14:textId="656B8A7F" w:rsidR="00FD5EEE" w:rsidRPr="00AD0B63" w:rsidRDefault="00FD5EEE" w:rsidP="00405A03">
            <w:pPr>
              <w:spacing w:line="480" w:lineRule="auto"/>
              <w:jc w:val="center"/>
              <w:rPr>
                <w:rFonts w:cs="Times New Roman"/>
                <w:sz w:val="18"/>
                <w:szCs w:val="18"/>
              </w:rPr>
            </w:pPr>
            <w:r w:rsidRPr="00AD0B63">
              <w:rPr>
                <w:rFonts w:cs="Times New Roman"/>
                <w:sz w:val="18"/>
                <w:szCs w:val="18"/>
              </w:rPr>
              <w:t>-.2</w:t>
            </w:r>
            <w:r w:rsidR="00FC2FB8">
              <w:rPr>
                <w:rFonts w:cs="Times New Roman"/>
                <w:sz w:val="18"/>
                <w:szCs w:val="18"/>
              </w:rPr>
              <w:t>5</w:t>
            </w:r>
            <w:r w:rsidR="00DD3441" w:rsidRPr="00AD0B63">
              <w:rPr>
                <w:rFonts w:cs="Times New Roman"/>
                <w:sz w:val="18"/>
                <w:szCs w:val="18"/>
              </w:rPr>
              <w:t>**</w:t>
            </w:r>
          </w:p>
        </w:tc>
        <w:tc>
          <w:tcPr>
            <w:tcW w:w="711" w:type="dxa"/>
          </w:tcPr>
          <w:p w14:paraId="0A0F628B" w14:textId="55461ED5" w:rsidR="003B5FFA" w:rsidRPr="00AD0B63" w:rsidRDefault="003B5FFA" w:rsidP="00405A03">
            <w:pPr>
              <w:spacing w:line="480" w:lineRule="auto"/>
              <w:jc w:val="center"/>
              <w:rPr>
                <w:rFonts w:cs="Times New Roman"/>
                <w:sz w:val="18"/>
                <w:szCs w:val="18"/>
              </w:rPr>
            </w:pPr>
            <w:r w:rsidRPr="00AD0B63">
              <w:rPr>
                <w:rFonts w:cs="Times New Roman"/>
                <w:sz w:val="18"/>
                <w:szCs w:val="18"/>
              </w:rPr>
              <w:t>.</w:t>
            </w:r>
            <w:r w:rsidR="001869D8">
              <w:rPr>
                <w:rFonts w:cs="Times New Roman"/>
                <w:sz w:val="18"/>
                <w:szCs w:val="18"/>
              </w:rPr>
              <w:t>42</w:t>
            </w:r>
            <w:r w:rsidRPr="00AD0B63">
              <w:rPr>
                <w:rFonts w:cs="Times New Roman"/>
                <w:sz w:val="18"/>
                <w:szCs w:val="18"/>
              </w:rPr>
              <w:t>**</w:t>
            </w:r>
          </w:p>
          <w:p w14:paraId="600E5046" w14:textId="1D318995" w:rsidR="00FD5EEE" w:rsidRPr="00AD0B63" w:rsidRDefault="00384A37" w:rsidP="00405A03">
            <w:pPr>
              <w:spacing w:line="480" w:lineRule="auto"/>
              <w:jc w:val="center"/>
              <w:rPr>
                <w:rFonts w:cs="Times New Roman"/>
                <w:sz w:val="18"/>
                <w:szCs w:val="18"/>
              </w:rPr>
            </w:pPr>
            <w:r w:rsidRPr="00AD0B63">
              <w:rPr>
                <w:rFonts w:cs="Times New Roman"/>
                <w:sz w:val="18"/>
                <w:szCs w:val="18"/>
              </w:rPr>
              <w:t>.3</w:t>
            </w:r>
            <w:r w:rsidR="00821AF8">
              <w:rPr>
                <w:rFonts w:cs="Times New Roman"/>
                <w:sz w:val="18"/>
                <w:szCs w:val="18"/>
              </w:rPr>
              <w:t>4</w:t>
            </w:r>
            <w:r w:rsidR="00DD3441" w:rsidRPr="00AD0B63">
              <w:rPr>
                <w:rFonts w:cs="Times New Roman"/>
                <w:sz w:val="18"/>
                <w:szCs w:val="18"/>
              </w:rPr>
              <w:t>**</w:t>
            </w:r>
          </w:p>
        </w:tc>
        <w:tc>
          <w:tcPr>
            <w:tcW w:w="711" w:type="dxa"/>
          </w:tcPr>
          <w:p w14:paraId="687C8754" w14:textId="208877F0" w:rsidR="003B5FFA" w:rsidRPr="00AD0B63" w:rsidRDefault="003B5FFA" w:rsidP="00405A03">
            <w:pPr>
              <w:spacing w:line="480" w:lineRule="auto"/>
              <w:jc w:val="center"/>
              <w:rPr>
                <w:rFonts w:cs="Times New Roman"/>
                <w:sz w:val="18"/>
                <w:szCs w:val="18"/>
              </w:rPr>
            </w:pPr>
            <w:r w:rsidRPr="00AD0B63">
              <w:rPr>
                <w:rFonts w:cs="Times New Roman"/>
                <w:sz w:val="18"/>
                <w:szCs w:val="18"/>
              </w:rPr>
              <w:t>.</w:t>
            </w:r>
            <w:r w:rsidR="00A82590">
              <w:rPr>
                <w:rFonts w:cs="Times New Roman"/>
                <w:sz w:val="18"/>
                <w:szCs w:val="18"/>
              </w:rPr>
              <w:t>56</w:t>
            </w:r>
            <w:r w:rsidRPr="00AD0B63">
              <w:rPr>
                <w:rFonts w:cs="Times New Roman"/>
                <w:sz w:val="18"/>
                <w:szCs w:val="18"/>
              </w:rPr>
              <w:t>**</w:t>
            </w:r>
          </w:p>
          <w:p w14:paraId="18B3F21E" w14:textId="5EDB28B8" w:rsidR="00384A37" w:rsidRPr="00AD0B63" w:rsidRDefault="00384A37" w:rsidP="00405A03">
            <w:pPr>
              <w:spacing w:line="480" w:lineRule="auto"/>
              <w:jc w:val="center"/>
              <w:rPr>
                <w:rFonts w:cs="Times New Roman"/>
                <w:sz w:val="18"/>
                <w:szCs w:val="18"/>
              </w:rPr>
            </w:pPr>
            <w:r w:rsidRPr="00AD0B63">
              <w:rPr>
                <w:rFonts w:cs="Times New Roman"/>
                <w:sz w:val="18"/>
                <w:szCs w:val="18"/>
              </w:rPr>
              <w:t>.5</w:t>
            </w:r>
            <w:r w:rsidR="00D206BA">
              <w:rPr>
                <w:rFonts w:cs="Times New Roman"/>
                <w:sz w:val="18"/>
                <w:szCs w:val="18"/>
              </w:rPr>
              <w:t>8</w:t>
            </w:r>
            <w:r w:rsidR="00DD3441" w:rsidRPr="00AD0B63">
              <w:rPr>
                <w:rFonts w:cs="Times New Roman"/>
                <w:sz w:val="18"/>
                <w:szCs w:val="18"/>
              </w:rPr>
              <w:t>**</w:t>
            </w:r>
          </w:p>
        </w:tc>
        <w:tc>
          <w:tcPr>
            <w:tcW w:w="711" w:type="dxa"/>
          </w:tcPr>
          <w:p w14:paraId="4AF10DC3" w14:textId="200E4BDC" w:rsidR="003B5FFA" w:rsidRPr="00AD0B63" w:rsidRDefault="003B5FFA" w:rsidP="00405A03">
            <w:pPr>
              <w:spacing w:line="480" w:lineRule="auto"/>
              <w:jc w:val="center"/>
              <w:rPr>
                <w:rFonts w:cs="Times New Roman"/>
                <w:sz w:val="18"/>
                <w:szCs w:val="18"/>
              </w:rPr>
            </w:pPr>
            <w:r w:rsidRPr="00AD0B63">
              <w:rPr>
                <w:rFonts w:cs="Times New Roman"/>
                <w:sz w:val="18"/>
                <w:szCs w:val="18"/>
              </w:rPr>
              <w:t>.</w:t>
            </w:r>
            <w:r w:rsidR="00EB44BA">
              <w:rPr>
                <w:rFonts w:cs="Times New Roman"/>
                <w:sz w:val="18"/>
                <w:szCs w:val="18"/>
              </w:rPr>
              <w:t>52</w:t>
            </w:r>
            <w:r w:rsidRPr="00AD0B63">
              <w:rPr>
                <w:rFonts w:cs="Times New Roman"/>
                <w:sz w:val="18"/>
                <w:szCs w:val="18"/>
              </w:rPr>
              <w:t>**</w:t>
            </w:r>
          </w:p>
          <w:p w14:paraId="4B0F9CAB" w14:textId="4DF2D9F0" w:rsidR="00384A37" w:rsidRPr="00AD0B63" w:rsidRDefault="00384A37" w:rsidP="00405A03">
            <w:pPr>
              <w:spacing w:line="480" w:lineRule="auto"/>
              <w:jc w:val="center"/>
              <w:rPr>
                <w:rFonts w:cs="Times New Roman"/>
                <w:sz w:val="18"/>
                <w:szCs w:val="18"/>
              </w:rPr>
            </w:pPr>
            <w:r w:rsidRPr="00AD0B63">
              <w:rPr>
                <w:rFonts w:cs="Times New Roman"/>
                <w:sz w:val="18"/>
                <w:szCs w:val="18"/>
              </w:rPr>
              <w:t>.</w:t>
            </w:r>
            <w:r w:rsidR="00B467AF">
              <w:rPr>
                <w:rFonts w:cs="Times New Roman"/>
                <w:sz w:val="18"/>
                <w:szCs w:val="18"/>
              </w:rPr>
              <w:t>37</w:t>
            </w:r>
            <w:r w:rsidR="00DD3441" w:rsidRPr="00AD0B63">
              <w:rPr>
                <w:rFonts w:cs="Times New Roman"/>
                <w:sz w:val="18"/>
                <w:szCs w:val="18"/>
              </w:rPr>
              <w:t>**</w:t>
            </w:r>
          </w:p>
        </w:tc>
        <w:tc>
          <w:tcPr>
            <w:tcW w:w="711" w:type="dxa"/>
          </w:tcPr>
          <w:p w14:paraId="1D91EAA9" w14:textId="70B4B269" w:rsidR="003B5FFA" w:rsidRPr="00AD0B63" w:rsidRDefault="003B5FFA" w:rsidP="00405A03">
            <w:pPr>
              <w:spacing w:line="480" w:lineRule="auto"/>
              <w:jc w:val="center"/>
              <w:rPr>
                <w:rFonts w:cs="Times New Roman"/>
                <w:sz w:val="18"/>
                <w:szCs w:val="18"/>
              </w:rPr>
            </w:pPr>
            <w:r w:rsidRPr="00AD0B63">
              <w:rPr>
                <w:rFonts w:cs="Times New Roman"/>
                <w:sz w:val="18"/>
                <w:szCs w:val="18"/>
              </w:rPr>
              <w:t>.5</w:t>
            </w:r>
            <w:r w:rsidR="002D133F">
              <w:rPr>
                <w:rFonts w:cs="Times New Roman"/>
                <w:sz w:val="18"/>
                <w:szCs w:val="18"/>
              </w:rPr>
              <w:t>0</w:t>
            </w:r>
            <w:r w:rsidRPr="00AD0B63">
              <w:rPr>
                <w:rFonts w:cs="Times New Roman"/>
                <w:sz w:val="18"/>
                <w:szCs w:val="18"/>
              </w:rPr>
              <w:t>**</w:t>
            </w:r>
          </w:p>
          <w:p w14:paraId="30FA1CF8" w14:textId="7998CD48" w:rsidR="00384A37" w:rsidRPr="00AD0B63" w:rsidRDefault="00384A37" w:rsidP="00405A03">
            <w:pPr>
              <w:spacing w:line="480" w:lineRule="auto"/>
              <w:jc w:val="center"/>
              <w:rPr>
                <w:rFonts w:cs="Times New Roman"/>
                <w:sz w:val="18"/>
                <w:szCs w:val="18"/>
              </w:rPr>
            </w:pPr>
            <w:r w:rsidRPr="00AD0B63">
              <w:rPr>
                <w:rFonts w:cs="Times New Roman"/>
                <w:sz w:val="18"/>
                <w:szCs w:val="18"/>
              </w:rPr>
              <w:t>.5</w:t>
            </w:r>
            <w:r w:rsidR="006D2B49">
              <w:rPr>
                <w:rFonts w:cs="Times New Roman"/>
                <w:sz w:val="18"/>
                <w:szCs w:val="18"/>
              </w:rPr>
              <w:t>5</w:t>
            </w:r>
            <w:r w:rsidR="00DD3441" w:rsidRPr="00AD0B63">
              <w:rPr>
                <w:rFonts w:cs="Times New Roman"/>
                <w:sz w:val="18"/>
                <w:szCs w:val="18"/>
              </w:rPr>
              <w:t>**</w:t>
            </w:r>
          </w:p>
        </w:tc>
        <w:tc>
          <w:tcPr>
            <w:tcW w:w="711" w:type="dxa"/>
          </w:tcPr>
          <w:p w14:paraId="06362F90" w14:textId="6EFA2541" w:rsidR="003B5FFA" w:rsidRPr="00AD0B63" w:rsidRDefault="003B5FFA" w:rsidP="00405A03">
            <w:pPr>
              <w:spacing w:line="480" w:lineRule="auto"/>
              <w:jc w:val="center"/>
              <w:rPr>
                <w:rFonts w:cs="Times New Roman"/>
                <w:sz w:val="18"/>
                <w:szCs w:val="18"/>
              </w:rPr>
            </w:pPr>
            <w:r w:rsidRPr="00AD0B63">
              <w:rPr>
                <w:rFonts w:cs="Times New Roman"/>
                <w:sz w:val="18"/>
                <w:szCs w:val="18"/>
              </w:rPr>
              <w:t>1</w:t>
            </w:r>
          </w:p>
        </w:tc>
        <w:tc>
          <w:tcPr>
            <w:tcW w:w="711" w:type="dxa"/>
          </w:tcPr>
          <w:p w14:paraId="67CB5624" w14:textId="77777777" w:rsidR="003B5FFA" w:rsidRPr="00AD0B63" w:rsidRDefault="003B5FFA" w:rsidP="00405A03">
            <w:pPr>
              <w:spacing w:line="480" w:lineRule="auto"/>
              <w:jc w:val="center"/>
              <w:rPr>
                <w:rFonts w:cs="Times New Roman"/>
                <w:sz w:val="18"/>
                <w:szCs w:val="18"/>
              </w:rPr>
            </w:pPr>
          </w:p>
        </w:tc>
        <w:tc>
          <w:tcPr>
            <w:tcW w:w="621" w:type="dxa"/>
          </w:tcPr>
          <w:p w14:paraId="7EB49112" w14:textId="77777777" w:rsidR="003B5FFA" w:rsidRPr="00AD0B63" w:rsidRDefault="003B5FFA" w:rsidP="00405A03">
            <w:pPr>
              <w:spacing w:line="480" w:lineRule="auto"/>
              <w:jc w:val="center"/>
              <w:rPr>
                <w:rFonts w:cs="Times New Roman"/>
                <w:sz w:val="18"/>
                <w:szCs w:val="18"/>
              </w:rPr>
            </w:pPr>
          </w:p>
        </w:tc>
        <w:tc>
          <w:tcPr>
            <w:tcW w:w="591" w:type="dxa"/>
          </w:tcPr>
          <w:p w14:paraId="702E5240" w14:textId="77777777" w:rsidR="003B5FFA" w:rsidRPr="00AD0B63" w:rsidRDefault="003B5FFA" w:rsidP="00405A03">
            <w:pPr>
              <w:spacing w:line="480" w:lineRule="auto"/>
              <w:jc w:val="center"/>
              <w:rPr>
                <w:rFonts w:cs="Times New Roman"/>
                <w:sz w:val="18"/>
                <w:szCs w:val="18"/>
              </w:rPr>
            </w:pPr>
          </w:p>
        </w:tc>
        <w:tc>
          <w:tcPr>
            <w:tcW w:w="703" w:type="dxa"/>
          </w:tcPr>
          <w:p w14:paraId="3C16650D" w14:textId="77777777" w:rsidR="003B5FFA" w:rsidRPr="00AD0B63" w:rsidRDefault="003B5FFA" w:rsidP="00405A03">
            <w:pPr>
              <w:spacing w:line="480" w:lineRule="auto"/>
              <w:jc w:val="center"/>
              <w:rPr>
                <w:rFonts w:cs="Times New Roman"/>
                <w:sz w:val="18"/>
                <w:szCs w:val="18"/>
              </w:rPr>
            </w:pPr>
          </w:p>
        </w:tc>
        <w:tc>
          <w:tcPr>
            <w:tcW w:w="711" w:type="dxa"/>
          </w:tcPr>
          <w:p w14:paraId="75FBAA4F" w14:textId="77777777" w:rsidR="003B5FFA" w:rsidRPr="00AD0B63" w:rsidRDefault="003B5FFA" w:rsidP="00405A03">
            <w:pPr>
              <w:spacing w:line="480" w:lineRule="auto"/>
              <w:jc w:val="center"/>
              <w:rPr>
                <w:rFonts w:cs="Times New Roman"/>
                <w:sz w:val="18"/>
                <w:szCs w:val="18"/>
              </w:rPr>
            </w:pPr>
          </w:p>
        </w:tc>
        <w:tc>
          <w:tcPr>
            <w:tcW w:w="583" w:type="dxa"/>
          </w:tcPr>
          <w:p w14:paraId="425A98A2" w14:textId="77777777" w:rsidR="003B5FFA" w:rsidRPr="00AD0B63" w:rsidRDefault="003B5FFA" w:rsidP="00405A03">
            <w:pPr>
              <w:spacing w:line="480" w:lineRule="auto"/>
              <w:jc w:val="center"/>
              <w:rPr>
                <w:rFonts w:cs="Times New Roman"/>
                <w:sz w:val="18"/>
                <w:szCs w:val="18"/>
              </w:rPr>
            </w:pPr>
          </w:p>
        </w:tc>
        <w:tc>
          <w:tcPr>
            <w:tcW w:w="711" w:type="dxa"/>
          </w:tcPr>
          <w:p w14:paraId="0DB9C128" w14:textId="77777777" w:rsidR="003B5FFA" w:rsidRPr="00AD0B63" w:rsidRDefault="003B5FFA" w:rsidP="00405A03">
            <w:pPr>
              <w:spacing w:line="480" w:lineRule="auto"/>
              <w:jc w:val="center"/>
              <w:rPr>
                <w:rFonts w:cs="Times New Roman"/>
                <w:sz w:val="18"/>
                <w:szCs w:val="18"/>
              </w:rPr>
            </w:pPr>
          </w:p>
        </w:tc>
        <w:tc>
          <w:tcPr>
            <w:tcW w:w="486" w:type="dxa"/>
            <w:tcBorders>
              <w:left w:val="nil"/>
            </w:tcBorders>
          </w:tcPr>
          <w:p w14:paraId="7F8908D1" w14:textId="77777777" w:rsidR="003B5FFA" w:rsidRPr="00AD0B63" w:rsidRDefault="003B5FFA" w:rsidP="003B5FFA">
            <w:pPr>
              <w:jc w:val="center"/>
              <w:rPr>
                <w:rFonts w:cs="Times New Roman"/>
                <w:sz w:val="18"/>
                <w:szCs w:val="18"/>
              </w:rPr>
            </w:pPr>
          </w:p>
        </w:tc>
      </w:tr>
      <w:tr w:rsidR="00B61627" w:rsidRPr="00886F75" w14:paraId="0E848ED0" w14:textId="350419E7" w:rsidTr="00CE23D4">
        <w:tc>
          <w:tcPr>
            <w:tcW w:w="2250" w:type="dxa"/>
          </w:tcPr>
          <w:p w14:paraId="301C6F93" w14:textId="04829B11" w:rsidR="003B5FFA" w:rsidRPr="00AD0B63" w:rsidRDefault="003B5FFA" w:rsidP="003B5FFA">
            <w:pPr>
              <w:spacing w:line="480" w:lineRule="auto"/>
              <w:rPr>
                <w:rFonts w:cs="Times New Roman"/>
                <w:sz w:val="18"/>
                <w:szCs w:val="18"/>
              </w:rPr>
            </w:pPr>
            <w:r w:rsidRPr="00AD0B63">
              <w:rPr>
                <w:rFonts w:cs="Times New Roman"/>
                <w:sz w:val="18"/>
                <w:szCs w:val="18"/>
              </w:rPr>
              <w:t>9. Move Variance</w:t>
            </w:r>
          </w:p>
        </w:tc>
        <w:tc>
          <w:tcPr>
            <w:tcW w:w="763" w:type="dxa"/>
          </w:tcPr>
          <w:p w14:paraId="58618A11" w14:textId="23524BE2" w:rsidR="003B5FFA" w:rsidRPr="00AD0B63" w:rsidRDefault="003B5FFA" w:rsidP="00405A03">
            <w:pPr>
              <w:spacing w:line="480" w:lineRule="auto"/>
              <w:jc w:val="center"/>
              <w:rPr>
                <w:rFonts w:cs="Times New Roman"/>
                <w:sz w:val="18"/>
                <w:szCs w:val="18"/>
              </w:rPr>
            </w:pPr>
            <w:r w:rsidRPr="00AD0B63">
              <w:rPr>
                <w:rFonts w:cs="Times New Roman"/>
                <w:sz w:val="18"/>
                <w:szCs w:val="18"/>
              </w:rPr>
              <w:t>-.2</w:t>
            </w:r>
            <w:r w:rsidR="005C06A8">
              <w:rPr>
                <w:rFonts w:cs="Times New Roman"/>
                <w:sz w:val="18"/>
                <w:szCs w:val="18"/>
              </w:rPr>
              <w:t>5</w:t>
            </w:r>
            <w:r w:rsidRPr="00AD0B63">
              <w:rPr>
                <w:rFonts w:cs="Times New Roman"/>
                <w:sz w:val="18"/>
                <w:szCs w:val="18"/>
              </w:rPr>
              <w:t>*</w:t>
            </w:r>
          </w:p>
          <w:p w14:paraId="39C43C51" w14:textId="0813D8BD" w:rsidR="00384A37" w:rsidRPr="00AD0B63" w:rsidRDefault="00E20152" w:rsidP="00405A03">
            <w:pPr>
              <w:spacing w:line="480" w:lineRule="auto"/>
              <w:jc w:val="center"/>
              <w:rPr>
                <w:rFonts w:cs="Times New Roman"/>
                <w:sz w:val="18"/>
                <w:szCs w:val="18"/>
              </w:rPr>
            </w:pPr>
            <w:r w:rsidRPr="00AD0B63">
              <w:rPr>
                <w:rFonts w:cs="Times New Roman"/>
                <w:sz w:val="18"/>
                <w:szCs w:val="18"/>
              </w:rPr>
              <w:lastRenderedPageBreak/>
              <w:t>-.</w:t>
            </w:r>
            <w:r w:rsidR="005C2161">
              <w:rPr>
                <w:rFonts w:cs="Times New Roman"/>
                <w:sz w:val="18"/>
                <w:szCs w:val="18"/>
              </w:rPr>
              <w:t>10</w:t>
            </w:r>
          </w:p>
        </w:tc>
        <w:tc>
          <w:tcPr>
            <w:tcW w:w="621" w:type="dxa"/>
          </w:tcPr>
          <w:p w14:paraId="561A7BCA" w14:textId="2C896353" w:rsidR="003B5FFA" w:rsidRPr="00AD0B63" w:rsidRDefault="003B5FFA" w:rsidP="00405A03">
            <w:pPr>
              <w:spacing w:line="480" w:lineRule="auto"/>
              <w:jc w:val="center"/>
              <w:rPr>
                <w:rFonts w:cs="Times New Roman"/>
                <w:sz w:val="18"/>
                <w:szCs w:val="18"/>
              </w:rPr>
            </w:pPr>
            <w:r w:rsidRPr="00AD0B63">
              <w:rPr>
                <w:rFonts w:cs="Times New Roman"/>
                <w:sz w:val="18"/>
                <w:szCs w:val="18"/>
              </w:rPr>
              <w:lastRenderedPageBreak/>
              <w:t>-.1</w:t>
            </w:r>
            <w:r w:rsidR="003E3958">
              <w:rPr>
                <w:rFonts w:cs="Times New Roman"/>
                <w:sz w:val="18"/>
                <w:szCs w:val="18"/>
              </w:rPr>
              <w:t>7</w:t>
            </w:r>
          </w:p>
          <w:p w14:paraId="26BF16E5" w14:textId="3CC38926" w:rsidR="00E20152" w:rsidRPr="00AD0B63" w:rsidRDefault="00E20152" w:rsidP="00405A03">
            <w:pPr>
              <w:spacing w:line="480" w:lineRule="auto"/>
              <w:jc w:val="center"/>
              <w:rPr>
                <w:rFonts w:cs="Times New Roman"/>
                <w:sz w:val="18"/>
                <w:szCs w:val="18"/>
              </w:rPr>
            </w:pPr>
            <w:r w:rsidRPr="00AD0B63">
              <w:rPr>
                <w:rFonts w:cs="Times New Roman"/>
                <w:sz w:val="18"/>
                <w:szCs w:val="18"/>
              </w:rPr>
              <w:lastRenderedPageBreak/>
              <w:t>-.02</w:t>
            </w:r>
          </w:p>
        </w:tc>
        <w:tc>
          <w:tcPr>
            <w:tcW w:w="771" w:type="dxa"/>
          </w:tcPr>
          <w:p w14:paraId="77F39559" w14:textId="128F44FA" w:rsidR="003B5FFA" w:rsidRPr="00AD0B63" w:rsidRDefault="000A30AB" w:rsidP="00405A03">
            <w:pPr>
              <w:spacing w:line="480" w:lineRule="auto"/>
              <w:jc w:val="center"/>
              <w:rPr>
                <w:rFonts w:cs="Times New Roman"/>
                <w:sz w:val="18"/>
                <w:szCs w:val="18"/>
              </w:rPr>
            </w:pPr>
            <w:r w:rsidRPr="00AD0B63">
              <w:rPr>
                <w:rFonts w:cs="Times New Roman"/>
                <w:sz w:val="18"/>
                <w:szCs w:val="18"/>
              </w:rPr>
              <w:lastRenderedPageBreak/>
              <w:t>-.1</w:t>
            </w:r>
            <w:r w:rsidR="00974F38">
              <w:rPr>
                <w:rFonts w:cs="Times New Roman"/>
                <w:sz w:val="18"/>
                <w:szCs w:val="18"/>
              </w:rPr>
              <w:t>2</w:t>
            </w:r>
          </w:p>
          <w:p w14:paraId="6426B198" w14:textId="30360032" w:rsidR="00E20152" w:rsidRPr="00AD0B63" w:rsidRDefault="00E20152" w:rsidP="00405A03">
            <w:pPr>
              <w:spacing w:line="480" w:lineRule="auto"/>
              <w:jc w:val="center"/>
              <w:rPr>
                <w:rFonts w:cs="Times New Roman"/>
                <w:sz w:val="18"/>
                <w:szCs w:val="18"/>
              </w:rPr>
            </w:pPr>
            <w:r w:rsidRPr="00AD0B63">
              <w:rPr>
                <w:rFonts w:cs="Times New Roman"/>
                <w:sz w:val="18"/>
                <w:szCs w:val="18"/>
              </w:rPr>
              <w:lastRenderedPageBreak/>
              <w:t>-.2</w:t>
            </w:r>
            <w:r w:rsidR="00FC2FB8">
              <w:rPr>
                <w:rFonts w:cs="Times New Roman"/>
                <w:sz w:val="18"/>
                <w:szCs w:val="18"/>
              </w:rPr>
              <w:t>2</w:t>
            </w:r>
            <w:r w:rsidR="00DD3441" w:rsidRPr="00AD0B63">
              <w:rPr>
                <w:rFonts w:cs="Times New Roman"/>
                <w:sz w:val="18"/>
                <w:szCs w:val="18"/>
              </w:rPr>
              <w:t>**</w:t>
            </w:r>
          </w:p>
        </w:tc>
        <w:tc>
          <w:tcPr>
            <w:tcW w:w="711" w:type="dxa"/>
          </w:tcPr>
          <w:p w14:paraId="60D72722" w14:textId="3E0D33F9" w:rsidR="003B5FFA" w:rsidRPr="00AD0B63" w:rsidRDefault="003B5FFA" w:rsidP="00405A03">
            <w:pPr>
              <w:spacing w:line="480" w:lineRule="auto"/>
              <w:jc w:val="center"/>
              <w:rPr>
                <w:rFonts w:cs="Times New Roman"/>
                <w:sz w:val="18"/>
                <w:szCs w:val="18"/>
              </w:rPr>
            </w:pPr>
            <w:r w:rsidRPr="00AD0B63">
              <w:rPr>
                <w:rFonts w:cs="Times New Roman"/>
                <w:sz w:val="18"/>
                <w:szCs w:val="18"/>
              </w:rPr>
              <w:lastRenderedPageBreak/>
              <w:t>.4</w:t>
            </w:r>
            <w:r w:rsidR="001869D8">
              <w:rPr>
                <w:rFonts w:cs="Times New Roman"/>
                <w:sz w:val="18"/>
                <w:szCs w:val="18"/>
              </w:rPr>
              <w:t>8</w:t>
            </w:r>
            <w:r w:rsidRPr="00AD0B63">
              <w:rPr>
                <w:rFonts w:cs="Times New Roman"/>
                <w:sz w:val="18"/>
                <w:szCs w:val="18"/>
              </w:rPr>
              <w:t>**</w:t>
            </w:r>
          </w:p>
          <w:p w14:paraId="06AEDC30" w14:textId="5EE8885E" w:rsidR="00E20152" w:rsidRPr="00AD0B63" w:rsidRDefault="00D4217C" w:rsidP="00405A03">
            <w:pPr>
              <w:spacing w:line="480" w:lineRule="auto"/>
              <w:jc w:val="center"/>
              <w:rPr>
                <w:rFonts w:cs="Times New Roman"/>
                <w:sz w:val="18"/>
                <w:szCs w:val="18"/>
              </w:rPr>
            </w:pPr>
            <w:r w:rsidRPr="00AD0B63">
              <w:rPr>
                <w:rFonts w:cs="Times New Roman"/>
                <w:sz w:val="18"/>
                <w:szCs w:val="18"/>
              </w:rPr>
              <w:lastRenderedPageBreak/>
              <w:t>.2</w:t>
            </w:r>
            <w:r w:rsidR="00821AF8">
              <w:rPr>
                <w:rFonts w:cs="Times New Roman"/>
                <w:sz w:val="18"/>
                <w:szCs w:val="18"/>
              </w:rPr>
              <w:t>7</w:t>
            </w:r>
            <w:r w:rsidR="00DD3441" w:rsidRPr="00AD0B63">
              <w:rPr>
                <w:rFonts w:cs="Times New Roman"/>
                <w:sz w:val="18"/>
                <w:szCs w:val="18"/>
              </w:rPr>
              <w:t>**</w:t>
            </w:r>
          </w:p>
        </w:tc>
        <w:tc>
          <w:tcPr>
            <w:tcW w:w="711" w:type="dxa"/>
          </w:tcPr>
          <w:p w14:paraId="7E6163A0" w14:textId="7DA55B28" w:rsidR="003B5FFA" w:rsidRPr="00AD0B63" w:rsidRDefault="003B5FFA" w:rsidP="00405A03">
            <w:pPr>
              <w:spacing w:line="480" w:lineRule="auto"/>
              <w:jc w:val="center"/>
              <w:rPr>
                <w:rFonts w:cs="Times New Roman"/>
                <w:sz w:val="18"/>
                <w:szCs w:val="18"/>
              </w:rPr>
            </w:pPr>
            <w:r w:rsidRPr="00AD0B63">
              <w:rPr>
                <w:rFonts w:cs="Times New Roman"/>
                <w:sz w:val="18"/>
                <w:szCs w:val="18"/>
              </w:rPr>
              <w:lastRenderedPageBreak/>
              <w:t>.</w:t>
            </w:r>
            <w:r w:rsidR="006B3FB0">
              <w:rPr>
                <w:rFonts w:cs="Times New Roman"/>
                <w:sz w:val="18"/>
                <w:szCs w:val="18"/>
              </w:rPr>
              <w:t>71</w:t>
            </w:r>
            <w:r w:rsidRPr="00AD0B63">
              <w:rPr>
                <w:rFonts w:cs="Times New Roman"/>
                <w:sz w:val="18"/>
                <w:szCs w:val="18"/>
              </w:rPr>
              <w:t>**</w:t>
            </w:r>
          </w:p>
          <w:p w14:paraId="62D59D36" w14:textId="1A8C2570" w:rsidR="00D4217C" w:rsidRPr="00AD0B63" w:rsidRDefault="00D4217C" w:rsidP="00405A03">
            <w:pPr>
              <w:spacing w:line="480" w:lineRule="auto"/>
              <w:jc w:val="center"/>
              <w:rPr>
                <w:rFonts w:cs="Times New Roman"/>
                <w:sz w:val="18"/>
                <w:szCs w:val="18"/>
              </w:rPr>
            </w:pPr>
            <w:r w:rsidRPr="00AD0B63">
              <w:rPr>
                <w:rFonts w:cs="Times New Roman"/>
                <w:sz w:val="18"/>
                <w:szCs w:val="18"/>
              </w:rPr>
              <w:lastRenderedPageBreak/>
              <w:t>.59</w:t>
            </w:r>
            <w:r w:rsidR="00DD3441" w:rsidRPr="00AD0B63">
              <w:rPr>
                <w:rFonts w:cs="Times New Roman"/>
                <w:sz w:val="18"/>
                <w:szCs w:val="18"/>
              </w:rPr>
              <w:t>**</w:t>
            </w:r>
          </w:p>
        </w:tc>
        <w:tc>
          <w:tcPr>
            <w:tcW w:w="711" w:type="dxa"/>
          </w:tcPr>
          <w:p w14:paraId="3F17116C" w14:textId="711D0C2C" w:rsidR="003B5FFA" w:rsidRPr="00AD0B63" w:rsidRDefault="003B5FFA" w:rsidP="00405A03">
            <w:pPr>
              <w:spacing w:line="480" w:lineRule="auto"/>
              <w:jc w:val="center"/>
              <w:rPr>
                <w:rFonts w:cs="Times New Roman"/>
                <w:sz w:val="18"/>
                <w:szCs w:val="18"/>
              </w:rPr>
            </w:pPr>
            <w:r w:rsidRPr="00AD0B63">
              <w:rPr>
                <w:rFonts w:cs="Times New Roman"/>
                <w:sz w:val="18"/>
                <w:szCs w:val="18"/>
              </w:rPr>
              <w:lastRenderedPageBreak/>
              <w:t>.6</w:t>
            </w:r>
            <w:r w:rsidR="00EB44BA">
              <w:rPr>
                <w:rFonts w:cs="Times New Roman"/>
                <w:sz w:val="18"/>
                <w:szCs w:val="18"/>
              </w:rPr>
              <w:t>6</w:t>
            </w:r>
            <w:r w:rsidRPr="00AD0B63">
              <w:rPr>
                <w:rFonts w:cs="Times New Roman"/>
                <w:sz w:val="18"/>
                <w:szCs w:val="18"/>
              </w:rPr>
              <w:t>**</w:t>
            </w:r>
          </w:p>
          <w:p w14:paraId="000721D5" w14:textId="71DE4799" w:rsidR="00D4217C" w:rsidRPr="00AD0B63" w:rsidRDefault="003E74A2" w:rsidP="00405A03">
            <w:pPr>
              <w:spacing w:line="480" w:lineRule="auto"/>
              <w:jc w:val="center"/>
              <w:rPr>
                <w:rFonts w:cs="Times New Roman"/>
                <w:sz w:val="18"/>
                <w:szCs w:val="18"/>
              </w:rPr>
            </w:pPr>
            <w:r w:rsidRPr="00AD0B63">
              <w:rPr>
                <w:rFonts w:cs="Times New Roman"/>
                <w:sz w:val="18"/>
                <w:szCs w:val="18"/>
              </w:rPr>
              <w:lastRenderedPageBreak/>
              <w:t>.</w:t>
            </w:r>
            <w:r w:rsidR="00B467AF">
              <w:rPr>
                <w:rFonts w:cs="Times New Roman"/>
                <w:sz w:val="18"/>
                <w:szCs w:val="18"/>
              </w:rPr>
              <w:t>26</w:t>
            </w:r>
            <w:r w:rsidR="00DD3441" w:rsidRPr="00AD0B63">
              <w:rPr>
                <w:rFonts w:cs="Times New Roman"/>
                <w:sz w:val="18"/>
                <w:szCs w:val="18"/>
              </w:rPr>
              <w:t>**</w:t>
            </w:r>
          </w:p>
        </w:tc>
        <w:tc>
          <w:tcPr>
            <w:tcW w:w="711" w:type="dxa"/>
          </w:tcPr>
          <w:p w14:paraId="37B9082D" w14:textId="77777777" w:rsidR="003B5FFA" w:rsidRPr="00AD0B63" w:rsidRDefault="003B5FFA" w:rsidP="00405A03">
            <w:pPr>
              <w:spacing w:line="480" w:lineRule="auto"/>
              <w:jc w:val="center"/>
              <w:rPr>
                <w:rFonts w:cs="Times New Roman"/>
                <w:sz w:val="18"/>
                <w:szCs w:val="18"/>
              </w:rPr>
            </w:pPr>
            <w:r w:rsidRPr="00AD0B63">
              <w:rPr>
                <w:rFonts w:cs="Times New Roman"/>
                <w:sz w:val="18"/>
                <w:szCs w:val="18"/>
              </w:rPr>
              <w:lastRenderedPageBreak/>
              <w:t>.64**</w:t>
            </w:r>
          </w:p>
          <w:p w14:paraId="0411981D" w14:textId="377738CD" w:rsidR="003E74A2" w:rsidRPr="00AD0B63" w:rsidRDefault="003E74A2" w:rsidP="00405A03">
            <w:pPr>
              <w:spacing w:line="480" w:lineRule="auto"/>
              <w:jc w:val="center"/>
              <w:rPr>
                <w:rFonts w:cs="Times New Roman"/>
                <w:sz w:val="18"/>
                <w:szCs w:val="18"/>
              </w:rPr>
            </w:pPr>
            <w:r w:rsidRPr="00AD0B63">
              <w:rPr>
                <w:rFonts w:cs="Times New Roman"/>
                <w:sz w:val="18"/>
                <w:szCs w:val="18"/>
              </w:rPr>
              <w:lastRenderedPageBreak/>
              <w:t>.4</w:t>
            </w:r>
            <w:r w:rsidR="006D2B49">
              <w:rPr>
                <w:rFonts w:cs="Times New Roman"/>
                <w:sz w:val="18"/>
                <w:szCs w:val="18"/>
              </w:rPr>
              <w:t>7</w:t>
            </w:r>
            <w:r w:rsidR="00DD3441" w:rsidRPr="00AD0B63">
              <w:rPr>
                <w:rFonts w:cs="Times New Roman"/>
                <w:sz w:val="18"/>
                <w:szCs w:val="18"/>
              </w:rPr>
              <w:t>**</w:t>
            </w:r>
          </w:p>
        </w:tc>
        <w:tc>
          <w:tcPr>
            <w:tcW w:w="711" w:type="dxa"/>
          </w:tcPr>
          <w:p w14:paraId="71EED670" w14:textId="6B77B2AE" w:rsidR="003B5FFA" w:rsidRPr="00AD0B63" w:rsidRDefault="003B5FFA" w:rsidP="00405A03">
            <w:pPr>
              <w:spacing w:line="480" w:lineRule="auto"/>
              <w:jc w:val="center"/>
              <w:rPr>
                <w:rFonts w:cs="Times New Roman"/>
                <w:sz w:val="18"/>
                <w:szCs w:val="18"/>
              </w:rPr>
            </w:pPr>
            <w:r w:rsidRPr="00AD0B63">
              <w:rPr>
                <w:rFonts w:cs="Times New Roman"/>
                <w:sz w:val="18"/>
                <w:szCs w:val="18"/>
              </w:rPr>
              <w:lastRenderedPageBreak/>
              <w:t>.7</w:t>
            </w:r>
            <w:r w:rsidR="00C268D8">
              <w:rPr>
                <w:rFonts w:cs="Times New Roman"/>
                <w:sz w:val="18"/>
                <w:szCs w:val="18"/>
              </w:rPr>
              <w:t>4</w:t>
            </w:r>
            <w:r w:rsidRPr="00AD0B63">
              <w:rPr>
                <w:rFonts w:cs="Times New Roman"/>
                <w:sz w:val="18"/>
                <w:szCs w:val="18"/>
              </w:rPr>
              <w:t>**</w:t>
            </w:r>
          </w:p>
          <w:p w14:paraId="32053660" w14:textId="60E59F27" w:rsidR="003E74A2" w:rsidRPr="00AD0B63" w:rsidRDefault="00EC3BC0" w:rsidP="00405A03">
            <w:pPr>
              <w:spacing w:line="480" w:lineRule="auto"/>
              <w:jc w:val="center"/>
              <w:rPr>
                <w:rFonts w:cs="Times New Roman"/>
                <w:sz w:val="18"/>
                <w:szCs w:val="18"/>
              </w:rPr>
            </w:pPr>
            <w:r w:rsidRPr="00AD0B63">
              <w:rPr>
                <w:rFonts w:cs="Times New Roman"/>
                <w:sz w:val="18"/>
                <w:szCs w:val="18"/>
              </w:rPr>
              <w:lastRenderedPageBreak/>
              <w:t>.6</w:t>
            </w:r>
            <w:r w:rsidR="00F7754A">
              <w:rPr>
                <w:rFonts w:cs="Times New Roman"/>
                <w:sz w:val="18"/>
                <w:szCs w:val="18"/>
              </w:rPr>
              <w:t>7</w:t>
            </w:r>
            <w:r w:rsidR="00DD3441" w:rsidRPr="00AD0B63">
              <w:rPr>
                <w:rFonts w:cs="Times New Roman"/>
                <w:sz w:val="18"/>
                <w:szCs w:val="18"/>
              </w:rPr>
              <w:t>**</w:t>
            </w:r>
          </w:p>
        </w:tc>
        <w:tc>
          <w:tcPr>
            <w:tcW w:w="711" w:type="dxa"/>
          </w:tcPr>
          <w:p w14:paraId="0D03D04D" w14:textId="555E3DDC" w:rsidR="003B5FFA" w:rsidRPr="00AD0B63" w:rsidRDefault="003B5FFA" w:rsidP="00405A03">
            <w:pPr>
              <w:spacing w:line="480" w:lineRule="auto"/>
              <w:jc w:val="center"/>
              <w:rPr>
                <w:rFonts w:cs="Times New Roman"/>
                <w:sz w:val="18"/>
                <w:szCs w:val="18"/>
              </w:rPr>
            </w:pPr>
            <w:r w:rsidRPr="00AD0B63">
              <w:rPr>
                <w:rFonts w:cs="Times New Roman"/>
                <w:sz w:val="18"/>
                <w:szCs w:val="18"/>
              </w:rPr>
              <w:lastRenderedPageBreak/>
              <w:t>1</w:t>
            </w:r>
          </w:p>
        </w:tc>
        <w:tc>
          <w:tcPr>
            <w:tcW w:w="621" w:type="dxa"/>
          </w:tcPr>
          <w:p w14:paraId="665AE220" w14:textId="77777777" w:rsidR="003B5FFA" w:rsidRPr="00AD0B63" w:rsidRDefault="003B5FFA" w:rsidP="00405A03">
            <w:pPr>
              <w:spacing w:line="480" w:lineRule="auto"/>
              <w:jc w:val="center"/>
              <w:rPr>
                <w:rFonts w:cs="Times New Roman"/>
                <w:sz w:val="18"/>
                <w:szCs w:val="18"/>
              </w:rPr>
            </w:pPr>
          </w:p>
        </w:tc>
        <w:tc>
          <w:tcPr>
            <w:tcW w:w="591" w:type="dxa"/>
          </w:tcPr>
          <w:p w14:paraId="47A1E2C1" w14:textId="77777777" w:rsidR="003B5FFA" w:rsidRPr="00AD0B63" w:rsidRDefault="003B5FFA" w:rsidP="00405A03">
            <w:pPr>
              <w:spacing w:line="480" w:lineRule="auto"/>
              <w:jc w:val="center"/>
              <w:rPr>
                <w:rFonts w:cs="Times New Roman"/>
                <w:sz w:val="18"/>
                <w:szCs w:val="18"/>
              </w:rPr>
            </w:pPr>
          </w:p>
        </w:tc>
        <w:tc>
          <w:tcPr>
            <w:tcW w:w="703" w:type="dxa"/>
          </w:tcPr>
          <w:p w14:paraId="2884ECFE" w14:textId="77777777" w:rsidR="003B5FFA" w:rsidRPr="00AD0B63" w:rsidRDefault="003B5FFA" w:rsidP="00405A03">
            <w:pPr>
              <w:spacing w:line="480" w:lineRule="auto"/>
              <w:jc w:val="center"/>
              <w:rPr>
                <w:rFonts w:cs="Times New Roman"/>
                <w:sz w:val="18"/>
                <w:szCs w:val="18"/>
              </w:rPr>
            </w:pPr>
          </w:p>
        </w:tc>
        <w:tc>
          <w:tcPr>
            <w:tcW w:w="711" w:type="dxa"/>
          </w:tcPr>
          <w:p w14:paraId="0E7352BE" w14:textId="77777777" w:rsidR="003B5FFA" w:rsidRPr="00AD0B63" w:rsidRDefault="003B5FFA" w:rsidP="00405A03">
            <w:pPr>
              <w:spacing w:line="480" w:lineRule="auto"/>
              <w:jc w:val="center"/>
              <w:rPr>
                <w:rFonts w:cs="Times New Roman"/>
                <w:sz w:val="18"/>
                <w:szCs w:val="18"/>
              </w:rPr>
            </w:pPr>
          </w:p>
        </w:tc>
        <w:tc>
          <w:tcPr>
            <w:tcW w:w="583" w:type="dxa"/>
          </w:tcPr>
          <w:p w14:paraId="6391023E" w14:textId="77777777" w:rsidR="003B5FFA" w:rsidRPr="00AD0B63" w:rsidRDefault="003B5FFA" w:rsidP="00405A03">
            <w:pPr>
              <w:spacing w:line="480" w:lineRule="auto"/>
              <w:jc w:val="center"/>
              <w:rPr>
                <w:rFonts w:cs="Times New Roman"/>
                <w:sz w:val="18"/>
                <w:szCs w:val="18"/>
              </w:rPr>
            </w:pPr>
          </w:p>
        </w:tc>
        <w:tc>
          <w:tcPr>
            <w:tcW w:w="711" w:type="dxa"/>
          </w:tcPr>
          <w:p w14:paraId="26AB7B1F" w14:textId="77777777" w:rsidR="003B5FFA" w:rsidRPr="00AD0B63" w:rsidRDefault="003B5FFA" w:rsidP="00405A03">
            <w:pPr>
              <w:spacing w:line="480" w:lineRule="auto"/>
              <w:jc w:val="center"/>
              <w:rPr>
                <w:rFonts w:cs="Times New Roman"/>
                <w:sz w:val="18"/>
                <w:szCs w:val="18"/>
              </w:rPr>
            </w:pPr>
          </w:p>
        </w:tc>
        <w:tc>
          <w:tcPr>
            <w:tcW w:w="486" w:type="dxa"/>
            <w:tcBorders>
              <w:left w:val="nil"/>
            </w:tcBorders>
          </w:tcPr>
          <w:p w14:paraId="7962796C" w14:textId="77777777" w:rsidR="003B5FFA" w:rsidRPr="00AD0B63" w:rsidRDefault="003B5FFA" w:rsidP="003B5FFA">
            <w:pPr>
              <w:jc w:val="center"/>
              <w:rPr>
                <w:rFonts w:cs="Times New Roman"/>
                <w:sz w:val="18"/>
                <w:szCs w:val="18"/>
              </w:rPr>
            </w:pPr>
          </w:p>
        </w:tc>
      </w:tr>
      <w:tr w:rsidR="00B61627" w:rsidRPr="00886F75" w14:paraId="75A97996" w14:textId="7C0EB712" w:rsidTr="00CE23D4">
        <w:tc>
          <w:tcPr>
            <w:tcW w:w="2250" w:type="dxa"/>
          </w:tcPr>
          <w:p w14:paraId="0E67806E" w14:textId="4098DB48" w:rsidR="003B5FFA" w:rsidRPr="00AD0B63" w:rsidRDefault="003B5FFA" w:rsidP="003B5FFA">
            <w:pPr>
              <w:spacing w:line="480" w:lineRule="auto"/>
              <w:rPr>
                <w:rFonts w:cs="Times New Roman"/>
                <w:sz w:val="18"/>
                <w:szCs w:val="18"/>
              </w:rPr>
            </w:pPr>
            <w:r w:rsidRPr="00AD0B63">
              <w:rPr>
                <w:rFonts w:cs="Times New Roman"/>
                <w:sz w:val="18"/>
                <w:szCs w:val="18"/>
              </w:rPr>
              <w:t>10. Negative Recommendation Variance</w:t>
            </w:r>
          </w:p>
        </w:tc>
        <w:tc>
          <w:tcPr>
            <w:tcW w:w="763" w:type="dxa"/>
          </w:tcPr>
          <w:p w14:paraId="0369EA79" w14:textId="77777777" w:rsidR="003B5FFA" w:rsidRPr="00AD0B63" w:rsidRDefault="003B5FFA" w:rsidP="00405A03">
            <w:pPr>
              <w:spacing w:line="480" w:lineRule="auto"/>
              <w:jc w:val="center"/>
              <w:rPr>
                <w:rFonts w:cs="Times New Roman"/>
                <w:sz w:val="18"/>
                <w:szCs w:val="18"/>
              </w:rPr>
            </w:pPr>
            <w:r w:rsidRPr="00AD0B63">
              <w:rPr>
                <w:rFonts w:cs="Times New Roman"/>
                <w:sz w:val="18"/>
                <w:szCs w:val="18"/>
              </w:rPr>
              <w:t>-.19</w:t>
            </w:r>
          </w:p>
          <w:p w14:paraId="04BCB31C" w14:textId="0AD91795" w:rsidR="00EC3BC0" w:rsidRPr="00AD0B63" w:rsidRDefault="00EC3BC0" w:rsidP="00405A03">
            <w:pPr>
              <w:spacing w:line="480" w:lineRule="auto"/>
              <w:jc w:val="center"/>
              <w:rPr>
                <w:rFonts w:cs="Times New Roman"/>
                <w:sz w:val="18"/>
                <w:szCs w:val="18"/>
              </w:rPr>
            </w:pPr>
            <w:r w:rsidRPr="00AD0B63">
              <w:rPr>
                <w:rFonts w:cs="Times New Roman"/>
                <w:sz w:val="18"/>
                <w:szCs w:val="18"/>
              </w:rPr>
              <w:t>-.</w:t>
            </w:r>
            <w:r w:rsidR="00CA1DDD">
              <w:rPr>
                <w:rFonts w:cs="Times New Roman"/>
                <w:sz w:val="18"/>
                <w:szCs w:val="18"/>
              </w:rPr>
              <w:t>11</w:t>
            </w:r>
          </w:p>
        </w:tc>
        <w:tc>
          <w:tcPr>
            <w:tcW w:w="621" w:type="dxa"/>
          </w:tcPr>
          <w:p w14:paraId="53D6C919" w14:textId="758A74D3" w:rsidR="003B5FFA" w:rsidRPr="00AD0B63" w:rsidRDefault="003B5FFA" w:rsidP="00405A03">
            <w:pPr>
              <w:spacing w:line="480" w:lineRule="auto"/>
              <w:jc w:val="center"/>
              <w:rPr>
                <w:rFonts w:cs="Times New Roman"/>
                <w:sz w:val="18"/>
                <w:szCs w:val="18"/>
              </w:rPr>
            </w:pPr>
            <w:r w:rsidRPr="00AD0B63">
              <w:rPr>
                <w:rFonts w:cs="Times New Roman"/>
                <w:sz w:val="18"/>
                <w:szCs w:val="18"/>
              </w:rPr>
              <w:t>-.1</w:t>
            </w:r>
            <w:r w:rsidR="003E3958">
              <w:rPr>
                <w:rFonts w:cs="Times New Roman"/>
                <w:sz w:val="18"/>
                <w:szCs w:val="18"/>
              </w:rPr>
              <w:t>6</w:t>
            </w:r>
          </w:p>
          <w:p w14:paraId="08A1C1F4" w14:textId="103D92CD" w:rsidR="00EC3BC0" w:rsidRPr="00AD0B63" w:rsidRDefault="00DE6230" w:rsidP="00405A03">
            <w:pPr>
              <w:spacing w:line="480" w:lineRule="auto"/>
              <w:jc w:val="center"/>
              <w:rPr>
                <w:rFonts w:cs="Times New Roman"/>
                <w:sz w:val="18"/>
                <w:szCs w:val="18"/>
              </w:rPr>
            </w:pPr>
            <w:r w:rsidRPr="00AD0B63">
              <w:rPr>
                <w:rFonts w:cs="Times New Roman"/>
                <w:sz w:val="18"/>
                <w:szCs w:val="18"/>
              </w:rPr>
              <w:t>.01</w:t>
            </w:r>
          </w:p>
        </w:tc>
        <w:tc>
          <w:tcPr>
            <w:tcW w:w="771" w:type="dxa"/>
          </w:tcPr>
          <w:p w14:paraId="2E3C183C" w14:textId="012427F6" w:rsidR="003B5FFA" w:rsidRPr="00AD0B63" w:rsidRDefault="00BE21C3" w:rsidP="00405A03">
            <w:pPr>
              <w:spacing w:line="480" w:lineRule="auto"/>
              <w:jc w:val="center"/>
              <w:rPr>
                <w:rFonts w:cs="Times New Roman"/>
                <w:sz w:val="18"/>
                <w:szCs w:val="18"/>
              </w:rPr>
            </w:pPr>
            <w:r w:rsidRPr="00AD0B63">
              <w:rPr>
                <w:rFonts w:cs="Times New Roman"/>
                <w:sz w:val="18"/>
                <w:szCs w:val="18"/>
              </w:rPr>
              <w:t>-.1</w:t>
            </w:r>
            <w:r w:rsidR="00974F38">
              <w:rPr>
                <w:rFonts w:cs="Times New Roman"/>
                <w:sz w:val="18"/>
                <w:szCs w:val="18"/>
              </w:rPr>
              <w:t>4</w:t>
            </w:r>
          </w:p>
          <w:p w14:paraId="7D89ADB2" w14:textId="60A56F8F" w:rsidR="00DE6230" w:rsidRPr="00AD0B63" w:rsidRDefault="00DE6230" w:rsidP="00405A03">
            <w:pPr>
              <w:spacing w:line="480" w:lineRule="auto"/>
              <w:jc w:val="center"/>
              <w:rPr>
                <w:rFonts w:cs="Times New Roman"/>
                <w:sz w:val="18"/>
                <w:szCs w:val="18"/>
              </w:rPr>
            </w:pPr>
            <w:r w:rsidRPr="00AD0B63">
              <w:rPr>
                <w:rFonts w:cs="Times New Roman"/>
                <w:sz w:val="18"/>
                <w:szCs w:val="18"/>
              </w:rPr>
              <w:t>-.2</w:t>
            </w:r>
            <w:r w:rsidR="00272740">
              <w:rPr>
                <w:rFonts w:cs="Times New Roman"/>
                <w:sz w:val="18"/>
                <w:szCs w:val="18"/>
              </w:rPr>
              <w:t>2</w:t>
            </w:r>
            <w:r w:rsidRPr="00AD0B63">
              <w:rPr>
                <w:rFonts w:cs="Times New Roman"/>
                <w:sz w:val="18"/>
                <w:szCs w:val="18"/>
              </w:rPr>
              <w:t>**</w:t>
            </w:r>
          </w:p>
        </w:tc>
        <w:tc>
          <w:tcPr>
            <w:tcW w:w="711" w:type="dxa"/>
          </w:tcPr>
          <w:p w14:paraId="5777B5D8" w14:textId="63D5329A" w:rsidR="003B5FFA" w:rsidRPr="00AD0B63" w:rsidRDefault="003B5FFA" w:rsidP="00405A03">
            <w:pPr>
              <w:spacing w:line="480" w:lineRule="auto"/>
              <w:jc w:val="center"/>
              <w:rPr>
                <w:rFonts w:cs="Times New Roman"/>
                <w:sz w:val="18"/>
                <w:szCs w:val="18"/>
              </w:rPr>
            </w:pPr>
            <w:r w:rsidRPr="00AD0B63">
              <w:rPr>
                <w:rFonts w:cs="Times New Roman"/>
                <w:sz w:val="18"/>
                <w:szCs w:val="18"/>
              </w:rPr>
              <w:t>.</w:t>
            </w:r>
            <w:r w:rsidR="001869D8">
              <w:rPr>
                <w:rFonts w:cs="Times New Roman"/>
                <w:sz w:val="18"/>
                <w:szCs w:val="18"/>
              </w:rPr>
              <w:t>42</w:t>
            </w:r>
            <w:r w:rsidRPr="00AD0B63">
              <w:rPr>
                <w:rFonts w:cs="Times New Roman"/>
                <w:sz w:val="18"/>
                <w:szCs w:val="18"/>
              </w:rPr>
              <w:t>**</w:t>
            </w:r>
          </w:p>
          <w:p w14:paraId="257E40FC" w14:textId="1E396206" w:rsidR="00DE6230" w:rsidRPr="00AD0B63" w:rsidRDefault="00DE6230" w:rsidP="00405A03">
            <w:pPr>
              <w:spacing w:line="480" w:lineRule="auto"/>
              <w:jc w:val="center"/>
              <w:rPr>
                <w:rFonts w:cs="Times New Roman"/>
                <w:sz w:val="18"/>
                <w:szCs w:val="18"/>
              </w:rPr>
            </w:pPr>
            <w:r w:rsidRPr="00AD0B63">
              <w:rPr>
                <w:rFonts w:cs="Times New Roman"/>
                <w:sz w:val="18"/>
                <w:szCs w:val="18"/>
              </w:rPr>
              <w:t>.2</w:t>
            </w:r>
            <w:r w:rsidR="00821AF8">
              <w:rPr>
                <w:rFonts w:cs="Times New Roman"/>
                <w:sz w:val="18"/>
                <w:szCs w:val="18"/>
              </w:rPr>
              <w:t>7</w:t>
            </w:r>
            <w:r w:rsidR="00DD3441" w:rsidRPr="00AD0B63">
              <w:rPr>
                <w:rFonts w:cs="Times New Roman"/>
                <w:sz w:val="18"/>
                <w:szCs w:val="18"/>
              </w:rPr>
              <w:t>**</w:t>
            </w:r>
          </w:p>
        </w:tc>
        <w:tc>
          <w:tcPr>
            <w:tcW w:w="711" w:type="dxa"/>
          </w:tcPr>
          <w:p w14:paraId="17702C8E" w14:textId="1EEA3BC2" w:rsidR="003B5FFA" w:rsidRPr="00AD0B63" w:rsidRDefault="003B5FFA" w:rsidP="00405A03">
            <w:pPr>
              <w:spacing w:line="480" w:lineRule="auto"/>
              <w:jc w:val="center"/>
              <w:rPr>
                <w:rFonts w:cs="Times New Roman"/>
                <w:sz w:val="18"/>
                <w:szCs w:val="18"/>
              </w:rPr>
            </w:pPr>
            <w:r w:rsidRPr="00AD0B63">
              <w:rPr>
                <w:rFonts w:cs="Times New Roman"/>
                <w:sz w:val="18"/>
                <w:szCs w:val="18"/>
              </w:rPr>
              <w:t>.</w:t>
            </w:r>
            <w:r w:rsidR="006B3FB0">
              <w:rPr>
                <w:rFonts w:cs="Times New Roman"/>
                <w:sz w:val="18"/>
                <w:szCs w:val="18"/>
              </w:rPr>
              <w:t>67</w:t>
            </w:r>
            <w:r w:rsidRPr="00AD0B63">
              <w:rPr>
                <w:rFonts w:cs="Times New Roman"/>
                <w:sz w:val="18"/>
                <w:szCs w:val="18"/>
              </w:rPr>
              <w:t>**</w:t>
            </w:r>
          </w:p>
          <w:p w14:paraId="6397A2DF" w14:textId="178CCE58" w:rsidR="00DE6230" w:rsidRPr="00AD0B63" w:rsidRDefault="00AE637E" w:rsidP="00405A03">
            <w:pPr>
              <w:spacing w:line="480" w:lineRule="auto"/>
              <w:jc w:val="center"/>
              <w:rPr>
                <w:rFonts w:cs="Times New Roman"/>
                <w:sz w:val="18"/>
                <w:szCs w:val="18"/>
              </w:rPr>
            </w:pPr>
            <w:r w:rsidRPr="00AD0B63">
              <w:rPr>
                <w:rFonts w:cs="Times New Roman"/>
                <w:sz w:val="18"/>
                <w:szCs w:val="18"/>
              </w:rPr>
              <w:t>.6</w:t>
            </w:r>
            <w:r w:rsidR="00D206BA">
              <w:rPr>
                <w:rFonts w:cs="Times New Roman"/>
                <w:sz w:val="18"/>
                <w:szCs w:val="18"/>
              </w:rPr>
              <w:t>3</w:t>
            </w:r>
            <w:r w:rsidR="00DD3441" w:rsidRPr="00AD0B63">
              <w:rPr>
                <w:rFonts w:cs="Times New Roman"/>
                <w:sz w:val="18"/>
                <w:szCs w:val="18"/>
              </w:rPr>
              <w:t>**</w:t>
            </w:r>
          </w:p>
        </w:tc>
        <w:tc>
          <w:tcPr>
            <w:tcW w:w="711" w:type="dxa"/>
          </w:tcPr>
          <w:p w14:paraId="44FAA786" w14:textId="0B0B99A0" w:rsidR="003B5FFA" w:rsidRPr="00AD0B63" w:rsidRDefault="003B5FFA" w:rsidP="00405A03">
            <w:pPr>
              <w:spacing w:line="480" w:lineRule="auto"/>
              <w:jc w:val="center"/>
              <w:rPr>
                <w:rFonts w:cs="Times New Roman"/>
                <w:sz w:val="18"/>
                <w:szCs w:val="18"/>
              </w:rPr>
            </w:pPr>
            <w:r w:rsidRPr="00AD0B63">
              <w:rPr>
                <w:rFonts w:cs="Times New Roman"/>
                <w:sz w:val="18"/>
                <w:szCs w:val="18"/>
              </w:rPr>
              <w:t>.5</w:t>
            </w:r>
            <w:r w:rsidR="00EB44BA">
              <w:rPr>
                <w:rFonts w:cs="Times New Roman"/>
                <w:sz w:val="18"/>
                <w:szCs w:val="18"/>
              </w:rPr>
              <w:t>7</w:t>
            </w:r>
            <w:r w:rsidRPr="00AD0B63">
              <w:rPr>
                <w:rFonts w:cs="Times New Roman"/>
                <w:sz w:val="18"/>
                <w:szCs w:val="18"/>
              </w:rPr>
              <w:t>**</w:t>
            </w:r>
          </w:p>
          <w:p w14:paraId="5C8599D0" w14:textId="42DEBC3D" w:rsidR="00AE637E" w:rsidRPr="00AD0B63" w:rsidRDefault="00AE637E" w:rsidP="00405A03">
            <w:pPr>
              <w:spacing w:line="480" w:lineRule="auto"/>
              <w:jc w:val="center"/>
              <w:rPr>
                <w:rFonts w:cs="Times New Roman"/>
                <w:sz w:val="18"/>
                <w:szCs w:val="18"/>
              </w:rPr>
            </w:pPr>
            <w:r w:rsidRPr="00AD0B63">
              <w:rPr>
                <w:rFonts w:cs="Times New Roman"/>
                <w:sz w:val="18"/>
                <w:szCs w:val="18"/>
              </w:rPr>
              <w:t>.4</w:t>
            </w:r>
            <w:r w:rsidR="00B467AF">
              <w:rPr>
                <w:rFonts w:cs="Times New Roman"/>
                <w:sz w:val="18"/>
                <w:szCs w:val="18"/>
              </w:rPr>
              <w:t>0</w:t>
            </w:r>
            <w:r w:rsidR="00DD3441" w:rsidRPr="00AD0B63">
              <w:rPr>
                <w:rFonts w:cs="Times New Roman"/>
                <w:sz w:val="18"/>
                <w:szCs w:val="18"/>
              </w:rPr>
              <w:t>**</w:t>
            </w:r>
          </w:p>
        </w:tc>
        <w:tc>
          <w:tcPr>
            <w:tcW w:w="711" w:type="dxa"/>
          </w:tcPr>
          <w:p w14:paraId="281FFAC7" w14:textId="6766A7FF" w:rsidR="003B5FFA" w:rsidRPr="00AD0B63" w:rsidRDefault="003B5FFA" w:rsidP="00405A03">
            <w:pPr>
              <w:spacing w:line="480" w:lineRule="auto"/>
              <w:jc w:val="center"/>
              <w:rPr>
                <w:rFonts w:cs="Times New Roman"/>
                <w:sz w:val="18"/>
                <w:szCs w:val="18"/>
              </w:rPr>
            </w:pPr>
            <w:r w:rsidRPr="00AD0B63">
              <w:rPr>
                <w:rFonts w:cs="Times New Roman"/>
                <w:sz w:val="18"/>
                <w:szCs w:val="18"/>
              </w:rPr>
              <w:t>.5</w:t>
            </w:r>
            <w:r w:rsidR="002D133F">
              <w:rPr>
                <w:rFonts w:cs="Times New Roman"/>
                <w:sz w:val="18"/>
                <w:szCs w:val="18"/>
              </w:rPr>
              <w:t>3</w:t>
            </w:r>
            <w:r w:rsidRPr="00AD0B63">
              <w:rPr>
                <w:rFonts w:cs="Times New Roman"/>
                <w:sz w:val="18"/>
                <w:szCs w:val="18"/>
              </w:rPr>
              <w:t>**</w:t>
            </w:r>
          </w:p>
          <w:p w14:paraId="7364140C" w14:textId="224320A5" w:rsidR="00AE637E" w:rsidRPr="00AD0B63" w:rsidRDefault="00AE637E" w:rsidP="00405A03">
            <w:pPr>
              <w:spacing w:line="480" w:lineRule="auto"/>
              <w:jc w:val="center"/>
              <w:rPr>
                <w:rFonts w:cs="Times New Roman"/>
                <w:sz w:val="18"/>
                <w:szCs w:val="18"/>
              </w:rPr>
            </w:pPr>
            <w:r w:rsidRPr="00AD0B63">
              <w:rPr>
                <w:rFonts w:cs="Times New Roman"/>
                <w:sz w:val="18"/>
                <w:szCs w:val="18"/>
              </w:rPr>
              <w:t>.59</w:t>
            </w:r>
            <w:r w:rsidR="00DD3441" w:rsidRPr="00AD0B63">
              <w:rPr>
                <w:rFonts w:cs="Times New Roman"/>
                <w:sz w:val="18"/>
                <w:szCs w:val="18"/>
              </w:rPr>
              <w:t>**</w:t>
            </w:r>
          </w:p>
        </w:tc>
        <w:tc>
          <w:tcPr>
            <w:tcW w:w="711" w:type="dxa"/>
          </w:tcPr>
          <w:p w14:paraId="738CE68E" w14:textId="1516D9CC" w:rsidR="003B5FFA" w:rsidRPr="00AD0B63" w:rsidRDefault="003B5FFA" w:rsidP="00405A03">
            <w:pPr>
              <w:spacing w:line="480" w:lineRule="auto"/>
              <w:jc w:val="center"/>
              <w:rPr>
                <w:rFonts w:cs="Times New Roman"/>
                <w:sz w:val="18"/>
                <w:szCs w:val="18"/>
              </w:rPr>
            </w:pPr>
            <w:r w:rsidRPr="00AD0B63">
              <w:rPr>
                <w:rFonts w:cs="Times New Roman"/>
                <w:sz w:val="18"/>
                <w:szCs w:val="18"/>
              </w:rPr>
              <w:t>.7</w:t>
            </w:r>
            <w:r w:rsidR="00C268D8">
              <w:rPr>
                <w:rFonts w:cs="Times New Roman"/>
                <w:sz w:val="18"/>
                <w:szCs w:val="18"/>
              </w:rPr>
              <w:t>4*</w:t>
            </w:r>
            <w:r w:rsidRPr="00AD0B63">
              <w:rPr>
                <w:rFonts w:cs="Times New Roman"/>
                <w:sz w:val="18"/>
                <w:szCs w:val="18"/>
              </w:rPr>
              <w:t>*</w:t>
            </w:r>
          </w:p>
          <w:p w14:paraId="0B52E85B" w14:textId="741B91F2" w:rsidR="00AE637E" w:rsidRPr="00AD0B63" w:rsidRDefault="00AE637E" w:rsidP="00405A03">
            <w:pPr>
              <w:spacing w:line="480" w:lineRule="auto"/>
              <w:jc w:val="center"/>
              <w:rPr>
                <w:rFonts w:cs="Times New Roman"/>
                <w:sz w:val="18"/>
                <w:szCs w:val="18"/>
              </w:rPr>
            </w:pPr>
            <w:r w:rsidRPr="00AD0B63">
              <w:rPr>
                <w:rFonts w:cs="Times New Roman"/>
                <w:sz w:val="18"/>
                <w:szCs w:val="18"/>
              </w:rPr>
              <w:t>.6</w:t>
            </w:r>
            <w:r w:rsidR="00F7754A">
              <w:rPr>
                <w:rFonts w:cs="Times New Roman"/>
                <w:sz w:val="18"/>
                <w:szCs w:val="18"/>
              </w:rPr>
              <w:t>2</w:t>
            </w:r>
            <w:r w:rsidR="00DD3441" w:rsidRPr="00AD0B63">
              <w:rPr>
                <w:rFonts w:cs="Times New Roman"/>
                <w:sz w:val="18"/>
                <w:szCs w:val="18"/>
              </w:rPr>
              <w:t>**</w:t>
            </w:r>
          </w:p>
        </w:tc>
        <w:tc>
          <w:tcPr>
            <w:tcW w:w="711" w:type="dxa"/>
          </w:tcPr>
          <w:p w14:paraId="3AD6E01B" w14:textId="3F0C577A" w:rsidR="003B5FFA" w:rsidRPr="00AD0B63" w:rsidRDefault="003B5FFA" w:rsidP="00405A03">
            <w:pPr>
              <w:spacing w:line="480" w:lineRule="auto"/>
              <w:jc w:val="center"/>
              <w:rPr>
                <w:rFonts w:cs="Times New Roman"/>
                <w:sz w:val="18"/>
                <w:szCs w:val="18"/>
              </w:rPr>
            </w:pPr>
            <w:r w:rsidRPr="00AD0B63">
              <w:rPr>
                <w:rFonts w:cs="Times New Roman"/>
                <w:sz w:val="18"/>
                <w:szCs w:val="18"/>
              </w:rPr>
              <w:t>.9</w:t>
            </w:r>
            <w:r w:rsidR="00223628">
              <w:rPr>
                <w:rFonts w:cs="Times New Roman"/>
                <w:sz w:val="18"/>
                <w:szCs w:val="18"/>
              </w:rPr>
              <w:t>0</w:t>
            </w:r>
            <w:r w:rsidRPr="00AD0B63">
              <w:rPr>
                <w:rFonts w:cs="Times New Roman"/>
                <w:sz w:val="18"/>
                <w:szCs w:val="18"/>
              </w:rPr>
              <w:t>**</w:t>
            </w:r>
          </w:p>
          <w:p w14:paraId="06A89639" w14:textId="3AC33147" w:rsidR="0047018B" w:rsidRPr="00AD0B63" w:rsidRDefault="0047018B" w:rsidP="00405A03">
            <w:pPr>
              <w:spacing w:line="480" w:lineRule="auto"/>
              <w:jc w:val="center"/>
              <w:rPr>
                <w:rFonts w:cs="Times New Roman"/>
                <w:sz w:val="18"/>
                <w:szCs w:val="18"/>
              </w:rPr>
            </w:pPr>
            <w:r w:rsidRPr="00AD0B63">
              <w:rPr>
                <w:rFonts w:cs="Times New Roman"/>
                <w:sz w:val="18"/>
                <w:szCs w:val="18"/>
              </w:rPr>
              <w:t>.78</w:t>
            </w:r>
            <w:r w:rsidR="00DD3441" w:rsidRPr="00AD0B63">
              <w:rPr>
                <w:rFonts w:cs="Times New Roman"/>
                <w:sz w:val="18"/>
                <w:szCs w:val="18"/>
              </w:rPr>
              <w:t>**</w:t>
            </w:r>
          </w:p>
        </w:tc>
        <w:tc>
          <w:tcPr>
            <w:tcW w:w="621" w:type="dxa"/>
          </w:tcPr>
          <w:p w14:paraId="0C97ADCD" w14:textId="0667B11F" w:rsidR="003B5FFA" w:rsidRPr="00AD0B63" w:rsidRDefault="003B5FFA" w:rsidP="00405A03">
            <w:pPr>
              <w:spacing w:line="480" w:lineRule="auto"/>
              <w:jc w:val="center"/>
              <w:rPr>
                <w:rFonts w:cs="Times New Roman"/>
                <w:sz w:val="18"/>
                <w:szCs w:val="18"/>
              </w:rPr>
            </w:pPr>
            <w:r w:rsidRPr="00AD0B63">
              <w:rPr>
                <w:rFonts w:cs="Times New Roman"/>
                <w:sz w:val="18"/>
                <w:szCs w:val="18"/>
              </w:rPr>
              <w:t>1</w:t>
            </w:r>
          </w:p>
        </w:tc>
        <w:tc>
          <w:tcPr>
            <w:tcW w:w="591" w:type="dxa"/>
          </w:tcPr>
          <w:p w14:paraId="31F34194" w14:textId="77777777" w:rsidR="003B5FFA" w:rsidRPr="00AD0B63" w:rsidRDefault="003B5FFA" w:rsidP="00405A03">
            <w:pPr>
              <w:spacing w:line="480" w:lineRule="auto"/>
              <w:jc w:val="center"/>
              <w:rPr>
                <w:rFonts w:cs="Times New Roman"/>
                <w:sz w:val="18"/>
                <w:szCs w:val="18"/>
              </w:rPr>
            </w:pPr>
          </w:p>
        </w:tc>
        <w:tc>
          <w:tcPr>
            <w:tcW w:w="703" w:type="dxa"/>
          </w:tcPr>
          <w:p w14:paraId="5C2795C4" w14:textId="77777777" w:rsidR="003B5FFA" w:rsidRPr="00AD0B63" w:rsidRDefault="003B5FFA" w:rsidP="00405A03">
            <w:pPr>
              <w:spacing w:line="480" w:lineRule="auto"/>
              <w:jc w:val="center"/>
              <w:rPr>
                <w:rFonts w:cs="Times New Roman"/>
                <w:sz w:val="18"/>
                <w:szCs w:val="18"/>
              </w:rPr>
            </w:pPr>
          </w:p>
        </w:tc>
        <w:tc>
          <w:tcPr>
            <w:tcW w:w="711" w:type="dxa"/>
          </w:tcPr>
          <w:p w14:paraId="15110A00" w14:textId="77777777" w:rsidR="003B5FFA" w:rsidRPr="00AD0B63" w:rsidRDefault="003B5FFA" w:rsidP="00405A03">
            <w:pPr>
              <w:spacing w:line="480" w:lineRule="auto"/>
              <w:jc w:val="center"/>
              <w:rPr>
                <w:rFonts w:cs="Times New Roman"/>
                <w:sz w:val="18"/>
                <w:szCs w:val="18"/>
              </w:rPr>
            </w:pPr>
          </w:p>
        </w:tc>
        <w:tc>
          <w:tcPr>
            <w:tcW w:w="583" w:type="dxa"/>
          </w:tcPr>
          <w:p w14:paraId="7143CAEB" w14:textId="77777777" w:rsidR="003B5FFA" w:rsidRPr="00AD0B63" w:rsidRDefault="003B5FFA" w:rsidP="00405A03">
            <w:pPr>
              <w:spacing w:line="480" w:lineRule="auto"/>
              <w:jc w:val="center"/>
              <w:rPr>
                <w:rFonts w:cs="Times New Roman"/>
                <w:sz w:val="18"/>
                <w:szCs w:val="18"/>
              </w:rPr>
            </w:pPr>
          </w:p>
        </w:tc>
        <w:tc>
          <w:tcPr>
            <w:tcW w:w="711" w:type="dxa"/>
          </w:tcPr>
          <w:p w14:paraId="3D40FFCE" w14:textId="77777777" w:rsidR="003B5FFA" w:rsidRPr="00AD0B63" w:rsidRDefault="003B5FFA" w:rsidP="00405A03">
            <w:pPr>
              <w:spacing w:line="480" w:lineRule="auto"/>
              <w:jc w:val="center"/>
              <w:rPr>
                <w:rFonts w:cs="Times New Roman"/>
                <w:sz w:val="18"/>
                <w:szCs w:val="18"/>
              </w:rPr>
            </w:pPr>
          </w:p>
        </w:tc>
        <w:tc>
          <w:tcPr>
            <w:tcW w:w="486" w:type="dxa"/>
            <w:tcBorders>
              <w:left w:val="nil"/>
            </w:tcBorders>
          </w:tcPr>
          <w:p w14:paraId="5B9239E1" w14:textId="77777777" w:rsidR="003B5FFA" w:rsidRPr="00AD0B63" w:rsidRDefault="003B5FFA" w:rsidP="003B5FFA">
            <w:pPr>
              <w:jc w:val="center"/>
              <w:rPr>
                <w:rFonts w:cs="Times New Roman"/>
                <w:sz w:val="18"/>
                <w:szCs w:val="18"/>
              </w:rPr>
            </w:pPr>
          </w:p>
        </w:tc>
      </w:tr>
      <w:tr w:rsidR="00B61627" w:rsidRPr="00886F75" w14:paraId="561F1151" w14:textId="73EFBB0C" w:rsidTr="00CE23D4">
        <w:tc>
          <w:tcPr>
            <w:tcW w:w="2250" w:type="dxa"/>
          </w:tcPr>
          <w:p w14:paraId="06314F78" w14:textId="6D493FD0" w:rsidR="003B5FFA" w:rsidRPr="00AD0B63" w:rsidRDefault="003B5FFA" w:rsidP="003B5FFA">
            <w:pPr>
              <w:spacing w:line="480" w:lineRule="auto"/>
              <w:rPr>
                <w:rFonts w:cs="Times New Roman"/>
                <w:sz w:val="18"/>
                <w:szCs w:val="18"/>
              </w:rPr>
            </w:pPr>
            <w:r w:rsidRPr="00AD0B63">
              <w:rPr>
                <w:rFonts w:cs="Times New Roman"/>
                <w:sz w:val="18"/>
                <w:szCs w:val="18"/>
              </w:rPr>
              <w:t>11. Switches</w:t>
            </w:r>
          </w:p>
        </w:tc>
        <w:tc>
          <w:tcPr>
            <w:tcW w:w="763" w:type="dxa"/>
          </w:tcPr>
          <w:p w14:paraId="4982BFDD" w14:textId="599054A7" w:rsidR="003B5FFA" w:rsidRPr="00AD0B63" w:rsidRDefault="003B5FFA" w:rsidP="00405A03">
            <w:pPr>
              <w:spacing w:line="480" w:lineRule="auto"/>
              <w:jc w:val="center"/>
              <w:rPr>
                <w:rFonts w:cs="Times New Roman"/>
                <w:sz w:val="18"/>
                <w:szCs w:val="18"/>
              </w:rPr>
            </w:pPr>
            <w:r w:rsidRPr="00AD0B63">
              <w:rPr>
                <w:rFonts w:cs="Times New Roman"/>
                <w:sz w:val="18"/>
                <w:szCs w:val="18"/>
              </w:rPr>
              <w:t>-.</w:t>
            </w:r>
            <w:r w:rsidR="00164618">
              <w:rPr>
                <w:rFonts w:cs="Times New Roman"/>
                <w:sz w:val="18"/>
                <w:szCs w:val="18"/>
              </w:rPr>
              <w:t>07</w:t>
            </w:r>
          </w:p>
          <w:p w14:paraId="2CC253D6" w14:textId="3F965BD9" w:rsidR="0047018B" w:rsidRPr="00AD0B63" w:rsidRDefault="00ED3B2A" w:rsidP="00405A03">
            <w:pPr>
              <w:spacing w:line="480" w:lineRule="auto"/>
              <w:jc w:val="center"/>
              <w:rPr>
                <w:rFonts w:cs="Times New Roman"/>
                <w:sz w:val="18"/>
                <w:szCs w:val="18"/>
              </w:rPr>
            </w:pPr>
            <w:r w:rsidRPr="00AD0B63">
              <w:rPr>
                <w:rFonts w:cs="Times New Roman"/>
                <w:sz w:val="18"/>
                <w:szCs w:val="18"/>
              </w:rPr>
              <w:t>-.08</w:t>
            </w:r>
          </w:p>
        </w:tc>
        <w:tc>
          <w:tcPr>
            <w:tcW w:w="621" w:type="dxa"/>
          </w:tcPr>
          <w:p w14:paraId="067C7792" w14:textId="254D3309" w:rsidR="003B5FFA" w:rsidRPr="00AD0B63" w:rsidRDefault="003B5FFA" w:rsidP="00405A03">
            <w:pPr>
              <w:spacing w:line="480" w:lineRule="auto"/>
              <w:jc w:val="center"/>
              <w:rPr>
                <w:rFonts w:cs="Times New Roman"/>
                <w:sz w:val="18"/>
                <w:szCs w:val="18"/>
              </w:rPr>
            </w:pPr>
            <w:r w:rsidRPr="00AD0B63">
              <w:rPr>
                <w:rFonts w:cs="Times New Roman"/>
                <w:sz w:val="18"/>
                <w:szCs w:val="18"/>
              </w:rPr>
              <w:t>-.0</w:t>
            </w:r>
            <w:r w:rsidR="003E3958">
              <w:rPr>
                <w:rFonts w:cs="Times New Roman"/>
                <w:sz w:val="18"/>
                <w:szCs w:val="18"/>
              </w:rPr>
              <w:t>2</w:t>
            </w:r>
          </w:p>
          <w:p w14:paraId="3616F6C9" w14:textId="1E07F44B" w:rsidR="00ED3B2A" w:rsidRPr="00AD0B63" w:rsidRDefault="00ED3B2A" w:rsidP="00405A03">
            <w:pPr>
              <w:spacing w:line="480" w:lineRule="auto"/>
              <w:jc w:val="center"/>
              <w:rPr>
                <w:rFonts w:cs="Times New Roman"/>
                <w:sz w:val="18"/>
                <w:szCs w:val="18"/>
              </w:rPr>
            </w:pPr>
            <w:r w:rsidRPr="00AD0B63">
              <w:rPr>
                <w:rFonts w:cs="Times New Roman"/>
                <w:sz w:val="18"/>
                <w:szCs w:val="18"/>
              </w:rPr>
              <w:t>.1</w:t>
            </w:r>
            <w:r w:rsidR="006570B7">
              <w:rPr>
                <w:rFonts w:cs="Times New Roman"/>
                <w:sz w:val="18"/>
                <w:szCs w:val="18"/>
              </w:rPr>
              <w:t>6</w:t>
            </w:r>
            <w:r w:rsidRPr="00AD0B63">
              <w:rPr>
                <w:rFonts w:cs="Times New Roman"/>
                <w:sz w:val="18"/>
                <w:szCs w:val="18"/>
              </w:rPr>
              <w:t>*</w:t>
            </w:r>
          </w:p>
        </w:tc>
        <w:tc>
          <w:tcPr>
            <w:tcW w:w="771" w:type="dxa"/>
          </w:tcPr>
          <w:p w14:paraId="6253F28E" w14:textId="56B45B75" w:rsidR="003B5FFA" w:rsidRPr="00AD0B63" w:rsidRDefault="00BE21C3" w:rsidP="00405A03">
            <w:pPr>
              <w:spacing w:line="480" w:lineRule="auto"/>
              <w:jc w:val="center"/>
              <w:rPr>
                <w:rFonts w:cs="Times New Roman"/>
                <w:sz w:val="18"/>
                <w:szCs w:val="18"/>
              </w:rPr>
            </w:pPr>
            <w:r w:rsidRPr="00AD0B63">
              <w:rPr>
                <w:rFonts w:cs="Times New Roman"/>
                <w:sz w:val="18"/>
                <w:szCs w:val="18"/>
              </w:rPr>
              <w:t>-.</w:t>
            </w:r>
            <w:r w:rsidR="00974F38">
              <w:rPr>
                <w:rFonts w:cs="Times New Roman"/>
                <w:sz w:val="18"/>
                <w:szCs w:val="18"/>
              </w:rPr>
              <w:t>37</w:t>
            </w:r>
            <w:r w:rsidRPr="00AD0B63">
              <w:rPr>
                <w:rFonts w:cs="Times New Roman"/>
                <w:sz w:val="18"/>
                <w:szCs w:val="18"/>
              </w:rPr>
              <w:t>*</w:t>
            </w:r>
            <w:r w:rsidR="00CA1A54">
              <w:rPr>
                <w:rFonts w:cs="Times New Roman"/>
                <w:sz w:val="18"/>
                <w:szCs w:val="18"/>
              </w:rPr>
              <w:t>*</w:t>
            </w:r>
          </w:p>
          <w:p w14:paraId="2A063FC8" w14:textId="2AE27A70" w:rsidR="00ED3B2A" w:rsidRPr="00AD0B63" w:rsidRDefault="00ED3B2A" w:rsidP="00405A03">
            <w:pPr>
              <w:spacing w:line="480" w:lineRule="auto"/>
              <w:jc w:val="center"/>
              <w:rPr>
                <w:rFonts w:cs="Times New Roman"/>
                <w:sz w:val="18"/>
                <w:szCs w:val="18"/>
              </w:rPr>
            </w:pPr>
            <w:r w:rsidRPr="00AD0B63">
              <w:rPr>
                <w:rFonts w:cs="Times New Roman"/>
                <w:sz w:val="18"/>
                <w:szCs w:val="18"/>
              </w:rPr>
              <w:t>-.15*</w:t>
            </w:r>
          </w:p>
        </w:tc>
        <w:tc>
          <w:tcPr>
            <w:tcW w:w="711" w:type="dxa"/>
          </w:tcPr>
          <w:p w14:paraId="405ED604" w14:textId="396E1FC5" w:rsidR="003B5FFA" w:rsidRPr="00AD0B63" w:rsidRDefault="00932809" w:rsidP="00405A03">
            <w:pPr>
              <w:spacing w:line="480" w:lineRule="auto"/>
              <w:jc w:val="center"/>
              <w:rPr>
                <w:rFonts w:cs="Times New Roman"/>
                <w:sz w:val="18"/>
                <w:szCs w:val="18"/>
              </w:rPr>
            </w:pPr>
            <w:r w:rsidRPr="00AD0B63">
              <w:rPr>
                <w:rFonts w:cs="Times New Roman"/>
                <w:sz w:val="18"/>
                <w:szCs w:val="18"/>
              </w:rPr>
              <w:t>.46</w:t>
            </w:r>
            <w:r w:rsidR="00DD3441" w:rsidRPr="00AD0B63">
              <w:rPr>
                <w:rFonts w:cs="Times New Roman"/>
                <w:sz w:val="18"/>
                <w:szCs w:val="18"/>
              </w:rPr>
              <w:t>**</w:t>
            </w:r>
          </w:p>
          <w:p w14:paraId="4CC9AF6D" w14:textId="29AD6BC8" w:rsidR="00ED3B2A" w:rsidRPr="00AD0B63" w:rsidRDefault="00DF2897" w:rsidP="00405A03">
            <w:pPr>
              <w:spacing w:line="480" w:lineRule="auto"/>
              <w:jc w:val="center"/>
              <w:rPr>
                <w:rFonts w:cs="Times New Roman"/>
                <w:sz w:val="18"/>
                <w:szCs w:val="18"/>
              </w:rPr>
            </w:pPr>
            <w:r w:rsidRPr="00AD0B63">
              <w:rPr>
                <w:rFonts w:cs="Times New Roman"/>
                <w:sz w:val="18"/>
                <w:szCs w:val="18"/>
              </w:rPr>
              <w:t>.3</w:t>
            </w:r>
            <w:r w:rsidR="00821AF8">
              <w:rPr>
                <w:rFonts w:cs="Times New Roman"/>
                <w:sz w:val="18"/>
                <w:szCs w:val="18"/>
              </w:rPr>
              <w:t>2</w:t>
            </w:r>
            <w:r w:rsidR="00DD3441" w:rsidRPr="00AD0B63">
              <w:rPr>
                <w:rFonts w:cs="Times New Roman"/>
                <w:sz w:val="18"/>
                <w:szCs w:val="18"/>
              </w:rPr>
              <w:t>**</w:t>
            </w:r>
          </w:p>
        </w:tc>
        <w:tc>
          <w:tcPr>
            <w:tcW w:w="711" w:type="dxa"/>
          </w:tcPr>
          <w:p w14:paraId="3DFEFCD7" w14:textId="60B16163" w:rsidR="003B5FFA" w:rsidRPr="00AD0B63" w:rsidRDefault="00F500B4" w:rsidP="00405A03">
            <w:pPr>
              <w:spacing w:line="480" w:lineRule="auto"/>
              <w:jc w:val="center"/>
              <w:rPr>
                <w:rFonts w:cs="Times New Roman"/>
                <w:sz w:val="18"/>
                <w:szCs w:val="18"/>
              </w:rPr>
            </w:pPr>
            <w:r w:rsidRPr="00AD0B63">
              <w:rPr>
                <w:rFonts w:cs="Times New Roman"/>
                <w:sz w:val="18"/>
                <w:szCs w:val="18"/>
              </w:rPr>
              <w:t>.</w:t>
            </w:r>
            <w:r w:rsidR="006B3FB0">
              <w:rPr>
                <w:rFonts w:cs="Times New Roman"/>
                <w:sz w:val="18"/>
                <w:szCs w:val="18"/>
              </w:rPr>
              <w:t>30</w:t>
            </w:r>
            <w:r w:rsidRPr="00AD0B63">
              <w:rPr>
                <w:rFonts w:cs="Times New Roman"/>
                <w:sz w:val="18"/>
                <w:szCs w:val="18"/>
              </w:rPr>
              <w:t>*</w:t>
            </w:r>
            <w:r w:rsidR="006B3FB0">
              <w:rPr>
                <w:rFonts w:cs="Times New Roman"/>
                <w:sz w:val="18"/>
                <w:szCs w:val="18"/>
              </w:rPr>
              <w:t>*</w:t>
            </w:r>
          </w:p>
          <w:p w14:paraId="705BC548" w14:textId="06195E28" w:rsidR="00DF2897" w:rsidRPr="00AD0B63" w:rsidRDefault="00DF2897" w:rsidP="00405A03">
            <w:pPr>
              <w:spacing w:line="480" w:lineRule="auto"/>
              <w:jc w:val="center"/>
              <w:rPr>
                <w:rFonts w:cs="Times New Roman"/>
                <w:sz w:val="18"/>
                <w:szCs w:val="18"/>
              </w:rPr>
            </w:pPr>
            <w:r w:rsidRPr="00AD0B63">
              <w:rPr>
                <w:rFonts w:cs="Times New Roman"/>
                <w:sz w:val="18"/>
                <w:szCs w:val="18"/>
              </w:rPr>
              <w:t>.1</w:t>
            </w:r>
            <w:r w:rsidR="00D206BA">
              <w:rPr>
                <w:rFonts w:cs="Times New Roman"/>
                <w:sz w:val="18"/>
                <w:szCs w:val="18"/>
              </w:rPr>
              <w:t>8</w:t>
            </w:r>
            <w:r w:rsidRPr="00AD0B63">
              <w:rPr>
                <w:rFonts w:cs="Times New Roman"/>
                <w:sz w:val="18"/>
                <w:szCs w:val="18"/>
              </w:rPr>
              <w:t>*</w:t>
            </w:r>
          </w:p>
        </w:tc>
        <w:tc>
          <w:tcPr>
            <w:tcW w:w="711" w:type="dxa"/>
          </w:tcPr>
          <w:p w14:paraId="617678C4" w14:textId="5DF94C77" w:rsidR="003B5FFA" w:rsidRPr="00AD0B63" w:rsidRDefault="00404697" w:rsidP="00405A03">
            <w:pPr>
              <w:spacing w:line="480" w:lineRule="auto"/>
              <w:jc w:val="center"/>
              <w:rPr>
                <w:rFonts w:cs="Times New Roman"/>
                <w:sz w:val="18"/>
                <w:szCs w:val="18"/>
              </w:rPr>
            </w:pPr>
            <w:r w:rsidRPr="00AD0B63">
              <w:rPr>
                <w:rFonts w:cs="Times New Roman"/>
                <w:sz w:val="18"/>
                <w:szCs w:val="18"/>
              </w:rPr>
              <w:t>.2</w:t>
            </w:r>
            <w:r w:rsidR="00EB44BA">
              <w:rPr>
                <w:rFonts w:cs="Times New Roman"/>
                <w:sz w:val="18"/>
                <w:szCs w:val="18"/>
              </w:rPr>
              <w:t>3*</w:t>
            </w:r>
          </w:p>
          <w:p w14:paraId="0BAC4F73" w14:textId="6AFE7895" w:rsidR="00DF2897" w:rsidRPr="00AD0B63" w:rsidRDefault="00DF2897" w:rsidP="00405A03">
            <w:pPr>
              <w:spacing w:line="480" w:lineRule="auto"/>
              <w:jc w:val="center"/>
              <w:rPr>
                <w:rFonts w:cs="Times New Roman"/>
                <w:sz w:val="18"/>
                <w:szCs w:val="18"/>
              </w:rPr>
            </w:pPr>
            <w:r w:rsidRPr="00AD0B63">
              <w:rPr>
                <w:rFonts w:cs="Times New Roman"/>
                <w:sz w:val="18"/>
                <w:szCs w:val="18"/>
              </w:rPr>
              <w:t>.1</w:t>
            </w:r>
            <w:r w:rsidR="00B467AF">
              <w:rPr>
                <w:rFonts w:cs="Times New Roman"/>
                <w:sz w:val="18"/>
                <w:szCs w:val="18"/>
              </w:rPr>
              <w:t>4</w:t>
            </w:r>
          </w:p>
        </w:tc>
        <w:tc>
          <w:tcPr>
            <w:tcW w:w="711" w:type="dxa"/>
          </w:tcPr>
          <w:p w14:paraId="0C9904F5" w14:textId="0660F149" w:rsidR="003B5FFA" w:rsidRPr="00AD0B63" w:rsidRDefault="00631089" w:rsidP="00405A03">
            <w:pPr>
              <w:spacing w:line="480" w:lineRule="auto"/>
              <w:jc w:val="center"/>
              <w:rPr>
                <w:rFonts w:cs="Times New Roman"/>
                <w:sz w:val="18"/>
                <w:szCs w:val="18"/>
              </w:rPr>
            </w:pPr>
            <w:r w:rsidRPr="00AD0B63">
              <w:rPr>
                <w:rFonts w:cs="Times New Roman"/>
                <w:sz w:val="18"/>
                <w:szCs w:val="18"/>
              </w:rPr>
              <w:t>.3</w:t>
            </w:r>
            <w:r w:rsidR="00401CC1">
              <w:rPr>
                <w:rFonts w:cs="Times New Roman"/>
                <w:sz w:val="18"/>
                <w:szCs w:val="18"/>
              </w:rPr>
              <w:t>7</w:t>
            </w:r>
            <w:r w:rsidRPr="00AD0B63">
              <w:rPr>
                <w:rFonts w:cs="Times New Roman"/>
                <w:sz w:val="18"/>
                <w:szCs w:val="18"/>
              </w:rPr>
              <w:t>**</w:t>
            </w:r>
          </w:p>
          <w:p w14:paraId="6C709EA7" w14:textId="683DC142" w:rsidR="00DF2897" w:rsidRPr="00AD0B63" w:rsidRDefault="002532FF" w:rsidP="00405A03">
            <w:pPr>
              <w:spacing w:line="480" w:lineRule="auto"/>
              <w:jc w:val="center"/>
              <w:rPr>
                <w:rFonts w:cs="Times New Roman"/>
                <w:sz w:val="18"/>
                <w:szCs w:val="18"/>
              </w:rPr>
            </w:pPr>
            <w:r w:rsidRPr="00AD0B63">
              <w:rPr>
                <w:rFonts w:cs="Times New Roman"/>
                <w:sz w:val="18"/>
                <w:szCs w:val="18"/>
              </w:rPr>
              <w:t>.21**</w:t>
            </w:r>
          </w:p>
        </w:tc>
        <w:tc>
          <w:tcPr>
            <w:tcW w:w="711" w:type="dxa"/>
          </w:tcPr>
          <w:p w14:paraId="450E2C37" w14:textId="179DD82D" w:rsidR="003B5FFA" w:rsidRPr="00AD0B63" w:rsidRDefault="00B00923" w:rsidP="00405A03">
            <w:pPr>
              <w:spacing w:line="480" w:lineRule="auto"/>
              <w:jc w:val="center"/>
              <w:rPr>
                <w:rFonts w:cs="Times New Roman"/>
                <w:sz w:val="18"/>
                <w:szCs w:val="18"/>
              </w:rPr>
            </w:pPr>
            <w:r w:rsidRPr="00AD0B63">
              <w:rPr>
                <w:rFonts w:cs="Times New Roman"/>
                <w:sz w:val="18"/>
                <w:szCs w:val="18"/>
              </w:rPr>
              <w:t>.</w:t>
            </w:r>
            <w:r w:rsidR="004A798A">
              <w:rPr>
                <w:rFonts w:cs="Times New Roman"/>
                <w:sz w:val="18"/>
                <w:szCs w:val="18"/>
              </w:rPr>
              <w:t>21</w:t>
            </w:r>
          </w:p>
          <w:p w14:paraId="37836F7E" w14:textId="70D94067" w:rsidR="002532FF" w:rsidRPr="00AD0B63" w:rsidRDefault="002532FF" w:rsidP="00405A03">
            <w:pPr>
              <w:spacing w:line="480" w:lineRule="auto"/>
              <w:jc w:val="center"/>
              <w:rPr>
                <w:rFonts w:cs="Times New Roman"/>
                <w:sz w:val="18"/>
                <w:szCs w:val="18"/>
              </w:rPr>
            </w:pPr>
            <w:r w:rsidRPr="00AD0B63">
              <w:rPr>
                <w:rFonts w:cs="Times New Roman"/>
                <w:sz w:val="18"/>
                <w:szCs w:val="18"/>
              </w:rPr>
              <w:t>.13</w:t>
            </w:r>
          </w:p>
        </w:tc>
        <w:tc>
          <w:tcPr>
            <w:tcW w:w="711" w:type="dxa"/>
          </w:tcPr>
          <w:p w14:paraId="6A6A683B" w14:textId="0EC09E87" w:rsidR="003B5FFA" w:rsidRPr="00AD0B63" w:rsidRDefault="008A6B57" w:rsidP="00405A03">
            <w:pPr>
              <w:spacing w:line="480" w:lineRule="auto"/>
              <w:jc w:val="center"/>
              <w:rPr>
                <w:rFonts w:cs="Times New Roman"/>
                <w:sz w:val="18"/>
                <w:szCs w:val="18"/>
              </w:rPr>
            </w:pPr>
            <w:r w:rsidRPr="00AD0B63">
              <w:rPr>
                <w:rFonts w:cs="Times New Roman"/>
                <w:sz w:val="18"/>
                <w:szCs w:val="18"/>
              </w:rPr>
              <w:t>.</w:t>
            </w:r>
            <w:r w:rsidR="00223628">
              <w:rPr>
                <w:rFonts w:cs="Times New Roman"/>
                <w:sz w:val="18"/>
                <w:szCs w:val="18"/>
              </w:rPr>
              <w:t>25*</w:t>
            </w:r>
          </w:p>
          <w:p w14:paraId="4859144F" w14:textId="47877D43" w:rsidR="002532FF" w:rsidRPr="00AD0B63" w:rsidRDefault="002532FF" w:rsidP="00405A03">
            <w:pPr>
              <w:spacing w:line="480" w:lineRule="auto"/>
              <w:jc w:val="center"/>
              <w:rPr>
                <w:rFonts w:cs="Times New Roman"/>
                <w:sz w:val="18"/>
                <w:szCs w:val="18"/>
              </w:rPr>
            </w:pPr>
            <w:r w:rsidRPr="00AD0B63">
              <w:rPr>
                <w:rFonts w:cs="Times New Roman"/>
                <w:sz w:val="18"/>
                <w:szCs w:val="18"/>
              </w:rPr>
              <w:t>.14</w:t>
            </w:r>
          </w:p>
        </w:tc>
        <w:tc>
          <w:tcPr>
            <w:tcW w:w="621" w:type="dxa"/>
          </w:tcPr>
          <w:p w14:paraId="4E7611E5" w14:textId="4F8F4B7B" w:rsidR="003B5FFA" w:rsidRPr="00AD0B63" w:rsidRDefault="00411783" w:rsidP="00405A03">
            <w:pPr>
              <w:spacing w:line="480" w:lineRule="auto"/>
              <w:jc w:val="center"/>
              <w:rPr>
                <w:rFonts w:cs="Times New Roman"/>
                <w:sz w:val="18"/>
                <w:szCs w:val="18"/>
              </w:rPr>
            </w:pPr>
            <w:r w:rsidRPr="00AD0B63">
              <w:rPr>
                <w:rFonts w:cs="Times New Roman"/>
                <w:sz w:val="18"/>
                <w:szCs w:val="18"/>
              </w:rPr>
              <w:t>.</w:t>
            </w:r>
            <w:r w:rsidR="00B413AB">
              <w:rPr>
                <w:rFonts w:cs="Times New Roman"/>
                <w:sz w:val="18"/>
                <w:szCs w:val="18"/>
              </w:rPr>
              <w:t>21</w:t>
            </w:r>
          </w:p>
          <w:p w14:paraId="1C6CE4E1" w14:textId="03547F87" w:rsidR="002532FF" w:rsidRPr="00AD0B63" w:rsidRDefault="00563C2A" w:rsidP="00405A03">
            <w:pPr>
              <w:spacing w:line="480" w:lineRule="auto"/>
              <w:jc w:val="center"/>
              <w:rPr>
                <w:rFonts w:cs="Times New Roman"/>
                <w:sz w:val="18"/>
                <w:szCs w:val="18"/>
              </w:rPr>
            </w:pPr>
            <w:r w:rsidRPr="00AD0B63">
              <w:rPr>
                <w:rFonts w:cs="Times New Roman"/>
                <w:sz w:val="18"/>
                <w:szCs w:val="18"/>
              </w:rPr>
              <w:t>.1</w:t>
            </w:r>
            <w:r w:rsidR="00C60315">
              <w:rPr>
                <w:rFonts w:cs="Times New Roman"/>
                <w:sz w:val="18"/>
                <w:szCs w:val="18"/>
              </w:rPr>
              <w:t>6</w:t>
            </w:r>
            <w:r w:rsidRPr="00AD0B63">
              <w:rPr>
                <w:rFonts w:cs="Times New Roman"/>
                <w:sz w:val="18"/>
                <w:szCs w:val="18"/>
              </w:rPr>
              <w:t>*</w:t>
            </w:r>
          </w:p>
        </w:tc>
        <w:tc>
          <w:tcPr>
            <w:tcW w:w="591" w:type="dxa"/>
          </w:tcPr>
          <w:p w14:paraId="18955ED6" w14:textId="0EF4A217" w:rsidR="003B5FFA" w:rsidRPr="00AD0B63" w:rsidRDefault="00524F3D" w:rsidP="00405A03">
            <w:pPr>
              <w:spacing w:line="480" w:lineRule="auto"/>
              <w:jc w:val="center"/>
              <w:rPr>
                <w:rFonts w:cs="Times New Roman"/>
                <w:sz w:val="18"/>
                <w:szCs w:val="18"/>
              </w:rPr>
            </w:pPr>
            <w:r w:rsidRPr="00AD0B63">
              <w:rPr>
                <w:rFonts w:cs="Times New Roman"/>
                <w:sz w:val="18"/>
                <w:szCs w:val="18"/>
              </w:rPr>
              <w:t>1</w:t>
            </w:r>
          </w:p>
        </w:tc>
        <w:tc>
          <w:tcPr>
            <w:tcW w:w="703" w:type="dxa"/>
          </w:tcPr>
          <w:p w14:paraId="3563FC14" w14:textId="77777777" w:rsidR="003B5FFA" w:rsidRPr="00AD0B63" w:rsidRDefault="003B5FFA" w:rsidP="00405A03">
            <w:pPr>
              <w:spacing w:line="480" w:lineRule="auto"/>
              <w:jc w:val="center"/>
              <w:rPr>
                <w:rFonts w:cs="Times New Roman"/>
                <w:sz w:val="18"/>
                <w:szCs w:val="18"/>
              </w:rPr>
            </w:pPr>
          </w:p>
        </w:tc>
        <w:tc>
          <w:tcPr>
            <w:tcW w:w="711" w:type="dxa"/>
          </w:tcPr>
          <w:p w14:paraId="57CA57EB" w14:textId="77777777" w:rsidR="003B5FFA" w:rsidRPr="00AD0B63" w:rsidRDefault="003B5FFA" w:rsidP="00405A03">
            <w:pPr>
              <w:spacing w:line="480" w:lineRule="auto"/>
              <w:jc w:val="center"/>
              <w:rPr>
                <w:rFonts w:cs="Times New Roman"/>
                <w:sz w:val="18"/>
                <w:szCs w:val="18"/>
              </w:rPr>
            </w:pPr>
          </w:p>
        </w:tc>
        <w:tc>
          <w:tcPr>
            <w:tcW w:w="583" w:type="dxa"/>
          </w:tcPr>
          <w:p w14:paraId="089BA53F" w14:textId="77777777" w:rsidR="003B5FFA" w:rsidRPr="00AD0B63" w:rsidRDefault="003B5FFA" w:rsidP="00405A03">
            <w:pPr>
              <w:spacing w:line="480" w:lineRule="auto"/>
              <w:jc w:val="center"/>
              <w:rPr>
                <w:rFonts w:cs="Times New Roman"/>
                <w:sz w:val="18"/>
                <w:szCs w:val="18"/>
              </w:rPr>
            </w:pPr>
          </w:p>
        </w:tc>
        <w:tc>
          <w:tcPr>
            <w:tcW w:w="711" w:type="dxa"/>
          </w:tcPr>
          <w:p w14:paraId="3BADA8EE" w14:textId="77777777" w:rsidR="003B5FFA" w:rsidRPr="00AD0B63" w:rsidRDefault="003B5FFA" w:rsidP="00405A03">
            <w:pPr>
              <w:spacing w:line="480" w:lineRule="auto"/>
              <w:jc w:val="center"/>
              <w:rPr>
                <w:rFonts w:cs="Times New Roman"/>
                <w:sz w:val="18"/>
                <w:szCs w:val="18"/>
              </w:rPr>
            </w:pPr>
          </w:p>
        </w:tc>
        <w:tc>
          <w:tcPr>
            <w:tcW w:w="486" w:type="dxa"/>
            <w:tcBorders>
              <w:left w:val="nil"/>
            </w:tcBorders>
          </w:tcPr>
          <w:p w14:paraId="4EE7B2CB" w14:textId="77777777" w:rsidR="003B5FFA" w:rsidRPr="00AD0B63" w:rsidRDefault="003B5FFA" w:rsidP="003B5FFA">
            <w:pPr>
              <w:jc w:val="center"/>
              <w:rPr>
                <w:rFonts w:cs="Times New Roman"/>
                <w:sz w:val="18"/>
                <w:szCs w:val="18"/>
              </w:rPr>
            </w:pPr>
          </w:p>
        </w:tc>
      </w:tr>
      <w:tr w:rsidR="00B61627" w:rsidRPr="00886F75" w14:paraId="464DEDE4" w14:textId="1D989179" w:rsidTr="00CE23D4">
        <w:tc>
          <w:tcPr>
            <w:tcW w:w="2250" w:type="dxa"/>
          </w:tcPr>
          <w:p w14:paraId="28D2DB8C" w14:textId="3388C275" w:rsidR="003B5FFA" w:rsidRPr="00AD0B63" w:rsidRDefault="003B5FFA" w:rsidP="003B5FFA">
            <w:pPr>
              <w:spacing w:line="480" w:lineRule="auto"/>
              <w:rPr>
                <w:rFonts w:cs="Times New Roman"/>
                <w:sz w:val="18"/>
                <w:szCs w:val="18"/>
              </w:rPr>
            </w:pPr>
            <w:r w:rsidRPr="00AD0B63">
              <w:rPr>
                <w:rFonts w:cs="Times New Roman"/>
                <w:sz w:val="18"/>
                <w:szCs w:val="18"/>
              </w:rPr>
              <w:t xml:space="preserve">12. Post </w:t>
            </w:r>
            <w:r w:rsidR="00405A03" w:rsidRPr="00AD0B63">
              <w:rPr>
                <w:rFonts w:cs="Times New Roman"/>
                <w:sz w:val="18"/>
                <w:szCs w:val="18"/>
              </w:rPr>
              <w:t>Objective Knowledge</w:t>
            </w:r>
          </w:p>
        </w:tc>
        <w:tc>
          <w:tcPr>
            <w:tcW w:w="763" w:type="dxa"/>
          </w:tcPr>
          <w:p w14:paraId="105B87DA" w14:textId="6A7F4560" w:rsidR="003B5FFA" w:rsidRPr="00AD0B63" w:rsidRDefault="003B5FFA" w:rsidP="00405A03">
            <w:pPr>
              <w:spacing w:line="480" w:lineRule="auto"/>
              <w:jc w:val="center"/>
              <w:rPr>
                <w:rFonts w:cs="Times New Roman"/>
                <w:sz w:val="18"/>
                <w:szCs w:val="18"/>
              </w:rPr>
            </w:pPr>
            <w:r w:rsidRPr="00AD0B63">
              <w:rPr>
                <w:rFonts w:cs="Times New Roman"/>
                <w:sz w:val="18"/>
                <w:szCs w:val="18"/>
              </w:rPr>
              <w:t>.</w:t>
            </w:r>
            <w:r w:rsidR="00164618">
              <w:rPr>
                <w:rFonts w:cs="Times New Roman"/>
                <w:sz w:val="18"/>
                <w:szCs w:val="18"/>
              </w:rPr>
              <w:t>25*</w:t>
            </w:r>
          </w:p>
          <w:p w14:paraId="3C3D4E0B" w14:textId="1F890CA3" w:rsidR="00563C2A" w:rsidRPr="00AD0B63" w:rsidRDefault="00563C2A" w:rsidP="00405A03">
            <w:pPr>
              <w:spacing w:line="480" w:lineRule="auto"/>
              <w:jc w:val="center"/>
              <w:rPr>
                <w:rFonts w:cs="Times New Roman"/>
                <w:sz w:val="18"/>
                <w:szCs w:val="18"/>
              </w:rPr>
            </w:pPr>
            <w:r w:rsidRPr="00AD0B63">
              <w:rPr>
                <w:rFonts w:cs="Times New Roman"/>
                <w:sz w:val="18"/>
                <w:szCs w:val="18"/>
              </w:rPr>
              <w:t>.3</w:t>
            </w:r>
            <w:r w:rsidR="00CA1DDD">
              <w:rPr>
                <w:rFonts w:cs="Times New Roman"/>
                <w:sz w:val="18"/>
                <w:szCs w:val="18"/>
              </w:rPr>
              <w:t>8</w:t>
            </w:r>
            <w:r w:rsidRPr="00AD0B63">
              <w:rPr>
                <w:rFonts w:cs="Times New Roman"/>
                <w:sz w:val="18"/>
                <w:szCs w:val="18"/>
              </w:rPr>
              <w:t>**</w:t>
            </w:r>
          </w:p>
        </w:tc>
        <w:tc>
          <w:tcPr>
            <w:tcW w:w="621" w:type="dxa"/>
          </w:tcPr>
          <w:p w14:paraId="4A9197E1" w14:textId="5B8EE9B4" w:rsidR="003B5FFA" w:rsidRPr="00AD0B63" w:rsidRDefault="003B5FFA" w:rsidP="00405A03">
            <w:pPr>
              <w:spacing w:line="480" w:lineRule="auto"/>
              <w:jc w:val="center"/>
              <w:rPr>
                <w:rFonts w:cs="Times New Roman"/>
                <w:sz w:val="18"/>
                <w:szCs w:val="18"/>
              </w:rPr>
            </w:pPr>
            <w:r w:rsidRPr="00AD0B63">
              <w:rPr>
                <w:rFonts w:cs="Times New Roman"/>
                <w:sz w:val="18"/>
                <w:szCs w:val="18"/>
              </w:rPr>
              <w:t>-.0</w:t>
            </w:r>
            <w:r w:rsidR="003E3958">
              <w:rPr>
                <w:rFonts w:cs="Times New Roman"/>
                <w:sz w:val="18"/>
                <w:szCs w:val="18"/>
              </w:rPr>
              <w:t>4</w:t>
            </w:r>
          </w:p>
          <w:p w14:paraId="16E7E114" w14:textId="4E525191" w:rsidR="00563C2A" w:rsidRPr="00AD0B63" w:rsidRDefault="00563C2A" w:rsidP="00405A03">
            <w:pPr>
              <w:spacing w:line="480" w:lineRule="auto"/>
              <w:jc w:val="center"/>
              <w:rPr>
                <w:rFonts w:cs="Times New Roman"/>
                <w:sz w:val="18"/>
                <w:szCs w:val="18"/>
              </w:rPr>
            </w:pPr>
            <w:r w:rsidRPr="00AD0B63">
              <w:rPr>
                <w:rFonts w:cs="Times New Roman"/>
                <w:sz w:val="18"/>
                <w:szCs w:val="18"/>
              </w:rPr>
              <w:t>-.05</w:t>
            </w:r>
          </w:p>
        </w:tc>
        <w:tc>
          <w:tcPr>
            <w:tcW w:w="771" w:type="dxa"/>
          </w:tcPr>
          <w:p w14:paraId="4FBA4CB9" w14:textId="3B30B59F" w:rsidR="003B5FFA" w:rsidRPr="00AD0B63" w:rsidRDefault="00BE21C3" w:rsidP="00405A03">
            <w:pPr>
              <w:spacing w:line="480" w:lineRule="auto"/>
              <w:jc w:val="center"/>
              <w:rPr>
                <w:rFonts w:cs="Times New Roman"/>
                <w:sz w:val="18"/>
                <w:szCs w:val="18"/>
              </w:rPr>
            </w:pPr>
            <w:r w:rsidRPr="00AD0B63">
              <w:rPr>
                <w:rFonts w:cs="Times New Roman"/>
                <w:sz w:val="18"/>
                <w:szCs w:val="18"/>
              </w:rPr>
              <w:t>.28*</w:t>
            </w:r>
          </w:p>
          <w:p w14:paraId="58B27104" w14:textId="44E18305" w:rsidR="00563C2A" w:rsidRPr="00AD0B63" w:rsidRDefault="00563C2A" w:rsidP="00405A03">
            <w:pPr>
              <w:spacing w:line="480" w:lineRule="auto"/>
              <w:jc w:val="center"/>
              <w:rPr>
                <w:rFonts w:cs="Times New Roman"/>
                <w:sz w:val="18"/>
                <w:szCs w:val="18"/>
              </w:rPr>
            </w:pPr>
            <w:r w:rsidRPr="00AD0B63">
              <w:rPr>
                <w:rFonts w:cs="Times New Roman"/>
                <w:sz w:val="18"/>
                <w:szCs w:val="18"/>
              </w:rPr>
              <w:t>.</w:t>
            </w:r>
            <w:r w:rsidR="00272740">
              <w:rPr>
                <w:rFonts w:cs="Times New Roman"/>
                <w:sz w:val="18"/>
                <w:szCs w:val="18"/>
              </w:rPr>
              <w:t>27</w:t>
            </w:r>
            <w:r w:rsidR="00DD3441" w:rsidRPr="00AD0B63">
              <w:rPr>
                <w:rFonts w:cs="Times New Roman"/>
                <w:sz w:val="18"/>
                <w:szCs w:val="18"/>
              </w:rPr>
              <w:t>**</w:t>
            </w:r>
          </w:p>
        </w:tc>
        <w:tc>
          <w:tcPr>
            <w:tcW w:w="711" w:type="dxa"/>
          </w:tcPr>
          <w:p w14:paraId="5BB03C29" w14:textId="504B272D" w:rsidR="003B5FFA" w:rsidRPr="00AD0B63" w:rsidRDefault="003B5FFA" w:rsidP="00405A03">
            <w:pPr>
              <w:spacing w:line="480" w:lineRule="auto"/>
              <w:jc w:val="center"/>
              <w:rPr>
                <w:rFonts w:cs="Times New Roman"/>
                <w:sz w:val="18"/>
                <w:szCs w:val="18"/>
              </w:rPr>
            </w:pPr>
            <w:r w:rsidRPr="00AD0B63">
              <w:rPr>
                <w:rFonts w:cs="Times New Roman"/>
                <w:sz w:val="18"/>
                <w:szCs w:val="18"/>
              </w:rPr>
              <w:t>-.0</w:t>
            </w:r>
            <w:r w:rsidR="00DF125E">
              <w:rPr>
                <w:rFonts w:cs="Times New Roman"/>
                <w:sz w:val="18"/>
                <w:szCs w:val="18"/>
              </w:rPr>
              <w:t>7</w:t>
            </w:r>
          </w:p>
          <w:p w14:paraId="50A67B7F" w14:textId="7BFE1682" w:rsidR="00563C2A" w:rsidRPr="00AD0B63" w:rsidRDefault="000D5AC4" w:rsidP="00405A03">
            <w:pPr>
              <w:spacing w:line="480" w:lineRule="auto"/>
              <w:jc w:val="center"/>
              <w:rPr>
                <w:rFonts w:cs="Times New Roman"/>
                <w:sz w:val="18"/>
                <w:szCs w:val="18"/>
              </w:rPr>
            </w:pPr>
            <w:r w:rsidRPr="00AD0B63">
              <w:rPr>
                <w:rFonts w:cs="Times New Roman"/>
                <w:sz w:val="18"/>
                <w:szCs w:val="18"/>
              </w:rPr>
              <w:t>.01</w:t>
            </w:r>
          </w:p>
        </w:tc>
        <w:tc>
          <w:tcPr>
            <w:tcW w:w="711" w:type="dxa"/>
          </w:tcPr>
          <w:p w14:paraId="231740A4" w14:textId="79DC95B7" w:rsidR="003B5FFA" w:rsidRPr="00AD0B63" w:rsidRDefault="003B5FFA" w:rsidP="00405A03">
            <w:pPr>
              <w:spacing w:line="480" w:lineRule="auto"/>
              <w:jc w:val="center"/>
              <w:rPr>
                <w:rFonts w:cs="Times New Roman"/>
                <w:sz w:val="18"/>
                <w:szCs w:val="18"/>
              </w:rPr>
            </w:pPr>
            <w:r w:rsidRPr="00AD0B63">
              <w:rPr>
                <w:rFonts w:cs="Times New Roman"/>
                <w:sz w:val="18"/>
                <w:szCs w:val="18"/>
              </w:rPr>
              <w:t>-.</w:t>
            </w:r>
            <w:r w:rsidR="00BC6314">
              <w:rPr>
                <w:rFonts w:cs="Times New Roman"/>
                <w:sz w:val="18"/>
                <w:szCs w:val="18"/>
              </w:rPr>
              <w:t>13</w:t>
            </w:r>
          </w:p>
          <w:p w14:paraId="1DDC9732" w14:textId="1E7BDECC" w:rsidR="000D5AC4" w:rsidRPr="00AD0B63" w:rsidRDefault="000D5AC4" w:rsidP="00405A03">
            <w:pPr>
              <w:spacing w:line="480" w:lineRule="auto"/>
              <w:jc w:val="center"/>
              <w:rPr>
                <w:rFonts w:cs="Times New Roman"/>
                <w:sz w:val="18"/>
                <w:szCs w:val="18"/>
              </w:rPr>
            </w:pPr>
            <w:r w:rsidRPr="00AD0B63">
              <w:rPr>
                <w:rFonts w:cs="Times New Roman"/>
                <w:sz w:val="18"/>
                <w:szCs w:val="18"/>
              </w:rPr>
              <w:t>-.0</w:t>
            </w:r>
            <w:r w:rsidR="002D7EA9">
              <w:rPr>
                <w:rFonts w:cs="Times New Roman"/>
                <w:sz w:val="18"/>
                <w:szCs w:val="18"/>
              </w:rPr>
              <w:t>7</w:t>
            </w:r>
          </w:p>
        </w:tc>
        <w:tc>
          <w:tcPr>
            <w:tcW w:w="711" w:type="dxa"/>
          </w:tcPr>
          <w:p w14:paraId="1E1CA45B" w14:textId="6E1F50E1" w:rsidR="003B5FFA" w:rsidRPr="00AD0B63" w:rsidRDefault="003B5FFA" w:rsidP="00405A03">
            <w:pPr>
              <w:spacing w:line="480" w:lineRule="auto"/>
              <w:jc w:val="center"/>
              <w:rPr>
                <w:rFonts w:cs="Times New Roman"/>
                <w:sz w:val="18"/>
                <w:szCs w:val="18"/>
              </w:rPr>
            </w:pPr>
            <w:r w:rsidRPr="00AD0B63">
              <w:rPr>
                <w:rFonts w:cs="Times New Roman"/>
                <w:sz w:val="18"/>
                <w:szCs w:val="18"/>
              </w:rPr>
              <w:t>-.</w:t>
            </w:r>
            <w:r w:rsidR="00DF53FC">
              <w:rPr>
                <w:rFonts w:cs="Times New Roman"/>
                <w:sz w:val="18"/>
                <w:szCs w:val="18"/>
              </w:rPr>
              <w:t>13</w:t>
            </w:r>
          </w:p>
          <w:p w14:paraId="32A12DC2" w14:textId="067BDF88" w:rsidR="000D5AC4" w:rsidRPr="00AD0B63" w:rsidRDefault="000D5AC4" w:rsidP="00405A03">
            <w:pPr>
              <w:spacing w:line="480" w:lineRule="auto"/>
              <w:jc w:val="center"/>
              <w:rPr>
                <w:rFonts w:cs="Times New Roman"/>
                <w:sz w:val="18"/>
                <w:szCs w:val="18"/>
              </w:rPr>
            </w:pPr>
            <w:r w:rsidRPr="00AD0B63">
              <w:rPr>
                <w:rFonts w:cs="Times New Roman"/>
                <w:sz w:val="18"/>
                <w:szCs w:val="18"/>
              </w:rPr>
              <w:t>.12</w:t>
            </w:r>
          </w:p>
        </w:tc>
        <w:tc>
          <w:tcPr>
            <w:tcW w:w="711" w:type="dxa"/>
          </w:tcPr>
          <w:p w14:paraId="4B2149FF" w14:textId="59D7235B" w:rsidR="003B5FFA" w:rsidRPr="00AD0B63" w:rsidRDefault="003B5FFA" w:rsidP="00405A03">
            <w:pPr>
              <w:spacing w:line="480" w:lineRule="auto"/>
              <w:jc w:val="center"/>
              <w:rPr>
                <w:rFonts w:cs="Times New Roman"/>
                <w:sz w:val="18"/>
                <w:szCs w:val="18"/>
              </w:rPr>
            </w:pPr>
            <w:r w:rsidRPr="00AD0B63">
              <w:rPr>
                <w:rFonts w:cs="Times New Roman"/>
                <w:sz w:val="18"/>
                <w:szCs w:val="18"/>
              </w:rPr>
              <w:t>-.1</w:t>
            </w:r>
            <w:r w:rsidR="00401CC1">
              <w:rPr>
                <w:rFonts w:cs="Times New Roman"/>
                <w:sz w:val="18"/>
                <w:szCs w:val="18"/>
              </w:rPr>
              <w:t>9</w:t>
            </w:r>
          </w:p>
          <w:p w14:paraId="6C654816" w14:textId="78D0D201" w:rsidR="000D5AC4" w:rsidRPr="00AD0B63" w:rsidRDefault="00203F76" w:rsidP="00405A03">
            <w:pPr>
              <w:spacing w:line="480" w:lineRule="auto"/>
              <w:jc w:val="center"/>
              <w:rPr>
                <w:rFonts w:cs="Times New Roman"/>
                <w:sz w:val="18"/>
                <w:szCs w:val="18"/>
              </w:rPr>
            </w:pPr>
            <w:r w:rsidRPr="00AD0B63">
              <w:rPr>
                <w:rFonts w:cs="Times New Roman"/>
                <w:sz w:val="18"/>
                <w:szCs w:val="18"/>
              </w:rPr>
              <w:t>-.0</w:t>
            </w:r>
            <w:r w:rsidR="007B316B">
              <w:rPr>
                <w:rFonts w:cs="Times New Roman"/>
                <w:sz w:val="18"/>
                <w:szCs w:val="18"/>
              </w:rPr>
              <w:t>8</w:t>
            </w:r>
          </w:p>
        </w:tc>
        <w:tc>
          <w:tcPr>
            <w:tcW w:w="711" w:type="dxa"/>
          </w:tcPr>
          <w:p w14:paraId="1FFD49AD" w14:textId="1165DE70" w:rsidR="003B5FFA" w:rsidRPr="00AD0B63" w:rsidRDefault="003B5FFA" w:rsidP="00405A03">
            <w:pPr>
              <w:spacing w:line="480" w:lineRule="auto"/>
              <w:jc w:val="center"/>
              <w:rPr>
                <w:rFonts w:cs="Times New Roman"/>
                <w:sz w:val="18"/>
                <w:szCs w:val="18"/>
              </w:rPr>
            </w:pPr>
            <w:r w:rsidRPr="00AD0B63">
              <w:rPr>
                <w:rFonts w:cs="Times New Roman"/>
                <w:sz w:val="18"/>
                <w:szCs w:val="18"/>
              </w:rPr>
              <w:t>-.0</w:t>
            </w:r>
            <w:r w:rsidR="004A798A">
              <w:rPr>
                <w:rFonts w:cs="Times New Roman"/>
                <w:sz w:val="18"/>
                <w:szCs w:val="18"/>
              </w:rPr>
              <w:t>8</w:t>
            </w:r>
          </w:p>
          <w:p w14:paraId="048B6151" w14:textId="10551973" w:rsidR="00203F76" w:rsidRPr="00AD0B63" w:rsidRDefault="00203F76" w:rsidP="00405A03">
            <w:pPr>
              <w:spacing w:line="480" w:lineRule="auto"/>
              <w:jc w:val="center"/>
              <w:rPr>
                <w:rFonts w:cs="Times New Roman"/>
                <w:sz w:val="18"/>
                <w:szCs w:val="18"/>
              </w:rPr>
            </w:pPr>
            <w:r w:rsidRPr="00AD0B63">
              <w:rPr>
                <w:rFonts w:cs="Times New Roman"/>
                <w:sz w:val="18"/>
                <w:szCs w:val="18"/>
              </w:rPr>
              <w:t>-.14</w:t>
            </w:r>
          </w:p>
        </w:tc>
        <w:tc>
          <w:tcPr>
            <w:tcW w:w="711" w:type="dxa"/>
          </w:tcPr>
          <w:p w14:paraId="2947BFA4" w14:textId="4EC732C5" w:rsidR="003B5FFA" w:rsidRPr="00AD0B63" w:rsidRDefault="003B5FFA" w:rsidP="00405A03">
            <w:pPr>
              <w:spacing w:line="480" w:lineRule="auto"/>
              <w:jc w:val="center"/>
              <w:rPr>
                <w:rFonts w:cs="Times New Roman"/>
                <w:sz w:val="18"/>
                <w:szCs w:val="18"/>
              </w:rPr>
            </w:pPr>
            <w:r w:rsidRPr="00AD0B63">
              <w:rPr>
                <w:rFonts w:cs="Times New Roman"/>
                <w:sz w:val="18"/>
                <w:szCs w:val="18"/>
              </w:rPr>
              <w:t>-.</w:t>
            </w:r>
            <w:r w:rsidR="00223628">
              <w:rPr>
                <w:rFonts w:cs="Times New Roman"/>
                <w:sz w:val="18"/>
                <w:szCs w:val="18"/>
              </w:rPr>
              <w:t>14</w:t>
            </w:r>
          </w:p>
          <w:p w14:paraId="72211480" w14:textId="44DD86FA" w:rsidR="00203F76" w:rsidRPr="00AD0B63" w:rsidRDefault="00203F76" w:rsidP="00405A03">
            <w:pPr>
              <w:spacing w:line="480" w:lineRule="auto"/>
              <w:jc w:val="center"/>
              <w:rPr>
                <w:rFonts w:cs="Times New Roman"/>
                <w:sz w:val="18"/>
                <w:szCs w:val="18"/>
              </w:rPr>
            </w:pPr>
            <w:r w:rsidRPr="00AD0B63">
              <w:rPr>
                <w:rFonts w:cs="Times New Roman"/>
                <w:sz w:val="18"/>
                <w:szCs w:val="18"/>
              </w:rPr>
              <w:t>-.0</w:t>
            </w:r>
            <w:r w:rsidR="003D181B">
              <w:rPr>
                <w:rFonts w:cs="Times New Roman"/>
                <w:sz w:val="18"/>
                <w:szCs w:val="18"/>
              </w:rPr>
              <w:t>7</w:t>
            </w:r>
          </w:p>
        </w:tc>
        <w:tc>
          <w:tcPr>
            <w:tcW w:w="621" w:type="dxa"/>
          </w:tcPr>
          <w:p w14:paraId="4480EA86" w14:textId="6CEC5D2D" w:rsidR="003B5FFA" w:rsidRPr="00AD0B63" w:rsidRDefault="003B5FFA" w:rsidP="00405A03">
            <w:pPr>
              <w:spacing w:line="480" w:lineRule="auto"/>
              <w:jc w:val="center"/>
              <w:rPr>
                <w:rFonts w:cs="Times New Roman"/>
                <w:sz w:val="18"/>
                <w:szCs w:val="18"/>
              </w:rPr>
            </w:pPr>
            <w:r w:rsidRPr="00AD0B63">
              <w:rPr>
                <w:rFonts w:cs="Times New Roman"/>
                <w:sz w:val="18"/>
                <w:szCs w:val="18"/>
              </w:rPr>
              <w:t>-.</w:t>
            </w:r>
            <w:r w:rsidR="00425D38">
              <w:rPr>
                <w:rFonts w:cs="Times New Roman"/>
                <w:sz w:val="18"/>
                <w:szCs w:val="18"/>
              </w:rPr>
              <w:t>12</w:t>
            </w:r>
          </w:p>
          <w:p w14:paraId="7A1C558D" w14:textId="16BD4FC0" w:rsidR="00203F76" w:rsidRPr="00AD0B63" w:rsidRDefault="00203F76" w:rsidP="00405A03">
            <w:pPr>
              <w:spacing w:line="480" w:lineRule="auto"/>
              <w:jc w:val="center"/>
              <w:rPr>
                <w:rFonts w:cs="Times New Roman"/>
                <w:sz w:val="18"/>
                <w:szCs w:val="18"/>
              </w:rPr>
            </w:pPr>
            <w:r w:rsidRPr="00AD0B63">
              <w:rPr>
                <w:rFonts w:cs="Times New Roman"/>
                <w:sz w:val="18"/>
                <w:szCs w:val="18"/>
              </w:rPr>
              <w:t>-.04</w:t>
            </w:r>
          </w:p>
        </w:tc>
        <w:tc>
          <w:tcPr>
            <w:tcW w:w="591" w:type="dxa"/>
          </w:tcPr>
          <w:p w14:paraId="30743A59" w14:textId="7B1CE562" w:rsidR="003B5FFA" w:rsidRPr="00AD0B63" w:rsidRDefault="009429EE" w:rsidP="00405A03">
            <w:pPr>
              <w:spacing w:line="480" w:lineRule="auto"/>
              <w:jc w:val="center"/>
              <w:rPr>
                <w:rFonts w:cs="Times New Roman"/>
                <w:sz w:val="18"/>
                <w:szCs w:val="18"/>
              </w:rPr>
            </w:pPr>
            <w:r w:rsidRPr="00AD0B63">
              <w:rPr>
                <w:rFonts w:cs="Times New Roman"/>
                <w:sz w:val="18"/>
                <w:szCs w:val="18"/>
              </w:rPr>
              <w:t>-.0</w:t>
            </w:r>
            <w:r w:rsidR="00425D38">
              <w:rPr>
                <w:rFonts w:cs="Times New Roman"/>
                <w:sz w:val="18"/>
                <w:szCs w:val="18"/>
              </w:rPr>
              <w:t>5</w:t>
            </w:r>
          </w:p>
          <w:p w14:paraId="2C0B0786" w14:textId="5F176489" w:rsidR="00203F76" w:rsidRPr="00AD0B63" w:rsidRDefault="00956482" w:rsidP="00405A03">
            <w:pPr>
              <w:spacing w:line="480" w:lineRule="auto"/>
              <w:jc w:val="center"/>
              <w:rPr>
                <w:rFonts w:cs="Times New Roman"/>
                <w:sz w:val="18"/>
                <w:szCs w:val="18"/>
              </w:rPr>
            </w:pPr>
            <w:r w:rsidRPr="00AD0B63">
              <w:rPr>
                <w:rFonts w:cs="Times New Roman"/>
                <w:sz w:val="18"/>
                <w:szCs w:val="18"/>
              </w:rPr>
              <w:t>-.0</w:t>
            </w:r>
            <w:r w:rsidR="008B281A">
              <w:rPr>
                <w:rFonts w:cs="Times New Roman"/>
                <w:sz w:val="18"/>
                <w:szCs w:val="18"/>
              </w:rPr>
              <w:t>2</w:t>
            </w:r>
          </w:p>
        </w:tc>
        <w:tc>
          <w:tcPr>
            <w:tcW w:w="703" w:type="dxa"/>
          </w:tcPr>
          <w:p w14:paraId="3E2C588D" w14:textId="59FB0F1E" w:rsidR="003B5FFA" w:rsidRPr="00AD0B63" w:rsidRDefault="00524F3D" w:rsidP="00405A03">
            <w:pPr>
              <w:spacing w:line="480" w:lineRule="auto"/>
              <w:jc w:val="center"/>
              <w:rPr>
                <w:rFonts w:cs="Times New Roman"/>
                <w:sz w:val="18"/>
                <w:szCs w:val="18"/>
              </w:rPr>
            </w:pPr>
            <w:r w:rsidRPr="00AD0B63">
              <w:rPr>
                <w:rFonts w:cs="Times New Roman"/>
                <w:sz w:val="18"/>
                <w:szCs w:val="18"/>
              </w:rPr>
              <w:t>1</w:t>
            </w:r>
          </w:p>
        </w:tc>
        <w:tc>
          <w:tcPr>
            <w:tcW w:w="711" w:type="dxa"/>
          </w:tcPr>
          <w:p w14:paraId="65468CA3" w14:textId="77777777" w:rsidR="003B5FFA" w:rsidRPr="00AD0B63" w:rsidRDefault="003B5FFA" w:rsidP="00405A03">
            <w:pPr>
              <w:spacing w:line="480" w:lineRule="auto"/>
              <w:jc w:val="center"/>
              <w:rPr>
                <w:rFonts w:cs="Times New Roman"/>
                <w:sz w:val="18"/>
                <w:szCs w:val="18"/>
              </w:rPr>
            </w:pPr>
          </w:p>
        </w:tc>
        <w:tc>
          <w:tcPr>
            <w:tcW w:w="583" w:type="dxa"/>
          </w:tcPr>
          <w:p w14:paraId="1BC0189A" w14:textId="77777777" w:rsidR="003B5FFA" w:rsidRPr="00AD0B63" w:rsidRDefault="003B5FFA" w:rsidP="00405A03">
            <w:pPr>
              <w:spacing w:line="480" w:lineRule="auto"/>
              <w:jc w:val="center"/>
              <w:rPr>
                <w:rFonts w:cs="Times New Roman"/>
                <w:sz w:val="18"/>
                <w:szCs w:val="18"/>
              </w:rPr>
            </w:pPr>
          </w:p>
        </w:tc>
        <w:tc>
          <w:tcPr>
            <w:tcW w:w="711" w:type="dxa"/>
          </w:tcPr>
          <w:p w14:paraId="370A43F6" w14:textId="77777777" w:rsidR="003B5FFA" w:rsidRPr="00AD0B63" w:rsidRDefault="003B5FFA" w:rsidP="00405A03">
            <w:pPr>
              <w:spacing w:line="480" w:lineRule="auto"/>
              <w:jc w:val="center"/>
              <w:rPr>
                <w:rFonts w:cs="Times New Roman"/>
                <w:sz w:val="18"/>
                <w:szCs w:val="18"/>
              </w:rPr>
            </w:pPr>
          </w:p>
        </w:tc>
        <w:tc>
          <w:tcPr>
            <w:tcW w:w="486" w:type="dxa"/>
            <w:tcBorders>
              <w:left w:val="nil"/>
            </w:tcBorders>
          </w:tcPr>
          <w:p w14:paraId="0111917F" w14:textId="77777777" w:rsidR="003B5FFA" w:rsidRPr="00AD0B63" w:rsidRDefault="003B5FFA" w:rsidP="003B5FFA">
            <w:pPr>
              <w:jc w:val="center"/>
              <w:rPr>
                <w:rFonts w:cs="Times New Roman"/>
                <w:sz w:val="18"/>
                <w:szCs w:val="18"/>
              </w:rPr>
            </w:pPr>
          </w:p>
        </w:tc>
      </w:tr>
      <w:tr w:rsidR="00B61627" w:rsidRPr="00886F75" w14:paraId="59D1343F" w14:textId="55D38406" w:rsidTr="00CE23D4">
        <w:tc>
          <w:tcPr>
            <w:tcW w:w="2250" w:type="dxa"/>
          </w:tcPr>
          <w:p w14:paraId="01AA533A" w14:textId="3DFCCEB3" w:rsidR="003B5FFA" w:rsidRPr="00AD0B63" w:rsidRDefault="003B5FFA" w:rsidP="003B5FFA">
            <w:pPr>
              <w:spacing w:line="480" w:lineRule="auto"/>
              <w:rPr>
                <w:rFonts w:cs="Times New Roman"/>
                <w:sz w:val="18"/>
                <w:szCs w:val="18"/>
              </w:rPr>
            </w:pPr>
            <w:r w:rsidRPr="00AD0B63">
              <w:rPr>
                <w:rFonts w:cs="Times New Roman"/>
                <w:sz w:val="18"/>
                <w:szCs w:val="18"/>
              </w:rPr>
              <w:t>13. Numeracy</w:t>
            </w:r>
          </w:p>
        </w:tc>
        <w:tc>
          <w:tcPr>
            <w:tcW w:w="763" w:type="dxa"/>
          </w:tcPr>
          <w:p w14:paraId="3F6A05B0" w14:textId="4DBEB382" w:rsidR="003B5FFA" w:rsidRPr="00AD0B63" w:rsidRDefault="003B5FFA" w:rsidP="00405A03">
            <w:pPr>
              <w:spacing w:line="480" w:lineRule="auto"/>
              <w:jc w:val="center"/>
              <w:rPr>
                <w:rFonts w:cs="Times New Roman"/>
                <w:sz w:val="18"/>
                <w:szCs w:val="18"/>
              </w:rPr>
            </w:pPr>
            <w:r w:rsidRPr="00AD0B63">
              <w:rPr>
                <w:rFonts w:cs="Times New Roman"/>
                <w:sz w:val="18"/>
                <w:szCs w:val="18"/>
              </w:rPr>
              <w:t>.1</w:t>
            </w:r>
            <w:r w:rsidR="009F47CA">
              <w:rPr>
                <w:rFonts w:cs="Times New Roman"/>
                <w:sz w:val="18"/>
                <w:szCs w:val="18"/>
              </w:rPr>
              <w:t>5</w:t>
            </w:r>
          </w:p>
          <w:p w14:paraId="18685B0E" w14:textId="502547C8" w:rsidR="00956482" w:rsidRPr="00AD0B63" w:rsidRDefault="00956482" w:rsidP="00405A03">
            <w:pPr>
              <w:spacing w:line="480" w:lineRule="auto"/>
              <w:jc w:val="center"/>
              <w:rPr>
                <w:rFonts w:cs="Times New Roman"/>
                <w:sz w:val="18"/>
                <w:szCs w:val="18"/>
              </w:rPr>
            </w:pPr>
            <w:r w:rsidRPr="00AD0B63">
              <w:rPr>
                <w:rFonts w:cs="Times New Roman"/>
                <w:sz w:val="18"/>
                <w:szCs w:val="18"/>
              </w:rPr>
              <w:t>.09</w:t>
            </w:r>
          </w:p>
        </w:tc>
        <w:tc>
          <w:tcPr>
            <w:tcW w:w="621" w:type="dxa"/>
          </w:tcPr>
          <w:p w14:paraId="41D753CF" w14:textId="1E781CD7" w:rsidR="003B5FFA" w:rsidRPr="00AD0B63" w:rsidRDefault="003B5FFA" w:rsidP="00405A03">
            <w:pPr>
              <w:spacing w:line="480" w:lineRule="auto"/>
              <w:jc w:val="center"/>
              <w:rPr>
                <w:rFonts w:cs="Times New Roman"/>
                <w:sz w:val="18"/>
                <w:szCs w:val="18"/>
              </w:rPr>
            </w:pPr>
            <w:r w:rsidRPr="00AD0B63">
              <w:rPr>
                <w:rFonts w:cs="Times New Roman"/>
                <w:sz w:val="18"/>
                <w:szCs w:val="18"/>
              </w:rPr>
              <w:t>-.0</w:t>
            </w:r>
            <w:r w:rsidR="003E3958">
              <w:rPr>
                <w:rFonts w:cs="Times New Roman"/>
                <w:sz w:val="18"/>
                <w:szCs w:val="18"/>
              </w:rPr>
              <w:t>5</w:t>
            </w:r>
          </w:p>
          <w:p w14:paraId="3CF16916" w14:textId="283EE2AE" w:rsidR="00956482" w:rsidRPr="00AD0B63" w:rsidRDefault="00956482" w:rsidP="00405A03">
            <w:pPr>
              <w:spacing w:line="480" w:lineRule="auto"/>
              <w:jc w:val="center"/>
              <w:rPr>
                <w:rFonts w:cs="Times New Roman"/>
                <w:sz w:val="18"/>
                <w:szCs w:val="18"/>
              </w:rPr>
            </w:pPr>
            <w:r w:rsidRPr="00AD0B63">
              <w:rPr>
                <w:rFonts w:cs="Times New Roman"/>
                <w:sz w:val="18"/>
                <w:szCs w:val="18"/>
              </w:rPr>
              <w:t>-.0</w:t>
            </w:r>
            <w:r w:rsidR="00AB7E2B">
              <w:rPr>
                <w:rFonts w:cs="Times New Roman"/>
                <w:sz w:val="18"/>
                <w:szCs w:val="18"/>
              </w:rPr>
              <w:t>6</w:t>
            </w:r>
          </w:p>
        </w:tc>
        <w:tc>
          <w:tcPr>
            <w:tcW w:w="771" w:type="dxa"/>
          </w:tcPr>
          <w:p w14:paraId="6F5CA4E7" w14:textId="74845B18" w:rsidR="003B5FFA" w:rsidRPr="00AD0B63" w:rsidRDefault="00CF2BDF" w:rsidP="00405A03">
            <w:pPr>
              <w:spacing w:line="480" w:lineRule="auto"/>
              <w:jc w:val="center"/>
              <w:rPr>
                <w:rFonts w:cs="Times New Roman"/>
                <w:sz w:val="18"/>
                <w:szCs w:val="18"/>
              </w:rPr>
            </w:pPr>
            <w:r w:rsidRPr="00AD0B63">
              <w:rPr>
                <w:rFonts w:cs="Times New Roman"/>
                <w:sz w:val="18"/>
                <w:szCs w:val="18"/>
              </w:rPr>
              <w:t>.1</w:t>
            </w:r>
            <w:r w:rsidR="00D443A8">
              <w:rPr>
                <w:rFonts w:cs="Times New Roman"/>
                <w:sz w:val="18"/>
                <w:szCs w:val="18"/>
              </w:rPr>
              <w:t>9</w:t>
            </w:r>
          </w:p>
          <w:p w14:paraId="413997CF" w14:textId="668B0736" w:rsidR="00956482" w:rsidRPr="00AD0B63" w:rsidRDefault="00956482" w:rsidP="00405A03">
            <w:pPr>
              <w:spacing w:line="480" w:lineRule="auto"/>
              <w:jc w:val="center"/>
              <w:rPr>
                <w:rFonts w:cs="Times New Roman"/>
                <w:sz w:val="18"/>
                <w:szCs w:val="18"/>
              </w:rPr>
            </w:pPr>
            <w:r w:rsidRPr="00AD0B63">
              <w:rPr>
                <w:rFonts w:cs="Times New Roman"/>
                <w:sz w:val="18"/>
                <w:szCs w:val="18"/>
              </w:rPr>
              <w:t>.</w:t>
            </w:r>
            <w:r w:rsidR="00272740">
              <w:rPr>
                <w:rFonts w:cs="Times New Roman"/>
                <w:sz w:val="18"/>
                <w:szCs w:val="18"/>
              </w:rPr>
              <w:t>20</w:t>
            </w:r>
            <w:r w:rsidRPr="00AD0B63">
              <w:rPr>
                <w:rFonts w:cs="Times New Roman"/>
                <w:sz w:val="18"/>
                <w:szCs w:val="18"/>
              </w:rPr>
              <w:t>**</w:t>
            </w:r>
          </w:p>
        </w:tc>
        <w:tc>
          <w:tcPr>
            <w:tcW w:w="711" w:type="dxa"/>
          </w:tcPr>
          <w:p w14:paraId="19662E36" w14:textId="560660EB" w:rsidR="003B5FFA" w:rsidRPr="00AD0B63" w:rsidRDefault="003B5FFA" w:rsidP="00405A03">
            <w:pPr>
              <w:spacing w:line="480" w:lineRule="auto"/>
              <w:jc w:val="center"/>
              <w:rPr>
                <w:rFonts w:cs="Times New Roman"/>
                <w:sz w:val="18"/>
                <w:szCs w:val="18"/>
              </w:rPr>
            </w:pPr>
            <w:r w:rsidRPr="00AD0B63">
              <w:rPr>
                <w:rFonts w:cs="Times New Roman"/>
                <w:sz w:val="18"/>
                <w:szCs w:val="18"/>
              </w:rPr>
              <w:t>-.</w:t>
            </w:r>
            <w:r w:rsidR="00DF125E">
              <w:rPr>
                <w:rFonts w:cs="Times New Roman"/>
                <w:sz w:val="18"/>
                <w:szCs w:val="18"/>
              </w:rPr>
              <w:t>30</w:t>
            </w:r>
            <w:r w:rsidRPr="00AD0B63">
              <w:rPr>
                <w:rFonts w:cs="Times New Roman"/>
                <w:sz w:val="18"/>
                <w:szCs w:val="18"/>
              </w:rPr>
              <w:t>*</w:t>
            </w:r>
          </w:p>
          <w:p w14:paraId="60A2A51D" w14:textId="55F3E657" w:rsidR="00956482" w:rsidRPr="00AD0B63" w:rsidRDefault="00956482" w:rsidP="00405A03">
            <w:pPr>
              <w:spacing w:line="480" w:lineRule="auto"/>
              <w:jc w:val="center"/>
              <w:rPr>
                <w:rFonts w:cs="Times New Roman"/>
                <w:sz w:val="18"/>
                <w:szCs w:val="18"/>
              </w:rPr>
            </w:pPr>
            <w:r w:rsidRPr="00AD0B63">
              <w:rPr>
                <w:rFonts w:cs="Times New Roman"/>
                <w:sz w:val="18"/>
                <w:szCs w:val="18"/>
              </w:rPr>
              <w:t>-</w:t>
            </w:r>
            <w:r w:rsidR="00EC6EFC" w:rsidRPr="00AD0B63">
              <w:rPr>
                <w:rFonts w:cs="Times New Roman"/>
                <w:sz w:val="18"/>
                <w:szCs w:val="18"/>
              </w:rPr>
              <w:t>.1</w:t>
            </w:r>
            <w:r w:rsidR="00AC50A7">
              <w:rPr>
                <w:rFonts w:cs="Times New Roman"/>
                <w:sz w:val="18"/>
                <w:szCs w:val="18"/>
              </w:rPr>
              <w:t>8</w:t>
            </w:r>
            <w:r w:rsidR="00EC6EFC" w:rsidRPr="00AD0B63">
              <w:rPr>
                <w:rFonts w:cs="Times New Roman"/>
                <w:sz w:val="18"/>
                <w:szCs w:val="18"/>
              </w:rPr>
              <w:t>*</w:t>
            </w:r>
          </w:p>
        </w:tc>
        <w:tc>
          <w:tcPr>
            <w:tcW w:w="711" w:type="dxa"/>
          </w:tcPr>
          <w:p w14:paraId="58562FCE" w14:textId="23AA5F36" w:rsidR="003B5FFA" w:rsidRPr="00AD0B63" w:rsidRDefault="003B5FFA" w:rsidP="00405A03">
            <w:pPr>
              <w:spacing w:line="480" w:lineRule="auto"/>
              <w:jc w:val="center"/>
              <w:rPr>
                <w:rFonts w:cs="Times New Roman"/>
                <w:sz w:val="18"/>
                <w:szCs w:val="18"/>
              </w:rPr>
            </w:pPr>
            <w:r w:rsidRPr="00AD0B63">
              <w:rPr>
                <w:rFonts w:cs="Times New Roman"/>
                <w:sz w:val="18"/>
                <w:szCs w:val="18"/>
              </w:rPr>
              <w:t>-.</w:t>
            </w:r>
            <w:r w:rsidR="00BC6314">
              <w:rPr>
                <w:rFonts w:cs="Times New Roman"/>
                <w:sz w:val="18"/>
                <w:szCs w:val="18"/>
              </w:rPr>
              <w:t>21</w:t>
            </w:r>
          </w:p>
          <w:p w14:paraId="0F1F4AF6" w14:textId="69BF50FB" w:rsidR="00EC6EFC" w:rsidRPr="00AD0B63" w:rsidRDefault="00EC6EFC" w:rsidP="00405A03">
            <w:pPr>
              <w:spacing w:line="480" w:lineRule="auto"/>
              <w:jc w:val="center"/>
              <w:rPr>
                <w:rFonts w:cs="Times New Roman"/>
                <w:sz w:val="18"/>
                <w:szCs w:val="18"/>
              </w:rPr>
            </w:pPr>
            <w:r w:rsidRPr="00AD0B63">
              <w:rPr>
                <w:rFonts w:cs="Times New Roman"/>
                <w:sz w:val="18"/>
                <w:szCs w:val="18"/>
              </w:rPr>
              <w:t>-.0</w:t>
            </w:r>
            <w:r w:rsidR="002D7EA9">
              <w:rPr>
                <w:rFonts w:cs="Times New Roman"/>
                <w:sz w:val="18"/>
                <w:szCs w:val="18"/>
              </w:rPr>
              <w:t>9</w:t>
            </w:r>
          </w:p>
        </w:tc>
        <w:tc>
          <w:tcPr>
            <w:tcW w:w="711" w:type="dxa"/>
          </w:tcPr>
          <w:p w14:paraId="243579E3" w14:textId="2F1BB8BF" w:rsidR="003B5FFA" w:rsidRPr="00AD0B63" w:rsidRDefault="003B5FFA" w:rsidP="00405A03">
            <w:pPr>
              <w:spacing w:line="480" w:lineRule="auto"/>
              <w:jc w:val="center"/>
              <w:rPr>
                <w:rFonts w:cs="Times New Roman"/>
                <w:sz w:val="18"/>
                <w:szCs w:val="18"/>
              </w:rPr>
            </w:pPr>
            <w:r w:rsidRPr="00AD0B63">
              <w:rPr>
                <w:rFonts w:cs="Times New Roman"/>
                <w:sz w:val="18"/>
                <w:szCs w:val="18"/>
              </w:rPr>
              <w:t>-.1</w:t>
            </w:r>
            <w:r w:rsidR="00DF53FC">
              <w:rPr>
                <w:rFonts w:cs="Times New Roman"/>
                <w:sz w:val="18"/>
                <w:szCs w:val="18"/>
              </w:rPr>
              <w:t>4</w:t>
            </w:r>
          </w:p>
          <w:p w14:paraId="0648DF93" w14:textId="4A6D48CE" w:rsidR="00EC6EFC" w:rsidRPr="00AD0B63" w:rsidRDefault="00EC6EFC" w:rsidP="00405A03">
            <w:pPr>
              <w:spacing w:line="480" w:lineRule="auto"/>
              <w:jc w:val="center"/>
              <w:rPr>
                <w:rFonts w:cs="Times New Roman"/>
                <w:sz w:val="18"/>
                <w:szCs w:val="18"/>
              </w:rPr>
            </w:pPr>
            <w:r w:rsidRPr="00AD0B63">
              <w:rPr>
                <w:rFonts w:cs="Times New Roman"/>
                <w:sz w:val="18"/>
                <w:szCs w:val="18"/>
              </w:rPr>
              <w:t>-.09</w:t>
            </w:r>
          </w:p>
        </w:tc>
        <w:tc>
          <w:tcPr>
            <w:tcW w:w="711" w:type="dxa"/>
          </w:tcPr>
          <w:p w14:paraId="4DEF1747" w14:textId="6156296D" w:rsidR="003B5FFA" w:rsidRPr="00AD0B63" w:rsidRDefault="003B5FFA" w:rsidP="00405A03">
            <w:pPr>
              <w:spacing w:line="480" w:lineRule="auto"/>
              <w:jc w:val="center"/>
              <w:rPr>
                <w:rFonts w:cs="Times New Roman"/>
                <w:sz w:val="18"/>
                <w:szCs w:val="18"/>
              </w:rPr>
            </w:pPr>
            <w:r w:rsidRPr="00AD0B63">
              <w:rPr>
                <w:rFonts w:cs="Times New Roman"/>
                <w:sz w:val="18"/>
                <w:szCs w:val="18"/>
              </w:rPr>
              <w:t>-.1</w:t>
            </w:r>
            <w:r w:rsidR="00401CC1">
              <w:rPr>
                <w:rFonts w:cs="Times New Roman"/>
                <w:sz w:val="18"/>
                <w:szCs w:val="18"/>
              </w:rPr>
              <w:t>8</w:t>
            </w:r>
          </w:p>
          <w:p w14:paraId="3E22114E" w14:textId="1669E990" w:rsidR="00EC6EFC" w:rsidRPr="00AD0B63" w:rsidRDefault="00EC6EFC" w:rsidP="00405A03">
            <w:pPr>
              <w:spacing w:line="480" w:lineRule="auto"/>
              <w:jc w:val="center"/>
              <w:rPr>
                <w:rFonts w:cs="Times New Roman"/>
                <w:sz w:val="18"/>
                <w:szCs w:val="18"/>
              </w:rPr>
            </w:pPr>
            <w:r w:rsidRPr="00AD0B63">
              <w:rPr>
                <w:rFonts w:cs="Times New Roman"/>
                <w:sz w:val="18"/>
                <w:szCs w:val="18"/>
              </w:rPr>
              <w:t>-.0</w:t>
            </w:r>
            <w:r w:rsidR="007B316B">
              <w:rPr>
                <w:rFonts w:cs="Times New Roman"/>
                <w:sz w:val="18"/>
                <w:szCs w:val="18"/>
              </w:rPr>
              <w:t>4</w:t>
            </w:r>
          </w:p>
        </w:tc>
        <w:tc>
          <w:tcPr>
            <w:tcW w:w="711" w:type="dxa"/>
          </w:tcPr>
          <w:p w14:paraId="14EBD24B" w14:textId="54ED189C" w:rsidR="003B5FFA" w:rsidRPr="00AD0B63" w:rsidRDefault="003B5FFA" w:rsidP="00405A03">
            <w:pPr>
              <w:spacing w:line="480" w:lineRule="auto"/>
              <w:jc w:val="center"/>
              <w:rPr>
                <w:rFonts w:cs="Times New Roman"/>
                <w:sz w:val="18"/>
                <w:szCs w:val="18"/>
              </w:rPr>
            </w:pPr>
            <w:r w:rsidRPr="00AD0B63">
              <w:rPr>
                <w:rFonts w:cs="Times New Roman"/>
                <w:sz w:val="18"/>
                <w:szCs w:val="18"/>
              </w:rPr>
              <w:t>-.0</w:t>
            </w:r>
            <w:r w:rsidR="004A798A">
              <w:rPr>
                <w:rFonts w:cs="Times New Roman"/>
                <w:sz w:val="18"/>
                <w:szCs w:val="18"/>
              </w:rPr>
              <w:t>8</w:t>
            </w:r>
          </w:p>
          <w:p w14:paraId="32D4ECE7" w14:textId="3705FD23" w:rsidR="00EC6EFC" w:rsidRPr="00AD0B63" w:rsidRDefault="003163BB" w:rsidP="00405A03">
            <w:pPr>
              <w:spacing w:line="480" w:lineRule="auto"/>
              <w:jc w:val="center"/>
              <w:rPr>
                <w:rFonts w:cs="Times New Roman"/>
                <w:sz w:val="18"/>
                <w:szCs w:val="18"/>
              </w:rPr>
            </w:pPr>
            <w:r w:rsidRPr="00AD0B63">
              <w:rPr>
                <w:rFonts w:cs="Times New Roman"/>
                <w:sz w:val="18"/>
                <w:szCs w:val="18"/>
              </w:rPr>
              <w:t>-.0</w:t>
            </w:r>
            <w:r w:rsidR="002B4378">
              <w:rPr>
                <w:rFonts w:cs="Times New Roman"/>
                <w:sz w:val="18"/>
                <w:szCs w:val="18"/>
              </w:rPr>
              <w:t>8</w:t>
            </w:r>
          </w:p>
        </w:tc>
        <w:tc>
          <w:tcPr>
            <w:tcW w:w="711" w:type="dxa"/>
          </w:tcPr>
          <w:p w14:paraId="4730CFC9" w14:textId="7A4944E2" w:rsidR="003B5FFA" w:rsidRPr="00AD0B63" w:rsidRDefault="003B5FFA" w:rsidP="00405A03">
            <w:pPr>
              <w:spacing w:line="480" w:lineRule="auto"/>
              <w:jc w:val="center"/>
              <w:rPr>
                <w:rFonts w:cs="Times New Roman"/>
                <w:sz w:val="18"/>
                <w:szCs w:val="18"/>
              </w:rPr>
            </w:pPr>
            <w:r w:rsidRPr="00AD0B63">
              <w:rPr>
                <w:rFonts w:cs="Times New Roman"/>
                <w:sz w:val="18"/>
                <w:szCs w:val="18"/>
              </w:rPr>
              <w:t>-.</w:t>
            </w:r>
            <w:r w:rsidR="00B413AB">
              <w:rPr>
                <w:rFonts w:cs="Times New Roman"/>
                <w:sz w:val="18"/>
                <w:szCs w:val="18"/>
              </w:rPr>
              <w:t>19</w:t>
            </w:r>
          </w:p>
          <w:p w14:paraId="373EE25B" w14:textId="0E685134" w:rsidR="003163BB" w:rsidRPr="00AD0B63" w:rsidRDefault="003163BB" w:rsidP="00405A03">
            <w:pPr>
              <w:spacing w:line="480" w:lineRule="auto"/>
              <w:jc w:val="center"/>
              <w:rPr>
                <w:rFonts w:cs="Times New Roman"/>
                <w:sz w:val="18"/>
                <w:szCs w:val="18"/>
              </w:rPr>
            </w:pPr>
            <w:r w:rsidRPr="00AD0B63">
              <w:rPr>
                <w:rFonts w:cs="Times New Roman"/>
                <w:sz w:val="18"/>
                <w:szCs w:val="18"/>
              </w:rPr>
              <w:t>-.1</w:t>
            </w:r>
            <w:r w:rsidR="003D181B">
              <w:rPr>
                <w:rFonts w:cs="Times New Roman"/>
                <w:sz w:val="18"/>
                <w:szCs w:val="18"/>
              </w:rPr>
              <w:t>2</w:t>
            </w:r>
          </w:p>
        </w:tc>
        <w:tc>
          <w:tcPr>
            <w:tcW w:w="621" w:type="dxa"/>
          </w:tcPr>
          <w:p w14:paraId="5292D3FE" w14:textId="46D753F4" w:rsidR="003B5FFA" w:rsidRPr="00AD0B63" w:rsidRDefault="003B5FFA" w:rsidP="00405A03">
            <w:pPr>
              <w:spacing w:line="480" w:lineRule="auto"/>
              <w:jc w:val="center"/>
              <w:rPr>
                <w:rFonts w:cs="Times New Roman"/>
                <w:sz w:val="18"/>
                <w:szCs w:val="18"/>
              </w:rPr>
            </w:pPr>
            <w:r w:rsidRPr="00AD0B63">
              <w:rPr>
                <w:rFonts w:cs="Times New Roman"/>
                <w:sz w:val="18"/>
                <w:szCs w:val="18"/>
              </w:rPr>
              <w:t>-.1</w:t>
            </w:r>
            <w:r w:rsidR="00425D38">
              <w:rPr>
                <w:rFonts w:cs="Times New Roman"/>
                <w:sz w:val="18"/>
                <w:szCs w:val="18"/>
              </w:rPr>
              <w:t>3</w:t>
            </w:r>
          </w:p>
          <w:p w14:paraId="027E8AC3" w14:textId="17BFC16D" w:rsidR="003163BB" w:rsidRPr="00AD0B63" w:rsidRDefault="003163BB" w:rsidP="00405A03">
            <w:pPr>
              <w:spacing w:line="480" w:lineRule="auto"/>
              <w:jc w:val="center"/>
              <w:rPr>
                <w:rFonts w:cs="Times New Roman"/>
                <w:sz w:val="18"/>
                <w:szCs w:val="18"/>
              </w:rPr>
            </w:pPr>
            <w:r w:rsidRPr="00AD0B63">
              <w:rPr>
                <w:rFonts w:cs="Times New Roman"/>
                <w:sz w:val="18"/>
                <w:szCs w:val="18"/>
              </w:rPr>
              <w:t>-.0</w:t>
            </w:r>
            <w:r w:rsidR="00C60315">
              <w:rPr>
                <w:rFonts w:cs="Times New Roman"/>
                <w:sz w:val="18"/>
                <w:szCs w:val="18"/>
              </w:rPr>
              <w:t>5</w:t>
            </w:r>
          </w:p>
        </w:tc>
        <w:tc>
          <w:tcPr>
            <w:tcW w:w="591" w:type="dxa"/>
          </w:tcPr>
          <w:p w14:paraId="73B0F5DB" w14:textId="1EB7A44E" w:rsidR="003B5FFA" w:rsidRPr="00AD0B63" w:rsidRDefault="00BA445C" w:rsidP="00405A03">
            <w:pPr>
              <w:spacing w:line="480" w:lineRule="auto"/>
              <w:jc w:val="center"/>
              <w:rPr>
                <w:rFonts w:cs="Times New Roman"/>
                <w:sz w:val="18"/>
                <w:szCs w:val="18"/>
              </w:rPr>
            </w:pPr>
            <w:r w:rsidRPr="00AD0B63">
              <w:rPr>
                <w:rFonts w:cs="Times New Roman"/>
                <w:sz w:val="18"/>
                <w:szCs w:val="18"/>
              </w:rPr>
              <w:t>-.</w:t>
            </w:r>
            <w:r w:rsidR="00D708E8">
              <w:rPr>
                <w:rFonts w:cs="Times New Roman"/>
                <w:sz w:val="18"/>
                <w:szCs w:val="18"/>
              </w:rPr>
              <w:t>14</w:t>
            </w:r>
          </w:p>
          <w:p w14:paraId="4B9E1C2D" w14:textId="779953C9" w:rsidR="003163BB" w:rsidRPr="00AD0B63" w:rsidRDefault="003163BB" w:rsidP="00405A03">
            <w:pPr>
              <w:spacing w:line="480" w:lineRule="auto"/>
              <w:jc w:val="center"/>
              <w:rPr>
                <w:rFonts w:cs="Times New Roman"/>
                <w:sz w:val="18"/>
                <w:szCs w:val="18"/>
              </w:rPr>
            </w:pPr>
            <w:r w:rsidRPr="00AD0B63">
              <w:rPr>
                <w:rFonts w:cs="Times New Roman"/>
                <w:sz w:val="18"/>
                <w:szCs w:val="18"/>
              </w:rPr>
              <w:t>-.0</w:t>
            </w:r>
            <w:r w:rsidR="008B281A">
              <w:rPr>
                <w:rFonts w:cs="Times New Roman"/>
                <w:sz w:val="18"/>
                <w:szCs w:val="18"/>
              </w:rPr>
              <w:t>7</w:t>
            </w:r>
          </w:p>
        </w:tc>
        <w:tc>
          <w:tcPr>
            <w:tcW w:w="703" w:type="dxa"/>
          </w:tcPr>
          <w:p w14:paraId="61672510" w14:textId="3206A1DB" w:rsidR="003B5FFA" w:rsidRPr="00AD0B63" w:rsidRDefault="00DE2B16" w:rsidP="00405A03">
            <w:pPr>
              <w:spacing w:line="480" w:lineRule="auto"/>
              <w:jc w:val="center"/>
              <w:rPr>
                <w:rFonts w:cs="Times New Roman"/>
                <w:sz w:val="18"/>
                <w:szCs w:val="18"/>
              </w:rPr>
            </w:pPr>
            <w:r w:rsidRPr="00AD0B63">
              <w:rPr>
                <w:rFonts w:cs="Times New Roman"/>
                <w:sz w:val="18"/>
                <w:szCs w:val="18"/>
              </w:rPr>
              <w:t>.</w:t>
            </w:r>
            <w:r w:rsidR="00CE23D4">
              <w:rPr>
                <w:rFonts w:cs="Times New Roman"/>
                <w:sz w:val="18"/>
                <w:szCs w:val="18"/>
              </w:rPr>
              <w:t>29**</w:t>
            </w:r>
          </w:p>
          <w:p w14:paraId="0BABD32E" w14:textId="7A65D443" w:rsidR="003163BB" w:rsidRPr="00AD0B63" w:rsidRDefault="003163BB" w:rsidP="00405A03">
            <w:pPr>
              <w:spacing w:line="480" w:lineRule="auto"/>
              <w:jc w:val="center"/>
              <w:rPr>
                <w:rFonts w:cs="Times New Roman"/>
                <w:sz w:val="18"/>
                <w:szCs w:val="18"/>
              </w:rPr>
            </w:pPr>
            <w:r w:rsidRPr="00AD0B63">
              <w:rPr>
                <w:rFonts w:cs="Times New Roman"/>
                <w:sz w:val="18"/>
                <w:szCs w:val="18"/>
              </w:rPr>
              <w:t>.13</w:t>
            </w:r>
          </w:p>
        </w:tc>
        <w:tc>
          <w:tcPr>
            <w:tcW w:w="711" w:type="dxa"/>
          </w:tcPr>
          <w:p w14:paraId="3CD0B19A" w14:textId="0F7FC5AC" w:rsidR="003B5FFA" w:rsidRPr="00AD0B63" w:rsidRDefault="00524F3D" w:rsidP="00405A03">
            <w:pPr>
              <w:spacing w:line="480" w:lineRule="auto"/>
              <w:jc w:val="center"/>
              <w:rPr>
                <w:rFonts w:cs="Times New Roman"/>
                <w:sz w:val="18"/>
                <w:szCs w:val="18"/>
              </w:rPr>
            </w:pPr>
            <w:r w:rsidRPr="00AD0B63">
              <w:rPr>
                <w:rFonts w:cs="Times New Roman"/>
                <w:sz w:val="18"/>
                <w:szCs w:val="18"/>
              </w:rPr>
              <w:t>1</w:t>
            </w:r>
          </w:p>
        </w:tc>
        <w:tc>
          <w:tcPr>
            <w:tcW w:w="583" w:type="dxa"/>
          </w:tcPr>
          <w:p w14:paraId="4EDAEA89" w14:textId="77777777" w:rsidR="003B5FFA" w:rsidRPr="00AD0B63" w:rsidRDefault="003B5FFA" w:rsidP="00405A03">
            <w:pPr>
              <w:spacing w:line="480" w:lineRule="auto"/>
              <w:jc w:val="center"/>
              <w:rPr>
                <w:rFonts w:cs="Times New Roman"/>
                <w:sz w:val="18"/>
                <w:szCs w:val="18"/>
              </w:rPr>
            </w:pPr>
          </w:p>
        </w:tc>
        <w:tc>
          <w:tcPr>
            <w:tcW w:w="711" w:type="dxa"/>
          </w:tcPr>
          <w:p w14:paraId="43E74492" w14:textId="77777777" w:rsidR="003B5FFA" w:rsidRPr="00AD0B63" w:rsidRDefault="003B5FFA" w:rsidP="00405A03">
            <w:pPr>
              <w:spacing w:line="480" w:lineRule="auto"/>
              <w:jc w:val="center"/>
              <w:rPr>
                <w:rFonts w:cs="Times New Roman"/>
                <w:sz w:val="18"/>
                <w:szCs w:val="18"/>
              </w:rPr>
            </w:pPr>
          </w:p>
        </w:tc>
        <w:tc>
          <w:tcPr>
            <w:tcW w:w="486" w:type="dxa"/>
            <w:tcBorders>
              <w:left w:val="nil"/>
            </w:tcBorders>
          </w:tcPr>
          <w:p w14:paraId="2E7CC9A3" w14:textId="77777777" w:rsidR="003B5FFA" w:rsidRPr="00AD0B63" w:rsidRDefault="003B5FFA" w:rsidP="003B5FFA">
            <w:pPr>
              <w:jc w:val="center"/>
              <w:rPr>
                <w:rFonts w:cs="Times New Roman"/>
                <w:sz w:val="18"/>
                <w:szCs w:val="18"/>
              </w:rPr>
            </w:pPr>
          </w:p>
        </w:tc>
      </w:tr>
      <w:tr w:rsidR="00B61627" w:rsidRPr="00886F75" w14:paraId="08722A9A" w14:textId="07BCD541" w:rsidTr="00CE23D4">
        <w:tc>
          <w:tcPr>
            <w:tcW w:w="2250" w:type="dxa"/>
          </w:tcPr>
          <w:p w14:paraId="706229E9" w14:textId="5EA7A553" w:rsidR="003B5FFA" w:rsidRPr="00AD0B63" w:rsidRDefault="003B5FFA" w:rsidP="003B5FFA">
            <w:pPr>
              <w:spacing w:line="480" w:lineRule="auto"/>
              <w:rPr>
                <w:rFonts w:cs="Times New Roman"/>
                <w:sz w:val="18"/>
                <w:szCs w:val="18"/>
              </w:rPr>
            </w:pPr>
            <w:r w:rsidRPr="00AD0B63">
              <w:rPr>
                <w:rFonts w:cs="Times New Roman"/>
                <w:sz w:val="18"/>
                <w:szCs w:val="18"/>
              </w:rPr>
              <w:t>14. Politics</w:t>
            </w:r>
          </w:p>
        </w:tc>
        <w:tc>
          <w:tcPr>
            <w:tcW w:w="763" w:type="dxa"/>
          </w:tcPr>
          <w:p w14:paraId="52932F4F" w14:textId="262534A4" w:rsidR="003B5FFA" w:rsidRPr="00AD0B63" w:rsidRDefault="003B5FFA" w:rsidP="00405A03">
            <w:pPr>
              <w:spacing w:line="480" w:lineRule="auto"/>
              <w:jc w:val="center"/>
              <w:rPr>
                <w:rFonts w:cs="Times New Roman"/>
                <w:sz w:val="18"/>
                <w:szCs w:val="18"/>
              </w:rPr>
            </w:pPr>
            <w:r w:rsidRPr="00AD0B63">
              <w:rPr>
                <w:rFonts w:cs="Times New Roman"/>
                <w:sz w:val="18"/>
                <w:szCs w:val="18"/>
              </w:rPr>
              <w:t>.1</w:t>
            </w:r>
            <w:r w:rsidR="009F47CA">
              <w:rPr>
                <w:rFonts w:cs="Times New Roman"/>
                <w:sz w:val="18"/>
                <w:szCs w:val="18"/>
              </w:rPr>
              <w:t>1</w:t>
            </w:r>
          </w:p>
          <w:p w14:paraId="00EEBCF8" w14:textId="7C8787FE" w:rsidR="003163BB" w:rsidRPr="00AD0B63" w:rsidRDefault="0012728A" w:rsidP="00405A03">
            <w:pPr>
              <w:spacing w:line="480" w:lineRule="auto"/>
              <w:jc w:val="center"/>
              <w:rPr>
                <w:rFonts w:cs="Times New Roman"/>
                <w:sz w:val="18"/>
                <w:szCs w:val="18"/>
              </w:rPr>
            </w:pPr>
            <w:r w:rsidRPr="00AD0B63">
              <w:rPr>
                <w:rFonts w:cs="Times New Roman"/>
                <w:sz w:val="18"/>
                <w:szCs w:val="18"/>
              </w:rPr>
              <w:t>-.0</w:t>
            </w:r>
            <w:r w:rsidR="0048694D">
              <w:rPr>
                <w:rFonts w:cs="Times New Roman"/>
                <w:sz w:val="18"/>
                <w:szCs w:val="18"/>
              </w:rPr>
              <w:t>9</w:t>
            </w:r>
          </w:p>
        </w:tc>
        <w:tc>
          <w:tcPr>
            <w:tcW w:w="621" w:type="dxa"/>
          </w:tcPr>
          <w:p w14:paraId="0E38A071" w14:textId="24DD0372" w:rsidR="003B5FFA" w:rsidRPr="00AD0B63" w:rsidRDefault="003B5FFA" w:rsidP="00405A03">
            <w:pPr>
              <w:spacing w:line="480" w:lineRule="auto"/>
              <w:jc w:val="center"/>
              <w:rPr>
                <w:rFonts w:cs="Times New Roman"/>
                <w:sz w:val="18"/>
                <w:szCs w:val="18"/>
              </w:rPr>
            </w:pPr>
            <w:r w:rsidRPr="00AD0B63">
              <w:rPr>
                <w:rFonts w:cs="Times New Roman"/>
                <w:sz w:val="18"/>
                <w:szCs w:val="18"/>
              </w:rPr>
              <w:t>-.</w:t>
            </w:r>
            <w:r w:rsidR="006E60DB" w:rsidRPr="00AD0B63">
              <w:rPr>
                <w:rFonts w:cs="Times New Roman"/>
                <w:sz w:val="18"/>
                <w:szCs w:val="18"/>
              </w:rPr>
              <w:t>1</w:t>
            </w:r>
            <w:r w:rsidR="003E3958">
              <w:rPr>
                <w:rFonts w:cs="Times New Roman"/>
                <w:sz w:val="18"/>
                <w:szCs w:val="18"/>
              </w:rPr>
              <w:t>1</w:t>
            </w:r>
          </w:p>
          <w:p w14:paraId="61D42A2B" w14:textId="0F8AF419" w:rsidR="0012728A" w:rsidRPr="00AD0B63" w:rsidRDefault="00AB7E2B" w:rsidP="00405A03">
            <w:pPr>
              <w:spacing w:line="480" w:lineRule="auto"/>
              <w:jc w:val="center"/>
              <w:rPr>
                <w:rFonts w:cs="Times New Roman"/>
                <w:sz w:val="18"/>
                <w:szCs w:val="18"/>
              </w:rPr>
            </w:pPr>
            <w:r>
              <w:rPr>
                <w:rFonts w:cs="Times New Roman"/>
                <w:sz w:val="18"/>
                <w:szCs w:val="18"/>
              </w:rPr>
              <w:t>-</w:t>
            </w:r>
            <w:r w:rsidR="0012728A" w:rsidRPr="00AD0B63">
              <w:rPr>
                <w:rFonts w:cs="Times New Roman"/>
                <w:sz w:val="18"/>
                <w:szCs w:val="18"/>
              </w:rPr>
              <w:t>.01</w:t>
            </w:r>
          </w:p>
        </w:tc>
        <w:tc>
          <w:tcPr>
            <w:tcW w:w="771" w:type="dxa"/>
          </w:tcPr>
          <w:p w14:paraId="51B31270" w14:textId="6C9204F6" w:rsidR="003B5FFA" w:rsidRPr="00AD0B63" w:rsidRDefault="000C398D" w:rsidP="00405A03">
            <w:pPr>
              <w:spacing w:line="480" w:lineRule="auto"/>
              <w:jc w:val="center"/>
              <w:rPr>
                <w:rFonts w:cs="Times New Roman"/>
                <w:sz w:val="18"/>
                <w:szCs w:val="18"/>
              </w:rPr>
            </w:pPr>
            <w:r w:rsidRPr="00AD0B63">
              <w:rPr>
                <w:rFonts w:cs="Times New Roman"/>
                <w:sz w:val="18"/>
                <w:szCs w:val="18"/>
              </w:rPr>
              <w:t>-.2</w:t>
            </w:r>
            <w:r w:rsidR="00D443A8">
              <w:rPr>
                <w:rFonts w:cs="Times New Roman"/>
                <w:sz w:val="18"/>
                <w:szCs w:val="18"/>
              </w:rPr>
              <w:t>7</w:t>
            </w:r>
            <w:r w:rsidRPr="00AD0B63">
              <w:rPr>
                <w:rFonts w:cs="Times New Roman"/>
                <w:sz w:val="18"/>
                <w:szCs w:val="18"/>
              </w:rPr>
              <w:t>*</w:t>
            </w:r>
          </w:p>
          <w:p w14:paraId="236296AE" w14:textId="059A2AFF" w:rsidR="0012728A" w:rsidRPr="00AD0B63" w:rsidRDefault="0012728A" w:rsidP="00405A03">
            <w:pPr>
              <w:spacing w:line="480" w:lineRule="auto"/>
              <w:jc w:val="center"/>
              <w:rPr>
                <w:rFonts w:cs="Times New Roman"/>
                <w:sz w:val="18"/>
                <w:szCs w:val="18"/>
              </w:rPr>
            </w:pPr>
            <w:r w:rsidRPr="00AD0B63">
              <w:rPr>
                <w:rFonts w:cs="Times New Roman"/>
                <w:sz w:val="18"/>
                <w:szCs w:val="18"/>
              </w:rPr>
              <w:t>-.3</w:t>
            </w:r>
            <w:r w:rsidR="005C6119">
              <w:rPr>
                <w:rFonts w:cs="Times New Roman"/>
                <w:sz w:val="18"/>
                <w:szCs w:val="18"/>
              </w:rPr>
              <w:t>4</w:t>
            </w:r>
            <w:r w:rsidR="00DD3441" w:rsidRPr="00AD0B63">
              <w:rPr>
                <w:rFonts w:cs="Times New Roman"/>
                <w:sz w:val="18"/>
                <w:szCs w:val="18"/>
              </w:rPr>
              <w:t>**</w:t>
            </w:r>
          </w:p>
        </w:tc>
        <w:tc>
          <w:tcPr>
            <w:tcW w:w="711" w:type="dxa"/>
          </w:tcPr>
          <w:p w14:paraId="629A1F33" w14:textId="022865CC" w:rsidR="003B5FFA" w:rsidRPr="00AD0B63" w:rsidRDefault="003B5FFA" w:rsidP="00405A03">
            <w:pPr>
              <w:spacing w:line="480" w:lineRule="auto"/>
              <w:jc w:val="center"/>
              <w:rPr>
                <w:rFonts w:cs="Times New Roman"/>
                <w:sz w:val="18"/>
                <w:szCs w:val="18"/>
              </w:rPr>
            </w:pPr>
            <w:r w:rsidRPr="00AD0B63">
              <w:rPr>
                <w:rFonts w:cs="Times New Roman"/>
                <w:sz w:val="18"/>
                <w:szCs w:val="18"/>
              </w:rPr>
              <w:t>-.</w:t>
            </w:r>
            <w:r w:rsidR="00DC4AB8" w:rsidRPr="00AD0B63">
              <w:rPr>
                <w:rFonts w:cs="Times New Roman"/>
                <w:sz w:val="18"/>
                <w:szCs w:val="18"/>
              </w:rPr>
              <w:t>0</w:t>
            </w:r>
            <w:r w:rsidR="00DF125E">
              <w:rPr>
                <w:rFonts w:cs="Times New Roman"/>
                <w:sz w:val="18"/>
                <w:szCs w:val="18"/>
              </w:rPr>
              <w:t>7</w:t>
            </w:r>
          </w:p>
          <w:p w14:paraId="183B5519" w14:textId="7194C961" w:rsidR="0012728A" w:rsidRPr="00AD0B63" w:rsidRDefault="00696972" w:rsidP="00405A03">
            <w:pPr>
              <w:spacing w:line="480" w:lineRule="auto"/>
              <w:jc w:val="center"/>
              <w:rPr>
                <w:rFonts w:cs="Times New Roman"/>
                <w:sz w:val="18"/>
                <w:szCs w:val="18"/>
              </w:rPr>
            </w:pPr>
            <w:r w:rsidRPr="00AD0B63">
              <w:rPr>
                <w:rFonts w:cs="Times New Roman"/>
                <w:sz w:val="18"/>
                <w:szCs w:val="18"/>
              </w:rPr>
              <w:t>.1</w:t>
            </w:r>
            <w:r w:rsidR="00AC50A7">
              <w:rPr>
                <w:rFonts w:cs="Times New Roman"/>
                <w:sz w:val="18"/>
                <w:szCs w:val="18"/>
              </w:rPr>
              <w:t>6*</w:t>
            </w:r>
          </w:p>
        </w:tc>
        <w:tc>
          <w:tcPr>
            <w:tcW w:w="711" w:type="dxa"/>
          </w:tcPr>
          <w:p w14:paraId="3BEAE99B" w14:textId="662DE6F6" w:rsidR="003B5FFA" w:rsidRPr="00AD0B63" w:rsidRDefault="00DC4AB8" w:rsidP="00405A03">
            <w:pPr>
              <w:spacing w:line="480" w:lineRule="auto"/>
              <w:jc w:val="center"/>
              <w:rPr>
                <w:rFonts w:cs="Times New Roman"/>
                <w:sz w:val="18"/>
                <w:szCs w:val="18"/>
              </w:rPr>
            </w:pPr>
            <w:r w:rsidRPr="00AD0B63">
              <w:rPr>
                <w:rFonts w:cs="Times New Roman"/>
                <w:sz w:val="18"/>
                <w:szCs w:val="18"/>
              </w:rPr>
              <w:t>.0</w:t>
            </w:r>
            <w:r w:rsidR="00643F65">
              <w:rPr>
                <w:rFonts w:cs="Times New Roman"/>
                <w:sz w:val="18"/>
                <w:szCs w:val="18"/>
              </w:rPr>
              <w:t>4</w:t>
            </w:r>
          </w:p>
          <w:p w14:paraId="373C694A" w14:textId="67FB5407" w:rsidR="00696972" w:rsidRPr="00AD0B63" w:rsidRDefault="00696972" w:rsidP="00405A03">
            <w:pPr>
              <w:spacing w:line="480" w:lineRule="auto"/>
              <w:jc w:val="center"/>
              <w:rPr>
                <w:rFonts w:cs="Times New Roman"/>
                <w:sz w:val="18"/>
                <w:szCs w:val="18"/>
              </w:rPr>
            </w:pPr>
            <w:r w:rsidRPr="00AD0B63">
              <w:rPr>
                <w:rFonts w:cs="Times New Roman"/>
                <w:sz w:val="18"/>
                <w:szCs w:val="18"/>
              </w:rPr>
              <w:t>.</w:t>
            </w:r>
            <w:r w:rsidR="002D7EA9">
              <w:rPr>
                <w:rFonts w:cs="Times New Roman"/>
                <w:sz w:val="18"/>
                <w:szCs w:val="18"/>
              </w:rPr>
              <w:t>10</w:t>
            </w:r>
          </w:p>
        </w:tc>
        <w:tc>
          <w:tcPr>
            <w:tcW w:w="711" w:type="dxa"/>
          </w:tcPr>
          <w:p w14:paraId="1D530DE6" w14:textId="3AFA055D" w:rsidR="003B5FFA" w:rsidRPr="00AD0B63" w:rsidRDefault="003B5FFA" w:rsidP="00405A03">
            <w:pPr>
              <w:spacing w:line="480" w:lineRule="auto"/>
              <w:jc w:val="center"/>
              <w:rPr>
                <w:rFonts w:cs="Times New Roman"/>
                <w:sz w:val="18"/>
                <w:szCs w:val="18"/>
              </w:rPr>
            </w:pPr>
            <w:r w:rsidRPr="00AD0B63">
              <w:rPr>
                <w:rFonts w:cs="Times New Roman"/>
                <w:sz w:val="18"/>
                <w:szCs w:val="18"/>
              </w:rPr>
              <w:t>.</w:t>
            </w:r>
            <w:r w:rsidR="00DF53FC">
              <w:rPr>
                <w:rFonts w:cs="Times New Roman"/>
                <w:sz w:val="18"/>
                <w:szCs w:val="18"/>
              </w:rPr>
              <w:t>12</w:t>
            </w:r>
          </w:p>
          <w:p w14:paraId="23A0011E" w14:textId="0BA5A712" w:rsidR="00696972" w:rsidRPr="00AD0B63" w:rsidRDefault="00696972" w:rsidP="00405A03">
            <w:pPr>
              <w:spacing w:line="480" w:lineRule="auto"/>
              <w:jc w:val="center"/>
              <w:rPr>
                <w:rFonts w:cs="Times New Roman"/>
                <w:sz w:val="18"/>
                <w:szCs w:val="18"/>
              </w:rPr>
            </w:pPr>
            <w:r w:rsidRPr="00AD0B63">
              <w:rPr>
                <w:rFonts w:cs="Times New Roman"/>
                <w:sz w:val="18"/>
                <w:szCs w:val="18"/>
              </w:rPr>
              <w:t>-.0</w:t>
            </w:r>
            <w:r w:rsidR="006D2B49">
              <w:rPr>
                <w:rFonts w:cs="Times New Roman"/>
                <w:sz w:val="18"/>
                <w:szCs w:val="18"/>
              </w:rPr>
              <w:t>3</w:t>
            </w:r>
          </w:p>
        </w:tc>
        <w:tc>
          <w:tcPr>
            <w:tcW w:w="711" w:type="dxa"/>
          </w:tcPr>
          <w:p w14:paraId="34BDCF73" w14:textId="6DFDEBEB" w:rsidR="003B5FFA" w:rsidRPr="00AD0B63" w:rsidRDefault="003B5FFA" w:rsidP="00405A03">
            <w:pPr>
              <w:spacing w:line="480" w:lineRule="auto"/>
              <w:jc w:val="center"/>
              <w:rPr>
                <w:rFonts w:cs="Times New Roman"/>
                <w:sz w:val="18"/>
                <w:szCs w:val="18"/>
              </w:rPr>
            </w:pPr>
            <w:r w:rsidRPr="00AD0B63">
              <w:rPr>
                <w:rFonts w:cs="Times New Roman"/>
                <w:sz w:val="18"/>
                <w:szCs w:val="18"/>
              </w:rPr>
              <w:t>.1</w:t>
            </w:r>
            <w:r w:rsidR="00401CC1">
              <w:rPr>
                <w:rFonts w:cs="Times New Roman"/>
                <w:sz w:val="18"/>
                <w:szCs w:val="18"/>
              </w:rPr>
              <w:t>5</w:t>
            </w:r>
          </w:p>
          <w:p w14:paraId="4C57AF71" w14:textId="2F80C59B" w:rsidR="00696972" w:rsidRPr="00AD0B63" w:rsidRDefault="00696972" w:rsidP="00405A03">
            <w:pPr>
              <w:spacing w:line="480" w:lineRule="auto"/>
              <w:jc w:val="center"/>
              <w:rPr>
                <w:rFonts w:cs="Times New Roman"/>
                <w:sz w:val="18"/>
                <w:szCs w:val="18"/>
              </w:rPr>
            </w:pPr>
            <w:r w:rsidRPr="00AD0B63">
              <w:rPr>
                <w:rFonts w:cs="Times New Roman"/>
                <w:sz w:val="18"/>
                <w:szCs w:val="18"/>
              </w:rPr>
              <w:t>.1</w:t>
            </w:r>
            <w:r w:rsidR="007B316B">
              <w:rPr>
                <w:rFonts w:cs="Times New Roman"/>
                <w:sz w:val="18"/>
                <w:szCs w:val="18"/>
              </w:rPr>
              <w:t>1</w:t>
            </w:r>
          </w:p>
        </w:tc>
        <w:tc>
          <w:tcPr>
            <w:tcW w:w="711" w:type="dxa"/>
          </w:tcPr>
          <w:p w14:paraId="51D2093D" w14:textId="7AFBA3C8" w:rsidR="003B5FFA" w:rsidRPr="00AD0B63" w:rsidRDefault="003B5FFA" w:rsidP="00405A03">
            <w:pPr>
              <w:spacing w:line="480" w:lineRule="auto"/>
              <w:jc w:val="center"/>
              <w:rPr>
                <w:rFonts w:cs="Times New Roman"/>
                <w:sz w:val="18"/>
                <w:szCs w:val="18"/>
              </w:rPr>
            </w:pPr>
            <w:r w:rsidRPr="00AD0B63">
              <w:rPr>
                <w:rFonts w:cs="Times New Roman"/>
                <w:sz w:val="18"/>
                <w:szCs w:val="18"/>
              </w:rPr>
              <w:t>-.1</w:t>
            </w:r>
            <w:r w:rsidR="004A798A">
              <w:rPr>
                <w:rFonts w:cs="Times New Roman"/>
                <w:sz w:val="18"/>
                <w:szCs w:val="18"/>
              </w:rPr>
              <w:t>3</w:t>
            </w:r>
          </w:p>
          <w:p w14:paraId="5AF27032" w14:textId="7EB984AF" w:rsidR="00696972" w:rsidRPr="00AD0B63" w:rsidRDefault="00696972" w:rsidP="00405A03">
            <w:pPr>
              <w:spacing w:line="480" w:lineRule="auto"/>
              <w:jc w:val="center"/>
              <w:rPr>
                <w:rFonts w:cs="Times New Roman"/>
                <w:sz w:val="18"/>
                <w:szCs w:val="18"/>
              </w:rPr>
            </w:pPr>
            <w:r w:rsidRPr="00AD0B63">
              <w:rPr>
                <w:rFonts w:cs="Times New Roman"/>
                <w:sz w:val="18"/>
                <w:szCs w:val="18"/>
              </w:rPr>
              <w:t>.1</w:t>
            </w:r>
            <w:r w:rsidR="002B4378">
              <w:rPr>
                <w:rFonts w:cs="Times New Roman"/>
                <w:sz w:val="18"/>
                <w:szCs w:val="18"/>
              </w:rPr>
              <w:t>4</w:t>
            </w:r>
          </w:p>
        </w:tc>
        <w:tc>
          <w:tcPr>
            <w:tcW w:w="711" w:type="dxa"/>
          </w:tcPr>
          <w:p w14:paraId="096D34B4" w14:textId="43B9EF85" w:rsidR="003B5FFA" w:rsidRPr="00AD0B63" w:rsidRDefault="003B5FFA" w:rsidP="00405A03">
            <w:pPr>
              <w:spacing w:line="480" w:lineRule="auto"/>
              <w:jc w:val="center"/>
              <w:rPr>
                <w:rFonts w:cs="Times New Roman"/>
                <w:sz w:val="18"/>
                <w:szCs w:val="18"/>
              </w:rPr>
            </w:pPr>
            <w:r w:rsidRPr="00AD0B63">
              <w:rPr>
                <w:rFonts w:cs="Times New Roman"/>
                <w:sz w:val="18"/>
                <w:szCs w:val="18"/>
              </w:rPr>
              <w:t>.0</w:t>
            </w:r>
            <w:r w:rsidR="00B413AB">
              <w:rPr>
                <w:rFonts w:cs="Times New Roman"/>
                <w:sz w:val="18"/>
                <w:szCs w:val="18"/>
              </w:rPr>
              <w:t>4</w:t>
            </w:r>
          </w:p>
          <w:p w14:paraId="21C70874" w14:textId="3DA82708" w:rsidR="00696972" w:rsidRPr="00AD0B63" w:rsidRDefault="007D34C3" w:rsidP="00405A03">
            <w:pPr>
              <w:spacing w:line="480" w:lineRule="auto"/>
              <w:jc w:val="center"/>
              <w:rPr>
                <w:rFonts w:cs="Times New Roman"/>
                <w:sz w:val="18"/>
                <w:szCs w:val="18"/>
              </w:rPr>
            </w:pPr>
            <w:r w:rsidRPr="00AD0B63">
              <w:rPr>
                <w:rFonts w:cs="Times New Roman"/>
                <w:sz w:val="18"/>
                <w:szCs w:val="18"/>
              </w:rPr>
              <w:t>.</w:t>
            </w:r>
            <w:r w:rsidR="003D181B">
              <w:rPr>
                <w:rFonts w:cs="Times New Roman"/>
                <w:sz w:val="18"/>
                <w:szCs w:val="18"/>
              </w:rPr>
              <w:t>11</w:t>
            </w:r>
          </w:p>
        </w:tc>
        <w:tc>
          <w:tcPr>
            <w:tcW w:w="621" w:type="dxa"/>
          </w:tcPr>
          <w:p w14:paraId="5B68D040" w14:textId="58A130C6" w:rsidR="003B5FFA" w:rsidRPr="00AD0B63" w:rsidRDefault="003B5FFA" w:rsidP="00405A03">
            <w:pPr>
              <w:spacing w:line="480" w:lineRule="auto"/>
              <w:jc w:val="center"/>
              <w:rPr>
                <w:rFonts w:cs="Times New Roman"/>
                <w:sz w:val="18"/>
                <w:szCs w:val="18"/>
              </w:rPr>
            </w:pPr>
            <w:r w:rsidRPr="00AD0B63">
              <w:rPr>
                <w:rFonts w:cs="Times New Roman"/>
                <w:sz w:val="18"/>
                <w:szCs w:val="18"/>
              </w:rPr>
              <w:t>.0</w:t>
            </w:r>
            <w:r w:rsidR="00425D38">
              <w:rPr>
                <w:rFonts w:cs="Times New Roman"/>
                <w:sz w:val="18"/>
                <w:szCs w:val="18"/>
              </w:rPr>
              <w:t>6</w:t>
            </w:r>
          </w:p>
          <w:p w14:paraId="6B9C1F42" w14:textId="7D367374" w:rsidR="007D34C3" w:rsidRPr="00AD0B63" w:rsidRDefault="007D34C3" w:rsidP="00405A03">
            <w:pPr>
              <w:spacing w:line="480" w:lineRule="auto"/>
              <w:jc w:val="center"/>
              <w:rPr>
                <w:rFonts w:cs="Times New Roman"/>
                <w:sz w:val="18"/>
                <w:szCs w:val="18"/>
              </w:rPr>
            </w:pPr>
            <w:r w:rsidRPr="00AD0B63">
              <w:rPr>
                <w:rFonts w:cs="Times New Roman"/>
                <w:sz w:val="18"/>
                <w:szCs w:val="18"/>
              </w:rPr>
              <w:t>.0</w:t>
            </w:r>
            <w:r w:rsidR="00C60315">
              <w:rPr>
                <w:rFonts w:cs="Times New Roman"/>
                <w:sz w:val="18"/>
                <w:szCs w:val="18"/>
              </w:rPr>
              <w:t>8</w:t>
            </w:r>
          </w:p>
        </w:tc>
        <w:tc>
          <w:tcPr>
            <w:tcW w:w="591" w:type="dxa"/>
          </w:tcPr>
          <w:p w14:paraId="6B0F23B1" w14:textId="23A10E56" w:rsidR="003B5FFA" w:rsidRPr="00AD0B63" w:rsidRDefault="003B5FFA" w:rsidP="00405A03">
            <w:pPr>
              <w:spacing w:line="480" w:lineRule="auto"/>
              <w:jc w:val="center"/>
              <w:rPr>
                <w:rFonts w:cs="Times New Roman"/>
                <w:sz w:val="18"/>
                <w:szCs w:val="18"/>
              </w:rPr>
            </w:pPr>
            <w:r w:rsidRPr="00AD0B63">
              <w:rPr>
                <w:rFonts w:cs="Times New Roman"/>
                <w:sz w:val="18"/>
                <w:szCs w:val="18"/>
              </w:rPr>
              <w:t>.1</w:t>
            </w:r>
            <w:r w:rsidR="00D708E8">
              <w:rPr>
                <w:rFonts w:cs="Times New Roman"/>
                <w:sz w:val="18"/>
                <w:szCs w:val="18"/>
              </w:rPr>
              <w:t>7</w:t>
            </w:r>
          </w:p>
          <w:p w14:paraId="5F680E00" w14:textId="2140D57E" w:rsidR="007D34C3" w:rsidRPr="00AD0B63" w:rsidRDefault="007D34C3" w:rsidP="00405A03">
            <w:pPr>
              <w:spacing w:line="480" w:lineRule="auto"/>
              <w:jc w:val="center"/>
              <w:rPr>
                <w:rFonts w:cs="Times New Roman"/>
                <w:sz w:val="18"/>
                <w:szCs w:val="18"/>
              </w:rPr>
            </w:pPr>
            <w:r w:rsidRPr="00AD0B63">
              <w:rPr>
                <w:rFonts w:cs="Times New Roman"/>
                <w:sz w:val="18"/>
                <w:szCs w:val="18"/>
              </w:rPr>
              <w:t>.</w:t>
            </w:r>
            <w:r w:rsidR="008B281A">
              <w:rPr>
                <w:rFonts w:cs="Times New Roman"/>
                <w:sz w:val="18"/>
                <w:szCs w:val="18"/>
              </w:rPr>
              <w:t>11</w:t>
            </w:r>
          </w:p>
        </w:tc>
        <w:tc>
          <w:tcPr>
            <w:tcW w:w="703" w:type="dxa"/>
          </w:tcPr>
          <w:p w14:paraId="43BFA9F8" w14:textId="0A9A2B97" w:rsidR="003B5FFA" w:rsidRPr="00AD0B63" w:rsidRDefault="00DE2B16" w:rsidP="00405A03">
            <w:pPr>
              <w:spacing w:line="480" w:lineRule="auto"/>
              <w:jc w:val="center"/>
              <w:rPr>
                <w:rFonts w:cs="Times New Roman"/>
                <w:sz w:val="18"/>
                <w:szCs w:val="18"/>
              </w:rPr>
            </w:pPr>
            <w:r w:rsidRPr="00AD0B63">
              <w:rPr>
                <w:rFonts w:cs="Times New Roman"/>
                <w:sz w:val="18"/>
                <w:szCs w:val="18"/>
              </w:rPr>
              <w:t>-.1</w:t>
            </w:r>
            <w:r w:rsidR="00CE23D4">
              <w:rPr>
                <w:rFonts w:cs="Times New Roman"/>
                <w:sz w:val="18"/>
                <w:szCs w:val="18"/>
              </w:rPr>
              <w:t>0</w:t>
            </w:r>
          </w:p>
          <w:p w14:paraId="35EE0CEA" w14:textId="4986E650" w:rsidR="007D34C3" w:rsidRPr="00AD0B63" w:rsidRDefault="007D34C3" w:rsidP="00405A03">
            <w:pPr>
              <w:spacing w:line="480" w:lineRule="auto"/>
              <w:jc w:val="center"/>
              <w:rPr>
                <w:rFonts w:cs="Times New Roman"/>
                <w:sz w:val="18"/>
                <w:szCs w:val="18"/>
              </w:rPr>
            </w:pPr>
            <w:r w:rsidRPr="00AD0B63">
              <w:rPr>
                <w:rFonts w:cs="Times New Roman"/>
                <w:sz w:val="18"/>
                <w:szCs w:val="18"/>
              </w:rPr>
              <w:t>-.13</w:t>
            </w:r>
          </w:p>
        </w:tc>
        <w:tc>
          <w:tcPr>
            <w:tcW w:w="711" w:type="dxa"/>
          </w:tcPr>
          <w:p w14:paraId="11E52A3F" w14:textId="30B5BD0B" w:rsidR="003B5FFA" w:rsidRPr="00AD0B63" w:rsidRDefault="005B6304" w:rsidP="00405A03">
            <w:pPr>
              <w:spacing w:line="480" w:lineRule="auto"/>
              <w:jc w:val="center"/>
              <w:rPr>
                <w:rFonts w:cs="Times New Roman"/>
                <w:sz w:val="18"/>
                <w:szCs w:val="18"/>
              </w:rPr>
            </w:pPr>
            <w:r w:rsidRPr="00AD0B63">
              <w:rPr>
                <w:rFonts w:cs="Times New Roman"/>
                <w:sz w:val="18"/>
                <w:szCs w:val="18"/>
              </w:rPr>
              <w:t>-.1</w:t>
            </w:r>
            <w:r w:rsidR="0042735F">
              <w:rPr>
                <w:rFonts w:cs="Times New Roman"/>
                <w:sz w:val="18"/>
                <w:szCs w:val="18"/>
              </w:rPr>
              <w:t>3</w:t>
            </w:r>
          </w:p>
          <w:p w14:paraId="3E1C63DE" w14:textId="61B5D6A1" w:rsidR="007D34C3" w:rsidRPr="00AD0B63" w:rsidRDefault="003B6F56" w:rsidP="00405A03">
            <w:pPr>
              <w:spacing w:line="480" w:lineRule="auto"/>
              <w:jc w:val="center"/>
              <w:rPr>
                <w:rFonts w:cs="Times New Roman"/>
                <w:sz w:val="18"/>
                <w:szCs w:val="18"/>
              </w:rPr>
            </w:pPr>
            <w:r w:rsidRPr="00AD0B63">
              <w:rPr>
                <w:rFonts w:cs="Times New Roman"/>
                <w:sz w:val="18"/>
                <w:szCs w:val="18"/>
              </w:rPr>
              <w:t>-.0</w:t>
            </w:r>
            <w:r w:rsidR="00E26811">
              <w:rPr>
                <w:rFonts w:cs="Times New Roman"/>
                <w:sz w:val="18"/>
                <w:szCs w:val="18"/>
              </w:rPr>
              <w:t>6</w:t>
            </w:r>
          </w:p>
        </w:tc>
        <w:tc>
          <w:tcPr>
            <w:tcW w:w="583" w:type="dxa"/>
          </w:tcPr>
          <w:p w14:paraId="24060993" w14:textId="33CF0DCF" w:rsidR="003B5FFA" w:rsidRPr="00AD0B63" w:rsidRDefault="00524F3D" w:rsidP="00405A03">
            <w:pPr>
              <w:spacing w:line="480" w:lineRule="auto"/>
              <w:jc w:val="center"/>
              <w:rPr>
                <w:rFonts w:cs="Times New Roman"/>
                <w:sz w:val="18"/>
                <w:szCs w:val="18"/>
              </w:rPr>
            </w:pPr>
            <w:r w:rsidRPr="00AD0B63">
              <w:rPr>
                <w:rFonts w:cs="Times New Roman"/>
                <w:sz w:val="18"/>
                <w:szCs w:val="18"/>
              </w:rPr>
              <w:t>1</w:t>
            </w:r>
          </w:p>
        </w:tc>
        <w:tc>
          <w:tcPr>
            <w:tcW w:w="711" w:type="dxa"/>
          </w:tcPr>
          <w:p w14:paraId="7309CBFC" w14:textId="77777777" w:rsidR="003B5FFA" w:rsidRPr="00AD0B63" w:rsidRDefault="003B5FFA" w:rsidP="00405A03">
            <w:pPr>
              <w:spacing w:line="480" w:lineRule="auto"/>
              <w:jc w:val="center"/>
              <w:rPr>
                <w:rFonts w:cs="Times New Roman"/>
                <w:sz w:val="18"/>
                <w:szCs w:val="18"/>
              </w:rPr>
            </w:pPr>
          </w:p>
        </w:tc>
        <w:tc>
          <w:tcPr>
            <w:tcW w:w="486" w:type="dxa"/>
            <w:tcBorders>
              <w:left w:val="nil"/>
            </w:tcBorders>
          </w:tcPr>
          <w:p w14:paraId="724DD7A2" w14:textId="77777777" w:rsidR="003B5FFA" w:rsidRPr="00AD0B63" w:rsidRDefault="003B5FFA" w:rsidP="003B5FFA">
            <w:pPr>
              <w:jc w:val="center"/>
              <w:rPr>
                <w:rFonts w:cs="Times New Roman"/>
                <w:sz w:val="18"/>
                <w:szCs w:val="18"/>
              </w:rPr>
            </w:pPr>
          </w:p>
        </w:tc>
      </w:tr>
      <w:tr w:rsidR="00B61627" w:rsidRPr="00886F75" w14:paraId="6EFA7C88" w14:textId="0ED87D0F" w:rsidTr="00CE23D4">
        <w:tc>
          <w:tcPr>
            <w:tcW w:w="2250" w:type="dxa"/>
          </w:tcPr>
          <w:p w14:paraId="49CE38FE" w14:textId="6A97DB2B" w:rsidR="005B6304" w:rsidRPr="00AD0B63" w:rsidRDefault="005B6304" w:rsidP="005B6304">
            <w:pPr>
              <w:spacing w:line="480" w:lineRule="auto"/>
              <w:rPr>
                <w:rFonts w:cs="Times New Roman"/>
                <w:sz w:val="18"/>
                <w:szCs w:val="18"/>
              </w:rPr>
            </w:pPr>
            <w:r w:rsidRPr="00AD0B63">
              <w:rPr>
                <w:rFonts w:cs="Times New Roman"/>
                <w:sz w:val="18"/>
                <w:szCs w:val="18"/>
              </w:rPr>
              <w:t>15. Age</w:t>
            </w:r>
          </w:p>
        </w:tc>
        <w:tc>
          <w:tcPr>
            <w:tcW w:w="763" w:type="dxa"/>
          </w:tcPr>
          <w:p w14:paraId="17BE21B5" w14:textId="38DFB130" w:rsidR="005B6304" w:rsidRPr="00AD0B63" w:rsidRDefault="005B6304" w:rsidP="00405A03">
            <w:pPr>
              <w:spacing w:line="480" w:lineRule="auto"/>
              <w:jc w:val="center"/>
              <w:rPr>
                <w:rFonts w:cs="Times New Roman"/>
                <w:sz w:val="18"/>
                <w:szCs w:val="18"/>
              </w:rPr>
            </w:pPr>
            <w:r w:rsidRPr="00AD0B63">
              <w:rPr>
                <w:rFonts w:cs="Times New Roman"/>
                <w:sz w:val="18"/>
                <w:szCs w:val="18"/>
              </w:rPr>
              <w:t>.1</w:t>
            </w:r>
            <w:r w:rsidR="009F47CA">
              <w:rPr>
                <w:rFonts w:cs="Times New Roman"/>
                <w:sz w:val="18"/>
                <w:szCs w:val="18"/>
              </w:rPr>
              <w:t>2</w:t>
            </w:r>
          </w:p>
          <w:p w14:paraId="03AB39F0" w14:textId="1BEF8DCC" w:rsidR="003B6F56" w:rsidRPr="00AD0B63" w:rsidRDefault="003B6F56" w:rsidP="00405A03">
            <w:pPr>
              <w:spacing w:line="480" w:lineRule="auto"/>
              <w:jc w:val="center"/>
              <w:rPr>
                <w:rFonts w:cs="Times New Roman"/>
                <w:sz w:val="18"/>
                <w:szCs w:val="18"/>
              </w:rPr>
            </w:pPr>
            <w:r w:rsidRPr="00AD0B63">
              <w:rPr>
                <w:rFonts w:cs="Times New Roman"/>
                <w:sz w:val="18"/>
                <w:szCs w:val="18"/>
              </w:rPr>
              <w:t>.0</w:t>
            </w:r>
            <w:r w:rsidR="0048694D">
              <w:rPr>
                <w:rFonts w:cs="Times New Roman"/>
                <w:sz w:val="18"/>
                <w:szCs w:val="18"/>
              </w:rPr>
              <w:t>8</w:t>
            </w:r>
          </w:p>
        </w:tc>
        <w:tc>
          <w:tcPr>
            <w:tcW w:w="621" w:type="dxa"/>
          </w:tcPr>
          <w:p w14:paraId="39A8144B" w14:textId="3DE7430A" w:rsidR="005B6304" w:rsidRPr="00AD0B63" w:rsidRDefault="005B6304" w:rsidP="00405A03">
            <w:pPr>
              <w:spacing w:line="480" w:lineRule="auto"/>
              <w:jc w:val="center"/>
              <w:rPr>
                <w:rFonts w:cs="Times New Roman"/>
                <w:sz w:val="18"/>
                <w:szCs w:val="18"/>
              </w:rPr>
            </w:pPr>
            <w:r w:rsidRPr="00AD0B63">
              <w:rPr>
                <w:rFonts w:cs="Times New Roman"/>
                <w:sz w:val="18"/>
                <w:szCs w:val="18"/>
              </w:rPr>
              <w:t>-.0</w:t>
            </w:r>
            <w:r w:rsidR="003E3958">
              <w:rPr>
                <w:rFonts w:cs="Times New Roman"/>
                <w:sz w:val="18"/>
                <w:szCs w:val="18"/>
              </w:rPr>
              <w:t>3</w:t>
            </w:r>
          </w:p>
          <w:p w14:paraId="06C88C1B" w14:textId="364E08BE" w:rsidR="003B6F56" w:rsidRPr="00AD0B63" w:rsidRDefault="003B6F56" w:rsidP="00405A03">
            <w:pPr>
              <w:spacing w:line="480" w:lineRule="auto"/>
              <w:jc w:val="center"/>
              <w:rPr>
                <w:rFonts w:cs="Times New Roman"/>
                <w:sz w:val="18"/>
                <w:szCs w:val="18"/>
              </w:rPr>
            </w:pPr>
            <w:r w:rsidRPr="00AD0B63">
              <w:rPr>
                <w:rFonts w:cs="Times New Roman"/>
                <w:sz w:val="18"/>
                <w:szCs w:val="18"/>
              </w:rPr>
              <w:t>-.0</w:t>
            </w:r>
            <w:r w:rsidR="00AB7E2B">
              <w:rPr>
                <w:rFonts w:cs="Times New Roman"/>
                <w:sz w:val="18"/>
                <w:szCs w:val="18"/>
              </w:rPr>
              <w:t>5</w:t>
            </w:r>
          </w:p>
        </w:tc>
        <w:tc>
          <w:tcPr>
            <w:tcW w:w="771" w:type="dxa"/>
          </w:tcPr>
          <w:p w14:paraId="19911BCE" w14:textId="670F492B" w:rsidR="005B6304" w:rsidRPr="00AD0B63" w:rsidRDefault="005B6304" w:rsidP="00405A03">
            <w:pPr>
              <w:spacing w:line="480" w:lineRule="auto"/>
              <w:jc w:val="center"/>
              <w:rPr>
                <w:rFonts w:cs="Times New Roman"/>
                <w:sz w:val="18"/>
                <w:szCs w:val="18"/>
              </w:rPr>
            </w:pPr>
            <w:r w:rsidRPr="00AD0B63">
              <w:rPr>
                <w:rFonts w:cs="Times New Roman"/>
                <w:sz w:val="18"/>
                <w:szCs w:val="18"/>
              </w:rPr>
              <w:t>.0</w:t>
            </w:r>
            <w:r w:rsidR="00D443A8">
              <w:rPr>
                <w:rFonts w:cs="Times New Roman"/>
                <w:sz w:val="18"/>
                <w:szCs w:val="18"/>
              </w:rPr>
              <w:t>2</w:t>
            </w:r>
          </w:p>
          <w:p w14:paraId="43A98D92" w14:textId="174BDADB" w:rsidR="003B6F56" w:rsidRPr="00AD0B63" w:rsidRDefault="003B6F56" w:rsidP="00405A03">
            <w:pPr>
              <w:spacing w:line="480" w:lineRule="auto"/>
              <w:jc w:val="center"/>
              <w:rPr>
                <w:rFonts w:cs="Times New Roman"/>
                <w:sz w:val="18"/>
                <w:szCs w:val="18"/>
              </w:rPr>
            </w:pPr>
            <w:r w:rsidRPr="00AD0B63">
              <w:rPr>
                <w:rFonts w:cs="Times New Roman"/>
                <w:sz w:val="18"/>
                <w:szCs w:val="18"/>
              </w:rPr>
              <w:t>.05</w:t>
            </w:r>
          </w:p>
        </w:tc>
        <w:tc>
          <w:tcPr>
            <w:tcW w:w="711" w:type="dxa"/>
          </w:tcPr>
          <w:p w14:paraId="2BBED27D" w14:textId="28A4EBDB" w:rsidR="005B6304" w:rsidRPr="00AD0B63" w:rsidRDefault="00DF125E" w:rsidP="00405A03">
            <w:pPr>
              <w:spacing w:line="480" w:lineRule="auto"/>
              <w:jc w:val="center"/>
              <w:rPr>
                <w:rFonts w:cs="Times New Roman"/>
                <w:sz w:val="18"/>
                <w:szCs w:val="18"/>
              </w:rPr>
            </w:pPr>
            <w:r>
              <w:rPr>
                <w:rFonts w:cs="Times New Roman"/>
                <w:sz w:val="18"/>
                <w:szCs w:val="18"/>
              </w:rPr>
              <w:t>.03</w:t>
            </w:r>
          </w:p>
          <w:p w14:paraId="1E8411B5" w14:textId="0D03C142" w:rsidR="003B6F56" w:rsidRPr="00AD0B63" w:rsidRDefault="003B6F56" w:rsidP="00405A03">
            <w:pPr>
              <w:spacing w:line="480" w:lineRule="auto"/>
              <w:jc w:val="center"/>
              <w:rPr>
                <w:rFonts w:cs="Times New Roman"/>
                <w:sz w:val="18"/>
                <w:szCs w:val="18"/>
              </w:rPr>
            </w:pPr>
            <w:r w:rsidRPr="00AD0B63">
              <w:rPr>
                <w:rFonts w:cs="Times New Roman"/>
                <w:sz w:val="18"/>
                <w:szCs w:val="18"/>
              </w:rPr>
              <w:t>.05</w:t>
            </w:r>
          </w:p>
        </w:tc>
        <w:tc>
          <w:tcPr>
            <w:tcW w:w="711" w:type="dxa"/>
          </w:tcPr>
          <w:p w14:paraId="47AB6924" w14:textId="3C3940CE" w:rsidR="005B6304" w:rsidRPr="00AD0B63" w:rsidRDefault="00643F65" w:rsidP="00405A03">
            <w:pPr>
              <w:spacing w:line="480" w:lineRule="auto"/>
              <w:jc w:val="center"/>
              <w:rPr>
                <w:rFonts w:cs="Times New Roman"/>
                <w:sz w:val="18"/>
                <w:szCs w:val="18"/>
              </w:rPr>
            </w:pPr>
            <w:r>
              <w:rPr>
                <w:rFonts w:cs="Times New Roman"/>
                <w:sz w:val="18"/>
                <w:szCs w:val="18"/>
              </w:rPr>
              <w:t>.03</w:t>
            </w:r>
          </w:p>
          <w:p w14:paraId="0779A4F9" w14:textId="72F9B91A" w:rsidR="003B6F56" w:rsidRPr="00AD0B63" w:rsidRDefault="009B676C" w:rsidP="00405A03">
            <w:pPr>
              <w:spacing w:line="480" w:lineRule="auto"/>
              <w:jc w:val="center"/>
              <w:rPr>
                <w:rFonts w:cs="Times New Roman"/>
                <w:sz w:val="18"/>
                <w:szCs w:val="18"/>
              </w:rPr>
            </w:pPr>
            <w:r w:rsidRPr="00AD0B63">
              <w:rPr>
                <w:rFonts w:cs="Times New Roman"/>
                <w:sz w:val="18"/>
                <w:szCs w:val="18"/>
              </w:rPr>
              <w:t>.10</w:t>
            </w:r>
          </w:p>
        </w:tc>
        <w:tc>
          <w:tcPr>
            <w:tcW w:w="711" w:type="dxa"/>
          </w:tcPr>
          <w:p w14:paraId="1C220D29" w14:textId="4F9D4D7D" w:rsidR="005B6304" w:rsidRPr="00AD0B63" w:rsidRDefault="005B6304" w:rsidP="00405A03">
            <w:pPr>
              <w:spacing w:line="480" w:lineRule="auto"/>
              <w:jc w:val="center"/>
              <w:rPr>
                <w:rFonts w:cs="Times New Roman"/>
                <w:sz w:val="18"/>
                <w:szCs w:val="18"/>
              </w:rPr>
            </w:pPr>
            <w:r w:rsidRPr="00AD0B63">
              <w:rPr>
                <w:rFonts w:cs="Times New Roman"/>
                <w:sz w:val="18"/>
                <w:szCs w:val="18"/>
              </w:rPr>
              <w:t>.0</w:t>
            </w:r>
            <w:r w:rsidR="00DF53FC">
              <w:rPr>
                <w:rFonts w:cs="Times New Roman"/>
                <w:sz w:val="18"/>
                <w:szCs w:val="18"/>
              </w:rPr>
              <w:t>1</w:t>
            </w:r>
          </w:p>
          <w:p w14:paraId="6ECE5B3D" w14:textId="47FC88EA" w:rsidR="009B676C" w:rsidRPr="00AD0B63" w:rsidRDefault="009B676C" w:rsidP="00405A03">
            <w:pPr>
              <w:spacing w:line="480" w:lineRule="auto"/>
              <w:jc w:val="center"/>
              <w:rPr>
                <w:rFonts w:cs="Times New Roman"/>
                <w:sz w:val="18"/>
                <w:szCs w:val="18"/>
              </w:rPr>
            </w:pPr>
            <w:r w:rsidRPr="00AD0B63">
              <w:rPr>
                <w:rFonts w:cs="Times New Roman"/>
                <w:sz w:val="18"/>
                <w:szCs w:val="18"/>
              </w:rPr>
              <w:t>.12</w:t>
            </w:r>
          </w:p>
        </w:tc>
        <w:tc>
          <w:tcPr>
            <w:tcW w:w="711" w:type="dxa"/>
          </w:tcPr>
          <w:p w14:paraId="04C10EDD" w14:textId="436BB312" w:rsidR="005B6304" w:rsidRPr="00AD0B63" w:rsidRDefault="00401CC1" w:rsidP="00405A03">
            <w:pPr>
              <w:spacing w:line="480" w:lineRule="auto"/>
              <w:jc w:val="center"/>
              <w:rPr>
                <w:rFonts w:cs="Times New Roman"/>
                <w:sz w:val="18"/>
                <w:szCs w:val="18"/>
              </w:rPr>
            </w:pPr>
            <w:r>
              <w:rPr>
                <w:rFonts w:cs="Times New Roman"/>
                <w:sz w:val="18"/>
                <w:szCs w:val="18"/>
              </w:rPr>
              <w:t>.06</w:t>
            </w:r>
          </w:p>
          <w:p w14:paraId="77F1DCB4" w14:textId="29A90060" w:rsidR="009B676C" w:rsidRPr="00AD0B63" w:rsidRDefault="009B676C" w:rsidP="00405A03">
            <w:pPr>
              <w:spacing w:line="480" w:lineRule="auto"/>
              <w:jc w:val="center"/>
              <w:rPr>
                <w:rFonts w:cs="Times New Roman"/>
                <w:sz w:val="18"/>
                <w:szCs w:val="18"/>
              </w:rPr>
            </w:pPr>
            <w:r w:rsidRPr="00AD0B63">
              <w:rPr>
                <w:rFonts w:cs="Times New Roman"/>
                <w:sz w:val="18"/>
                <w:szCs w:val="18"/>
              </w:rPr>
              <w:t>.0</w:t>
            </w:r>
            <w:r w:rsidR="007B316B">
              <w:rPr>
                <w:rFonts w:cs="Times New Roman"/>
                <w:sz w:val="18"/>
                <w:szCs w:val="18"/>
              </w:rPr>
              <w:t>3</w:t>
            </w:r>
          </w:p>
        </w:tc>
        <w:tc>
          <w:tcPr>
            <w:tcW w:w="711" w:type="dxa"/>
          </w:tcPr>
          <w:p w14:paraId="1707680E" w14:textId="5C0B2CDF" w:rsidR="005B6304" w:rsidRPr="00AD0B63" w:rsidRDefault="004A798A" w:rsidP="00405A03">
            <w:pPr>
              <w:spacing w:line="480" w:lineRule="auto"/>
              <w:jc w:val="center"/>
              <w:rPr>
                <w:rFonts w:cs="Times New Roman"/>
                <w:sz w:val="18"/>
                <w:szCs w:val="18"/>
              </w:rPr>
            </w:pPr>
            <w:r>
              <w:rPr>
                <w:rFonts w:cs="Times New Roman"/>
                <w:sz w:val="18"/>
                <w:szCs w:val="18"/>
              </w:rPr>
              <w:t>.03</w:t>
            </w:r>
          </w:p>
          <w:p w14:paraId="47894E9F" w14:textId="316D1224" w:rsidR="009B676C" w:rsidRPr="00AD0B63" w:rsidRDefault="009B676C" w:rsidP="00405A03">
            <w:pPr>
              <w:spacing w:line="480" w:lineRule="auto"/>
              <w:jc w:val="center"/>
              <w:rPr>
                <w:rFonts w:cs="Times New Roman"/>
                <w:sz w:val="18"/>
                <w:szCs w:val="18"/>
              </w:rPr>
            </w:pPr>
            <w:r w:rsidRPr="00AD0B63">
              <w:rPr>
                <w:rFonts w:cs="Times New Roman"/>
                <w:sz w:val="18"/>
                <w:szCs w:val="18"/>
              </w:rPr>
              <w:t>.12</w:t>
            </w:r>
          </w:p>
        </w:tc>
        <w:tc>
          <w:tcPr>
            <w:tcW w:w="711" w:type="dxa"/>
          </w:tcPr>
          <w:p w14:paraId="64A4C293" w14:textId="26FC4FCD" w:rsidR="005B6304" w:rsidRPr="00AD0B63" w:rsidRDefault="00B413AB" w:rsidP="00405A03">
            <w:pPr>
              <w:spacing w:line="480" w:lineRule="auto"/>
              <w:jc w:val="center"/>
              <w:rPr>
                <w:rFonts w:cs="Times New Roman"/>
                <w:sz w:val="18"/>
                <w:szCs w:val="18"/>
              </w:rPr>
            </w:pPr>
            <w:r>
              <w:rPr>
                <w:rFonts w:cs="Times New Roman"/>
                <w:sz w:val="18"/>
                <w:szCs w:val="18"/>
              </w:rPr>
              <w:t>.10</w:t>
            </w:r>
          </w:p>
          <w:p w14:paraId="24BF9A29" w14:textId="18F9AD3B" w:rsidR="009B676C" w:rsidRPr="00AD0B63" w:rsidRDefault="009B676C" w:rsidP="00405A03">
            <w:pPr>
              <w:spacing w:line="480" w:lineRule="auto"/>
              <w:jc w:val="center"/>
              <w:rPr>
                <w:rFonts w:cs="Times New Roman"/>
                <w:sz w:val="18"/>
                <w:szCs w:val="18"/>
              </w:rPr>
            </w:pPr>
            <w:r w:rsidRPr="00AD0B63">
              <w:rPr>
                <w:rFonts w:cs="Times New Roman"/>
                <w:sz w:val="18"/>
                <w:szCs w:val="18"/>
              </w:rPr>
              <w:t>.05</w:t>
            </w:r>
          </w:p>
        </w:tc>
        <w:tc>
          <w:tcPr>
            <w:tcW w:w="621" w:type="dxa"/>
          </w:tcPr>
          <w:p w14:paraId="2A461C0A" w14:textId="6D5D2BD7" w:rsidR="005B6304" w:rsidRPr="00AD0B63" w:rsidRDefault="00425D38" w:rsidP="00405A03">
            <w:pPr>
              <w:spacing w:line="480" w:lineRule="auto"/>
              <w:jc w:val="center"/>
              <w:rPr>
                <w:rFonts w:cs="Times New Roman"/>
                <w:sz w:val="18"/>
                <w:szCs w:val="18"/>
              </w:rPr>
            </w:pPr>
            <w:r>
              <w:rPr>
                <w:rFonts w:cs="Times New Roman"/>
                <w:sz w:val="18"/>
                <w:szCs w:val="18"/>
              </w:rPr>
              <w:t>.02</w:t>
            </w:r>
          </w:p>
          <w:p w14:paraId="779A7154" w14:textId="4AB70D57" w:rsidR="009B676C" w:rsidRPr="00AD0B63" w:rsidRDefault="009B676C" w:rsidP="00405A03">
            <w:pPr>
              <w:spacing w:line="480" w:lineRule="auto"/>
              <w:jc w:val="center"/>
              <w:rPr>
                <w:rFonts w:cs="Times New Roman"/>
                <w:sz w:val="18"/>
                <w:szCs w:val="18"/>
              </w:rPr>
            </w:pPr>
            <w:r w:rsidRPr="00AD0B63">
              <w:rPr>
                <w:rFonts w:cs="Times New Roman"/>
                <w:sz w:val="18"/>
                <w:szCs w:val="18"/>
              </w:rPr>
              <w:t>.04</w:t>
            </w:r>
          </w:p>
        </w:tc>
        <w:tc>
          <w:tcPr>
            <w:tcW w:w="591" w:type="dxa"/>
          </w:tcPr>
          <w:p w14:paraId="75FC8647" w14:textId="1969E311" w:rsidR="005B6304" w:rsidRPr="00AD0B63" w:rsidRDefault="005B6304" w:rsidP="00405A03">
            <w:pPr>
              <w:spacing w:line="480" w:lineRule="auto"/>
              <w:jc w:val="center"/>
              <w:rPr>
                <w:rFonts w:cs="Times New Roman"/>
                <w:sz w:val="18"/>
                <w:szCs w:val="18"/>
              </w:rPr>
            </w:pPr>
            <w:r w:rsidRPr="00AD0B63">
              <w:rPr>
                <w:rFonts w:cs="Times New Roman"/>
                <w:sz w:val="18"/>
                <w:szCs w:val="18"/>
              </w:rPr>
              <w:t>.0</w:t>
            </w:r>
            <w:r w:rsidR="00D708E8">
              <w:rPr>
                <w:rFonts w:cs="Times New Roman"/>
                <w:sz w:val="18"/>
                <w:szCs w:val="18"/>
              </w:rPr>
              <w:t>1</w:t>
            </w:r>
          </w:p>
          <w:p w14:paraId="7AFA9B53" w14:textId="0A73DFD0" w:rsidR="00AB40C3" w:rsidRPr="00AD0B63" w:rsidRDefault="00AB40C3" w:rsidP="00405A03">
            <w:pPr>
              <w:spacing w:line="480" w:lineRule="auto"/>
              <w:jc w:val="center"/>
              <w:rPr>
                <w:rFonts w:cs="Times New Roman"/>
                <w:sz w:val="18"/>
                <w:szCs w:val="18"/>
              </w:rPr>
            </w:pPr>
            <w:r w:rsidRPr="00AD0B63">
              <w:rPr>
                <w:rFonts w:cs="Times New Roman"/>
                <w:sz w:val="18"/>
                <w:szCs w:val="18"/>
              </w:rPr>
              <w:t>-.0</w:t>
            </w:r>
            <w:r w:rsidR="008B281A">
              <w:rPr>
                <w:rFonts w:cs="Times New Roman"/>
                <w:sz w:val="18"/>
                <w:szCs w:val="18"/>
              </w:rPr>
              <w:t>2</w:t>
            </w:r>
          </w:p>
        </w:tc>
        <w:tc>
          <w:tcPr>
            <w:tcW w:w="703" w:type="dxa"/>
          </w:tcPr>
          <w:p w14:paraId="24602D1E" w14:textId="6BBD083D" w:rsidR="005B6304" w:rsidRPr="00AD0B63" w:rsidRDefault="00CE23D4" w:rsidP="00405A03">
            <w:pPr>
              <w:spacing w:line="480" w:lineRule="auto"/>
              <w:jc w:val="center"/>
              <w:rPr>
                <w:rFonts w:cs="Times New Roman"/>
                <w:sz w:val="18"/>
                <w:szCs w:val="18"/>
              </w:rPr>
            </w:pPr>
            <w:r>
              <w:rPr>
                <w:rFonts w:cs="Times New Roman"/>
                <w:sz w:val="18"/>
                <w:szCs w:val="18"/>
              </w:rPr>
              <w:t>.11</w:t>
            </w:r>
          </w:p>
          <w:p w14:paraId="7B25AA12" w14:textId="67C8FE1D" w:rsidR="00AB40C3" w:rsidRPr="00AD0B63" w:rsidRDefault="00AB40C3" w:rsidP="00405A03">
            <w:pPr>
              <w:spacing w:line="480" w:lineRule="auto"/>
              <w:jc w:val="center"/>
              <w:rPr>
                <w:rFonts w:cs="Times New Roman"/>
                <w:sz w:val="18"/>
                <w:szCs w:val="18"/>
              </w:rPr>
            </w:pPr>
            <w:r w:rsidRPr="00AD0B63">
              <w:rPr>
                <w:rFonts w:cs="Times New Roman"/>
                <w:sz w:val="18"/>
                <w:szCs w:val="18"/>
              </w:rPr>
              <w:t>.0</w:t>
            </w:r>
            <w:r w:rsidR="00F84764">
              <w:rPr>
                <w:rFonts w:cs="Times New Roman"/>
                <w:sz w:val="18"/>
                <w:szCs w:val="18"/>
              </w:rPr>
              <w:t>6</w:t>
            </w:r>
          </w:p>
        </w:tc>
        <w:tc>
          <w:tcPr>
            <w:tcW w:w="711" w:type="dxa"/>
          </w:tcPr>
          <w:p w14:paraId="46B44B61" w14:textId="06083852" w:rsidR="005B6304" w:rsidRPr="00AD0B63" w:rsidRDefault="0042735F" w:rsidP="00405A03">
            <w:pPr>
              <w:spacing w:line="480" w:lineRule="auto"/>
              <w:jc w:val="center"/>
              <w:rPr>
                <w:rFonts w:cs="Times New Roman"/>
                <w:sz w:val="18"/>
                <w:szCs w:val="18"/>
              </w:rPr>
            </w:pPr>
            <w:r>
              <w:rPr>
                <w:rFonts w:cs="Times New Roman"/>
                <w:sz w:val="18"/>
                <w:szCs w:val="18"/>
              </w:rPr>
              <w:t>.08</w:t>
            </w:r>
          </w:p>
          <w:p w14:paraId="117A79FA" w14:textId="18EAF7B6" w:rsidR="00AB40C3" w:rsidRPr="00AD0B63" w:rsidRDefault="00AB40C3" w:rsidP="00405A03">
            <w:pPr>
              <w:spacing w:line="480" w:lineRule="auto"/>
              <w:jc w:val="center"/>
              <w:rPr>
                <w:rFonts w:cs="Times New Roman"/>
                <w:sz w:val="18"/>
                <w:szCs w:val="18"/>
              </w:rPr>
            </w:pPr>
            <w:r w:rsidRPr="00AD0B63">
              <w:rPr>
                <w:rFonts w:cs="Times New Roman"/>
                <w:sz w:val="18"/>
                <w:szCs w:val="18"/>
              </w:rPr>
              <w:t>.0</w:t>
            </w:r>
            <w:r w:rsidR="00E26811">
              <w:rPr>
                <w:rFonts w:cs="Times New Roman"/>
                <w:sz w:val="18"/>
                <w:szCs w:val="18"/>
              </w:rPr>
              <w:t>2</w:t>
            </w:r>
          </w:p>
        </w:tc>
        <w:tc>
          <w:tcPr>
            <w:tcW w:w="583" w:type="dxa"/>
          </w:tcPr>
          <w:p w14:paraId="2C62E886" w14:textId="6C66C40B" w:rsidR="005B6304" w:rsidRPr="00AD0B63" w:rsidRDefault="0042735F" w:rsidP="00405A03">
            <w:pPr>
              <w:spacing w:line="480" w:lineRule="auto"/>
              <w:jc w:val="center"/>
              <w:rPr>
                <w:rFonts w:cs="Times New Roman"/>
                <w:sz w:val="18"/>
                <w:szCs w:val="18"/>
              </w:rPr>
            </w:pPr>
            <w:r>
              <w:rPr>
                <w:rFonts w:cs="Times New Roman"/>
                <w:sz w:val="18"/>
                <w:szCs w:val="18"/>
              </w:rPr>
              <w:t>-</w:t>
            </w:r>
            <w:r w:rsidR="005B6304" w:rsidRPr="00AD0B63">
              <w:rPr>
                <w:rFonts w:cs="Times New Roman"/>
                <w:sz w:val="18"/>
                <w:szCs w:val="18"/>
              </w:rPr>
              <w:t>.0</w:t>
            </w:r>
            <w:r>
              <w:rPr>
                <w:rFonts w:cs="Times New Roman"/>
                <w:sz w:val="18"/>
                <w:szCs w:val="18"/>
              </w:rPr>
              <w:t>1</w:t>
            </w:r>
          </w:p>
          <w:p w14:paraId="4E25EE05" w14:textId="68559352" w:rsidR="00FF73B0" w:rsidRPr="00AD0B63" w:rsidRDefault="00FF73B0" w:rsidP="00405A03">
            <w:pPr>
              <w:spacing w:line="480" w:lineRule="auto"/>
              <w:jc w:val="center"/>
              <w:rPr>
                <w:rFonts w:cs="Times New Roman"/>
                <w:sz w:val="18"/>
                <w:szCs w:val="18"/>
              </w:rPr>
            </w:pPr>
            <w:r w:rsidRPr="00AD0B63">
              <w:rPr>
                <w:rFonts w:cs="Times New Roman"/>
                <w:sz w:val="18"/>
                <w:szCs w:val="18"/>
              </w:rPr>
              <w:t>.05</w:t>
            </w:r>
          </w:p>
        </w:tc>
        <w:tc>
          <w:tcPr>
            <w:tcW w:w="711" w:type="dxa"/>
          </w:tcPr>
          <w:p w14:paraId="7A00508E" w14:textId="29518C20" w:rsidR="005B6304" w:rsidRPr="00AD0B63" w:rsidRDefault="005B6304" w:rsidP="00405A03">
            <w:pPr>
              <w:spacing w:line="480" w:lineRule="auto"/>
              <w:jc w:val="center"/>
              <w:rPr>
                <w:rFonts w:cs="Times New Roman"/>
                <w:sz w:val="18"/>
                <w:szCs w:val="18"/>
              </w:rPr>
            </w:pPr>
            <w:r w:rsidRPr="00AD0B63">
              <w:rPr>
                <w:rFonts w:cs="Times New Roman"/>
                <w:sz w:val="18"/>
                <w:szCs w:val="18"/>
              </w:rPr>
              <w:t>1</w:t>
            </w:r>
          </w:p>
        </w:tc>
        <w:tc>
          <w:tcPr>
            <w:tcW w:w="486" w:type="dxa"/>
            <w:tcBorders>
              <w:left w:val="nil"/>
            </w:tcBorders>
          </w:tcPr>
          <w:p w14:paraId="224255C8" w14:textId="77777777" w:rsidR="005B6304" w:rsidRPr="00AD0B63" w:rsidRDefault="005B6304" w:rsidP="005B6304">
            <w:pPr>
              <w:jc w:val="center"/>
              <w:rPr>
                <w:rFonts w:cs="Times New Roman"/>
                <w:sz w:val="18"/>
                <w:szCs w:val="18"/>
              </w:rPr>
            </w:pPr>
          </w:p>
        </w:tc>
      </w:tr>
      <w:tr w:rsidR="00B61627" w:rsidRPr="00886F75" w14:paraId="050B9112" w14:textId="2B2F7E9B" w:rsidTr="00CE23D4">
        <w:tc>
          <w:tcPr>
            <w:tcW w:w="2250" w:type="dxa"/>
            <w:tcBorders>
              <w:bottom w:val="single" w:sz="4" w:space="0" w:color="auto"/>
            </w:tcBorders>
          </w:tcPr>
          <w:p w14:paraId="1A886153" w14:textId="05F25B94" w:rsidR="005B6304" w:rsidRPr="00AD0B63" w:rsidRDefault="005B6304" w:rsidP="005B6304">
            <w:pPr>
              <w:spacing w:line="480" w:lineRule="auto"/>
              <w:rPr>
                <w:rFonts w:cs="Times New Roman"/>
                <w:sz w:val="18"/>
                <w:szCs w:val="18"/>
              </w:rPr>
            </w:pPr>
            <w:r w:rsidRPr="00AD0B63">
              <w:rPr>
                <w:rFonts w:cs="Times New Roman"/>
                <w:sz w:val="18"/>
                <w:szCs w:val="18"/>
              </w:rPr>
              <w:t xml:space="preserve">16. Gender </w:t>
            </w:r>
          </w:p>
        </w:tc>
        <w:tc>
          <w:tcPr>
            <w:tcW w:w="763" w:type="dxa"/>
            <w:tcBorders>
              <w:bottom w:val="single" w:sz="4" w:space="0" w:color="auto"/>
            </w:tcBorders>
          </w:tcPr>
          <w:p w14:paraId="79ECF212" w14:textId="4C7B6EDD" w:rsidR="005B6304" w:rsidRPr="00AD0B63" w:rsidRDefault="005B6304" w:rsidP="00405A03">
            <w:pPr>
              <w:spacing w:line="480" w:lineRule="auto"/>
              <w:jc w:val="center"/>
              <w:rPr>
                <w:rFonts w:cs="Times New Roman"/>
                <w:sz w:val="18"/>
                <w:szCs w:val="18"/>
              </w:rPr>
            </w:pPr>
            <w:r w:rsidRPr="00AD0B63">
              <w:rPr>
                <w:rFonts w:cs="Times New Roman"/>
                <w:sz w:val="18"/>
                <w:szCs w:val="18"/>
              </w:rPr>
              <w:t>.0</w:t>
            </w:r>
            <w:r w:rsidR="003B0858">
              <w:rPr>
                <w:rFonts w:cs="Times New Roman"/>
                <w:sz w:val="18"/>
                <w:szCs w:val="18"/>
              </w:rPr>
              <w:t>9</w:t>
            </w:r>
          </w:p>
          <w:p w14:paraId="1229D22A" w14:textId="67306528" w:rsidR="00FF73B0" w:rsidRPr="00AD0B63" w:rsidRDefault="00FF73B0" w:rsidP="00405A03">
            <w:pPr>
              <w:spacing w:line="480" w:lineRule="auto"/>
              <w:jc w:val="center"/>
              <w:rPr>
                <w:rFonts w:cs="Times New Roman"/>
                <w:sz w:val="18"/>
                <w:szCs w:val="18"/>
              </w:rPr>
            </w:pPr>
            <w:r w:rsidRPr="00AD0B63">
              <w:rPr>
                <w:rFonts w:cs="Times New Roman"/>
                <w:sz w:val="18"/>
                <w:szCs w:val="18"/>
              </w:rPr>
              <w:t>.0</w:t>
            </w:r>
            <w:r w:rsidR="0048694D">
              <w:rPr>
                <w:rFonts w:cs="Times New Roman"/>
                <w:sz w:val="18"/>
                <w:szCs w:val="18"/>
              </w:rPr>
              <w:t>0</w:t>
            </w:r>
          </w:p>
        </w:tc>
        <w:tc>
          <w:tcPr>
            <w:tcW w:w="621" w:type="dxa"/>
            <w:tcBorders>
              <w:bottom w:val="single" w:sz="4" w:space="0" w:color="auto"/>
            </w:tcBorders>
          </w:tcPr>
          <w:p w14:paraId="32B2B0A3" w14:textId="0E8E5DF6" w:rsidR="005B6304" w:rsidRPr="00AD0B63" w:rsidRDefault="005B6304" w:rsidP="00405A03">
            <w:pPr>
              <w:spacing w:line="480" w:lineRule="auto"/>
              <w:jc w:val="center"/>
              <w:rPr>
                <w:rFonts w:cs="Times New Roman"/>
                <w:sz w:val="18"/>
                <w:szCs w:val="18"/>
              </w:rPr>
            </w:pPr>
            <w:r w:rsidRPr="00AD0B63">
              <w:rPr>
                <w:rFonts w:cs="Times New Roman"/>
                <w:sz w:val="18"/>
                <w:szCs w:val="18"/>
              </w:rPr>
              <w:t>.0</w:t>
            </w:r>
            <w:r w:rsidR="003B0858">
              <w:rPr>
                <w:rFonts w:cs="Times New Roman"/>
                <w:sz w:val="18"/>
                <w:szCs w:val="18"/>
              </w:rPr>
              <w:t>4</w:t>
            </w:r>
          </w:p>
          <w:p w14:paraId="1397A67D" w14:textId="53D672F4" w:rsidR="00FF73B0" w:rsidRPr="00AD0B63" w:rsidRDefault="00FF73B0" w:rsidP="00405A03">
            <w:pPr>
              <w:spacing w:line="480" w:lineRule="auto"/>
              <w:jc w:val="center"/>
              <w:rPr>
                <w:rFonts w:cs="Times New Roman"/>
                <w:sz w:val="18"/>
                <w:szCs w:val="18"/>
              </w:rPr>
            </w:pPr>
            <w:r w:rsidRPr="00AD0B63">
              <w:rPr>
                <w:rFonts w:cs="Times New Roman"/>
                <w:sz w:val="18"/>
                <w:szCs w:val="18"/>
              </w:rPr>
              <w:t>.0</w:t>
            </w:r>
            <w:r w:rsidR="00AB7E2B">
              <w:rPr>
                <w:rFonts w:cs="Times New Roman"/>
                <w:sz w:val="18"/>
                <w:szCs w:val="18"/>
              </w:rPr>
              <w:t>9</w:t>
            </w:r>
          </w:p>
        </w:tc>
        <w:tc>
          <w:tcPr>
            <w:tcW w:w="771" w:type="dxa"/>
            <w:tcBorders>
              <w:bottom w:val="single" w:sz="4" w:space="0" w:color="auto"/>
            </w:tcBorders>
          </w:tcPr>
          <w:p w14:paraId="30B4510E" w14:textId="448293AF" w:rsidR="005B6304" w:rsidRPr="00AD0B63" w:rsidRDefault="005B6304" w:rsidP="00405A03">
            <w:pPr>
              <w:spacing w:line="480" w:lineRule="auto"/>
              <w:jc w:val="center"/>
              <w:rPr>
                <w:rFonts w:cs="Times New Roman"/>
                <w:sz w:val="18"/>
                <w:szCs w:val="18"/>
              </w:rPr>
            </w:pPr>
            <w:r w:rsidRPr="00AD0B63">
              <w:rPr>
                <w:rFonts w:cs="Times New Roman"/>
                <w:sz w:val="18"/>
                <w:szCs w:val="18"/>
              </w:rPr>
              <w:t>.0</w:t>
            </w:r>
            <w:r w:rsidR="003B0858">
              <w:rPr>
                <w:rFonts w:cs="Times New Roman"/>
                <w:sz w:val="18"/>
                <w:szCs w:val="18"/>
              </w:rPr>
              <w:t>4</w:t>
            </w:r>
          </w:p>
          <w:p w14:paraId="53F44676" w14:textId="17EECAFF" w:rsidR="00FF73B0" w:rsidRPr="00AD0B63" w:rsidRDefault="00FF73B0" w:rsidP="00405A03">
            <w:pPr>
              <w:spacing w:line="480" w:lineRule="auto"/>
              <w:jc w:val="center"/>
              <w:rPr>
                <w:rFonts w:cs="Times New Roman"/>
                <w:sz w:val="18"/>
                <w:szCs w:val="18"/>
              </w:rPr>
            </w:pPr>
            <w:r w:rsidRPr="00AD0B63">
              <w:rPr>
                <w:rFonts w:cs="Times New Roman"/>
                <w:sz w:val="18"/>
                <w:szCs w:val="18"/>
              </w:rPr>
              <w:t>.1</w:t>
            </w:r>
            <w:r w:rsidR="005C6119">
              <w:rPr>
                <w:rFonts w:cs="Times New Roman"/>
                <w:sz w:val="18"/>
                <w:szCs w:val="18"/>
              </w:rPr>
              <w:t>1</w:t>
            </w:r>
          </w:p>
        </w:tc>
        <w:tc>
          <w:tcPr>
            <w:tcW w:w="711" w:type="dxa"/>
            <w:tcBorders>
              <w:bottom w:val="single" w:sz="4" w:space="0" w:color="auto"/>
            </w:tcBorders>
          </w:tcPr>
          <w:p w14:paraId="005967EE" w14:textId="122E5E55" w:rsidR="005B6304" w:rsidRPr="00AD0B63" w:rsidRDefault="00FF6929" w:rsidP="00405A03">
            <w:pPr>
              <w:spacing w:line="480" w:lineRule="auto"/>
              <w:jc w:val="center"/>
              <w:rPr>
                <w:rFonts w:cs="Times New Roman"/>
                <w:sz w:val="18"/>
                <w:szCs w:val="18"/>
              </w:rPr>
            </w:pPr>
            <w:r w:rsidRPr="00AD0B63">
              <w:rPr>
                <w:rFonts w:cs="Times New Roman"/>
                <w:sz w:val="18"/>
                <w:szCs w:val="18"/>
              </w:rPr>
              <w:t>.</w:t>
            </w:r>
            <w:r w:rsidR="003B0858">
              <w:rPr>
                <w:rFonts w:cs="Times New Roman"/>
                <w:sz w:val="18"/>
                <w:szCs w:val="18"/>
              </w:rPr>
              <w:t>01</w:t>
            </w:r>
          </w:p>
          <w:p w14:paraId="79E84F6C" w14:textId="05F0AAB8" w:rsidR="00FF73B0" w:rsidRPr="00AD0B63" w:rsidRDefault="00FF73B0" w:rsidP="00405A03">
            <w:pPr>
              <w:spacing w:line="480" w:lineRule="auto"/>
              <w:jc w:val="center"/>
              <w:rPr>
                <w:rFonts w:cs="Times New Roman"/>
                <w:sz w:val="18"/>
                <w:szCs w:val="18"/>
              </w:rPr>
            </w:pPr>
            <w:r w:rsidRPr="00AD0B63">
              <w:rPr>
                <w:rFonts w:cs="Times New Roman"/>
                <w:sz w:val="18"/>
                <w:szCs w:val="18"/>
              </w:rPr>
              <w:t>-.0</w:t>
            </w:r>
            <w:r w:rsidR="00AC50A7">
              <w:rPr>
                <w:rFonts w:cs="Times New Roman"/>
                <w:sz w:val="18"/>
                <w:szCs w:val="18"/>
              </w:rPr>
              <w:t>7</w:t>
            </w:r>
          </w:p>
        </w:tc>
        <w:tc>
          <w:tcPr>
            <w:tcW w:w="711" w:type="dxa"/>
            <w:tcBorders>
              <w:bottom w:val="single" w:sz="4" w:space="0" w:color="auto"/>
            </w:tcBorders>
          </w:tcPr>
          <w:p w14:paraId="13A5DF3C" w14:textId="2D83B9D0" w:rsidR="005B6304" w:rsidRPr="00AD0B63" w:rsidRDefault="005B6304" w:rsidP="00405A03">
            <w:pPr>
              <w:spacing w:line="480" w:lineRule="auto"/>
              <w:jc w:val="center"/>
              <w:rPr>
                <w:rFonts w:cs="Times New Roman"/>
                <w:sz w:val="18"/>
                <w:szCs w:val="18"/>
              </w:rPr>
            </w:pPr>
            <w:r w:rsidRPr="00AD0B63">
              <w:rPr>
                <w:rFonts w:cs="Times New Roman"/>
                <w:sz w:val="18"/>
                <w:szCs w:val="18"/>
              </w:rPr>
              <w:t>.</w:t>
            </w:r>
            <w:r w:rsidR="000212EA">
              <w:rPr>
                <w:rFonts w:cs="Times New Roman"/>
                <w:sz w:val="18"/>
                <w:szCs w:val="18"/>
              </w:rPr>
              <w:t>04</w:t>
            </w:r>
          </w:p>
          <w:p w14:paraId="74597535" w14:textId="5CFE1F43" w:rsidR="00FF73B0" w:rsidRPr="00AD0B63" w:rsidRDefault="00FF73B0" w:rsidP="00405A03">
            <w:pPr>
              <w:spacing w:line="480" w:lineRule="auto"/>
              <w:jc w:val="center"/>
              <w:rPr>
                <w:rFonts w:cs="Times New Roman"/>
                <w:sz w:val="18"/>
                <w:szCs w:val="18"/>
              </w:rPr>
            </w:pPr>
            <w:r w:rsidRPr="00AD0B63">
              <w:rPr>
                <w:rFonts w:cs="Times New Roman"/>
                <w:sz w:val="18"/>
                <w:szCs w:val="18"/>
              </w:rPr>
              <w:t>-.0</w:t>
            </w:r>
            <w:r w:rsidR="002D7EA9">
              <w:rPr>
                <w:rFonts w:cs="Times New Roman"/>
                <w:sz w:val="18"/>
                <w:szCs w:val="18"/>
              </w:rPr>
              <w:t>7</w:t>
            </w:r>
          </w:p>
        </w:tc>
        <w:tc>
          <w:tcPr>
            <w:tcW w:w="711" w:type="dxa"/>
            <w:tcBorders>
              <w:bottom w:val="single" w:sz="4" w:space="0" w:color="auto"/>
            </w:tcBorders>
          </w:tcPr>
          <w:p w14:paraId="22157C44" w14:textId="012AA906" w:rsidR="005B6304" w:rsidRPr="00AD0B63" w:rsidRDefault="005B6304" w:rsidP="00405A03">
            <w:pPr>
              <w:spacing w:line="480" w:lineRule="auto"/>
              <w:jc w:val="center"/>
              <w:rPr>
                <w:rFonts w:cs="Times New Roman"/>
                <w:sz w:val="18"/>
                <w:szCs w:val="18"/>
              </w:rPr>
            </w:pPr>
            <w:r w:rsidRPr="00AD0B63">
              <w:rPr>
                <w:rFonts w:cs="Times New Roman"/>
                <w:sz w:val="18"/>
                <w:szCs w:val="18"/>
              </w:rPr>
              <w:t>.1</w:t>
            </w:r>
            <w:r w:rsidR="000212EA">
              <w:rPr>
                <w:rFonts w:cs="Times New Roman"/>
                <w:sz w:val="18"/>
                <w:szCs w:val="18"/>
              </w:rPr>
              <w:t>7</w:t>
            </w:r>
          </w:p>
          <w:p w14:paraId="3D0CB076" w14:textId="42138469" w:rsidR="00FF73B0" w:rsidRPr="00AD0B63" w:rsidRDefault="00FF73B0" w:rsidP="00405A03">
            <w:pPr>
              <w:spacing w:line="480" w:lineRule="auto"/>
              <w:jc w:val="center"/>
              <w:rPr>
                <w:rFonts w:cs="Times New Roman"/>
                <w:sz w:val="18"/>
                <w:szCs w:val="18"/>
              </w:rPr>
            </w:pPr>
            <w:r w:rsidRPr="00AD0B63">
              <w:rPr>
                <w:rFonts w:cs="Times New Roman"/>
                <w:sz w:val="18"/>
                <w:szCs w:val="18"/>
              </w:rPr>
              <w:t>-.0</w:t>
            </w:r>
            <w:r w:rsidR="006D2B49">
              <w:rPr>
                <w:rFonts w:cs="Times New Roman"/>
                <w:sz w:val="18"/>
                <w:szCs w:val="18"/>
              </w:rPr>
              <w:t>9</w:t>
            </w:r>
          </w:p>
        </w:tc>
        <w:tc>
          <w:tcPr>
            <w:tcW w:w="711" w:type="dxa"/>
            <w:tcBorders>
              <w:bottom w:val="single" w:sz="4" w:space="0" w:color="auto"/>
            </w:tcBorders>
          </w:tcPr>
          <w:p w14:paraId="0DDE53DF" w14:textId="77FDD781" w:rsidR="005B6304" w:rsidRPr="00AD0B63" w:rsidRDefault="005B6304" w:rsidP="00405A03">
            <w:pPr>
              <w:spacing w:line="480" w:lineRule="auto"/>
              <w:jc w:val="center"/>
              <w:rPr>
                <w:rFonts w:cs="Times New Roman"/>
                <w:sz w:val="18"/>
                <w:szCs w:val="18"/>
              </w:rPr>
            </w:pPr>
            <w:r w:rsidRPr="00AD0B63">
              <w:rPr>
                <w:rFonts w:cs="Times New Roman"/>
                <w:sz w:val="18"/>
                <w:szCs w:val="18"/>
              </w:rPr>
              <w:t>.</w:t>
            </w:r>
            <w:r w:rsidR="00C268D8">
              <w:rPr>
                <w:rFonts w:cs="Times New Roman"/>
                <w:sz w:val="18"/>
                <w:szCs w:val="18"/>
              </w:rPr>
              <w:t>1</w:t>
            </w:r>
            <w:r w:rsidR="001D7933">
              <w:rPr>
                <w:rFonts w:cs="Times New Roman"/>
                <w:sz w:val="18"/>
                <w:szCs w:val="18"/>
              </w:rPr>
              <w:t>3</w:t>
            </w:r>
          </w:p>
          <w:p w14:paraId="1B721CA0" w14:textId="78EE126D" w:rsidR="00FF73B0" w:rsidRPr="00AD0B63" w:rsidRDefault="00A16010" w:rsidP="00405A03">
            <w:pPr>
              <w:spacing w:line="480" w:lineRule="auto"/>
              <w:jc w:val="center"/>
              <w:rPr>
                <w:rFonts w:cs="Times New Roman"/>
                <w:sz w:val="18"/>
                <w:szCs w:val="18"/>
              </w:rPr>
            </w:pPr>
            <w:r w:rsidRPr="00AD0B63">
              <w:rPr>
                <w:rFonts w:cs="Times New Roman"/>
                <w:sz w:val="18"/>
                <w:szCs w:val="18"/>
              </w:rPr>
              <w:t>-.0</w:t>
            </w:r>
            <w:r w:rsidR="007B316B">
              <w:rPr>
                <w:rFonts w:cs="Times New Roman"/>
                <w:sz w:val="18"/>
                <w:szCs w:val="18"/>
              </w:rPr>
              <w:t>5</w:t>
            </w:r>
          </w:p>
        </w:tc>
        <w:tc>
          <w:tcPr>
            <w:tcW w:w="711" w:type="dxa"/>
            <w:tcBorders>
              <w:bottom w:val="single" w:sz="4" w:space="0" w:color="auto"/>
            </w:tcBorders>
          </w:tcPr>
          <w:p w14:paraId="081A9FD7" w14:textId="6385857D" w:rsidR="005B6304" w:rsidRPr="00AD0B63" w:rsidRDefault="005B6304" w:rsidP="00405A03">
            <w:pPr>
              <w:spacing w:line="480" w:lineRule="auto"/>
              <w:jc w:val="center"/>
              <w:rPr>
                <w:rFonts w:cs="Times New Roman"/>
                <w:sz w:val="18"/>
                <w:szCs w:val="18"/>
              </w:rPr>
            </w:pPr>
            <w:r w:rsidRPr="00AD0B63">
              <w:rPr>
                <w:rFonts w:cs="Times New Roman"/>
                <w:sz w:val="18"/>
                <w:szCs w:val="18"/>
              </w:rPr>
              <w:t>.</w:t>
            </w:r>
            <w:r w:rsidR="001D7933">
              <w:rPr>
                <w:rFonts w:cs="Times New Roman"/>
                <w:sz w:val="18"/>
                <w:szCs w:val="18"/>
              </w:rPr>
              <w:t>09</w:t>
            </w:r>
          </w:p>
          <w:p w14:paraId="1A710336" w14:textId="0DF99426" w:rsidR="00A16010" w:rsidRPr="00AD0B63" w:rsidRDefault="00A16010" w:rsidP="00405A03">
            <w:pPr>
              <w:spacing w:line="480" w:lineRule="auto"/>
              <w:jc w:val="center"/>
              <w:rPr>
                <w:rFonts w:cs="Times New Roman"/>
                <w:sz w:val="18"/>
                <w:szCs w:val="18"/>
              </w:rPr>
            </w:pPr>
            <w:r w:rsidRPr="00AD0B63">
              <w:rPr>
                <w:rFonts w:cs="Times New Roman"/>
                <w:sz w:val="18"/>
                <w:szCs w:val="18"/>
              </w:rPr>
              <w:t>-.</w:t>
            </w:r>
            <w:r w:rsidR="002B4378">
              <w:rPr>
                <w:rFonts w:cs="Times New Roman"/>
                <w:sz w:val="18"/>
                <w:szCs w:val="18"/>
              </w:rPr>
              <w:t>10</w:t>
            </w:r>
          </w:p>
        </w:tc>
        <w:tc>
          <w:tcPr>
            <w:tcW w:w="711" w:type="dxa"/>
            <w:tcBorders>
              <w:bottom w:val="single" w:sz="4" w:space="0" w:color="auto"/>
            </w:tcBorders>
          </w:tcPr>
          <w:p w14:paraId="1A961F08" w14:textId="18CE63AC" w:rsidR="005B6304" w:rsidRPr="00AD0B63" w:rsidRDefault="005B6304" w:rsidP="00405A03">
            <w:pPr>
              <w:spacing w:line="480" w:lineRule="auto"/>
              <w:jc w:val="center"/>
              <w:rPr>
                <w:rFonts w:cs="Times New Roman"/>
                <w:sz w:val="18"/>
                <w:szCs w:val="18"/>
              </w:rPr>
            </w:pPr>
            <w:r w:rsidRPr="00AD0B63">
              <w:rPr>
                <w:rFonts w:cs="Times New Roman"/>
                <w:sz w:val="18"/>
                <w:szCs w:val="18"/>
              </w:rPr>
              <w:t>.</w:t>
            </w:r>
            <w:r w:rsidR="001D7933">
              <w:rPr>
                <w:rFonts w:cs="Times New Roman"/>
                <w:sz w:val="18"/>
                <w:szCs w:val="18"/>
              </w:rPr>
              <w:t>11</w:t>
            </w:r>
          </w:p>
          <w:p w14:paraId="79D4804E" w14:textId="2BE04BEE" w:rsidR="00A16010" w:rsidRPr="00AD0B63" w:rsidRDefault="00A16010" w:rsidP="00405A03">
            <w:pPr>
              <w:spacing w:line="480" w:lineRule="auto"/>
              <w:jc w:val="center"/>
              <w:rPr>
                <w:rFonts w:cs="Times New Roman"/>
                <w:sz w:val="18"/>
                <w:szCs w:val="18"/>
              </w:rPr>
            </w:pPr>
            <w:r w:rsidRPr="00AD0B63">
              <w:rPr>
                <w:rFonts w:cs="Times New Roman"/>
                <w:sz w:val="18"/>
                <w:szCs w:val="18"/>
              </w:rPr>
              <w:t>-.0</w:t>
            </w:r>
            <w:r w:rsidR="003D181B">
              <w:rPr>
                <w:rFonts w:cs="Times New Roman"/>
                <w:sz w:val="18"/>
                <w:szCs w:val="18"/>
              </w:rPr>
              <w:t>9</w:t>
            </w:r>
          </w:p>
        </w:tc>
        <w:tc>
          <w:tcPr>
            <w:tcW w:w="621" w:type="dxa"/>
            <w:tcBorders>
              <w:bottom w:val="single" w:sz="4" w:space="0" w:color="auto"/>
            </w:tcBorders>
          </w:tcPr>
          <w:p w14:paraId="6AF43668" w14:textId="6620E87E" w:rsidR="005B6304" w:rsidRPr="00AD0B63" w:rsidRDefault="005B6304" w:rsidP="00405A03">
            <w:pPr>
              <w:spacing w:line="480" w:lineRule="auto"/>
              <w:jc w:val="center"/>
              <w:rPr>
                <w:rFonts w:cs="Times New Roman"/>
                <w:sz w:val="18"/>
                <w:szCs w:val="18"/>
              </w:rPr>
            </w:pPr>
            <w:r w:rsidRPr="00AD0B63">
              <w:rPr>
                <w:rFonts w:cs="Times New Roman"/>
                <w:sz w:val="18"/>
                <w:szCs w:val="18"/>
              </w:rPr>
              <w:t>.</w:t>
            </w:r>
            <w:r w:rsidR="001D7933">
              <w:rPr>
                <w:rFonts w:cs="Times New Roman"/>
                <w:sz w:val="18"/>
                <w:szCs w:val="18"/>
              </w:rPr>
              <w:t>09</w:t>
            </w:r>
          </w:p>
          <w:p w14:paraId="27AEAE97" w14:textId="48BB3629" w:rsidR="00A16010" w:rsidRPr="00AD0B63" w:rsidRDefault="00A16010" w:rsidP="00405A03">
            <w:pPr>
              <w:spacing w:line="480" w:lineRule="auto"/>
              <w:jc w:val="center"/>
              <w:rPr>
                <w:rFonts w:cs="Times New Roman"/>
                <w:sz w:val="18"/>
                <w:szCs w:val="18"/>
              </w:rPr>
            </w:pPr>
            <w:r w:rsidRPr="00AD0B63">
              <w:rPr>
                <w:rFonts w:cs="Times New Roman"/>
                <w:sz w:val="18"/>
                <w:szCs w:val="18"/>
              </w:rPr>
              <w:t>-.0</w:t>
            </w:r>
            <w:r w:rsidR="008B281A">
              <w:rPr>
                <w:rFonts w:cs="Times New Roman"/>
                <w:sz w:val="18"/>
                <w:szCs w:val="18"/>
              </w:rPr>
              <w:t>7</w:t>
            </w:r>
          </w:p>
        </w:tc>
        <w:tc>
          <w:tcPr>
            <w:tcW w:w="591" w:type="dxa"/>
            <w:tcBorders>
              <w:bottom w:val="single" w:sz="4" w:space="0" w:color="auto"/>
            </w:tcBorders>
          </w:tcPr>
          <w:p w14:paraId="37F873D6" w14:textId="531FCAFC" w:rsidR="005B6304" w:rsidRPr="00AD0B63" w:rsidRDefault="00321A4A" w:rsidP="00405A03">
            <w:pPr>
              <w:spacing w:line="480" w:lineRule="auto"/>
              <w:jc w:val="center"/>
              <w:rPr>
                <w:rFonts w:cs="Times New Roman"/>
                <w:sz w:val="18"/>
                <w:szCs w:val="18"/>
              </w:rPr>
            </w:pPr>
            <w:r>
              <w:rPr>
                <w:rFonts w:cs="Times New Roman"/>
                <w:sz w:val="18"/>
                <w:szCs w:val="18"/>
              </w:rPr>
              <w:t>-.11</w:t>
            </w:r>
          </w:p>
          <w:p w14:paraId="26908A37" w14:textId="112D4C9A" w:rsidR="00A16010" w:rsidRPr="00AD0B63" w:rsidRDefault="00F84764" w:rsidP="00405A03">
            <w:pPr>
              <w:spacing w:line="480" w:lineRule="auto"/>
              <w:jc w:val="center"/>
              <w:rPr>
                <w:rFonts w:cs="Times New Roman"/>
                <w:sz w:val="18"/>
                <w:szCs w:val="18"/>
              </w:rPr>
            </w:pPr>
            <w:r>
              <w:rPr>
                <w:rFonts w:cs="Times New Roman"/>
                <w:sz w:val="18"/>
                <w:szCs w:val="18"/>
              </w:rPr>
              <w:t>-.09</w:t>
            </w:r>
          </w:p>
        </w:tc>
        <w:tc>
          <w:tcPr>
            <w:tcW w:w="703" w:type="dxa"/>
            <w:tcBorders>
              <w:bottom w:val="single" w:sz="4" w:space="0" w:color="auto"/>
            </w:tcBorders>
          </w:tcPr>
          <w:p w14:paraId="71498E39" w14:textId="45EEBC55" w:rsidR="005B6304" w:rsidRPr="00AD0B63" w:rsidRDefault="00DE2B16" w:rsidP="00405A03">
            <w:pPr>
              <w:spacing w:line="480" w:lineRule="auto"/>
              <w:jc w:val="center"/>
              <w:rPr>
                <w:rFonts w:cs="Times New Roman"/>
                <w:sz w:val="18"/>
                <w:szCs w:val="18"/>
              </w:rPr>
            </w:pPr>
            <w:r w:rsidRPr="00AD0B63">
              <w:rPr>
                <w:rFonts w:cs="Times New Roman"/>
                <w:sz w:val="18"/>
                <w:szCs w:val="18"/>
              </w:rPr>
              <w:t>.</w:t>
            </w:r>
            <w:r w:rsidR="00321A4A">
              <w:rPr>
                <w:rFonts w:cs="Times New Roman"/>
                <w:sz w:val="18"/>
                <w:szCs w:val="18"/>
              </w:rPr>
              <w:t>23*</w:t>
            </w:r>
          </w:p>
          <w:p w14:paraId="12132F55" w14:textId="60F082FA" w:rsidR="00A16010" w:rsidRPr="00AD0B63" w:rsidRDefault="00A16010" w:rsidP="00405A03">
            <w:pPr>
              <w:spacing w:line="480" w:lineRule="auto"/>
              <w:jc w:val="center"/>
              <w:rPr>
                <w:rFonts w:cs="Times New Roman"/>
                <w:sz w:val="18"/>
                <w:szCs w:val="18"/>
              </w:rPr>
            </w:pPr>
            <w:r w:rsidRPr="00AD0B63">
              <w:rPr>
                <w:rFonts w:cs="Times New Roman"/>
                <w:sz w:val="18"/>
                <w:szCs w:val="18"/>
              </w:rPr>
              <w:t>.</w:t>
            </w:r>
            <w:r w:rsidR="00E31171" w:rsidRPr="00AD0B63">
              <w:rPr>
                <w:rFonts w:cs="Times New Roman"/>
                <w:sz w:val="18"/>
                <w:szCs w:val="18"/>
              </w:rPr>
              <w:t>1</w:t>
            </w:r>
            <w:r w:rsidR="00F84764">
              <w:rPr>
                <w:rFonts w:cs="Times New Roman"/>
                <w:sz w:val="18"/>
                <w:szCs w:val="18"/>
              </w:rPr>
              <w:t>0</w:t>
            </w:r>
          </w:p>
        </w:tc>
        <w:tc>
          <w:tcPr>
            <w:tcW w:w="711" w:type="dxa"/>
            <w:tcBorders>
              <w:bottom w:val="single" w:sz="4" w:space="0" w:color="auto"/>
            </w:tcBorders>
          </w:tcPr>
          <w:p w14:paraId="7B76931B" w14:textId="4FF7B827" w:rsidR="005B6304" w:rsidRPr="00AD0B63" w:rsidRDefault="00F02926" w:rsidP="00405A03">
            <w:pPr>
              <w:spacing w:line="480" w:lineRule="auto"/>
              <w:jc w:val="center"/>
              <w:rPr>
                <w:rFonts w:cs="Times New Roman"/>
                <w:sz w:val="18"/>
                <w:szCs w:val="18"/>
              </w:rPr>
            </w:pPr>
            <w:r w:rsidRPr="00AD0B63">
              <w:rPr>
                <w:rFonts w:cs="Times New Roman"/>
                <w:sz w:val="18"/>
                <w:szCs w:val="18"/>
              </w:rPr>
              <w:t>.</w:t>
            </w:r>
            <w:r w:rsidR="00321A4A">
              <w:rPr>
                <w:rFonts w:cs="Times New Roman"/>
                <w:sz w:val="18"/>
                <w:szCs w:val="18"/>
              </w:rPr>
              <w:t>25*</w:t>
            </w:r>
          </w:p>
          <w:p w14:paraId="2D7BA095" w14:textId="3B8F84B5" w:rsidR="006C504E" w:rsidRPr="00AD0B63" w:rsidRDefault="006C504E" w:rsidP="00405A03">
            <w:pPr>
              <w:spacing w:line="480" w:lineRule="auto"/>
              <w:jc w:val="center"/>
              <w:rPr>
                <w:rFonts w:cs="Times New Roman"/>
                <w:sz w:val="18"/>
                <w:szCs w:val="18"/>
              </w:rPr>
            </w:pPr>
            <w:r w:rsidRPr="00AD0B63">
              <w:rPr>
                <w:rFonts w:cs="Times New Roman"/>
                <w:sz w:val="18"/>
                <w:szCs w:val="18"/>
              </w:rPr>
              <w:t>.</w:t>
            </w:r>
            <w:r w:rsidR="00E31171" w:rsidRPr="00AD0B63">
              <w:rPr>
                <w:rFonts w:cs="Times New Roman"/>
                <w:sz w:val="18"/>
                <w:szCs w:val="18"/>
              </w:rPr>
              <w:t>3</w:t>
            </w:r>
            <w:r w:rsidR="00E26811">
              <w:rPr>
                <w:rFonts w:cs="Times New Roman"/>
                <w:sz w:val="18"/>
                <w:szCs w:val="18"/>
              </w:rPr>
              <w:t>1</w:t>
            </w:r>
            <w:r w:rsidR="00DD3441" w:rsidRPr="00AD0B63">
              <w:rPr>
                <w:rFonts w:cs="Times New Roman"/>
                <w:sz w:val="18"/>
                <w:szCs w:val="18"/>
              </w:rPr>
              <w:t>**</w:t>
            </w:r>
          </w:p>
        </w:tc>
        <w:tc>
          <w:tcPr>
            <w:tcW w:w="583" w:type="dxa"/>
            <w:tcBorders>
              <w:bottom w:val="single" w:sz="4" w:space="0" w:color="auto"/>
            </w:tcBorders>
          </w:tcPr>
          <w:p w14:paraId="44ED7A69" w14:textId="2E9ABDDF" w:rsidR="005B6304" w:rsidRPr="00AD0B63" w:rsidRDefault="005B6304" w:rsidP="00405A03">
            <w:pPr>
              <w:spacing w:line="480" w:lineRule="auto"/>
              <w:jc w:val="center"/>
              <w:rPr>
                <w:rFonts w:cs="Times New Roman"/>
                <w:sz w:val="18"/>
                <w:szCs w:val="18"/>
              </w:rPr>
            </w:pPr>
            <w:r w:rsidRPr="00AD0B63">
              <w:rPr>
                <w:rFonts w:cs="Times New Roman"/>
                <w:sz w:val="18"/>
                <w:szCs w:val="18"/>
              </w:rPr>
              <w:t>-.0</w:t>
            </w:r>
            <w:r w:rsidR="00321A4A">
              <w:rPr>
                <w:rFonts w:cs="Times New Roman"/>
                <w:sz w:val="18"/>
                <w:szCs w:val="18"/>
              </w:rPr>
              <w:t>8</w:t>
            </w:r>
          </w:p>
          <w:p w14:paraId="2200876A" w14:textId="34DC7A54" w:rsidR="00E31171" w:rsidRPr="00AD0B63" w:rsidRDefault="00E31171" w:rsidP="00405A03">
            <w:pPr>
              <w:spacing w:line="480" w:lineRule="auto"/>
              <w:jc w:val="center"/>
              <w:rPr>
                <w:rFonts w:cs="Times New Roman"/>
                <w:sz w:val="18"/>
                <w:szCs w:val="18"/>
              </w:rPr>
            </w:pPr>
            <w:r w:rsidRPr="00AD0B63">
              <w:rPr>
                <w:rFonts w:cs="Times New Roman"/>
                <w:sz w:val="18"/>
                <w:szCs w:val="18"/>
              </w:rPr>
              <w:t>.</w:t>
            </w:r>
            <w:r w:rsidR="00DD3441" w:rsidRPr="00AD0B63">
              <w:rPr>
                <w:rFonts w:cs="Times New Roman"/>
                <w:sz w:val="18"/>
                <w:szCs w:val="18"/>
              </w:rPr>
              <w:t>1</w:t>
            </w:r>
            <w:r w:rsidR="00053998">
              <w:rPr>
                <w:rFonts w:cs="Times New Roman"/>
                <w:sz w:val="18"/>
                <w:szCs w:val="18"/>
              </w:rPr>
              <w:t>1</w:t>
            </w:r>
          </w:p>
        </w:tc>
        <w:tc>
          <w:tcPr>
            <w:tcW w:w="711" w:type="dxa"/>
            <w:tcBorders>
              <w:bottom w:val="single" w:sz="4" w:space="0" w:color="auto"/>
            </w:tcBorders>
          </w:tcPr>
          <w:p w14:paraId="17F12D8D" w14:textId="25B44B10" w:rsidR="005B6304" w:rsidRPr="00AD0B63" w:rsidRDefault="005B6304" w:rsidP="00405A03">
            <w:pPr>
              <w:spacing w:line="480" w:lineRule="auto"/>
              <w:jc w:val="center"/>
              <w:rPr>
                <w:rFonts w:cs="Times New Roman"/>
                <w:sz w:val="18"/>
                <w:szCs w:val="18"/>
              </w:rPr>
            </w:pPr>
            <w:r w:rsidRPr="00AD0B63">
              <w:rPr>
                <w:rFonts w:cs="Times New Roman"/>
                <w:sz w:val="18"/>
                <w:szCs w:val="18"/>
              </w:rPr>
              <w:t>.</w:t>
            </w:r>
            <w:r w:rsidR="00F07BC3">
              <w:rPr>
                <w:rFonts w:cs="Times New Roman"/>
                <w:sz w:val="18"/>
                <w:szCs w:val="18"/>
              </w:rPr>
              <w:t>0</w:t>
            </w:r>
            <w:r w:rsidR="00EE47CA">
              <w:rPr>
                <w:rFonts w:cs="Times New Roman"/>
                <w:sz w:val="18"/>
                <w:szCs w:val="18"/>
              </w:rPr>
              <w:t>8</w:t>
            </w:r>
          </w:p>
          <w:p w14:paraId="4BFA87A2" w14:textId="1B664E50" w:rsidR="00DD3441" w:rsidRPr="00AD0B63" w:rsidRDefault="00DD3441" w:rsidP="00405A03">
            <w:pPr>
              <w:spacing w:line="480" w:lineRule="auto"/>
              <w:jc w:val="center"/>
              <w:rPr>
                <w:rFonts w:cs="Times New Roman"/>
                <w:sz w:val="18"/>
                <w:szCs w:val="18"/>
              </w:rPr>
            </w:pPr>
            <w:r w:rsidRPr="00AD0B63">
              <w:rPr>
                <w:rFonts w:cs="Times New Roman"/>
                <w:sz w:val="18"/>
                <w:szCs w:val="18"/>
              </w:rPr>
              <w:t>.</w:t>
            </w:r>
            <w:r w:rsidR="00053998">
              <w:rPr>
                <w:rFonts w:cs="Times New Roman"/>
                <w:sz w:val="18"/>
                <w:szCs w:val="18"/>
              </w:rPr>
              <w:t>20</w:t>
            </w:r>
            <w:r w:rsidRPr="00AD0B63">
              <w:rPr>
                <w:rFonts w:cs="Times New Roman"/>
                <w:sz w:val="18"/>
                <w:szCs w:val="18"/>
              </w:rPr>
              <w:t>**</w:t>
            </w:r>
          </w:p>
        </w:tc>
        <w:tc>
          <w:tcPr>
            <w:tcW w:w="486" w:type="dxa"/>
            <w:tcBorders>
              <w:left w:val="nil"/>
              <w:bottom w:val="single" w:sz="4" w:space="0" w:color="auto"/>
            </w:tcBorders>
          </w:tcPr>
          <w:p w14:paraId="5818B9ED" w14:textId="38797DDE" w:rsidR="005B6304" w:rsidRPr="00AD0B63" w:rsidRDefault="005B6304" w:rsidP="005B6304">
            <w:pPr>
              <w:jc w:val="center"/>
              <w:rPr>
                <w:rFonts w:cs="Times New Roman"/>
                <w:sz w:val="18"/>
                <w:szCs w:val="18"/>
              </w:rPr>
            </w:pPr>
            <w:r w:rsidRPr="00AD0B63">
              <w:rPr>
                <w:rFonts w:cs="Times New Roman"/>
                <w:sz w:val="18"/>
                <w:szCs w:val="18"/>
              </w:rPr>
              <w:t>1</w:t>
            </w:r>
          </w:p>
        </w:tc>
      </w:tr>
    </w:tbl>
    <w:p w14:paraId="42E5B520" w14:textId="77777777" w:rsidR="009D13D1" w:rsidRDefault="009D13D1" w:rsidP="009D13D1">
      <w:pPr>
        <w:spacing w:line="240" w:lineRule="auto"/>
        <w:rPr>
          <w:rFonts w:cs="Times New Roman"/>
          <w:i/>
          <w:iCs/>
          <w:color w:val="222222"/>
          <w:szCs w:val="24"/>
          <w:shd w:val="clear" w:color="auto" w:fill="FFFFFF"/>
        </w:rPr>
      </w:pPr>
    </w:p>
    <w:p w14:paraId="141E78D8" w14:textId="7907FF9A" w:rsidR="00052AE7" w:rsidRDefault="00563461" w:rsidP="00C653C8">
      <w:pPr>
        <w:rPr>
          <w:rFonts w:cs="Times New Roman"/>
          <w:szCs w:val="24"/>
        </w:rPr>
      </w:pPr>
      <w:r w:rsidRPr="000F425F">
        <w:rPr>
          <w:rFonts w:cs="Times New Roman"/>
          <w:i/>
          <w:iCs/>
          <w:color w:val="222222"/>
          <w:szCs w:val="24"/>
          <w:shd w:val="clear" w:color="auto" w:fill="FFFFFF"/>
        </w:rPr>
        <w:t>Note.</w:t>
      </w:r>
      <w:r w:rsidRPr="000F425F">
        <w:rPr>
          <w:rFonts w:eastAsia="Times New Roman" w:cs="Times New Roman"/>
          <w:i/>
          <w:color w:val="222222"/>
          <w:szCs w:val="24"/>
          <w:highlight w:val="white"/>
        </w:rPr>
        <w:t xml:space="preserve"> </w:t>
      </w:r>
      <w:r w:rsidR="003001B0" w:rsidRPr="000F425F">
        <w:rPr>
          <w:rFonts w:cs="Times New Roman"/>
          <w:color w:val="222222"/>
          <w:szCs w:val="24"/>
          <w:shd w:val="clear" w:color="auto" w:fill="FFFFFF"/>
        </w:rPr>
        <w:t xml:space="preserve">Correlations </w:t>
      </w:r>
      <w:r w:rsidR="00DC75CF" w:rsidRPr="000F425F">
        <w:rPr>
          <w:rFonts w:cs="Times New Roman"/>
          <w:color w:val="222222"/>
          <w:szCs w:val="24"/>
          <w:shd w:val="clear" w:color="auto" w:fill="FFFFFF"/>
        </w:rPr>
        <w:t>come</w:t>
      </w:r>
      <w:r w:rsidR="003001B0" w:rsidRPr="000F425F">
        <w:rPr>
          <w:rFonts w:cs="Times New Roman"/>
          <w:color w:val="222222"/>
          <w:szCs w:val="24"/>
          <w:shd w:val="clear" w:color="auto" w:fill="FFFFFF"/>
        </w:rPr>
        <w:t xml:space="preserve"> </w:t>
      </w:r>
      <w:r w:rsidR="00112A1E" w:rsidRPr="000F425F">
        <w:rPr>
          <w:rFonts w:cs="Times New Roman"/>
          <w:color w:val="222222"/>
          <w:szCs w:val="24"/>
          <w:shd w:val="clear" w:color="auto" w:fill="FFFFFF"/>
        </w:rPr>
        <w:t xml:space="preserve">the </w:t>
      </w:r>
      <w:r w:rsidR="003001B0" w:rsidRPr="000F425F">
        <w:rPr>
          <w:rFonts w:cs="Times New Roman"/>
          <w:color w:val="222222"/>
          <w:szCs w:val="24"/>
          <w:shd w:val="clear" w:color="auto" w:fill="FFFFFF"/>
        </w:rPr>
        <w:t>full sample</w:t>
      </w:r>
      <w:r w:rsidR="00112A1E" w:rsidRPr="000F425F">
        <w:rPr>
          <w:rFonts w:cs="Times New Roman"/>
          <w:color w:val="222222"/>
          <w:szCs w:val="24"/>
          <w:shd w:val="clear" w:color="auto" w:fill="FFFFFF"/>
        </w:rPr>
        <w:t>s (</w:t>
      </w:r>
      <w:r w:rsidR="00112A1E" w:rsidRPr="000F425F">
        <w:rPr>
          <w:rFonts w:cs="Times New Roman"/>
          <w:i/>
          <w:iCs/>
          <w:color w:val="222222"/>
          <w:szCs w:val="24"/>
          <w:shd w:val="clear" w:color="auto" w:fill="FFFFFF"/>
        </w:rPr>
        <w:t>Ns</w:t>
      </w:r>
      <w:r w:rsidR="00112A1E" w:rsidRPr="000F425F">
        <w:rPr>
          <w:rFonts w:cs="Times New Roman"/>
          <w:color w:val="222222"/>
          <w:szCs w:val="24"/>
          <w:shd w:val="clear" w:color="auto" w:fill="FFFFFF"/>
        </w:rPr>
        <w:t xml:space="preserve"> = </w:t>
      </w:r>
      <w:r w:rsidR="0048694D">
        <w:rPr>
          <w:rFonts w:cs="Times New Roman"/>
          <w:color w:val="222222"/>
          <w:szCs w:val="24"/>
          <w:shd w:val="clear" w:color="auto" w:fill="FFFFFF"/>
        </w:rPr>
        <w:t>82</w:t>
      </w:r>
      <w:r w:rsidR="00173C9D" w:rsidRPr="000F425F">
        <w:rPr>
          <w:rFonts w:cs="Times New Roman"/>
          <w:color w:val="222222"/>
          <w:szCs w:val="24"/>
          <w:shd w:val="clear" w:color="auto" w:fill="FFFFFF"/>
        </w:rPr>
        <w:t>, 1</w:t>
      </w:r>
      <w:r w:rsidR="0048694D">
        <w:rPr>
          <w:rFonts w:cs="Times New Roman"/>
          <w:color w:val="222222"/>
          <w:szCs w:val="24"/>
          <w:shd w:val="clear" w:color="auto" w:fill="FFFFFF"/>
        </w:rPr>
        <w:t>87</w:t>
      </w:r>
      <w:r w:rsidR="00173C9D" w:rsidRPr="000F425F">
        <w:rPr>
          <w:rFonts w:cs="Times New Roman"/>
          <w:color w:val="222222"/>
          <w:szCs w:val="24"/>
          <w:shd w:val="clear" w:color="auto" w:fill="FFFFFF"/>
        </w:rPr>
        <w:t>); v</w:t>
      </w:r>
      <w:r w:rsidRPr="000F425F">
        <w:rPr>
          <w:rFonts w:cs="Times New Roman"/>
          <w:color w:val="222222"/>
          <w:szCs w:val="24"/>
          <w:shd w:val="clear" w:color="auto" w:fill="FFFFFF"/>
        </w:rPr>
        <w:t xml:space="preserve">ariables were coded as follows: </w:t>
      </w:r>
      <w:r w:rsidR="001C75C4">
        <w:rPr>
          <w:rFonts w:cs="Times New Roman"/>
          <w:color w:val="222222"/>
          <w:szCs w:val="24"/>
          <w:shd w:val="clear" w:color="auto" w:fill="FFFFFF"/>
        </w:rPr>
        <w:t xml:space="preserve">education condition (1 = control, 2 = education); default condition (1 = default out, 2 = default in); </w:t>
      </w:r>
      <w:r w:rsidRPr="000F425F">
        <w:rPr>
          <w:rFonts w:cs="Times New Roman"/>
          <w:color w:val="222222"/>
          <w:szCs w:val="24"/>
          <w:shd w:val="clear" w:color="auto" w:fill="FFFFFF"/>
        </w:rPr>
        <w:t xml:space="preserve">politics (1 = strongly liberal, 7 = strongly conservative); gender (1 = male, 2 = female); </w:t>
      </w:r>
      <w:r w:rsidR="00507E77" w:rsidRPr="000F425F">
        <w:rPr>
          <w:rFonts w:cs="Times New Roman"/>
          <w:color w:val="222222"/>
          <w:szCs w:val="24"/>
          <w:shd w:val="clear" w:color="auto" w:fill="FFFFFF"/>
        </w:rPr>
        <w:t xml:space="preserve">For </w:t>
      </w:r>
      <w:r w:rsidR="003001B0" w:rsidRPr="000F425F">
        <w:rPr>
          <w:rFonts w:cs="Times New Roman"/>
          <w:color w:val="222222"/>
          <w:szCs w:val="24"/>
          <w:shd w:val="clear" w:color="auto" w:fill="FFFFFF"/>
        </w:rPr>
        <w:t xml:space="preserve">Experiment 2 </w:t>
      </w:r>
      <w:r w:rsidR="003955B2" w:rsidRPr="000F425F">
        <w:rPr>
          <w:rFonts w:cs="Times New Roman"/>
          <w:color w:val="222222"/>
          <w:szCs w:val="24"/>
          <w:shd w:val="clear" w:color="auto" w:fill="FFFFFF"/>
        </w:rPr>
        <w:t xml:space="preserve">gender correlations, </w:t>
      </w:r>
      <w:r w:rsidR="00DA672D" w:rsidRPr="000F425F">
        <w:rPr>
          <w:rFonts w:cs="Times New Roman"/>
          <w:color w:val="222222"/>
          <w:szCs w:val="24"/>
          <w:shd w:val="clear" w:color="auto" w:fill="FFFFFF"/>
        </w:rPr>
        <w:t xml:space="preserve">participants who were </w:t>
      </w:r>
      <w:r w:rsidR="003955B2" w:rsidRPr="000F425F">
        <w:rPr>
          <w:rFonts w:cs="Times New Roman"/>
          <w:color w:val="222222"/>
          <w:szCs w:val="24"/>
          <w:shd w:val="clear" w:color="auto" w:fill="FFFFFF"/>
        </w:rPr>
        <w:t xml:space="preserve">non-binary </w:t>
      </w:r>
      <w:r w:rsidR="00DA672D" w:rsidRPr="000F425F">
        <w:rPr>
          <w:rFonts w:cs="Times New Roman"/>
          <w:color w:val="222222"/>
          <w:szCs w:val="24"/>
          <w:shd w:val="clear" w:color="auto" w:fill="FFFFFF"/>
        </w:rPr>
        <w:t xml:space="preserve">or declined to specify gender </w:t>
      </w:r>
      <w:r w:rsidR="00477251" w:rsidRPr="000F425F">
        <w:rPr>
          <w:rFonts w:cs="Times New Roman"/>
          <w:color w:val="222222"/>
          <w:szCs w:val="24"/>
          <w:shd w:val="clear" w:color="auto" w:fill="FFFFFF"/>
        </w:rPr>
        <w:t>(</w:t>
      </w:r>
      <w:r w:rsidR="00477251" w:rsidRPr="000F425F">
        <w:rPr>
          <w:rFonts w:cs="Times New Roman"/>
          <w:i/>
          <w:iCs/>
          <w:color w:val="222222"/>
          <w:szCs w:val="24"/>
          <w:shd w:val="clear" w:color="auto" w:fill="FFFFFF"/>
        </w:rPr>
        <w:t>n</w:t>
      </w:r>
      <w:r w:rsidR="00477251" w:rsidRPr="000F425F">
        <w:rPr>
          <w:rFonts w:cs="Times New Roman"/>
          <w:color w:val="222222"/>
          <w:szCs w:val="24"/>
          <w:shd w:val="clear" w:color="auto" w:fill="FFFFFF"/>
        </w:rPr>
        <w:t xml:space="preserve"> = </w:t>
      </w:r>
      <w:r w:rsidR="008667EA">
        <w:rPr>
          <w:rFonts w:cs="Times New Roman"/>
          <w:color w:val="222222"/>
          <w:szCs w:val="24"/>
          <w:shd w:val="clear" w:color="auto" w:fill="FFFFFF"/>
        </w:rPr>
        <w:t>2</w:t>
      </w:r>
      <w:r w:rsidR="00477251" w:rsidRPr="000F425F">
        <w:rPr>
          <w:rFonts w:cs="Times New Roman"/>
          <w:color w:val="222222"/>
          <w:szCs w:val="24"/>
          <w:shd w:val="clear" w:color="auto" w:fill="FFFFFF"/>
        </w:rPr>
        <w:t xml:space="preserve">) </w:t>
      </w:r>
      <w:r w:rsidR="00DA672D" w:rsidRPr="000F425F">
        <w:rPr>
          <w:rFonts w:cs="Times New Roman"/>
          <w:color w:val="222222"/>
          <w:szCs w:val="24"/>
          <w:shd w:val="clear" w:color="auto" w:fill="FFFFFF"/>
        </w:rPr>
        <w:t>were excluded</w:t>
      </w:r>
      <w:r w:rsidR="00160332" w:rsidRPr="000F425F">
        <w:rPr>
          <w:rFonts w:cs="Times New Roman"/>
          <w:color w:val="222222"/>
          <w:szCs w:val="24"/>
          <w:shd w:val="clear" w:color="auto" w:fill="FFFFFF"/>
        </w:rPr>
        <w:t>;</w:t>
      </w:r>
      <w:r w:rsidR="00DA672D" w:rsidRPr="000F425F">
        <w:rPr>
          <w:rFonts w:cs="Times New Roman"/>
          <w:color w:val="222222"/>
          <w:szCs w:val="24"/>
          <w:shd w:val="clear" w:color="auto" w:fill="FFFFFF"/>
        </w:rPr>
        <w:t xml:space="preserve"> </w:t>
      </w:r>
      <w:r w:rsidRPr="000F425F">
        <w:rPr>
          <w:rFonts w:cs="Times New Roman"/>
          <w:szCs w:val="24"/>
        </w:rPr>
        <w:t xml:space="preserve">* </w:t>
      </w:r>
      <w:r w:rsidRPr="000F425F">
        <w:rPr>
          <w:rFonts w:cs="Times New Roman"/>
          <w:i/>
          <w:iCs/>
          <w:szCs w:val="24"/>
        </w:rPr>
        <w:t>p</w:t>
      </w:r>
      <w:r w:rsidRPr="000F425F">
        <w:rPr>
          <w:rFonts w:cs="Times New Roman"/>
          <w:szCs w:val="24"/>
        </w:rPr>
        <w:t xml:space="preserve"> &lt;.05, ** </w:t>
      </w:r>
      <w:r w:rsidRPr="000F425F">
        <w:rPr>
          <w:rFonts w:cs="Times New Roman"/>
          <w:i/>
          <w:iCs/>
          <w:szCs w:val="24"/>
        </w:rPr>
        <w:t xml:space="preserve">p </w:t>
      </w:r>
      <w:r w:rsidRPr="000F425F">
        <w:rPr>
          <w:rFonts w:cs="Times New Roman"/>
          <w:szCs w:val="24"/>
        </w:rPr>
        <w:t>&lt; .01</w:t>
      </w:r>
    </w:p>
    <w:p w14:paraId="7C036D2A" w14:textId="47CEBAC3" w:rsidR="007E7E29" w:rsidRPr="007904BE" w:rsidRDefault="00BF5FDD" w:rsidP="00C653C8">
      <w:pPr>
        <w:rPr>
          <w:rFonts w:eastAsia="Times New Roman" w:cs="Times New Roman"/>
          <w:color w:val="222222"/>
          <w:szCs w:val="24"/>
        </w:rPr>
      </w:pPr>
      <w:r>
        <w:rPr>
          <w:rFonts w:cs="Times New Roman"/>
          <w:szCs w:val="24"/>
        </w:rPr>
        <w:t xml:space="preserve"> </w:t>
      </w:r>
    </w:p>
    <w:p w14:paraId="7C37E3D1" w14:textId="47CEBAC3" w:rsidR="00CF2535" w:rsidRPr="009D3A37" w:rsidRDefault="00CF2535" w:rsidP="00640C7A">
      <w:pPr>
        <w:pStyle w:val="Heading4"/>
      </w:pPr>
      <w:bookmarkStart w:id="141" w:name="_Toc136172946"/>
      <w:bookmarkStart w:id="142" w:name="_Toc137658658"/>
      <w:r w:rsidRPr="009D3A37">
        <w:lastRenderedPageBreak/>
        <w:t xml:space="preserve">Table </w:t>
      </w:r>
      <w:r w:rsidR="000F49AA">
        <w:t>5</w:t>
      </w:r>
      <w:bookmarkEnd w:id="141"/>
      <w:bookmarkEnd w:id="142"/>
    </w:p>
    <w:p w14:paraId="072BB3C7" w14:textId="7FF3E66D" w:rsidR="00CF2535" w:rsidRPr="00D35430" w:rsidRDefault="008828E0" w:rsidP="00CF2535">
      <w:pPr>
        <w:rPr>
          <w:i/>
          <w:iCs/>
        </w:rPr>
      </w:pPr>
      <w:r w:rsidRPr="008E5C09">
        <w:rPr>
          <w:i/>
          <w:iCs/>
        </w:rPr>
        <w:t xml:space="preserve">Acceptance Results </w:t>
      </w:r>
      <w:r>
        <w:rPr>
          <w:i/>
          <w:iCs/>
        </w:rPr>
        <w:t xml:space="preserve">for Individual </w:t>
      </w:r>
      <w:r w:rsidRPr="008E5C09">
        <w:rPr>
          <w:i/>
          <w:iCs/>
        </w:rPr>
        <w:t>Nudge</w:t>
      </w:r>
      <w:r>
        <w:rPr>
          <w:i/>
          <w:iCs/>
        </w:rPr>
        <w:t xml:space="preserve"> Scenarios</w:t>
      </w:r>
      <w:r w:rsidRPr="008E5C09">
        <w:rPr>
          <w:i/>
          <w:iCs/>
        </w:rPr>
        <w:t xml:space="preserve"> </w:t>
      </w:r>
      <w:r>
        <w:rPr>
          <w:i/>
          <w:iCs/>
        </w:rPr>
        <w:t>by</w:t>
      </w:r>
      <w:r w:rsidRPr="008E5C09">
        <w:rPr>
          <w:i/>
          <w:iCs/>
        </w:rPr>
        <w:t xml:space="preserve"> Bias Condition </w:t>
      </w:r>
      <w:r w:rsidR="00CF2535" w:rsidRPr="00D35430">
        <w:rPr>
          <w:i/>
          <w:iCs/>
        </w:rPr>
        <w:t xml:space="preserve">in Experiment </w:t>
      </w:r>
      <w:r w:rsidR="00A22EC0" w:rsidRPr="00D35430">
        <w:rPr>
          <w:i/>
          <w:iCs/>
        </w:rPr>
        <w:t>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8"/>
        <w:gridCol w:w="2270"/>
        <w:gridCol w:w="2201"/>
        <w:gridCol w:w="3311"/>
      </w:tblGrid>
      <w:tr w:rsidR="00CF2535" w14:paraId="317096F6" w14:textId="77777777" w:rsidTr="00AD0B63">
        <w:tc>
          <w:tcPr>
            <w:tcW w:w="2298" w:type="dxa"/>
            <w:tcBorders>
              <w:top w:val="single" w:sz="4" w:space="0" w:color="auto"/>
              <w:bottom w:val="single" w:sz="4" w:space="0" w:color="auto"/>
            </w:tcBorders>
          </w:tcPr>
          <w:p w14:paraId="329C8DAB" w14:textId="77777777" w:rsidR="00CF2535" w:rsidRPr="00AD0B63" w:rsidRDefault="00CF2535" w:rsidP="00D35430">
            <w:pPr>
              <w:spacing w:line="480" w:lineRule="auto"/>
              <w:jc w:val="center"/>
              <w:rPr>
                <w:b/>
                <w:bCs/>
              </w:rPr>
            </w:pPr>
            <w:r w:rsidRPr="00AD0B63">
              <w:rPr>
                <w:b/>
                <w:bCs/>
              </w:rPr>
              <w:t>Nudge</w:t>
            </w:r>
          </w:p>
        </w:tc>
        <w:tc>
          <w:tcPr>
            <w:tcW w:w="2270" w:type="dxa"/>
            <w:tcBorders>
              <w:top w:val="single" w:sz="4" w:space="0" w:color="auto"/>
              <w:bottom w:val="single" w:sz="4" w:space="0" w:color="auto"/>
            </w:tcBorders>
          </w:tcPr>
          <w:p w14:paraId="3AF3B1B0" w14:textId="77777777" w:rsidR="00CF2535" w:rsidRPr="00AD0B63" w:rsidRDefault="00CF2535" w:rsidP="00D35430">
            <w:pPr>
              <w:spacing w:line="480" w:lineRule="auto"/>
              <w:jc w:val="center"/>
              <w:rPr>
                <w:b/>
                <w:bCs/>
              </w:rPr>
            </w:pPr>
            <w:proofErr w:type="spellStart"/>
            <w:r w:rsidRPr="00AD0B63">
              <w:rPr>
                <w:b/>
                <w:bCs/>
                <w:i/>
                <w:iCs/>
              </w:rPr>
              <w:t>M</w:t>
            </w:r>
            <w:r w:rsidRPr="00AD0B63">
              <w:rPr>
                <w:b/>
                <w:bCs/>
                <w:i/>
                <w:iCs/>
                <w:vertAlign w:val="subscript"/>
              </w:rPr>
              <w:t>Conventional</w:t>
            </w:r>
            <w:proofErr w:type="spellEnd"/>
            <w:r w:rsidRPr="00AD0B63">
              <w:rPr>
                <w:b/>
                <w:bCs/>
                <w:vertAlign w:val="subscript"/>
              </w:rPr>
              <w:t xml:space="preserve"> </w:t>
            </w:r>
            <w:r w:rsidRPr="00AD0B63">
              <w:rPr>
                <w:b/>
                <w:bCs/>
              </w:rPr>
              <w:t>(</w:t>
            </w:r>
            <w:r w:rsidRPr="00AD0B63">
              <w:rPr>
                <w:b/>
                <w:bCs/>
                <w:i/>
                <w:iCs/>
              </w:rPr>
              <w:t>SD</w:t>
            </w:r>
            <w:r w:rsidRPr="00AD0B63">
              <w:rPr>
                <w:b/>
                <w:bCs/>
              </w:rPr>
              <w:t>)</w:t>
            </w:r>
          </w:p>
        </w:tc>
        <w:tc>
          <w:tcPr>
            <w:tcW w:w="2201" w:type="dxa"/>
            <w:tcBorders>
              <w:top w:val="single" w:sz="4" w:space="0" w:color="auto"/>
              <w:bottom w:val="single" w:sz="4" w:space="0" w:color="auto"/>
            </w:tcBorders>
          </w:tcPr>
          <w:p w14:paraId="31F47B3D" w14:textId="77777777" w:rsidR="00CF2535" w:rsidRPr="00AD0B63" w:rsidRDefault="00CF2535" w:rsidP="00D35430">
            <w:pPr>
              <w:spacing w:line="480" w:lineRule="auto"/>
              <w:jc w:val="center"/>
              <w:rPr>
                <w:b/>
                <w:bCs/>
              </w:rPr>
            </w:pPr>
            <w:proofErr w:type="spellStart"/>
            <w:r w:rsidRPr="00AD0B63">
              <w:rPr>
                <w:b/>
                <w:bCs/>
                <w:i/>
                <w:iCs/>
              </w:rPr>
              <w:t>M</w:t>
            </w:r>
            <w:r w:rsidRPr="00AD0B63">
              <w:rPr>
                <w:b/>
                <w:bCs/>
                <w:i/>
                <w:iCs/>
                <w:vertAlign w:val="subscript"/>
              </w:rPr>
              <w:t>Recycled</w:t>
            </w:r>
            <w:proofErr w:type="spellEnd"/>
            <w:r w:rsidRPr="00AD0B63">
              <w:rPr>
                <w:b/>
                <w:bCs/>
                <w:vertAlign w:val="subscript"/>
              </w:rPr>
              <w:t xml:space="preserve"> </w:t>
            </w:r>
            <w:r w:rsidRPr="00AD0B63">
              <w:rPr>
                <w:b/>
                <w:bCs/>
              </w:rPr>
              <w:t>(</w:t>
            </w:r>
            <w:r w:rsidRPr="00AD0B63">
              <w:rPr>
                <w:b/>
                <w:bCs/>
                <w:i/>
                <w:iCs/>
              </w:rPr>
              <w:t>SD</w:t>
            </w:r>
            <w:r w:rsidRPr="00AD0B63">
              <w:rPr>
                <w:b/>
                <w:bCs/>
              </w:rPr>
              <w:t>)</w:t>
            </w:r>
          </w:p>
        </w:tc>
        <w:tc>
          <w:tcPr>
            <w:tcW w:w="3311" w:type="dxa"/>
            <w:tcBorders>
              <w:top w:val="single" w:sz="4" w:space="0" w:color="auto"/>
              <w:bottom w:val="single" w:sz="4" w:space="0" w:color="auto"/>
            </w:tcBorders>
          </w:tcPr>
          <w:p w14:paraId="0B28A5E2" w14:textId="77777777" w:rsidR="00CF2535" w:rsidRPr="00AD0B63" w:rsidRDefault="00CF2535" w:rsidP="00D35430">
            <w:pPr>
              <w:spacing w:line="480" w:lineRule="auto"/>
              <w:jc w:val="center"/>
              <w:rPr>
                <w:b/>
                <w:bCs/>
              </w:rPr>
            </w:pPr>
            <w:r w:rsidRPr="00AD0B63">
              <w:rPr>
                <w:b/>
                <w:bCs/>
              </w:rPr>
              <w:t>T-test Results</w:t>
            </w:r>
          </w:p>
        </w:tc>
      </w:tr>
      <w:tr w:rsidR="00CF2535" w14:paraId="03A89E93" w14:textId="77777777" w:rsidTr="00AD0B63">
        <w:tc>
          <w:tcPr>
            <w:tcW w:w="2298" w:type="dxa"/>
            <w:tcBorders>
              <w:top w:val="single" w:sz="4" w:space="0" w:color="auto"/>
            </w:tcBorders>
          </w:tcPr>
          <w:p w14:paraId="475C1643" w14:textId="77777777" w:rsidR="00CF2535" w:rsidRDefault="00CF2535" w:rsidP="00D35430">
            <w:pPr>
              <w:spacing w:line="480" w:lineRule="auto"/>
              <w:jc w:val="center"/>
            </w:pPr>
            <w:r>
              <w:t>Default</w:t>
            </w:r>
          </w:p>
        </w:tc>
        <w:tc>
          <w:tcPr>
            <w:tcW w:w="2270" w:type="dxa"/>
            <w:tcBorders>
              <w:top w:val="single" w:sz="4" w:space="0" w:color="auto"/>
            </w:tcBorders>
          </w:tcPr>
          <w:p w14:paraId="32CED957" w14:textId="10CCE120" w:rsidR="00CF2535" w:rsidRDefault="00CF2535" w:rsidP="00D35430">
            <w:pPr>
              <w:spacing w:line="480" w:lineRule="auto"/>
              <w:jc w:val="center"/>
            </w:pPr>
            <w:r>
              <w:t>3.</w:t>
            </w:r>
            <w:r w:rsidR="004E2C19">
              <w:t>0</w:t>
            </w:r>
            <w:r w:rsidR="00561611">
              <w:t>8</w:t>
            </w:r>
            <w:r>
              <w:t xml:space="preserve"> (1.</w:t>
            </w:r>
            <w:r w:rsidR="00CE079E">
              <w:t>3</w:t>
            </w:r>
            <w:r w:rsidR="008F377D">
              <w:t>9</w:t>
            </w:r>
            <w:r>
              <w:t>)</w:t>
            </w:r>
          </w:p>
        </w:tc>
        <w:tc>
          <w:tcPr>
            <w:tcW w:w="2201" w:type="dxa"/>
            <w:tcBorders>
              <w:top w:val="single" w:sz="4" w:space="0" w:color="auto"/>
            </w:tcBorders>
          </w:tcPr>
          <w:p w14:paraId="44749FA5" w14:textId="02919F86" w:rsidR="00CF2535" w:rsidRDefault="00CF2535" w:rsidP="00D35430">
            <w:pPr>
              <w:spacing w:line="480" w:lineRule="auto"/>
              <w:jc w:val="center"/>
            </w:pPr>
            <w:r>
              <w:t>4.</w:t>
            </w:r>
            <w:r w:rsidR="00CE079E">
              <w:t>1</w:t>
            </w:r>
            <w:r w:rsidR="008F377D">
              <w:t>4</w:t>
            </w:r>
            <w:r>
              <w:t xml:space="preserve"> (1.</w:t>
            </w:r>
            <w:r w:rsidR="008F377D">
              <w:t>37</w:t>
            </w:r>
            <w:r>
              <w:t>)</w:t>
            </w:r>
          </w:p>
        </w:tc>
        <w:tc>
          <w:tcPr>
            <w:tcW w:w="3311" w:type="dxa"/>
            <w:tcBorders>
              <w:top w:val="single" w:sz="4" w:space="0" w:color="auto"/>
            </w:tcBorders>
          </w:tcPr>
          <w:p w14:paraId="491D49E4" w14:textId="234FBE5F" w:rsidR="00CF2535" w:rsidRDefault="00CF2535" w:rsidP="00D35430">
            <w:pPr>
              <w:spacing w:line="480" w:lineRule="auto"/>
              <w:jc w:val="center"/>
            </w:pPr>
            <w:r w:rsidRPr="009D3A37">
              <w:rPr>
                <w:i/>
                <w:iCs/>
              </w:rPr>
              <w:t>t</w:t>
            </w:r>
            <w:r>
              <w:t xml:space="preserve"> (</w:t>
            </w:r>
            <w:r w:rsidR="00CE079E">
              <w:t>1</w:t>
            </w:r>
            <w:r w:rsidR="008F377D">
              <w:t>8</w:t>
            </w:r>
            <w:r w:rsidR="00CE079E">
              <w:t>5</w:t>
            </w:r>
            <w:r>
              <w:t xml:space="preserve">) = </w:t>
            </w:r>
            <w:r w:rsidR="00CE079E">
              <w:t>5.</w:t>
            </w:r>
            <w:r w:rsidR="008F377D">
              <w:t>25</w:t>
            </w:r>
            <w:r>
              <w:t xml:space="preserve">, </w:t>
            </w:r>
            <w:r w:rsidRPr="009D3A37">
              <w:rPr>
                <w:i/>
                <w:iCs/>
              </w:rPr>
              <w:t>p</w:t>
            </w:r>
            <w:r>
              <w:t xml:space="preserve"> &lt; .0</w:t>
            </w:r>
            <w:r w:rsidR="00CE079E">
              <w:t>0</w:t>
            </w:r>
            <w:r>
              <w:t xml:space="preserve">1, </w:t>
            </w:r>
            <w:r w:rsidRPr="009D3A37">
              <w:rPr>
                <w:i/>
                <w:iCs/>
              </w:rPr>
              <w:t>d</w:t>
            </w:r>
            <w:r>
              <w:t xml:space="preserve"> = .7</w:t>
            </w:r>
            <w:r w:rsidR="008F377D">
              <w:t>7</w:t>
            </w:r>
          </w:p>
        </w:tc>
      </w:tr>
      <w:tr w:rsidR="00CF2535" w14:paraId="6A29E735" w14:textId="77777777" w:rsidTr="00AD0B63">
        <w:tc>
          <w:tcPr>
            <w:tcW w:w="2298" w:type="dxa"/>
          </w:tcPr>
          <w:p w14:paraId="76D832B5" w14:textId="77777777" w:rsidR="00CF2535" w:rsidRDefault="00CF2535" w:rsidP="00D35430">
            <w:pPr>
              <w:spacing w:line="480" w:lineRule="auto"/>
              <w:jc w:val="center"/>
            </w:pPr>
            <w:r>
              <w:t>Reactive Devaluation</w:t>
            </w:r>
          </w:p>
        </w:tc>
        <w:tc>
          <w:tcPr>
            <w:tcW w:w="2270" w:type="dxa"/>
          </w:tcPr>
          <w:p w14:paraId="5F1E4AA1" w14:textId="64760802" w:rsidR="00CF2535" w:rsidRDefault="005A6864" w:rsidP="00D35430">
            <w:pPr>
              <w:spacing w:line="480" w:lineRule="auto"/>
              <w:jc w:val="center"/>
            </w:pPr>
            <w:r>
              <w:t>3.9</w:t>
            </w:r>
            <w:r w:rsidR="00E1146C">
              <w:t>4</w:t>
            </w:r>
            <w:r w:rsidR="00CF2535">
              <w:t xml:space="preserve"> (1.</w:t>
            </w:r>
            <w:r>
              <w:t>1</w:t>
            </w:r>
            <w:r w:rsidR="00E1146C">
              <w:t>1</w:t>
            </w:r>
            <w:r w:rsidR="00CF2535">
              <w:t>)</w:t>
            </w:r>
          </w:p>
        </w:tc>
        <w:tc>
          <w:tcPr>
            <w:tcW w:w="2201" w:type="dxa"/>
          </w:tcPr>
          <w:p w14:paraId="2821EC83" w14:textId="48EE4465" w:rsidR="00CF2535" w:rsidRDefault="00CF2535" w:rsidP="00D35430">
            <w:pPr>
              <w:spacing w:line="480" w:lineRule="auto"/>
              <w:jc w:val="center"/>
            </w:pPr>
            <w:r>
              <w:t>3.8</w:t>
            </w:r>
            <w:r w:rsidR="00E1146C">
              <w:t>4</w:t>
            </w:r>
            <w:r>
              <w:t xml:space="preserve"> (</w:t>
            </w:r>
            <w:r w:rsidR="005A6864">
              <w:t>.9</w:t>
            </w:r>
            <w:r w:rsidR="00E1146C">
              <w:t>8</w:t>
            </w:r>
            <w:r>
              <w:t>)</w:t>
            </w:r>
          </w:p>
        </w:tc>
        <w:tc>
          <w:tcPr>
            <w:tcW w:w="3311" w:type="dxa"/>
          </w:tcPr>
          <w:p w14:paraId="387B3841" w14:textId="02A8144F" w:rsidR="00CF2535" w:rsidRDefault="00CF2535" w:rsidP="00D35430">
            <w:pPr>
              <w:spacing w:line="480" w:lineRule="auto"/>
              <w:jc w:val="center"/>
            </w:pPr>
            <w:r w:rsidRPr="009D3A37">
              <w:rPr>
                <w:i/>
                <w:iCs/>
              </w:rPr>
              <w:t>t</w:t>
            </w:r>
            <w:r>
              <w:t xml:space="preserve"> (</w:t>
            </w:r>
            <w:r w:rsidR="005A6864">
              <w:t>1</w:t>
            </w:r>
            <w:r w:rsidR="00E1146C">
              <w:t>8</w:t>
            </w:r>
            <w:r w:rsidR="005A6864">
              <w:t>5</w:t>
            </w:r>
            <w:r>
              <w:t xml:space="preserve">) = </w:t>
            </w:r>
            <w:r w:rsidR="00D32679">
              <w:t>-</w:t>
            </w:r>
            <w:r w:rsidR="006F7FC3">
              <w:t>.</w:t>
            </w:r>
            <w:r w:rsidR="00171BBD">
              <w:t>6</w:t>
            </w:r>
            <w:r w:rsidR="006F7FC3">
              <w:t>5</w:t>
            </w:r>
            <w:r>
              <w:t xml:space="preserve">, </w:t>
            </w:r>
            <w:r w:rsidRPr="009D3A37">
              <w:rPr>
                <w:i/>
                <w:iCs/>
              </w:rPr>
              <w:t>p</w:t>
            </w:r>
            <w:r>
              <w:t xml:space="preserve"> = .</w:t>
            </w:r>
            <w:r w:rsidR="006F7FC3">
              <w:t>5</w:t>
            </w:r>
            <w:r w:rsidR="00171BBD">
              <w:t>1</w:t>
            </w:r>
            <w:r>
              <w:t xml:space="preserve">, </w:t>
            </w:r>
            <w:r w:rsidRPr="009D3A37">
              <w:rPr>
                <w:i/>
                <w:iCs/>
              </w:rPr>
              <w:t>d</w:t>
            </w:r>
            <w:r>
              <w:t xml:space="preserve"> = -</w:t>
            </w:r>
            <w:r w:rsidR="006F7FC3">
              <w:t>.</w:t>
            </w:r>
            <w:r w:rsidR="00171BBD">
              <w:t>10</w:t>
            </w:r>
          </w:p>
        </w:tc>
      </w:tr>
      <w:tr w:rsidR="00CF2535" w14:paraId="0AEF13B1" w14:textId="77777777" w:rsidTr="00AD0B63">
        <w:tc>
          <w:tcPr>
            <w:tcW w:w="2298" w:type="dxa"/>
          </w:tcPr>
          <w:p w14:paraId="6497D509" w14:textId="77777777" w:rsidR="00CF2535" w:rsidRDefault="00CF2535" w:rsidP="00D35430">
            <w:pPr>
              <w:spacing w:line="480" w:lineRule="auto"/>
              <w:jc w:val="center"/>
            </w:pPr>
            <w:r>
              <w:t>Illusory Correlation</w:t>
            </w:r>
          </w:p>
        </w:tc>
        <w:tc>
          <w:tcPr>
            <w:tcW w:w="2270" w:type="dxa"/>
          </w:tcPr>
          <w:p w14:paraId="2FD4B2FB" w14:textId="577D3842" w:rsidR="00CF2535" w:rsidRDefault="00CF2535" w:rsidP="00D35430">
            <w:pPr>
              <w:spacing w:line="480" w:lineRule="auto"/>
              <w:jc w:val="center"/>
            </w:pPr>
            <w:r>
              <w:t>3.</w:t>
            </w:r>
            <w:r w:rsidR="00CF3FF6">
              <w:t>4</w:t>
            </w:r>
            <w:r w:rsidR="008D2DB1">
              <w:t>2</w:t>
            </w:r>
            <w:r>
              <w:t xml:space="preserve"> (1.</w:t>
            </w:r>
            <w:r w:rsidR="00377493">
              <w:t>3</w:t>
            </w:r>
            <w:r w:rsidR="008D2DB1">
              <w:t>0</w:t>
            </w:r>
            <w:r>
              <w:t>)</w:t>
            </w:r>
          </w:p>
        </w:tc>
        <w:tc>
          <w:tcPr>
            <w:tcW w:w="2201" w:type="dxa"/>
          </w:tcPr>
          <w:p w14:paraId="0DE31291" w14:textId="7D7D01DC" w:rsidR="00CF2535" w:rsidRDefault="00CF2535" w:rsidP="00D35430">
            <w:pPr>
              <w:spacing w:line="480" w:lineRule="auto"/>
              <w:jc w:val="center"/>
            </w:pPr>
            <w:r>
              <w:t>3.</w:t>
            </w:r>
            <w:r w:rsidR="008D2DB1">
              <w:t>73</w:t>
            </w:r>
            <w:r>
              <w:t xml:space="preserve"> (1.</w:t>
            </w:r>
            <w:r w:rsidR="008D2DB1">
              <w:t>08</w:t>
            </w:r>
            <w:r>
              <w:t>)</w:t>
            </w:r>
          </w:p>
        </w:tc>
        <w:tc>
          <w:tcPr>
            <w:tcW w:w="3311" w:type="dxa"/>
          </w:tcPr>
          <w:p w14:paraId="5B4BEDCF" w14:textId="59802509" w:rsidR="00CF2535" w:rsidRDefault="00CF2535" w:rsidP="00D35430">
            <w:pPr>
              <w:spacing w:line="480" w:lineRule="auto"/>
              <w:jc w:val="center"/>
            </w:pPr>
            <w:r w:rsidRPr="009D3A37">
              <w:rPr>
                <w:i/>
                <w:iCs/>
              </w:rPr>
              <w:t>t</w:t>
            </w:r>
            <w:r>
              <w:t xml:space="preserve"> (</w:t>
            </w:r>
            <w:r w:rsidR="00377493">
              <w:t>1</w:t>
            </w:r>
            <w:r w:rsidR="008D2DB1">
              <w:t>8</w:t>
            </w:r>
            <w:r w:rsidR="00377493">
              <w:t>5</w:t>
            </w:r>
            <w:r>
              <w:t>) = 1.</w:t>
            </w:r>
            <w:r w:rsidR="008D2DB1">
              <w:t>58</w:t>
            </w:r>
            <w:r>
              <w:t xml:space="preserve">, </w:t>
            </w:r>
            <w:r w:rsidRPr="009D3A37">
              <w:rPr>
                <w:i/>
                <w:iCs/>
              </w:rPr>
              <w:t>p</w:t>
            </w:r>
            <w:r>
              <w:t xml:space="preserve"> = .</w:t>
            </w:r>
            <w:r w:rsidR="008D2DB1">
              <w:t>12</w:t>
            </w:r>
            <w:r>
              <w:t xml:space="preserve">, </w:t>
            </w:r>
            <w:r w:rsidRPr="009D3A37">
              <w:rPr>
                <w:i/>
                <w:iCs/>
              </w:rPr>
              <w:t>d</w:t>
            </w:r>
            <w:r>
              <w:t xml:space="preserve"> = .</w:t>
            </w:r>
            <w:r w:rsidR="008D2DB1">
              <w:t>25</w:t>
            </w:r>
          </w:p>
        </w:tc>
      </w:tr>
      <w:tr w:rsidR="00CF2535" w14:paraId="76F15EBC" w14:textId="77777777" w:rsidTr="00AD0B63">
        <w:tc>
          <w:tcPr>
            <w:tcW w:w="2298" w:type="dxa"/>
          </w:tcPr>
          <w:p w14:paraId="10D31996" w14:textId="77777777" w:rsidR="00CF2535" w:rsidRDefault="00CF2535" w:rsidP="00D35430">
            <w:pPr>
              <w:spacing w:line="480" w:lineRule="auto"/>
              <w:jc w:val="center"/>
            </w:pPr>
            <w:r>
              <w:t>In-Group</w:t>
            </w:r>
          </w:p>
        </w:tc>
        <w:tc>
          <w:tcPr>
            <w:tcW w:w="2270" w:type="dxa"/>
          </w:tcPr>
          <w:p w14:paraId="0D895062" w14:textId="6149FFCD" w:rsidR="00CF2535" w:rsidRDefault="00CF2535" w:rsidP="00D35430">
            <w:pPr>
              <w:spacing w:line="480" w:lineRule="auto"/>
              <w:jc w:val="center"/>
            </w:pPr>
            <w:r>
              <w:t>3.7</w:t>
            </w:r>
            <w:r w:rsidR="00077023">
              <w:t>6</w:t>
            </w:r>
            <w:r>
              <w:t xml:space="preserve"> (1.</w:t>
            </w:r>
            <w:r w:rsidR="007F61B5">
              <w:t>28</w:t>
            </w:r>
            <w:r>
              <w:t>)</w:t>
            </w:r>
          </w:p>
        </w:tc>
        <w:tc>
          <w:tcPr>
            <w:tcW w:w="2201" w:type="dxa"/>
          </w:tcPr>
          <w:p w14:paraId="67DD7E9D" w14:textId="5E700675" w:rsidR="00CF2535" w:rsidRDefault="00CF2535" w:rsidP="00D35430">
            <w:pPr>
              <w:spacing w:line="480" w:lineRule="auto"/>
              <w:jc w:val="center"/>
            </w:pPr>
            <w:r>
              <w:t>3.</w:t>
            </w:r>
            <w:r w:rsidR="007F61B5">
              <w:t>4</w:t>
            </w:r>
            <w:r w:rsidR="00077023">
              <w:t>3</w:t>
            </w:r>
            <w:r>
              <w:t xml:space="preserve"> (1.</w:t>
            </w:r>
            <w:r w:rsidR="007F61B5">
              <w:t>4</w:t>
            </w:r>
            <w:r w:rsidR="00077023">
              <w:t>6</w:t>
            </w:r>
            <w:r>
              <w:t>)</w:t>
            </w:r>
          </w:p>
        </w:tc>
        <w:tc>
          <w:tcPr>
            <w:tcW w:w="3311" w:type="dxa"/>
          </w:tcPr>
          <w:p w14:paraId="374F4406" w14:textId="7867AC63" w:rsidR="00CF2535" w:rsidRDefault="00CF2535" w:rsidP="00D35430">
            <w:pPr>
              <w:spacing w:line="480" w:lineRule="auto"/>
              <w:jc w:val="center"/>
            </w:pPr>
            <w:r w:rsidRPr="009D3A37">
              <w:rPr>
                <w:i/>
                <w:iCs/>
              </w:rPr>
              <w:t>t</w:t>
            </w:r>
            <w:r>
              <w:t xml:space="preserve"> (1</w:t>
            </w:r>
            <w:r w:rsidR="00077023">
              <w:t>8</w:t>
            </w:r>
            <w:r w:rsidR="007F61B5">
              <w:t>5</w:t>
            </w:r>
            <w:r>
              <w:t xml:space="preserve">) = </w:t>
            </w:r>
            <w:r w:rsidR="00D32679">
              <w:t>-</w:t>
            </w:r>
            <w:r w:rsidR="002126E2">
              <w:t>1</w:t>
            </w:r>
            <w:r>
              <w:t>.</w:t>
            </w:r>
            <w:r w:rsidR="00077023">
              <w:t>6</w:t>
            </w:r>
            <w:r w:rsidR="002126E2">
              <w:t>7</w:t>
            </w:r>
            <w:r>
              <w:t xml:space="preserve">, </w:t>
            </w:r>
            <w:r w:rsidRPr="009D3A37">
              <w:rPr>
                <w:i/>
                <w:iCs/>
              </w:rPr>
              <w:t>p</w:t>
            </w:r>
            <w:r>
              <w:t xml:space="preserve"> = .</w:t>
            </w:r>
            <w:r w:rsidR="002126E2">
              <w:t>1</w:t>
            </w:r>
            <w:r w:rsidR="00077023">
              <w:t>0</w:t>
            </w:r>
            <w:r>
              <w:t xml:space="preserve">, </w:t>
            </w:r>
            <w:r w:rsidRPr="009D3A37">
              <w:rPr>
                <w:i/>
                <w:iCs/>
              </w:rPr>
              <w:t>d</w:t>
            </w:r>
            <w:r>
              <w:t xml:space="preserve"> = </w:t>
            </w:r>
            <w:r w:rsidR="002126E2">
              <w:t>-</w:t>
            </w:r>
            <w:r>
              <w:t>.</w:t>
            </w:r>
            <w:r w:rsidR="002126E2">
              <w:t>2</w:t>
            </w:r>
            <w:r w:rsidR="00FF78C5">
              <w:t>5</w:t>
            </w:r>
          </w:p>
        </w:tc>
      </w:tr>
      <w:tr w:rsidR="00CF3FF6" w14:paraId="21A470B0" w14:textId="77777777" w:rsidTr="00AD0B63">
        <w:tc>
          <w:tcPr>
            <w:tcW w:w="2298" w:type="dxa"/>
          </w:tcPr>
          <w:p w14:paraId="24CC5A38" w14:textId="77777777" w:rsidR="00CF3FF6" w:rsidRDefault="00CF3FF6" w:rsidP="00D35430">
            <w:pPr>
              <w:spacing w:line="480" w:lineRule="auto"/>
              <w:jc w:val="center"/>
            </w:pPr>
            <w:r>
              <w:t>Zero Risk</w:t>
            </w:r>
          </w:p>
        </w:tc>
        <w:tc>
          <w:tcPr>
            <w:tcW w:w="2270" w:type="dxa"/>
          </w:tcPr>
          <w:p w14:paraId="4EADDD00" w14:textId="23FB6C0F" w:rsidR="00CF3FF6" w:rsidRDefault="00CF3FF6" w:rsidP="00D35430">
            <w:pPr>
              <w:spacing w:line="480" w:lineRule="auto"/>
              <w:jc w:val="center"/>
            </w:pPr>
            <w:r>
              <w:t>3.</w:t>
            </w:r>
            <w:r w:rsidR="00FF78C5">
              <w:t>41</w:t>
            </w:r>
            <w:r>
              <w:t xml:space="preserve"> (1.3</w:t>
            </w:r>
            <w:r w:rsidR="00FF78C5">
              <w:t>7</w:t>
            </w:r>
            <w:r>
              <w:t>)</w:t>
            </w:r>
          </w:p>
        </w:tc>
        <w:tc>
          <w:tcPr>
            <w:tcW w:w="2201" w:type="dxa"/>
          </w:tcPr>
          <w:p w14:paraId="7F042DDA" w14:textId="1B7D0276" w:rsidR="00CF3FF6" w:rsidRDefault="00CF3FF6" w:rsidP="00D35430">
            <w:pPr>
              <w:spacing w:line="480" w:lineRule="auto"/>
              <w:jc w:val="center"/>
            </w:pPr>
            <w:r>
              <w:t>3.6</w:t>
            </w:r>
            <w:r w:rsidR="00FF78C5">
              <w:t>9</w:t>
            </w:r>
            <w:r>
              <w:t xml:space="preserve"> (1.26)</w:t>
            </w:r>
          </w:p>
        </w:tc>
        <w:tc>
          <w:tcPr>
            <w:tcW w:w="3311" w:type="dxa"/>
          </w:tcPr>
          <w:p w14:paraId="5E5FF0C4" w14:textId="57282CBF" w:rsidR="00CF3FF6" w:rsidRDefault="00CF3FF6" w:rsidP="00D35430">
            <w:pPr>
              <w:spacing w:line="480" w:lineRule="auto"/>
              <w:jc w:val="center"/>
            </w:pPr>
            <w:r w:rsidRPr="009D3A37">
              <w:rPr>
                <w:i/>
                <w:iCs/>
              </w:rPr>
              <w:t>t</w:t>
            </w:r>
            <w:r>
              <w:t xml:space="preserve"> (</w:t>
            </w:r>
            <w:r w:rsidR="002126E2">
              <w:t>1</w:t>
            </w:r>
            <w:r w:rsidR="00FF78C5">
              <w:t>8</w:t>
            </w:r>
            <w:r w:rsidR="002126E2">
              <w:t>5</w:t>
            </w:r>
            <w:r>
              <w:t xml:space="preserve">) = </w:t>
            </w:r>
            <w:r w:rsidR="00DC24E2">
              <w:t>1.</w:t>
            </w:r>
            <w:r w:rsidR="003728A1">
              <w:t>47</w:t>
            </w:r>
            <w:r>
              <w:t xml:space="preserve">, </w:t>
            </w:r>
            <w:r w:rsidRPr="009D3A37">
              <w:rPr>
                <w:i/>
                <w:iCs/>
              </w:rPr>
              <w:t>p</w:t>
            </w:r>
            <w:r>
              <w:t xml:space="preserve"> = .</w:t>
            </w:r>
            <w:r w:rsidR="00DC24E2">
              <w:t>1</w:t>
            </w:r>
            <w:r w:rsidR="003728A1">
              <w:t>4</w:t>
            </w:r>
            <w:r>
              <w:t xml:space="preserve">, </w:t>
            </w:r>
            <w:r w:rsidRPr="009D3A37">
              <w:rPr>
                <w:i/>
                <w:iCs/>
              </w:rPr>
              <w:t>d</w:t>
            </w:r>
            <w:r>
              <w:t xml:space="preserve"> = .</w:t>
            </w:r>
            <w:r w:rsidR="003728A1">
              <w:t>22</w:t>
            </w:r>
          </w:p>
        </w:tc>
      </w:tr>
      <w:tr w:rsidR="00CF2535" w14:paraId="48EDF0A5" w14:textId="77777777" w:rsidTr="00AD0B63">
        <w:tc>
          <w:tcPr>
            <w:tcW w:w="2298" w:type="dxa"/>
          </w:tcPr>
          <w:p w14:paraId="3C83CF7A" w14:textId="77777777" w:rsidR="00CF2535" w:rsidRDefault="00CF2535" w:rsidP="00D35430">
            <w:pPr>
              <w:spacing w:line="480" w:lineRule="auto"/>
              <w:jc w:val="center"/>
            </w:pPr>
            <w:r>
              <w:t>Affect</w:t>
            </w:r>
          </w:p>
        </w:tc>
        <w:tc>
          <w:tcPr>
            <w:tcW w:w="2270" w:type="dxa"/>
          </w:tcPr>
          <w:p w14:paraId="27BB565C" w14:textId="17C7D07B" w:rsidR="00CF2535" w:rsidRDefault="00CF2535" w:rsidP="00D35430">
            <w:pPr>
              <w:spacing w:line="480" w:lineRule="auto"/>
              <w:jc w:val="center"/>
            </w:pPr>
            <w:r>
              <w:t>2.</w:t>
            </w:r>
            <w:r w:rsidR="003728A1">
              <w:t>89</w:t>
            </w:r>
            <w:r>
              <w:t xml:space="preserve"> (1.</w:t>
            </w:r>
            <w:r w:rsidR="00761BCD">
              <w:t>3</w:t>
            </w:r>
            <w:r w:rsidR="003728A1">
              <w:t>2</w:t>
            </w:r>
            <w:r>
              <w:t>)</w:t>
            </w:r>
          </w:p>
        </w:tc>
        <w:tc>
          <w:tcPr>
            <w:tcW w:w="2201" w:type="dxa"/>
          </w:tcPr>
          <w:p w14:paraId="58ECD57F" w14:textId="1EED245A" w:rsidR="00CF2535" w:rsidRDefault="00CF2535" w:rsidP="00D35430">
            <w:pPr>
              <w:spacing w:line="480" w:lineRule="auto"/>
              <w:jc w:val="center"/>
            </w:pPr>
            <w:r>
              <w:t>3</w:t>
            </w:r>
            <w:r w:rsidR="00761BCD">
              <w:t>.5</w:t>
            </w:r>
            <w:r w:rsidR="000126B6">
              <w:t>4</w:t>
            </w:r>
            <w:r>
              <w:t xml:space="preserve"> (1.</w:t>
            </w:r>
            <w:r w:rsidR="00761BCD">
              <w:t>7</w:t>
            </w:r>
            <w:r w:rsidR="000126B6">
              <w:t>3</w:t>
            </w:r>
            <w:r>
              <w:t>)</w:t>
            </w:r>
          </w:p>
        </w:tc>
        <w:tc>
          <w:tcPr>
            <w:tcW w:w="3311" w:type="dxa"/>
          </w:tcPr>
          <w:p w14:paraId="10C74D52" w14:textId="1AA4CD89" w:rsidR="00CF2535" w:rsidRDefault="00CF2535" w:rsidP="00D35430">
            <w:pPr>
              <w:spacing w:line="480" w:lineRule="auto"/>
              <w:jc w:val="center"/>
            </w:pPr>
            <w:r w:rsidRPr="009D3A37">
              <w:rPr>
                <w:i/>
                <w:iCs/>
              </w:rPr>
              <w:t>t</w:t>
            </w:r>
            <w:r>
              <w:t xml:space="preserve"> (</w:t>
            </w:r>
            <w:r w:rsidR="00761BCD">
              <w:t>1</w:t>
            </w:r>
            <w:r w:rsidR="000126B6">
              <w:t>8</w:t>
            </w:r>
            <w:r w:rsidR="00761BCD">
              <w:t>5</w:t>
            </w:r>
            <w:r>
              <w:t xml:space="preserve">) = </w:t>
            </w:r>
            <w:r w:rsidR="00392C4C">
              <w:t>2</w:t>
            </w:r>
            <w:r>
              <w:t>.</w:t>
            </w:r>
            <w:r w:rsidR="000126B6">
              <w:t>91</w:t>
            </w:r>
            <w:r>
              <w:t xml:space="preserve">, </w:t>
            </w:r>
            <w:r w:rsidRPr="009D3A37">
              <w:rPr>
                <w:i/>
                <w:iCs/>
              </w:rPr>
              <w:t>p</w:t>
            </w:r>
            <w:r>
              <w:t xml:space="preserve"> &lt; .01, </w:t>
            </w:r>
            <w:r w:rsidRPr="009D3A37">
              <w:rPr>
                <w:i/>
                <w:iCs/>
              </w:rPr>
              <w:t>d</w:t>
            </w:r>
            <w:r>
              <w:t xml:space="preserve"> = .</w:t>
            </w:r>
            <w:r w:rsidR="00392C4C">
              <w:t>4</w:t>
            </w:r>
            <w:r w:rsidR="000126B6">
              <w:t>3</w:t>
            </w:r>
          </w:p>
        </w:tc>
      </w:tr>
      <w:tr w:rsidR="00CF2535" w14:paraId="6F521BC1" w14:textId="77777777" w:rsidTr="00AD0B63">
        <w:trPr>
          <w:trHeight w:val="675"/>
        </w:trPr>
        <w:tc>
          <w:tcPr>
            <w:tcW w:w="2298" w:type="dxa"/>
            <w:tcBorders>
              <w:bottom w:val="single" w:sz="4" w:space="0" w:color="auto"/>
            </w:tcBorders>
          </w:tcPr>
          <w:p w14:paraId="6B35CA12" w14:textId="77777777" w:rsidR="00CF2535" w:rsidRDefault="00CF2535" w:rsidP="00D35430">
            <w:pPr>
              <w:spacing w:line="480" w:lineRule="auto"/>
              <w:jc w:val="center"/>
            </w:pPr>
            <w:r>
              <w:t>Ambiguity</w:t>
            </w:r>
          </w:p>
        </w:tc>
        <w:tc>
          <w:tcPr>
            <w:tcW w:w="2270" w:type="dxa"/>
            <w:tcBorders>
              <w:bottom w:val="single" w:sz="4" w:space="0" w:color="auto"/>
            </w:tcBorders>
          </w:tcPr>
          <w:p w14:paraId="09961678" w14:textId="6FD209EB" w:rsidR="00CF2535" w:rsidRDefault="00111902" w:rsidP="00D35430">
            <w:pPr>
              <w:spacing w:line="480" w:lineRule="auto"/>
              <w:jc w:val="center"/>
            </w:pPr>
            <w:r>
              <w:t>3.</w:t>
            </w:r>
            <w:r w:rsidR="00143425">
              <w:t>01</w:t>
            </w:r>
            <w:r w:rsidR="00CF2535">
              <w:t xml:space="preserve"> (1.4</w:t>
            </w:r>
            <w:r w:rsidR="00143425">
              <w:t>3</w:t>
            </w:r>
            <w:r w:rsidR="00CF2535">
              <w:t>)</w:t>
            </w:r>
          </w:p>
        </w:tc>
        <w:tc>
          <w:tcPr>
            <w:tcW w:w="2201" w:type="dxa"/>
            <w:tcBorders>
              <w:bottom w:val="single" w:sz="4" w:space="0" w:color="auto"/>
            </w:tcBorders>
          </w:tcPr>
          <w:p w14:paraId="5DE8ABDE" w14:textId="0AE1F4CE" w:rsidR="00CF2535" w:rsidRDefault="00CF2535" w:rsidP="00D35430">
            <w:pPr>
              <w:spacing w:line="480" w:lineRule="auto"/>
              <w:jc w:val="center"/>
            </w:pPr>
            <w:r>
              <w:t>3.</w:t>
            </w:r>
            <w:r w:rsidR="00111902">
              <w:t>7</w:t>
            </w:r>
            <w:r w:rsidR="00143425">
              <w:t>9</w:t>
            </w:r>
            <w:r>
              <w:t xml:space="preserve"> (1.</w:t>
            </w:r>
            <w:r w:rsidR="00143425">
              <w:t>48</w:t>
            </w:r>
            <w:r>
              <w:t>)</w:t>
            </w:r>
          </w:p>
        </w:tc>
        <w:tc>
          <w:tcPr>
            <w:tcW w:w="3311" w:type="dxa"/>
            <w:tcBorders>
              <w:bottom w:val="single" w:sz="4" w:space="0" w:color="auto"/>
            </w:tcBorders>
          </w:tcPr>
          <w:p w14:paraId="42165F48" w14:textId="0CD277C3" w:rsidR="00CF2535" w:rsidRDefault="00CF2535" w:rsidP="00D35430">
            <w:pPr>
              <w:spacing w:line="480" w:lineRule="auto"/>
              <w:jc w:val="center"/>
            </w:pPr>
            <w:r w:rsidRPr="009D3A37">
              <w:rPr>
                <w:i/>
                <w:iCs/>
              </w:rPr>
              <w:t>t</w:t>
            </w:r>
            <w:r>
              <w:t xml:space="preserve"> (1</w:t>
            </w:r>
            <w:r w:rsidR="00143425">
              <w:t>8</w:t>
            </w:r>
            <w:r w:rsidR="00111902">
              <w:t>5</w:t>
            </w:r>
            <w:r>
              <w:t>) = 3.</w:t>
            </w:r>
            <w:r w:rsidR="008864CA">
              <w:t>55</w:t>
            </w:r>
            <w:r>
              <w:t xml:space="preserve">, </w:t>
            </w:r>
            <w:r w:rsidRPr="009D3A37">
              <w:rPr>
                <w:i/>
                <w:iCs/>
              </w:rPr>
              <w:t>p</w:t>
            </w:r>
            <w:r>
              <w:t xml:space="preserve"> &lt; .</w:t>
            </w:r>
            <w:r w:rsidR="008864CA">
              <w:t>0</w:t>
            </w:r>
            <w:r>
              <w:t xml:space="preserve">01, </w:t>
            </w:r>
            <w:r w:rsidRPr="009D3A37">
              <w:rPr>
                <w:i/>
                <w:iCs/>
              </w:rPr>
              <w:t>d</w:t>
            </w:r>
            <w:r>
              <w:t xml:space="preserve"> = .</w:t>
            </w:r>
            <w:r w:rsidR="008864CA">
              <w:t>53</w:t>
            </w:r>
          </w:p>
        </w:tc>
      </w:tr>
    </w:tbl>
    <w:p w14:paraId="273CF011" w14:textId="77777777" w:rsidR="009D13D1" w:rsidRDefault="009D13D1" w:rsidP="009D13D1">
      <w:pPr>
        <w:spacing w:line="240" w:lineRule="auto"/>
        <w:rPr>
          <w:rFonts w:cs="Times New Roman"/>
          <w:i/>
          <w:iCs/>
          <w:color w:val="222222"/>
          <w:szCs w:val="24"/>
          <w:shd w:val="clear" w:color="auto" w:fill="FFFFFF"/>
        </w:rPr>
      </w:pPr>
    </w:p>
    <w:p w14:paraId="4D5EC40C" w14:textId="1DAD9514" w:rsidR="00113059" w:rsidRPr="004B393E" w:rsidRDefault="00113059" w:rsidP="00113059">
      <w:r w:rsidRPr="000F425F">
        <w:rPr>
          <w:rFonts w:cs="Times New Roman"/>
          <w:i/>
          <w:iCs/>
          <w:color w:val="222222"/>
          <w:szCs w:val="24"/>
          <w:shd w:val="clear" w:color="auto" w:fill="FFFFFF"/>
        </w:rPr>
        <w:t>Note.</w:t>
      </w:r>
      <w:r w:rsidRPr="000F425F">
        <w:rPr>
          <w:rFonts w:eastAsia="Times New Roman" w:cs="Times New Roman"/>
          <w:i/>
          <w:color w:val="222222"/>
          <w:szCs w:val="24"/>
          <w:highlight w:val="white"/>
        </w:rPr>
        <w:t xml:space="preserve"> </w:t>
      </w:r>
      <w:r>
        <w:rPr>
          <w:rFonts w:cs="Times New Roman"/>
          <w:color w:val="222222"/>
          <w:szCs w:val="24"/>
          <w:shd w:val="clear" w:color="auto" w:fill="FFFFFF"/>
        </w:rPr>
        <w:t>These effects were derived from the single acceptance questions asked after each scenario was presented (e.g., effects for the default come from the preference for recycled vs. conventional water question asked after the default nudge, effects for reactive devaluation come from the preference question asked after the reactive devaluation scenario, and so on)</w:t>
      </w:r>
      <w:r w:rsidR="00F54218">
        <w:rPr>
          <w:rFonts w:cs="Times New Roman"/>
          <w:color w:val="222222"/>
          <w:szCs w:val="24"/>
          <w:shd w:val="clear" w:color="auto" w:fill="FFFFFF"/>
        </w:rPr>
        <w:t>.</w:t>
      </w:r>
    </w:p>
    <w:p w14:paraId="416DA750" w14:textId="77777777" w:rsidR="00B82A51" w:rsidRPr="00D35430" w:rsidRDefault="00B82A51" w:rsidP="00D35430"/>
    <w:p w14:paraId="134A1DC1" w14:textId="77777777" w:rsidR="00CF2535" w:rsidRDefault="00CF2535" w:rsidP="00D35430">
      <w:pPr>
        <w:pStyle w:val="Heading2"/>
        <w:keepNext w:val="0"/>
        <w:keepLines w:val="0"/>
        <w:rPr>
          <w:rFonts w:eastAsia="Times New Roman"/>
        </w:rPr>
      </w:pPr>
    </w:p>
    <w:p w14:paraId="26FEDEB4" w14:textId="28E5E888" w:rsidR="00A22EC0" w:rsidRPr="009D3A37" w:rsidRDefault="00A22EC0" w:rsidP="00640C7A">
      <w:pPr>
        <w:pStyle w:val="Heading4"/>
      </w:pPr>
      <w:bookmarkStart w:id="143" w:name="_Toc136172947"/>
      <w:bookmarkStart w:id="144" w:name="_Toc137658659"/>
      <w:r w:rsidRPr="009D3A37">
        <w:lastRenderedPageBreak/>
        <w:t xml:space="preserve">Table </w:t>
      </w:r>
      <w:r w:rsidR="00650372">
        <w:t>6</w:t>
      </w:r>
      <w:bookmarkEnd w:id="143"/>
      <w:bookmarkEnd w:id="144"/>
    </w:p>
    <w:p w14:paraId="1AB262AE" w14:textId="0CD8A469" w:rsidR="00A22EC0" w:rsidRPr="00D35430" w:rsidRDefault="008828E0" w:rsidP="00A22EC0">
      <w:pPr>
        <w:rPr>
          <w:i/>
          <w:iCs/>
        </w:rPr>
      </w:pPr>
      <w:r w:rsidRPr="008E5C09">
        <w:rPr>
          <w:i/>
          <w:iCs/>
        </w:rPr>
        <w:t xml:space="preserve">Average Acceptance Results Across </w:t>
      </w:r>
      <w:r>
        <w:rPr>
          <w:i/>
          <w:iCs/>
        </w:rPr>
        <w:t xml:space="preserve">All </w:t>
      </w:r>
      <w:r w:rsidRPr="008E5C09">
        <w:rPr>
          <w:i/>
          <w:iCs/>
        </w:rPr>
        <w:t xml:space="preserve">Scenarios by Nudge and Bias Condition </w:t>
      </w:r>
      <w:r w:rsidR="00A22EC0" w:rsidRPr="00D35430">
        <w:rPr>
          <w:i/>
          <w:iCs/>
        </w:rPr>
        <w:t xml:space="preserve">Experiment </w:t>
      </w:r>
      <w:r w:rsidR="00650372" w:rsidRPr="00D35430">
        <w:rPr>
          <w:i/>
          <w:iCs/>
        </w:rPr>
        <w:t>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1927"/>
        <w:gridCol w:w="2010"/>
        <w:gridCol w:w="3713"/>
      </w:tblGrid>
      <w:tr w:rsidR="00A22EC0" w:rsidRPr="006E52DE" w14:paraId="667AE549" w14:textId="77777777" w:rsidTr="00AD0B63">
        <w:tc>
          <w:tcPr>
            <w:tcW w:w="2340" w:type="dxa"/>
            <w:tcBorders>
              <w:top w:val="single" w:sz="4" w:space="0" w:color="auto"/>
              <w:bottom w:val="single" w:sz="4" w:space="0" w:color="auto"/>
            </w:tcBorders>
          </w:tcPr>
          <w:p w14:paraId="48806508" w14:textId="77777777" w:rsidR="00A22EC0" w:rsidRPr="009D3A37" w:rsidRDefault="00A22EC0" w:rsidP="00D35430">
            <w:pPr>
              <w:spacing w:line="480" w:lineRule="auto"/>
              <w:jc w:val="center"/>
              <w:rPr>
                <w:b/>
                <w:bCs/>
              </w:rPr>
            </w:pPr>
            <w:r w:rsidRPr="009D3A37">
              <w:rPr>
                <w:b/>
                <w:bCs/>
              </w:rPr>
              <w:t>Nudge</w:t>
            </w:r>
          </w:p>
        </w:tc>
        <w:tc>
          <w:tcPr>
            <w:tcW w:w="1927" w:type="dxa"/>
            <w:tcBorders>
              <w:top w:val="single" w:sz="4" w:space="0" w:color="auto"/>
              <w:bottom w:val="single" w:sz="4" w:space="0" w:color="auto"/>
            </w:tcBorders>
          </w:tcPr>
          <w:p w14:paraId="00B0CA1D" w14:textId="77777777" w:rsidR="00A22EC0" w:rsidRPr="009D3A37" w:rsidRDefault="00A22EC0" w:rsidP="00D35430">
            <w:pPr>
              <w:spacing w:line="480" w:lineRule="auto"/>
              <w:jc w:val="center"/>
              <w:rPr>
                <w:b/>
                <w:bCs/>
              </w:rPr>
            </w:pPr>
            <w:proofErr w:type="spellStart"/>
            <w:r w:rsidRPr="009D3A37">
              <w:rPr>
                <w:b/>
                <w:bCs/>
                <w:i/>
                <w:iCs/>
              </w:rPr>
              <w:t>M</w:t>
            </w:r>
            <w:r w:rsidRPr="009D3A37">
              <w:rPr>
                <w:b/>
                <w:bCs/>
                <w:i/>
                <w:iCs/>
                <w:vertAlign w:val="subscript"/>
              </w:rPr>
              <w:t>Conventional</w:t>
            </w:r>
            <w:proofErr w:type="spellEnd"/>
            <w:r w:rsidRPr="009D3A37">
              <w:rPr>
                <w:b/>
                <w:bCs/>
                <w:vertAlign w:val="subscript"/>
              </w:rPr>
              <w:t xml:space="preserve"> </w:t>
            </w:r>
            <w:r w:rsidRPr="009D3A37">
              <w:rPr>
                <w:b/>
                <w:bCs/>
              </w:rPr>
              <w:t>(</w:t>
            </w:r>
            <w:r w:rsidRPr="009D3A37">
              <w:rPr>
                <w:b/>
                <w:bCs/>
                <w:i/>
                <w:iCs/>
              </w:rPr>
              <w:t>SD</w:t>
            </w:r>
            <w:r w:rsidRPr="009D3A37">
              <w:rPr>
                <w:b/>
                <w:bCs/>
              </w:rPr>
              <w:t>)</w:t>
            </w:r>
          </w:p>
        </w:tc>
        <w:tc>
          <w:tcPr>
            <w:tcW w:w="2010" w:type="dxa"/>
            <w:tcBorders>
              <w:top w:val="single" w:sz="4" w:space="0" w:color="auto"/>
              <w:bottom w:val="single" w:sz="4" w:space="0" w:color="auto"/>
            </w:tcBorders>
          </w:tcPr>
          <w:p w14:paraId="194664B9" w14:textId="77777777" w:rsidR="00A22EC0" w:rsidRPr="009D3A37" w:rsidRDefault="00A22EC0" w:rsidP="00D35430">
            <w:pPr>
              <w:spacing w:line="480" w:lineRule="auto"/>
              <w:jc w:val="center"/>
              <w:rPr>
                <w:b/>
                <w:bCs/>
              </w:rPr>
            </w:pPr>
            <w:proofErr w:type="spellStart"/>
            <w:r w:rsidRPr="009D3A37">
              <w:rPr>
                <w:b/>
                <w:bCs/>
                <w:i/>
                <w:iCs/>
              </w:rPr>
              <w:t>M</w:t>
            </w:r>
            <w:r w:rsidRPr="009D3A37">
              <w:rPr>
                <w:b/>
                <w:bCs/>
                <w:i/>
                <w:iCs/>
                <w:vertAlign w:val="subscript"/>
              </w:rPr>
              <w:t>Recycled</w:t>
            </w:r>
            <w:proofErr w:type="spellEnd"/>
            <w:r w:rsidRPr="009D3A37">
              <w:rPr>
                <w:b/>
                <w:bCs/>
                <w:vertAlign w:val="subscript"/>
              </w:rPr>
              <w:t xml:space="preserve"> </w:t>
            </w:r>
            <w:r w:rsidRPr="009D3A37">
              <w:rPr>
                <w:b/>
                <w:bCs/>
              </w:rPr>
              <w:t>(</w:t>
            </w:r>
            <w:r w:rsidRPr="009D3A37">
              <w:rPr>
                <w:b/>
                <w:bCs/>
                <w:i/>
                <w:iCs/>
              </w:rPr>
              <w:t>SD</w:t>
            </w:r>
            <w:r w:rsidRPr="009D3A37">
              <w:rPr>
                <w:b/>
                <w:bCs/>
              </w:rPr>
              <w:t>)</w:t>
            </w:r>
          </w:p>
        </w:tc>
        <w:tc>
          <w:tcPr>
            <w:tcW w:w="3713" w:type="dxa"/>
            <w:tcBorders>
              <w:top w:val="single" w:sz="4" w:space="0" w:color="auto"/>
              <w:bottom w:val="single" w:sz="4" w:space="0" w:color="auto"/>
            </w:tcBorders>
          </w:tcPr>
          <w:p w14:paraId="3C92CACD" w14:textId="77777777" w:rsidR="00A22EC0" w:rsidRPr="009D3A37" w:rsidRDefault="00A22EC0" w:rsidP="00D35430">
            <w:pPr>
              <w:spacing w:line="480" w:lineRule="auto"/>
              <w:jc w:val="center"/>
              <w:rPr>
                <w:b/>
                <w:bCs/>
              </w:rPr>
            </w:pPr>
            <w:r w:rsidRPr="009D3A37">
              <w:rPr>
                <w:b/>
                <w:bCs/>
              </w:rPr>
              <w:t>T-test Results</w:t>
            </w:r>
          </w:p>
        </w:tc>
      </w:tr>
      <w:tr w:rsidR="00A22EC0" w14:paraId="3633E803" w14:textId="77777777" w:rsidTr="00AD0B63">
        <w:tc>
          <w:tcPr>
            <w:tcW w:w="2340" w:type="dxa"/>
            <w:tcBorders>
              <w:top w:val="single" w:sz="4" w:space="0" w:color="auto"/>
            </w:tcBorders>
          </w:tcPr>
          <w:p w14:paraId="13BB1CB4" w14:textId="77777777" w:rsidR="00A22EC0" w:rsidRDefault="00A22EC0" w:rsidP="00D35430">
            <w:pPr>
              <w:spacing w:line="480" w:lineRule="auto"/>
              <w:jc w:val="center"/>
            </w:pPr>
            <w:r>
              <w:t>Default</w:t>
            </w:r>
          </w:p>
        </w:tc>
        <w:tc>
          <w:tcPr>
            <w:tcW w:w="1927" w:type="dxa"/>
            <w:tcBorders>
              <w:top w:val="single" w:sz="4" w:space="0" w:color="auto"/>
            </w:tcBorders>
          </w:tcPr>
          <w:p w14:paraId="0C48F08C" w14:textId="4061213C" w:rsidR="00A22EC0" w:rsidRDefault="00A22EC0" w:rsidP="00D35430">
            <w:pPr>
              <w:spacing w:line="480" w:lineRule="auto"/>
              <w:jc w:val="center"/>
            </w:pPr>
            <w:r>
              <w:t>3.</w:t>
            </w:r>
            <w:r w:rsidR="00C527CB">
              <w:t>50</w:t>
            </w:r>
            <w:r>
              <w:t xml:space="preserve"> (.7</w:t>
            </w:r>
            <w:r w:rsidR="00C527CB">
              <w:t>3</w:t>
            </w:r>
            <w:r>
              <w:t>)</w:t>
            </w:r>
          </w:p>
        </w:tc>
        <w:tc>
          <w:tcPr>
            <w:tcW w:w="2010" w:type="dxa"/>
            <w:tcBorders>
              <w:top w:val="single" w:sz="4" w:space="0" w:color="auto"/>
            </w:tcBorders>
          </w:tcPr>
          <w:p w14:paraId="6540E574" w14:textId="1A0E68BD" w:rsidR="00A22EC0" w:rsidRDefault="00A22EC0" w:rsidP="00D35430">
            <w:pPr>
              <w:spacing w:line="480" w:lineRule="auto"/>
              <w:jc w:val="center"/>
            </w:pPr>
            <w:r>
              <w:t>3.</w:t>
            </w:r>
            <w:r w:rsidR="00146B8F">
              <w:t>6</w:t>
            </w:r>
            <w:r w:rsidR="00C66876">
              <w:t>0</w:t>
            </w:r>
            <w:r>
              <w:t xml:space="preserve"> (.</w:t>
            </w:r>
            <w:r w:rsidR="00146B8F">
              <w:t>7</w:t>
            </w:r>
            <w:r w:rsidR="00C66876">
              <w:t>0</w:t>
            </w:r>
            <w:r>
              <w:t>)</w:t>
            </w:r>
          </w:p>
        </w:tc>
        <w:tc>
          <w:tcPr>
            <w:tcW w:w="3713" w:type="dxa"/>
            <w:tcBorders>
              <w:top w:val="single" w:sz="4" w:space="0" w:color="auto"/>
            </w:tcBorders>
          </w:tcPr>
          <w:p w14:paraId="05AF6EA2" w14:textId="5828EE54" w:rsidR="00A22EC0" w:rsidRDefault="00A22EC0" w:rsidP="00D35430">
            <w:pPr>
              <w:spacing w:line="480" w:lineRule="auto"/>
              <w:jc w:val="center"/>
            </w:pPr>
            <w:r w:rsidRPr="009D3A37">
              <w:rPr>
                <w:i/>
                <w:iCs/>
              </w:rPr>
              <w:t>t</w:t>
            </w:r>
            <w:r>
              <w:t xml:space="preserve"> (</w:t>
            </w:r>
            <w:r w:rsidR="00146B8F">
              <w:t>1</w:t>
            </w:r>
            <w:r w:rsidR="00C66876">
              <w:t>8</w:t>
            </w:r>
            <w:r w:rsidR="00146B8F">
              <w:t>5</w:t>
            </w:r>
            <w:r>
              <w:t xml:space="preserve">) = </w:t>
            </w:r>
            <w:r w:rsidR="00165660">
              <w:t>.91</w:t>
            </w:r>
            <w:r>
              <w:t xml:space="preserve">, </w:t>
            </w:r>
            <w:r w:rsidRPr="009D3A37">
              <w:rPr>
                <w:i/>
                <w:iCs/>
              </w:rPr>
              <w:t>p</w:t>
            </w:r>
            <w:r>
              <w:t xml:space="preserve"> = .</w:t>
            </w:r>
            <w:r w:rsidR="00165660">
              <w:t>3</w:t>
            </w:r>
            <w:r w:rsidR="00146B8F">
              <w:t>6</w:t>
            </w:r>
            <w:r>
              <w:t xml:space="preserve">, </w:t>
            </w:r>
            <w:r w:rsidRPr="009D3A37">
              <w:rPr>
                <w:i/>
                <w:iCs/>
              </w:rPr>
              <w:t>d</w:t>
            </w:r>
            <w:r>
              <w:t xml:space="preserve"> = .</w:t>
            </w:r>
            <w:r w:rsidR="00146B8F">
              <w:t>1</w:t>
            </w:r>
            <w:r w:rsidR="00165660">
              <w:t>3</w:t>
            </w:r>
          </w:p>
        </w:tc>
      </w:tr>
      <w:tr w:rsidR="00A22EC0" w14:paraId="0CCA8AAA" w14:textId="77777777" w:rsidTr="00AD0B63">
        <w:tc>
          <w:tcPr>
            <w:tcW w:w="2340" w:type="dxa"/>
          </w:tcPr>
          <w:p w14:paraId="0058868C" w14:textId="77777777" w:rsidR="00A22EC0" w:rsidRDefault="00A22EC0" w:rsidP="00D35430">
            <w:pPr>
              <w:spacing w:line="480" w:lineRule="auto"/>
              <w:jc w:val="center"/>
            </w:pPr>
            <w:r>
              <w:t>Reactive Devaluation</w:t>
            </w:r>
          </w:p>
        </w:tc>
        <w:tc>
          <w:tcPr>
            <w:tcW w:w="1927" w:type="dxa"/>
          </w:tcPr>
          <w:p w14:paraId="5F2E58F6" w14:textId="07B290F2" w:rsidR="00A22EC0" w:rsidRDefault="00573E87" w:rsidP="00D35430">
            <w:pPr>
              <w:spacing w:line="480" w:lineRule="auto"/>
              <w:jc w:val="center"/>
            </w:pPr>
            <w:r>
              <w:t>3.86</w:t>
            </w:r>
            <w:r w:rsidR="00A22EC0">
              <w:t xml:space="preserve"> (.</w:t>
            </w:r>
            <w:r>
              <w:t>6</w:t>
            </w:r>
            <w:r w:rsidR="00456DD9">
              <w:t>1</w:t>
            </w:r>
            <w:r w:rsidR="00A22EC0">
              <w:t>)</w:t>
            </w:r>
          </w:p>
        </w:tc>
        <w:tc>
          <w:tcPr>
            <w:tcW w:w="2010" w:type="dxa"/>
          </w:tcPr>
          <w:p w14:paraId="1017C6BD" w14:textId="5609179B" w:rsidR="00A22EC0" w:rsidRDefault="00A22EC0" w:rsidP="00D35430">
            <w:pPr>
              <w:spacing w:line="480" w:lineRule="auto"/>
              <w:jc w:val="center"/>
            </w:pPr>
            <w:r>
              <w:t>3.1</w:t>
            </w:r>
            <w:r w:rsidR="00573E87">
              <w:t>6</w:t>
            </w:r>
            <w:r>
              <w:t xml:space="preserve"> (.6</w:t>
            </w:r>
            <w:r w:rsidR="00573E87">
              <w:t>4</w:t>
            </w:r>
            <w:r>
              <w:t>)</w:t>
            </w:r>
          </w:p>
        </w:tc>
        <w:tc>
          <w:tcPr>
            <w:tcW w:w="3713" w:type="dxa"/>
          </w:tcPr>
          <w:p w14:paraId="7B2FFBB3" w14:textId="2833D00A" w:rsidR="00A22EC0" w:rsidRDefault="00A22EC0" w:rsidP="00D35430">
            <w:pPr>
              <w:spacing w:line="480" w:lineRule="auto"/>
              <w:jc w:val="center"/>
            </w:pPr>
            <w:r w:rsidRPr="009D3A37">
              <w:rPr>
                <w:i/>
                <w:iCs/>
              </w:rPr>
              <w:t>t</w:t>
            </w:r>
            <w:r>
              <w:t xml:space="preserve"> (</w:t>
            </w:r>
            <w:r w:rsidR="00573E87">
              <w:t>1</w:t>
            </w:r>
            <w:r w:rsidR="00AC6B27">
              <w:t>8</w:t>
            </w:r>
            <w:r w:rsidR="00573E87">
              <w:t>5</w:t>
            </w:r>
            <w:r>
              <w:t xml:space="preserve">) = </w:t>
            </w:r>
            <w:r w:rsidR="00573E87">
              <w:t>-</w:t>
            </w:r>
            <w:r w:rsidR="00C402BA">
              <w:t>7.6</w:t>
            </w:r>
            <w:r w:rsidR="00631BBD">
              <w:t>2</w:t>
            </w:r>
            <w:r>
              <w:t xml:space="preserve">, </w:t>
            </w:r>
            <w:r w:rsidRPr="009D3A37">
              <w:rPr>
                <w:i/>
                <w:iCs/>
              </w:rPr>
              <w:t>p</w:t>
            </w:r>
            <w:r>
              <w:t xml:space="preserve"> &lt; .001, </w:t>
            </w:r>
            <w:r w:rsidRPr="009D3A37">
              <w:rPr>
                <w:i/>
                <w:iCs/>
              </w:rPr>
              <w:t>d</w:t>
            </w:r>
            <w:r>
              <w:t xml:space="preserve"> = -1.</w:t>
            </w:r>
            <w:r w:rsidR="00631BBD">
              <w:t>12</w:t>
            </w:r>
          </w:p>
        </w:tc>
      </w:tr>
      <w:tr w:rsidR="00A22EC0" w14:paraId="7D2A46D5" w14:textId="77777777" w:rsidTr="00AD0B63">
        <w:tc>
          <w:tcPr>
            <w:tcW w:w="2340" w:type="dxa"/>
          </w:tcPr>
          <w:p w14:paraId="4C9DDA63" w14:textId="77777777" w:rsidR="00A22EC0" w:rsidRDefault="00A22EC0" w:rsidP="00D35430">
            <w:pPr>
              <w:spacing w:line="480" w:lineRule="auto"/>
              <w:jc w:val="center"/>
            </w:pPr>
            <w:r>
              <w:t>Illusory Correlation</w:t>
            </w:r>
          </w:p>
        </w:tc>
        <w:tc>
          <w:tcPr>
            <w:tcW w:w="1927" w:type="dxa"/>
          </w:tcPr>
          <w:p w14:paraId="5ECFDCB5" w14:textId="44782849" w:rsidR="00A22EC0" w:rsidRDefault="00A22EC0" w:rsidP="00D35430">
            <w:pPr>
              <w:spacing w:line="480" w:lineRule="auto"/>
              <w:jc w:val="center"/>
            </w:pPr>
            <w:r>
              <w:t>3.</w:t>
            </w:r>
            <w:r w:rsidR="00C402BA">
              <w:t>74</w:t>
            </w:r>
            <w:r>
              <w:t xml:space="preserve"> (.</w:t>
            </w:r>
            <w:r w:rsidR="00C402BA">
              <w:t>6</w:t>
            </w:r>
            <w:r w:rsidR="00AC6B27">
              <w:t>7</w:t>
            </w:r>
            <w:r>
              <w:t>)</w:t>
            </w:r>
          </w:p>
        </w:tc>
        <w:tc>
          <w:tcPr>
            <w:tcW w:w="2010" w:type="dxa"/>
          </w:tcPr>
          <w:p w14:paraId="6752F64D" w14:textId="49A8EFF5" w:rsidR="00A22EC0" w:rsidRDefault="00A22EC0" w:rsidP="00D35430">
            <w:pPr>
              <w:spacing w:line="480" w:lineRule="auto"/>
              <w:jc w:val="center"/>
            </w:pPr>
            <w:r>
              <w:t>3.</w:t>
            </w:r>
            <w:r w:rsidR="00C402BA">
              <w:t>1</w:t>
            </w:r>
            <w:r w:rsidR="00AC6B27">
              <w:t>5</w:t>
            </w:r>
            <w:r>
              <w:t xml:space="preserve"> (.</w:t>
            </w:r>
            <w:r w:rsidR="00960A7F">
              <w:t>65</w:t>
            </w:r>
            <w:r>
              <w:t>)</w:t>
            </w:r>
          </w:p>
        </w:tc>
        <w:tc>
          <w:tcPr>
            <w:tcW w:w="3713" w:type="dxa"/>
          </w:tcPr>
          <w:p w14:paraId="74BFCD0C" w14:textId="1AF813AA" w:rsidR="00A22EC0" w:rsidRDefault="00A22EC0" w:rsidP="00D35430">
            <w:pPr>
              <w:spacing w:line="480" w:lineRule="auto"/>
              <w:jc w:val="center"/>
            </w:pPr>
            <w:r w:rsidRPr="009D3A37">
              <w:rPr>
                <w:i/>
                <w:iCs/>
              </w:rPr>
              <w:t>t</w:t>
            </w:r>
            <w:r>
              <w:t xml:space="preserve"> (</w:t>
            </w:r>
            <w:r w:rsidR="00960A7F">
              <w:t>1</w:t>
            </w:r>
            <w:r w:rsidR="00AC6B27">
              <w:t>8</w:t>
            </w:r>
            <w:r w:rsidR="00960A7F">
              <w:t>5</w:t>
            </w:r>
            <w:r>
              <w:t xml:space="preserve">) = </w:t>
            </w:r>
            <w:r w:rsidR="00960A7F">
              <w:t>-</w:t>
            </w:r>
            <w:r>
              <w:t>5.</w:t>
            </w:r>
            <w:r w:rsidR="00AC6B27">
              <w:t>6</w:t>
            </w:r>
            <w:r w:rsidR="00960A7F">
              <w:t>9</w:t>
            </w:r>
            <w:r>
              <w:t xml:space="preserve">, </w:t>
            </w:r>
            <w:r w:rsidRPr="009D3A37">
              <w:rPr>
                <w:i/>
                <w:iCs/>
              </w:rPr>
              <w:t>p</w:t>
            </w:r>
            <w:r>
              <w:t xml:space="preserve"> &lt; .001, </w:t>
            </w:r>
            <w:r w:rsidRPr="009D3A37">
              <w:rPr>
                <w:i/>
                <w:iCs/>
              </w:rPr>
              <w:t>d</w:t>
            </w:r>
            <w:r>
              <w:t xml:space="preserve"> = -</w:t>
            </w:r>
            <w:r w:rsidR="00960A7F">
              <w:t>.9</w:t>
            </w:r>
            <w:r w:rsidR="00AC6B27">
              <w:t>0</w:t>
            </w:r>
          </w:p>
        </w:tc>
      </w:tr>
      <w:tr w:rsidR="00A22EC0" w14:paraId="728ADCED" w14:textId="77777777" w:rsidTr="00AD0B63">
        <w:tc>
          <w:tcPr>
            <w:tcW w:w="2340" w:type="dxa"/>
          </w:tcPr>
          <w:p w14:paraId="59EC54C9" w14:textId="77777777" w:rsidR="00A22EC0" w:rsidRDefault="00A22EC0" w:rsidP="00D35430">
            <w:pPr>
              <w:spacing w:line="480" w:lineRule="auto"/>
              <w:jc w:val="center"/>
            </w:pPr>
            <w:r>
              <w:t>Zero Risk</w:t>
            </w:r>
          </w:p>
        </w:tc>
        <w:tc>
          <w:tcPr>
            <w:tcW w:w="1927" w:type="dxa"/>
          </w:tcPr>
          <w:p w14:paraId="5A7D8327" w14:textId="7607F9E3" w:rsidR="00A22EC0" w:rsidRDefault="00A22EC0" w:rsidP="00D35430">
            <w:pPr>
              <w:spacing w:line="480" w:lineRule="auto"/>
              <w:jc w:val="center"/>
            </w:pPr>
            <w:r>
              <w:t>3.9</w:t>
            </w:r>
            <w:r w:rsidR="005A61BF">
              <w:t>0</w:t>
            </w:r>
            <w:r>
              <w:t xml:space="preserve"> (.</w:t>
            </w:r>
            <w:r w:rsidR="004F090B">
              <w:t>6</w:t>
            </w:r>
            <w:r w:rsidR="005A61BF">
              <w:t>4</w:t>
            </w:r>
            <w:r>
              <w:t>)</w:t>
            </w:r>
          </w:p>
        </w:tc>
        <w:tc>
          <w:tcPr>
            <w:tcW w:w="2010" w:type="dxa"/>
          </w:tcPr>
          <w:p w14:paraId="1C1D4ABC" w14:textId="4C93FF50" w:rsidR="00A22EC0" w:rsidRDefault="00A22EC0" w:rsidP="00D35430">
            <w:pPr>
              <w:spacing w:line="480" w:lineRule="auto"/>
              <w:jc w:val="center"/>
            </w:pPr>
            <w:r>
              <w:t>3.</w:t>
            </w:r>
            <w:r w:rsidR="004F090B">
              <w:t>2</w:t>
            </w:r>
            <w:r w:rsidR="005A61BF">
              <w:t>1</w:t>
            </w:r>
            <w:r>
              <w:t xml:space="preserve"> (.</w:t>
            </w:r>
            <w:r w:rsidR="004F090B">
              <w:t>62</w:t>
            </w:r>
            <w:r>
              <w:t>)</w:t>
            </w:r>
          </w:p>
        </w:tc>
        <w:tc>
          <w:tcPr>
            <w:tcW w:w="3713" w:type="dxa"/>
          </w:tcPr>
          <w:p w14:paraId="2AC8C06D" w14:textId="47C899F2" w:rsidR="00A22EC0" w:rsidRDefault="00A22EC0" w:rsidP="00D35430">
            <w:pPr>
              <w:spacing w:line="480" w:lineRule="auto"/>
              <w:jc w:val="center"/>
            </w:pPr>
            <w:r w:rsidRPr="009D3A37">
              <w:rPr>
                <w:i/>
                <w:iCs/>
              </w:rPr>
              <w:t>t</w:t>
            </w:r>
            <w:r>
              <w:t xml:space="preserve"> (1</w:t>
            </w:r>
            <w:r w:rsidR="005A61BF">
              <w:t>8</w:t>
            </w:r>
            <w:r w:rsidR="004F090B">
              <w:t>5</w:t>
            </w:r>
            <w:r>
              <w:t xml:space="preserve">) = </w:t>
            </w:r>
            <w:r w:rsidR="008C459F">
              <w:t>-</w:t>
            </w:r>
            <w:r w:rsidR="004F090B">
              <w:t>7.</w:t>
            </w:r>
            <w:r w:rsidR="005A61BF">
              <w:t>33</w:t>
            </w:r>
            <w:r>
              <w:t xml:space="preserve">, </w:t>
            </w:r>
            <w:r w:rsidRPr="009D3A37">
              <w:rPr>
                <w:i/>
                <w:iCs/>
              </w:rPr>
              <w:t>p</w:t>
            </w:r>
            <w:r>
              <w:t xml:space="preserve"> &lt; .</w:t>
            </w:r>
            <w:r w:rsidR="004F090B">
              <w:t>0</w:t>
            </w:r>
            <w:r>
              <w:t xml:space="preserve">01, </w:t>
            </w:r>
            <w:r w:rsidRPr="009D3A37">
              <w:rPr>
                <w:i/>
                <w:iCs/>
              </w:rPr>
              <w:t>d</w:t>
            </w:r>
            <w:r>
              <w:t xml:space="preserve"> = -</w:t>
            </w:r>
            <w:r w:rsidR="004F090B">
              <w:t>1.</w:t>
            </w:r>
            <w:r w:rsidR="005A61BF">
              <w:t>07</w:t>
            </w:r>
          </w:p>
        </w:tc>
      </w:tr>
      <w:tr w:rsidR="00A22EC0" w14:paraId="4693A201" w14:textId="77777777" w:rsidTr="00AD0B63">
        <w:tc>
          <w:tcPr>
            <w:tcW w:w="2340" w:type="dxa"/>
          </w:tcPr>
          <w:p w14:paraId="544A6D4D" w14:textId="77777777" w:rsidR="00A22EC0" w:rsidRDefault="00A22EC0" w:rsidP="00D35430">
            <w:pPr>
              <w:spacing w:line="480" w:lineRule="auto"/>
              <w:jc w:val="center"/>
            </w:pPr>
            <w:r>
              <w:t>In-Group</w:t>
            </w:r>
          </w:p>
        </w:tc>
        <w:tc>
          <w:tcPr>
            <w:tcW w:w="1927" w:type="dxa"/>
          </w:tcPr>
          <w:p w14:paraId="465010E4" w14:textId="756407D5" w:rsidR="00A22EC0" w:rsidRDefault="00DF1576" w:rsidP="00D35430">
            <w:pPr>
              <w:spacing w:line="480" w:lineRule="auto"/>
              <w:jc w:val="center"/>
            </w:pPr>
            <w:r>
              <w:t>3.82</w:t>
            </w:r>
            <w:r w:rsidR="00A22EC0">
              <w:t xml:space="preserve"> (.6</w:t>
            </w:r>
            <w:r w:rsidR="001A1844">
              <w:t>2</w:t>
            </w:r>
            <w:r w:rsidR="00A22EC0">
              <w:t>)</w:t>
            </w:r>
          </w:p>
        </w:tc>
        <w:tc>
          <w:tcPr>
            <w:tcW w:w="2010" w:type="dxa"/>
          </w:tcPr>
          <w:p w14:paraId="08A4E694" w14:textId="72572654" w:rsidR="00A22EC0" w:rsidRDefault="00A22EC0" w:rsidP="00D35430">
            <w:pPr>
              <w:spacing w:line="480" w:lineRule="auto"/>
              <w:jc w:val="center"/>
            </w:pPr>
            <w:r>
              <w:t>3.</w:t>
            </w:r>
            <w:r w:rsidR="00DF1576">
              <w:t>2</w:t>
            </w:r>
            <w:r w:rsidR="001A1844">
              <w:t>1</w:t>
            </w:r>
            <w:r>
              <w:t xml:space="preserve"> (.</w:t>
            </w:r>
            <w:r w:rsidR="001A1844">
              <w:t>68</w:t>
            </w:r>
            <w:r>
              <w:t>)</w:t>
            </w:r>
          </w:p>
        </w:tc>
        <w:tc>
          <w:tcPr>
            <w:tcW w:w="3713" w:type="dxa"/>
          </w:tcPr>
          <w:p w14:paraId="392E76E3" w14:textId="741A6267" w:rsidR="00A22EC0" w:rsidRDefault="00A22EC0" w:rsidP="00D35430">
            <w:pPr>
              <w:spacing w:line="480" w:lineRule="auto"/>
              <w:jc w:val="center"/>
            </w:pPr>
            <w:r w:rsidRPr="009D3A37">
              <w:rPr>
                <w:i/>
                <w:iCs/>
              </w:rPr>
              <w:t>t</w:t>
            </w:r>
            <w:r>
              <w:t xml:space="preserve"> (1</w:t>
            </w:r>
            <w:r w:rsidR="001A1844">
              <w:t>8</w:t>
            </w:r>
            <w:r w:rsidR="00DF1576">
              <w:t>5</w:t>
            </w:r>
            <w:r>
              <w:t xml:space="preserve">) = </w:t>
            </w:r>
            <w:r w:rsidR="008C459F">
              <w:t>-</w:t>
            </w:r>
            <w:r>
              <w:t>6.</w:t>
            </w:r>
            <w:r w:rsidR="00DF1576">
              <w:t>3</w:t>
            </w:r>
            <w:r w:rsidR="001A1844">
              <w:t>6</w:t>
            </w:r>
            <w:r>
              <w:t xml:space="preserve">, </w:t>
            </w:r>
            <w:r w:rsidRPr="009D3A37">
              <w:rPr>
                <w:i/>
                <w:iCs/>
              </w:rPr>
              <w:t>p</w:t>
            </w:r>
            <w:r>
              <w:t xml:space="preserve"> &lt; .001, </w:t>
            </w:r>
            <w:r w:rsidRPr="009D3A37">
              <w:rPr>
                <w:i/>
                <w:iCs/>
              </w:rPr>
              <w:t>d</w:t>
            </w:r>
            <w:r>
              <w:t xml:space="preserve"> = -</w:t>
            </w:r>
            <w:r w:rsidR="00DF1576">
              <w:t>.9</w:t>
            </w:r>
            <w:r w:rsidR="001A1844">
              <w:t>4</w:t>
            </w:r>
          </w:p>
        </w:tc>
      </w:tr>
      <w:tr w:rsidR="00A22EC0" w14:paraId="3938D50E" w14:textId="77777777" w:rsidTr="00AD0B63">
        <w:tc>
          <w:tcPr>
            <w:tcW w:w="2340" w:type="dxa"/>
          </w:tcPr>
          <w:p w14:paraId="28BADB67" w14:textId="77777777" w:rsidR="00A22EC0" w:rsidRDefault="00A22EC0" w:rsidP="00D35430">
            <w:pPr>
              <w:spacing w:line="480" w:lineRule="auto"/>
              <w:jc w:val="center"/>
            </w:pPr>
            <w:r>
              <w:t>Affect</w:t>
            </w:r>
          </w:p>
        </w:tc>
        <w:tc>
          <w:tcPr>
            <w:tcW w:w="1927" w:type="dxa"/>
          </w:tcPr>
          <w:p w14:paraId="237FCC7F" w14:textId="3E264DCA" w:rsidR="00A22EC0" w:rsidRDefault="00A22EC0" w:rsidP="00D35430">
            <w:pPr>
              <w:spacing w:line="480" w:lineRule="auto"/>
              <w:jc w:val="center"/>
            </w:pPr>
            <w:r>
              <w:t>3.8</w:t>
            </w:r>
            <w:r w:rsidR="00CD1E14">
              <w:t>5</w:t>
            </w:r>
            <w:r>
              <w:t xml:space="preserve"> (.</w:t>
            </w:r>
            <w:r w:rsidR="008211EE">
              <w:t>6</w:t>
            </w:r>
            <w:r w:rsidR="00CD1E14">
              <w:t>2</w:t>
            </w:r>
            <w:r>
              <w:t>)</w:t>
            </w:r>
          </w:p>
        </w:tc>
        <w:tc>
          <w:tcPr>
            <w:tcW w:w="2010" w:type="dxa"/>
          </w:tcPr>
          <w:p w14:paraId="78D4E1F3" w14:textId="667E91CA" w:rsidR="00A22EC0" w:rsidRDefault="00A22EC0" w:rsidP="00D35430">
            <w:pPr>
              <w:spacing w:line="480" w:lineRule="auto"/>
              <w:jc w:val="center"/>
            </w:pPr>
            <w:r>
              <w:t>3.</w:t>
            </w:r>
            <w:r w:rsidR="008211EE">
              <w:t>1</w:t>
            </w:r>
            <w:r w:rsidR="00CD1E14">
              <w:t>3</w:t>
            </w:r>
            <w:r>
              <w:t xml:space="preserve"> (.6</w:t>
            </w:r>
            <w:r w:rsidR="008211EE">
              <w:t>2</w:t>
            </w:r>
            <w:r>
              <w:t>)</w:t>
            </w:r>
          </w:p>
        </w:tc>
        <w:tc>
          <w:tcPr>
            <w:tcW w:w="3713" w:type="dxa"/>
          </w:tcPr>
          <w:p w14:paraId="19ED21DD" w14:textId="466E8543" w:rsidR="00A22EC0" w:rsidRDefault="00A22EC0" w:rsidP="00D35430">
            <w:pPr>
              <w:spacing w:line="480" w:lineRule="auto"/>
              <w:jc w:val="center"/>
            </w:pPr>
            <w:r w:rsidRPr="009D3A37">
              <w:rPr>
                <w:i/>
                <w:iCs/>
              </w:rPr>
              <w:t>t</w:t>
            </w:r>
            <w:r>
              <w:t xml:space="preserve"> (1</w:t>
            </w:r>
            <w:r w:rsidR="00CD1E14">
              <w:t>8</w:t>
            </w:r>
            <w:r w:rsidR="008211EE">
              <w:t>5</w:t>
            </w:r>
            <w:r>
              <w:t xml:space="preserve">) = </w:t>
            </w:r>
            <w:r w:rsidR="008C459F">
              <w:t>-</w:t>
            </w:r>
            <w:r w:rsidR="00CD1E14">
              <w:t>7.84</w:t>
            </w:r>
            <w:r>
              <w:t xml:space="preserve">, </w:t>
            </w:r>
            <w:r w:rsidRPr="009D3A37">
              <w:rPr>
                <w:i/>
                <w:iCs/>
              </w:rPr>
              <w:t>p</w:t>
            </w:r>
            <w:r>
              <w:t xml:space="preserve"> </w:t>
            </w:r>
            <w:r w:rsidR="006647F8">
              <w:t>&lt;</w:t>
            </w:r>
            <w:r>
              <w:t xml:space="preserve"> .0</w:t>
            </w:r>
            <w:r w:rsidR="006647F8">
              <w:t>0</w:t>
            </w:r>
            <w:r>
              <w:t xml:space="preserve">1, </w:t>
            </w:r>
            <w:r w:rsidRPr="009D3A37">
              <w:rPr>
                <w:i/>
                <w:iCs/>
              </w:rPr>
              <w:t>d</w:t>
            </w:r>
            <w:r>
              <w:t xml:space="preserve"> = -</w:t>
            </w:r>
            <w:r w:rsidR="006647F8">
              <w:t>1</w:t>
            </w:r>
            <w:r>
              <w:t>.</w:t>
            </w:r>
            <w:r w:rsidR="00CD1E14">
              <w:t>16</w:t>
            </w:r>
          </w:p>
        </w:tc>
      </w:tr>
      <w:tr w:rsidR="00A22EC0" w14:paraId="5BE287BF" w14:textId="77777777" w:rsidTr="00AD0B63">
        <w:trPr>
          <w:trHeight w:val="675"/>
        </w:trPr>
        <w:tc>
          <w:tcPr>
            <w:tcW w:w="2340" w:type="dxa"/>
            <w:tcBorders>
              <w:bottom w:val="single" w:sz="4" w:space="0" w:color="auto"/>
            </w:tcBorders>
          </w:tcPr>
          <w:p w14:paraId="545255A6" w14:textId="77777777" w:rsidR="00A22EC0" w:rsidRDefault="00A22EC0" w:rsidP="00D35430">
            <w:pPr>
              <w:spacing w:line="480" w:lineRule="auto"/>
              <w:jc w:val="center"/>
            </w:pPr>
            <w:r>
              <w:t>Ambiguity</w:t>
            </w:r>
          </w:p>
        </w:tc>
        <w:tc>
          <w:tcPr>
            <w:tcW w:w="1927" w:type="dxa"/>
            <w:tcBorders>
              <w:bottom w:val="single" w:sz="4" w:space="0" w:color="auto"/>
            </w:tcBorders>
          </w:tcPr>
          <w:p w14:paraId="75AC99CB" w14:textId="09975DB3" w:rsidR="00A22EC0" w:rsidRDefault="008C459F" w:rsidP="00D35430">
            <w:pPr>
              <w:spacing w:line="480" w:lineRule="auto"/>
              <w:jc w:val="center"/>
            </w:pPr>
            <w:r>
              <w:t>3.</w:t>
            </w:r>
            <w:r w:rsidR="00165E9E">
              <w:t>77</w:t>
            </w:r>
            <w:r w:rsidR="00A22EC0">
              <w:t xml:space="preserve"> (.</w:t>
            </w:r>
            <w:r>
              <w:t>6</w:t>
            </w:r>
            <w:r w:rsidR="00165E9E">
              <w:t>2</w:t>
            </w:r>
            <w:r w:rsidR="00A22EC0">
              <w:t>)</w:t>
            </w:r>
          </w:p>
        </w:tc>
        <w:tc>
          <w:tcPr>
            <w:tcW w:w="2010" w:type="dxa"/>
            <w:tcBorders>
              <w:bottom w:val="single" w:sz="4" w:space="0" w:color="auto"/>
            </w:tcBorders>
          </w:tcPr>
          <w:p w14:paraId="7994EE70" w14:textId="76DF977A" w:rsidR="00A22EC0" w:rsidRDefault="00A22EC0" w:rsidP="00D35430">
            <w:pPr>
              <w:spacing w:line="480" w:lineRule="auto"/>
              <w:jc w:val="center"/>
            </w:pPr>
            <w:r>
              <w:t>3.</w:t>
            </w:r>
            <w:r w:rsidR="008C459F">
              <w:t>4</w:t>
            </w:r>
            <w:r w:rsidR="00165E9E">
              <w:t>1</w:t>
            </w:r>
            <w:r>
              <w:t xml:space="preserve"> (.</w:t>
            </w:r>
            <w:r w:rsidR="008C459F">
              <w:t>7</w:t>
            </w:r>
            <w:r w:rsidR="00165E9E">
              <w:t>3</w:t>
            </w:r>
            <w:r>
              <w:t>)</w:t>
            </w:r>
          </w:p>
        </w:tc>
        <w:tc>
          <w:tcPr>
            <w:tcW w:w="3713" w:type="dxa"/>
            <w:tcBorders>
              <w:bottom w:val="single" w:sz="4" w:space="0" w:color="auto"/>
            </w:tcBorders>
          </w:tcPr>
          <w:p w14:paraId="618C3BE4" w14:textId="187E2B97" w:rsidR="00A22EC0" w:rsidRDefault="00A22EC0" w:rsidP="00D35430">
            <w:pPr>
              <w:spacing w:line="480" w:lineRule="auto"/>
              <w:jc w:val="center"/>
            </w:pPr>
            <w:r w:rsidRPr="009D3A37">
              <w:rPr>
                <w:i/>
                <w:iCs/>
              </w:rPr>
              <w:t>t</w:t>
            </w:r>
            <w:r>
              <w:t xml:space="preserve"> </w:t>
            </w:r>
            <w:r w:rsidR="008C459F">
              <w:t>1</w:t>
            </w:r>
            <w:r w:rsidR="00165E9E">
              <w:t>8</w:t>
            </w:r>
            <w:r w:rsidR="008C459F">
              <w:t>5</w:t>
            </w:r>
            <w:r>
              <w:t xml:space="preserve">) = </w:t>
            </w:r>
            <w:r w:rsidR="008C459F">
              <w:t>-3</w:t>
            </w:r>
            <w:r>
              <w:t>.</w:t>
            </w:r>
            <w:r w:rsidR="00165E9E">
              <w:t>46</w:t>
            </w:r>
            <w:r>
              <w:t xml:space="preserve">, </w:t>
            </w:r>
            <w:r w:rsidRPr="009D3A37">
              <w:rPr>
                <w:i/>
                <w:iCs/>
              </w:rPr>
              <w:t>p</w:t>
            </w:r>
            <w:r>
              <w:t xml:space="preserve"> &lt; .001, </w:t>
            </w:r>
            <w:r w:rsidRPr="009D3A37">
              <w:rPr>
                <w:i/>
                <w:iCs/>
              </w:rPr>
              <w:t>d</w:t>
            </w:r>
            <w:r>
              <w:t xml:space="preserve"> = -.</w:t>
            </w:r>
            <w:r w:rsidR="008C459F">
              <w:t>5</w:t>
            </w:r>
            <w:r w:rsidR="00165E9E">
              <w:t>2</w:t>
            </w:r>
          </w:p>
        </w:tc>
      </w:tr>
    </w:tbl>
    <w:p w14:paraId="75D56BDD" w14:textId="77777777" w:rsidR="009D13D1" w:rsidRDefault="009D13D1" w:rsidP="009D13D1">
      <w:pPr>
        <w:spacing w:line="240" w:lineRule="auto"/>
        <w:rPr>
          <w:rFonts w:cs="Times New Roman"/>
          <w:i/>
          <w:iCs/>
          <w:color w:val="222222"/>
          <w:szCs w:val="24"/>
          <w:shd w:val="clear" w:color="auto" w:fill="FFFFFF"/>
        </w:rPr>
      </w:pPr>
    </w:p>
    <w:p w14:paraId="3B2270AA" w14:textId="46E261F9" w:rsidR="00821A9A" w:rsidRDefault="00821A9A" w:rsidP="00821A9A">
      <w:r w:rsidRPr="000F425F">
        <w:rPr>
          <w:rFonts w:cs="Times New Roman"/>
          <w:i/>
          <w:iCs/>
          <w:color w:val="222222"/>
          <w:szCs w:val="24"/>
          <w:shd w:val="clear" w:color="auto" w:fill="FFFFFF"/>
        </w:rPr>
        <w:t>Note.</w:t>
      </w:r>
      <w:r w:rsidRPr="000F425F">
        <w:rPr>
          <w:rFonts w:eastAsia="Times New Roman" w:cs="Times New Roman"/>
          <w:i/>
          <w:color w:val="222222"/>
          <w:szCs w:val="24"/>
          <w:highlight w:val="white"/>
        </w:rPr>
        <w:t xml:space="preserve"> </w:t>
      </w:r>
      <w:r>
        <w:rPr>
          <w:rFonts w:cs="Times New Roman"/>
          <w:color w:val="222222"/>
          <w:szCs w:val="24"/>
          <w:shd w:val="clear" w:color="auto" w:fill="FFFFFF"/>
        </w:rPr>
        <w:t>These effects were derived by averaging across responses to the singular recycled vs. conventional water preference question asked after each of the seven scenarios</w:t>
      </w:r>
      <w:r w:rsidR="00F54218">
        <w:rPr>
          <w:rFonts w:cs="Times New Roman"/>
          <w:color w:val="222222"/>
          <w:szCs w:val="24"/>
          <w:shd w:val="clear" w:color="auto" w:fill="FFFFFF"/>
        </w:rPr>
        <w:t>.</w:t>
      </w:r>
    </w:p>
    <w:p w14:paraId="3AF0FFA0" w14:textId="77777777" w:rsidR="00A22EC0" w:rsidRDefault="00A22EC0" w:rsidP="00CF2535"/>
    <w:p w14:paraId="1CCD36A9" w14:textId="77777777" w:rsidR="00A22EC0" w:rsidRDefault="00A22EC0" w:rsidP="00CF2535"/>
    <w:p w14:paraId="59C48EB5" w14:textId="77777777" w:rsidR="00EE47CA" w:rsidRDefault="00EE47CA" w:rsidP="00CF2535"/>
    <w:p w14:paraId="416B847B" w14:textId="3E879845" w:rsidR="00733865" w:rsidRDefault="00DC4338" w:rsidP="00640C7A">
      <w:pPr>
        <w:pStyle w:val="Heading4"/>
      </w:pPr>
      <w:bookmarkStart w:id="145" w:name="_Toc136172948"/>
      <w:bookmarkStart w:id="146" w:name="_Toc137658660"/>
      <w:r>
        <w:lastRenderedPageBreak/>
        <w:t>Table 7</w:t>
      </w:r>
      <w:bookmarkEnd w:id="145"/>
      <w:bookmarkEnd w:id="146"/>
    </w:p>
    <w:p w14:paraId="4C04DF1C" w14:textId="49D9F545" w:rsidR="00DC4338" w:rsidRPr="00941522" w:rsidRDefault="00FB5AD8" w:rsidP="00AD0B63">
      <w:pPr>
        <w:rPr>
          <w:i/>
          <w:iCs/>
        </w:rPr>
      </w:pPr>
      <w:r w:rsidRPr="00941522">
        <w:rPr>
          <w:i/>
          <w:iCs/>
        </w:rPr>
        <w:t xml:space="preserve">2x2 ANOVA Results for </w:t>
      </w:r>
      <w:r w:rsidR="00FE6384" w:rsidRPr="00941522">
        <w:rPr>
          <w:i/>
          <w:iCs/>
        </w:rPr>
        <w:t xml:space="preserve">Additional </w:t>
      </w:r>
      <w:r w:rsidR="00E30D7C" w:rsidRPr="00941522">
        <w:rPr>
          <w:i/>
          <w:iCs/>
        </w:rPr>
        <w:t xml:space="preserve">Effectiveness Indicators </w:t>
      </w:r>
      <w:r w:rsidRPr="00941522">
        <w:rPr>
          <w:i/>
          <w:iCs/>
        </w:rPr>
        <w:t xml:space="preserve">Education and Default </w:t>
      </w:r>
      <w:r w:rsidR="00FF229E" w:rsidRPr="00941522">
        <w:rPr>
          <w:i/>
          <w:iCs/>
        </w:rPr>
        <w:t xml:space="preserve">Condition </w:t>
      </w:r>
      <w:r w:rsidR="00941522" w:rsidRPr="00941522">
        <w:rPr>
          <w:i/>
          <w:iCs/>
        </w:rPr>
        <w:t>from Experiment 3</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5"/>
        <w:gridCol w:w="3780"/>
        <w:gridCol w:w="3600"/>
        <w:gridCol w:w="3469"/>
      </w:tblGrid>
      <w:tr w:rsidR="001235EA" w:rsidRPr="006E52DE" w14:paraId="240D4DB0" w14:textId="77777777" w:rsidTr="00D35430">
        <w:tc>
          <w:tcPr>
            <w:tcW w:w="1975" w:type="dxa"/>
            <w:tcBorders>
              <w:top w:val="single" w:sz="4" w:space="0" w:color="auto"/>
              <w:bottom w:val="single" w:sz="4" w:space="0" w:color="auto"/>
            </w:tcBorders>
          </w:tcPr>
          <w:p w14:paraId="5A07EB64" w14:textId="75BAA466" w:rsidR="00B86AD4" w:rsidRPr="00EE29F9" w:rsidRDefault="00B86AD4" w:rsidP="008E5C09">
            <w:pPr>
              <w:jc w:val="center"/>
              <w:rPr>
                <w:b/>
                <w:bCs/>
              </w:rPr>
            </w:pPr>
            <w:r w:rsidRPr="00EE29F9">
              <w:rPr>
                <w:b/>
                <w:bCs/>
              </w:rPr>
              <w:t>Indicator</w:t>
            </w:r>
          </w:p>
        </w:tc>
        <w:tc>
          <w:tcPr>
            <w:tcW w:w="3780" w:type="dxa"/>
            <w:tcBorders>
              <w:top w:val="single" w:sz="4" w:space="0" w:color="auto"/>
              <w:bottom w:val="single" w:sz="4" w:space="0" w:color="auto"/>
            </w:tcBorders>
          </w:tcPr>
          <w:p w14:paraId="7CDE487F" w14:textId="046B0060" w:rsidR="00B86AD4" w:rsidRPr="00EE29F9" w:rsidRDefault="001A0E33" w:rsidP="008E5C09">
            <w:pPr>
              <w:jc w:val="center"/>
              <w:rPr>
                <w:b/>
                <w:bCs/>
              </w:rPr>
            </w:pPr>
            <w:r w:rsidRPr="00D35430">
              <w:rPr>
                <w:b/>
                <w:bCs/>
              </w:rPr>
              <w:t>Education Main Effect</w:t>
            </w:r>
          </w:p>
        </w:tc>
        <w:tc>
          <w:tcPr>
            <w:tcW w:w="3600" w:type="dxa"/>
            <w:tcBorders>
              <w:top w:val="single" w:sz="4" w:space="0" w:color="auto"/>
              <w:bottom w:val="single" w:sz="4" w:space="0" w:color="auto"/>
            </w:tcBorders>
          </w:tcPr>
          <w:p w14:paraId="769022ED" w14:textId="195ECAA8" w:rsidR="00B86AD4" w:rsidRPr="00EE29F9" w:rsidRDefault="001A0E33" w:rsidP="008E5C09">
            <w:pPr>
              <w:jc w:val="center"/>
              <w:rPr>
                <w:b/>
                <w:bCs/>
              </w:rPr>
            </w:pPr>
            <w:r w:rsidRPr="00D35430">
              <w:rPr>
                <w:b/>
                <w:bCs/>
              </w:rPr>
              <w:t>Default Main Effect</w:t>
            </w:r>
          </w:p>
        </w:tc>
        <w:tc>
          <w:tcPr>
            <w:tcW w:w="3469" w:type="dxa"/>
            <w:tcBorders>
              <w:top w:val="single" w:sz="4" w:space="0" w:color="auto"/>
              <w:bottom w:val="single" w:sz="4" w:space="0" w:color="auto"/>
            </w:tcBorders>
          </w:tcPr>
          <w:p w14:paraId="1298C26E" w14:textId="3B43864E" w:rsidR="00B86AD4" w:rsidRPr="00EE29F9" w:rsidRDefault="001A0E33" w:rsidP="008E5C09">
            <w:pPr>
              <w:jc w:val="center"/>
              <w:rPr>
                <w:b/>
                <w:bCs/>
              </w:rPr>
            </w:pPr>
            <w:r w:rsidRPr="00EE29F9">
              <w:rPr>
                <w:b/>
                <w:bCs/>
              </w:rPr>
              <w:t>Interaction</w:t>
            </w:r>
          </w:p>
        </w:tc>
      </w:tr>
      <w:tr w:rsidR="001235EA" w14:paraId="0B8BCBB2" w14:textId="77777777" w:rsidTr="00D35430">
        <w:tc>
          <w:tcPr>
            <w:tcW w:w="1975" w:type="dxa"/>
            <w:tcBorders>
              <w:top w:val="single" w:sz="4" w:space="0" w:color="auto"/>
            </w:tcBorders>
          </w:tcPr>
          <w:p w14:paraId="6A1DF0DF" w14:textId="64252A3A" w:rsidR="00B86AD4" w:rsidRDefault="006F3516" w:rsidP="00EE47CA">
            <w:pPr>
              <w:spacing w:line="480" w:lineRule="auto"/>
              <w:jc w:val="center"/>
            </w:pPr>
            <w:r>
              <w:t>Upset</w:t>
            </w:r>
          </w:p>
        </w:tc>
        <w:tc>
          <w:tcPr>
            <w:tcW w:w="3780" w:type="dxa"/>
            <w:tcBorders>
              <w:top w:val="single" w:sz="4" w:space="0" w:color="auto"/>
            </w:tcBorders>
          </w:tcPr>
          <w:p w14:paraId="19AE9991" w14:textId="7CB413CF" w:rsidR="00B86AD4" w:rsidRDefault="00135501" w:rsidP="00EE47CA">
            <w:pPr>
              <w:spacing w:line="480" w:lineRule="auto"/>
              <w:jc w:val="center"/>
            </w:pPr>
            <w:r w:rsidRPr="00D35430">
              <w:rPr>
                <w:i/>
                <w:iCs/>
              </w:rPr>
              <w:t>F</w:t>
            </w:r>
            <w:r>
              <w:t xml:space="preserve"> (</w:t>
            </w:r>
            <w:r w:rsidR="00656BF2">
              <w:t>1, 1</w:t>
            </w:r>
            <w:r w:rsidR="005B4415">
              <w:t>8</w:t>
            </w:r>
            <w:r w:rsidR="00656BF2">
              <w:t>3) = 9.</w:t>
            </w:r>
            <w:r w:rsidR="001A5FF9">
              <w:t>9</w:t>
            </w:r>
            <w:r w:rsidR="00656BF2">
              <w:t xml:space="preserve">7, </w:t>
            </w:r>
            <w:r w:rsidR="00656BF2" w:rsidRPr="00D35430">
              <w:rPr>
                <w:i/>
                <w:iCs/>
              </w:rPr>
              <w:t>p</w:t>
            </w:r>
            <w:r w:rsidR="00656BF2">
              <w:t xml:space="preserve"> &lt; .01, </w:t>
            </w:r>
            <w:r w:rsidR="00656BF2" w:rsidRPr="00BA528B">
              <w:rPr>
                <w:rFonts w:eastAsia="Times New Roman" w:cs="Times New Roman"/>
                <w:i/>
                <w:iCs/>
                <w:szCs w:val="24"/>
              </w:rPr>
              <w:t>ƞ</w:t>
            </w:r>
            <w:r w:rsidR="00656BF2">
              <w:rPr>
                <w:rFonts w:eastAsia="Times New Roman" w:cs="Times New Roman"/>
                <w:szCs w:val="24"/>
                <w:vertAlign w:val="superscript"/>
              </w:rPr>
              <w:t xml:space="preserve">2 </w:t>
            </w:r>
            <w:r w:rsidR="00656BF2">
              <w:rPr>
                <w:rFonts w:eastAsia="Times New Roman" w:cs="Times New Roman"/>
                <w:szCs w:val="24"/>
              </w:rPr>
              <w:t>= .0</w:t>
            </w:r>
            <w:r w:rsidR="00D1098B">
              <w:rPr>
                <w:rFonts w:eastAsia="Times New Roman" w:cs="Times New Roman"/>
                <w:szCs w:val="24"/>
              </w:rPr>
              <w:t>5</w:t>
            </w:r>
          </w:p>
        </w:tc>
        <w:tc>
          <w:tcPr>
            <w:tcW w:w="3600" w:type="dxa"/>
            <w:tcBorders>
              <w:top w:val="single" w:sz="4" w:space="0" w:color="auto"/>
            </w:tcBorders>
          </w:tcPr>
          <w:p w14:paraId="5A46217F" w14:textId="0B5091DB" w:rsidR="00B86AD4" w:rsidRDefault="00D1098B" w:rsidP="00EE47CA">
            <w:pPr>
              <w:spacing w:line="480" w:lineRule="auto"/>
              <w:jc w:val="center"/>
            </w:pPr>
            <w:r w:rsidRPr="00D35430">
              <w:rPr>
                <w:i/>
                <w:iCs/>
              </w:rPr>
              <w:t>F</w:t>
            </w:r>
            <w:r>
              <w:t xml:space="preserve"> (1, 1</w:t>
            </w:r>
            <w:r w:rsidR="008A0CF4">
              <w:t>8</w:t>
            </w:r>
            <w:r>
              <w:t xml:space="preserve">3) </w:t>
            </w:r>
            <w:r w:rsidR="008A0CF4">
              <w:t>=</w:t>
            </w:r>
            <w:r>
              <w:t xml:space="preserve"> .</w:t>
            </w:r>
            <w:r w:rsidR="00946C99">
              <w:t>0</w:t>
            </w:r>
            <w:r w:rsidR="008A0CF4">
              <w:t>4</w:t>
            </w:r>
            <w:r>
              <w:t xml:space="preserve">, </w:t>
            </w:r>
            <w:r w:rsidRPr="008E5C09">
              <w:rPr>
                <w:i/>
                <w:iCs/>
              </w:rPr>
              <w:t>p</w:t>
            </w:r>
            <w:r>
              <w:t xml:space="preserve"> </w:t>
            </w:r>
            <w:r w:rsidR="00946C99">
              <w:t>=</w:t>
            </w:r>
            <w:r>
              <w:t xml:space="preserve"> .</w:t>
            </w:r>
            <w:r w:rsidR="00946C99">
              <w:t>8</w:t>
            </w:r>
            <w:r w:rsidR="008A0CF4">
              <w:t>5</w:t>
            </w:r>
            <w:r>
              <w:t xml:space="preserve">, </w:t>
            </w:r>
            <w:r w:rsidRPr="00BA528B">
              <w:rPr>
                <w:rFonts w:eastAsia="Times New Roman" w:cs="Times New Roman"/>
                <w:i/>
                <w:iCs/>
                <w:szCs w:val="24"/>
              </w:rPr>
              <w:t>ƞ</w:t>
            </w:r>
            <w:r>
              <w:rPr>
                <w:rFonts w:eastAsia="Times New Roman" w:cs="Times New Roman"/>
                <w:szCs w:val="24"/>
                <w:vertAlign w:val="superscript"/>
              </w:rPr>
              <w:t xml:space="preserve">2 </w:t>
            </w:r>
            <w:r w:rsidR="00946C99">
              <w:rPr>
                <w:rFonts w:eastAsia="Times New Roman" w:cs="Times New Roman"/>
                <w:szCs w:val="24"/>
              </w:rPr>
              <w:t>&lt;</w:t>
            </w:r>
            <w:r>
              <w:rPr>
                <w:rFonts w:eastAsia="Times New Roman" w:cs="Times New Roman"/>
                <w:szCs w:val="24"/>
              </w:rPr>
              <w:t xml:space="preserve"> .0</w:t>
            </w:r>
            <w:r w:rsidR="00946C99">
              <w:rPr>
                <w:rFonts w:eastAsia="Times New Roman" w:cs="Times New Roman"/>
                <w:szCs w:val="24"/>
              </w:rPr>
              <w:t>1</w:t>
            </w:r>
          </w:p>
        </w:tc>
        <w:tc>
          <w:tcPr>
            <w:tcW w:w="3469" w:type="dxa"/>
            <w:tcBorders>
              <w:top w:val="single" w:sz="4" w:space="0" w:color="auto"/>
            </w:tcBorders>
          </w:tcPr>
          <w:p w14:paraId="4F7FEC76" w14:textId="1587FE26" w:rsidR="00B86AD4" w:rsidRDefault="00946C99" w:rsidP="00EE47CA">
            <w:pPr>
              <w:spacing w:line="480" w:lineRule="auto"/>
              <w:jc w:val="center"/>
            </w:pPr>
            <w:r w:rsidRPr="00D35430">
              <w:rPr>
                <w:i/>
                <w:iCs/>
              </w:rPr>
              <w:t>F</w:t>
            </w:r>
            <w:r>
              <w:t xml:space="preserve"> (1, 1</w:t>
            </w:r>
            <w:r w:rsidR="008A0CF4">
              <w:t>8</w:t>
            </w:r>
            <w:r>
              <w:t xml:space="preserve">3) = </w:t>
            </w:r>
            <w:r w:rsidR="001235EA">
              <w:t>.</w:t>
            </w:r>
            <w:r w:rsidR="00264FEE">
              <w:t>82</w:t>
            </w:r>
            <w:r>
              <w:t xml:space="preserve">, </w:t>
            </w:r>
            <w:r w:rsidRPr="008E5C09">
              <w:rPr>
                <w:i/>
                <w:iCs/>
              </w:rPr>
              <w:t>p</w:t>
            </w:r>
            <w:r>
              <w:t xml:space="preserve"> </w:t>
            </w:r>
            <w:r w:rsidR="001235EA">
              <w:t>=</w:t>
            </w:r>
            <w:r>
              <w:t xml:space="preserve"> .</w:t>
            </w:r>
            <w:r w:rsidR="001235EA">
              <w:t>3</w:t>
            </w:r>
            <w:r w:rsidR="00264FEE">
              <w:t>7</w:t>
            </w:r>
            <w:r>
              <w:t xml:space="preserve">, </w:t>
            </w:r>
            <w:r w:rsidRPr="00BA528B">
              <w:rPr>
                <w:rFonts w:eastAsia="Times New Roman" w:cs="Times New Roman"/>
                <w:i/>
                <w:iCs/>
                <w:szCs w:val="24"/>
              </w:rPr>
              <w:t>ƞ</w:t>
            </w:r>
            <w:r>
              <w:rPr>
                <w:rFonts w:eastAsia="Times New Roman" w:cs="Times New Roman"/>
                <w:szCs w:val="24"/>
                <w:vertAlign w:val="superscript"/>
              </w:rPr>
              <w:t xml:space="preserve">2 </w:t>
            </w:r>
            <w:r w:rsidR="001235EA">
              <w:rPr>
                <w:rFonts w:eastAsia="Times New Roman" w:cs="Times New Roman"/>
                <w:szCs w:val="24"/>
              </w:rPr>
              <w:t>&lt;</w:t>
            </w:r>
            <w:r>
              <w:rPr>
                <w:rFonts w:eastAsia="Times New Roman" w:cs="Times New Roman"/>
                <w:szCs w:val="24"/>
              </w:rPr>
              <w:t xml:space="preserve"> .0</w:t>
            </w:r>
            <w:r w:rsidR="001235EA">
              <w:rPr>
                <w:rFonts w:eastAsia="Times New Roman" w:cs="Times New Roman"/>
                <w:szCs w:val="24"/>
              </w:rPr>
              <w:t>1</w:t>
            </w:r>
          </w:p>
        </w:tc>
      </w:tr>
      <w:tr w:rsidR="00707D89" w14:paraId="285DFE02" w14:textId="77777777" w:rsidTr="00D35430">
        <w:tc>
          <w:tcPr>
            <w:tcW w:w="1975" w:type="dxa"/>
          </w:tcPr>
          <w:p w14:paraId="70E1A57B" w14:textId="7F1418D3" w:rsidR="00707D89" w:rsidRDefault="00707D89" w:rsidP="00EE47CA">
            <w:pPr>
              <w:spacing w:line="480" w:lineRule="auto"/>
              <w:jc w:val="center"/>
            </w:pPr>
            <w:r>
              <w:t>Trust</w:t>
            </w:r>
          </w:p>
        </w:tc>
        <w:tc>
          <w:tcPr>
            <w:tcW w:w="3780" w:type="dxa"/>
          </w:tcPr>
          <w:p w14:paraId="1B964B0F" w14:textId="0BF0AA84" w:rsidR="00707D89" w:rsidRDefault="00707D89" w:rsidP="00EE47CA">
            <w:pPr>
              <w:spacing w:line="480" w:lineRule="auto"/>
              <w:jc w:val="center"/>
            </w:pPr>
            <w:r w:rsidRPr="00D35430">
              <w:rPr>
                <w:i/>
                <w:iCs/>
              </w:rPr>
              <w:t>F</w:t>
            </w:r>
            <w:r>
              <w:t xml:space="preserve"> (1, 1</w:t>
            </w:r>
            <w:r w:rsidR="0066006A">
              <w:t>8</w:t>
            </w:r>
            <w:r>
              <w:t xml:space="preserve">3) = </w:t>
            </w:r>
            <w:r w:rsidR="00C64CE5">
              <w:t>8.09</w:t>
            </w:r>
            <w:r>
              <w:t xml:space="preserve">, </w:t>
            </w:r>
            <w:r w:rsidRPr="008E5C09">
              <w:rPr>
                <w:i/>
                <w:iCs/>
              </w:rPr>
              <w:t>p</w:t>
            </w:r>
            <w:r>
              <w:t xml:space="preserve"> &lt; .01, </w:t>
            </w:r>
            <w:r w:rsidRPr="00BA528B">
              <w:rPr>
                <w:rFonts w:eastAsia="Times New Roman" w:cs="Times New Roman"/>
                <w:i/>
                <w:iCs/>
                <w:szCs w:val="24"/>
              </w:rPr>
              <w:t>ƞ</w:t>
            </w:r>
            <w:r>
              <w:rPr>
                <w:rFonts w:eastAsia="Times New Roman" w:cs="Times New Roman"/>
                <w:szCs w:val="24"/>
                <w:vertAlign w:val="superscript"/>
              </w:rPr>
              <w:t xml:space="preserve">2 </w:t>
            </w:r>
            <w:r>
              <w:rPr>
                <w:rFonts w:eastAsia="Times New Roman" w:cs="Times New Roman"/>
                <w:szCs w:val="24"/>
              </w:rPr>
              <w:t>= .0</w:t>
            </w:r>
            <w:r w:rsidR="00C64CE5">
              <w:rPr>
                <w:rFonts w:eastAsia="Times New Roman" w:cs="Times New Roman"/>
                <w:szCs w:val="24"/>
              </w:rPr>
              <w:t>4</w:t>
            </w:r>
          </w:p>
        </w:tc>
        <w:tc>
          <w:tcPr>
            <w:tcW w:w="3600" w:type="dxa"/>
          </w:tcPr>
          <w:p w14:paraId="6FCA3D29" w14:textId="7F2DFE2F" w:rsidR="00707D89" w:rsidRDefault="00707D89" w:rsidP="00EE47CA">
            <w:pPr>
              <w:spacing w:line="480" w:lineRule="auto"/>
              <w:jc w:val="center"/>
            </w:pPr>
            <w:r w:rsidRPr="00D35430">
              <w:rPr>
                <w:i/>
                <w:iCs/>
              </w:rPr>
              <w:t>F</w:t>
            </w:r>
            <w:r>
              <w:t xml:space="preserve"> (1, 1</w:t>
            </w:r>
            <w:r w:rsidR="00C64CE5">
              <w:t>8</w:t>
            </w:r>
            <w:r>
              <w:t xml:space="preserve">3) = </w:t>
            </w:r>
            <w:r w:rsidR="00F8260B">
              <w:t>1.</w:t>
            </w:r>
            <w:r w:rsidR="00C64CE5">
              <w:t>5</w:t>
            </w:r>
            <w:r w:rsidR="00F8260B">
              <w:t>4</w:t>
            </w:r>
            <w:r>
              <w:t xml:space="preserve">, </w:t>
            </w:r>
            <w:r w:rsidRPr="008E5C09">
              <w:rPr>
                <w:i/>
                <w:iCs/>
              </w:rPr>
              <w:t>p</w:t>
            </w:r>
            <w:r>
              <w:t xml:space="preserve"> </w:t>
            </w:r>
            <w:r w:rsidR="00F8260B">
              <w:t>=</w:t>
            </w:r>
            <w:r>
              <w:t xml:space="preserve"> .</w:t>
            </w:r>
            <w:r w:rsidR="00F8260B">
              <w:t>2</w:t>
            </w:r>
            <w:r w:rsidR="00C64CE5">
              <w:t>2</w:t>
            </w:r>
            <w:r>
              <w:t xml:space="preserve">, </w:t>
            </w:r>
            <w:r w:rsidRPr="00BA528B">
              <w:rPr>
                <w:rFonts w:eastAsia="Times New Roman" w:cs="Times New Roman"/>
                <w:i/>
                <w:iCs/>
                <w:szCs w:val="24"/>
              </w:rPr>
              <w:t>ƞ</w:t>
            </w:r>
            <w:r>
              <w:rPr>
                <w:rFonts w:eastAsia="Times New Roman" w:cs="Times New Roman"/>
                <w:szCs w:val="24"/>
                <w:vertAlign w:val="superscript"/>
              </w:rPr>
              <w:t xml:space="preserve">2 </w:t>
            </w:r>
            <w:r w:rsidR="00F8260B">
              <w:rPr>
                <w:rFonts w:eastAsia="Times New Roman" w:cs="Times New Roman"/>
                <w:szCs w:val="24"/>
              </w:rPr>
              <w:t>&lt;</w:t>
            </w:r>
            <w:r>
              <w:rPr>
                <w:rFonts w:eastAsia="Times New Roman" w:cs="Times New Roman"/>
                <w:szCs w:val="24"/>
              </w:rPr>
              <w:t xml:space="preserve"> .0</w:t>
            </w:r>
            <w:r w:rsidR="00F8260B">
              <w:rPr>
                <w:rFonts w:eastAsia="Times New Roman" w:cs="Times New Roman"/>
                <w:szCs w:val="24"/>
              </w:rPr>
              <w:t>1</w:t>
            </w:r>
          </w:p>
        </w:tc>
        <w:tc>
          <w:tcPr>
            <w:tcW w:w="3469" w:type="dxa"/>
          </w:tcPr>
          <w:p w14:paraId="3C994F5F" w14:textId="09ECF29E" w:rsidR="00707D89" w:rsidRDefault="00707D89" w:rsidP="00EE47CA">
            <w:pPr>
              <w:spacing w:line="480" w:lineRule="auto"/>
              <w:jc w:val="center"/>
            </w:pPr>
            <w:r w:rsidRPr="00D35430">
              <w:rPr>
                <w:i/>
                <w:iCs/>
              </w:rPr>
              <w:t>F</w:t>
            </w:r>
            <w:r>
              <w:t xml:space="preserve"> (1, 1</w:t>
            </w:r>
            <w:r w:rsidR="0019108C">
              <w:t>8</w:t>
            </w:r>
            <w:r>
              <w:t xml:space="preserve">3) = </w:t>
            </w:r>
            <w:r w:rsidR="002D6A20">
              <w:t>.0</w:t>
            </w:r>
            <w:r w:rsidR="0019108C">
              <w:t>5</w:t>
            </w:r>
            <w:r>
              <w:t xml:space="preserve">, </w:t>
            </w:r>
            <w:r w:rsidRPr="008E5C09">
              <w:rPr>
                <w:i/>
                <w:iCs/>
              </w:rPr>
              <w:t>p</w:t>
            </w:r>
            <w:r>
              <w:t xml:space="preserve"> </w:t>
            </w:r>
            <w:r w:rsidR="002D6A20">
              <w:t>=</w:t>
            </w:r>
            <w:r>
              <w:t xml:space="preserve"> .</w:t>
            </w:r>
            <w:r w:rsidR="0019108C">
              <w:t>83</w:t>
            </w:r>
            <w:r>
              <w:t xml:space="preserve">, </w:t>
            </w:r>
            <w:r w:rsidRPr="00BA528B">
              <w:rPr>
                <w:rFonts w:eastAsia="Times New Roman" w:cs="Times New Roman"/>
                <w:i/>
                <w:iCs/>
                <w:szCs w:val="24"/>
              </w:rPr>
              <w:t>ƞ</w:t>
            </w:r>
            <w:r>
              <w:rPr>
                <w:rFonts w:eastAsia="Times New Roman" w:cs="Times New Roman"/>
                <w:szCs w:val="24"/>
                <w:vertAlign w:val="superscript"/>
              </w:rPr>
              <w:t xml:space="preserve">2 </w:t>
            </w:r>
            <w:r w:rsidR="002D6A20">
              <w:rPr>
                <w:rFonts w:eastAsia="Times New Roman" w:cs="Times New Roman"/>
                <w:szCs w:val="24"/>
              </w:rPr>
              <w:t>&lt;</w:t>
            </w:r>
            <w:r>
              <w:rPr>
                <w:rFonts w:eastAsia="Times New Roman" w:cs="Times New Roman"/>
                <w:szCs w:val="24"/>
              </w:rPr>
              <w:t xml:space="preserve"> .0</w:t>
            </w:r>
            <w:r w:rsidR="002D6A20">
              <w:rPr>
                <w:rFonts w:eastAsia="Times New Roman" w:cs="Times New Roman"/>
                <w:szCs w:val="24"/>
              </w:rPr>
              <w:t>1</w:t>
            </w:r>
          </w:p>
        </w:tc>
      </w:tr>
      <w:tr w:rsidR="00707D89" w14:paraId="38335491" w14:textId="77777777" w:rsidTr="00D35430">
        <w:tc>
          <w:tcPr>
            <w:tcW w:w="1975" w:type="dxa"/>
          </w:tcPr>
          <w:p w14:paraId="2D2F5BA5" w14:textId="16F5A11F" w:rsidR="00707D89" w:rsidRDefault="00707D89" w:rsidP="00EE47CA">
            <w:pPr>
              <w:spacing w:line="480" w:lineRule="auto"/>
              <w:jc w:val="center"/>
            </w:pPr>
            <w:r>
              <w:t>Worry</w:t>
            </w:r>
          </w:p>
        </w:tc>
        <w:tc>
          <w:tcPr>
            <w:tcW w:w="3780" w:type="dxa"/>
          </w:tcPr>
          <w:p w14:paraId="0CDB9D8A" w14:textId="03EFD939" w:rsidR="00707D89" w:rsidRDefault="00707D89" w:rsidP="00EE47CA">
            <w:pPr>
              <w:spacing w:line="480" w:lineRule="auto"/>
              <w:jc w:val="center"/>
            </w:pPr>
            <w:r w:rsidRPr="00D35430">
              <w:rPr>
                <w:i/>
                <w:iCs/>
              </w:rPr>
              <w:t>F</w:t>
            </w:r>
            <w:r>
              <w:t xml:space="preserve"> (1, 1</w:t>
            </w:r>
            <w:r w:rsidR="007564F5">
              <w:t>8</w:t>
            </w:r>
            <w:r>
              <w:t xml:space="preserve">3) = </w:t>
            </w:r>
            <w:r w:rsidR="007564F5">
              <w:t>14</w:t>
            </w:r>
            <w:r>
              <w:t>.</w:t>
            </w:r>
            <w:r w:rsidR="007564F5">
              <w:t>29</w:t>
            </w:r>
            <w:r>
              <w:t xml:space="preserve">, </w:t>
            </w:r>
            <w:r w:rsidRPr="008E5C09">
              <w:rPr>
                <w:i/>
                <w:iCs/>
              </w:rPr>
              <w:t>p</w:t>
            </w:r>
            <w:r>
              <w:t xml:space="preserve"> &lt; .0</w:t>
            </w:r>
            <w:r w:rsidR="004E4799">
              <w:t>0</w:t>
            </w:r>
            <w:r>
              <w:t xml:space="preserve">1, </w:t>
            </w:r>
            <w:r w:rsidRPr="00BA528B">
              <w:rPr>
                <w:rFonts w:eastAsia="Times New Roman" w:cs="Times New Roman"/>
                <w:i/>
                <w:iCs/>
                <w:szCs w:val="24"/>
              </w:rPr>
              <w:t>ƞ</w:t>
            </w:r>
            <w:r>
              <w:rPr>
                <w:rFonts w:eastAsia="Times New Roman" w:cs="Times New Roman"/>
                <w:szCs w:val="24"/>
                <w:vertAlign w:val="superscript"/>
              </w:rPr>
              <w:t xml:space="preserve">2 </w:t>
            </w:r>
            <w:r>
              <w:rPr>
                <w:rFonts w:eastAsia="Times New Roman" w:cs="Times New Roman"/>
                <w:szCs w:val="24"/>
              </w:rPr>
              <w:t>= .0</w:t>
            </w:r>
            <w:r w:rsidR="004E4799">
              <w:rPr>
                <w:rFonts w:eastAsia="Times New Roman" w:cs="Times New Roman"/>
                <w:szCs w:val="24"/>
              </w:rPr>
              <w:t>7</w:t>
            </w:r>
          </w:p>
        </w:tc>
        <w:tc>
          <w:tcPr>
            <w:tcW w:w="3600" w:type="dxa"/>
          </w:tcPr>
          <w:p w14:paraId="60376D61" w14:textId="2C004359" w:rsidR="00707D89" w:rsidRDefault="00707D89" w:rsidP="00EE47CA">
            <w:pPr>
              <w:spacing w:line="480" w:lineRule="auto"/>
              <w:jc w:val="center"/>
            </w:pPr>
            <w:r w:rsidRPr="00D35430">
              <w:rPr>
                <w:i/>
                <w:iCs/>
              </w:rPr>
              <w:t>F</w:t>
            </w:r>
            <w:r>
              <w:t xml:space="preserve"> (1, 1</w:t>
            </w:r>
            <w:r w:rsidR="004E4799">
              <w:t>8</w:t>
            </w:r>
            <w:r>
              <w:t xml:space="preserve">3) = </w:t>
            </w:r>
            <w:r w:rsidR="008C029B">
              <w:t>2.</w:t>
            </w:r>
            <w:r w:rsidR="004E4799">
              <w:t>08</w:t>
            </w:r>
            <w:r>
              <w:t xml:space="preserve">, </w:t>
            </w:r>
            <w:r w:rsidRPr="008E5C09">
              <w:rPr>
                <w:i/>
                <w:iCs/>
              </w:rPr>
              <w:t>p</w:t>
            </w:r>
            <w:r>
              <w:t xml:space="preserve"> </w:t>
            </w:r>
            <w:r w:rsidR="008C029B">
              <w:t>=</w:t>
            </w:r>
            <w:r>
              <w:t xml:space="preserve"> .</w:t>
            </w:r>
            <w:r w:rsidR="008C029B">
              <w:t>1</w:t>
            </w:r>
            <w:r w:rsidR="004E4799">
              <w:t>5</w:t>
            </w:r>
            <w:r>
              <w:t xml:space="preserve">, </w:t>
            </w:r>
            <w:r w:rsidRPr="00BA528B">
              <w:rPr>
                <w:rFonts w:eastAsia="Times New Roman" w:cs="Times New Roman"/>
                <w:i/>
                <w:iCs/>
                <w:szCs w:val="24"/>
              </w:rPr>
              <w:t>ƞ</w:t>
            </w:r>
            <w:r>
              <w:rPr>
                <w:rFonts w:eastAsia="Times New Roman" w:cs="Times New Roman"/>
                <w:szCs w:val="24"/>
                <w:vertAlign w:val="superscript"/>
              </w:rPr>
              <w:t xml:space="preserve">2 </w:t>
            </w:r>
            <w:r w:rsidR="0026026F">
              <w:rPr>
                <w:rFonts w:eastAsia="Times New Roman" w:cs="Times New Roman"/>
                <w:szCs w:val="24"/>
              </w:rPr>
              <w:t xml:space="preserve">= </w:t>
            </w:r>
            <w:r>
              <w:rPr>
                <w:rFonts w:eastAsia="Times New Roman" w:cs="Times New Roman"/>
                <w:szCs w:val="24"/>
              </w:rPr>
              <w:t>.0</w:t>
            </w:r>
            <w:r w:rsidR="008C029B">
              <w:rPr>
                <w:rFonts w:eastAsia="Times New Roman" w:cs="Times New Roman"/>
                <w:szCs w:val="24"/>
              </w:rPr>
              <w:t>1</w:t>
            </w:r>
          </w:p>
        </w:tc>
        <w:tc>
          <w:tcPr>
            <w:tcW w:w="3469" w:type="dxa"/>
          </w:tcPr>
          <w:p w14:paraId="496C0F8F" w14:textId="5F9E1441" w:rsidR="00707D89" w:rsidRDefault="00707D89" w:rsidP="00EE47CA">
            <w:pPr>
              <w:spacing w:line="480" w:lineRule="auto"/>
              <w:jc w:val="center"/>
            </w:pPr>
            <w:r w:rsidRPr="00D35430">
              <w:rPr>
                <w:i/>
                <w:iCs/>
              </w:rPr>
              <w:t>F</w:t>
            </w:r>
            <w:r>
              <w:t xml:space="preserve"> (1, 1</w:t>
            </w:r>
            <w:r w:rsidR="004E4799">
              <w:t>8</w:t>
            </w:r>
            <w:r>
              <w:t xml:space="preserve">3) = </w:t>
            </w:r>
            <w:r w:rsidR="00170D91">
              <w:t>.</w:t>
            </w:r>
            <w:r w:rsidR="00722432">
              <w:t>44</w:t>
            </w:r>
            <w:r>
              <w:t xml:space="preserve">, </w:t>
            </w:r>
            <w:r w:rsidRPr="008E5C09">
              <w:rPr>
                <w:i/>
                <w:iCs/>
              </w:rPr>
              <w:t>p</w:t>
            </w:r>
            <w:r>
              <w:t xml:space="preserve"> </w:t>
            </w:r>
            <w:r w:rsidR="00170D91">
              <w:t>=</w:t>
            </w:r>
            <w:r>
              <w:t xml:space="preserve"> .</w:t>
            </w:r>
            <w:r w:rsidR="00722432">
              <w:t>51</w:t>
            </w:r>
            <w:r>
              <w:t xml:space="preserve">, </w:t>
            </w:r>
            <w:r w:rsidRPr="00BA528B">
              <w:rPr>
                <w:rFonts w:eastAsia="Times New Roman" w:cs="Times New Roman"/>
                <w:i/>
                <w:iCs/>
                <w:szCs w:val="24"/>
              </w:rPr>
              <w:t>ƞ</w:t>
            </w:r>
            <w:r>
              <w:rPr>
                <w:rFonts w:eastAsia="Times New Roman" w:cs="Times New Roman"/>
                <w:szCs w:val="24"/>
                <w:vertAlign w:val="superscript"/>
              </w:rPr>
              <w:t xml:space="preserve">2 </w:t>
            </w:r>
            <w:r w:rsidR="00170D91">
              <w:rPr>
                <w:rFonts w:eastAsia="Times New Roman" w:cs="Times New Roman"/>
                <w:szCs w:val="24"/>
              </w:rPr>
              <w:t>&lt;</w:t>
            </w:r>
            <w:r>
              <w:rPr>
                <w:rFonts w:eastAsia="Times New Roman" w:cs="Times New Roman"/>
                <w:szCs w:val="24"/>
              </w:rPr>
              <w:t xml:space="preserve"> .0</w:t>
            </w:r>
            <w:r w:rsidR="00170D91">
              <w:rPr>
                <w:rFonts w:eastAsia="Times New Roman" w:cs="Times New Roman"/>
                <w:szCs w:val="24"/>
              </w:rPr>
              <w:t>1</w:t>
            </w:r>
          </w:p>
        </w:tc>
      </w:tr>
      <w:tr w:rsidR="00707D89" w14:paraId="54FB361F" w14:textId="77777777" w:rsidTr="00D35430">
        <w:tc>
          <w:tcPr>
            <w:tcW w:w="1975" w:type="dxa"/>
          </w:tcPr>
          <w:p w14:paraId="2B27C827" w14:textId="52B94B73" w:rsidR="00707D89" w:rsidRDefault="00707D89" w:rsidP="00EE47CA">
            <w:pPr>
              <w:spacing w:line="480" w:lineRule="auto"/>
              <w:jc w:val="center"/>
            </w:pPr>
            <w:r>
              <w:t>Protest</w:t>
            </w:r>
          </w:p>
        </w:tc>
        <w:tc>
          <w:tcPr>
            <w:tcW w:w="3780" w:type="dxa"/>
          </w:tcPr>
          <w:p w14:paraId="30363CB6" w14:textId="1E9A2119" w:rsidR="00707D89" w:rsidRDefault="00707D89" w:rsidP="00EE47CA">
            <w:pPr>
              <w:spacing w:line="480" w:lineRule="auto"/>
              <w:jc w:val="center"/>
            </w:pPr>
            <w:r w:rsidRPr="00D35430">
              <w:rPr>
                <w:i/>
                <w:iCs/>
              </w:rPr>
              <w:t>F</w:t>
            </w:r>
            <w:r>
              <w:t xml:space="preserve"> (1, 1</w:t>
            </w:r>
            <w:r w:rsidR="00722432">
              <w:t>8</w:t>
            </w:r>
            <w:r>
              <w:t xml:space="preserve">3) = </w:t>
            </w:r>
            <w:r w:rsidR="00BC7417">
              <w:t>7.12</w:t>
            </w:r>
            <w:r>
              <w:t xml:space="preserve">, </w:t>
            </w:r>
            <w:r w:rsidRPr="008E5C09">
              <w:rPr>
                <w:i/>
                <w:iCs/>
              </w:rPr>
              <w:t>p</w:t>
            </w:r>
            <w:r>
              <w:t xml:space="preserve"> </w:t>
            </w:r>
            <w:r w:rsidR="00883F4D">
              <w:t>=</w:t>
            </w:r>
            <w:r>
              <w:t xml:space="preserve"> .0</w:t>
            </w:r>
            <w:r w:rsidR="00BC7417">
              <w:t>1</w:t>
            </w:r>
            <w:r>
              <w:t xml:space="preserve">, </w:t>
            </w:r>
            <w:r w:rsidRPr="00BA528B">
              <w:rPr>
                <w:rFonts w:eastAsia="Times New Roman" w:cs="Times New Roman"/>
                <w:i/>
                <w:iCs/>
                <w:szCs w:val="24"/>
              </w:rPr>
              <w:t>ƞ</w:t>
            </w:r>
            <w:r>
              <w:rPr>
                <w:rFonts w:eastAsia="Times New Roman" w:cs="Times New Roman"/>
                <w:szCs w:val="24"/>
                <w:vertAlign w:val="superscript"/>
              </w:rPr>
              <w:t xml:space="preserve">2 </w:t>
            </w:r>
            <w:r>
              <w:rPr>
                <w:rFonts w:eastAsia="Times New Roman" w:cs="Times New Roman"/>
                <w:szCs w:val="24"/>
              </w:rPr>
              <w:t>= .0</w:t>
            </w:r>
            <w:r w:rsidR="00BC7417">
              <w:rPr>
                <w:rFonts w:eastAsia="Times New Roman" w:cs="Times New Roman"/>
                <w:szCs w:val="24"/>
              </w:rPr>
              <w:t>4</w:t>
            </w:r>
          </w:p>
        </w:tc>
        <w:tc>
          <w:tcPr>
            <w:tcW w:w="3600" w:type="dxa"/>
          </w:tcPr>
          <w:p w14:paraId="2BC3E2F7" w14:textId="02D1180E" w:rsidR="00707D89" w:rsidRDefault="00707D89" w:rsidP="00EE47CA">
            <w:pPr>
              <w:spacing w:line="480" w:lineRule="auto"/>
              <w:jc w:val="center"/>
            </w:pPr>
            <w:r w:rsidRPr="00D35430">
              <w:rPr>
                <w:i/>
                <w:iCs/>
              </w:rPr>
              <w:t>F</w:t>
            </w:r>
            <w:r>
              <w:t xml:space="preserve"> (1, 1</w:t>
            </w:r>
            <w:r w:rsidR="00BC7417">
              <w:t>8</w:t>
            </w:r>
            <w:r>
              <w:t xml:space="preserve">3) = </w:t>
            </w:r>
            <w:r w:rsidR="00883F4D">
              <w:t>.</w:t>
            </w:r>
            <w:r w:rsidR="00432B17">
              <w:t>63</w:t>
            </w:r>
            <w:r>
              <w:t xml:space="preserve">, </w:t>
            </w:r>
            <w:r w:rsidRPr="008E5C09">
              <w:rPr>
                <w:i/>
                <w:iCs/>
              </w:rPr>
              <w:t>p</w:t>
            </w:r>
            <w:r>
              <w:t xml:space="preserve"> </w:t>
            </w:r>
            <w:r w:rsidR="00883F4D">
              <w:t>=</w:t>
            </w:r>
            <w:r>
              <w:t xml:space="preserve"> .</w:t>
            </w:r>
            <w:r w:rsidR="00432B17">
              <w:t>43</w:t>
            </w:r>
            <w:r>
              <w:t xml:space="preserve">, </w:t>
            </w:r>
            <w:r w:rsidRPr="00BA528B">
              <w:rPr>
                <w:rFonts w:eastAsia="Times New Roman" w:cs="Times New Roman"/>
                <w:i/>
                <w:iCs/>
                <w:szCs w:val="24"/>
              </w:rPr>
              <w:t>ƞ</w:t>
            </w:r>
            <w:r>
              <w:rPr>
                <w:rFonts w:eastAsia="Times New Roman" w:cs="Times New Roman"/>
                <w:szCs w:val="24"/>
                <w:vertAlign w:val="superscript"/>
              </w:rPr>
              <w:t xml:space="preserve">2 </w:t>
            </w:r>
            <w:r w:rsidR="00883F4D">
              <w:rPr>
                <w:rFonts w:eastAsia="Times New Roman" w:cs="Times New Roman"/>
                <w:szCs w:val="24"/>
              </w:rPr>
              <w:t>&lt;</w:t>
            </w:r>
            <w:r>
              <w:rPr>
                <w:rFonts w:eastAsia="Times New Roman" w:cs="Times New Roman"/>
                <w:szCs w:val="24"/>
              </w:rPr>
              <w:t xml:space="preserve"> .0</w:t>
            </w:r>
            <w:r w:rsidR="0026026F">
              <w:rPr>
                <w:rFonts w:eastAsia="Times New Roman" w:cs="Times New Roman"/>
                <w:szCs w:val="24"/>
              </w:rPr>
              <w:t>1</w:t>
            </w:r>
          </w:p>
        </w:tc>
        <w:tc>
          <w:tcPr>
            <w:tcW w:w="3469" w:type="dxa"/>
          </w:tcPr>
          <w:p w14:paraId="14E6F733" w14:textId="7D945FB8" w:rsidR="00707D89" w:rsidRDefault="00707D89" w:rsidP="00EE47CA">
            <w:pPr>
              <w:spacing w:line="480" w:lineRule="auto"/>
              <w:jc w:val="center"/>
            </w:pPr>
            <w:r w:rsidRPr="00D35430">
              <w:rPr>
                <w:i/>
                <w:iCs/>
              </w:rPr>
              <w:t>F</w:t>
            </w:r>
            <w:r>
              <w:t xml:space="preserve"> (1, 1</w:t>
            </w:r>
            <w:r w:rsidR="00432B17">
              <w:t>8</w:t>
            </w:r>
            <w:r>
              <w:t xml:space="preserve">3) = </w:t>
            </w:r>
            <w:r w:rsidR="0026026F">
              <w:t>.0</w:t>
            </w:r>
            <w:r w:rsidR="00432B17">
              <w:t>3</w:t>
            </w:r>
            <w:r>
              <w:t xml:space="preserve">, </w:t>
            </w:r>
            <w:r w:rsidRPr="008E5C09">
              <w:rPr>
                <w:i/>
                <w:iCs/>
              </w:rPr>
              <w:t>p</w:t>
            </w:r>
            <w:r>
              <w:t xml:space="preserve"> </w:t>
            </w:r>
            <w:r w:rsidR="0026026F">
              <w:t>=</w:t>
            </w:r>
            <w:r>
              <w:t xml:space="preserve"> .</w:t>
            </w:r>
            <w:r w:rsidR="0026026F">
              <w:t>88</w:t>
            </w:r>
            <w:r>
              <w:t xml:space="preserve">, </w:t>
            </w:r>
            <w:r w:rsidRPr="00BA528B">
              <w:rPr>
                <w:rFonts w:eastAsia="Times New Roman" w:cs="Times New Roman"/>
                <w:i/>
                <w:iCs/>
                <w:szCs w:val="24"/>
              </w:rPr>
              <w:t>ƞ</w:t>
            </w:r>
            <w:r>
              <w:rPr>
                <w:rFonts w:eastAsia="Times New Roman" w:cs="Times New Roman"/>
                <w:szCs w:val="24"/>
                <w:vertAlign w:val="superscript"/>
              </w:rPr>
              <w:t xml:space="preserve">2 </w:t>
            </w:r>
            <w:r w:rsidR="0026026F">
              <w:rPr>
                <w:rFonts w:eastAsia="Times New Roman" w:cs="Times New Roman"/>
                <w:szCs w:val="24"/>
              </w:rPr>
              <w:t>&lt;</w:t>
            </w:r>
            <w:r>
              <w:rPr>
                <w:rFonts w:eastAsia="Times New Roman" w:cs="Times New Roman"/>
                <w:szCs w:val="24"/>
              </w:rPr>
              <w:t xml:space="preserve"> .0</w:t>
            </w:r>
            <w:r w:rsidR="0026026F">
              <w:rPr>
                <w:rFonts w:eastAsia="Times New Roman" w:cs="Times New Roman"/>
                <w:szCs w:val="24"/>
              </w:rPr>
              <w:t>1</w:t>
            </w:r>
          </w:p>
        </w:tc>
      </w:tr>
      <w:tr w:rsidR="00707D89" w14:paraId="60D87FAF" w14:textId="77777777" w:rsidTr="00D35430">
        <w:tc>
          <w:tcPr>
            <w:tcW w:w="1975" w:type="dxa"/>
          </w:tcPr>
          <w:p w14:paraId="2C81A70E" w14:textId="3B79CD7E" w:rsidR="00707D89" w:rsidRDefault="00707D89" w:rsidP="00EE47CA">
            <w:pPr>
              <w:spacing w:line="480" w:lineRule="auto"/>
              <w:jc w:val="center"/>
            </w:pPr>
            <w:r>
              <w:t>Move</w:t>
            </w:r>
          </w:p>
        </w:tc>
        <w:tc>
          <w:tcPr>
            <w:tcW w:w="3780" w:type="dxa"/>
          </w:tcPr>
          <w:p w14:paraId="04F29071" w14:textId="73A25591" w:rsidR="00707D89" w:rsidRDefault="00707D89" w:rsidP="00EE47CA">
            <w:pPr>
              <w:spacing w:line="480" w:lineRule="auto"/>
              <w:jc w:val="center"/>
            </w:pPr>
            <w:r w:rsidRPr="00D35430">
              <w:rPr>
                <w:i/>
                <w:iCs/>
              </w:rPr>
              <w:t>F</w:t>
            </w:r>
            <w:r>
              <w:t xml:space="preserve"> (1, 1</w:t>
            </w:r>
            <w:r w:rsidR="00432B17">
              <w:t>8</w:t>
            </w:r>
            <w:r>
              <w:t xml:space="preserve">3) = </w:t>
            </w:r>
            <w:r w:rsidR="008A2704">
              <w:t>3.63</w:t>
            </w:r>
            <w:r>
              <w:t xml:space="preserve">, </w:t>
            </w:r>
            <w:r w:rsidRPr="008E5C09">
              <w:rPr>
                <w:i/>
                <w:iCs/>
              </w:rPr>
              <w:t>p</w:t>
            </w:r>
            <w:r>
              <w:t xml:space="preserve"> </w:t>
            </w:r>
            <w:r w:rsidR="00323A54">
              <w:t>=</w:t>
            </w:r>
            <w:r>
              <w:t xml:space="preserve"> .</w:t>
            </w:r>
            <w:r w:rsidR="008A2704">
              <w:t>06</w:t>
            </w:r>
            <w:r>
              <w:t xml:space="preserve">, </w:t>
            </w:r>
            <w:r w:rsidRPr="00BA528B">
              <w:rPr>
                <w:rFonts w:eastAsia="Times New Roman" w:cs="Times New Roman"/>
                <w:i/>
                <w:iCs/>
                <w:szCs w:val="24"/>
              </w:rPr>
              <w:t>ƞ</w:t>
            </w:r>
            <w:r>
              <w:rPr>
                <w:rFonts w:eastAsia="Times New Roman" w:cs="Times New Roman"/>
                <w:szCs w:val="24"/>
                <w:vertAlign w:val="superscript"/>
              </w:rPr>
              <w:t xml:space="preserve">2 </w:t>
            </w:r>
            <w:r>
              <w:rPr>
                <w:rFonts w:eastAsia="Times New Roman" w:cs="Times New Roman"/>
                <w:szCs w:val="24"/>
              </w:rPr>
              <w:t>= .0</w:t>
            </w:r>
            <w:r w:rsidR="005A31DA">
              <w:rPr>
                <w:rFonts w:eastAsia="Times New Roman" w:cs="Times New Roman"/>
                <w:szCs w:val="24"/>
              </w:rPr>
              <w:t>2</w:t>
            </w:r>
          </w:p>
        </w:tc>
        <w:tc>
          <w:tcPr>
            <w:tcW w:w="3600" w:type="dxa"/>
          </w:tcPr>
          <w:p w14:paraId="689BF60C" w14:textId="66605770" w:rsidR="00707D89" w:rsidRDefault="00707D89" w:rsidP="00EE47CA">
            <w:pPr>
              <w:spacing w:line="480" w:lineRule="auto"/>
              <w:jc w:val="center"/>
            </w:pPr>
            <w:r w:rsidRPr="00D35430">
              <w:rPr>
                <w:i/>
                <w:iCs/>
              </w:rPr>
              <w:t>F</w:t>
            </w:r>
            <w:r>
              <w:t xml:space="preserve"> (1, 1</w:t>
            </w:r>
            <w:r w:rsidR="005A31DA">
              <w:t>8</w:t>
            </w:r>
            <w:r>
              <w:t xml:space="preserve">3) </w:t>
            </w:r>
            <w:r w:rsidR="00144B1F">
              <w:t>&lt;</w:t>
            </w:r>
            <w:r>
              <w:t xml:space="preserve"> </w:t>
            </w:r>
            <w:r w:rsidR="00144B1F">
              <w:t>.01</w:t>
            </w:r>
            <w:r>
              <w:t xml:space="preserve">, </w:t>
            </w:r>
            <w:r w:rsidRPr="008E5C09">
              <w:rPr>
                <w:i/>
                <w:iCs/>
              </w:rPr>
              <w:t>p</w:t>
            </w:r>
            <w:r>
              <w:t xml:space="preserve"> </w:t>
            </w:r>
            <w:r w:rsidR="00144B1F">
              <w:t>= .</w:t>
            </w:r>
            <w:r w:rsidR="005A31DA">
              <w:t>99</w:t>
            </w:r>
            <w:r>
              <w:t xml:space="preserve">, </w:t>
            </w:r>
            <w:r w:rsidRPr="00BA528B">
              <w:rPr>
                <w:rFonts w:eastAsia="Times New Roman" w:cs="Times New Roman"/>
                <w:i/>
                <w:iCs/>
                <w:szCs w:val="24"/>
              </w:rPr>
              <w:t>ƞ</w:t>
            </w:r>
            <w:r>
              <w:rPr>
                <w:rFonts w:eastAsia="Times New Roman" w:cs="Times New Roman"/>
                <w:szCs w:val="24"/>
                <w:vertAlign w:val="superscript"/>
              </w:rPr>
              <w:t xml:space="preserve">2 </w:t>
            </w:r>
            <w:r w:rsidR="00144B1F">
              <w:rPr>
                <w:rFonts w:eastAsia="Times New Roman" w:cs="Times New Roman"/>
                <w:szCs w:val="24"/>
              </w:rPr>
              <w:t>&lt;</w:t>
            </w:r>
            <w:r>
              <w:rPr>
                <w:rFonts w:eastAsia="Times New Roman" w:cs="Times New Roman"/>
                <w:szCs w:val="24"/>
              </w:rPr>
              <w:t xml:space="preserve"> .0</w:t>
            </w:r>
            <w:r w:rsidR="00144B1F">
              <w:rPr>
                <w:rFonts w:eastAsia="Times New Roman" w:cs="Times New Roman"/>
                <w:szCs w:val="24"/>
              </w:rPr>
              <w:t>1</w:t>
            </w:r>
          </w:p>
        </w:tc>
        <w:tc>
          <w:tcPr>
            <w:tcW w:w="3469" w:type="dxa"/>
          </w:tcPr>
          <w:p w14:paraId="423B10A3" w14:textId="0E578692" w:rsidR="00707D89" w:rsidRDefault="00707D89" w:rsidP="00EE47CA">
            <w:pPr>
              <w:spacing w:line="480" w:lineRule="auto"/>
              <w:jc w:val="center"/>
            </w:pPr>
            <w:r w:rsidRPr="00D35430">
              <w:rPr>
                <w:i/>
                <w:iCs/>
              </w:rPr>
              <w:t>F</w:t>
            </w:r>
            <w:r>
              <w:t xml:space="preserve"> (1, 1</w:t>
            </w:r>
            <w:r w:rsidR="004C48BF">
              <w:t>8</w:t>
            </w:r>
            <w:r>
              <w:t xml:space="preserve">3) = </w:t>
            </w:r>
            <w:r w:rsidR="006B71CD">
              <w:t>.0</w:t>
            </w:r>
            <w:r w:rsidR="004C48BF">
              <w:t>2</w:t>
            </w:r>
            <w:r>
              <w:t xml:space="preserve">, </w:t>
            </w:r>
            <w:r w:rsidRPr="008E5C09">
              <w:rPr>
                <w:i/>
                <w:iCs/>
              </w:rPr>
              <w:t>p</w:t>
            </w:r>
            <w:r>
              <w:t xml:space="preserve"> </w:t>
            </w:r>
            <w:r w:rsidR="006B71CD">
              <w:t>=</w:t>
            </w:r>
            <w:r>
              <w:t xml:space="preserve"> .</w:t>
            </w:r>
            <w:r w:rsidR="004C48BF">
              <w:t>88</w:t>
            </w:r>
            <w:r>
              <w:t xml:space="preserve">, </w:t>
            </w:r>
            <w:r w:rsidRPr="00BA528B">
              <w:rPr>
                <w:rFonts w:eastAsia="Times New Roman" w:cs="Times New Roman"/>
                <w:i/>
                <w:iCs/>
                <w:szCs w:val="24"/>
              </w:rPr>
              <w:t>ƞ</w:t>
            </w:r>
            <w:r>
              <w:rPr>
                <w:rFonts w:eastAsia="Times New Roman" w:cs="Times New Roman"/>
                <w:szCs w:val="24"/>
                <w:vertAlign w:val="superscript"/>
              </w:rPr>
              <w:t xml:space="preserve">2 </w:t>
            </w:r>
            <w:r w:rsidR="006B71CD">
              <w:rPr>
                <w:rFonts w:eastAsia="Times New Roman" w:cs="Times New Roman"/>
                <w:szCs w:val="24"/>
              </w:rPr>
              <w:t>&lt;</w:t>
            </w:r>
            <w:r>
              <w:rPr>
                <w:rFonts w:eastAsia="Times New Roman" w:cs="Times New Roman"/>
                <w:szCs w:val="24"/>
              </w:rPr>
              <w:t xml:space="preserve"> .0</w:t>
            </w:r>
            <w:r w:rsidR="006B71CD">
              <w:rPr>
                <w:rFonts w:eastAsia="Times New Roman" w:cs="Times New Roman"/>
                <w:szCs w:val="24"/>
              </w:rPr>
              <w:t>1</w:t>
            </w:r>
          </w:p>
        </w:tc>
      </w:tr>
      <w:tr w:rsidR="00707D89" w14:paraId="07F04A71" w14:textId="77777777" w:rsidTr="00D35430">
        <w:tc>
          <w:tcPr>
            <w:tcW w:w="1975" w:type="dxa"/>
            <w:tcBorders>
              <w:bottom w:val="single" w:sz="4" w:space="0" w:color="auto"/>
            </w:tcBorders>
          </w:tcPr>
          <w:p w14:paraId="0AFA29C5" w14:textId="31BB07D0" w:rsidR="00707D89" w:rsidRDefault="00707D89" w:rsidP="00EE47CA">
            <w:pPr>
              <w:spacing w:line="480" w:lineRule="auto"/>
              <w:jc w:val="center"/>
            </w:pPr>
            <w:r>
              <w:t>Negative Recommendation</w:t>
            </w:r>
          </w:p>
        </w:tc>
        <w:tc>
          <w:tcPr>
            <w:tcW w:w="3780" w:type="dxa"/>
            <w:tcBorders>
              <w:bottom w:val="single" w:sz="4" w:space="0" w:color="auto"/>
            </w:tcBorders>
          </w:tcPr>
          <w:p w14:paraId="3A212A55" w14:textId="03245B65" w:rsidR="00707D89" w:rsidRDefault="00707D89" w:rsidP="00EE47CA">
            <w:pPr>
              <w:spacing w:line="480" w:lineRule="auto"/>
              <w:jc w:val="center"/>
            </w:pPr>
            <w:r w:rsidRPr="00D35430">
              <w:rPr>
                <w:i/>
                <w:iCs/>
              </w:rPr>
              <w:t>F</w:t>
            </w:r>
            <w:r>
              <w:t xml:space="preserve"> (1, 1</w:t>
            </w:r>
            <w:r w:rsidR="004C48BF">
              <w:t>8</w:t>
            </w:r>
            <w:r>
              <w:t xml:space="preserve">3) = </w:t>
            </w:r>
            <w:r w:rsidR="004E23AE">
              <w:t>5.95</w:t>
            </w:r>
            <w:r>
              <w:t xml:space="preserve">, </w:t>
            </w:r>
            <w:r w:rsidRPr="008E5C09">
              <w:rPr>
                <w:i/>
                <w:iCs/>
              </w:rPr>
              <w:t>p</w:t>
            </w:r>
            <w:r>
              <w:t xml:space="preserve"> </w:t>
            </w:r>
            <w:r w:rsidR="005374A6">
              <w:t>=</w:t>
            </w:r>
            <w:r>
              <w:t xml:space="preserve"> .0</w:t>
            </w:r>
            <w:r w:rsidR="004E23AE">
              <w:t>2</w:t>
            </w:r>
            <w:r>
              <w:t xml:space="preserve">, </w:t>
            </w:r>
            <w:r w:rsidRPr="00BA528B">
              <w:rPr>
                <w:rFonts w:eastAsia="Times New Roman" w:cs="Times New Roman"/>
                <w:i/>
                <w:iCs/>
                <w:szCs w:val="24"/>
              </w:rPr>
              <w:t>ƞ</w:t>
            </w:r>
            <w:r>
              <w:rPr>
                <w:rFonts w:eastAsia="Times New Roman" w:cs="Times New Roman"/>
                <w:szCs w:val="24"/>
                <w:vertAlign w:val="superscript"/>
              </w:rPr>
              <w:t xml:space="preserve">2 </w:t>
            </w:r>
            <w:r>
              <w:rPr>
                <w:rFonts w:eastAsia="Times New Roman" w:cs="Times New Roman"/>
                <w:szCs w:val="24"/>
              </w:rPr>
              <w:t>= .0</w:t>
            </w:r>
            <w:r w:rsidR="00E87A5C">
              <w:rPr>
                <w:rFonts w:eastAsia="Times New Roman" w:cs="Times New Roman"/>
                <w:szCs w:val="24"/>
              </w:rPr>
              <w:t>3</w:t>
            </w:r>
          </w:p>
        </w:tc>
        <w:tc>
          <w:tcPr>
            <w:tcW w:w="3600" w:type="dxa"/>
            <w:tcBorders>
              <w:bottom w:val="single" w:sz="4" w:space="0" w:color="auto"/>
            </w:tcBorders>
          </w:tcPr>
          <w:p w14:paraId="2561C876" w14:textId="4BDC1B35" w:rsidR="00707D89" w:rsidRDefault="00707D89" w:rsidP="00EE47CA">
            <w:pPr>
              <w:spacing w:line="480" w:lineRule="auto"/>
              <w:jc w:val="center"/>
            </w:pPr>
            <w:r w:rsidRPr="00D35430">
              <w:rPr>
                <w:i/>
                <w:iCs/>
              </w:rPr>
              <w:t>F</w:t>
            </w:r>
            <w:r>
              <w:t xml:space="preserve"> (1, 1</w:t>
            </w:r>
            <w:r w:rsidR="00E87A5C">
              <w:t>8</w:t>
            </w:r>
            <w:r>
              <w:t>3) = .</w:t>
            </w:r>
            <w:r w:rsidR="00FB0A61">
              <w:t>04</w:t>
            </w:r>
            <w:r>
              <w:t xml:space="preserve">, </w:t>
            </w:r>
            <w:r w:rsidRPr="008E5C09">
              <w:rPr>
                <w:i/>
                <w:iCs/>
              </w:rPr>
              <w:t>p</w:t>
            </w:r>
            <w:r>
              <w:t xml:space="preserve"> </w:t>
            </w:r>
            <w:r w:rsidR="00F36A4D">
              <w:t>=</w:t>
            </w:r>
            <w:r>
              <w:t xml:space="preserve"> .</w:t>
            </w:r>
            <w:r w:rsidR="00FB0A61">
              <w:t>8</w:t>
            </w:r>
            <w:r w:rsidR="004E23AE">
              <w:t>5</w:t>
            </w:r>
            <w:r>
              <w:t xml:space="preserve">, </w:t>
            </w:r>
            <w:r w:rsidRPr="00BA528B">
              <w:rPr>
                <w:rFonts w:eastAsia="Times New Roman" w:cs="Times New Roman"/>
                <w:i/>
                <w:iCs/>
                <w:szCs w:val="24"/>
              </w:rPr>
              <w:t>ƞ</w:t>
            </w:r>
            <w:r>
              <w:rPr>
                <w:rFonts w:eastAsia="Times New Roman" w:cs="Times New Roman"/>
                <w:szCs w:val="24"/>
                <w:vertAlign w:val="superscript"/>
              </w:rPr>
              <w:t xml:space="preserve">2 </w:t>
            </w:r>
            <w:r w:rsidR="00F36A4D">
              <w:rPr>
                <w:rFonts w:eastAsia="Times New Roman" w:cs="Times New Roman"/>
                <w:szCs w:val="24"/>
              </w:rPr>
              <w:t>&lt;</w:t>
            </w:r>
            <w:r>
              <w:rPr>
                <w:rFonts w:eastAsia="Times New Roman" w:cs="Times New Roman"/>
                <w:szCs w:val="24"/>
              </w:rPr>
              <w:t xml:space="preserve"> .0</w:t>
            </w:r>
            <w:r w:rsidR="00F36A4D">
              <w:rPr>
                <w:rFonts w:eastAsia="Times New Roman" w:cs="Times New Roman"/>
                <w:szCs w:val="24"/>
              </w:rPr>
              <w:t>1</w:t>
            </w:r>
          </w:p>
        </w:tc>
        <w:tc>
          <w:tcPr>
            <w:tcW w:w="3469" w:type="dxa"/>
            <w:tcBorders>
              <w:bottom w:val="single" w:sz="4" w:space="0" w:color="auto"/>
            </w:tcBorders>
          </w:tcPr>
          <w:p w14:paraId="33541895" w14:textId="5DA0164B" w:rsidR="00707D89" w:rsidRDefault="00707D89" w:rsidP="00EE47CA">
            <w:pPr>
              <w:spacing w:line="480" w:lineRule="auto"/>
              <w:jc w:val="center"/>
            </w:pPr>
            <w:r w:rsidRPr="00D35430">
              <w:rPr>
                <w:i/>
                <w:iCs/>
              </w:rPr>
              <w:t>F</w:t>
            </w:r>
            <w:r>
              <w:t xml:space="preserve"> (1, 1</w:t>
            </w:r>
            <w:r w:rsidR="00FB0A61">
              <w:t>8</w:t>
            </w:r>
            <w:r>
              <w:t xml:space="preserve">3) = </w:t>
            </w:r>
            <w:r w:rsidR="00EE29F9">
              <w:t>.</w:t>
            </w:r>
            <w:r w:rsidR="004E23AE">
              <w:t>05</w:t>
            </w:r>
            <w:r>
              <w:t xml:space="preserve">, </w:t>
            </w:r>
            <w:r w:rsidRPr="008E5C09">
              <w:rPr>
                <w:i/>
                <w:iCs/>
              </w:rPr>
              <w:t>p</w:t>
            </w:r>
            <w:r>
              <w:t xml:space="preserve"> </w:t>
            </w:r>
            <w:r w:rsidR="00EE29F9">
              <w:t>=</w:t>
            </w:r>
            <w:r>
              <w:t xml:space="preserve"> .</w:t>
            </w:r>
            <w:r w:rsidR="004E23AE">
              <w:t>83</w:t>
            </w:r>
            <w:r>
              <w:t xml:space="preserve">, </w:t>
            </w:r>
            <w:r w:rsidRPr="00BA528B">
              <w:rPr>
                <w:rFonts w:eastAsia="Times New Roman" w:cs="Times New Roman"/>
                <w:i/>
                <w:iCs/>
                <w:szCs w:val="24"/>
              </w:rPr>
              <w:t>ƞ</w:t>
            </w:r>
            <w:r>
              <w:rPr>
                <w:rFonts w:eastAsia="Times New Roman" w:cs="Times New Roman"/>
                <w:szCs w:val="24"/>
                <w:vertAlign w:val="superscript"/>
              </w:rPr>
              <w:t xml:space="preserve">2 </w:t>
            </w:r>
            <w:r w:rsidR="00EE29F9">
              <w:rPr>
                <w:rFonts w:eastAsia="Times New Roman" w:cs="Times New Roman"/>
                <w:szCs w:val="24"/>
              </w:rPr>
              <w:t>&lt;</w:t>
            </w:r>
            <w:r>
              <w:rPr>
                <w:rFonts w:eastAsia="Times New Roman" w:cs="Times New Roman"/>
                <w:szCs w:val="24"/>
              </w:rPr>
              <w:t xml:space="preserve"> .0</w:t>
            </w:r>
            <w:r w:rsidR="00EE29F9">
              <w:rPr>
                <w:rFonts w:eastAsia="Times New Roman" w:cs="Times New Roman"/>
                <w:szCs w:val="24"/>
              </w:rPr>
              <w:t>1</w:t>
            </w:r>
          </w:p>
        </w:tc>
      </w:tr>
    </w:tbl>
    <w:p w14:paraId="194C2808" w14:textId="77777777" w:rsidR="009D13D1" w:rsidRDefault="009D13D1" w:rsidP="009D13D1">
      <w:pPr>
        <w:spacing w:line="240" w:lineRule="auto"/>
        <w:rPr>
          <w:rFonts w:cs="Times New Roman"/>
          <w:i/>
          <w:iCs/>
          <w:color w:val="222222"/>
          <w:szCs w:val="24"/>
          <w:shd w:val="clear" w:color="auto" w:fill="FFFFFF"/>
        </w:rPr>
      </w:pPr>
    </w:p>
    <w:p w14:paraId="0F8E7F17" w14:textId="673C8F23" w:rsidR="00B86AD4" w:rsidRDefault="00AB253A" w:rsidP="00AD0B63">
      <w:r w:rsidRPr="000F425F">
        <w:rPr>
          <w:rFonts w:cs="Times New Roman"/>
          <w:i/>
          <w:iCs/>
          <w:color w:val="222222"/>
          <w:szCs w:val="24"/>
          <w:shd w:val="clear" w:color="auto" w:fill="FFFFFF"/>
        </w:rPr>
        <w:t>Note.</w:t>
      </w:r>
      <w:r w:rsidRPr="000F425F">
        <w:rPr>
          <w:rFonts w:eastAsia="Times New Roman" w:cs="Times New Roman"/>
          <w:i/>
          <w:color w:val="222222"/>
          <w:szCs w:val="24"/>
          <w:highlight w:val="white"/>
        </w:rPr>
        <w:t xml:space="preserve"> </w:t>
      </w:r>
      <w:r w:rsidR="00B3148C">
        <w:rPr>
          <w:rFonts w:cs="Times New Roman"/>
          <w:color w:val="222222"/>
          <w:szCs w:val="24"/>
          <w:shd w:val="clear" w:color="auto" w:fill="FFFFFF"/>
        </w:rPr>
        <w:t xml:space="preserve">To replicate procedure from Tanner (2021), </w:t>
      </w:r>
      <w:r w:rsidR="000B2C0C">
        <w:rPr>
          <w:rFonts w:cs="Times New Roman"/>
          <w:color w:val="222222"/>
          <w:szCs w:val="24"/>
          <w:shd w:val="clear" w:color="auto" w:fill="FFFFFF"/>
        </w:rPr>
        <w:t xml:space="preserve">these </w:t>
      </w:r>
      <w:r w:rsidR="00F03DAA">
        <w:rPr>
          <w:rFonts w:cs="Times New Roman"/>
          <w:color w:val="222222"/>
          <w:szCs w:val="24"/>
          <w:shd w:val="clear" w:color="auto" w:fill="FFFFFF"/>
        </w:rPr>
        <w:t>analyses</w:t>
      </w:r>
      <w:r w:rsidR="000B2C0C">
        <w:rPr>
          <w:rFonts w:cs="Times New Roman"/>
          <w:color w:val="222222"/>
          <w:szCs w:val="24"/>
          <w:shd w:val="clear" w:color="auto" w:fill="FFFFFF"/>
        </w:rPr>
        <w:t xml:space="preserve"> </w:t>
      </w:r>
      <w:r w:rsidR="00F03DAA">
        <w:rPr>
          <w:rFonts w:cs="Times New Roman"/>
          <w:color w:val="222222"/>
          <w:szCs w:val="24"/>
          <w:shd w:val="clear" w:color="auto" w:fill="FFFFFF"/>
        </w:rPr>
        <w:t>come</w:t>
      </w:r>
      <w:r w:rsidR="000B2C0C">
        <w:rPr>
          <w:rFonts w:cs="Times New Roman"/>
          <w:color w:val="222222"/>
          <w:szCs w:val="24"/>
          <w:shd w:val="clear" w:color="auto" w:fill="FFFFFF"/>
        </w:rPr>
        <w:t xml:space="preserve"> solely from the</w:t>
      </w:r>
      <w:r w:rsidR="00F03DAA">
        <w:rPr>
          <w:rFonts w:cs="Times New Roman"/>
          <w:color w:val="222222"/>
          <w:szCs w:val="24"/>
          <w:shd w:val="clear" w:color="auto" w:fill="FFFFFF"/>
        </w:rPr>
        <w:t xml:space="preserve"> questions asked after the default nudge</w:t>
      </w:r>
      <w:r w:rsidR="00EE5923">
        <w:rPr>
          <w:rFonts w:cs="Times New Roman"/>
          <w:color w:val="222222"/>
          <w:szCs w:val="24"/>
          <w:shd w:val="clear" w:color="auto" w:fill="FFFFFF"/>
        </w:rPr>
        <w:t xml:space="preserve">; significant effects were all in the hypothesized direction (i.e., the educational </w:t>
      </w:r>
      <w:r w:rsidR="008D7CCD">
        <w:rPr>
          <w:rFonts w:cs="Times New Roman"/>
          <w:color w:val="222222"/>
          <w:szCs w:val="24"/>
          <w:shd w:val="clear" w:color="auto" w:fill="FFFFFF"/>
        </w:rPr>
        <w:t xml:space="preserve">intervention </w:t>
      </w:r>
      <w:r w:rsidR="00134F9F">
        <w:rPr>
          <w:rFonts w:cs="Times New Roman"/>
          <w:color w:val="222222"/>
          <w:szCs w:val="24"/>
          <w:shd w:val="clear" w:color="auto" w:fill="FFFFFF"/>
        </w:rPr>
        <w:t>increased</w:t>
      </w:r>
      <w:r w:rsidR="008D7CCD">
        <w:rPr>
          <w:rFonts w:cs="Times New Roman"/>
          <w:color w:val="222222"/>
          <w:szCs w:val="24"/>
          <w:shd w:val="clear" w:color="auto" w:fill="FFFFFF"/>
        </w:rPr>
        <w:t xml:space="preserve"> levels of</w:t>
      </w:r>
      <w:r w:rsidR="00134F9F">
        <w:rPr>
          <w:rFonts w:cs="Times New Roman"/>
          <w:color w:val="222222"/>
          <w:szCs w:val="24"/>
          <w:shd w:val="clear" w:color="auto" w:fill="FFFFFF"/>
        </w:rPr>
        <w:t xml:space="preserve"> trust and decreased levels of</w:t>
      </w:r>
      <w:r w:rsidR="008D7CCD">
        <w:rPr>
          <w:rFonts w:cs="Times New Roman"/>
          <w:color w:val="222222"/>
          <w:szCs w:val="24"/>
          <w:shd w:val="clear" w:color="auto" w:fill="FFFFFF"/>
        </w:rPr>
        <w:t xml:space="preserve"> upset, worry</w:t>
      </w:r>
      <w:r w:rsidR="00134F9F">
        <w:rPr>
          <w:rFonts w:cs="Times New Roman"/>
          <w:color w:val="222222"/>
          <w:szCs w:val="24"/>
          <w:shd w:val="clear" w:color="auto" w:fill="FFFFFF"/>
        </w:rPr>
        <w:t>, protest</w:t>
      </w:r>
      <w:r w:rsidR="006E0DE2">
        <w:rPr>
          <w:rFonts w:cs="Times New Roman"/>
          <w:color w:val="222222"/>
          <w:szCs w:val="24"/>
          <w:shd w:val="clear" w:color="auto" w:fill="FFFFFF"/>
        </w:rPr>
        <w:t>, move, and negative recommendations relative to the control condition)</w:t>
      </w:r>
      <w:r w:rsidR="00F54218">
        <w:rPr>
          <w:rFonts w:cs="Times New Roman"/>
          <w:color w:val="222222"/>
          <w:szCs w:val="24"/>
          <w:shd w:val="clear" w:color="auto" w:fill="FFFFFF"/>
        </w:rPr>
        <w:t>.</w:t>
      </w:r>
      <w:r w:rsidR="000B2C0C">
        <w:rPr>
          <w:rFonts w:cs="Times New Roman"/>
          <w:color w:val="222222"/>
          <w:szCs w:val="24"/>
          <w:shd w:val="clear" w:color="auto" w:fill="FFFFFF"/>
        </w:rPr>
        <w:t xml:space="preserve"> </w:t>
      </w:r>
    </w:p>
    <w:p w14:paraId="23685A42" w14:textId="77777777" w:rsidR="00E30D7C" w:rsidRDefault="00E30D7C" w:rsidP="00AD0B63"/>
    <w:p w14:paraId="191CFAC5" w14:textId="77777777" w:rsidR="00640C7A" w:rsidRPr="00AD0B63" w:rsidRDefault="00640C7A" w:rsidP="00AD0B63"/>
    <w:p w14:paraId="0FA3FB42" w14:textId="28277DA6" w:rsidR="007904BE" w:rsidRDefault="007904BE" w:rsidP="00640C7A">
      <w:pPr>
        <w:pStyle w:val="Heading4"/>
      </w:pPr>
      <w:bookmarkStart w:id="147" w:name="_Toc136172949"/>
      <w:bookmarkStart w:id="148" w:name="_Toc137658661"/>
      <w:r w:rsidRPr="00E91190">
        <w:lastRenderedPageBreak/>
        <w:t xml:space="preserve">Table </w:t>
      </w:r>
      <w:r w:rsidR="00DC4338">
        <w:t>8</w:t>
      </w:r>
      <w:bookmarkEnd w:id="147"/>
      <w:bookmarkEnd w:id="148"/>
    </w:p>
    <w:p w14:paraId="20EAD597" w14:textId="491A5B62" w:rsidR="007904BE" w:rsidRDefault="00561821" w:rsidP="007904BE">
      <w:pPr>
        <w:rPr>
          <w:rFonts w:cs="Times New Roman"/>
          <w:i/>
          <w:iCs/>
        </w:rPr>
      </w:pPr>
      <w:r>
        <w:rPr>
          <w:rFonts w:cs="Times New Roman"/>
          <w:i/>
          <w:iCs/>
        </w:rPr>
        <w:t xml:space="preserve">Tests </w:t>
      </w:r>
      <w:r w:rsidR="001C034C">
        <w:rPr>
          <w:rFonts w:cs="Times New Roman"/>
          <w:i/>
          <w:iCs/>
        </w:rPr>
        <w:t xml:space="preserve">Comparing Variance for Additional Acceptance Indicators </w:t>
      </w:r>
      <w:r>
        <w:rPr>
          <w:rFonts w:cs="Times New Roman"/>
          <w:i/>
          <w:iCs/>
        </w:rPr>
        <w:t>from Experiment 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990"/>
        <w:gridCol w:w="810"/>
        <w:gridCol w:w="998"/>
        <w:gridCol w:w="900"/>
        <w:gridCol w:w="1170"/>
        <w:gridCol w:w="262"/>
        <w:gridCol w:w="3240"/>
      </w:tblGrid>
      <w:tr w:rsidR="00631A55" w14:paraId="568725E1" w14:textId="77777777" w:rsidTr="00AD0B63">
        <w:tc>
          <w:tcPr>
            <w:tcW w:w="3150" w:type="dxa"/>
            <w:tcBorders>
              <w:top w:val="single" w:sz="4" w:space="0" w:color="auto"/>
              <w:bottom w:val="single" w:sz="4" w:space="0" w:color="auto"/>
            </w:tcBorders>
          </w:tcPr>
          <w:p w14:paraId="6AE121D2" w14:textId="77777777" w:rsidR="00631A55" w:rsidRPr="003108AE" w:rsidRDefault="00631A55" w:rsidP="00631A55">
            <w:pPr>
              <w:spacing w:line="480" w:lineRule="auto"/>
              <w:rPr>
                <w:rFonts w:cs="Times New Roman"/>
              </w:rPr>
            </w:pPr>
          </w:p>
        </w:tc>
        <w:tc>
          <w:tcPr>
            <w:tcW w:w="1800" w:type="dxa"/>
            <w:gridSpan w:val="2"/>
            <w:tcBorders>
              <w:top w:val="single" w:sz="4" w:space="0" w:color="auto"/>
              <w:bottom w:val="single" w:sz="4" w:space="0" w:color="auto"/>
            </w:tcBorders>
          </w:tcPr>
          <w:p w14:paraId="5245BF62" w14:textId="06446490" w:rsidR="00631A55" w:rsidRPr="00DB00AC" w:rsidRDefault="00631A55" w:rsidP="00631A55">
            <w:pPr>
              <w:spacing w:line="480" w:lineRule="auto"/>
              <w:rPr>
                <w:rFonts w:cs="Times New Roman"/>
                <w:b/>
                <w:bCs/>
              </w:rPr>
            </w:pPr>
            <w:r w:rsidRPr="00DB00AC">
              <w:rPr>
                <w:rFonts w:cs="Times New Roman"/>
                <w:b/>
                <w:bCs/>
              </w:rPr>
              <w:t>Control Group</w:t>
            </w:r>
          </w:p>
        </w:tc>
        <w:tc>
          <w:tcPr>
            <w:tcW w:w="998" w:type="dxa"/>
            <w:tcBorders>
              <w:top w:val="single" w:sz="4" w:space="0" w:color="auto"/>
              <w:bottom w:val="single" w:sz="4" w:space="0" w:color="auto"/>
            </w:tcBorders>
          </w:tcPr>
          <w:p w14:paraId="37250C5C" w14:textId="77777777" w:rsidR="00631A55" w:rsidRPr="00631A55" w:rsidRDefault="00631A55" w:rsidP="00631A55">
            <w:pPr>
              <w:spacing w:line="480" w:lineRule="auto"/>
              <w:rPr>
                <w:rFonts w:cs="Times New Roman"/>
              </w:rPr>
            </w:pPr>
          </w:p>
        </w:tc>
        <w:tc>
          <w:tcPr>
            <w:tcW w:w="2070" w:type="dxa"/>
            <w:gridSpan w:val="2"/>
            <w:tcBorders>
              <w:top w:val="single" w:sz="4" w:space="0" w:color="auto"/>
              <w:bottom w:val="single" w:sz="4" w:space="0" w:color="auto"/>
            </w:tcBorders>
          </w:tcPr>
          <w:p w14:paraId="23570FEC" w14:textId="647FEF76" w:rsidR="00631A55" w:rsidRPr="00DB00AC" w:rsidRDefault="00631A55" w:rsidP="00631A55">
            <w:pPr>
              <w:spacing w:line="480" w:lineRule="auto"/>
              <w:rPr>
                <w:rFonts w:cs="Times New Roman"/>
                <w:b/>
                <w:bCs/>
              </w:rPr>
            </w:pPr>
            <w:r w:rsidRPr="00DB00AC">
              <w:rPr>
                <w:rFonts w:cs="Times New Roman"/>
                <w:b/>
                <w:bCs/>
              </w:rPr>
              <w:t>Education Group</w:t>
            </w:r>
          </w:p>
        </w:tc>
        <w:tc>
          <w:tcPr>
            <w:tcW w:w="262" w:type="dxa"/>
            <w:tcBorders>
              <w:top w:val="single" w:sz="4" w:space="0" w:color="auto"/>
              <w:bottom w:val="single" w:sz="4" w:space="0" w:color="auto"/>
            </w:tcBorders>
          </w:tcPr>
          <w:p w14:paraId="6AC0B62A" w14:textId="77777777" w:rsidR="00631A55" w:rsidRDefault="00631A55" w:rsidP="00631A55">
            <w:pPr>
              <w:rPr>
                <w:rFonts w:cs="Times New Roman"/>
                <w:i/>
                <w:iCs/>
              </w:rPr>
            </w:pPr>
          </w:p>
        </w:tc>
        <w:tc>
          <w:tcPr>
            <w:tcW w:w="3240" w:type="dxa"/>
            <w:tcBorders>
              <w:top w:val="single" w:sz="4" w:space="0" w:color="auto"/>
              <w:bottom w:val="single" w:sz="4" w:space="0" w:color="auto"/>
            </w:tcBorders>
          </w:tcPr>
          <w:p w14:paraId="5E0A91C5" w14:textId="6CB805BB" w:rsidR="00631A55" w:rsidRDefault="00631A55" w:rsidP="00631A55">
            <w:pPr>
              <w:spacing w:line="480" w:lineRule="auto"/>
              <w:rPr>
                <w:rFonts w:cs="Times New Roman"/>
                <w:i/>
                <w:iCs/>
              </w:rPr>
            </w:pPr>
          </w:p>
        </w:tc>
      </w:tr>
      <w:tr w:rsidR="00AD43B3" w14:paraId="3B3111FC" w14:textId="77777777" w:rsidTr="00AD43B3">
        <w:tc>
          <w:tcPr>
            <w:tcW w:w="3150" w:type="dxa"/>
            <w:tcBorders>
              <w:top w:val="single" w:sz="4" w:space="0" w:color="auto"/>
              <w:bottom w:val="single" w:sz="4" w:space="0" w:color="auto"/>
            </w:tcBorders>
          </w:tcPr>
          <w:p w14:paraId="2D14E9EE" w14:textId="5025A2C8" w:rsidR="00631A55" w:rsidRPr="00DB00AC" w:rsidRDefault="00631A55" w:rsidP="00631A55">
            <w:pPr>
              <w:spacing w:line="480" w:lineRule="auto"/>
              <w:rPr>
                <w:rFonts w:cs="Times New Roman"/>
                <w:b/>
                <w:bCs/>
              </w:rPr>
            </w:pPr>
            <w:r w:rsidRPr="00DB00AC">
              <w:rPr>
                <w:rFonts w:cs="Times New Roman"/>
                <w:b/>
                <w:bCs/>
              </w:rPr>
              <w:t>Indicator</w:t>
            </w:r>
          </w:p>
        </w:tc>
        <w:tc>
          <w:tcPr>
            <w:tcW w:w="990" w:type="dxa"/>
            <w:tcBorders>
              <w:top w:val="single" w:sz="4" w:space="0" w:color="auto"/>
              <w:bottom w:val="single" w:sz="4" w:space="0" w:color="auto"/>
            </w:tcBorders>
          </w:tcPr>
          <w:p w14:paraId="165F1FF0" w14:textId="7E02E425" w:rsidR="00631A55" w:rsidRPr="00DB00AC" w:rsidRDefault="00631A55" w:rsidP="00AD43B3">
            <w:pPr>
              <w:spacing w:line="480" w:lineRule="auto"/>
              <w:jc w:val="center"/>
              <w:rPr>
                <w:rFonts w:cs="Times New Roman"/>
                <w:b/>
                <w:bCs/>
                <w:i/>
                <w:iCs/>
                <w:vertAlign w:val="subscript"/>
              </w:rPr>
            </w:pPr>
            <w:r w:rsidRPr="00DB00AC">
              <w:rPr>
                <w:rFonts w:cs="Times New Roman"/>
                <w:b/>
                <w:bCs/>
                <w:i/>
                <w:iCs/>
              </w:rPr>
              <w:t>M</w:t>
            </w:r>
            <w:r w:rsidRPr="00DB00AC">
              <w:rPr>
                <w:rFonts w:cs="Times New Roman"/>
                <w:b/>
                <w:bCs/>
                <w:i/>
                <w:iCs/>
                <w:vertAlign w:val="subscript"/>
              </w:rPr>
              <w:t>SD</w:t>
            </w:r>
          </w:p>
        </w:tc>
        <w:tc>
          <w:tcPr>
            <w:tcW w:w="810" w:type="dxa"/>
            <w:tcBorders>
              <w:top w:val="single" w:sz="4" w:space="0" w:color="auto"/>
              <w:bottom w:val="single" w:sz="4" w:space="0" w:color="auto"/>
            </w:tcBorders>
          </w:tcPr>
          <w:p w14:paraId="5A58F0CF" w14:textId="06D5A64E" w:rsidR="00631A55" w:rsidRPr="00DB00AC" w:rsidRDefault="00631A55" w:rsidP="00AD43B3">
            <w:pPr>
              <w:spacing w:line="480" w:lineRule="auto"/>
              <w:jc w:val="center"/>
              <w:rPr>
                <w:rFonts w:cs="Times New Roman"/>
                <w:b/>
                <w:bCs/>
                <w:i/>
                <w:iCs/>
                <w:vertAlign w:val="subscript"/>
              </w:rPr>
            </w:pPr>
            <w:r w:rsidRPr="00DB00AC">
              <w:rPr>
                <w:rFonts w:cs="Times New Roman"/>
                <w:b/>
                <w:bCs/>
                <w:i/>
                <w:iCs/>
              </w:rPr>
              <w:t>SD</w:t>
            </w:r>
            <w:r w:rsidRPr="00DB00AC">
              <w:rPr>
                <w:rFonts w:cs="Times New Roman"/>
                <w:b/>
                <w:bCs/>
                <w:i/>
                <w:iCs/>
                <w:vertAlign w:val="subscript"/>
              </w:rPr>
              <w:t>SD</w:t>
            </w:r>
          </w:p>
        </w:tc>
        <w:tc>
          <w:tcPr>
            <w:tcW w:w="998" w:type="dxa"/>
            <w:tcBorders>
              <w:top w:val="single" w:sz="4" w:space="0" w:color="auto"/>
              <w:bottom w:val="single" w:sz="4" w:space="0" w:color="auto"/>
            </w:tcBorders>
          </w:tcPr>
          <w:p w14:paraId="7B7682EE" w14:textId="77777777" w:rsidR="00631A55" w:rsidRPr="00DB00AC" w:rsidRDefault="00631A55" w:rsidP="00AD43B3">
            <w:pPr>
              <w:spacing w:line="480" w:lineRule="auto"/>
              <w:jc w:val="center"/>
              <w:rPr>
                <w:rFonts w:cs="Times New Roman"/>
                <w:b/>
                <w:bCs/>
                <w:i/>
                <w:iCs/>
              </w:rPr>
            </w:pPr>
          </w:p>
        </w:tc>
        <w:tc>
          <w:tcPr>
            <w:tcW w:w="900" w:type="dxa"/>
            <w:tcBorders>
              <w:top w:val="single" w:sz="4" w:space="0" w:color="auto"/>
              <w:bottom w:val="single" w:sz="4" w:space="0" w:color="auto"/>
            </w:tcBorders>
          </w:tcPr>
          <w:p w14:paraId="211B1F00" w14:textId="3DC2F67A" w:rsidR="00631A55" w:rsidRPr="00DB00AC" w:rsidRDefault="00631A55" w:rsidP="00AD43B3">
            <w:pPr>
              <w:spacing w:line="480" w:lineRule="auto"/>
              <w:jc w:val="center"/>
              <w:rPr>
                <w:rFonts w:cs="Times New Roman"/>
                <w:b/>
                <w:bCs/>
                <w:i/>
                <w:iCs/>
              </w:rPr>
            </w:pPr>
            <w:r w:rsidRPr="00DB00AC">
              <w:rPr>
                <w:rFonts w:cs="Times New Roman"/>
                <w:b/>
                <w:bCs/>
                <w:i/>
                <w:iCs/>
              </w:rPr>
              <w:t>M</w:t>
            </w:r>
            <w:r w:rsidRPr="00DB00AC">
              <w:rPr>
                <w:rFonts w:cs="Times New Roman"/>
                <w:b/>
                <w:bCs/>
                <w:i/>
                <w:iCs/>
                <w:vertAlign w:val="subscript"/>
              </w:rPr>
              <w:t>SD</w:t>
            </w:r>
          </w:p>
        </w:tc>
        <w:tc>
          <w:tcPr>
            <w:tcW w:w="1170" w:type="dxa"/>
            <w:tcBorders>
              <w:top w:val="single" w:sz="4" w:space="0" w:color="auto"/>
              <w:bottom w:val="single" w:sz="4" w:space="0" w:color="auto"/>
            </w:tcBorders>
          </w:tcPr>
          <w:p w14:paraId="288108C3" w14:textId="5C0638CB" w:rsidR="00631A55" w:rsidRPr="00DB00AC" w:rsidRDefault="00631A55" w:rsidP="00AD43B3">
            <w:pPr>
              <w:spacing w:line="480" w:lineRule="auto"/>
              <w:jc w:val="center"/>
              <w:rPr>
                <w:rFonts w:cs="Times New Roman"/>
                <w:b/>
                <w:bCs/>
                <w:i/>
                <w:iCs/>
              </w:rPr>
            </w:pPr>
            <w:r w:rsidRPr="00DB00AC">
              <w:rPr>
                <w:rFonts w:cs="Times New Roman"/>
                <w:b/>
                <w:bCs/>
                <w:i/>
                <w:iCs/>
              </w:rPr>
              <w:t>SD</w:t>
            </w:r>
            <w:r w:rsidRPr="00DB00AC">
              <w:rPr>
                <w:rFonts w:cs="Times New Roman"/>
                <w:b/>
                <w:bCs/>
                <w:i/>
                <w:iCs/>
                <w:vertAlign w:val="subscript"/>
              </w:rPr>
              <w:t>SD</w:t>
            </w:r>
          </w:p>
        </w:tc>
        <w:tc>
          <w:tcPr>
            <w:tcW w:w="262" w:type="dxa"/>
            <w:tcBorders>
              <w:top w:val="single" w:sz="4" w:space="0" w:color="auto"/>
              <w:bottom w:val="single" w:sz="4" w:space="0" w:color="auto"/>
            </w:tcBorders>
          </w:tcPr>
          <w:p w14:paraId="3B12ECDC" w14:textId="77777777" w:rsidR="00631A55" w:rsidRPr="00DB00AC" w:rsidRDefault="00631A55" w:rsidP="00AD43B3">
            <w:pPr>
              <w:jc w:val="center"/>
              <w:rPr>
                <w:rFonts w:cs="Times New Roman"/>
                <w:b/>
                <w:bCs/>
                <w:i/>
                <w:iCs/>
              </w:rPr>
            </w:pPr>
          </w:p>
        </w:tc>
        <w:tc>
          <w:tcPr>
            <w:tcW w:w="3240" w:type="dxa"/>
            <w:tcBorders>
              <w:top w:val="single" w:sz="4" w:space="0" w:color="auto"/>
              <w:bottom w:val="single" w:sz="4" w:space="0" w:color="auto"/>
            </w:tcBorders>
          </w:tcPr>
          <w:p w14:paraId="7939D86F" w14:textId="4CFA581B" w:rsidR="00631A55" w:rsidRPr="00DB00AC" w:rsidRDefault="00631A55" w:rsidP="00AD43B3">
            <w:pPr>
              <w:spacing w:line="480" w:lineRule="auto"/>
              <w:jc w:val="center"/>
              <w:rPr>
                <w:rFonts w:cs="Times New Roman"/>
                <w:b/>
                <w:bCs/>
                <w:i/>
                <w:iCs/>
              </w:rPr>
            </w:pPr>
            <w:r w:rsidRPr="00DB00AC">
              <w:rPr>
                <w:rFonts w:cs="Times New Roman"/>
                <w:b/>
                <w:bCs/>
                <w:i/>
                <w:iCs/>
              </w:rPr>
              <w:t>T-test</w:t>
            </w:r>
          </w:p>
        </w:tc>
      </w:tr>
      <w:tr w:rsidR="00AD43B3" w14:paraId="5033013A" w14:textId="77777777" w:rsidTr="00AD43B3">
        <w:tc>
          <w:tcPr>
            <w:tcW w:w="3150" w:type="dxa"/>
            <w:tcBorders>
              <w:top w:val="single" w:sz="4" w:space="0" w:color="auto"/>
            </w:tcBorders>
          </w:tcPr>
          <w:p w14:paraId="648BCD88" w14:textId="38DB8C4F" w:rsidR="00631A55" w:rsidRPr="00490F68" w:rsidRDefault="00631A55" w:rsidP="00631A55">
            <w:pPr>
              <w:spacing w:line="480" w:lineRule="auto"/>
              <w:rPr>
                <w:rFonts w:cs="Times New Roman"/>
              </w:rPr>
            </w:pPr>
            <w:r>
              <w:rPr>
                <w:rFonts w:cs="Times New Roman"/>
              </w:rPr>
              <w:t>Upset</w:t>
            </w:r>
          </w:p>
        </w:tc>
        <w:tc>
          <w:tcPr>
            <w:tcW w:w="990" w:type="dxa"/>
            <w:tcBorders>
              <w:top w:val="single" w:sz="4" w:space="0" w:color="auto"/>
            </w:tcBorders>
          </w:tcPr>
          <w:p w14:paraId="6258C434" w14:textId="764E9603" w:rsidR="00631A55" w:rsidRPr="00631A55" w:rsidRDefault="00631A55" w:rsidP="00AD43B3">
            <w:pPr>
              <w:spacing w:line="480" w:lineRule="auto"/>
              <w:jc w:val="center"/>
              <w:rPr>
                <w:rFonts w:cs="Times New Roman"/>
              </w:rPr>
            </w:pPr>
            <w:r w:rsidRPr="00631A55">
              <w:rPr>
                <w:rFonts w:cs="Times New Roman"/>
              </w:rPr>
              <w:t>.75</w:t>
            </w:r>
          </w:p>
        </w:tc>
        <w:tc>
          <w:tcPr>
            <w:tcW w:w="810" w:type="dxa"/>
            <w:tcBorders>
              <w:top w:val="single" w:sz="4" w:space="0" w:color="auto"/>
            </w:tcBorders>
          </w:tcPr>
          <w:p w14:paraId="026BEB04" w14:textId="1158E98A" w:rsidR="00631A55" w:rsidRPr="00631A55" w:rsidRDefault="00631A55" w:rsidP="00AD43B3">
            <w:pPr>
              <w:spacing w:line="480" w:lineRule="auto"/>
              <w:jc w:val="center"/>
              <w:rPr>
                <w:rFonts w:cs="Times New Roman"/>
              </w:rPr>
            </w:pPr>
            <w:r w:rsidRPr="00631A55">
              <w:rPr>
                <w:rFonts w:cs="Times New Roman"/>
              </w:rPr>
              <w:t>.44</w:t>
            </w:r>
          </w:p>
        </w:tc>
        <w:tc>
          <w:tcPr>
            <w:tcW w:w="998" w:type="dxa"/>
            <w:tcBorders>
              <w:top w:val="single" w:sz="4" w:space="0" w:color="auto"/>
            </w:tcBorders>
          </w:tcPr>
          <w:p w14:paraId="791E7ED8" w14:textId="77777777" w:rsidR="00631A55" w:rsidRPr="00631A55" w:rsidRDefault="00631A55" w:rsidP="00AD43B3">
            <w:pPr>
              <w:spacing w:line="480" w:lineRule="auto"/>
              <w:jc w:val="center"/>
              <w:rPr>
                <w:rFonts w:cs="Times New Roman"/>
              </w:rPr>
            </w:pPr>
          </w:p>
        </w:tc>
        <w:tc>
          <w:tcPr>
            <w:tcW w:w="900" w:type="dxa"/>
            <w:tcBorders>
              <w:top w:val="single" w:sz="4" w:space="0" w:color="auto"/>
            </w:tcBorders>
          </w:tcPr>
          <w:p w14:paraId="0123B00E" w14:textId="493066DC" w:rsidR="00631A55" w:rsidRPr="00631A55" w:rsidRDefault="00631A55" w:rsidP="00AD43B3">
            <w:pPr>
              <w:spacing w:line="480" w:lineRule="auto"/>
              <w:jc w:val="center"/>
              <w:rPr>
                <w:rFonts w:cs="Times New Roman"/>
              </w:rPr>
            </w:pPr>
            <w:r w:rsidRPr="00631A55">
              <w:rPr>
                <w:rFonts w:cs="Times New Roman"/>
              </w:rPr>
              <w:t>.6</w:t>
            </w:r>
            <w:r w:rsidR="002F5682">
              <w:rPr>
                <w:rFonts w:cs="Times New Roman"/>
              </w:rPr>
              <w:t>8</w:t>
            </w:r>
          </w:p>
        </w:tc>
        <w:tc>
          <w:tcPr>
            <w:tcW w:w="1170" w:type="dxa"/>
            <w:tcBorders>
              <w:top w:val="single" w:sz="4" w:space="0" w:color="auto"/>
            </w:tcBorders>
          </w:tcPr>
          <w:p w14:paraId="5125B405" w14:textId="16E34DD4" w:rsidR="00631A55" w:rsidRPr="00631A55" w:rsidRDefault="00631A55" w:rsidP="00AD43B3">
            <w:pPr>
              <w:spacing w:line="480" w:lineRule="auto"/>
              <w:jc w:val="center"/>
              <w:rPr>
                <w:rFonts w:cs="Times New Roman"/>
              </w:rPr>
            </w:pPr>
            <w:r w:rsidRPr="00631A55">
              <w:rPr>
                <w:rFonts w:cs="Times New Roman"/>
              </w:rPr>
              <w:t>.4</w:t>
            </w:r>
            <w:r w:rsidR="002F5682">
              <w:rPr>
                <w:rFonts w:cs="Times New Roman"/>
              </w:rPr>
              <w:t>5</w:t>
            </w:r>
          </w:p>
        </w:tc>
        <w:tc>
          <w:tcPr>
            <w:tcW w:w="262" w:type="dxa"/>
            <w:tcBorders>
              <w:top w:val="single" w:sz="4" w:space="0" w:color="auto"/>
            </w:tcBorders>
          </w:tcPr>
          <w:p w14:paraId="4B33D521" w14:textId="77777777" w:rsidR="00631A55" w:rsidRPr="00631A55" w:rsidRDefault="00631A55" w:rsidP="00AD43B3">
            <w:pPr>
              <w:jc w:val="center"/>
              <w:rPr>
                <w:i/>
                <w:iCs/>
              </w:rPr>
            </w:pPr>
          </w:p>
        </w:tc>
        <w:tc>
          <w:tcPr>
            <w:tcW w:w="3240" w:type="dxa"/>
            <w:tcBorders>
              <w:top w:val="single" w:sz="4" w:space="0" w:color="auto"/>
            </w:tcBorders>
          </w:tcPr>
          <w:p w14:paraId="2E7817BA" w14:textId="0BC95288" w:rsidR="00631A55" w:rsidRPr="00631A55" w:rsidRDefault="00631A55" w:rsidP="00AD43B3">
            <w:pPr>
              <w:spacing w:line="480" w:lineRule="auto"/>
              <w:jc w:val="center"/>
              <w:rPr>
                <w:rFonts w:cs="Times New Roman"/>
              </w:rPr>
            </w:pPr>
            <w:r w:rsidRPr="00631A55">
              <w:rPr>
                <w:i/>
                <w:iCs/>
              </w:rPr>
              <w:t xml:space="preserve">t </w:t>
            </w:r>
            <w:r w:rsidRPr="00631A55">
              <w:t>(1</w:t>
            </w:r>
            <w:r w:rsidR="00982CBC">
              <w:t>8</w:t>
            </w:r>
            <w:r w:rsidRPr="00631A55">
              <w:t xml:space="preserve">5) = </w:t>
            </w:r>
            <w:r w:rsidR="00982CBC">
              <w:t>1</w:t>
            </w:r>
            <w:r w:rsidRPr="00631A55">
              <w:t>.</w:t>
            </w:r>
            <w:r w:rsidR="00982CBC">
              <w:t>02</w:t>
            </w:r>
            <w:r w:rsidRPr="00631A55">
              <w:t xml:space="preserve">, </w:t>
            </w:r>
            <w:r w:rsidRPr="00517656">
              <w:rPr>
                <w:i/>
                <w:iCs/>
              </w:rPr>
              <w:t>p</w:t>
            </w:r>
            <w:r w:rsidRPr="00631A55">
              <w:t xml:space="preserve"> = .</w:t>
            </w:r>
            <w:r w:rsidR="00982CBC">
              <w:t>31</w:t>
            </w:r>
            <w:r w:rsidRPr="00631A55">
              <w:t xml:space="preserve">, </w:t>
            </w:r>
            <w:r w:rsidRPr="00517656">
              <w:rPr>
                <w:i/>
                <w:iCs/>
              </w:rPr>
              <w:t>d</w:t>
            </w:r>
            <w:r w:rsidRPr="00631A55">
              <w:t xml:space="preserve"> = .1</w:t>
            </w:r>
            <w:r w:rsidR="00982CBC">
              <w:t>5</w:t>
            </w:r>
          </w:p>
        </w:tc>
      </w:tr>
      <w:tr w:rsidR="00AD43B3" w14:paraId="274054B5" w14:textId="77777777" w:rsidTr="00AD43B3">
        <w:tc>
          <w:tcPr>
            <w:tcW w:w="3150" w:type="dxa"/>
          </w:tcPr>
          <w:p w14:paraId="4FC2F2EC" w14:textId="7F6564BD" w:rsidR="00631A55" w:rsidRPr="00490F68" w:rsidRDefault="00631A55" w:rsidP="00631A55">
            <w:pPr>
              <w:spacing w:line="480" w:lineRule="auto"/>
              <w:rPr>
                <w:rFonts w:cs="Times New Roman"/>
              </w:rPr>
            </w:pPr>
            <w:r>
              <w:rPr>
                <w:rFonts w:cs="Times New Roman"/>
              </w:rPr>
              <w:t>Trust</w:t>
            </w:r>
          </w:p>
        </w:tc>
        <w:tc>
          <w:tcPr>
            <w:tcW w:w="990" w:type="dxa"/>
          </w:tcPr>
          <w:p w14:paraId="04EE344F" w14:textId="2C2268A3" w:rsidR="00631A55" w:rsidRPr="00631A55" w:rsidRDefault="00631A55" w:rsidP="00AD43B3">
            <w:pPr>
              <w:spacing w:line="480" w:lineRule="auto"/>
              <w:jc w:val="center"/>
              <w:rPr>
                <w:rFonts w:cs="Times New Roman"/>
              </w:rPr>
            </w:pPr>
            <w:r w:rsidRPr="00631A55">
              <w:rPr>
                <w:rFonts w:cs="Times New Roman"/>
              </w:rPr>
              <w:t>.7</w:t>
            </w:r>
            <w:r w:rsidR="00D32096">
              <w:rPr>
                <w:rFonts w:cs="Times New Roman"/>
              </w:rPr>
              <w:t>9</w:t>
            </w:r>
          </w:p>
        </w:tc>
        <w:tc>
          <w:tcPr>
            <w:tcW w:w="810" w:type="dxa"/>
          </w:tcPr>
          <w:p w14:paraId="415975BE" w14:textId="20F8D6EC" w:rsidR="00631A55" w:rsidRPr="00631A55" w:rsidRDefault="00631A55" w:rsidP="00AD43B3">
            <w:pPr>
              <w:spacing w:line="480" w:lineRule="auto"/>
              <w:jc w:val="center"/>
              <w:rPr>
                <w:rFonts w:cs="Times New Roman"/>
              </w:rPr>
            </w:pPr>
            <w:r w:rsidRPr="00631A55">
              <w:rPr>
                <w:rFonts w:cs="Times New Roman"/>
              </w:rPr>
              <w:t>.3</w:t>
            </w:r>
            <w:r w:rsidR="00D32096">
              <w:rPr>
                <w:rFonts w:cs="Times New Roman"/>
              </w:rPr>
              <w:t>9</w:t>
            </w:r>
          </w:p>
        </w:tc>
        <w:tc>
          <w:tcPr>
            <w:tcW w:w="998" w:type="dxa"/>
          </w:tcPr>
          <w:p w14:paraId="76C085F6" w14:textId="77777777" w:rsidR="00631A55" w:rsidRPr="00631A55" w:rsidRDefault="00631A55" w:rsidP="00AD43B3">
            <w:pPr>
              <w:spacing w:line="480" w:lineRule="auto"/>
              <w:jc w:val="center"/>
              <w:rPr>
                <w:rFonts w:cs="Times New Roman"/>
              </w:rPr>
            </w:pPr>
          </w:p>
        </w:tc>
        <w:tc>
          <w:tcPr>
            <w:tcW w:w="900" w:type="dxa"/>
          </w:tcPr>
          <w:p w14:paraId="2006D8F6" w14:textId="6420FD40" w:rsidR="00631A55" w:rsidRPr="00631A55" w:rsidRDefault="00631A55" w:rsidP="00AD43B3">
            <w:pPr>
              <w:spacing w:line="480" w:lineRule="auto"/>
              <w:jc w:val="center"/>
              <w:rPr>
                <w:rFonts w:cs="Times New Roman"/>
              </w:rPr>
            </w:pPr>
            <w:r w:rsidRPr="00631A55">
              <w:rPr>
                <w:rFonts w:cs="Times New Roman"/>
              </w:rPr>
              <w:t>.8</w:t>
            </w:r>
            <w:r w:rsidR="00D32096">
              <w:rPr>
                <w:rFonts w:cs="Times New Roman"/>
              </w:rPr>
              <w:t>0</w:t>
            </w:r>
          </w:p>
        </w:tc>
        <w:tc>
          <w:tcPr>
            <w:tcW w:w="1170" w:type="dxa"/>
          </w:tcPr>
          <w:p w14:paraId="41BE0E2A" w14:textId="03DDA853" w:rsidR="00631A55" w:rsidRPr="00631A55" w:rsidRDefault="00631A55" w:rsidP="00AD43B3">
            <w:pPr>
              <w:spacing w:line="480" w:lineRule="auto"/>
              <w:jc w:val="center"/>
              <w:rPr>
                <w:rFonts w:cs="Times New Roman"/>
              </w:rPr>
            </w:pPr>
            <w:r w:rsidRPr="00631A55">
              <w:rPr>
                <w:rFonts w:cs="Times New Roman"/>
              </w:rPr>
              <w:t>.4</w:t>
            </w:r>
            <w:r w:rsidR="00D32096">
              <w:rPr>
                <w:rFonts w:cs="Times New Roman"/>
              </w:rPr>
              <w:t>0</w:t>
            </w:r>
          </w:p>
        </w:tc>
        <w:tc>
          <w:tcPr>
            <w:tcW w:w="262" w:type="dxa"/>
          </w:tcPr>
          <w:p w14:paraId="7A4C72C7" w14:textId="77777777" w:rsidR="00631A55" w:rsidRPr="00631A55" w:rsidRDefault="00631A55" w:rsidP="00AD43B3">
            <w:pPr>
              <w:jc w:val="center"/>
              <w:rPr>
                <w:i/>
                <w:iCs/>
              </w:rPr>
            </w:pPr>
          </w:p>
        </w:tc>
        <w:tc>
          <w:tcPr>
            <w:tcW w:w="3240" w:type="dxa"/>
          </w:tcPr>
          <w:p w14:paraId="33322EF6" w14:textId="4A9768A5" w:rsidR="00631A55" w:rsidRPr="00631A55" w:rsidRDefault="00631A55" w:rsidP="00AD43B3">
            <w:pPr>
              <w:spacing w:line="480" w:lineRule="auto"/>
              <w:jc w:val="center"/>
              <w:rPr>
                <w:rFonts w:cs="Times New Roman"/>
              </w:rPr>
            </w:pPr>
            <w:r w:rsidRPr="00631A55">
              <w:rPr>
                <w:i/>
                <w:iCs/>
              </w:rPr>
              <w:t xml:space="preserve">t </w:t>
            </w:r>
            <w:r w:rsidRPr="00631A55">
              <w:t>(1</w:t>
            </w:r>
            <w:r w:rsidR="00D32096">
              <w:t>8</w:t>
            </w:r>
            <w:r w:rsidRPr="00631A55">
              <w:t>5) = -.</w:t>
            </w:r>
            <w:r w:rsidR="00482F6F">
              <w:t>2</w:t>
            </w:r>
            <w:r w:rsidRPr="00631A55">
              <w:t xml:space="preserve">4, </w:t>
            </w:r>
            <w:r w:rsidRPr="00517656">
              <w:rPr>
                <w:i/>
                <w:iCs/>
              </w:rPr>
              <w:t>p</w:t>
            </w:r>
            <w:r w:rsidRPr="00631A55">
              <w:t xml:space="preserve"> = .</w:t>
            </w:r>
            <w:r w:rsidR="006416D8">
              <w:t>81</w:t>
            </w:r>
            <w:r w:rsidRPr="00631A55">
              <w:t xml:space="preserve">, </w:t>
            </w:r>
            <w:r w:rsidRPr="00517656">
              <w:rPr>
                <w:i/>
                <w:iCs/>
              </w:rPr>
              <w:t>d</w:t>
            </w:r>
            <w:r w:rsidRPr="00631A55">
              <w:t xml:space="preserve"> = -.0</w:t>
            </w:r>
            <w:r w:rsidR="006416D8">
              <w:t>4</w:t>
            </w:r>
          </w:p>
        </w:tc>
      </w:tr>
      <w:tr w:rsidR="00AD43B3" w14:paraId="2A669BE6" w14:textId="77777777" w:rsidTr="00AD43B3">
        <w:tc>
          <w:tcPr>
            <w:tcW w:w="3150" w:type="dxa"/>
          </w:tcPr>
          <w:p w14:paraId="69FE6637" w14:textId="6367E7DC" w:rsidR="00631A55" w:rsidRPr="00490F68" w:rsidRDefault="00631A55" w:rsidP="00631A55">
            <w:pPr>
              <w:spacing w:line="480" w:lineRule="auto"/>
              <w:rPr>
                <w:rFonts w:cs="Times New Roman"/>
              </w:rPr>
            </w:pPr>
            <w:r>
              <w:rPr>
                <w:rFonts w:cs="Times New Roman"/>
              </w:rPr>
              <w:t>Worry</w:t>
            </w:r>
          </w:p>
        </w:tc>
        <w:tc>
          <w:tcPr>
            <w:tcW w:w="990" w:type="dxa"/>
          </w:tcPr>
          <w:p w14:paraId="5FA42A3D" w14:textId="38065FF4" w:rsidR="00631A55" w:rsidRPr="00631A55" w:rsidRDefault="00631A55" w:rsidP="00AD43B3">
            <w:pPr>
              <w:spacing w:line="480" w:lineRule="auto"/>
              <w:jc w:val="center"/>
              <w:rPr>
                <w:rFonts w:cs="Times New Roman"/>
              </w:rPr>
            </w:pPr>
            <w:r w:rsidRPr="00631A55">
              <w:rPr>
                <w:rFonts w:cs="Times New Roman"/>
              </w:rPr>
              <w:t>.</w:t>
            </w:r>
            <w:r w:rsidR="00B21FA8">
              <w:rPr>
                <w:rFonts w:cs="Times New Roman"/>
              </w:rPr>
              <w:t>70</w:t>
            </w:r>
          </w:p>
        </w:tc>
        <w:tc>
          <w:tcPr>
            <w:tcW w:w="810" w:type="dxa"/>
          </w:tcPr>
          <w:p w14:paraId="37F55355" w14:textId="098C2D4F" w:rsidR="00631A55" w:rsidRPr="00631A55" w:rsidRDefault="00631A55" w:rsidP="00AD43B3">
            <w:pPr>
              <w:spacing w:line="480" w:lineRule="auto"/>
              <w:jc w:val="center"/>
              <w:rPr>
                <w:rFonts w:cs="Times New Roman"/>
              </w:rPr>
            </w:pPr>
            <w:r w:rsidRPr="00631A55">
              <w:rPr>
                <w:rFonts w:cs="Times New Roman"/>
              </w:rPr>
              <w:t>.40</w:t>
            </w:r>
          </w:p>
        </w:tc>
        <w:tc>
          <w:tcPr>
            <w:tcW w:w="998" w:type="dxa"/>
          </w:tcPr>
          <w:p w14:paraId="3D9BABA9" w14:textId="77777777" w:rsidR="00631A55" w:rsidRPr="00631A55" w:rsidRDefault="00631A55" w:rsidP="00AD43B3">
            <w:pPr>
              <w:spacing w:line="480" w:lineRule="auto"/>
              <w:jc w:val="center"/>
              <w:rPr>
                <w:rFonts w:cs="Times New Roman"/>
              </w:rPr>
            </w:pPr>
          </w:p>
        </w:tc>
        <w:tc>
          <w:tcPr>
            <w:tcW w:w="900" w:type="dxa"/>
          </w:tcPr>
          <w:p w14:paraId="598AB04E" w14:textId="63E3FA00" w:rsidR="00631A55" w:rsidRPr="00631A55" w:rsidRDefault="00631A55" w:rsidP="00AD43B3">
            <w:pPr>
              <w:spacing w:line="480" w:lineRule="auto"/>
              <w:jc w:val="center"/>
              <w:rPr>
                <w:rFonts w:cs="Times New Roman"/>
              </w:rPr>
            </w:pPr>
            <w:r w:rsidRPr="00631A55">
              <w:rPr>
                <w:rFonts w:cs="Times New Roman"/>
              </w:rPr>
              <w:t>.6</w:t>
            </w:r>
            <w:r w:rsidR="00B21FA8">
              <w:rPr>
                <w:rFonts w:cs="Times New Roman"/>
              </w:rPr>
              <w:t>5</w:t>
            </w:r>
          </w:p>
        </w:tc>
        <w:tc>
          <w:tcPr>
            <w:tcW w:w="1170" w:type="dxa"/>
          </w:tcPr>
          <w:p w14:paraId="389A84AA" w14:textId="5BAA34F3" w:rsidR="00631A55" w:rsidRPr="00631A55" w:rsidRDefault="00631A55" w:rsidP="00AD43B3">
            <w:pPr>
              <w:spacing w:line="480" w:lineRule="auto"/>
              <w:jc w:val="center"/>
              <w:rPr>
                <w:rFonts w:cs="Times New Roman"/>
              </w:rPr>
            </w:pPr>
            <w:r w:rsidRPr="00631A55">
              <w:rPr>
                <w:rFonts w:cs="Times New Roman"/>
              </w:rPr>
              <w:t>.41</w:t>
            </w:r>
          </w:p>
        </w:tc>
        <w:tc>
          <w:tcPr>
            <w:tcW w:w="262" w:type="dxa"/>
          </w:tcPr>
          <w:p w14:paraId="3D1DDEA0" w14:textId="77777777" w:rsidR="00631A55" w:rsidRPr="00631A55" w:rsidRDefault="00631A55" w:rsidP="00AD43B3">
            <w:pPr>
              <w:jc w:val="center"/>
              <w:rPr>
                <w:i/>
                <w:iCs/>
              </w:rPr>
            </w:pPr>
          </w:p>
        </w:tc>
        <w:tc>
          <w:tcPr>
            <w:tcW w:w="3240" w:type="dxa"/>
          </w:tcPr>
          <w:p w14:paraId="1AE04FEB" w14:textId="33E831D9" w:rsidR="00631A55" w:rsidRPr="00631A55" w:rsidRDefault="00631A55" w:rsidP="00AD43B3">
            <w:pPr>
              <w:spacing w:line="480" w:lineRule="auto"/>
              <w:jc w:val="center"/>
              <w:rPr>
                <w:rFonts w:cs="Times New Roman"/>
              </w:rPr>
            </w:pPr>
            <w:r w:rsidRPr="00631A55">
              <w:rPr>
                <w:i/>
                <w:iCs/>
              </w:rPr>
              <w:t>t</w:t>
            </w:r>
            <w:r w:rsidRPr="00631A55">
              <w:t xml:space="preserve"> (1</w:t>
            </w:r>
            <w:r w:rsidR="000E210B">
              <w:t>8</w:t>
            </w:r>
            <w:r w:rsidRPr="00631A55">
              <w:t>5) = .</w:t>
            </w:r>
            <w:r w:rsidR="000E210B">
              <w:t>83</w:t>
            </w:r>
            <w:r w:rsidRPr="00631A55">
              <w:t xml:space="preserve">, </w:t>
            </w:r>
            <w:r w:rsidRPr="00517656">
              <w:rPr>
                <w:i/>
                <w:iCs/>
              </w:rPr>
              <w:t>p</w:t>
            </w:r>
            <w:r w:rsidRPr="00631A55">
              <w:t xml:space="preserve"> = .4</w:t>
            </w:r>
            <w:r w:rsidR="000E210B">
              <w:t>1</w:t>
            </w:r>
            <w:r w:rsidRPr="00631A55">
              <w:t xml:space="preserve">, </w:t>
            </w:r>
            <w:r w:rsidRPr="00517656">
              <w:rPr>
                <w:i/>
                <w:iCs/>
              </w:rPr>
              <w:t>d</w:t>
            </w:r>
            <w:r w:rsidRPr="00631A55">
              <w:t xml:space="preserve"> = .</w:t>
            </w:r>
            <w:r w:rsidR="000E210B">
              <w:t>12</w:t>
            </w:r>
          </w:p>
        </w:tc>
      </w:tr>
      <w:tr w:rsidR="00AD43B3" w14:paraId="0CF98736" w14:textId="77777777" w:rsidTr="00AD43B3">
        <w:tc>
          <w:tcPr>
            <w:tcW w:w="3150" w:type="dxa"/>
          </w:tcPr>
          <w:p w14:paraId="3D77A2DE" w14:textId="505A01F2" w:rsidR="00631A55" w:rsidRPr="00490F68" w:rsidRDefault="00631A55" w:rsidP="00631A55">
            <w:pPr>
              <w:spacing w:line="480" w:lineRule="auto"/>
              <w:rPr>
                <w:rFonts w:cs="Times New Roman"/>
              </w:rPr>
            </w:pPr>
            <w:r>
              <w:rPr>
                <w:rFonts w:cs="Times New Roman"/>
              </w:rPr>
              <w:t>Protest</w:t>
            </w:r>
          </w:p>
        </w:tc>
        <w:tc>
          <w:tcPr>
            <w:tcW w:w="990" w:type="dxa"/>
          </w:tcPr>
          <w:p w14:paraId="31AFF019" w14:textId="66D04251" w:rsidR="00631A55" w:rsidRPr="00631A55" w:rsidRDefault="00631A55" w:rsidP="00AD43B3">
            <w:pPr>
              <w:spacing w:line="480" w:lineRule="auto"/>
              <w:jc w:val="center"/>
              <w:rPr>
                <w:rFonts w:cs="Times New Roman"/>
              </w:rPr>
            </w:pPr>
            <w:r w:rsidRPr="00631A55">
              <w:rPr>
                <w:rFonts w:cs="Times New Roman"/>
              </w:rPr>
              <w:t>.6</w:t>
            </w:r>
            <w:r w:rsidR="00583A6E">
              <w:rPr>
                <w:rFonts w:cs="Times New Roman"/>
              </w:rPr>
              <w:t>2</w:t>
            </w:r>
          </w:p>
        </w:tc>
        <w:tc>
          <w:tcPr>
            <w:tcW w:w="810" w:type="dxa"/>
          </w:tcPr>
          <w:p w14:paraId="459AB391" w14:textId="62556D98" w:rsidR="00631A55" w:rsidRPr="00631A55" w:rsidRDefault="00631A55" w:rsidP="00AD43B3">
            <w:pPr>
              <w:spacing w:line="480" w:lineRule="auto"/>
              <w:jc w:val="center"/>
              <w:rPr>
                <w:rFonts w:cs="Times New Roman"/>
              </w:rPr>
            </w:pPr>
            <w:r w:rsidRPr="00631A55">
              <w:rPr>
                <w:rFonts w:cs="Times New Roman"/>
              </w:rPr>
              <w:t>.4</w:t>
            </w:r>
            <w:r w:rsidR="00583A6E">
              <w:rPr>
                <w:rFonts w:cs="Times New Roman"/>
              </w:rPr>
              <w:t>6</w:t>
            </w:r>
          </w:p>
        </w:tc>
        <w:tc>
          <w:tcPr>
            <w:tcW w:w="998" w:type="dxa"/>
          </w:tcPr>
          <w:p w14:paraId="7C6CA693" w14:textId="77777777" w:rsidR="00631A55" w:rsidRPr="00631A55" w:rsidRDefault="00631A55" w:rsidP="00AD43B3">
            <w:pPr>
              <w:spacing w:line="480" w:lineRule="auto"/>
              <w:jc w:val="center"/>
              <w:rPr>
                <w:rFonts w:cs="Times New Roman"/>
              </w:rPr>
            </w:pPr>
          </w:p>
        </w:tc>
        <w:tc>
          <w:tcPr>
            <w:tcW w:w="900" w:type="dxa"/>
          </w:tcPr>
          <w:p w14:paraId="5AE79C43" w14:textId="4066C88C" w:rsidR="00631A55" w:rsidRPr="00631A55" w:rsidRDefault="00631A55" w:rsidP="00AD43B3">
            <w:pPr>
              <w:spacing w:line="480" w:lineRule="auto"/>
              <w:jc w:val="center"/>
              <w:rPr>
                <w:rFonts w:cs="Times New Roman"/>
              </w:rPr>
            </w:pPr>
            <w:r w:rsidRPr="00631A55">
              <w:rPr>
                <w:rFonts w:cs="Times New Roman"/>
              </w:rPr>
              <w:t>.</w:t>
            </w:r>
            <w:r w:rsidR="00583A6E">
              <w:rPr>
                <w:rFonts w:cs="Times New Roman"/>
              </w:rPr>
              <w:t>47</w:t>
            </w:r>
          </w:p>
        </w:tc>
        <w:tc>
          <w:tcPr>
            <w:tcW w:w="1170" w:type="dxa"/>
          </w:tcPr>
          <w:p w14:paraId="0262A756" w14:textId="4C512929" w:rsidR="00631A55" w:rsidRPr="00631A55" w:rsidRDefault="00631A55" w:rsidP="00AD43B3">
            <w:pPr>
              <w:spacing w:line="480" w:lineRule="auto"/>
              <w:jc w:val="center"/>
              <w:rPr>
                <w:rFonts w:cs="Times New Roman"/>
              </w:rPr>
            </w:pPr>
            <w:r w:rsidRPr="00631A55">
              <w:rPr>
                <w:rFonts w:cs="Times New Roman"/>
              </w:rPr>
              <w:t>.</w:t>
            </w:r>
            <w:r w:rsidR="00583A6E">
              <w:rPr>
                <w:rFonts w:cs="Times New Roman"/>
              </w:rPr>
              <w:t>39</w:t>
            </w:r>
          </w:p>
        </w:tc>
        <w:tc>
          <w:tcPr>
            <w:tcW w:w="262" w:type="dxa"/>
          </w:tcPr>
          <w:p w14:paraId="62E339E7" w14:textId="77777777" w:rsidR="00631A55" w:rsidRPr="00631A55" w:rsidRDefault="00631A55" w:rsidP="00AD43B3">
            <w:pPr>
              <w:jc w:val="center"/>
              <w:rPr>
                <w:i/>
                <w:iCs/>
              </w:rPr>
            </w:pPr>
          </w:p>
        </w:tc>
        <w:tc>
          <w:tcPr>
            <w:tcW w:w="3240" w:type="dxa"/>
          </w:tcPr>
          <w:p w14:paraId="1DBA3E6C" w14:textId="231232ED" w:rsidR="00631A55" w:rsidRPr="00631A55" w:rsidRDefault="00631A55" w:rsidP="00AD43B3">
            <w:pPr>
              <w:spacing w:line="480" w:lineRule="auto"/>
              <w:jc w:val="center"/>
              <w:rPr>
                <w:rFonts w:cs="Times New Roman"/>
              </w:rPr>
            </w:pPr>
            <w:r w:rsidRPr="00631A55">
              <w:rPr>
                <w:i/>
                <w:iCs/>
              </w:rPr>
              <w:t xml:space="preserve">t </w:t>
            </w:r>
            <w:r w:rsidRPr="00631A55">
              <w:t>(1</w:t>
            </w:r>
            <w:r w:rsidR="00583A6E">
              <w:t>8</w:t>
            </w:r>
            <w:r w:rsidRPr="00631A55">
              <w:t xml:space="preserve">5) = </w:t>
            </w:r>
            <w:r w:rsidR="00583A6E">
              <w:t>2</w:t>
            </w:r>
            <w:r w:rsidRPr="00631A55">
              <w:t>.</w:t>
            </w:r>
            <w:r w:rsidR="00583A6E">
              <w:t>31</w:t>
            </w:r>
            <w:r w:rsidRPr="00631A55">
              <w:t xml:space="preserve">, </w:t>
            </w:r>
            <w:r w:rsidRPr="00517656">
              <w:rPr>
                <w:i/>
                <w:iCs/>
              </w:rPr>
              <w:t>p</w:t>
            </w:r>
            <w:r w:rsidRPr="00631A55">
              <w:t xml:space="preserve"> = .0</w:t>
            </w:r>
            <w:r w:rsidR="00727E8F">
              <w:t>2</w:t>
            </w:r>
            <w:r w:rsidRPr="00631A55">
              <w:t xml:space="preserve">, </w:t>
            </w:r>
            <w:r w:rsidRPr="00517656">
              <w:rPr>
                <w:i/>
                <w:iCs/>
              </w:rPr>
              <w:t>d</w:t>
            </w:r>
            <w:r w:rsidRPr="00631A55">
              <w:t xml:space="preserve"> = .</w:t>
            </w:r>
            <w:r w:rsidR="00727E8F">
              <w:t>34</w:t>
            </w:r>
          </w:p>
        </w:tc>
      </w:tr>
      <w:tr w:rsidR="00AD43B3" w14:paraId="52844988" w14:textId="77777777" w:rsidTr="00AD43B3">
        <w:tc>
          <w:tcPr>
            <w:tcW w:w="3150" w:type="dxa"/>
          </w:tcPr>
          <w:p w14:paraId="5BC4E228" w14:textId="152AFCE8" w:rsidR="00631A55" w:rsidRPr="00490F68" w:rsidRDefault="00631A55" w:rsidP="00631A55">
            <w:pPr>
              <w:spacing w:line="480" w:lineRule="auto"/>
              <w:rPr>
                <w:rFonts w:cs="Times New Roman"/>
              </w:rPr>
            </w:pPr>
            <w:r>
              <w:rPr>
                <w:rFonts w:cs="Times New Roman"/>
              </w:rPr>
              <w:t>Move</w:t>
            </w:r>
          </w:p>
        </w:tc>
        <w:tc>
          <w:tcPr>
            <w:tcW w:w="990" w:type="dxa"/>
          </w:tcPr>
          <w:p w14:paraId="2B24F392" w14:textId="6E932191" w:rsidR="00631A55" w:rsidRPr="00631A55" w:rsidRDefault="00631A55" w:rsidP="00AD43B3">
            <w:pPr>
              <w:spacing w:line="480" w:lineRule="auto"/>
              <w:jc w:val="center"/>
              <w:rPr>
                <w:rFonts w:cs="Times New Roman"/>
              </w:rPr>
            </w:pPr>
            <w:r w:rsidRPr="00631A55">
              <w:rPr>
                <w:rFonts w:cs="Times New Roman"/>
              </w:rPr>
              <w:t>.6</w:t>
            </w:r>
            <w:r w:rsidR="00727E8F">
              <w:rPr>
                <w:rFonts w:cs="Times New Roman"/>
              </w:rPr>
              <w:t>2</w:t>
            </w:r>
          </w:p>
        </w:tc>
        <w:tc>
          <w:tcPr>
            <w:tcW w:w="810" w:type="dxa"/>
          </w:tcPr>
          <w:p w14:paraId="43A0F61D" w14:textId="13D14AA1" w:rsidR="00631A55" w:rsidRPr="00631A55" w:rsidRDefault="00631A55" w:rsidP="00AD43B3">
            <w:pPr>
              <w:spacing w:line="480" w:lineRule="auto"/>
              <w:jc w:val="center"/>
              <w:rPr>
                <w:rFonts w:cs="Times New Roman"/>
              </w:rPr>
            </w:pPr>
            <w:r w:rsidRPr="00631A55">
              <w:rPr>
                <w:rFonts w:cs="Times New Roman"/>
              </w:rPr>
              <w:t>.</w:t>
            </w:r>
            <w:r w:rsidR="00727E8F">
              <w:rPr>
                <w:rFonts w:cs="Times New Roman"/>
              </w:rPr>
              <w:t>46</w:t>
            </w:r>
          </w:p>
        </w:tc>
        <w:tc>
          <w:tcPr>
            <w:tcW w:w="998" w:type="dxa"/>
          </w:tcPr>
          <w:p w14:paraId="16C5F1C1" w14:textId="77777777" w:rsidR="00631A55" w:rsidRPr="00631A55" w:rsidRDefault="00631A55" w:rsidP="00AD43B3">
            <w:pPr>
              <w:spacing w:line="480" w:lineRule="auto"/>
              <w:jc w:val="center"/>
              <w:rPr>
                <w:rFonts w:cs="Times New Roman"/>
              </w:rPr>
            </w:pPr>
          </w:p>
        </w:tc>
        <w:tc>
          <w:tcPr>
            <w:tcW w:w="900" w:type="dxa"/>
          </w:tcPr>
          <w:p w14:paraId="110E9AB8" w14:textId="1E514414" w:rsidR="00631A55" w:rsidRPr="00631A55" w:rsidRDefault="00631A55" w:rsidP="00AD43B3">
            <w:pPr>
              <w:spacing w:line="480" w:lineRule="auto"/>
              <w:jc w:val="center"/>
              <w:rPr>
                <w:rFonts w:cs="Times New Roman"/>
              </w:rPr>
            </w:pPr>
            <w:r w:rsidRPr="00631A55">
              <w:rPr>
                <w:rFonts w:cs="Times New Roman"/>
              </w:rPr>
              <w:t>.5</w:t>
            </w:r>
            <w:r w:rsidR="00337B9E">
              <w:rPr>
                <w:rFonts w:cs="Times New Roman"/>
              </w:rPr>
              <w:t>3</w:t>
            </w:r>
          </w:p>
        </w:tc>
        <w:tc>
          <w:tcPr>
            <w:tcW w:w="1170" w:type="dxa"/>
          </w:tcPr>
          <w:p w14:paraId="785232B2" w14:textId="51A3C6A5" w:rsidR="00631A55" w:rsidRPr="00631A55" w:rsidRDefault="00631A55" w:rsidP="00AD43B3">
            <w:pPr>
              <w:spacing w:line="480" w:lineRule="auto"/>
              <w:jc w:val="center"/>
              <w:rPr>
                <w:rFonts w:cs="Times New Roman"/>
              </w:rPr>
            </w:pPr>
            <w:r w:rsidRPr="00631A55">
              <w:rPr>
                <w:rFonts w:cs="Times New Roman"/>
              </w:rPr>
              <w:t>.4</w:t>
            </w:r>
            <w:r w:rsidR="00337B9E">
              <w:rPr>
                <w:rFonts w:cs="Times New Roman"/>
              </w:rPr>
              <w:t>7</w:t>
            </w:r>
          </w:p>
        </w:tc>
        <w:tc>
          <w:tcPr>
            <w:tcW w:w="262" w:type="dxa"/>
          </w:tcPr>
          <w:p w14:paraId="6A26A10C" w14:textId="77777777" w:rsidR="00631A55" w:rsidRPr="00631A55" w:rsidRDefault="00631A55" w:rsidP="00AD43B3">
            <w:pPr>
              <w:jc w:val="center"/>
              <w:rPr>
                <w:i/>
                <w:iCs/>
              </w:rPr>
            </w:pPr>
          </w:p>
        </w:tc>
        <w:tc>
          <w:tcPr>
            <w:tcW w:w="3240" w:type="dxa"/>
          </w:tcPr>
          <w:p w14:paraId="046FDD2A" w14:textId="59ABF01C" w:rsidR="00631A55" w:rsidRPr="00631A55" w:rsidRDefault="00631A55" w:rsidP="00AD43B3">
            <w:pPr>
              <w:spacing w:line="480" w:lineRule="auto"/>
              <w:jc w:val="center"/>
              <w:rPr>
                <w:rFonts w:cs="Times New Roman"/>
              </w:rPr>
            </w:pPr>
            <w:r w:rsidRPr="00631A55">
              <w:rPr>
                <w:i/>
                <w:iCs/>
              </w:rPr>
              <w:t>t</w:t>
            </w:r>
            <w:r w:rsidRPr="00631A55">
              <w:t xml:space="preserve"> (1</w:t>
            </w:r>
            <w:r w:rsidR="00337B9E">
              <w:t>8</w:t>
            </w:r>
            <w:r w:rsidRPr="00631A55">
              <w:t>5) = 1.</w:t>
            </w:r>
            <w:r w:rsidR="00337B9E">
              <w:t>32</w:t>
            </w:r>
            <w:r w:rsidRPr="00631A55">
              <w:t xml:space="preserve">, </w:t>
            </w:r>
            <w:r w:rsidRPr="00517656">
              <w:rPr>
                <w:i/>
                <w:iCs/>
              </w:rPr>
              <w:t>p</w:t>
            </w:r>
            <w:r w:rsidRPr="00631A55">
              <w:t xml:space="preserve"> = .</w:t>
            </w:r>
            <w:r w:rsidR="00337B9E">
              <w:t>19</w:t>
            </w:r>
            <w:r w:rsidRPr="00631A55">
              <w:t xml:space="preserve">, </w:t>
            </w:r>
            <w:r w:rsidRPr="00517656">
              <w:rPr>
                <w:i/>
                <w:iCs/>
              </w:rPr>
              <w:t>d</w:t>
            </w:r>
            <w:r w:rsidRPr="00631A55">
              <w:t xml:space="preserve"> = .1</w:t>
            </w:r>
            <w:r w:rsidR="00337B9E">
              <w:t>9</w:t>
            </w:r>
          </w:p>
        </w:tc>
      </w:tr>
      <w:tr w:rsidR="00AD43B3" w14:paraId="58E17213" w14:textId="77777777" w:rsidTr="00AD43B3">
        <w:tc>
          <w:tcPr>
            <w:tcW w:w="3150" w:type="dxa"/>
            <w:tcBorders>
              <w:bottom w:val="single" w:sz="4" w:space="0" w:color="auto"/>
            </w:tcBorders>
          </w:tcPr>
          <w:p w14:paraId="7B3639BA" w14:textId="1C66A8D8" w:rsidR="00631A55" w:rsidRDefault="00631A55" w:rsidP="00631A55">
            <w:pPr>
              <w:spacing w:line="480" w:lineRule="auto"/>
              <w:rPr>
                <w:rFonts w:cs="Times New Roman"/>
              </w:rPr>
            </w:pPr>
            <w:r>
              <w:rPr>
                <w:rFonts w:cs="Times New Roman"/>
              </w:rPr>
              <w:t>Negative Recommendation</w:t>
            </w:r>
          </w:p>
        </w:tc>
        <w:tc>
          <w:tcPr>
            <w:tcW w:w="990" w:type="dxa"/>
            <w:tcBorders>
              <w:bottom w:val="single" w:sz="4" w:space="0" w:color="auto"/>
            </w:tcBorders>
          </w:tcPr>
          <w:p w14:paraId="6A519F8F" w14:textId="61EAFD1A" w:rsidR="00631A55" w:rsidRPr="00631A55" w:rsidRDefault="00631A55" w:rsidP="00AD43B3">
            <w:pPr>
              <w:spacing w:line="480" w:lineRule="auto"/>
              <w:jc w:val="center"/>
              <w:rPr>
                <w:rFonts w:cs="Times New Roman"/>
              </w:rPr>
            </w:pPr>
            <w:r w:rsidRPr="00631A55">
              <w:rPr>
                <w:rFonts w:cs="Times New Roman"/>
              </w:rPr>
              <w:t>.6</w:t>
            </w:r>
            <w:r w:rsidR="00337B9E">
              <w:rPr>
                <w:rFonts w:cs="Times New Roman"/>
              </w:rPr>
              <w:t>2</w:t>
            </w:r>
          </w:p>
        </w:tc>
        <w:tc>
          <w:tcPr>
            <w:tcW w:w="810" w:type="dxa"/>
            <w:tcBorders>
              <w:bottom w:val="single" w:sz="4" w:space="0" w:color="auto"/>
            </w:tcBorders>
          </w:tcPr>
          <w:p w14:paraId="58632F0D" w14:textId="23F7D358" w:rsidR="00631A55" w:rsidRPr="00631A55" w:rsidRDefault="00631A55" w:rsidP="00AD43B3">
            <w:pPr>
              <w:spacing w:line="480" w:lineRule="auto"/>
              <w:jc w:val="center"/>
              <w:rPr>
                <w:rFonts w:cs="Times New Roman"/>
              </w:rPr>
            </w:pPr>
            <w:r w:rsidRPr="00631A55">
              <w:rPr>
                <w:rFonts w:cs="Times New Roman"/>
              </w:rPr>
              <w:t>.44</w:t>
            </w:r>
          </w:p>
        </w:tc>
        <w:tc>
          <w:tcPr>
            <w:tcW w:w="998" w:type="dxa"/>
            <w:tcBorders>
              <w:bottom w:val="single" w:sz="4" w:space="0" w:color="auto"/>
            </w:tcBorders>
          </w:tcPr>
          <w:p w14:paraId="3FE2E886" w14:textId="77777777" w:rsidR="00631A55" w:rsidRPr="00631A55" w:rsidRDefault="00631A55" w:rsidP="00AD43B3">
            <w:pPr>
              <w:spacing w:line="480" w:lineRule="auto"/>
              <w:jc w:val="center"/>
              <w:rPr>
                <w:rFonts w:cs="Times New Roman"/>
              </w:rPr>
            </w:pPr>
          </w:p>
        </w:tc>
        <w:tc>
          <w:tcPr>
            <w:tcW w:w="900" w:type="dxa"/>
            <w:tcBorders>
              <w:bottom w:val="single" w:sz="4" w:space="0" w:color="auto"/>
            </w:tcBorders>
          </w:tcPr>
          <w:p w14:paraId="7010FA75" w14:textId="119C5E7B" w:rsidR="00631A55" w:rsidRPr="00631A55" w:rsidRDefault="00631A55" w:rsidP="00AD43B3">
            <w:pPr>
              <w:spacing w:line="480" w:lineRule="auto"/>
              <w:jc w:val="center"/>
              <w:rPr>
                <w:rFonts w:cs="Times New Roman"/>
              </w:rPr>
            </w:pPr>
            <w:r w:rsidRPr="00631A55">
              <w:rPr>
                <w:rFonts w:cs="Times New Roman"/>
              </w:rPr>
              <w:t>.5</w:t>
            </w:r>
            <w:r w:rsidR="00337B9E">
              <w:rPr>
                <w:rFonts w:cs="Times New Roman"/>
              </w:rPr>
              <w:t>2</w:t>
            </w:r>
          </w:p>
        </w:tc>
        <w:tc>
          <w:tcPr>
            <w:tcW w:w="1170" w:type="dxa"/>
            <w:tcBorders>
              <w:bottom w:val="single" w:sz="4" w:space="0" w:color="auto"/>
            </w:tcBorders>
          </w:tcPr>
          <w:p w14:paraId="56655A8E" w14:textId="5EE446F7" w:rsidR="00631A55" w:rsidRPr="00631A55" w:rsidRDefault="00631A55" w:rsidP="00AD43B3">
            <w:pPr>
              <w:spacing w:line="480" w:lineRule="auto"/>
              <w:jc w:val="center"/>
              <w:rPr>
                <w:rFonts w:cs="Times New Roman"/>
              </w:rPr>
            </w:pPr>
            <w:r w:rsidRPr="00631A55">
              <w:rPr>
                <w:rFonts w:cs="Times New Roman"/>
              </w:rPr>
              <w:t>.43</w:t>
            </w:r>
          </w:p>
        </w:tc>
        <w:tc>
          <w:tcPr>
            <w:tcW w:w="262" w:type="dxa"/>
            <w:tcBorders>
              <w:bottom w:val="single" w:sz="4" w:space="0" w:color="auto"/>
            </w:tcBorders>
          </w:tcPr>
          <w:p w14:paraId="36AAAD09" w14:textId="77777777" w:rsidR="00631A55" w:rsidRPr="00631A55" w:rsidRDefault="00631A55" w:rsidP="00AD43B3">
            <w:pPr>
              <w:jc w:val="center"/>
              <w:rPr>
                <w:i/>
                <w:iCs/>
              </w:rPr>
            </w:pPr>
          </w:p>
        </w:tc>
        <w:tc>
          <w:tcPr>
            <w:tcW w:w="3240" w:type="dxa"/>
            <w:tcBorders>
              <w:bottom w:val="single" w:sz="4" w:space="0" w:color="auto"/>
            </w:tcBorders>
          </w:tcPr>
          <w:p w14:paraId="094FE3C3" w14:textId="7569A604" w:rsidR="00631A55" w:rsidRPr="00631A55" w:rsidRDefault="00631A55" w:rsidP="00AD43B3">
            <w:pPr>
              <w:spacing w:line="480" w:lineRule="auto"/>
              <w:jc w:val="center"/>
              <w:rPr>
                <w:rFonts w:cs="Times New Roman"/>
              </w:rPr>
            </w:pPr>
            <w:r w:rsidRPr="00631A55">
              <w:rPr>
                <w:i/>
                <w:iCs/>
              </w:rPr>
              <w:t>t</w:t>
            </w:r>
            <w:r w:rsidRPr="00631A55">
              <w:t xml:space="preserve"> (1</w:t>
            </w:r>
            <w:r w:rsidR="00337B9E">
              <w:t>8</w:t>
            </w:r>
            <w:r w:rsidRPr="00631A55">
              <w:t>5) = 1.</w:t>
            </w:r>
            <w:r w:rsidR="00827432">
              <w:t>4</w:t>
            </w:r>
            <w:r w:rsidRPr="00631A55">
              <w:t xml:space="preserve">9, </w:t>
            </w:r>
            <w:r w:rsidRPr="00517656">
              <w:rPr>
                <w:i/>
                <w:iCs/>
              </w:rPr>
              <w:t>p</w:t>
            </w:r>
            <w:r w:rsidRPr="00631A55">
              <w:t xml:space="preserve"> = .</w:t>
            </w:r>
            <w:r w:rsidR="00827432">
              <w:t>1</w:t>
            </w:r>
            <w:r w:rsidRPr="00631A55">
              <w:t xml:space="preserve">4, </w:t>
            </w:r>
            <w:r w:rsidRPr="00517656">
              <w:rPr>
                <w:i/>
                <w:iCs/>
              </w:rPr>
              <w:t>d</w:t>
            </w:r>
            <w:r w:rsidRPr="00631A55">
              <w:t xml:space="preserve"> = .</w:t>
            </w:r>
            <w:r w:rsidR="00827432">
              <w:t>22</w:t>
            </w:r>
          </w:p>
        </w:tc>
      </w:tr>
    </w:tbl>
    <w:p w14:paraId="65017F48" w14:textId="77777777" w:rsidR="00561821" w:rsidRPr="00261838" w:rsidRDefault="00561821" w:rsidP="007904BE">
      <w:pPr>
        <w:rPr>
          <w:rFonts w:cs="Times New Roman"/>
          <w:i/>
          <w:iCs/>
        </w:rPr>
      </w:pPr>
    </w:p>
    <w:p w14:paraId="30484465" w14:textId="1DC6F70D" w:rsidR="00BF7E21" w:rsidRDefault="00BF7E21" w:rsidP="00C653C8">
      <w:pPr>
        <w:sectPr w:rsidR="00BF7E21" w:rsidSect="00E07A22">
          <w:pgSz w:w="15840" w:h="12240" w:orient="landscape"/>
          <w:pgMar w:top="1440" w:right="1440" w:bottom="1440" w:left="1440" w:header="720" w:footer="720" w:gutter="0"/>
          <w:cols w:space="720"/>
          <w:docGrid w:linePitch="360"/>
        </w:sectPr>
      </w:pPr>
    </w:p>
    <w:p w14:paraId="13BA71D9" w14:textId="63E45CD0" w:rsidR="00F371D0" w:rsidRDefault="00F371D0" w:rsidP="00342FD0">
      <w:pPr>
        <w:pStyle w:val="Heading1"/>
      </w:pPr>
      <w:bookmarkStart w:id="149" w:name="_Toc136172950"/>
      <w:bookmarkStart w:id="150" w:name="_Toc137658662"/>
      <w:r>
        <w:lastRenderedPageBreak/>
        <w:t>Appendix</w:t>
      </w:r>
      <w:bookmarkEnd w:id="149"/>
      <w:bookmarkEnd w:id="150"/>
    </w:p>
    <w:p w14:paraId="65622B56" w14:textId="638AF389" w:rsidR="00F371D0" w:rsidRPr="00834FF2" w:rsidRDefault="00352E6D" w:rsidP="00EB357C">
      <w:pPr>
        <w:jc w:val="center"/>
        <w:rPr>
          <w:i/>
          <w:iCs/>
        </w:rPr>
      </w:pPr>
      <w:r w:rsidRPr="00834FF2">
        <w:rPr>
          <w:i/>
          <w:iCs/>
        </w:rPr>
        <w:t>Wording</w:t>
      </w:r>
      <w:r w:rsidR="000961B5" w:rsidRPr="00834FF2">
        <w:rPr>
          <w:i/>
          <w:iCs/>
        </w:rPr>
        <w:t xml:space="preserve"> and Order of Biases Retained After </w:t>
      </w:r>
      <w:r w:rsidR="004B7CD0" w:rsidRPr="00834FF2">
        <w:rPr>
          <w:i/>
          <w:iCs/>
        </w:rPr>
        <w:t xml:space="preserve">Experiments 1a and </w:t>
      </w:r>
      <w:proofErr w:type="gramStart"/>
      <w:r w:rsidR="004B7CD0" w:rsidRPr="00834FF2">
        <w:rPr>
          <w:i/>
          <w:iCs/>
        </w:rPr>
        <w:t>1b</w:t>
      </w:r>
      <w:proofErr w:type="gramEnd"/>
    </w:p>
    <w:p w14:paraId="65D1AF88" w14:textId="14EBFD40" w:rsidR="00200CD0" w:rsidRDefault="00200CD0" w:rsidP="00834FF2">
      <w:r>
        <w:t>Italics indicate the differences</w:t>
      </w:r>
      <w:r w:rsidR="00C111B9">
        <w:t xml:space="preserve"> between </w:t>
      </w:r>
      <w:r w:rsidR="007D5ED8">
        <w:t>the two different versions of each bias</w:t>
      </w:r>
      <w:r w:rsidR="00CC7963">
        <w:t>.</w:t>
      </w:r>
    </w:p>
    <w:p w14:paraId="42E8A536" w14:textId="75E27885" w:rsidR="004B7CD0" w:rsidRDefault="004B7CD0" w:rsidP="004B7CD0">
      <w:pPr>
        <w:pStyle w:val="ListParagraph"/>
        <w:numPr>
          <w:ilvl w:val="0"/>
          <w:numId w:val="36"/>
        </w:numPr>
      </w:pPr>
      <w:r>
        <w:t>Reactiv</w:t>
      </w:r>
      <w:r w:rsidR="002423E6">
        <w:t>e Devaluation</w:t>
      </w:r>
      <w:r w:rsidR="005D37F3">
        <w:t>:</w:t>
      </w:r>
    </w:p>
    <w:p w14:paraId="36833B01" w14:textId="38E690CE" w:rsidR="005D37F3" w:rsidRDefault="005D37F3" w:rsidP="005D37F3">
      <w:pPr>
        <w:pStyle w:val="ListParagraph"/>
        <w:numPr>
          <w:ilvl w:val="1"/>
          <w:numId w:val="36"/>
        </w:numPr>
      </w:pPr>
      <w:r>
        <w:t xml:space="preserve">Recycled water bias: </w:t>
      </w:r>
      <w:r w:rsidR="00BD40B2">
        <w:t>“</w:t>
      </w:r>
      <w:r w:rsidR="00BD40B2" w:rsidRPr="00BD40B2">
        <w:t xml:space="preserve">Suppose you are attending a city council meeting. The mayor–who </w:t>
      </w:r>
      <w:r w:rsidR="00BD40B2" w:rsidRPr="00834FF2">
        <w:rPr>
          <w:i/>
          <w:iCs/>
        </w:rPr>
        <w:t xml:space="preserve">is your close </w:t>
      </w:r>
      <w:proofErr w:type="gramStart"/>
      <w:r w:rsidR="00BD40B2" w:rsidRPr="00834FF2">
        <w:rPr>
          <w:i/>
          <w:iCs/>
        </w:rPr>
        <w:t>personal friend</w:t>
      </w:r>
      <w:proofErr w:type="gramEnd"/>
      <w:r w:rsidR="00BD40B2" w:rsidRPr="00BD40B2">
        <w:t xml:space="preserve">, </w:t>
      </w:r>
      <w:r w:rsidR="00BD40B2" w:rsidRPr="00834FF2">
        <w:rPr>
          <w:i/>
          <w:iCs/>
        </w:rPr>
        <w:t>shares many of the</w:t>
      </w:r>
      <w:r w:rsidR="00BD40B2" w:rsidRPr="00BD40B2">
        <w:t xml:space="preserve"> </w:t>
      </w:r>
      <w:r w:rsidR="00BD40B2" w:rsidRPr="00834FF2">
        <w:rPr>
          <w:i/>
          <w:iCs/>
        </w:rPr>
        <w:t>same political views</w:t>
      </w:r>
      <w:r w:rsidR="00BD40B2" w:rsidRPr="00BD40B2">
        <w:t xml:space="preserve"> that you do, and who </w:t>
      </w:r>
      <w:r w:rsidR="00BD40B2" w:rsidRPr="00834FF2">
        <w:rPr>
          <w:i/>
          <w:iCs/>
        </w:rPr>
        <w:t>is known</w:t>
      </w:r>
      <w:r w:rsidR="00BD40B2" w:rsidRPr="00BD40B2">
        <w:t xml:space="preserve"> </w:t>
      </w:r>
      <w:r w:rsidR="00BD40B2" w:rsidRPr="00834FF2">
        <w:rPr>
          <w:i/>
          <w:iCs/>
        </w:rPr>
        <w:t>to be well-respected</w:t>
      </w:r>
      <w:r w:rsidR="00BD40B2" w:rsidRPr="00BD40B2">
        <w:t xml:space="preserve"> among much of the community–announces that after much research and deliberation, they have decided to propose a program that will bring recycled water to residential taps rather than conventional water. Rate how likely you would be to be in favor of the mayor’s recycled water proposal.</w:t>
      </w:r>
      <w:r w:rsidR="00BD40B2">
        <w:t>”</w:t>
      </w:r>
    </w:p>
    <w:p w14:paraId="4D121245" w14:textId="32B07845" w:rsidR="00804E5C" w:rsidRDefault="008E7AD0" w:rsidP="005D37F3">
      <w:pPr>
        <w:pStyle w:val="ListParagraph"/>
        <w:numPr>
          <w:ilvl w:val="1"/>
          <w:numId w:val="36"/>
        </w:numPr>
      </w:pPr>
      <w:r>
        <w:t>Conventional water bias: “</w:t>
      </w:r>
      <w:r w:rsidRPr="008E7AD0">
        <w:t xml:space="preserve">Suppose you are attending a city council meeting. The mayor–who </w:t>
      </w:r>
      <w:r w:rsidRPr="00834FF2">
        <w:rPr>
          <w:i/>
          <w:iCs/>
        </w:rPr>
        <w:t>you have never met</w:t>
      </w:r>
      <w:r w:rsidRPr="008E7AD0">
        <w:t xml:space="preserve">, </w:t>
      </w:r>
      <w:r w:rsidRPr="00834FF2">
        <w:rPr>
          <w:i/>
          <w:iCs/>
        </w:rPr>
        <w:t>holds many of the</w:t>
      </w:r>
      <w:r w:rsidRPr="008E7AD0">
        <w:t xml:space="preserve"> </w:t>
      </w:r>
      <w:r w:rsidRPr="00834FF2">
        <w:rPr>
          <w:i/>
          <w:iCs/>
        </w:rPr>
        <w:t>opposite political views</w:t>
      </w:r>
      <w:r w:rsidRPr="008E7AD0">
        <w:t xml:space="preserve"> that you do, and who </w:t>
      </w:r>
      <w:r w:rsidRPr="00834FF2">
        <w:rPr>
          <w:i/>
          <w:iCs/>
        </w:rPr>
        <w:t>is not known</w:t>
      </w:r>
      <w:r w:rsidRPr="008E7AD0">
        <w:t xml:space="preserve"> </w:t>
      </w:r>
      <w:r w:rsidRPr="00834FF2">
        <w:rPr>
          <w:i/>
          <w:iCs/>
        </w:rPr>
        <w:t>to be well-respected</w:t>
      </w:r>
      <w:r w:rsidRPr="008E7AD0">
        <w:t xml:space="preserve"> among much of the community–announces that after much research and deliberation, they have decided to propose a program that will bring recycled water to residential taps rather than conventional water. Rate how likely you would be to be in favor of the mayor’s recycled water proposal.</w:t>
      </w:r>
    </w:p>
    <w:p w14:paraId="4893727F" w14:textId="31DFEE2C" w:rsidR="007D5ED8" w:rsidRDefault="007E2EB1" w:rsidP="007D5ED8">
      <w:pPr>
        <w:pStyle w:val="ListParagraph"/>
        <w:numPr>
          <w:ilvl w:val="0"/>
          <w:numId w:val="36"/>
        </w:numPr>
      </w:pPr>
      <w:r>
        <w:t>Illusory Correlation:</w:t>
      </w:r>
    </w:p>
    <w:p w14:paraId="12E86BFD" w14:textId="583875C3" w:rsidR="007E2EB1" w:rsidRDefault="007E2EB1" w:rsidP="001175FC">
      <w:pPr>
        <w:pStyle w:val="ListParagraph"/>
        <w:numPr>
          <w:ilvl w:val="1"/>
          <w:numId w:val="36"/>
        </w:numPr>
      </w:pPr>
      <w:r>
        <w:t xml:space="preserve">Recycled water bias: </w:t>
      </w:r>
      <w:r w:rsidR="00F52972">
        <w:t xml:space="preserve">“Imagine that researchers are studying indicators of health in your community. Among other things, the researchers reported that there was a significant increase in mental health-related emergencies reported right about the time that the city </w:t>
      </w:r>
      <w:r w:rsidR="00F52972" w:rsidRPr="00834FF2">
        <w:rPr>
          <w:i/>
          <w:iCs/>
        </w:rPr>
        <w:t xml:space="preserve">switched from their </w:t>
      </w:r>
      <w:proofErr w:type="gramStart"/>
      <w:r w:rsidR="00F52972" w:rsidRPr="00834FF2">
        <w:rPr>
          <w:i/>
          <w:iCs/>
        </w:rPr>
        <w:t>old recycled</w:t>
      </w:r>
      <w:proofErr w:type="gramEnd"/>
      <w:r w:rsidR="00F52972" w:rsidRPr="00834FF2">
        <w:rPr>
          <w:i/>
          <w:iCs/>
        </w:rPr>
        <w:t xml:space="preserve"> water system to using </w:t>
      </w:r>
      <w:r w:rsidR="00F52972" w:rsidRPr="00834FF2">
        <w:rPr>
          <w:i/>
          <w:iCs/>
        </w:rPr>
        <w:lastRenderedPageBreak/>
        <w:t>conventional water</w:t>
      </w:r>
      <w:r w:rsidR="00F52972">
        <w:t>. Please rate the extent to which you agree with the following statement:</w:t>
      </w:r>
      <w:r w:rsidR="001175FC">
        <w:t xml:space="preserve"> </w:t>
      </w:r>
      <w:r w:rsidR="00F52972">
        <w:t xml:space="preserve">Your community should </w:t>
      </w:r>
      <w:r w:rsidR="00F52972" w:rsidRPr="00834FF2">
        <w:rPr>
          <w:i/>
          <w:iCs/>
        </w:rPr>
        <w:t xml:space="preserve">switch back to the </w:t>
      </w:r>
      <w:proofErr w:type="gramStart"/>
      <w:r w:rsidR="00F52972" w:rsidRPr="00834FF2">
        <w:rPr>
          <w:i/>
          <w:iCs/>
        </w:rPr>
        <w:t>old recycled</w:t>
      </w:r>
      <w:proofErr w:type="gramEnd"/>
      <w:r w:rsidR="00F52972" w:rsidRPr="00834FF2">
        <w:rPr>
          <w:i/>
          <w:iCs/>
        </w:rPr>
        <w:t xml:space="preserve"> water system</w:t>
      </w:r>
      <w:r w:rsidR="00F52972">
        <w:t>.</w:t>
      </w:r>
      <w:r w:rsidR="001175FC">
        <w:t>”</w:t>
      </w:r>
    </w:p>
    <w:p w14:paraId="321E353A" w14:textId="57276900" w:rsidR="001175FC" w:rsidRDefault="001175FC" w:rsidP="00763EC5">
      <w:pPr>
        <w:pStyle w:val="ListParagraph"/>
        <w:numPr>
          <w:ilvl w:val="1"/>
          <w:numId w:val="36"/>
        </w:numPr>
      </w:pPr>
      <w:r>
        <w:t>Conventional water bias: “</w:t>
      </w:r>
      <w:r w:rsidR="00763EC5">
        <w:t xml:space="preserve">Imagine that researchers are studying indicators of health in your community. Among other things, the researchers reported that there was a significant increase in mental health-related emergencies reported right about the time that the city </w:t>
      </w:r>
      <w:r w:rsidR="00763EC5" w:rsidRPr="00834FF2">
        <w:rPr>
          <w:i/>
          <w:iCs/>
        </w:rPr>
        <w:t>switched from their old conventional water system to using recycled water</w:t>
      </w:r>
      <w:r w:rsidR="00763EC5">
        <w:t xml:space="preserve">. Please rate the extent to which you agree with the following statement: Your community should </w:t>
      </w:r>
      <w:r w:rsidR="00763EC5" w:rsidRPr="00834FF2">
        <w:rPr>
          <w:i/>
          <w:iCs/>
        </w:rPr>
        <w:t>switch back to the old conventional water system</w:t>
      </w:r>
      <w:r w:rsidR="00763EC5">
        <w:t>.”</w:t>
      </w:r>
    </w:p>
    <w:p w14:paraId="2147D3C0" w14:textId="464FBFD9" w:rsidR="00763EC5" w:rsidRDefault="00763EC5" w:rsidP="00763EC5">
      <w:pPr>
        <w:pStyle w:val="ListParagraph"/>
        <w:numPr>
          <w:ilvl w:val="0"/>
          <w:numId w:val="36"/>
        </w:numPr>
      </w:pPr>
      <w:r>
        <w:t>Zero Risk Bias (Certainty Effect)</w:t>
      </w:r>
    </w:p>
    <w:p w14:paraId="5875941A" w14:textId="355A390F" w:rsidR="00763EC5" w:rsidRDefault="00AE47B8" w:rsidP="00AE47B8">
      <w:pPr>
        <w:pStyle w:val="ListParagraph"/>
        <w:numPr>
          <w:ilvl w:val="1"/>
          <w:numId w:val="36"/>
        </w:numPr>
      </w:pPr>
      <w:r>
        <w:t>Recycled water bias:</w:t>
      </w:r>
      <w:r w:rsidR="00FF1E38">
        <w:t xml:space="preserve"> “</w:t>
      </w:r>
      <w:r w:rsidR="00FF1E38" w:rsidRPr="00FF1E38">
        <w:t xml:space="preserve">Imagine you live in an area that is currently being affected by a drought. In response to the drought, officials have proposed two competing solutions, both of which unfortunately might increase your water bill. The two programs are (1) A </w:t>
      </w:r>
      <w:r w:rsidR="00FF1E38" w:rsidRPr="00834FF2">
        <w:rPr>
          <w:i/>
          <w:iCs/>
        </w:rPr>
        <w:t>recycled water program, in which it is 100% certain</w:t>
      </w:r>
      <w:r w:rsidR="00FF1E38" w:rsidRPr="00FF1E38">
        <w:t xml:space="preserve"> that your water bill will increase by $10 per month, and (2) A </w:t>
      </w:r>
      <w:r w:rsidR="00FF1E38" w:rsidRPr="00834FF2">
        <w:rPr>
          <w:i/>
          <w:iCs/>
        </w:rPr>
        <w:t>new conventional water program, in which there is a 50% chance</w:t>
      </w:r>
      <w:r w:rsidR="00FF1E38" w:rsidRPr="00FF1E38">
        <w:t xml:space="preserve"> your water bill will not increase, but also a 50%</w:t>
      </w:r>
      <w:r w:rsidR="00015ECB">
        <w:t xml:space="preserve"> chance</w:t>
      </w:r>
      <w:r w:rsidR="00FF1E38" w:rsidRPr="00FF1E38">
        <w:t xml:space="preserve"> that your water bill will increase by $20 per month. Which of the programs would you be more likely to support?</w:t>
      </w:r>
      <w:r w:rsidR="00930B93">
        <w:t>”</w:t>
      </w:r>
    </w:p>
    <w:p w14:paraId="75D6B07D" w14:textId="252B17BE" w:rsidR="00AE47B8" w:rsidRDefault="00AE47B8" w:rsidP="00AE47B8">
      <w:pPr>
        <w:pStyle w:val="ListParagraph"/>
        <w:numPr>
          <w:ilvl w:val="1"/>
          <w:numId w:val="36"/>
        </w:numPr>
      </w:pPr>
      <w:r>
        <w:t>Conventional water bias:</w:t>
      </w:r>
      <w:r w:rsidR="00930B93">
        <w:t xml:space="preserve"> “</w:t>
      </w:r>
      <w:r w:rsidR="00930B93" w:rsidRPr="00930B93">
        <w:t xml:space="preserve">Imagine you live in an area that is currently being affected by a drought. In response to the drought, officials have proposed two competing solutions, both of which unfortunately might increase your water bill. The two programs are (1) A </w:t>
      </w:r>
      <w:r w:rsidR="00930B93" w:rsidRPr="00834FF2">
        <w:rPr>
          <w:i/>
          <w:iCs/>
        </w:rPr>
        <w:t>new conventional water program, in which it is 100% certain</w:t>
      </w:r>
      <w:r w:rsidR="00930B93" w:rsidRPr="00930B93">
        <w:t xml:space="preserve"> that your water bill will increase by $10 per month, and (2) A </w:t>
      </w:r>
      <w:r w:rsidR="00930B93" w:rsidRPr="00834FF2">
        <w:rPr>
          <w:i/>
          <w:iCs/>
        </w:rPr>
        <w:t xml:space="preserve">recycled </w:t>
      </w:r>
      <w:r w:rsidR="00930B93" w:rsidRPr="00834FF2">
        <w:rPr>
          <w:i/>
          <w:iCs/>
        </w:rPr>
        <w:lastRenderedPageBreak/>
        <w:t>water program, in which there is a 50% chance</w:t>
      </w:r>
      <w:r w:rsidR="00930B93" w:rsidRPr="00930B93">
        <w:t xml:space="preserve"> your water bill will not increase, but also a 50%</w:t>
      </w:r>
      <w:r w:rsidR="00015ECB">
        <w:t xml:space="preserve"> chance</w:t>
      </w:r>
      <w:r w:rsidR="00930B93" w:rsidRPr="00930B93">
        <w:t xml:space="preserve"> that your water bill will increase by $20 per month. Which of the programs would you be more likely to support?</w:t>
      </w:r>
      <w:r w:rsidR="00930B93">
        <w:t>”</w:t>
      </w:r>
    </w:p>
    <w:p w14:paraId="472EBD78" w14:textId="004F36CF" w:rsidR="00AE47B8" w:rsidRDefault="007158B7" w:rsidP="00AE47B8">
      <w:pPr>
        <w:pStyle w:val="ListParagraph"/>
        <w:numPr>
          <w:ilvl w:val="0"/>
          <w:numId w:val="36"/>
        </w:numPr>
      </w:pPr>
      <w:r>
        <w:t>In-Group</w:t>
      </w:r>
      <w:r w:rsidR="00AE47B8">
        <w:t xml:space="preserve"> Bias</w:t>
      </w:r>
    </w:p>
    <w:p w14:paraId="12837375" w14:textId="2F4EF97F" w:rsidR="007158B7" w:rsidRDefault="00AE47B8" w:rsidP="007158B7">
      <w:pPr>
        <w:pStyle w:val="ListParagraph"/>
        <w:numPr>
          <w:ilvl w:val="1"/>
          <w:numId w:val="36"/>
        </w:numPr>
      </w:pPr>
      <w:r>
        <w:t>Recycled water bias:</w:t>
      </w:r>
      <w:r w:rsidR="007158B7">
        <w:t xml:space="preserve"> “Suppose the city council of your town has decided to consider switching from supplying conventionally treated water to supplying treated recycled water to residential taps. As the mayor is trying to determine how they will vote on the issue, they consult the scientific literature, where they find that the consensus of the experts is that both sources of water would be safe, that it has also provided some advantages such as resilient water supplies during times of drought, but that </w:t>
      </w:r>
      <w:r w:rsidR="007158B7" w:rsidRPr="00834FF2">
        <w:rPr>
          <w:i/>
          <w:iCs/>
        </w:rPr>
        <w:t>cities in your state that have used recycled water have reported the water looking, tasting, and costing different than conventional water.</w:t>
      </w:r>
    </w:p>
    <w:p w14:paraId="67277C2F" w14:textId="7DF29AFD" w:rsidR="00AE47B8" w:rsidRDefault="007158B7" w:rsidP="00862425">
      <w:pPr>
        <w:pStyle w:val="ListParagraph"/>
        <w:ind w:left="1440"/>
      </w:pPr>
      <w:r>
        <w:t xml:space="preserve">The mayor was about to vote to switch to recycled water when they remembered that they had a friend who lives in a city using recycled water. The mayor called up </w:t>
      </w:r>
      <w:r w:rsidRPr="00834FF2">
        <w:rPr>
          <w:i/>
          <w:iCs/>
        </w:rPr>
        <w:t>the friend, who reported the water tasted the same after they switched, and that their water bill had remained the same.</w:t>
      </w:r>
      <w:r>
        <w:t xml:space="preserve"> Given that the mayor’s vote will likely be the deciding vote on the issue, which way do you think they should vote?</w:t>
      </w:r>
      <w:r w:rsidR="00A80524">
        <w:t>”</w:t>
      </w:r>
    </w:p>
    <w:p w14:paraId="70D3FDE0" w14:textId="01B71AF3" w:rsidR="00AE47B8" w:rsidRDefault="00AE47B8" w:rsidP="004F2EC7">
      <w:pPr>
        <w:pStyle w:val="ListParagraph"/>
        <w:numPr>
          <w:ilvl w:val="1"/>
          <w:numId w:val="36"/>
        </w:numPr>
      </w:pPr>
      <w:r>
        <w:t>Conventional water bias:</w:t>
      </w:r>
      <w:r w:rsidR="004F2EC7" w:rsidRPr="004F2EC7">
        <w:t xml:space="preserve"> </w:t>
      </w:r>
      <w:r w:rsidR="00A80524">
        <w:t>“</w:t>
      </w:r>
      <w:r w:rsidR="004F2EC7">
        <w:t xml:space="preserve">Suppose the city council of your town has decided to consider switching from supplying conventionally treated water to supplying treated recycled water to residential taps. As the mayor is trying to determine how they will vote on the issue, they consult the scientific literature, where they find that the consensus of the experts is that both sources of water would be safe, that it has also provided some advantages such as resilient water supplies during times </w:t>
      </w:r>
      <w:r w:rsidR="004F2EC7">
        <w:lastRenderedPageBreak/>
        <w:t xml:space="preserve">of drought, and that </w:t>
      </w:r>
      <w:r w:rsidR="004F2EC7" w:rsidRPr="00834FF2">
        <w:rPr>
          <w:i/>
          <w:iCs/>
        </w:rPr>
        <w:t>cities in your state that have used recycled water have reported the water looking, tasting, and costing the same as conventional water.</w:t>
      </w:r>
      <w:r w:rsidR="009A24BD">
        <w:rPr>
          <w:i/>
          <w:iCs/>
        </w:rPr>
        <w:t xml:space="preserve"> </w:t>
      </w:r>
      <w:r w:rsidR="004F2EC7">
        <w:t xml:space="preserve">The mayor was about to vote to switch to recycled water when they remembered that they had a friend who lives in a city using recycled water. The mayor called up </w:t>
      </w:r>
      <w:r w:rsidR="004F2EC7" w:rsidRPr="00834FF2">
        <w:rPr>
          <w:i/>
          <w:iCs/>
        </w:rPr>
        <w:t>the friend, who reported the water did not taste the same after they switched, and that their water bill had gone up.</w:t>
      </w:r>
      <w:r w:rsidR="004F2EC7">
        <w:t xml:space="preserve"> Given that the mayor’s vote will likely be the deciding vote on the issue, which way do you think they should vote?</w:t>
      </w:r>
      <w:r w:rsidR="00A80524">
        <w:t>”</w:t>
      </w:r>
    </w:p>
    <w:p w14:paraId="240C71FC" w14:textId="48B4142D" w:rsidR="00AE47B8" w:rsidRDefault="004146DC" w:rsidP="00AE47B8">
      <w:pPr>
        <w:pStyle w:val="ListParagraph"/>
        <w:numPr>
          <w:ilvl w:val="0"/>
          <w:numId w:val="36"/>
        </w:numPr>
      </w:pPr>
      <w:r>
        <w:t>Affect Heuristic</w:t>
      </w:r>
      <w:r w:rsidR="00AE47B8">
        <w:t xml:space="preserve"> </w:t>
      </w:r>
    </w:p>
    <w:p w14:paraId="34C9CE4F" w14:textId="77777777" w:rsidR="00A80524" w:rsidRDefault="00AE47B8" w:rsidP="00A80524">
      <w:pPr>
        <w:pStyle w:val="ListParagraph"/>
        <w:numPr>
          <w:ilvl w:val="1"/>
          <w:numId w:val="36"/>
        </w:numPr>
      </w:pPr>
      <w:r>
        <w:t>Recycled water bias:</w:t>
      </w:r>
      <w:r w:rsidR="00A80524">
        <w:t xml:space="preserve"> “Imagine you take a tour </w:t>
      </w:r>
      <w:r w:rsidR="00A80524" w:rsidRPr="00834FF2">
        <w:rPr>
          <w:i/>
          <w:iCs/>
        </w:rPr>
        <w:t>of your conventional water treatment plant</w:t>
      </w:r>
      <w:r w:rsidR="00A80524">
        <w:t>, and find that at one point during the treatment process, the water looks like this:</w:t>
      </w:r>
    </w:p>
    <w:p w14:paraId="0DACE6DF" w14:textId="763EA615" w:rsidR="00CD1967" w:rsidRDefault="00CD1967" w:rsidP="00A80524">
      <w:pPr>
        <w:pStyle w:val="ListParagraph"/>
        <w:ind w:left="1440"/>
      </w:pPr>
      <w:r w:rsidRPr="00CD1967">
        <w:rPr>
          <w:noProof/>
        </w:rPr>
        <w:drawing>
          <wp:inline distT="0" distB="0" distL="0" distR="0" wp14:anchorId="0973ED1E" wp14:editId="71AD6A77">
            <wp:extent cx="2457450" cy="162569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476649" cy="1638399"/>
                    </a:xfrm>
                    <a:prstGeom prst="rect">
                      <a:avLst/>
                    </a:prstGeom>
                    <a:noFill/>
                    <a:ln>
                      <a:noFill/>
                    </a:ln>
                  </pic:spPr>
                </pic:pic>
              </a:graphicData>
            </a:graphic>
          </wp:inline>
        </w:drawing>
      </w:r>
    </w:p>
    <w:p w14:paraId="0C7D8560" w14:textId="3CD18CC2" w:rsidR="00AE47B8" w:rsidRDefault="00A80524" w:rsidP="00862425">
      <w:pPr>
        <w:pStyle w:val="ListParagraph"/>
        <w:ind w:left="1440"/>
      </w:pPr>
      <w:r>
        <w:t>Given this information, would you be more likely to prefer conventional water, or would you prefer recycled water?</w:t>
      </w:r>
      <w:r w:rsidR="00CD1967">
        <w:t>”</w:t>
      </w:r>
    </w:p>
    <w:p w14:paraId="46726986" w14:textId="4D2BC4B3" w:rsidR="00AE47B8" w:rsidRDefault="00AE47B8" w:rsidP="00AE47B8">
      <w:pPr>
        <w:pStyle w:val="ListParagraph"/>
        <w:numPr>
          <w:ilvl w:val="1"/>
          <w:numId w:val="36"/>
        </w:numPr>
      </w:pPr>
      <w:r>
        <w:t>Conventional water bias:</w:t>
      </w:r>
      <w:r w:rsidR="0072529B">
        <w:t xml:space="preserve"> </w:t>
      </w:r>
      <w:r w:rsidR="0072529B" w:rsidRPr="0072529B">
        <w:t>“</w:t>
      </w:r>
      <w:r w:rsidR="0072529B" w:rsidRPr="00834FF2">
        <w:t xml:space="preserve">Imagine you take a tour </w:t>
      </w:r>
      <w:r w:rsidR="0072529B" w:rsidRPr="00834FF2">
        <w:rPr>
          <w:i/>
          <w:iCs/>
        </w:rPr>
        <w:t>of your recycled water treatment plant</w:t>
      </w:r>
      <w:r w:rsidR="0072529B" w:rsidRPr="00834FF2">
        <w:t>, and find that at one point during the treatment process, the water looks like this:</w:t>
      </w:r>
      <w:r w:rsidR="0072529B" w:rsidRPr="00834FF2">
        <w:br/>
      </w:r>
      <w:r w:rsidR="0072529B" w:rsidRPr="00B00F26">
        <w:rPr>
          <w:noProof/>
        </w:rPr>
        <w:lastRenderedPageBreak/>
        <w:drawing>
          <wp:inline distT="0" distB="0" distL="0" distR="0" wp14:anchorId="44786D9F" wp14:editId="6A59B9AC">
            <wp:extent cx="2638807" cy="14668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657258" cy="1477106"/>
                    </a:xfrm>
                    <a:prstGeom prst="rect">
                      <a:avLst/>
                    </a:prstGeom>
                    <a:noFill/>
                    <a:ln>
                      <a:noFill/>
                    </a:ln>
                  </pic:spPr>
                </pic:pic>
              </a:graphicData>
            </a:graphic>
          </wp:inline>
        </w:drawing>
      </w:r>
      <w:r w:rsidR="0072529B" w:rsidRPr="00834FF2">
        <w:br/>
        <w:t>Given this information, would you be more likely to prefer conventional water, or would you prefer recycled water?”</w:t>
      </w:r>
    </w:p>
    <w:p w14:paraId="3EDB6C6A" w14:textId="23247D16" w:rsidR="00AE47B8" w:rsidRDefault="005C546A" w:rsidP="00AE47B8">
      <w:pPr>
        <w:pStyle w:val="ListParagraph"/>
        <w:numPr>
          <w:ilvl w:val="0"/>
          <w:numId w:val="36"/>
        </w:numPr>
      </w:pPr>
      <w:r>
        <w:t>Ambiguity Effect</w:t>
      </w:r>
    </w:p>
    <w:p w14:paraId="02DB0277" w14:textId="5F3A03EF" w:rsidR="00AE47B8" w:rsidRDefault="00AE47B8" w:rsidP="005C546A">
      <w:pPr>
        <w:pStyle w:val="ListParagraph"/>
        <w:numPr>
          <w:ilvl w:val="1"/>
          <w:numId w:val="36"/>
        </w:numPr>
      </w:pPr>
      <w:r>
        <w:t>Recycled water bias:</w:t>
      </w:r>
      <w:r w:rsidR="005C546A">
        <w:t xml:space="preserve"> “Suppose you’re taking a tour of both a local recycled and conventional water plant. </w:t>
      </w:r>
      <w:r w:rsidR="005C546A" w:rsidRPr="00834FF2">
        <w:rPr>
          <w:i/>
          <w:iCs/>
        </w:rPr>
        <w:t>At the recycled water plant, the person guiding you through the tour appears very knowledgeable</w:t>
      </w:r>
      <w:r w:rsidR="005C546A">
        <w:t xml:space="preserve"> about the process and seems to be able to answer every concern and question you have about the treatment process with ease. Meanwhile, </w:t>
      </w:r>
      <w:r w:rsidR="005C546A" w:rsidRPr="00834FF2">
        <w:rPr>
          <w:i/>
          <w:iCs/>
        </w:rPr>
        <w:t>at the conventional water plant, the person guiding you through the tour seems to know only the very basics</w:t>
      </w:r>
      <w:r w:rsidR="005C546A">
        <w:t xml:space="preserve"> of the process and is very ambiguous in his answers to questions and concerns about the treatment process. At the end of both tours, you are given a bottle of water taken straight from the plant. Which would you be more likely to drink?</w:t>
      </w:r>
      <w:r w:rsidR="005F2FE7">
        <w:t>”</w:t>
      </w:r>
    </w:p>
    <w:p w14:paraId="26FA4E8C" w14:textId="4FB5D718" w:rsidR="00AE47B8" w:rsidRDefault="00AE47B8" w:rsidP="005F2FE7">
      <w:pPr>
        <w:pStyle w:val="ListParagraph"/>
        <w:numPr>
          <w:ilvl w:val="1"/>
          <w:numId w:val="36"/>
        </w:numPr>
      </w:pPr>
      <w:r>
        <w:t>Conventional water bias:</w:t>
      </w:r>
      <w:r w:rsidR="005F2FE7">
        <w:t xml:space="preserve"> “Suppose you’re taking a tour of both a local recycled and conventional water plant. </w:t>
      </w:r>
      <w:r w:rsidR="005F2FE7" w:rsidRPr="00834FF2">
        <w:rPr>
          <w:i/>
          <w:iCs/>
        </w:rPr>
        <w:t>At the conventional water plant, the person guiding you through the tour appears very knowledgeable</w:t>
      </w:r>
      <w:r w:rsidR="005F2FE7">
        <w:t xml:space="preserve"> about the process and seems to be able to answer every concern and question you have about the treatment process with ease. Meanwhile, </w:t>
      </w:r>
      <w:r w:rsidR="005F2FE7" w:rsidRPr="00834FF2">
        <w:rPr>
          <w:i/>
          <w:iCs/>
        </w:rPr>
        <w:t>at the recycled water plant, the person guiding you through the tour seems to know only the very basics</w:t>
      </w:r>
      <w:r w:rsidR="005F2FE7">
        <w:t xml:space="preserve"> of the process and is very ambiguous in his answers to questions and concerns about the treatment process. </w:t>
      </w:r>
      <w:r w:rsidR="005F2FE7">
        <w:lastRenderedPageBreak/>
        <w:t>At the end of both tours, you are given a bottle of water taken straight from the plant. Which would you be more likely to drink?”</w:t>
      </w:r>
    </w:p>
    <w:p w14:paraId="796C10DA" w14:textId="77777777" w:rsidR="00AE47B8" w:rsidRDefault="00AE47B8" w:rsidP="00834FF2">
      <w:pPr>
        <w:pStyle w:val="ListParagraph"/>
        <w:ind w:left="1440"/>
      </w:pPr>
    </w:p>
    <w:p w14:paraId="66561C24" w14:textId="77777777" w:rsidR="008B3043" w:rsidRPr="00F371D0" w:rsidRDefault="008B3043" w:rsidP="00834FF2"/>
    <w:p w14:paraId="2FC01662" w14:textId="77777777" w:rsidR="00314D54" w:rsidRPr="00B708A4" w:rsidRDefault="00314D54" w:rsidP="00834FF2">
      <w:pPr>
        <w:jc w:val="center"/>
      </w:pPr>
    </w:p>
    <w:sectPr w:rsidR="00314D54" w:rsidRPr="00B708A4" w:rsidSect="00E07A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EB2B8" w14:textId="77777777" w:rsidR="00820B8C" w:rsidRDefault="00820B8C" w:rsidP="00560FED">
      <w:pPr>
        <w:spacing w:after="0" w:line="240" w:lineRule="auto"/>
      </w:pPr>
      <w:r>
        <w:separator/>
      </w:r>
    </w:p>
  </w:endnote>
  <w:endnote w:type="continuationSeparator" w:id="0">
    <w:p w14:paraId="4967255A" w14:textId="77777777" w:rsidR="00820B8C" w:rsidRDefault="00820B8C" w:rsidP="00560FED">
      <w:pPr>
        <w:spacing w:after="0" w:line="240" w:lineRule="auto"/>
      </w:pPr>
      <w:r>
        <w:continuationSeparator/>
      </w:r>
    </w:p>
  </w:endnote>
  <w:endnote w:type="continuationNotice" w:id="1">
    <w:p w14:paraId="3D6ADF79" w14:textId="77777777" w:rsidR="00820B8C" w:rsidRDefault="00820B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4061789"/>
      <w:docPartObj>
        <w:docPartGallery w:val="Page Numbers (Bottom of Page)"/>
        <w:docPartUnique/>
      </w:docPartObj>
    </w:sdtPr>
    <w:sdtEndPr>
      <w:rPr>
        <w:noProof/>
      </w:rPr>
    </w:sdtEndPr>
    <w:sdtContent>
      <w:p w14:paraId="4B057A1D" w14:textId="77DBAF60" w:rsidR="0071219A" w:rsidRDefault="0071219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FC762A9" w14:textId="77777777" w:rsidR="00F305C3" w:rsidRDefault="00F305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5943471"/>
      <w:docPartObj>
        <w:docPartGallery w:val="Page Numbers (Bottom of Page)"/>
        <w:docPartUnique/>
      </w:docPartObj>
    </w:sdtPr>
    <w:sdtEndPr>
      <w:rPr>
        <w:rFonts w:cs="Times New Roman"/>
        <w:noProof/>
        <w:szCs w:val="24"/>
      </w:rPr>
    </w:sdtEndPr>
    <w:sdtContent>
      <w:p w14:paraId="13080BD9" w14:textId="37C72C8D" w:rsidR="00F91399" w:rsidRPr="00F91399" w:rsidRDefault="00F91399">
        <w:pPr>
          <w:pStyle w:val="Footer"/>
          <w:jc w:val="center"/>
          <w:rPr>
            <w:rFonts w:cs="Times New Roman"/>
            <w:szCs w:val="24"/>
          </w:rPr>
        </w:pPr>
        <w:r w:rsidRPr="00F91399">
          <w:rPr>
            <w:rFonts w:cs="Times New Roman"/>
            <w:szCs w:val="24"/>
          </w:rPr>
          <w:fldChar w:fldCharType="begin"/>
        </w:r>
        <w:r w:rsidRPr="00F91399">
          <w:rPr>
            <w:rFonts w:cs="Times New Roman"/>
            <w:szCs w:val="24"/>
          </w:rPr>
          <w:instrText xml:space="preserve"> PAGE   \* MERGEFORMAT </w:instrText>
        </w:r>
        <w:r w:rsidRPr="00F91399">
          <w:rPr>
            <w:rFonts w:cs="Times New Roman"/>
            <w:szCs w:val="24"/>
          </w:rPr>
          <w:fldChar w:fldCharType="separate"/>
        </w:r>
        <w:r w:rsidRPr="00F91399">
          <w:rPr>
            <w:rFonts w:cs="Times New Roman"/>
            <w:noProof/>
            <w:szCs w:val="24"/>
          </w:rPr>
          <w:t>2</w:t>
        </w:r>
        <w:r w:rsidRPr="00F91399">
          <w:rPr>
            <w:rFonts w:cs="Times New Roman"/>
            <w:noProof/>
            <w:szCs w:val="24"/>
          </w:rPr>
          <w:fldChar w:fldCharType="end"/>
        </w:r>
      </w:p>
    </w:sdtContent>
  </w:sdt>
  <w:p w14:paraId="2EFE28B2" w14:textId="77777777" w:rsidR="00DB2EC1" w:rsidRDefault="00DB2E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5BDCE" w14:textId="77777777" w:rsidR="00820B8C" w:rsidRDefault="00820B8C" w:rsidP="00560FED">
      <w:pPr>
        <w:spacing w:after="0" w:line="240" w:lineRule="auto"/>
      </w:pPr>
      <w:r>
        <w:separator/>
      </w:r>
    </w:p>
  </w:footnote>
  <w:footnote w:type="continuationSeparator" w:id="0">
    <w:p w14:paraId="74F9538B" w14:textId="77777777" w:rsidR="00820B8C" w:rsidRDefault="00820B8C" w:rsidP="00560FED">
      <w:pPr>
        <w:spacing w:after="0" w:line="240" w:lineRule="auto"/>
      </w:pPr>
      <w:r>
        <w:continuationSeparator/>
      </w:r>
    </w:p>
  </w:footnote>
  <w:footnote w:type="continuationNotice" w:id="1">
    <w:p w14:paraId="516EC528" w14:textId="77777777" w:rsidR="00820B8C" w:rsidRDefault="00820B8C">
      <w:pPr>
        <w:spacing w:after="0" w:line="240" w:lineRule="auto"/>
      </w:pPr>
    </w:p>
  </w:footnote>
  <w:footnote w:id="2">
    <w:p w14:paraId="69F67C80" w14:textId="5F95AC3E" w:rsidR="00CD693F" w:rsidRPr="00AD0B63" w:rsidRDefault="00CD693F">
      <w:pPr>
        <w:pStyle w:val="FootnoteText"/>
        <w:rPr>
          <w:sz w:val="24"/>
          <w:szCs w:val="24"/>
        </w:rPr>
      </w:pPr>
      <w:r w:rsidRPr="00AD0B63">
        <w:rPr>
          <w:rStyle w:val="FootnoteReference"/>
          <w:sz w:val="24"/>
          <w:szCs w:val="24"/>
        </w:rPr>
        <w:footnoteRef/>
      </w:r>
      <w:r w:rsidRPr="00AD0B63">
        <w:rPr>
          <w:sz w:val="24"/>
          <w:szCs w:val="24"/>
        </w:rPr>
        <w:t xml:space="preserve"> </w:t>
      </w:r>
      <w:r w:rsidR="00E72573" w:rsidRPr="00AD0B63">
        <w:rPr>
          <w:sz w:val="24"/>
          <w:szCs w:val="24"/>
        </w:rPr>
        <w:t xml:space="preserve">Note, because these scenarios </w:t>
      </w:r>
      <w:r w:rsidR="00B64A29" w:rsidRPr="00AD0B63">
        <w:rPr>
          <w:sz w:val="24"/>
          <w:szCs w:val="24"/>
        </w:rPr>
        <w:t>attempt to influence people to</w:t>
      </w:r>
      <w:r w:rsidR="0004597F" w:rsidRPr="00AD0B63">
        <w:rPr>
          <w:sz w:val="24"/>
          <w:szCs w:val="24"/>
        </w:rPr>
        <w:t xml:space="preserve"> express a desired preference</w:t>
      </w:r>
      <w:r w:rsidR="004E707B" w:rsidRPr="00AD0B63">
        <w:rPr>
          <w:sz w:val="24"/>
          <w:szCs w:val="24"/>
        </w:rPr>
        <w:t xml:space="preserve"> (while still leaving open the formal option to choose otherwise</w:t>
      </w:r>
      <w:r w:rsidR="00376809" w:rsidRPr="00376809">
        <w:rPr>
          <w:sz w:val="24"/>
          <w:szCs w:val="24"/>
        </w:rPr>
        <w:t>) and</w:t>
      </w:r>
      <w:r w:rsidR="004E707B" w:rsidRPr="00AD0B63">
        <w:rPr>
          <w:sz w:val="24"/>
          <w:szCs w:val="24"/>
        </w:rPr>
        <w:t xml:space="preserve"> </w:t>
      </w:r>
      <w:r w:rsidR="001F7494" w:rsidRPr="00AD0B63">
        <w:rPr>
          <w:sz w:val="24"/>
          <w:szCs w:val="24"/>
        </w:rPr>
        <w:t xml:space="preserve">were built using cognitive biases (and thus are unlikely to proceed through </w:t>
      </w:r>
      <w:r w:rsidR="00D9610C" w:rsidRPr="00AD0B63">
        <w:rPr>
          <w:sz w:val="24"/>
          <w:szCs w:val="24"/>
        </w:rPr>
        <w:t xml:space="preserve">rational agency, </w:t>
      </w:r>
      <w:r w:rsidR="001F7494" w:rsidRPr="00AD0B63">
        <w:rPr>
          <w:sz w:val="24"/>
          <w:szCs w:val="24"/>
        </w:rPr>
        <w:t>representative knowledge pathways</w:t>
      </w:r>
      <w:r w:rsidR="00EF114F">
        <w:rPr>
          <w:sz w:val="24"/>
          <w:szCs w:val="24"/>
        </w:rPr>
        <w:t>;</w:t>
      </w:r>
      <w:r w:rsidR="00D9610C" w:rsidRPr="00AD0B63">
        <w:rPr>
          <w:sz w:val="24"/>
          <w:szCs w:val="24"/>
        </w:rPr>
        <w:t xml:space="preserve"> see Tanner, 2021</w:t>
      </w:r>
      <w:r w:rsidR="002C5AE3">
        <w:rPr>
          <w:sz w:val="24"/>
          <w:szCs w:val="24"/>
        </w:rPr>
        <w:t>)</w:t>
      </w:r>
      <w:r w:rsidR="001F7494" w:rsidRPr="00AD0B63">
        <w:rPr>
          <w:sz w:val="24"/>
          <w:szCs w:val="24"/>
        </w:rPr>
        <w:t>,</w:t>
      </w:r>
      <w:r w:rsidR="00B5673A" w:rsidRPr="00AD0B63">
        <w:rPr>
          <w:sz w:val="24"/>
          <w:szCs w:val="24"/>
        </w:rPr>
        <w:t xml:space="preserve"> I consider each of these scenarios to</w:t>
      </w:r>
      <w:r w:rsidR="00B5673A">
        <w:rPr>
          <w:sz w:val="24"/>
          <w:szCs w:val="24"/>
        </w:rPr>
        <w:t xml:space="preserve"> likely</w:t>
      </w:r>
      <w:r w:rsidR="00B5673A" w:rsidRPr="00AD0B63">
        <w:rPr>
          <w:sz w:val="24"/>
          <w:szCs w:val="24"/>
        </w:rPr>
        <w:t xml:space="preserve"> represent a libertarian paternalistic nudge.</w:t>
      </w:r>
      <w:r w:rsidR="00510EFE">
        <w:rPr>
          <w:sz w:val="24"/>
          <w:szCs w:val="24"/>
        </w:rPr>
        <w:t xml:space="preserve"> Accordingly, hereafter, I </w:t>
      </w:r>
      <w:r w:rsidR="004E6B30">
        <w:rPr>
          <w:sz w:val="24"/>
          <w:szCs w:val="24"/>
        </w:rPr>
        <w:t>sometimes use</w:t>
      </w:r>
      <w:r w:rsidR="007F0590">
        <w:rPr>
          <w:sz w:val="24"/>
          <w:szCs w:val="24"/>
        </w:rPr>
        <w:t xml:space="preserve"> the</w:t>
      </w:r>
      <w:r w:rsidR="004E6B30">
        <w:rPr>
          <w:sz w:val="24"/>
          <w:szCs w:val="24"/>
        </w:rPr>
        <w:t xml:space="preserve"> terms</w:t>
      </w:r>
      <w:r w:rsidR="007F0590">
        <w:rPr>
          <w:sz w:val="24"/>
          <w:szCs w:val="24"/>
        </w:rPr>
        <w:t xml:space="preserve"> </w:t>
      </w:r>
      <w:r w:rsidR="004E6B30">
        <w:rPr>
          <w:sz w:val="24"/>
          <w:szCs w:val="24"/>
        </w:rPr>
        <w:t>“</w:t>
      </w:r>
      <w:r w:rsidR="007F0590">
        <w:rPr>
          <w:sz w:val="24"/>
          <w:szCs w:val="24"/>
        </w:rPr>
        <w:t>bias scenarios</w:t>
      </w:r>
      <w:r w:rsidR="004E6B30">
        <w:rPr>
          <w:sz w:val="24"/>
          <w:szCs w:val="24"/>
        </w:rPr>
        <w:t>”</w:t>
      </w:r>
      <w:r w:rsidR="007F0590">
        <w:rPr>
          <w:sz w:val="24"/>
          <w:szCs w:val="24"/>
        </w:rPr>
        <w:t xml:space="preserve"> </w:t>
      </w:r>
      <w:r w:rsidR="004E6B30">
        <w:rPr>
          <w:sz w:val="24"/>
          <w:szCs w:val="24"/>
        </w:rPr>
        <w:t xml:space="preserve">and </w:t>
      </w:r>
      <w:r w:rsidR="007F0590">
        <w:rPr>
          <w:sz w:val="24"/>
          <w:szCs w:val="24"/>
        </w:rPr>
        <w:t xml:space="preserve"> </w:t>
      </w:r>
      <w:r w:rsidR="004E6B30">
        <w:rPr>
          <w:sz w:val="24"/>
          <w:szCs w:val="24"/>
        </w:rPr>
        <w:t>“</w:t>
      </w:r>
      <w:r w:rsidR="007F0590">
        <w:rPr>
          <w:sz w:val="24"/>
          <w:szCs w:val="24"/>
        </w:rPr>
        <w:t>nudges</w:t>
      </w:r>
      <w:r w:rsidR="004E6B30">
        <w:rPr>
          <w:sz w:val="24"/>
          <w:szCs w:val="24"/>
        </w:rPr>
        <w:t>”</w:t>
      </w:r>
      <w:r w:rsidR="007F0590">
        <w:rPr>
          <w:sz w:val="24"/>
          <w:szCs w:val="24"/>
        </w:rPr>
        <w:t xml:space="preserve"> </w:t>
      </w:r>
      <w:r w:rsidR="004E6B30">
        <w:rPr>
          <w:sz w:val="24"/>
          <w:szCs w:val="24"/>
        </w:rPr>
        <w:t>interchangeably.</w:t>
      </w:r>
      <w:r w:rsidR="00510EFE">
        <w:rPr>
          <w:sz w:val="24"/>
          <w:szCs w:val="24"/>
        </w:rPr>
        <w:t xml:space="preserve"> </w:t>
      </w:r>
    </w:p>
  </w:footnote>
  <w:footnote w:id="3">
    <w:p w14:paraId="1E5BB35F" w14:textId="5DB1F93E" w:rsidR="00F149B8" w:rsidRPr="00AD0B63" w:rsidRDefault="00F149B8">
      <w:pPr>
        <w:pStyle w:val="FootnoteText"/>
        <w:rPr>
          <w:sz w:val="24"/>
          <w:szCs w:val="24"/>
        </w:rPr>
      </w:pPr>
      <w:r w:rsidRPr="00AD0B63">
        <w:rPr>
          <w:rStyle w:val="FootnoteReference"/>
          <w:sz w:val="24"/>
          <w:szCs w:val="24"/>
        </w:rPr>
        <w:footnoteRef/>
      </w:r>
      <w:r w:rsidRPr="00AD0B63">
        <w:rPr>
          <w:sz w:val="24"/>
          <w:szCs w:val="24"/>
        </w:rPr>
        <w:t xml:space="preserve"> </w:t>
      </w:r>
      <w:r w:rsidR="00AE30DF">
        <w:rPr>
          <w:sz w:val="24"/>
          <w:szCs w:val="24"/>
        </w:rPr>
        <w:t>I</w:t>
      </w:r>
      <w:r w:rsidR="00C0564B" w:rsidRPr="00AD0B63">
        <w:rPr>
          <w:sz w:val="24"/>
          <w:szCs w:val="24"/>
        </w:rPr>
        <w:t>n some cases</w:t>
      </w:r>
      <w:r w:rsidR="00FC04D3">
        <w:rPr>
          <w:sz w:val="24"/>
          <w:szCs w:val="24"/>
        </w:rPr>
        <w:t xml:space="preserve"> (across </w:t>
      </w:r>
      <w:r w:rsidR="00C0564B" w:rsidRPr="00AD0B63">
        <w:rPr>
          <w:sz w:val="24"/>
          <w:szCs w:val="24"/>
        </w:rPr>
        <w:t>both Experiments 2 and 3</w:t>
      </w:r>
      <w:r w:rsidR="00FC04D3">
        <w:rPr>
          <w:sz w:val="24"/>
          <w:szCs w:val="24"/>
        </w:rPr>
        <w:t>)</w:t>
      </w:r>
      <w:r w:rsidR="00C0564B" w:rsidRPr="00AD0B63">
        <w:rPr>
          <w:sz w:val="24"/>
          <w:szCs w:val="24"/>
        </w:rPr>
        <w:t xml:space="preserve">, </w:t>
      </w:r>
      <w:r w:rsidR="00A95A5F" w:rsidRPr="00AD0B63">
        <w:rPr>
          <w:sz w:val="24"/>
          <w:szCs w:val="24"/>
        </w:rPr>
        <w:t xml:space="preserve">the </w:t>
      </w:r>
      <w:r w:rsidR="00A42280" w:rsidRPr="00AD0B63">
        <w:rPr>
          <w:sz w:val="24"/>
          <w:szCs w:val="24"/>
        </w:rPr>
        <w:t>nudges produced results that were opposite</w:t>
      </w:r>
      <w:r w:rsidR="00114A00" w:rsidRPr="00AD0B63">
        <w:rPr>
          <w:sz w:val="24"/>
          <w:szCs w:val="24"/>
        </w:rPr>
        <w:t xml:space="preserve"> of expectations (i.e., significantly higher acceptance in the </w:t>
      </w:r>
      <w:r w:rsidR="00A06A20" w:rsidRPr="00AD0B63">
        <w:rPr>
          <w:sz w:val="24"/>
          <w:szCs w:val="24"/>
        </w:rPr>
        <w:t>conventional bias condition than the recycled bias condition</w:t>
      </w:r>
      <w:r w:rsidR="00334744" w:rsidRPr="00AD0B63">
        <w:rPr>
          <w:sz w:val="24"/>
          <w:szCs w:val="24"/>
        </w:rPr>
        <w:t xml:space="preserve">). I hypothesize that this might be an artifact of the </w:t>
      </w:r>
      <w:r w:rsidR="00133A3E" w:rsidRPr="00AD0B63">
        <w:rPr>
          <w:sz w:val="24"/>
          <w:szCs w:val="24"/>
        </w:rPr>
        <w:t>method</w:t>
      </w:r>
      <w:r w:rsidR="0098161C" w:rsidRPr="00AD0B63">
        <w:rPr>
          <w:sz w:val="24"/>
          <w:szCs w:val="24"/>
        </w:rPr>
        <w:t>s</w:t>
      </w:r>
      <w:r w:rsidR="00133A3E" w:rsidRPr="00AD0B63">
        <w:rPr>
          <w:sz w:val="24"/>
          <w:szCs w:val="24"/>
        </w:rPr>
        <w:t xml:space="preserve"> used</w:t>
      </w:r>
      <w:r w:rsidR="0098161C" w:rsidRPr="00AD0B63">
        <w:rPr>
          <w:sz w:val="24"/>
          <w:szCs w:val="24"/>
        </w:rPr>
        <w:t xml:space="preserve"> in this experiment</w:t>
      </w:r>
      <w:r w:rsidR="004605EA" w:rsidRPr="00AD0B63">
        <w:rPr>
          <w:sz w:val="24"/>
          <w:szCs w:val="24"/>
        </w:rPr>
        <w:t xml:space="preserve">. That is, </w:t>
      </w:r>
      <w:r w:rsidR="0098161C" w:rsidRPr="00AD0B63">
        <w:rPr>
          <w:sz w:val="24"/>
          <w:szCs w:val="24"/>
        </w:rPr>
        <w:t>because participants were always placed</w:t>
      </w:r>
      <w:r w:rsidR="007F1723" w:rsidRPr="00AD0B63">
        <w:rPr>
          <w:sz w:val="24"/>
          <w:szCs w:val="24"/>
        </w:rPr>
        <w:t xml:space="preserve"> in the condition opposite of their </w:t>
      </w:r>
      <w:r w:rsidR="000A2633" w:rsidRPr="00AD0B63">
        <w:rPr>
          <w:sz w:val="24"/>
          <w:szCs w:val="24"/>
        </w:rPr>
        <w:t xml:space="preserve">most recently stated preference, if a participant </w:t>
      </w:r>
      <w:r w:rsidR="00E05509" w:rsidRPr="00AD0B63">
        <w:rPr>
          <w:sz w:val="24"/>
          <w:szCs w:val="24"/>
        </w:rPr>
        <w:t xml:space="preserve">consistently stayed high in acceptance, they would </w:t>
      </w:r>
      <w:r w:rsidR="009B158C" w:rsidRPr="00AD0B63">
        <w:rPr>
          <w:sz w:val="24"/>
          <w:szCs w:val="24"/>
        </w:rPr>
        <w:t>consistently be placed</w:t>
      </w:r>
      <w:r w:rsidR="00133A3E" w:rsidRPr="00AD0B63">
        <w:rPr>
          <w:sz w:val="24"/>
          <w:szCs w:val="24"/>
        </w:rPr>
        <w:t xml:space="preserve"> </w:t>
      </w:r>
      <w:r w:rsidR="00DF369D" w:rsidRPr="00AD0B63">
        <w:rPr>
          <w:sz w:val="24"/>
          <w:szCs w:val="24"/>
        </w:rPr>
        <w:t xml:space="preserve">in the conventional water </w:t>
      </w:r>
      <w:r w:rsidR="00543933" w:rsidRPr="00AD0B63">
        <w:rPr>
          <w:sz w:val="24"/>
          <w:szCs w:val="24"/>
        </w:rPr>
        <w:t>bias condition</w:t>
      </w:r>
      <w:r w:rsidR="00AC3484" w:rsidRPr="00AD0B63">
        <w:rPr>
          <w:sz w:val="24"/>
          <w:szCs w:val="24"/>
        </w:rPr>
        <w:t>. Thus, for example</w:t>
      </w:r>
      <w:r w:rsidR="00BF795A" w:rsidRPr="00AD0B63">
        <w:rPr>
          <w:sz w:val="24"/>
          <w:szCs w:val="24"/>
        </w:rPr>
        <w:t>, if the education intervention increase</w:t>
      </w:r>
      <w:r w:rsidR="006A7270">
        <w:rPr>
          <w:sz w:val="24"/>
          <w:szCs w:val="24"/>
        </w:rPr>
        <w:t xml:space="preserve">d both acceptance and </w:t>
      </w:r>
      <w:r w:rsidR="00D21BD8">
        <w:rPr>
          <w:sz w:val="24"/>
          <w:szCs w:val="24"/>
        </w:rPr>
        <w:t>choice</w:t>
      </w:r>
      <w:r w:rsidR="00BF795A" w:rsidRPr="00AD0B63">
        <w:rPr>
          <w:sz w:val="24"/>
          <w:szCs w:val="24"/>
        </w:rPr>
        <w:t xml:space="preserve"> consistency, it would not be surprising </w:t>
      </w:r>
      <w:r w:rsidR="00FB0E85" w:rsidRPr="00AD0B63">
        <w:rPr>
          <w:sz w:val="24"/>
          <w:szCs w:val="24"/>
        </w:rPr>
        <w:t xml:space="preserve">to observe systematically higher acceptance in the </w:t>
      </w:r>
      <w:r w:rsidR="004F52E0" w:rsidRPr="00AD0B63">
        <w:rPr>
          <w:sz w:val="24"/>
          <w:szCs w:val="24"/>
        </w:rPr>
        <w:t>conventional bias condition.</w:t>
      </w:r>
      <w:r w:rsidR="00261F67">
        <w:rPr>
          <w:sz w:val="24"/>
          <w:szCs w:val="24"/>
        </w:rPr>
        <w:t xml:space="preserve"> </w:t>
      </w:r>
      <w:r w:rsidR="008B63A3">
        <w:rPr>
          <w:sz w:val="24"/>
          <w:szCs w:val="24"/>
        </w:rPr>
        <w:t xml:space="preserve">It is also worth noting that </w:t>
      </w:r>
      <w:r w:rsidR="0054304F">
        <w:rPr>
          <w:sz w:val="24"/>
          <w:szCs w:val="24"/>
        </w:rPr>
        <w:t xml:space="preserve">when </w:t>
      </w:r>
      <w:r w:rsidR="00B40727">
        <w:rPr>
          <w:sz w:val="24"/>
          <w:szCs w:val="24"/>
        </w:rPr>
        <w:t>analyzing</w:t>
      </w:r>
      <w:r w:rsidR="00D37D29">
        <w:rPr>
          <w:sz w:val="24"/>
          <w:szCs w:val="24"/>
        </w:rPr>
        <w:t xml:space="preserve"> average acceptance across all </w:t>
      </w:r>
      <w:r w:rsidR="008053DD">
        <w:rPr>
          <w:sz w:val="24"/>
          <w:szCs w:val="24"/>
        </w:rPr>
        <w:t xml:space="preserve">seven </w:t>
      </w:r>
      <w:r w:rsidR="00D37D29">
        <w:rPr>
          <w:sz w:val="24"/>
          <w:szCs w:val="24"/>
        </w:rPr>
        <w:t>scenarios</w:t>
      </w:r>
      <w:r w:rsidR="009702EC">
        <w:rPr>
          <w:sz w:val="24"/>
          <w:szCs w:val="24"/>
        </w:rPr>
        <w:t xml:space="preserve"> (see Table</w:t>
      </w:r>
      <w:r w:rsidR="00C464F1">
        <w:rPr>
          <w:sz w:val="24"/>
          <w:szCs w:val="24"/>
        </w:rPr>
        <w:t xml:space="preserve"> 3 for Experiment 2</w:t>
      </w:r>
      <w:r w:rsidR="00093D1F">
        <w:rPr>
          <w:sz w:val="24"/>
          <w:szCs w:val="24"/>
        </w:rPr>
        <w:t xml:space="preserve"> and Table </w:t>
      </w:r>
      <w:r w:rsidR="00510305">
        <w:rPr>
          <w:sz w:val="24"/>
          <w:szCs w:val="24"/>
        </w:rPr>
        <w:t>6</w:t>
      </w:r>
      <w:r w:rsidR="00093D1F">
        <w:rPr>
          <w:sz w:val="24"/>
          <w:szCs w:val="24"/>
        </w:rPr>
        <w:t xml:space="preserve"> for Experiment 3)</w:t>
      </w:r>
      <w:r w:rsidR="00D37D29">
        <w:rPr>
          <w:sz w:val="24"/>
          <w:szCs w:val="24"/>
        </w:rPr>
        <w:t xml:space="preserve">, </w:t>
      </w:r>
      <w:r w:rsidR="00DA1C06">
        <w:rPr>
          <w:sz w:val="24"/>
          <w:szCs w:val="24"/>
        </w:rPr>
        <w:t>in almost every case</w:t>
      </w:r>
      <w:r w:rsidR="00BB5CFC">
        <w:rPr>
          <w:sz w:val="24"/>
          <w:szCs w:val="24"/>
        </w:rPr>
        <w:t>,</w:t>
      </w:r>
      <w:r w:rsidR="00DA1C06">
        <w:rPr>
          <w:sz w:val="24"/>
          <w:szCs w:val="24"/>
        </w:rPr>
        <w:t xml:space="preserve"> </w:t>
      </w:r>
      <w:r w:rsidR="00D37D29">
        <w:rPr>
          <w:sz w:val="24"/>
          <w:szCs w:val="24"/>
        </w:rPr>
        <w:t xml:space="preserve">each </w:t>
      </w:r>
      <w:r w:rsidR="00DA1C06">
        <w:rPr>
          <w:sz w:val="24"/>
          <w:szCs w:val="24"/>
        </w:rPr>
        <w:t xml:space="preserve">individual </w:t>
      </w:r>
      <w:r w:rsidR="00D5122F">
        <w:rPr>
          <w:sz w:val="24"/>
          <w:szCs w:val="24"/>
        </w:rPr>
        <w:t xml:space="preserve">nudge was </w:t>
      </w:r>
      <w:r w:rsidR="00CF32CC">
        <w:rPr>
          <w:sz w:val="24"/>
          <w:szCs w:val="24"/>
        </w:rPr>
        <w:t>associated with large</w:t>
      </w:r>
      <w:r w:rsidR="0018434D">
        <w:rPr>
          <w:sz w:val="24"/>
          <w:szCs w:val="24"/>
        </w:rPr>
        <w:t>, reliably</w:t>
      </w:r>
      <w:r w:rsidR="00CF32CC">
        <w:rPr>
          <w:sz w:val="24"/>
          <w:szCs w:val="24"/>
        </w:rPr>
        <w:t xml:space="preserve"> significant differences </w:t>
      </w:r>
      <w:r w:rsidR="0018434D">
        <w:rPr>
          <w:sz w:val="24"/>
          <w:szCs w:val="24"/>
        </w:rPr>
        <w:t xml:space="preserve">that were </w:t>
      </w:r>
      <w:r w:rsidR="00CF32CC">
        <w:rPr>
          <w:sz w:val="24"/>
          <w:szCs w:val="24"/>
        </w:rPr>
        <w:t xml:space="preserve">opposite </w:t>
      </w:r>
      <w:r w:rsidR="0018434D">
        <w:rPr>
          <w:sz w:val="24"/>
          <w:szCs w:val="24"/>
        </w:rPr>
        <w:t xml:space="preserve">what would be expected </w:t>
      </w:r>
      <w:r w:rsidR="00002700">
        <w:rPr>
          <w:sz w:val="24"/>
          <w:szCs w:val="24"/>
        </w:rPr>
        <w:t xml:space="preserve">(i.e., </w:t>
      </w:r>
      <w:r w:rsidR="00002700" w:rsidRPr="009D3A37">
        <w:rPr>
          <w:sz w:val="24"/>
          <w:szCs w:val="24"/>
        </w:rPr>
        <w:t xml:space="preserve">significantly higher </w:t>
      </w:r>
      <w:r w:rsidR="00002700">
        <w:rPr>
          <w:sz w:val="24"/>
          <w:szCs w:val="24"/>
        </w:rPr>
        <w:t xml:space="preserve">average </w:t>
      </w:r>
      <w:r w:rsidR="00002700" w:rsidRPr="009D3A37">
        <w:rPr>
          <w:sz w:val="24"/>
          <w:szCs w:val="24"/>
        </w:rPr>
        <w:t>acceptance in the conventional bias condition than the recycled bias condition</w:t>
      </w:r>
      <w:r w:rsidR="00467881">
        <w:rPr>
          <w:sz w:val="24"/>
          <w:szCs w:val="24"/>
        </w:rPr>
        <w:t>)</w:t>
      </w:r>
      <w:r w:rsidR="005F0196">
        <w:rPr>
          <w:sz w:val="24"/>
          <w:szCs w:val="24"/>
        </w:rPr>
        <w:t xml:space="preserve">. </w:t>
      </w:r>
      <w:r w:rsidR="009C12AE">
        <w:rPr>
          <w:sz w:val="24"/>
          <w:szCs w:val="24"/>
        </w:rPr>
        <w:t>Consistent with the notion above</w:t>
      </w:r>
      <w:r w:rsidR="00B9653E">
        <w:rPr>
          <w:sz w:val="24"/>
          <w:szCs w:val="24"/>
        </w:rPr>
        <w:t>, t</w:t>
      </w:r>
      <w:r w:rsidR="005F0196">
        <w:rPr>
          <w:sz w:val="24"/>
          <w:szCs w:val="24"/>
        </w:rPr>
        <w:t>his might provide</w:t>
      </w:r>
      <w:r w:rsidR="00B9653E">
        <w:rPr>
          <w:sz w:val="24"/>
          <w:szCs w:val="24"/>
        </w:rPr>
        <w:t xml:space="preserve"> some</w:t>
      </w:r>
      <w:r w:rsidR="005F0196">
        <w:rPr>
          <w:sz w:val="24"/>
          <w:szCs w:val="24"/>
        </w:rPr>
        <w:t xml:space="preserve"> evidence of </w:t>
      </w:r>
      <w:r w:rsidR="005344F6">
        <w:rPr>
          <w:sz w:val="24"/>
          <w:szCs w:val="24"/>
        </w:rPr>
        <w:t xml:space="preserve">the </w:t>
      </w:r>
      <w:r w:rsidR="00920EC1">
        <w:rPr>
          <w:sz w:val="24"/>
          <w:szCs w:val="24"/>
        </w:rPr>
        <w:t>ability of education to increase reliability across the scenarios</w:t>
      </w:r>
      <w:r w:rsidR="005344F6">
        <w:rPr>
          <w:sz w:val="24"/>
          <w:szCs w:val="24"/>
        </w:rPr>
        <w:t xml:space="preserve"> (i.e., </w:t>
      </w:r>
      <w:r w:rsidR="00920EC1">
        <w:rPr>
          <w:sz w:val="24"/>
          <w:szCs w:val="24"/>
        </w:rPr>
        <w:t>because</w:t>
      </w:r>
      <w:r w:rsidR="00BF5786">
        <w:rPr>
          <w:sz w:val="24"/>
          <w:szCs w:val="24"/>
        </w:rPr>
        <w:t xml:space="preserve"> the educational </w:t>
      </w:r>
      <w:r w:rsidR="00920EC1">
        <w:rPr>
          <w:sz w:val="24"/>
          <w:szCs w:val="24"/>
        </w:rPr>
        <w:t xml:space="preserve">intervention was shown to </w:t>
      </w:r>
      <w:r w:rsidR="00BF5786">
        <w:rPr>
          <w:sz w:val="24"/>
          <w:szCs w:val="24"/>
        </w:rPr>
        <w:t xml:space="preserve">increase </w:t>
      </w:r>
      <w:r w:rsidR="00920EC1">
        <w:rPr>
          <w:sz w:val="24"/>
          <w:szCs w:val="24"/>
        </w:rPr>
        <w:t xml:space="preserve">average </w:t>
      </w:r>
      <w:r w:rsidR="000D7D8B">
        <w:rPr>
          <w:sz w:val="24"/>
          <w:szCs w:val="24"/>
        </w:rPr>
        <w:t>acceptance</w:t>
      </w:r>
      <w:r w:rsidR="00920EC1">
        <w:rPr>
          <w:sz w:val="24"/>
          <w:szCs w:val="24"/>
        </w:rPr>
        <w:t xml:space="preserve"> across all the scenarios</w:t>
      </w:r>
      <w:r w:rsidR="00E34AD0">
        <w:rPr>
          <w:sz w:val="24"/>
          <w:szCs w:val="24"/>
        </w:rPr>
        <w:t xml:space="preserve">, </w:t>
      </w:r>
      <w:r w:rsidR="00730465">
        <w:rPr>
          <w:sz w:val="24"/>
          <w:szCs w:val="24"/>
        </w:rPr>
        <w:t>the</w:t>
      </w:r>
      <w:r w:rsidR="00CE6FA6">
        <w:rPr>
          <w:sz w:val="24"/>
          <w:szCs w:val="24"/>
        </w:rPr>
        <w:t xml:space="preserve"> consistent effects suggest that participants might have </w:t>
      </w:r>
      <w:r w:rsidR="00930C9A">
        <w:rPr>
          <w:sz w:val="24"/>
          <w:szCs w:val="24"/>
        </w:rPr>
        <w:t>started and</w:t>
      </w:r>
      <w:r w:rsidR="0038755C">
        <w:rPr>
          <w:sz w:val="24"/>
          <w:szCs w:val="24"/>
        </w:rPr>
        <w:t xml:space="preserve"> stayed high in acceptance, regardless of</w:t>
      </w:r>
      <w:r w:rsidR="00930C9A">
        <w:rPr>
          <w:sz w:val="24"/>
          <w:szCs w:val="24"/>
        </w:rPr>
        <w:t xml:space="preserve"> nudges</w:t>
      </w:r>
      <w:r w:rsidR="00E0417B">
        <w:rPr>
          <w:sz w:val="24"/>
          <w:szCs w:val="24"/>
        </w:rPr>
        <w:t>)</w:t>
      </w:r>
      <w:r w:rsidR="00E9568F">
        <w:rPr>
          <w:sz w:val="24"/>
          <w:szCs w:val="24"/>
        </w:rPr>
        <w:t xml:space="preserve">. </w:t>
      </w:r>
      <w:r w:rsidR="00E34AD0">
        <w:rPr>
          <w:sz w:val="24"/>
          <w:szCs w:val="24"/>
        </w:rPr>
        <w:t xml:space="preserve"> </w:t>
      </w:r>
    </w:p>
  </w:footnote>
  <w:footnote w:id="4">
    <w:p w14:paraId="7D38AA81" w14:textId="288DEA9B" w:rsidR="00916732" w:rsidRPr="00D35430" w:rsidRDefault="00916732">
      <w:pPr>
        <w:pStyle w:val="FootnoteText"/>
        <w:rPr>
          <w:sz w:val="24"/>
          <w:szCs w:val="24"/>
        </w:rPr>
      </w:pPr>
      <w:r w:rsidRPr="00D35430">
        <w:rPr>
          <w:rStyle w:val="FootnoteReference"/>
          <w:sz w:val="24"/>
          <w:szCs w:val="24"/>
        </w:rPr>
        <w:footnoteRef/>
      </w:r>
      <w:r w:rsidRPr="00D35430">
        <w:rPr>
          <w:sz w:val="24"/>
          <w:szCs w:val="24"/>
        </w:rPr>
        <w:t xml:space="preserve"> Also note that </w:t>
      </w:r>
      <w:r w:rsidR="00CF0B27" w:rsidRPr="00D35430">
        <w:rPr>
          <w:sz w:val="24"/>
          <w:szCs w:val="24"/>
        </w:rPr>
        <w:t xml:space="preserve">results for the additional indicators administered after the </w:t>
      </w:r>
      <w:r w:rsidR="00FD2265" w:rsidRPr="00D35430">
        <w:rPr>
          <w:sz w:val="24"/>
          <w:szCs w:val="24"/>
        </w:rPr>
        <w:t xml:space="preserve">default nudge were consistent with prior research, where the educational intervention was always associated with </w:t>
      </w:r>
      <w:r w:rsidR="007B7C6A" w:rsidRPr="00D35430">
        <w:rPr>
          <w:sz w:val="24"/>
          <w:szCs w:val="24"/>
        </w:rPr>
        <w:t xml:space="preserve">expected </w:t>
      </w:r>
      <w:r w:rsidR="006D335E" w:rsidRPr="00D35430">
        <w:rPr>
          <w:sz w:val="24"/>
          <w:szCs w:val="24"/>
        </w:rPr>
        <w:t>significant</w:t>
      </w:r>
      <w:r w:rsidR="00A22FF8">
        <w:rPr>
          <w:sz w:val="24"/>
          <w:szCs w:val="24"/>
        </w:rPr>
        <w:t xml:space="preserve"> </w:t>
      </w:r>
      <w:r w:rsidR="00BC4269">
        <w:rPr>
          <w:sz w:val="24"/>
          <w:szCs w:val="24"/>
        </w:rPr>
        <w:t>/</w:t>
      </w:r>
      <w:r w:rsidR="00A22FF8">
        <w:rPr>
          <w:sz w:val="24"/>
          <w:szCs w:val="24"/>
        </w:rPr>
        <w:t xml:space="preserve"> </w:t>
      </w:r>
      <w:r w:rsidR="00BC4269">
        <w:rPr>
          <w:sz w:val="24"/>
          <w:szCs w:val="24"/>
        </w:rPr>
        <w:t>marginally significant</w:t>
      </w:r>
      <w:r w:rsidR="006D335E" w:rsidRPr="00D35430">
        <w:rPr>
          <w:sz w:val="24"/>
          <w:szCs w:val="24"/>
        </w:rPr>
        <w:t xml:space="preserve"> effects for</w:t>
      </w:r>
      <w:r w:rsidR="00BC4269">
        <w:rPr>
          <w:sz w:val="24"/>
          <w:szCs w:val="24"/>
        </w:rPr>
        <w:t xml:space="preserve"> each</w:t>
      </w:r>
      <w:r w:rsidR="006D335E" w:rsidRPr="00D35430">
        <w:rPr>
          <w:sz w:val="24"/>
          <w:szCs w:val="24"/>
        </w:rPr>
        <w:t xml:space="preserve"> the indicators, while </w:t>
      </w:r>
      <w:r w:rsidR="00A22FF8">
        <w:rPr>
          <w:sz w:val="24"/>
          <w:szCs w:val="24"/>
        </w:rPr>
        <w:t xml:space="preserve">the </w:t>
      </w:r>
      <w:r w:rsidR="006D335E" w:rsidRPr="00D35430">
        <w:rPr>
          <w:sz w:val="24"/>
          <w:szCs w:val="24"/>
        </w:rPr>
        <w:t>default condition never exhibited any reliable effects</w:t>
      </w:r>
      <w:r w:rsidR="00D70B00" w:rsidRPr="00D35430">
        <w:rPr>
          <w:sz w:val="24"/>
          <w:szCs w:val="24"/>
        </w:rPr>
        <w:t xml:space="preserve"> (see Table </w:t>
      </w:r>
      <w:r w:rsidR="00FB7274" w:rsidRPr="00D35430">
        <w:rPr>
          <w:sz w:val="24"/>
          <w:szCs w:val="24"/>
        </w:rPr>
        <w:t>7</w:t>
      </w:r>
      <w:r w:rsidR="00D70B00" w:rsidRPr="00D35430">
        <w:rPr>
          <w:sz w:val="24"/>
          <w:szCs w:val="24"/>
        </w:rPr>
        <w:t>)</w:t>
      </w:r>
      <w:r w:rsidR="00A22FF8">
        <w:rPr>
          <w:sz w:val="24"/>
          <w:szCs w:val="2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532E7"/>
    <w:multiLevelType w:val="hybridMultilevel"/>
    <w:tmpl w:val="FD880ADE"/>
    <w:lvl w:ilvl="0" w:tplc="6A5818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CF2D52"/>
    <w:multiLevelType w:val="hybridMultilevel"/>
    <w:tmpl w:val="D69218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BE0920"/>
    <w:multiLevelType w:val="hybridMultilevel"/>
    <w:tmpl w:val="D5D4A39C"/>
    <w:lvl w:ilvl="0" w:tplc="CD8C27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75326D3"/>
    <w:multiLevelType w:val="hybridMultilevel"/>
    <w:tmpl w:val="F4D07226"/>
    <w:lvl w:ilvl="0" w:tplc="0BF4F6E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55499"/>
    <w:multiLevelType w:val="hybridMultilevel"/>
    <w:tmpl w:val="9874462C"/>
    <w:lvl w:ilvl="0" w:tplc="A0682F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1C661E"/>
    <w:multiLevelType w:val="hybridMultilevel"/>
    <w:tmpl w:val="AE2C43AC"/>
    <w:lvl w:ilvl="0" w:tplc="9F9A73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FEF702B"/>
    <w:multiLevelType w:val="hybridMultilevel"/>
    <w:tmpl w:val="F500B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267C8C"/>
    <w:multiLevelType w:val="hybridMultilevel"/>
    <w:tmpl w:val="9D2AC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45626D"/>
    <w:multiLevelType w:val="hybridMultilevel"/>
    <w:tmpl w:val="B9489DB6"/>
    <w:lvl w:ilvl="0" w:tplc="8D1ACA6A">
      <w:start w:val="1"/>
      <w:numFmt w:val="decimal"/>
      <w:suff w:val="nothing"/>
      <w:lvlText w:val="%1."/>
      <w:lvlJc w:val="left"/>
      <w:pPr>
        <w:ind w:left="288" w:hanging="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3A500B"/>
    <w:multiLevelType w:val="hybridMultilevel"/>
    <w:tmpl w:val="06BCC14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466BD2"/>
    <w:multiLevelType w:val="hybridMultilevel"/>
    <w:tmpl w:val="7004C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4C38C6"/>
    <w:multiLevelType w:val="hybridMultilevel"/>
    <w:tmpl w:val="93662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614767"/>
    <w:multiLevelType w:val="hybridMultilevel"/>
    <w:tmpl w:val="10B40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22247C"/>
    <w:multiLevelType w:val="hybridMultilevel"/>
    <w:tmpl w:val="B62A1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BE55A6"/>
    <w:multiLevelType w:val="hybridMultilevel"/>
    <w:tmpl w:val="11DA32CC"/>
    <w:lvl w:ilvl="0" w:tplc="438A82D2">
      <w:start w:val="1"/>
      <w:numFmt w:val="bullet"/>
      <w:lvlText w:val="•"/>
      <w:lvlJc w:val="left"/>
      <w:pPr>
        <w:tabs>
          <w:tab w:val="num" w:pos="720"/>
        </w:tabs>
        <w:ind w:left="720" w:hanging="360"/>
      </w:pPr>
      <w:rPr>
        <w:rFonts w:ascii="Arial" w:hAnsi="Arial" w:hint="default"/>
      </w:rPr>
    </w:lvl>
    <w:lvl w:ilvl="1" w:tplc="365A68E2" w:tentative="1">
      <w:start w:val="1"/>
      <w:numFmt w:val="bullet"/>
      <w:lvlText w:val="•"/>
      <w:lvlJc w:val="left"/>
      <w:pPr>
        <w:tabs>
          <w:tab w:val="num" w:pos="1440"/>
        </w:tabs>
        <w:ind w:left="1440" w:hanging="360"/>
      </w:pPr>
      <w:rPr>
        <w:rFonts w:ascii="Arial" w:hAnsi="Arial" w:hint="default"/>
      </w:rPr>
    </w:lvl>
    <w:lvl w:ilvl="2" w:tplc="14E03914" w:tentative="1">
      <w:start w:val="1"/>
      <w:numFmt w:val="bullet"/>
      <w:lvlText w:val="•"/>
      <w:lvlJc w:val="left"/>
      <w:pPr>
        <w:tabs>
          <w:tab w:val="num" w:pos="2160"/>
        </w:tabs>
        <w:ind w:left="2160" w:hanging="360"/>
      </w:pPr>
      <w:rPr>
        <w:rFonts w:ascii="Arial" w:hAnsi="Arial" w:hint="default"/>
      </w:rPr>
    </w:lvl>
    <w:lvl w:ilvl="3" w:tplc="049AEEFC" w:tentative="1">
      <w:start w:val="1"/>
      <w:numFmt w:val="bullet"/>
      <w:lvlText w:val="•"/>
      <w:lvlJc w:val="left"/>
      <w:pPr>
        <w:tabs>
          <w:tab w:val="num" w:pos="2880"/>
        </w:tabs>
        <w:ind w:left="2880" w:hanging="360"/>
      </w:pPr>
      <w:rPr>
        <w:rFonts w:ascii="Arial" w:hAnsi="Arial" w:hint="default"/>
      </w:rPr>
    </w:lvl>
    <w:lvl w:ilvl="4" w:tplc="E24E6BC0" w:tentative="1">
      <w:start w:val="1"/>
      <w:numFmt w:val="bullet"/>
      <w:lvlText w:val="•"/>
      <w:lvlJc w:val="left"/>
      <w:pPr>
        <w:tabs>
          <w:tab w:val="num" w:pos="3600"/>
        </w:tabs>
        <w:ind w:left="3600" w:hanging="360"/>
      </w:pPr>
      <w:rPr>
        <w:rFonts w:ascii="Arial" w:hAnsi="Arial" w:hint="default"/>
      </w:rPr>
    </w:lvl>
    <w:lvl w:ilvl="5" w:tplc="376C8762" w:tentative="1">
      <w:start w:val="1"/>
      <w:numFmt w:val="bullet"/>
      <w:lvlText w:val="•"/>
      <w:lvlJc w:val="left"/>
      <w:pPr>
        <w:tabs>
          <w:tab w:val="num" w:pos="4320"/>
        </w:tabs>
        <w:ind w:left="4320" w:hanging="360"/>
      </w:pPr>
      <w:rPr>
        <w:rFonts w:ascii="Arial" w:hAnsi="Arial" w:hint="default"/>
      </w:rPr>
    </w:lvl>
    <w:lvl w:ilvl="6" w:tplc="4A26EC82" w:tentative="1">
      <w:start w:val="1"/>
      <w:numFmt w:val="bullet"/>
      <w:lvlText w:val="•"/>
      <w:lvlJc w:val="left"/>
      <w:pPr>
        <w:tabs>
          <w:tab w:val="num" w:pos="5040"/>
        </w:tabs>
        <w:ind w:left="5040" w:hanging="360"/>
      </w:pPr>
      <w:rPr>
        <w:rFonts w:ascii="Arial" w:hAnsi="Arial" w:hint="default"/>
      </w:rPr>
    </w:lvl>
    <w:lvl w:ilvl="7" w:tplc="D9CE2C3E" w:tentative="1">
      <w:start w:val="1"/>
      <w:numFmt w:val="bullet"/>
      <w:lvlText w:val="•"/>
      <w:lvlJc w:val="left"/>
      <w:pPr>
        <w:tabs>
          <w:tab w:val="num" w:pos="5760"/>
        </w:tabs>
        <w:ind w:left="5760" w:hanging="360"/>
      </w:pPr>
      <w:rPr>
        <w:rFonts w:ascii="Arial" w:hAnsi="Arial" w:hint="default"/>
      </w:rPr>
    </w:lvl>
    <w:lvl w:ilvl="8" w:tplc="C3B465C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8D75D5C"/>
    <w:multiLevelType w:val="hybridMultilevel"/>
    <w:tmpl w:val="42FE7C76"/>
    <w:lvl w:ilvl="0" w:tplc="0326318C">
      <w:start w:val="1"/>
      <w:numFmt w:val="decimal"/>
      <w:lvlText w:val="%1)"/>
      <w:lvlJc w:val="left"/>
      <w:pPr>
        <w:ind w:left="10125" w:hanging="360"/>
      </w:pPr>
      <w:rPr>
        <w:rFonts w:hint="default"/>
      </w:rPr>
    </w:lvl>
    <w:lvl w:ilvl="1" w:tplc="04090019" w:tentative="1">
      <w:start w:val="1"/>
      <w:numFmt w:val="lowerLetter"/>
      <w:lvlText w:val="%2."/>
      <w:lvlJc w:val="left"/>
      <w:pPr>
        <w:ind w:left="10845" w:hanging="360"/>
      </w:pPr>
    </w:lvl>
    <w:lvl w:ilvl="2" w:tplc="0409001B" w:tentative="1">
      <w:start w:val="1"/>
      <w:numFmt w:val="lowerRoman"/>
      <w:lvlText w:val="%3."/>
      <w:lvlJc w:val="right"/>
      <w:pPr>
        <w:ind w:left="11565" w:hanging="180"/>
      </w:pPr>
    </w:lvl>
    <w:lvl w:ilvl="3" w:tplc="0409000F" w:tentative="1">
      <w:start w:val="1"/>
      <w:numFmt w:val="decimal"/>
      <w:lvlText w:val="%4."/>
      <w:lvlJc w:val="left"/>
      <w:pPr>
        <w:ind w:left="12285" w:hanging="360"/>
      </w:pPr>
    </w:lvl>
    <w:lvl w:ilvl="4" w:tplc="04090019" w:tentative="1">
      <w:start w:val="1"/>
      <w:numFmt w:val="lowerLetter"/>
      <w:lvlText w:val="%5."/>
      <w:lvlJc w:val="left"/>
      <w:pPr>
        <w:ind w:left="13005" w:hanging="360"/>
      </w:pPr>
    </w:lvl>
    <w:lvl w:ilvl="5" w:tplc="0409001B" w:tentative="1">
      <w:start w:val="1"/>
      <w:numFmt w:val="lowerRoman"/>
      <w:lvlText w:val="%6."/>
      <w:lvlJc w:val="right"/>
      <w:pPr>
        <w:ind w:left="13725" w:hanging="180"/>
      </w:pPr>
    </w:lvl>
    <w:lvl w:ilvl="6" w:tplc="0409000F" w:tentative="1">
      <w:start w:val="1"/>
      <w:numFmt w:val="decimal"/>
      <w:lvlText w:val="%7."/>
      <w:lvlJc w:val="left"/>
      <w:pPr>
        <w:ind w:left="14445" w:hanging="360"/>
      </w:pPr>
    </w:lvl>
    <w:lvl w:ilvl="7" w:tplc="04090019" w:tentative="1">
      <w:start w:val="1"/>
      <w:numFmt w:val="lowerLetter"/>
      <w:lvlText w:val="%8."/>
      <w:lvlJc w:val="left"/>
      <w:pPr>
        <w:ind w:left="15165" w:hanging="360"/>
      </w:pPr>
    </w:lvl>
    <w:lvl w:ilvl="8" w:tplc="0409001B" w:tentative="1">
      <w:start w:val="1"/>
      <w:numFmt w:val="lowerRoman"/>
      <w:lvlText w:val="%9."/>
      <w:lvlJc w:val="right"/>
      <w:pPr>
        <w:ind w:left="15885" w:hanging="180"/>
      </w:pPr>
    </w:lvl>
  </w:abstractNum>
  <w:abstractNum w:abstractNumId="16" w15:restartNumberingAfterBreak="0">
    <w:nsid w:val="3CFB2DF1"/>
    <w:multiLevelType w:val="hybridMultilevel"/>
    <w:tmpl w:val="9822D0A6"/>
    <w:lvl w:ilvl="0" w:tplc="BDBA26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56274CC"/>
    <w:multiLevelType w:val="hybridMultilevel"/>
    <w:tmpl w:val="4B00D3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0A0A46"/>
    <w:multiLevelType w:val="hybridMultilevel"/>
    <w:tmpl w:val="ED1842A4"/>
    <w:lvl w:ilvl="0" w:tplc="C43CEC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73F056E"/>
    <w:multiLevelType w:val="hybridMultilevel"/>
    <w:tmpl w:val="F0441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2F3D25"/>
    <w:multiLevelType w:val="hybridMultilevel"/>
    <w:tmpl w:val="CAD49AF2"/>
    <w:lvl w:ilvl="0" w:tplc="CA4A00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F071685"/>
    <w:multiLevelType w:val="hybridMultilevel"/>
    <w:tmpl w:val="F8880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C4674C"/>
    <w:multiLevelType w:val="hybridMultilevel"/>
    <w:tmpl w:val="F4D07226"/>
    <w:lvl w:ilvl="0" w:tplc="0BF4F6E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4323DB"/>
    <w:multiLevelType w:val="hybridMultilevel"/>
    <w:tmpl w:val="F738B9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325056"/>
    <w:multiLevelType w:val="hybridMultilevel"/>
    <w:tmpl w:val="34FC1666"/>
    <w:lvl w:ilvl="0" w:tplc="635C243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8B0B27"/>
    <w:multiLevelType w:val="hybridMultilevel"/>
    <w:tmpl w:val="03529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43242D"/>
    <w:multiLevelType w:val="hybridMultilevel"/>
    <w:tmpl w:val="C5E68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775418"/>
    <w:multiLevelType w:val="hybridMultilevel"/>
    <w:tmpl w:val="1F86E0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293A5F"/>
    <w:multiLevelType w:val="hybridMultilevel"/>
    <w:tmpl w:val="22BCE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9B43C0"/>
    <w:multiLevelType w:val="hybridMultilevel"/>
    <w:tmpl w:val="AAC6E2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0C0A40"/>
    <w:multiLevelType w:val="hybridMultilevel"/>
    <w:tmpl w:val="8D767F72"/>
    <w:lvl w:ilvl="0" w:tplc="B826002E">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F636AC"/>
    <w:multiLevelType w:val="hybridMultilevel"/>
    <w:tmpl w:val="21CE38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1407C2"/>
    <w:multiLevelType w:val="hybridMultilevel"/>
    <w:tmpl w:val="A1688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C34FAF"/>
    <w:multiLevelType w:val="hybridMultilevel"/>
    <w:tmpl w:val="DDCA3DF2"/>
    <w:lvl w:ilvl="0" w:tplc="3BDCB9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94A59AA"/>
    <w:multiLevelType w:val="hybridMultilevel"/>
    <w:tmpl w:val="A72E35BE"/>
    <w:lvl w:ilvl="0" w:tplc="0CDE09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9837933"/>
    <w:multiLevelType w:val="hybridMultilevel"/>
    <w:tmpl w:val="E22428E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AA27493"/>
    <w:multiLevelType w:val="hybridMultilevel"/>
    <w:tmpl w:val="DAFCA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0105144">
    <w:abstractNumId w:val="35"/>
  </w:num>
  <w:num w:numId="2" w16cid:durableId="572931907">
    <w:abstractNumId w:val="23"/>
  </w:num>
  <w:num w:numId="3" w16cid:durableId="811219553">
    <w:abstractNumId w:val="27"/>
  </w:num>
  <w:num w:numId="4" w16cid:durableId="921258192">
    <w:abstractNumId w:val="29"/>
  </w:num>
  <w:num w:numId="5" w16cid:durableId="1408187745">
    <w:abstractNumId w:val="17"/>
  </w:num>
  <w:num w:numId="6" w16cid:durableId="1021198722">
    <w:abstractNumId w:val="1"/>
  </w:num>
  <w:num w:numId="7" w16cid:durableId="519127108">
    <w:abstractNumId w:val="25"/>
  </w:num>
  <w:num w:numId="8" w16cid:durableId="1960144059">
    <w:abstractNumId w:val="21"/>
  </w:num>
  <w:num w:numId="9" w16cid:durableId="426122557">
    <w:abstractNumId w:val="19"/>
  </w:num>
  <w:num w:numId="10" w16cid:durableId="1050808660">
    <w:abstractNumId w:val="31"/>
  </w:num>
  <w:num w:numId="11" w16cid:durableId="129635109">
    <w:abstractNumId w:val="10"/>
  </w:num>
  <w:num w:numId="12" w16cid:durableId="349373982">
    <w:abstractNumId w:val="26"/>
  </w:num>
  <w:num w:numId="13" w16cid:durableId="1149514856">
    <w:abstractNumId w:val="28"/>
  </w:num>
  <w:num w:numId="14" w16cid:durableId="631405317">
    <w:abstractNumId w:val="7"/>
  </w:num>
  <w:num w:numId="15" w16cid:durableId="1659309723">
    <w:abstractNumId w:val="11"/>
  </w:num>
  <w:num w:numId="16" w16cid:durableId="402606215">
    <w:abstractNumId w:val="12"/>
  </w:num>
  <w:num w:numId="17" w16cid:durableId="493883119">
    <w:abstractNumId w:val="13"/>
  </w:num>
  <w:num w:numId="18" w16cid:durableId="147750315">
    <w:abstractNumId w:val="6"/>
  </w:num>
  <w:num w:numId="19" w16cid:durableId="1231379587">
    <w:abstractNumId w:val="32"/>
  </w:num>
  <w:num w:numId="20" w16cid:durableId="769349755">
    <w:abstractNumId w:val="30"/>
  </w:num>
  <w:num w:numId="21" w16cid:durableId="116216155">
    <w:abstractNumId w:val="36"/>
  </w:num>
  <w:num w:numId="22" w16cid:durableId="932477623">
    <w:abstractNumId w:val="8"/>
  </w:num>
  <w:num w:numId="23" w16cid:durableId="443615725">
    <w:abstractNumId w:val="33"/>
  </w:num>
  <w:num w:numId="24" w16cid:durableId="1807241661">
    <w:abstractNumId w:val="18"/>
  </w:num>
  <w:num w:numId="25" w16cid:durableId="1212958327">
    <w:abstractNumId w:val="5"/>
  </w:num>
  <w:num w:numId="26" w16cid:durableId="977689962">
    <w:abstractNumId w:val="20"/>
  </w:num>
  <w:num w:numId="27" w16cid:durableId="147020443">
    <w:abstractNumId w:val="4"/>
  </w:num>
  <w:num w:numId="28" w16cid:durableId="882788672">
    <w:abstractNumId w:val="0"/>
  </w:num>
  <w:num w:numId="29" w16cid:durableId="1562904425">
    <w:abstractNumId w:val="16"/>
  </w:num>
  <w:num w:numId="30" w16cid:durableId="2040274441">
    <w:abstractNumId w:val="14"/>
  </w:num>
  <w:num w:numId="31" w16cid:durableId="470244670">
    <w:abstractNumId w:val="22"/>
  </w:num>
  <w:num w:numId="32" w16cid:durableId="2033458958">
    <w:abstractNumId w:val="3"/>
  </w:num>
  <w:num w:numId="33" w16cid:durableId="1160003214">
    <w:abstractNumId w:val="24"/>
  </w:num>
  <w:num w:numId="34" w16cid:durableId="1468276290">
    <w:abstractNumId w:val="15"/>
  </w:num>
  <w:num w:numId="35" w16cid:durableId="1497762129">
    <w:abstractNumId w:val="34"/>
  </w:num>
  <w:num w:numId="36" w16cid:durableId="1796173857">
    <w:abstractNumId w:val="9"/>
  </w:num>
  <w:num w:numId="37" w16cid:durableId="454203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2B4"/>
    <w:rsid w:val="00000342"/>
    <w:rsid w:val="00000379"/>
    <w:rsid w:val="00000A80"/>
    <w:rsid w:val="00000C7A"/>
    <w:rsid w:val="00000F65"/>
    <w:rsid w:val="0000116E"/>
    <w:rsid w:val="00001283"/>
    <w:rsid w:val="000012D6"/>
    <w:rsid w:val="000013A1"/>
    <w:rsid w:val="0000220A"/>
    <w:rsid w:val="0000223F"/>
    <w:rsid w:val="00002375"/>
    <w:rsid w:val="0000262A"/>
    <w:rsid w:val="00002700"/>
    <w:rsid w:val="00002BD2"/>
    <w:rsid w:val="00002DCB"/>
    <w:rsid w:val="00003724"/>
    <w:rsid w:val="00003B51"/>
    <w:rsid w:val="00003CCA"/>
    <w:rsid w:val="00004304"/>
    <w:rsid w:val="00004321"/>
    <w:rsid w:val="000045A9"/>
    <w:rsid w:val="0000485C"/>
    <w:rsid w:val="00004951"/>
    <w:rsid w:val="00004BC7"/>
    <w:rsid w:val="0000503B"/>
    <w:rsid w:val="0000528C"/>
    <w:rsid w:val="00005605"/>
    <w:rsid w:val="0000587A"/>
    <w:rsid w:val="00006A6A"/>
    <w:rsid w:val="00006B86"/>
    <w:rsid w:val="00006BD2"/>
    <w:rsid w:val="00006C99"/>
    <w:rsid w:val="00006FD5"/>
    <w:rsid w:val="00007316"/>
    <w:rsid w:val="00007C8B"/>
    <w:rsid w:val="00007EA1"/>
    <w:rsid w:val="00010194"/>
    <w:rsid w:val="000102EC"/>
    <w:rsid w:val="00010708"/>
    <w:rsid w:val="00010904"/>
    <w:rsid w:val="00010B9B"/>
    <w:rsid w:val="000113D7"/>
    <w:rsid w:val="0001172C"/>
    <w:rsid w:val="0001195B"/>
    <w:rsid w:val="00011E1B"/>
    <w:rsid w:val="00012417"/>
    <w:rsid w:val="0001253A"/>
    <w:rsid w:val="000126B6"/>
    <w:rsid w:val="000126F4"/>
    <w:rsid w:val="00012987"/>
    <w:rsid w:val="000135A6"/>
    <w:rsid w:val="00013694"/>
    <w:rsid w:val="000136C2"/>
    <w:rsid w:val="00013D2C"/>
    <w:rsid w:val="00014122"/>
    <w:rsid w:val="0001421C"/>
    <w:rsid w:val="0001523C"/>
    <w:rsid w:val="000154D3"/>
    <w:rsid w:val="000154DF"/>
    <w:rsid w:val="00015736"/>
    <w:rsid w:val="000157B8"/>
    <w:rsid w:val="0001591B"/>
    <w:rsid w:val="0001599D"/>
    <w:rsid w:val="000159EA"/>
    <w:rsid w:val="00015DCF"/>
    <w:rsid w:val="00015DF7"/>
    <w:rsid w:val="00015ECB"/>
    <w:rsid w:val="000160E4"/>
    <w:rsid w:val="00016BDF"/>
    <w:rsid w:val="00017BCD"/>
    <w:rsid w:val="0002022E"/>
    <w:rsid w:val="0002038D"/>
    <w:rsid w:val="000207B9"/>
    <w:rsid w:val="00020A8F"/>
    <w:rsid w:val="00020D1D"/>
    <w:rsid w:val="000210E9"/>
    <w:rsid w:val="000212EA"/>
    <w:rsid w:val="000214D4"/>
    <w:rsid w:val="00021825"/>
    <w:rsid w:val="00021B8D"/>
    <w:rsid w:val="00021D4D"/>
    <w:rsid w:val="00021F34"/>
    <w:rsid w:val="00022433"/>
    <w:rsid w:val="000226FE"/>
    <w:rsid w:val="00022928"/>
    <w:rsid w:val="0002299B"/>
    <w:rsid w:val="00022F40"/>
    <w:rsid w:val="00023362"/>
    <w:rsid w:val="000235F1"/>
    <w:rsid w:val="000236BA"/>
    <w:rsid w:val="00023FC0"/>
    <w:rsid w:val="00024008"/>
    <w:rsid w:val="000240C8"/>
    <w:rsid w:val="0002436C"/>
    <w:rsid w:val="00024412"/>
    <w:rsid w:val="0002448F"/>
    <w:rsid w:val="000244CA"/>
    <w:rsid w:val="00024D9B"/>
    <w:rsid w:val="0002562C"/>
    <w:rsid w:val="000256D3"/>
    <w:rsid w:val="00025A4D"/>
    <w:rsid w:val="000266DB"/>
    <w:rsid w:val="000269BE"/>
    <w:rsid w:val="00026ADF"/>
    <w:rsid w:val="00027122"/>
    <w:rsid w:val="000277C0"/>
    <w:rsid w:val="00027BB5"/>
    <w:rsid w:val="00027D83"/>
    <w:rsid w:val="00030052"/>
    <w:rsid w:val="000300B4"/>
    <w:rsid w:val="000301D6"/>
    <w:rsid w:val="000304DD"/>
    <w:rsid w:val="00030C50"/>
    <w:rsid w:val="00030D7B"/>
    <w:rsid w:val="00031125"/>
    <w:rsid w:val="0003121E"/>
    <w:rsid w:val="00031292"/>
    <w:rsid w:val="000322C7"/>
    <w:rsid w:val="00032922"/>
    <w:rsid w:val="00032E86"/>
    <w:rsid w:val="00033286"/>
    <w:rsid w:val="00033479"/>
    <w:rsid w:val="00033A81"/>
    <w:rsid w:val="00033BBA"/>
    <w:rsid w:val="000343B8"/>
    <w:rsid w:val="0003456E"/>
    <w:rsid w:val="00034CCA"/>
    <w:rsid w:val="000350A8"/>
    <w:rsid w:val="00035199"/>
    <w:rsid w:val="00035218"/>
    <w:rsid w:val="00035479"/>
    <w:rsid w:val="00035884"/>
    <w:rsid w:val="00035A46"/>
    <w:rsid w:val="00035AF9"/>
    <w:rsid w:val="00035DB7"/>
    <w:rsid w:val="000365C5"/>
    <w:rsid w:val="00036A4B"/>
    <w:rsid w:val="00037113"/>
    <w:rsid w:val="0003751F"/>
    <w:rsid w:val="00037767"/>
    <w:rsid w:val="000378ED"/>
    <w:rsid w:val="000403B8"/>
    <w:rsid w:val="00040C2F"/>
    <w:rsid w:val="00040CBB"/>
    <w:rsid w:val="000413AD"/>
    <w:rsid w:val="000420A6"/>
    <w:rsid w:val="00042189"/>
    <w:rsid w:val="0004219F"/>
    <w:rsid w:val="00042413"/>
    <w:rsid w:val="000426DE"/>
    <w:rsid w:val="000429C6"/>
    <w:rsid w:val="00042A27"/>
    <w:rsid w:val="00042C0F"/>
    <w:rsid w:val="0004386F"/>
    <w:rsid w:val="00043BF6"/>
    <w:rsid w:val="00043D8C"/>
    <w:rsid w:val="00043F2E"/>
    <w:rsid w:val="00043F2F"/>
    <w:rsid w:val="0004455A"/>
    <w:rsid w:val="0004478D"/>
    <w:rsid w:val="000447F4"/>
    <w:rsid w:val="0004483D"/>
    <w:rsid w:val="00044AC5"/>
    <w:rsid w:val="00044BAF"/>
    <w:rsid w:val="00044EA5"/>
    <w:rsid w:val="00044F13"/>
    <w:rsid w:val="00044FC2"/>
    <w:rsid w:val="00045484"/>
    <w:rsid w:val="00045541"/>
    <w:rsid w:val="000455CC"/>
    <w:rsid w:val="000457F1"/>
    <w:rsid w:val="0004597F"/>
    <w:rsid w:val="000459D4"/>
    <w:rsid w:val="000460D8"/>
    <w:rsid w:val="0004640E"/>
    <w:rsid w:val="00046A20"/>
    <w:rsid w:val="00046B2B"/>
    <w:rsid w:val="000472E5"/>
    <w:rsid w:val="000501DA"/>
    <w:rsid w:val="000504AC"/>
    <w:rsid w:val="000505B7"/>
    <w:rsid w:val="000505FD"/>
    <w:rsid w:val="000507B7"/>
    <w:rsid w:val="00050910"/>
    <w:rsid w:val="00050FC4"/>
    <w:rsid w:val="00051260"/>
    <w:rsid w:val="00051549"/>
    <w:rsid w:val="00051AAE"/>
    <w:rsid w:val="00051B7D"/>
    <w:rsid w:val="00051B83"/>
    <w:rsid w:val="000521FF"/>
    <w:rsid w:val="000523F3"/>
    <w:rsid w:val="00052A80"/>
    <w:rsid w:val="00052AE7"/>
    <w:rsid w:val="00052C14"/>
    <w:rsid w:val="00052C78"/>
    <w:rsid w:val="00052D53"/>
    <w:rsid w:val="000535A7"/>
    <w:rsid w:val="0005361F"/>
    <w:rsid w:val="00053905"/>
    <w:rsid w:val="00053998"/>
    <w:rsid w:val="00053FC4"/>
    <w:rsid w:val="00054485"/>
    <w:rsid w:val="0005455A"/>
    <w:rsid w:val="00054942"/>
    <w:rsid w:val="00054BA1"/>
    <w:rsid w:val="00054D5D"/>
    <w:rsid w:val="0005613E"/>
    <w:rsid w:val="0005656A"/>
    <w:rsid w:val="00057943"/>
    <w:rsid w:val="00057E94"/>
    <w:rsid w:val="000600B4"/>
    <w:rsid w:val="000600B8"/>
    <w:rsid w:val="00060125"/>
    <w:rsid w:val="0006014D"/>
    <w:rsid w:val="00060738"/>
    <w:rsid w:val="0006084C"/>
    <w:rsid w:val="00061AF9"/>
    <w:rsid w:val="00061B8D"/>
    <w:rsid w:val="00061EC0"/>
    <w:rsid w:val="000622AA"/>
    <w:rsid w:val="000622B0"/>
    <w:rsid w:val="00062F13"/>
    <w:rsid w:val="0006310C"/>
    <w:rsid w:val="00063730"/>
    <w:rsid w:val="00063CE7"/>
    <w:rsid w:val="0006480F"/>
    <w:rsid w:val="000648C0"/>
    <w:rsid w:val="000650E7"/>
    <w:rsid w:val="000653D9"/>
    <w:rsid w:val="0006566A"/>
    <w:rsid w:val="00065687"/>
    <w:rsid w:val="00065718"/>
    <w:rsid w:val="0006624B"/>
    <w:rsid w:val="00066648"/>
    <w:rsid w:val="00066988"/>
    <w:rsid w:val="00066E5D"/>
    <w:rsid w:val="00067382"/>
    <w:rsid w:val="0006757A"/>
    <w:rsid w:val="00067A32"/>
    <w:rsid w:val="00067EB9"/>
    <w:rsid w:val="0007001B"/>
    <w:rsid w:val="000703D3"/>
    <w:rsid w:val="000709EB"/>
    <w:rsid w:val="00071191"/>
    <w:rsid w:val="00071630"/>
    <w:rsid w:val="0007181E"/>
    <w:rsid w:val="00071845"/>
    <w:rsid w:val="000718DF"/>
    <w:rsid w:val="00071C41"/>
    <w:rsid w:val="00071C65"/>
    <w:rsid w:val="00071D13"/>
    <w:rsid w:val="000724E6"/>
    <w:rsid w:val="00072B2B"/>
    <w:rsid w:val="000730AC"/>
    <w:rsid w:val="000731AF"/>
    <w:rsid w:val="0007321B"/>
    <w:rsid w:val="0007334E"/>
    <w:rsid w:val="0007389E"/>
    <w:rsid w:val="00073933"/>
    <w:rsid w:val="0007424A"/>
    <w:rsid w:val="0007557F"/>
    <w:rsid w:val="00075843"/>
    <w:rsid w:val="00075A5D"/>
    <w:rsid w:val="00075A7C"/>
    <w:rsid w:val="00075EB8"/>
    <w:rsid w:val="000766E4"/>
    <w:rsid w:val="00076858"/>
    <w:rsid w:val="00077023"/>
    <w:rsid w:val="00077274"/>
    <w:rsid w:val="000778EC"/>
    <w:rsid w:val="00077CD7"/>
    <w:rsid w:val="00080C22"/>
    <w:rsid w:val="00080CC3"/>
    <w:rsid w:val="00080F10"/>
    <w:rsid w:val="00081047"/>
    <w:rsid w:val="00081142"/>
    <w:rsid w:val="00081214"/>
    <w:rsid w:val="0008197D"/>
    <w:rsid w:val="00081C34"/>
    <w:rsid w:val="00081DE5"/>
    <w:rsid w:val="00081EDB"/>
    <w:rsid w:val="000829D2"/>
    <w:rsid w:val="000829DE"/>
    <w:rsid w:val="00082C5F"/>
    <w:rsid w:val="00083391"/>
    <w:rsid w:val="00084331"/>
    <w:rsid w:val="0008438D"/>
    <w:rsid w:val="000844CB"/>
    <w:rsid w:val="000845A7"/>
    <w:rsid w:val="000847B6"/>
    <w:rsid w:val="00084C48"/>
    <w:rsid w:val="00084F37"/>
    <w:rsid w:val="00085140"/>
    <w:rsid w:val="0008574C"/>
    <w:rsid w:val="00085D9D"/>
    <w:rsid w:val="0008629E"/>
    <w:rsid w:val="00086583"/>
    <w:rsid w:val="00086D19"/>
    <w:rsid w:val="00086F26"/>
    <w:rsid w:val="000875B3"/>
    <w:rsid w:val="00090383"/>
    <w:rsid w:val="000908A6"/>
    <w:rsid w:val="00090C34"/>
    <w:rsid w:val="000913B0"/>
    <w:rsid w:val="00091757"/>
    <w:rsid w:val="000917EA"/>
    <w:rsid w:val="0009222B"/>
    <w:rsid w:val="0009223F"/>
    <w:rsid w:val="0009279E"/>
    <w:rsid w:val="00092AF8"/>
    <w:rsid w:val="00092C45"/>
    <w:rsid w:val="00092E4E"/>
    <w:rsid w:val="00093016"/>
    <w:rsid w:val="00093654"/>
    <w:rsid w:val="0009377C"/>
    <w:rsid w:val="00093D1F"/>
    <w:rsid w:val="00093F52"/>
    <w:rsid w:val="00093F96"/>
    <w:rsid w:val="00094189"/>
    <w:rsid w:val="00094BD9"/>
    <w:rsid w:val="00094D82"/>
    <w:rsid w:val="00094E9A"/>
    <w:rsid w:val="00094FD9"/>
    <w:rsid w:val="0009510B"/>
    <w:rsid w:val="00095424"/>
    <w:rsid w:val="000955F5"/>
    <w:rsid w:val="00095720"/>
    <w:rsid w:val="00095F7D"/>
    <w:rsid w:val="00095FCF"/>
    <w:rsid w:val="00096046"/>
    <w:rsid w:val="000961B5"/>
    <w:rsid w:val="00097012"/>
    <w:rsid w:val="00097707"/>
    <w:rsid w:val="0009792F"/>
    <w:rsid w:val="00097A6E"/>
    <w:rsid w:val="000A0870"/>
    <w:rsid w:val="000A0E0F"/>
    <w:rsid w:val="000A12D0"/>
    <w:rsid w:val="000A1846"/>
    <w:rsid w:val="000A18B1"/>
    <w:rsid w:val="000A196C"/>
    <w:rsid w:val="000A1DC7"/>
    <w:rsid w:val="000A2189"/>
    <w:rsid w:val="000A239E"/>
    <w:rsid w:val="000A253D"/>
    <w:rsid w:val="000A2633"/>
    <w:rsid w:val="000A294F"/>
    <w:rsid w:val="000A2C4D"/>
    <w:rsid w:val="000A2E09"/>
    <w:rsid w:val="000A2EF3"/>
    <w:rsid w:val="000A30AB"/>
    <w:rsid w:val="000A34AB"/>
    <w:rsid w:val="000A3541"/>
    <w:rsid w:val="000A35D2"/>
    <w:rsid w:val="000A3974"/>
    <w:rsid w:val="000A3A9D"/>
    <w:rsid w:val="000A45A5"/>
    <w:rsid w:val="000A472A"/>
    <w:rsid w:val="000A4AF6"/>
    <w:rsid w:val="000A4AFD"/>
    <w:rsid w:val="000A4CEB"/>
    <w:rsid w:val="000A54B7"/>
    <w:rsid w:val="000A5983"/>
    <w:rsid w:val="000A61DF"/>
    <w:rsid w:val="000A6824"/>
    <w:rsid w:val="000A682E"/>
    <w:rsid w:val="000A70FA"/>
    <w:rsid w:val="000A7115"/>
    <w:rsid w:val="000A7707"/>
    <w:rsid w:val="000B0273"/>
    <w:rsid w:val="000B02EE"/>
    <w:rsid w:val="000B0346"/>
    <w:rsid w:val="000B0405"/>
    <w:rsid w:val="000B074C"/>
    <w:rsid w:val="000B0FF6"/>
    <w:rsid w:val="000B13D6"/>
    <w:rsid w:val="000B1409"/>
    <w:rsid w:val="000B15C5"/>
    <w:rsid w:val="000B1EDB"/>
    <w:rsid w:val="000B209B"/>
    <w:rsid w:val="000B2B53"/>
    <w:rsid w:val="000B2C0C"/>
    <w:rsid w:val="000B2ECC"/>
    <w:rsid w:val="000B2FC0"/>
    <w:rsid w:val="000B3AFA"/>
    <w:rsid w:val="000B3C21"/>
    <w:rsid w:val="000B3D17"/>
    <w:rsid w:val="000B3E50"/>
    <w:rsid w:val="000B412D"/>
    <w:rsid w:val="000B454E"/>
    <w:rsid w:val="000B46F5"/>
    <w:rsid w:val="000B4D85"/>
    <w:rsid w:val="000B4E62"/>
    <w:rsid w:val="000B4EC7"/>
    <w:rsid w:val="000B4FC2"/>
    <w:rsid w:val="000B5476"/>
    <w:rsid w:val="000B5621"/>
    <w:rsid w:val="000B5DDD"/>
    <w:rsid w:val="000B633C"/>
    <w:rsid w:val="000B6A57"/>
    <w:rsid w:val="000B6B91"/>
    <w:rsid w:val="000B77B2"/>
    <w:rsid w:val="000B7B4C"/>
    <w:rsid w:val="000B7CE5"/>
    <w:rsid w:val="000B7E1D"/>
    <w:rsid w:val="000B7E55"/>
    <w:rsid w:val="000B7E7B"/>
    <w:rsid w:val="000C05E9"/>
    <w:rsid w:val="000C0781"/>
    <w:rsid w:val="000C0A6F"/>
    <w:rsid w:val="000C0B5B"/>
    <w:rsid w:val="000C1065"/>
    <w:rsid w:val="000C1083"/>
    <w:rsid w:val="000C152A"/>
    <w:rsid w:val="000C1578"/>
    <w:rsid w:val="000C1A68"/>
    <w:rsid w:val="000C1E48"/>
    <w:rsid w:val="000C297A"/>
    <w:rsid w:val="000C2E2E"/>
    <w:rsid w:val="000C31FF"/>
    <w:rsid w:val="000C398D"/>
    <w:rsid w:val="000C3EEE"/>
    <w:rsid w:val="000C3FAD"/>
    <w:rsid w:val="000C4B61"/>
    <w:rsid w:val="000C4CEC"/>
    <w:rsid w:val="000C4FF3"/>
    <w:rsid w:val="000C53F8"/>
    <w:rsid w:val="000C5ED3"/>
    <w:rsid w:val="000C5EEE"/>
    <w:rsid w:val="000C6136"/>
    <w:rsid w:val="000C639F"/>
    <w:rsid w:val="000C6713"/>
    <w:rsid w:val="000C67C4"/>
    <w:rsid w:val="000C6858"/>
    <w:rsid w:val="000C6C1A"/>
    <w:rsid w:val="000C7299"/>
    <w:rsid w:val="000C7360"/>
    <w:rsid w:val="000C73A3"/>
    <w:rsid w:val="000C753C"/>
    <w:rsid w:val="000C76EB"/>
    <w:rsid w:val="000D01A4"/>
    <w:rsid w:val="000D02BC"/>
    <w:rsid w:val="000D0AF5"/>
    <w:rsid w:val="000D0E27"/>
    <w:rsid w:val="000D0E97"/>
    <w:rsid w:val="000D1569"/>
    <w:rsid w:val="000D17E7"/>
    <w:rsid w:val="000D2078"/>
    <w:rsid w:val="000D21F3"/>
    <w:rsid w:val="000D2373"/>
    <w:rsid w:val="000D2FB9"/>
    <w:rsid w:val="000D3AAE"/>
    <w:rsid w:val="000D4023"/>
    <w:rsid w:val="000D46B8"/>
    <w:rsid w:val="000D4777"/>
    <w:rsid w:val="000D49AA"/>
    <w:rsid w:val="000D4D1F"/>
    <w:rsid w:val="000D59F2"/>
    <w:rsid w:val="000D5AC4"/>
    <w:rsid w:val="000D5C82"/>
    <w:rsid w:val="000D5D64"/>
    <w:rsid w:val="000D5F96"/>
    <w:rsid w:val="000D6165"/>
    <w:rsid w:val="000D68AF"/>
    <w:rsid w:val="000D6BEC"/>
    <w:rsid w:val="000D7199"/>
    <w:rsid w:val="000D725A"/>
    <w:rsid w:val="000D79A4"/>
    <w:rsid w:val="000D7C04"/>
    <w:rsid w:val="000D7D8B"/>
    <w:rsid w:val="000D7EC3"/>
    <w:rsid w:val="000D7FCE"/>
    <w:rsid w:val="000E047B"/>
    <w:rsid w:val="000E05DE"/>
    <w:rsid w:val="000E1655"/>
    <w:rsid w:val="000E1C98"/>
    <w:rsid w:val="000E1FDD"/>
    <w:rsid w:val="000E210B"/>
    <w:rsid w:val="000E246D"/>
    <w:rsid w:val="000E29C9"/>
    <w:rsid w:val="000E29F1"/>
    <w:rsid w:val="000E2BF0"/>
    <w:rsid w:val="000E2E07"/>
    <w:rsid w:val="000E346A"/>
    <w:rsid w:val="000E3745"/>
    <w:rsid w:val="000E3869"/>
    <w:rsid w:val="000E3A6D"/>
    <w:rsid w:val="000E4345"/>
    <w:rsid w:val="000E4BA9"/>
    <w:rsid w:val="000E4D7A"/>
    <w:rsid w:val="000E5375"/>
    <w:rsid w:val="000E5476"/>
    <w:rsid w:val="000E5C00"/>
    <w:rsid w:val="000E5D4A"/>
    <w:rsid w:val="000E5DD1"/>
    <w:rsid w:val="000E6322"/>
    <w:rsid w:val="000E67EB"/>
    <w:rsid w:val="000E6DB9"/>
    <w:rsid w:val="000E6EFF"/>
    <w:rsid w:val="000E724F"/>
    <w:rsid w:val="000E749C"/>
    <w:rsid w:val="000E75C8"/>
    <w:rsid w:val="000E76FE"/>
    <w:rsid w:val="000E77D6"/>
    <w:rsid w:val="000E7DCA"/>
    <w:rsid w:val="000E7F11"/>
    <w:rsid w:val="000F058E"/>
    <w:rsid w:val="000F068A"/>
    <w:rsid w:val="000F08B9"/>
    <w:rsid w:val="000F0DCC"/>
    <w:rsid w:val="000F1947"/>
    <w:rsid w:val="000F1C03"/>
    <w:rsid w:val="000F1E48"/>
    <w:rsid w:val="000F1E4A"/>
    <w:rsid w:val="000F2387"/>
    <w:rsid w:val="000F2612"/>
    <w:rsid w:val="000F2718"/>
    <w:rsid w:val="000F2902"/>
    <w:rsid w:val="000F2917"/>
    <w:rsid w:val="000F2D1E"/>
    <w:rsid w:val="000F2DF0"/>
    <w:rsid w:val="000F2F38"/>
    <w:rsid w:val="000F3488"/>
    <w:rsid w:val="000F362F"/>
    <w:rsid w:val="000F36BF"/>
    <w:rsid w:val="000F3D05"/>
    <w:rsid w:val="000F3EF8"/>
    <w:rsid w:val="000F3F99"/>
    <w:rsid w:val="000F408B"/>
    <w:rsid w:val="000F4194"/>
    <w:rsid w:val="000F425F"/>
    <w:rsid w:val="000F431D"/>
    <w:rsid w:val="000F4415"/>
    <w:rsid w:val="000F4619"/>
    <w:rsid w:val="000F4726"/>
    <w:rsid w:val="000F49AA"/>
    <w:rsid w:val="000F4BCF"/>
    <w:rsid w:val="000F5318"/>
    <w:rsid w:val="000F616A"/>
    <w:rsid w:val="000F62B1"/>
    <w:rsid w:val="000F63EC"/>
    <w:rsid w:val="000F6857"/>
    <w:rsid w:val="000F6D6B"/>
    <w:rsid w:val="000F70E9"/>
    <w:rsid w:val="000F7209"/>
    <w:rsid w:val="000F7432"/>
    <w:rsid w:val="000F7826"/>
    <w:rsid w:val="000F7BDD"/>
    <w:rsid w:val="000F7E53"/>
    <w:rsid w:val="00100214"/>
    <w:rsid w:val="001002BC"/>
    <w:rsid w:val="00100326"/>
    <w:rsid w:val="0010060E"/>
    <w:rsid w:val="001007B0"/>
    <w:rsid w:val="00100A9A"/>
    <w:rsid w:val="00100C7D"/>
    <w:rsid w:val="00100CB6"/>
    <w:rsid w:val="00101221"/>
    <w:rsid w:val="00101CBB"/>
    <w:rsid w:val="0010207C"/>
    <w:rsid w:val="0010221C"/>
    <w:rsid w:val="00102B13"/>
    <w:rsid w:val="00102BB6"/>
    <w:rsid w:val="00102F79"/>
    <w:rsid w:val="00102F90"/>
    <w:rsid w:val="001035F1"/>
    <w:rsid w:val="001038C7"/>
    <w:rsid w:val="00103AB0"/>
    <w:rsid w:val="00103BF8"/>
    <w:rsid w:val="00103D14"/>
    <w:rsid w:val="00103F24"/>
    <w:rsid w:val="00104614"/>
    <w:rsid w:val="00104CE7"/>
    <w:rsid w:val="00104CE9"/>
    <w:rsid w:val="00104E5B"/>
    <w:rsid w:val="00104EFC"/>
    <w:rsid w:val="00105480"/>
    <w:rsid w:val="001057B5"/>
    <w:rsid w:val="0010592C"/>
    <w:rsid w:val="00105D19"/>
    <w:rsid w:val="00105E00"/>
    <w:rsid w:val="001061B0"/>
    <w:rsid w:val="001063BC"/>
    <w:rsid w:val="00106662"/>
    <w:rsid w:val="00106A4A"/>
    <w:rsid w:val="00106ABA"/>
    <w:rsid w:val="00106D32"/>
    <w:rsid w:val="00107099"/>
    <w:rsid w:val="00107251"/>
    <w:rsid w:val="001072EA"/>
    <w:rsid w:val="00107524"/>
    <w:rsid w:val="0010755B"/>
    <w:rsid w:val="00107958"/>
    <w:rsid w:val="00107DBF"/>
    <w:rsid w:val="00107EF6"/>
    <w:rsid w:val="00110242"/>
    <w:rsid w:val="00110432"/>
    <w:rsid w:val="00110893"/>
    <w:rsid w:val="00110BE6"/>
    <w:rsid w:val="001116FF"/>
    <w:rsid w:val="00111902"/>
    <w:rsid w:val="0011195B"/>
    <w:rsid w:val="00111A08"/>
    <w:rsid w:val="00111B94"/>
    <w:rsid w:val="00112A1E"/>
    <w:rsid w:val="00112BFD"/>
    <w:rsid w:val="00112C4C"/>
    <w:rsid w:val="00113059"/>
    <w:rsid w:val="00113200"/>
    <w:rsid w:val="0011328E"/>
    <w:rsid w:val="001132BF"/>
    <w:rsid w:val="001132ED"/>
    <w:rsid w:val="001134B5"/>
    <w:rsid w:val="00113633"/>
    <w:rsid w:val="001139CF"/>
    <w:rsid w:val="00113DA1"/>
    <w:rsid w:val="00113F57"/>
    <w:rsid w:val="001140A4"/>
    <w:rsid w:val="00114417"/>
    <w:rsid w:val="00114A00"/>
    <w:rsid w:val="00114E54"/>
    <w:rsid w:val="001153CD"/>
    <w:rsid w:val="00115582"/>
    <w:rsid w:val="0011597D"/>
    <w:rsid w:val="00115EF1"/>
    <w:rsid w:val="00115FE9"/>
    <w:rsid w:val="001165AE"/>
    <w:rsid w:val="00116A5B"/>
    <w:rsid w:val="00116BB6"/>
    <w:rsid w:val="001175FC"/>
    <w:rsid w:val="001179A2"/>
    <w:rsid w:val="00117C11"/>
    <w:rsid w:val="00117E22"/>
    <w:rsid w:val="00117EF3"/>
    <w:rsid w:val="00117F4E"/>
    <w:rsid w:val="00120BF3"/>
    <w:rsid w:val="00120C31"/>
    <w:rsid w:val="001211FE"/>
    <w:rsid w:val="0012168F"/>
    <w:rsid w:val="00121A81"/>
    <w:rsid w:val="00121A9E"/>
    <w:rsid w:val="00121B64"/>
    <w:rsid w:val="00121CA5"/>
    <w:rsid w:val="00122227"/>
    <w:rsid w:val="001224A2"/>
    <w:rsid w:val="00122CBD"/>
    <w:rsid w:val="00123068"/>
    <w:rsid w:val="00123443"/>
    <w:rsid w:val="00123549"/>
    <w:rsid w:val="001235EA"/>
    <w:rsid w:val="00123C37"/>
    <w:rsid w:val="00123FB1"/>
    <w:rsid w:val="001241DA"/>
    <w:rsid w:val="001243C0"/>
    <w:rsid w:val="001243C9"/>
    <w:rsid w:val="00124417"/>
    <w:rsid w:val="001248EC"/>
    <w:rsid w:val="001255D2"/>
    <w:rsid w:val="001256FF"/>
    <w:rsid w:val="00125C72"/>
    <w:rsid w:val="00125D21"/>
    <w:rsid w:val="00125EE3"/>
    <w:rsid w:val="00125F30"/>
    <w:rsid w:val="0012656C"/>
    <w:rsid w:val="00126605"/>
    <w:rsid w:val="0012665B"/>
    <w:rsid w:val="00126B63"/>
    <w:rsid w:val="00126DA3"/>
    <w:rsid w:val="0012728A"/>
    <w:rsid w:val="0012734C"/>
    <w:rsid w:val="0012741E"/>
    <w:rsid w:val="0012751F"/>
    <w:rsid w:val="0012791C"/>
    <w:rsid w:val="00127D1B"/>
    <w:rsid w:val="00127DC1"/>
    <w:rsid w:val="001307AC"/>
    <w:rsid w:val="00130BA6"/>
    <w:rsid w:val="00131376"/>
    <w:rsid w:val="00131D08"/>
    <w:rsid w:val="00131E47"/>
    <w:rsid w:val="00131F85"/>
    <w:rsid w:val="00132430"/>
    <w:rsid w:val="001324A2"/>
    <w:rsid w:val="0013254B"/>
    <w:rsid w:val="0013277A"/>
    <w:rsid w:val="00132AAA"/>
    <w:rsid w:val="00132B1B"/>
    <w:rsid w:val="001337F8"/>
    <w:rsid w:val="00133A3E"/>
    <w:rsid w:val="00133D09"/>
    <w:rsid w:val="00133F7A"/>
    <w:rsid w:val="00134214"/>
    <w:rsid w:val="00134614"/>
    <w:rsid w:val="001348DB"/>
    <w:rsid w:val="00134930"/>
    <w:rsid w:val="00134E5E"/>
    <w:rsid w:val="00134F9F"/>
    <w:rsid w:val="00135490"/>
    <w:rsid w:val="00135501"/>
    <w:rsid w:val="0013559F"/>
    <w:rsid w:val="00135DAA"/>
    <w:rsid w:val="001361A1"/>
    <w:rsid w:val="00136244"/>
    <w:rsid w:val="00136461"/>
    <w:rsid w:val="00136563"/>
    <w:rsid w:val="00136C60"/>
    <w:rsid w:val="00136E97"/>
    <w:rsid w:val="00137429"/>
    <w:rsid w:val="001378DA"/>
    <w:rsid w:val="001379DF"/>
    <w:rsid w:val="001401C7"/>
    <w:rsid w:val="0014025E"/>
    <w:rsid w:val="001406E2"/>
    <w:rsid w:val="0014079D"/>
    <w:rsid w:val="001407CC"/>
    <w:rsid w:val="00140AC6"/>
    <w:rsid w:val="00140C86"/>
    <w:rsid w:val="00140E45"/>
    <w:rsid w:val="00140EF5"/>
    <w:rsid w:val="001412B1"/>
    <w:rsid w:val="001413F7"/>
    <w:rsid w:val="00141427"/>
    <w:rsid w:val="00141591"/>
    <w:rsid w:val="00141AA3"/>
    <w:rsid w:val="00142067"/>
    <w:rsid w:val="0014230A"/>
    <w:rsid w:val="00142552"/>
    <w:rsid w:val="00142955"/>
    <w:rsid w:val="00142B2E"/>
    <w:rsid w:val="0014316E"/>
    <w:rsid w:val="00143185"/>
    <w:rsid w:val="0014335B"/>
    <w:rsid w:val="00143425"/>
    <w:rsid w:val="001434A8"/>
    <w:rsid w:val="0014371C"/>
    <w:rsid w:val="001439FD"/>
    <w:rsid w:val="00143D55"/>
    <w:rsid w:val="0014435B"/>
    <w:rsid w:val="0014482C"/>
    <w:rsid w:val="00144ABC"/>
    <w:rsid w:val="00144B1F"/>
    <w:rsid w:val="00144B93"/>
    <w:rsid w:val="00144D14"/>
    <w:rsid w:val="0014549B"/>
    <w:rsid w:val="001454CA"/>
    <w:rsid w:val="001454EE"/>
    <w:rsid w:val="00145CEB"/>
    <w:rsid w:val="00145DEF"/>
    <w:rsid w:val="0014620F"/>
    <w:rsid w:val="0014643F"/>
    <w:rsid w:val="00146B8F"/>
    <w:rsid w:val="00146D66"/>
    <w:rsid w:val="001473F6"/>
    <w:rsid w:val="001477DE"/>
    <w:rsid w:val="001479AE"/>
    <w:rsid w:val="00147DE5"/>
    <w:rsid w:val="0015000F"/>
    <w:rsid w:val="00150033"/>
    <w:rsid w:val="00150297"/>
    <w:rsid w:val="0015030F"/>
    <w:rsid w:val="00150629"/>
    <w:rsid w:val="00150E96"/>
    <w:rsid w:val="00151047"/>
    <w:rsid w:val="0015161C"/>
    <w:rsid w:val="00151779"/>
    <w:rsid w:val="001518A5"/>
    <w:rsid w:val="0015190F"/>
    <w:rsid w:val="00151DE5"/>
    <w:rsid w:val="00151E75"/>
    <w:rsid w:val="00151F7B"/>
    <w:rsid w:val="001522F5"/>
    <w:rsid w:val="001525CB"/>
    <w:rsid w:val="00152F5E"/>
    <w:rsid w:val="0015309B"/>
    <w:rsid w:val="00153431"/>
    <w:rsid w:val="00153560"/>
    <w:rsid w:val="00153699"/>
    <w:rsid w:val="00153870"/>
    <w:rsid w:val="001538FB"/>
    <w:rsid w:val="00153D9C"/>
    <w:rsid w:val="0015428D"/>
    <w:rsid w:val="001544C4"/>
    <w:rsid w:val="00154659"/>
    <w:rsid w:val="00154C0E"/>
    <w:rsid w:val="00155195"/>
    <w:rsid w:val="001553AE"/>
    <w:rsid w:val="001554B0"/>
    <w:rsid w:val="00157090"/>
    <w:rsid w:val="0015716B"/>
    <w:rsid w:val="001574B9"/>
    <w:rsid w:val="001576D4"/>
    <w:rsid w:val="00157D21"/>
    <w:rsid w:val="00157EFD"/>
    <w:rsid w:val="00157FC3"/>
    <w:rsid w:val="00160332"/>
    <w:rsid w:val="00160763"/>
    <w:rsid w:val="0016098C"/>
    <w:rsid w:val="00161A66"/>
    <w:rsid w:val="00161F13"/>
    <w:rsid w:val="001624D2"/>
    <w:rsid w:val="00162571"/>
    <w:rsid w:val="00162714"/>
    <w:rsid w:val="00162B3A"/>
    <w:rsid w:val="00162CDC"/>
    <w:rsid w:val="00162EF8"/>
    <w:rsid w:val="001630FD"/>
    <w:rsid w:val="001636E5"/>
    <w:rsid w:val="00163753"/>
    <w:rsid w:val="001637A3"/>
    <w:rsid w:val="00164618"/>
    <w:rsid w:val="00164796"/>
    <w:rsid w:val="00164879"/>
    <w:rsid w:val="00164906"/>
    <w:rsid w:val="001650AE"/>
    <w:rsid w:val="001651A4"/>
    <w:rsid w:val="001654BA"/>
    <w:rsid w:val="00165660"/>
    <w:rsid w:val="00165AAD"/>
    <w:rsid w:val="00165E9E"/>
    <w:rsid w:val="00165EDD"/>
    <w:rsid w:val="001665BD"/>
    <w:rsid w:val="001665DF"/>
    <w:rsid w:val="001667AC"/>
    <w:rsid w:val="00166C00"/>
    <w:rsid w:val="00166E26"/>
    <w:rsid w:val="00166E8C"/>
    <w:rsid w:val="00166F7C"/>
    <w:rsid w:val="001678E9"/>
    <w:rsid w:val="0017009C"/>
    <w:rsid w:val="001702BA"/>
    <w:rsid w:val="001705E5"/>
    <w:rsid w:val="0017082D"/>
    <w:rsid w:val="001709C3"/>
    <w:rsid w:val="00170A3D"/>
    <w:rsid w:val="00170C24"/>
    <w:rsid w:val="00170CFD"/>
    <w:rsid w:val="00170D91"/>
    <w:rsid w:val="00170E23"/>
    <w:rsid w:val="00170E5B"/>
    <w:rsid w:val="00170FAE"/>
    <w:rsid w:val="00171BBD"/>
    <w:rsid w:val="00172129"/>
    <w:rsid w:val="001726EA"/>
    <w:rsid w:val="00172A33"/>
    <w:rsid w:val="00172FA8"/>
    <w:rsid w:val="00173ABD"/>
    <w:rsid w:val="00173C9D"/>
    <w:rsid w:val="00173D11"/>
    <w:rsid w:val="00173D2F"/>
    <w:rsid w:val="0017419D"/>
    <w:rsid w:val="00174247"/>
    <w:rsid w:val="00174A3E"/>
    <w:rsid w:val="00174BA9"/>
    <w:rsid w:val="00174F0E"/>
    <w:rsid w:val="00175019"/>
    <w:rsid w:val="00175091"/>
    <w:rsid w:val="001757EE"/>
    <w:rsid w:val="001759C0"/>
    <w:rsid w:val="00175DD8"/>
    <w:rsid w:val="00176DFD"/>
    <w:rsid w:val="00177086"/>
    <w:rsid w:val="001771F4"/>
    <w:rsid w:val="00177382"/>
    <w:rsid w:val="0017740D"/>
    <w:rsid w:val="001778E2"/>
    <w:rsid w:val="00177B39"/>
    <w:rsid w:val="00177CEB"/>
    <w:rsid w:val="00180174"/>
    <w:rsid w:val="00180312"/>
    <w:rsid w:val="00180570"/>
    <w:rsid w:val="001808D9"/>
    <w:rsid w:val="00180D37"/>
    <w:rsid w:val="00181947"/>
    <w:rsid w:val="00181E0E"/>
    <w:rsid w:val="00181E8E"/>
    <w:rsid w:val="001821D5"/>
    <w:rsid w:val="00182534"/>
    <w:rsid w:val="00182E10"/>
    <w:rsid w:val="00183C20"/>
    <w:rsid w:val="00183E21"/>
    <w:rsid w:val="0018407D"/>
    <w:rsid w:val="0018434D"/>
    <w:rsid w:val="00184439"/>
    <w:rsid w:val="00184535"/>
    <w:rsid w:val="0018463C"/>
    <w:rsid w:val="001851B4"/>
    <w:rsid w:val="00185A23"/>
    <w:rsid w:val="00185E61"/>
    <w:rsid w:val="001861EB"/>
    <w:rsid w:val="00186571"/>
    <w:rsid w:val="001869D8"/>
    <w:rsid w:val="00186C59"/>
    <w:rsid w:val="00186E0F"/>
    <w:rsid w:val="0018729A"/>
    <w:rsid w:val="00187B9A"/>
    <w:rsid w:val="00190028"/>
    <w:rsid w:val="0019031A"/>
    <w:rsid w:val="00190811"/>
    <w:rsid w:val="0019090C"/>
    <w:rsid w:val="00190B06"/>
    <w:rsid w:val="00190DE5"/>
    <w:rsid w:val="0019108C"/>
    <w:rsid w:val="00191179"/>
    <w:rsid w:val="0019132E"/>
    <w:rsid w:val="00191673"/>
    <w:rsid w:val="0019178C"/>
    <w:rsid w:val="001919B6"/>
    <w:rsid w:val="001919D0"/>
    <w:rsid w:val="001926BC"/>
    <w:rsid w:val="00192AD5"/>
    <w:rsid w:val="00192BD9"/>
    <w:rsid w:val="00192E10"/>
    <w:rsid w:val="00192F22"/>
    <w:rsid w:val="00192FE6"/>
    <w:rsid w:val="00193077"/>
    <w:rsid w:val="00193282"/>
    <w:rsid w:val="00194042"/>
    <w:rsid w:val="001940E7"/>
    <w:rsid w:val="00194DD3"/>
    <w:rsid w:val="001953BF"/>
    <w:rsid w:val="00195792"/>
    <w:rsid w:val="00195A65"/>
    <w:rsid w:val="00195AB6"/>
    <w:rsid w:val="00195C97"/>
    <w:rsid w:val="00195E8C"/>
    <w:rsid w:val="001960C9"/>
    <w:rsid w:val="0019639F"/>
    <w:rsid w:val="001963F3"/>
    <w:rsid w:val="00196707"/>
    <w:rsid w:val="001968F1"/>
    <w:rsid w:val="00196D89"/>
    <w:rsid w:val="00197367"/>
    <w:rsid w:val="001975FB"/>
    <w:rsid w:val="001977F6"/>
    <w:rsid w:val="00197982"/>
    <w:rsid w:val="00197DA8"/>
    <w:rsid w:val="001A0A06"/>
    <w:rsid w:val="001A0D88"/>
    <w:rsid w:val="001A0E33"/>
    <w:rsid w:val="001A0EBA"/>
    <w:rsid w:val="001A1315"/>
    <w:rsid w:val="001A145A"/>
    <w:rsid w:val="001A1594"/>
    <w:rsid w:val="001A1844"/>
    <w:rsid w:val="001A1865"/>
    <w:rsid w:val="001A18D2"/>
    <w:rsid w:val="001A1D0A"/>
    <w:rsid w:val="001A1D66"/>
    <w:rsid w:val="001A2C78"/>
    <w:rsid w:val="001A2EF4"/>
    <w:rsid w:val="001A384D"/>
    <w:rsid w:val="001A3BBA"/>
    <w:rsid w:val="001A46DC"/>
    <w:rsid w:val="001A479C"/>
    <w:rsid w:val="001A54BD"/>
    <w:rsid w:val="001A55EA"/>
    <w:rsid w:val="001A579B"/>
    <w:rsid w:val="001A5818"/>
    <w:rsid w:val="001A5BCF"/>
    <w:rsid w:val="001A5CC2"/>
    <w:rsid w:val="001A5DCE"/>
    <w:rsid w:val="001A5F23"/>
    <w:rsid w:val="001A5F2B"/>
    <w:rsid w:val="001A5FF9"/>
    <w:rsid w:val="001A60DC"/>
    <w:rsid w:val="001A61AC"/>
    <w:rsid w:val="001A62CC"/>
    <w:rsid w:val="001A6B5C"/>
    <w:rsid w:val="001A7528"/>
    <w:rsid w:val="001A75B7"/>
    <w:rsid w:val="001A782B"/>
    <w:rsid w:val="001A78F9"/>
    <w:rsid w:val="001A7C49"/>
    <w:rsid w:val="001A7E6D"/>
    <w:rsid w:val="001B008C"/>
    <w:rsid w:val="001B0930"/>
    <w:rsid w:val="001B15EA"/>
    <w:rsid w:val="001B1A14"/>
    <w:rsid w:val="001B1A81"/>
    <w:rsid w:val="001B2682"/>
    <w:rsid w:val="001B29EA"/>
    <w:rsid w:val="001B2C4C"/>
    <w:rsid w:val="001B2CA7"/>
    <w:rsid w:val="001B32CB"/>
    <w:rsid w:val="001B37DB"/>
    <w:rsid w:val="001B3DA9"/>
    <w:rsid w:val="001B3FD8"/>
    <w:rsid w:val="001B4447"/>
    <w:rsid w:val="001B446E"/>
    <w:rsid w:val="001B4B51"/>
    <w:rsid w:val="001B4DDC"/>
    <w:rsid w:val="001B5661"/>
    <w:rsid w:val="001B5A0B"/>
    <w:rsid w:val="001B5D9D"/>
    <w:rsid w:val="001B6D1F"/>
    <w:rsid w:val="001B6E12"/>
    <w:rsid w:val="001B6FC0"/>
    <w:rsid w:val="001B74A2"/>
    <w:rsid w:val="001B76E2"/>
    <w:rsid w:val="001B7C3B"/>
    <w:rsid w:val="001B7E99"/>
    <w:rsid w:val="001B7F95"/>
    <w:rsid w:val="001B7FD0"/>
    <w:rsid w:val="001C00BC"/>
    <w:rsid w:val="001C034C"/>
    <w:rsid w:val="001C05AD"/>
    <w:rsid w:val="001C0B6E"/>
    <w:rsid w:val="001C0C63"/>
    <w:rsid w:val="001C0D6F"/>
    <w:rsid w:val="001C0EF9"/>
    <w:rsid w:val="001C1153"/>
    <w:rsid w:val="001C1328"/>
    <w:rsid w:val="001C1A49"/>
    <w:rsid w:val="001C1F88"/>
    <w:rsid w:val="001C2119"/>
    <w:rsid w:val="001C24C3"/>
    <w:rsid w:val="001C26C6"/>
    <w:rsid w:val="001C2B15"/>
    <w:rsid w:val="001C2C33"/>
    <w:rsid w:val="001C30AC"/>
    <w:rsid w:val="001C30C2"/>
    <w:rsid w:val="001C3324"/>
    <w:rsid w:val="001C3333"/>
    <w:rsid w:val="001C353E"/>
    <w:rsid w:val="001C3867"/>
    <w:rsid w:val="001C3966"/>
    <w:rsid w:val="001C3B34"/>
    <w:rsid w:val="001C3F3E"/>
    <w:rsid w:val="001C42D4"/>
    <w:rsid w:val="001C4899"/>
    <w:rsid w:val="001C4CA1"/>
    <w:rsid w:val="001C4E75"/>
    <w:rsid w:val="001C51D8"/>
    <w:rsid w:val="001C562E"/>
    <w:rsid w:val="001C5757"/>
    <w:rsid w:val="001C5B47"/>
    <w:rsid w:val="001C5C50"/>
    <w:rsid w:val="001C5CA4"/>
    <w:rsid w:val="001C5FFA"/>
    <w:rsid w:val="001C616B"/>
    <w:rsid w:val="001C635E"/>
    <w:rsid w:val="001C69B8"/>
    <w:rsid w:val="001C6AC3"/>
    <w:rsid w:val="001C7186"/>
    <w:rsid w:val="001C743D"/>
    <w:rsid w:val="001C7560"/>
    <w:rsid w:val="001C75C4"/>
    <w:rsid w:val="001C7963"/>
    <w:rsid w:val="001C7A2C"/>
    <w:rsid w:val="001D08B5"/>
    <w:rsid w:val="001D0DAF"/>
    <w:rsid w:val="001D1073"/>
    <w:rsid w:val="001D17BD"/>
    <w:rsid w:val="001D1FA2"/>
    <w:rsid w:val="001D218E"/>
    <w:rsid w:val="001D2E46"/>
    <w:rsid w:val="001D2F86"/>
    <w:rsid w:val="001D3227"/>
    <w:rsid w:val="001D3410"/>
    <w:rsid w:val="001D3538"/>
    <w:rsid w:val="001D3687"/>
    <w:rsid w:val="001D37A0"/>
    <w:rsid w:val="001D3BB7"/>
    <w:rsid w:val="001D3D3A"/>
    <w:rsid w:val="001D4768"/>
    <w:rsid w:val="001D4953"/>
    <w:rsid w:val="001D5103"/>
    <w:rsid w:val="001D53B3"/>
    <w:rsid w:val="001D542F"/>
    <w:rsid w:val="001D5AEB"/>
    <w:rsid w:val="001D5FEB"/>
    <w:rsid w:val="001D5FEE"/>
    <w:rsid w:val="001D6200"/>
    <w:rsid w:val="001D6660"/>
    <w:rsid w:val="001D688B"/>
    <w:rsid w:val="001D6EF7"/>
    <w:rsid w:val="001D7110"/>
    <w:rsid w:val="001D7933"/>
    <w:rsid w:val="001D79F3"/>
    <w:rsid w:val="001D7A19"/>
    <w:rsid w:val="001D7B72"/>
    <w:rsid w:val="001E02A4"/>
    <w:rsid w:val="001E09E0"/>
    <w:rsid w:val="001E0FA5"/>
    <w:rsid w:val="001E1022"/>
    <w:rsid w:val="001E1233"/>
    <w:rsid w:val="001E1AE8"/>
    <w:rsid w:val="001E1BA6"/>
    <w:rsid w:val="001E1EC2"/>
    <w:rsid w:val="001E209A"/>
    <w:rsid w:val="001E2256"/>
    <w:rsid w:val="001E258A"/>
    <w:rsid w:val="001E2EE8"/>
    <w:rsid w:val="001E3373"/>
    <w:rsid w:val="001E3404"/>
    <w:rsid w:val="001E377F"/>
    <w:rsid w:val="001E3D80"/>
    <w:rsid w:val="001E4376"/>
    <w:rsid w:val="001E43D3"/>
    <w:rsid w:val="001E4B6B"/>
    <w:rsid w:val="001E5197"/>
    <w:rsid w:val="001E54AB"/>
    <w:rsid w:val="001E5D33"/>
    <w:rsid w:val="001E5F3A"/>
    <w:rsid w:val="001E5FFA"/>
    <w:rsid w:val="001E6420"/>
    <w:rsid w:val="001E6953"/>
    <w:rsid w:val="001E6A2B"/>
    <w:rsid w:val="001E6B2E"/>
    <w:rsid w:val="001E6F9A"/>
    <w:rsid w:val="001E70A2"/>
    <w:rsid w:val="001E70A9"/>
    <w:rsid w:val="001E7295"/>
    <w:rsid w:val="001E72C0"/>
    <w:rsid w:val="001E736D"/>
    <w:rsid w:val="001E7387"/>
    <w:rsid w:val="001E7462"/>
    <w:rsid w:val="001E7A82"/>
    <w:rsid w:val="001F0019"/>
    <w:rsid w:val="001F01E9"/>
    <w:rsid w:val="001F02DA"/>
    <w:rsid w:val="001F0407"/>
    <w:rsid w:val="001F04A5"/>
    <w:rsid w:val="001F098F"/>
    <w:rsid w:val="001F0D4E"/>
    <w:rsid w:val="001F0F91"/>
    <w:rsid w:val="001F0FAE"/>
    <w:rsid w:val="001F11A7"/>
    <w:rsid w:val="001F12AC"/>
    <w:rsid w:val="001F13BF"/>
    <w:rsid w:val="001F1674"/>
    <w:rsid w:val="001F16B2"/>
    <w:rsid w:val="001F1BC1"/>
    <w:rsid w:val="001F2139"/>
    <w:rsid w:val="001F2486"/>
    <w:rsid w:val="001F2D45"/>
    <w:rsid w:val="001F2F9B"/>
    <w:rsid w:val="001F3145"/>
    <w:rsid w:val="001F3CF6"/>
    <w:rsid w:val="001F3F8D"/>
    <w:rsid w:val="001F42B3"/>
    <w:rsid w:val="001F42E5"/>
    <w:rsid w:val="001F44BE"/>
    <w:rsid w:val="001F46E6"/>
    <w:rsid w:val="001F5282"/>
    <w:rsid w:val="001F5926"/>
    <w:rsid w:val="001F5A92"/>
    <w:rsid w:val="001F5ED8"/>
    <w:rsid w:val="001F5F89"/>
    <w:rsid w:val="001F66E4"/>
    <w:rsid w:val="001F6A8E"/>
    <w:rsid w:val="001F6CF7"/>
    <w:rsid w:val="001F7296"/>
    <w:rsid w:val="001F7494"/>
    <w:rsid w:val="001F7B0C"/>
    <w:rsid w:val="001F7C16"/>
    <w:rsid w:val="001F7D22"/>
    <w:rsid w:val="001F7DDD"/>
    <w:rsid w:val="001F7E7C"/>
    <w:rsid w:val="002003F0"/>
    <w:rsid w:val="00200CD0"/>
    <w:rsid w:val="00200DD4"/>
    <w:rsid w:val="002011F7"/>
    <w:rsid w:val="0020159C"/>
    <w:rsid w:val="00201870"/>
    <w:rsid w:val="00201A34"/>
    <w:rsid w:val="00201B09"/>
    <w:rsid w:val="00201BC5"/>
    <w:rsid w:val="00201BF0"/>
    <w:rsid w:val="00201D1B"/>
    <w:rsid w:val="00202433"/>
    <w:rsid w:val="00202C68"/>
    <w:rsid w:val="00203298"/>
    <w:rsid w:val="00203457"/>
    <w:rsid w:val="00203655"/>
    <w:rsid w:val="0020369A"/>
    <w:rsid w:val="00203808"/>
    <w:rsid w:val="00203AB9"/>
    <w:rsid w:val="00203F76"/>
    <w:rsid w:val="00204238"/>
    <w:rsid w:val="0020430B"/>
    <w:rsid w:val="0020469E"/>
    <w:rsid w:val="0020477B"/>
    <w:rsid w:val="00204932"/>
    <w:rsid w:val="00204BEA"/>
    <w:rsid w:val="00205A34"/>
    <w:rsid w:val="00205A48"/>
    <w:rsid w:val="00206203"/>
    <w:rsid w:val="00206448"/>
    <w:rsid w:val="00206AAE"/>
    <w:rsid w:val="00207747"/>
    <w:rsid w:val="00210565"/>
    <w:rsid w:val="002108CC"/>
    <w:rsid w:val="00210FCA"/>
    <w:rsid w:val="00211003"/>
    <w:rsid w:val="0021157B"/>
    <w:rsid w:val="00211603"/>
    <w:rsid w:val="00211839"/>
    <w:rsid w:val="002119BE"/>
    <w:rsid w:val="00212285"/>
    <w:rsid w:val="00212319"/>
    <w:rsid w:val="0021236E"/>
    <w:rsid w:val="00212480"/>
    <w:rsid w:val="002126E2"/>
    <w:rsid w:val="002127D0"/>
    <w:rsid w:val="00212838"/>
    <w:rsid w:val="002128B0"/>
    <w:rsid w:val="00212D3E"/>
    <w:rsid w:val="002133CE"/>
    <w:rsid w:val="00213790"/>
    <w:rsid w:val="00213FB9"/>
    <w:rsid w:val="002143C7"/>
    <w:rsid w:val="002146BA"/>
    <w:rsid w:val="002150BA"/>
    <w:rsid w:val="00215134"/>
    <w:rsid w:val="002159D0"/>
    <w:rsid w:val="00215DA7"/>
    <w:rsid w:val="0021604C"/>
    <w:rsid w:val="00216095"/>
    <w:rsid w:val="00216A70"/>
    <w:rsid w:val="00216F8E"/>
    <w:rsid w:val="00217101"/>
    <w:rsid w:val="0021727A"/>
    <w:rsid w:val="00217422"/>
    <w:rsid w:val="00217718"/>
    <w:rsid w:val="00217FCA"/>
    <w:rsid w:val="0022035D"/>
    <w:rsid w:val="00220371"/>
    <w:rsid w:val="00220937"/>
    <w:rsid w:val="00220AB8"/>
    <w:rsid w:val="00220FBE"/>
    <w:rsid w:val="00220FDD"/>
    <w:rsid w:val="0022123D"/>
    <w:rsid w:val="0022131C"/>
    <w:rsid w:val="00221C12"/>
    <w:rsid w:val="00221C73"/>
    <w:rsid w:val="00221CFA"/>
    <w:rsid w:val="00221E0A"/>
    <w:rsid w:val="002221DF"/>
    <w:rsid w:val="00222298"/>
    <w:rsid w:val="00222509"/>
    <w:rsid w:val="00222869"/>
    <w:rsid w:val="00222C09"/>
    <w:rsid w:val="0022341E"/>
    <w:rsid w:val="00223628"/>
    <w:rsid w:val="002236F4"/>
    <w:rsid w:val="0022380B"/>
    <w:rsid w:val="00223BE3"/>
    <w:rsid w:val="002244BA"/>
    <w:rsid w:val="002247CB"/>
    <w:rsid w:val="002247F7"/>
    <w:rsid w:val="0022486F"/>
    <w:rsid w:val="00224C26"/>
    <w:rsid w:val="00225208"/>
    <w:rsid w:val="0022538A"/>
    <w:rsid w:val="00225B20"/>
    <w:rsid w:val="00226162"/>
    <w:rsid w:val="002262E0"/>
    <w:rsid w:val="00226B20"/>
    <w:rsid w:val="00226E35"/>
    <w:rsid w:val="002272AD"/>
    <w:rsid w:val="002275D3"/>
    <w:rsid w:val="00227702"/>
    <w:rsid w:val="00227CBC"/>
    <w:rsid w:val="002300F9"/>
    <w:rsid w:val="00230CCB"/>
    <w:rsid w:val="00231170"/>
    <w:rsid w:val="00231483"/>
    <w:rsid w:val="00231A67"/>
    <w:rsid w:val="00231AD1"/>
    <w:rsid w:val="00231B05"/>
    <w:rsid w:val="00232204"/>
    <w:rsid w:val="002327EA"/>
    <w:rsid w:val="0023296B"/>
    <w:rsid w:val="002334FE"/>
    <w:rsid w:val="0023398A"/>
    <w:rsid w:val="00234286"/>
    <w:rsid w:val="0023490C"/>
    <w:rsid w:val="00234EA3"/>
    <w:rsid w:val="00234F52"/>
    <w:rsid w:val="00235D4C"/>
    <w:rsid w:val="00235DBD"/>
    <w:rsid w:val="00236BDB"/>
    <w:rsid w:val="00237B04"/>
    <w:rsid w:val="002407B8"/>
    <w:rsid w:val="00240851"/>
    <w:rsid w:val="002418B3"/>
    <w:rsid w:val="00241CB9"/>
    <w:rsid w:val="00241F88"/>
    <w:rsid w:val="002423E6"/>
    <w:rsid w:val="00242A1A"/>
    <w:rsid w:val="00243A94"/>
    <w:rsid w:val="00243B36"/>
    <w:rsid w:val="00243B94"/>
    <w:rsid w:val="00243C9B"/>
    <w:rsid w:val="0024446F"/>
    <w:rsid w:val="00244B96"/>
    <w:rsid w:val="0024585C"/>
    <w:rsid w:val="002458BE"/>
    <w:rsid w:val="00245CFF"/>
    <w:rsid w:val="00245D18"/>
    <w:rsid w:val="00246407"/>
    <w:rsid w:val="00246878"/>
    <w:rsid w:val="00246AC6"/>
    <w:rsid w:val="0024713B"/>
    <w:rsid w:val="002473F3"/>
    <w:rsid w:val="002475AF"/>
    <w:rsid w:val="00247706"/>
    <w:rsid w:val="00247995"/>
    <w:rsid w:val="00247AE9"/>
    <w:rsid w:val="002503C7"/>
    <w:rsid w:val="002505E9"/>
    <w:rsid w:val="002506D5"/>
    <w:rsid w:val="0025095E"/>
    <w:rsid w:val="002512D5"/>
    <w:rsid w:val="00251681"/>
    <w:rsid w:val="00251F1D"/>
    <w:rsid w:val="0025244B"/>
    <w:rsid w:val="00252865"/>
    <w:rsid w:val="00252885"/>
    <w:rsid w:val="002529B6"/>
    <w:rsid w:val="00252D35"/>
    <w:rsid w:val="00252D99"/>
    <w:rsid w:val="00253002"/>
    <w:rsid w:val="0025315D"/>
    <w:rsid w:val="0025325F"/>
    <w:rsid w:val="002532FF"/>
    <w:rsid w:val="0025336C"/>
    <w:rsid w:val="002539C2"/>
    <w:rsid w:val="00253B4B"/>
    <w:rsid w:val="002549CC"/>
    <w:rsid w:val="0025506C"/>
    <w:rsid w:val="0025509E"/>
    <w:rsid w:val="002551BF"/>
    <w:rsid w:val="00255348"/>
    <w:rsid w:val="002554B1"/>
    <w:rsid w:val="002555FF"/>
    <w:rsid w:val="00255850"/>
    <w:rsid w:val="002559B4"/>
    <w:rsid w:val="002559E8"/>
    <w:rsid w:val="00256384"/>
    <w:rsid w:val="002567D1"/>
    <w:rsid w:val="00256C11"/>
    <w:rsid w:val="00257608"/>
    <w:rsid w:val="00257ED6"/>
    <w:rsid w:val="002600AE"/>
    <w:rsid w:val="0026026F"/>
    <w:rsid w:val="002604E5"/>
    <w:rsid w:val="00260A9E"/>
    <w:rsid w:val="00260B48"/>
    <w:rsid w:val="00260C90"/>
    <w:rsid w:val="00260F90"/>
    <w:rsid w:val="00261D36"/>
    <w:rsid w:val="00261F67"/>
    <w:rsid w:val="00261F7C"/>
    <w:rsid w:val="0026244A"/>
    <w:rsid w:val="0026251F"/>
    <w:rsid w:val="00262CFB"/>
    <w:rsid w:val="00262E34"/>
    <w:rsid w:val="0026343D"/>
    <w:rsid w:val="002639E7"/>
    <w:rsid w:val="00263A7E"/>
    <w:rsid w:val="00263AEA"/>
    <w:rsid w:val="00263FEC"/>
    <w:rsid w:val="002640FB"/>
    <w:rsid w:val="0026419F"/>
    <w:rsid w:val="002644FA"/>
    <w:rsid w:val="00264BAB"/>
    <w:rsid w:val="00264E38"/>
    <w:rsid w:val="00264FEE"/>
    <w:rsid w:val="00265164"/>
    <w:rsid w:val="0026569E"/>
    <w:rsid w:val="00265E33"/>
    <w:rsid w:val="002666FF"/>
    <w:rsid w:val="00266BC5"/>
    <w:rsid w:val="00266C1A"/>
    <w:rsid w:val="00266DC5"/>
    <w:rsid w:val="00266E78"/>
    <w:rsid w:val="00267239"/>
    <w:rsid w:val="0026727D"/>
    <w:rsid w:val="002677EE"/>
    <w:rsid w:val="002679A1"/>
    <w:rsid w:val="00267F8A"/>
    <w:rsid w:val="002704A3"/>
    <w:rsid w:val="00270547"/>
    <w:rsid w:val="002706AA"/>
    <w:rsid w:val="0027117A"/>
    <w:rsid w:val="0027129F"/>
    <w:rsid w:val="0027140A"/>
    <w:rsid w:val="00271556"/>
    <w:rsid w:val="00271D00"/>
    <w:rsid w:val="00271E55"/>
    <w:rsid w:val="00271F3E"/>
    <w:rsid w:val="00271F99"/>
    <w:rsid w:val="00271FD0"/>
    <w:rsid w:val="00272740"/>
    <w:rsid w:val="00272AA2"/>
    <w:rsid w:val="00273149"/>
    <w:rsid w:val="00273485"/>
    <w:rsid w:val="00273913"/>
    <w:rsid w:val="0027393B"/>
    <w:rsid w:val="00273CFF"/>
    <w:rsid w:val="00273D7C"/>
    <w:rsid w:val="00273EA6"/>
    <w:rsid w:val="0027400C"/>
    <w:rsid w:val="00274AE2"/>
    <w:rsid w:val="00274C87"/>
    <w:rsid w:val="002750D5"/>
    <w:rsid w:val="002754E3"/>
    <w:rsid w:val="002762D9"/>
    <w:rsid w:val="002764C6"/>
    <w:rsid w:val="0027650B"/>
    <w:rsid w:val="0027665A"/>
    <w:rsid w:val="00276874"/>
    <w:rsid w:val="00276CF7"/>
    <w:rsid w:val="00277382"/>
    <w:rsid w:val="002774CF"/>
    <w:rsid w:val="00277648"/>
    <w:rsid w:val="002777E4"/>
    <w:rsid w:val="002778C3"/>
    <w:rsid w:val="002802D1"/>
    <w:rsid w:val="0028034C"/>
    <w:rsid w:val="00280BD4"/>
    <w:rsid w:val="00280E30"/>
    <w:rsid w:val="00280E9C"/>
    <w:rsid w:val="002810BA"/>
    <w:rsid w:val="00281152"/>
    <w:rsid w:val="002815A9"/>
    <w:rsid w:val="002819F2"/>
    <w:rsid w:val="00281BD3"/>
    <w:rsid w:val="00281C4F"/>
    <w:rsid w:val="002822C6"/>
    <w:rsid w:val="0028243E"/>
    <w:rsid w:val="00282446"/>
    <w:rsid w:val="00282634"/>
    <w:rsid w:val="00282998"/>
    <w:rsid w:val="00282C73"/>
    <w:rsid w:val="00283661"/>
    <w:rsid w:val="002838E0"/>
    <w:rsid w:val="00283E1F"/>
    <w:rsid w:val="002840CC"/>
    <w:rsid w:val="00284BC8"/>
    <w:rsid w:val="002850E2"/>
    <w:rsid w:val="002856E7"/>
    <w:rsid w:val="002858B3"/>
    <w:rsid w:val="00285918"/>
    <w:rsid w:val="00285ED8"/>
    <w:rsid w:val="002860FE"/>
    <w:rsid w:val="00286508"/>
    <w:rsid w:val="00286530"/>
    <w:rsid w:val="00286B0F"/>
    <w:rsid w:val="00286BD3"/>
    <w:rsid w:val="00287712"/>
    <w:rsid w:val="002879C6"/>
    <w:rsid w:val="00287FE0"/>
    <w:rsid w:val="0029053F"/>
    <w:rsid w:val="0029110B"/>
    <w:rsid w:val="00291197"/>
    <w:rsid w:val="00291348"/>
    <w:rsid w:val="002913B1"/>
    <w:rsid w:val="00291A0E"/>
    <w:rsid w:val="00291A21"/>
    <w:rsid w:val="00291AA3"/>
    <w:rsid w:val="00291EC8"/>
    <w:rsid w:val="00292C7A"/>
    <w:rsid w:val="00292C8E"/>
    <w:rsid w:val="00292DF9"/>
    <w:rsid w:val="00292F5B"/>
    <w:rsid w:val="0029343D"/>
    <w:rsid w:val="002935F7"/>
    <w:rsid w:val="00293807"/>
    <w:rsid w:val="0029395D"/>
    <w:rsid w:val="002940BC"/>
    <w:rsid w:val="00294193"/>
    <w:rsid w:val="002947B3"/>
    <w:rsid w:val="00294A60"/>
    <w:rsid w:val="002951B9"/>
    <w:rsid w:val="00295A05"/>
    <w:rsid w:val="00295AC0"/>
    <w:rsid w:val="002961ED"/>
    <w:rsid w:val="00296268"/>
    <w:rsid w:val="00296573"/>
    <w:rsid w:val="00296700"/>
    <w:rsid w:val="00296FA7"/>
    <w:rsid w:val="00297034"/>
    <w:rsid w:val="00297066"/>
    <w:rsid w:val="002970EB"/>
    <w:rsid w:val="002A0117"/>
    <w:rsid w:val="002A0813"/>
    <w:rsid w:val="002A085F"/>
    <w:rsid w:val="002A0AA6"/>
    <w:rsid w:val="002A0BCD"/>
    <w:rsid w:val="002A0C33"/>
    <w:rsid w:val="002A0C48"/>
    <w:rsid w:val="002A0D91"/>
    <w:rsid w:val="002A0F60"/>
    <w:rsid w:val="002A1014"/>
    <w:rsid w:val="002A1075"/>
    <w:rsid w:val="002A1324"/>
    <w:rsid w:val="002A135A"/>
    <w:rsid w:val="002A145C"/>
    <w:rsid w:val="002A153C"/>
    <w:rsid w:val="002A1AD6"/>
    <w:rsid w:val="002A1F89"/>
    <w:rsid w:val="002A2133"/>
    <w:rsid w:val="002A267F"/>
    <w:rsid w:val="002A26C6"/>
    <w:rsid w:val="002A2AE1"/>
    <w:rsid w:val="002A346C"/>
    <w:rsid w:val="002A3AE4"/>
    <w:rsid w:val="002A3C9A"/>
    <w:rsid w:val="002A408A"/>
    <w:rsid w:val="002A47BA"/>
    <w:rsid w:val="002A4D4C"/>
    <w:rsid w:val="002A5079"/>
    <w:rsid w:val="002A50A4"/>
    <w:rsid w:val="002A50FC"/>
    <w:rsid w:val="002A5128"/>
    <w:rsid w:val="002A5232"/>
    <w:rsid w:val="002A5741"/>
    <w:rsid w:val="002A5A40"/>
    <w:rsid w:val="002A5BB3"/>
    <w:rsid w:val="002A5CF8"/>
    <w:rsid w:val="002A5D34"/>
    <w:rsid w:val="002A6177"/>
    <w:rsid w:val="002A6585"/>
    <w:rsid w:val="002A67B1"/>
    <w:rsid w:val="002A7B01"/>
    <w:rsid w:val="002A7FF1"/>
    <w:rsid w:val="002B0584"/>
    <w:rsid w:val="002B0BA9"/>
    <w:rsid w:val="002B1592"/>
    <w:rsid w:val="002B16E8"/>
    <w:rsid w:val="002B17EC"/>
    <w:rsid w:val="002B1857"/>
    <w:rsid w:val="002B1C08"/>
    <w:rsid w:val="002B1CB8"/>
    <w:rsid w:val="002B1F49"/>
    <w:rsid w:val="002B2249"/>
    <w:rsid w:val="002B2488"/>
    <w:rsid w:val="002B24AF"/>
    <w:rsid w:val="002B2ED2"/>
    <w:rsid w:val="002B3694"/>
    <w:rsid w:val="002B39C6"/>
    <w:rsid w:val="002B3C69"/>
    <w:rsid w:val="002B3CDA"/>
    <w:rsid w:val="002B3E56"/>
    <w:rsid w:val="002B3F18"/>
    <w:rsid w:val="002B3F5E"/>
    <w:rsid w:val="002B400B"/>
    <w:rsid w:val="002B4378"/>
    <w:rsid w:val="002B4828"/>
    <w:rsid w:val="002B4F4D"/>
    <w:rsid w:val="002B510E"/>
    <w:rsid w:val="002B53C4"/>
    <w:rsid w:val="002B5A5D"/>
    <w:rsid w:val="002B5E22"/>
    <w:rsid w:val="002B6CA3"/>
    <w:rsid w:val="002B790C"/>
    <w:rsid w:val="002C0123"/>
    <w:rsid w:val="002C02CA"/>
    <w:rsid w:val="002C0329"/>
    <w:rsid w:val="002C06B2"/>
    <w:rsid w:val="002C0871"/>
    <w:rsid w:val="002C08DA"/>
    <w:rsid w:val="002C09A9"/>
    <w:rsid w:val="002C0AF4"/>
    <w:rsid w:val="002C0B1C"/>
    <w:rsid w:val="002C13DB"/>
    <w:rsid w:val="002C2456"/>
    <w:rsid w:val="002C248C"/>
    <w:rsid w:val="002C24AA"/>
    <w:rsid w:val="002C2B50"/>
    <w:rsid w:val="002C306C"/>
    <w:rsid w:val="002C3100"/>
    <w:rsid w:val="002C31D3"/>
    <w:rsid w:val="002C3441"/>
    <w:rsid w:val="002C3456"/>
    <w:rsid w:val="002C3991"/>
    <w:rsid w:val="002C3B32"/>
    <w:rsid w:val="002C3CA4"/>
    <w:rsid w:val="002C4519"/>
    <w:rsid w:val="002C456A"/>
    <w:rsid w:val="002C47D9"/>
    <w:rsid w:val="002C48B1"/>
    <w:rsid w:val="002C4C37"/>
    <w:rsid w:val="002C4EFA"/>
    <w:rsid w:val="002C525E"/>
    <w:rsid w:val="002C5272"/>
    <w:rsid w:val="002C54C5"/>
    <w:rsid w:val="002C588B"/>
    <w:rsid w:val="002C5899"/>
    <w:rsid w:val="002C5AE3"/>
    <w:rsid w:val="002C5C96"/>
    <w:rsid w:val="002C5F75"/>
    <w:rsid w:val="002C6237"/>
    <w:rsid w:val="002C6576"/>
    <w:rsid w:val="002C676C"/>
    <w:rsid w:val="002C6B80"/>
    <w:rsid w:val="002C6CDB"/>
    <w:rsid w:val="002C6EF8"/>
    <w:rsid w:val="002C73A7"/>
    <w:rsid w:val="002C744B"/>
    <w:rsid w:val="002C7581"/>
    <w:rsid w:val="002C77E7"/>
    <w:rsid w:val="002D04D3"/>
    <w:rsid w:val="002D052E"/>
    <w:rsid w:val="002D0B36"/>
    <w:rsid w:val="002D0B3A"/>
    <w:rsid w:val="002D0C33"/>
    <w:rsid w:val="002D133F"/>
    <w:rsid w:val="002D19EE"/>
    <w:rsid w:val="002D1BCD"/>
    <w:rsid w:val="002D1BDD"/>
    <w:rsid w:val="002D1D51"/>
    <w:rsid w:val="002D1F50"/>
    <w:rsid w:val="002D20F0"/>
    <w:rsid w:val="002D21C6"/>
    <w:rsid w:val="002D23D9"/>
    <w:rsid w:val="002D2CFD"/>
    <w:rsid w:val="002D2D4F"/>
    <w:rsid w:val="002D2E40"/>
    <w:rsid w:val="002D2ED7"/>
    <w:rsid w:val="002D2FD4"/>
    <w:rsid w:val="002D3391"/>
    <w:rsid w:val="002D3537"/>
    <w:rsid w:val="002D37E9"/>
    <w:rsid w:val="002D388A"/>
    <w:rsid w:val="002D38B3"/>
    <w:rsid w:val="002D3DCD"/>
    <w:rsid w:val="002D3FC0"/>
    <w:rsid w:val="002D4065"/>
    <w:rsid w:val="002D4177"/>
    <w:rsid w:val="002D45FA"/>
    <w:rsid w:val="002D4879"/>
    <w:rsid w:val="002D4A85"/>
    <w:rsid w:val="002D4DE1"/>
    <w:rsid w:val="002D59A2"/>
    <w:rsid w:val="002D5AF4"/>
    <w:rsid w:val="002D5CC4"/>
    <w:rsid w:val="002D5E8A"/>
    <w:rsid w:val="002D6068"/>
    <w:rsid w:val="002D61EE"/>
    <w:rsid w:val="002D6465"/>
    <w:rsid w:val="002D6A20"/>
    <w:rsid w:val="002D72AB"/>
    <w:rsid w:val="002D73CF"/>
    <w:rsid w:val="002D7EA9"/>
    <w:rsid w:val="002D7FBE"/>
    <w:rsid w:val="002D7FDE"/>
    <w:rsid w:val="002E0283"/>
    <w:rsid w:val="002E0942"/>
    <w:rsid w:val="002E0946"/>
    <w:rsid w:val="002E0D91"/>
    <w:rsid w:val="002E1311"/>
    <w:rsid w:val="002E13FC"/>
    <w:rsid w:val="002E158F"/>
    <w:rsid w:val="002E177B"/>
    <w:rsid w:val="002E1AE8"/>
    <w:rsid w:val="002E2076"/>
    <w:rsid w:val="002E25CE"/>
    <w:rsid w:val="002E2725"/>
    <w:rsid w:val="002E2765"/>
    <w:rsid w:val="002E276B"/>
    <w:rsid w:val="002E3056"/>
    <w:rsid w:val="002E32F1"/>
    <w:rsid w:val="002E392D"/>
    <w:rsid w:val="002E3C57"/>
    <w:rsid w:val="002E3CC5"/>
    <w:rsid w:val="002E44C4"/>
    <w:rsid w:val="002E4C66"/>
    <w:rsid w:val="002E5260"/>
    <w:rsid w:val="002E58CB"/>
    <w:rsid w:val="002E6335"/>
    <w:rsid w:val="002E6414"/>
    <w:rsid w:val="002E6DA9"/>
    <w:rsid w:val="002E73F4"/>
    <w:rsid w:val="002E7F24"/>
    <w:rsid w:val="002E7FEB"/>
    <w:rsid w:val="002F0101"/>
    <w:rsid w:val="002F025D"/>
    <w:rsid w:val="002F03E3"/>
    <w:rsid w:val="002F07F6"/>
    <w:rsid w:val="002F0A74"/>
    <w:rsid w:val="002F0EE3"/>
    <w:rsid w:val="002F1199"/>
    <w:rsid w:val="002F157A"/>
    <w:rsid w:val="002F1D7B"/>
    <w:rsid w:val="002F1DB8"/>
    <w:rsid w:val="002F2032"/>
    <w:rsid w:val="002F2752"/>
    <w:rsid w:val="002F29B9"/>
    <w:rsid w:val="002F2D09"/>
    <w:rsid w:val="002F2F19"/>
    <w:rsid w:val="002F3AE7"/>
    <w:rsid w:val="002F3FB5"/>
    <w:rsid w:val="002F44BE"/>
    <w:rsid w:val="002F495A"/>
    <w:rsid w:val="002F501F"/>
    <w:rsid w:val="002F5682"/>
    <w:rsid w:val="002F580F"/>
    <w:rsid w:val="002F5949"/>
    <w:rsid w:val="002F5E98"/>
    <w:rsid w:val="002F6073"/>
    <w:rsid w:val="002F62BB"/>
    <w:rsid w:val="002F6B43"/>
    <w:rsid w:val="002F7265"/>
    <w:rsid w:val="002F75FB"/>
    <w:rsid w:val="002F760B"/>
    <w:rsid w:val="002F77B8"/>
    <w:rsid w:val="002F77D3"/>
    <w:rsid w:val="003001B0"/>
    <w:rsid w:val="00300473"/>
    <w:rsid w:val="00300608"/>
    <w:rsid w:val="00300778"/>
    <w:rsid w:val="003007EE"/>
    <w:rsid w:val="00300B92"/>
    <w:rsid w:val="00300D22"/>
    <w:rsid w:val="0030104C"/>
    <w:rsid w:val="003010FF"/>
    <w:rsid w:val="00301233"/>
    <w:rsid w:val="003013C7"/>
    <w:rsid w:val="00301475"/>
    <w:rsid w:val="003014BC"/>
    <w:rsid w:val="00301765"/>
    <w:rsid w:val="00301DB6"/>
    <w:rsid w:val="00302485"/>
    <w:rsid w:val="0030252B"/>
    <w:rsid w:val="00302738"/>
    <w:rsid w:val="00302F66"/>
    <w:rsid w:val="003031BD"/>
    <w:rsid w:val="00303444"/>
    <w:rsid w:val="0030382E"/>
    <w:rsid w:val="00303FF2"/>
    <w:rsid w:val="00304290"/>
    <w:rsid w:val="003044AE"/>
    <w:rsid w:val="00304668"/>
    <w:rsid w:val="0030487D"/>
    <w:rsid w:val="00304DDB"/>
    <w:rsid w:val="0030509F"/>
    <w:rsid w:val="00305334"/>
    <w:rsid w:val="003053A7"/>
    <w:rsid w:val="003056FD"/>
    <w:rsid w:val="00305835"/>
    <w:rsid w:val="00305968"/>
    <w:rsid w:val="003061B8"/>
    <w:rsid w:val="00306221"/>
    <w:rsid w:val="00306634"/>
    <w:rsid w:val="00306776"/>
    <w:rsid w:val="003069B8"/>
    <w:rsid w:val="003075B6"/>
    <w:rsid w:val="003077FA"/>
    <w:rsid w:val="003079AF"/>
    <w:rsid w:val="00307A72"/>
    <w:rsid w:val="00307B94"/>
    <w:rsid w:val="00307FD7"/>
    <w:rsid w:val="00310038"/>
    <w:rsid w:val="003104F7"/>
    <w:rsid w:val="003106F5"/>
    <w:rsid w:val="003108AE"/>
    <w:rsid w:val="00310ACF"/>
    <w:rsid w:val="00310C35"/>
    <w:rsid w:val="00310C5A"/>
    <w:rsid w:val="00310DEF"/>
    <w:rsid w:val="00311097"/>
    <w:rsid w:val="003110AD"/>
    <w:rsid w:val="0031133B"/>
    <w:rsid w:val="00311568"/>
    <w:rsid w:val="0031193D"/>
    <w:rsid w:val="00311944"/>
    <w:rsid w:val="00311A2F"/>
    <w:rsid w:val="003120EB"/>
    <w:rsid w:val="003120F7"/>
    <w:rsid w:val="00312632"/>
    <w:rsid w:val="0031271B"/>
    <w:rsid w:val="0031285F"/>
    <w:rsid w:val="00312D50"/>
    <w:rsid w:val="00312E7B"/>
    <w:rsid w:val="00312F29"/>
    <w:rsid w:val="003131F2"/>
    <w:rsid w:val="00313433"/>
    <w:rsid w:val="00313524"/>
    <w:rsid w:val="00313D7A"/>
    <w:rsid w:val="0031486B"/>
    <w:rsid w:val="00314BD0"/>
    <w:rsid w:val="00314BF2"/>
    <w:rsid w:val="00314D54"/>
    <w:rsid w:val="003155A4"/>
    <w:rsid w:val="003156FF"/>
    <w:rsid w:val="00315DEA"/>
    <w:rsid w:val="003163BB"/>
    <w:rsid w:val="00316449"/>
    <w:rsid w:val="003165D1"/>
    <w:rsid w:val="003169A1"/>
    <w:rsid w:val="00317155"/>
    <w:rsid w:val="0031776C"/>
    <w:rsid w:val="00317779"/>
    <w:rsid w:val="003177BE"/>
    <w:rsid w:val="00317864"/>
    <w:rsid w:val="003178D7"/>
    <w:rsid w:val="00317910"/>
    <w:rsid w:val="00317971"/>
    <w:rsid w:val="00320065"/>
    <w:rsid w:val="0032026E"/>
    <w:rsid w:val="0032035C"/>
    <w:rsid w:val="00320717"/>
    <w:rsid w:val="00320E79"/>
    <w:rsid w:val="00320EA2"/>
    <w:rsid w:val="003210AF"/>
    <w:rsid w:val="0032124D"/>
    <w:rsid w:val="00321A4A"/>
    <w:rsid w:val="00321D4C"/>
    <w:rsid w:val="00322056"/>
    <w:rsid w:val="0032254A"/>
    <w:rsid w:val="00322B38"/>
    <w:rsid w:val="00322C67"/>
    <w:rsid w:val="00322C8F"/>
    <w:rsid w:val="00322E44"/>
    <w:rsid w:val="00323295"/>
    <w:rsid w:val="003232D6"/>
    <w:rsid w:val="00323386"/>
    <w:rsid w:val="00323A54"/>
    <w:rsid w:val="00323BBC"/>
    <w:rsid w:val="00323C33"/>
    <w:rsid w:val="00323D5A"/>
    <w:rsid w:val="00323EF7"/>
    <w:rsid w:val="00324108"/>
    <w:rsid w:val="003243B1"/>
    <w:rsid w:val="00324671"/>
    <w:rsid w:val="0032484A"/>
    <w:rsid w:val="00324892"/>
    <w:rsid w:val="00324975"/>
    <w:rsid w:val="00324BA7"/>
    <w:rsid w:val="0032502E"/>
    <w:rsid w:val="003254F8"/>
    <w:rsid w:val="0032592A"/>
    <w:rsid w:val="00325C15"/>
    <w:rsid w:val="00326305"/>
    <w:rsid w:val="00326482"/>
    <w:rsid w:val="00326912"/>
    <w:rsid w:val="00326ACD"/>
    <w:rsid w:val="00326BF1"/>
    <w:rsid w:val="003270E1"/>
    <w:rsid w:val="0032713B"/>
    <w:rsid w:val="003271BB"/>
    <w:rsid w:val="00327CC0"/>
    <w:rsid w:val="00330458"/>
    <w:rsid w:val="00330606"/>
    <w:rsid w:val="003309B4"/>
    <w:rsid w:val="00331C6B"/>
    <w:rsid w:val="00331CF3"/>
    <w:rsid w:val="00332328"/>
    <w:rsid w:val="00332355"/>
    <w:rsid w:val="00333443"/>
    <w:rsid w:val="0033346E"/>
    <w:rsid w:val="003335CA"/>
    <w:rsid w:val="003337B8"/>
    <w:rsid w:val="00333CFE"/>
    <w:rsid w:val="00334128"/>
    <w:rsid w:val="00334744"/>
    <w:rsid w:val="00334837"/>
    <w:rsid w:val="0033493B"/>
    <w:rsid w:val="00334D6D"/>
    <w:rsid w:val="0033579E"/>
    <w:rsid w:val="00335959"/>
    <w:rsid w:val="00335D37"/>
    <w:rsid w:val="003361DC"/>
    <w:rsid w:val="00336B70"/>
    <w:rsid w:val="003370D2"/>
    <w:rsid w:val="00337353"/>
    <w:rsid w:val="003377A1"/>
    <w:rsid w:val="00337804"/>
    <w:rsid w:val="003378B8"/>
    <w:rsid w:val="00337A29"/>
    <w:rsid w:val="00337AB6"/>
    <w:rsid w:val="00337B9E"/>
    <w:rsid w:val="00337E9A"/>
    <w:rsid w:val="003404EE"/>
    <w:rsid w:val="00340771"/>
    <w:rsid w:val="00340943"/>
    <w:rsid w:val="00340A0C"/>
    <w:rsid w:val="00340DEA"/>
    <w:rsid w:val="00341428"/>
    <w:rsid w:val="00341446"/>
    <w:rsid w:val="00341A67"/>
    <w:rsid w:val="00341B0A"/>
    <w:rsid w:val="00341C38"/>
    <w:rsid w:val="0034200D"/>
    <w:rsid w:val="0034210D"/>
    <w:rsid w:val="003429DA"/>
    <w:rsid w:val="00342CB8"/>
    <w:rsid w:val="00342FD0"/>
    <w:rsid w:val="003433C2"/>
    <w:rsid w:val="0034393C"/>
    <w:rsid w:val="00343B17"/>
    <w:rsid w:val="00343CD3"/>
    <w:rsid w:val="00343FAF"/>
    <w:rsid w:val="00343FF4"/>
    <w:rsid w:val="003441A5"/>
    <w:rsid w:val="00344234"/>
    <w:rsid w:val="0034462B"/>
    <w:rsid w:val="00344631"/>
    <w:rsid w:val="00344892"/>
    <w:rsid w:val="00344980"/>
    <w:rsid w:val="00344AC9"/>
    <w:rsid w:val="00344FD9"/>
    <w:rsid w:val="003450F4"/>
    <w:rsid w:val="003451D2"/>
    <w:rsid w:val="00345577"/>
    <w:rsid w:val="003455A8"/>
    <w:rsid w:val="0034580F"/>
    <w:rsid w:val="00345ABC"/>
    <w:rsid w:val="00345BE1"/>
    <w:rsid w:val="00346037"/>
    <w:rsid w:val="00346618"/>
    <w:rsid w:val="003467D9"/>
    <w:rsid w:val="003468A9"/>
    <w:rsid w:val="003469E4"/>
    <w:rsid w:val="00346B1D"/>
    <w:rsid w:val="00346D06"/>
    <w:rsid w:val="00347060"/>
    <w:rsid w:val="003470E4"/>
    <w:rsid w:val="003472D8"/>
    <w:rsid w:val="003475DD"/>
    <w:rsid w:val="003500FE"/>
    <w:rsid w:val="0035076B"/>
    <w:rsid w:val="00350D7D"/>
    <w:rsid w:val="00350EB2"/>
    <w:rsid w:val="003510CB"/>
    <w:rsid w:val="003517D9"/>
    <w:rsid w:val="0035189A"/>
    <w:rsid w:val="003518C4"/>
    <w:rsid w:val="003518E9"/>
    <w:rsid w:val="00352457"/>
    <w:rsid w:val="00352A4A"/>
    <w:rsid w:val="00352CA3"/>
    <w:rsid w:val="00352E6D"/>
    <w:rsid w:val="00352FE9"/>
    <w:rsid w:val="00353346"/>
    <w:rsid w:val="0035338E"/>
    <w:rsid w:val="0035343B"/>
    <w:rsid w:val="003534BF"/>
    <w:rsid w:val="003537B0"/>
    <w:rsid w:val="00353935"/>
    <w:rsid w:val="003539FA"/>
    <w:rsid w:val="00353BA1"/>
    <w:rsid w:val="00353CD6"/>
    <w:rsid w:val="00353E22"/>
    <w:rsid w:val="0035440D"/>
    <w:rsid w:val="0035449E"/>
    <w:rsid w:val="00354C79"/>
    <w:rsid w:val="0035507A"/>
    <w:rsid w:val="003550A8"/>
    <w:rsid w:val="0035525A"/>
    <w:rsid w:val="00355701"/>
    <w:rsid w:val="00356E64"/>
    <w:rsid w:val="003572C7"/>
    <w:rsid w:val="00357482"/>
    <w:rsid w:val="00357C20"/>
    <w:rsid w:val="003604C7"/>
    <w:rsid w:val="00360848"/>
    <w:rsid w:val="003608E8"/>
    <w:rsid w:val="00360934"/>
    <w:rsid w:val="00360C72"/>
    <w:rsid w:val="003611AB"/>
    <w:rsid w:val="0036150C"/>
    <w:rsid w:val="003615DB"/>
    <w:rsid w:val="00361603"/>
    <w:rsid w:val="003616E3"/>
    <w:rsid w:val="00361B24"/>
    <w:rsid w:val="003625AD"/>
    <w:rsid w:val="003626C4"/>
    <w:rsid w:val="00362A46"/>
    <w:rsid w:val="00362F35"/>
    <w:rsid w:val="00363068"/>
    <w:rsid w:val="0036321D"/>
    <w:rsid w:val="00363B32"/>
    <w:rsid w:val="00363B3D"/>
    <w:rsid w:val="00363B6C"/>
    <w:rsid w:val="00363C7D"/>
    <w:rsid w:val="00363EB5"/>
    <w:rsid w:val="00363F2D"/>
    <w:rsid w:val="00364178"/>
    <w:rsid w:val="003642AB"/>
    <w:rsid w:val="003644D5"/>
    <w:rsid w:val="003647B9"/>
    <w:rsid w:val="003647EB"/>
    <w:rsid w:val="00364A68"/>
    <w:rsid w:val="003651A1"/>
    <w:rsid w:val="0036560C"/>
    <w:rsid w:val="003658B7"/>
    <w:rsid w:val="003659B5"/>
    <w:rsid w:val="00365AD1"/>
    <w:rsid w:val="00365BAB"/>
    <w:rsid w:val="00365E0F"/>
    <w:rsid w:val="00365FFF"/>
    <w:rsid w:val="00366250"/>
    <w:rsid w:val="003664B8"/>
    <w:rsid w:val="0036667E"/>
    <w:rsid w:val="0036678A"/>
    <w:rsid w:val="00366837"/>
    <w:rsid w:val="00366855"/>
    <w:rsid w:val="00367207"/>
    <w:rsid w:val="003672CC"/>
    <w:rsid w:val="003677D7"/>
    <w:rsid w:val="00367B79"/>
    <w:rsid w:val="00367FAC"/>
    <w:rsid w:val="00370014"/>
    <w:rsid w:val="003702ED"/>
    <w:rsid w:val="00370A4C"/>
    <w:rsid w:val="00370B46"/>
    <w:rsid w:val="00370D5B"/>
    <w:rsid w:val="0037102D"/>
    <w:rsid w:val="003711F2"/>
    <w:rsid w:val="0037151F"/>
    <w:rsid w:val="003717E2"/>
    <w:rsid w:val="00371A7A"/>
    <w:rsid w:val="00371C5F"/>
    <w:rsid w:val="00371F19"/>
    <w:rsid w:val="0037217E"/>
    <w:rsid w:val="003722A4"/>
    <w:rsid w:val="003727CD"/>
    <w:rsid w:val="0037280A"/>
    <w:rsid w:val="003728A1"/>
    <w:rsid w:val="003728CF"/>
    <w:rsid w:val="00372D75"/>
    <w:rsid w:val="0037303B"/>
    <w:rsid w:val="003730EA"/>
    <w:rsid w:val="003732A5"/>
    <w:rsid w:val="003733C4"/>
    <w:rsid w:val="003737B2"/>
    <w:rsid w:val="00373A06"/>
    <w:rsid w:val="00373A91"/>
    <w:rsid w:val="00373BD2"/>
    <w:rsid w:val="00374291"/>
    <w:rsid w:val="00374520"/>
    <w:rsid w:val="0037457A"/>
    <w:rsid w:val="003745BB"/>
    <w:rsid w:val="003748A0"/>
    <w:rsid w:val="0037494E"/>
    <w:rsid w:val="00374A47"/>
    <w:rsid w:val="00374D17"/>
    <w:rsid w:val="00374D54"/>
    <w:rsid w:val="00375147"/>
    <w:rsid w:val="0037530F"/>
    <w:rsid w:val="003754C6"/>
    <w:rsid w:val="003755FF"/>
    <w:rsid w:val="00375798"/>
    <w:rsid w:val="00375B89"/>
    <w:rsid w:val="0037600D"/>
    <w:rsid w:val="003761AD"/>
    <w:rsid w:val="00376532"/>
    <w:rsid w:val="00376809"/>
    <w:rsid w:val="00376A03"/>
    <w:rsid w:val="00376CEF"/>
    <w:rsid w:val="00376EAC"/>
    <w:rsid w:val="00377493"/>
    <w:rsid w:val="003774EC"/>
    <w:rsid w:val="00377590"/>
    <w:rsid w:val="00377C12"/>
    <w:rsid w:val="00377CCF"/>
    <w:rsid w:val="00377E59"/>
    <w:rsid w:val="00380083"/>
    <w:rsid w:val="003800EE"/>
    <w:rsid w:val="003805B6"/>
    <w:rsid w:val="00380899"/>
    <w:rsid w:val="00380A5A"/>
    <w:rsid w:val="00380B26"/>
    <w:rsid w:val="00380E3C"/>
    <w:rsid w:val="0038118C"/>
    <w:rsid w:val="00381A59"/>
    <w:rsid w:val="00381C8B"/>
    <w:rsid w:val="00381EA2"/>
    <w:rsid w:val="00381EDA"/>
    <w:rsid w:val="00382604"/>
    <w:rsid w:val="0038322C"/>
    <w:rsid w:val="00383246"/>
    <w:rsid w:val="00383368"/>
    <w:rsid w:val="0038423C"/>
    <w:rsid w:val="003842A9"/>
    <w:rsid w:val="003843E8"/>
    <w:rsid w:val="00384569"/>
    <w:rsid w:val="00384A37"/>
    <w:rsid w:val="00384C03"/>
    <w:rsid w:val="00384C6D"/>
    <w:rsid w:val="00384C9E"/>
    <w:rsid w:val="00385032"/>
    <w:rsid w:val="0038569F"/>
    <w:rsid w:val="00385CD3"/>
    <w:rsid w:val="0038647B"/>
    <w:rsid w:val="00386663"/>
    <w:rsid w:val="003867C2"/>
    <w:rsid w:val="00386997"/>
    <w:rsid w:val="00386A63"/>
    <w:rsid w:val="00386F86"/>
    <w:rsid w:val="00387126"/>
    <w:rsid w:val="0038748A"/>
    <w:rsid w:val="0038755C"/>
    <w:rsid w:val="003876B5"/>
    <w:rsid w:val="00387AE8"/>
    <w:rsid w:val="00387F24"/>
    <w:rsid w:val="00390368"/>
    <w:rsid w:val="00390A35"/>
    <w:rsid w:val="00390B27"/>
    <w:rsid w:val="00390B4B"/>
    <w:rsid w:val="00390CC9"/>
    <w:rsid w:val="00390DED"/>
    <w:rsid w:val="00390F16"/>
    <w:rsid w:val="0039101E"/>
    <w:rsid w:val="0039105F"/>
    <w:rsid w:val="003914AD"/>
    <w:rsid w:val="00391D01"/>
    <w:rsid w:val="00391FF1"/>
    <w:rsid w:val="003920EC"/>
    <w:rsid w:val="003924C3"/>
    <w:rsid w:val="00392506"/>
    <w:rsid w:val="00392515"/>
    <w:rsid w:val="00392C27"/>
    <w:rsid w:val="00392C4C"/>
    <w:rsid w:val="00392FAB"/>
    <w:rsid w:val="0039300D"/>
    <w:rsid w:val="0039312A"/>
    <w:rsid w:val="00393163"/>
    <w:rsid w:val="0039320B"/>
    <w:rsid w:val="00393AAE"/>
    <w:rsid w:val="00393D3E"/>
    <w:rsid w:val="00393ED1"/>
    <w:rsid w:val="003941B0"/>
    <w:rsid w:val="003942B2"/>
    <w:rsid w:val="00394DB3"/>
    <w:rsid w:val="00394E46"/>
    <w:rsid w:val="00394F0D"/>
    <w:rsid w:val="00394F73"/>
    <w:rsid w:val="0039526C"/>
    <w:rsid w:val="0039530E"/>
    <w:rsid w:val="00395371"/>
    <w:rsid w:val="00395478"/>
    <w:rsid w:val="00395547"/>
    <w:rsid w:val="003955B2"/>
    <w:rsid w:val="00395B21"/>
    <w:rsid w:val="00395B71"/>
    <w:rsid w:val="00395BD5"/>
    <w:rsid w:val="00395EFC"/>
    <w:rsid w:val="00395FC7"/>
    <w:rsid w:val="003A05DA"/>
    <w:rsid w:val="003A0760"/>
    <w:rsid w:val="003A08AA"/>
    <w:rsid w:val="003A08FF"/>
    <w:rsid w:val="003A0AC7"/>
    <w:rsid w:val="003A0B11"/>
    <w:rsid w:val="003A0BFB"/>
    <w:rsid w:val="003A0C15"/>
    <w:rsid w:val="003A0D3A"/>
    <w:rsid w:val="003A0E9E"/>
    <w:rsid w:val="003A14B5"/>
    <w:rsid w:val="003A1533"/>
    <w:rsid w:val="003A16CC"/>
    <w:rsid w:val="003A1800"/>
    <w:rsid w:val="003A1DB9"/>
    <w:rsid w:val="003A2034"/>
    <w:rsid w:val="003A256B"/>
    <w:rsid w:val="003A25E7"/>
    <w:rsid w:val="003A27A7"/>
    <w:rsid w:val="003A2B55"/>
    <w:rsid w:val="003A2E80"/>
    <w:rsid w:val="003A354C"/>
    <w:rsid w:val="003A38F6"/>
    <w:rsid w:val="003A39F2"/>
    <w:rsid w:val="003A3B45"/>
    <w:rsid w:val="003A3BEE"/>
    <w:rsid w:val="003A4516"/>
    <w:rsid w:val="003A49EF"/>
    <w:rsid w:val="003A4DF6"/>
    <w:rsid w:val="003A52CD"/>
    <w:rsid w:val="003A553B"/>
    <w:rsid w:val="003A5770"/>
    <w:rsid w:val="003A57B1"/>
    <w:rsid w:val="003A57B8"/>
    <w:rsid w:val="003A5C6A"/>
    <w:rsid w:val="003A6236"/>
    <w:rsid w:val="003A635D"/>
    <w:rsid w:val="003A63FE"/>
    <w:rsid w:val="003A67E8"/>
    <w:rsid w:val="003A6E7C"/>
    <w:rsid w:val="003A716A"/>
    <w:rsid w:val="003A7584"/>
    <w:rsid w:val="003A75AC"/>
    <w:rsid w:val="003A78C9"/>
    <w:rsid w:val="003A7998"/>
    <w:rsid w:val="003A79B8"/>
    <w:rsid w:val="003A7B30"/>
    <w:rsid w:val="003B00DA"/>
    <w:rsid w:val="003B0466"/>
    <w:rsid w:val="003B0858"/>
    <w:rsid w:val="003B088E"/>
    <w:rsid w:val="003B095F"/>
    <w:rsid w:val="003B0BB8"/>
    <w:rsid w:val="003B1378"/>
    <w:rsid w:val="003B1513"/>
    <w:rsid w:val="003B1991"/>
    <w:rsid w:val="003B1F3F"/>
    <w:rsid w:val="003B202E"/>
    <w:rsid w:val="003B22AB"/>
    <w:rsid w:val="003B2BCD"/>
    <w:rsid w:val="003B3057"/>
    <w:rsid w:val="003B30DF"/>
    <w:rsid w:val="003B3166"/>
    <w:rsid w:val="003B34F2"/>
    <w:rsid w:val="003B3CBA"/>
    <w:rsid w:val="003B42A3"/>
    <w:rsid w:val="003B495D"/>
    <w:rsid w:val="003B58BF"/>
    <w:rsid w:val="003B5C2F"/>
    <w:rsid w:val="003B5FFA"/>
    <w:rsid w:val="003B6095"/>
    <w:rsid w:val="003B630D"/>
    <w:rsid w:val="003B66B8"/>
    <w:rsid w:val="003B6F56"/>
    <w:rsid w:val="003B7080"/>
    <w:rsid w:val="003B730E"/>
    <w:rsid w:val="003B7ECE"/>
    <w:rsid w:val="003C0611"/>
    <w:rsid w:val="003C0B9A"/>
    <w:rsid w:val="003C14B8"/>
    <w:rsid w:val="003C16D7"/>
    <w:rsid w:val="003C1732"/>
    <w:rsid w:val="003C2134"/>
    <w:rsid w:val="003C2391"/>
    <w:rsid w:val="003C29FB"/>
    <w:rsid w:val="003C2DC3"/>
    <w:rsid w:val="003C2E41"/>
    <w:rsid w:val="003C3089"/>
    <w:rsid w:val="003C385E"/>
    <w:rsid w:val="003C3F13"/>
    <w:rsid w:val="003C4084"/>
    <w:rsid w:val="003C428C"/>
    <w:rsid w:val="003C4444"/>
    <w:rsid w:val="003C45F6"/>
    <w:rsid w:val="003C47B6"/>
    <w:rsid w:val="003C49AA"/>
    <w:rsid w:val="003C51E4"/>
    <w:rsid w:val="003C574B"/>
    <w:rsid w:val="003C5996"/>
    <w:rsid w:val="003C5C2A"/>
    <w:rsid w:val="003C5C52"/>
    <w:rsid w:val="003C600F"/>
    <w:rsid w:val="003C62A8"/>
    <w:rsid w:val="003C64C5"/>
    <w:rsid w:val="003C65B0"/>
    <w:rsid w:val="003C66B4"/>
    <w:rsid w:val="003C673F"/>
    <w:rsid w:val="003C7FEE"/>
    <w:rsid w:val="003D0793"/>
    <w:rsid w:val="003D09BA"/>
    <w:rsid w:val="003D0B24"/>
    <w:rsid w:val="003D10EC"/>
    <w:rsid w:val="003D1281"/>
    <w:rsid w:val="003D1403"/>
    <w:rsid w:val="003D1459"/>
    <w:rsid w:val="003D181B"/>
    <w:rsid w:val="003D1AC6"/>
    <w:rsid w:val="003D1B43"/>
    <w:rsid w:val="003D1F25"/>
    <w:rsid w:val="003D256A"/>
    <w:rsid w:val="003D25B7"/>
    <w:rsid w:val="003D2A03"/>
    <w:rsid w:val="003D30BA"/>
    <w:rsid w:val="003D3845"/>
    <w:rsid w:val="003D3EF7"/>
    <w:rsid w:val="003D4909"/>
    <w:rsid w:val="003D4BB4"/>
    <w:rsid w:val="003D5192"/>
    <w:rsid w:val="003D572C"/>
    <w:rsid w:val="003D5B32"/>
    <w:rsid w:val="003D6192"/>
    <w:rsid w:val="003D6271"/>
    <w:rsid w:val="003D69BA"/>
    <w:rsid w:val="003D6E15"/>
    <w:rsid w:val="003D723B"/>
    <w:rsid w:val="003D76C1"/>
    <w:rsid w:val="003D7CFB"/>
    <w:rsid w:val="003E01FF"/>
    <w:rsid w:val="003E073E"/>
    <w:rsid w:val="003E0C78"/>
    <w:rsid w:val="003E0D36"/>
    <w:rsid w:val="003E0DDD"/>
    <w:rsid w:val="003E121D"/>
    <w:rsid w:val="003E19DE"/>
    <w:rsid w:val="003E2BFB"/>
    <w:rsid w:val="003E2F42"/>
    <w:rsid w:val="003E3252"/>
    <w:rsid w:val="003E350F"/>
    <w:rsid w:val="003E3958"/>
    <w:rsid w:val="003E3AA6"/>
    <w:rsid w:val="003E4164"/>
    <w:rsid w:val="003E41D1"/>
    <w:rsid w:val="003E46A3"/>
    <w:rsid w:val="003E4972"/>
    <w:rsid w:val="003E5051"/>
    <w:rsid w:val="003E5244"/>
    <w:rsid w:val="003E55B2"/>
    <w:rsid w:val="003E56E7"/>
    <w:rsid w:val="003E5951"/>
    <w:rsid w:val="003E5EBE"/>
    <w:rsid w:val="003E5FDA"/>
    <w:rsid w:val="003E645D"/>
    <w:rsid w:val="003E6465"/>
    <w:rsid w:val="003E656B"/>
    <w:rsid w:val="003E6798"/>
    <w:rsid w:val="003E6EAB"/>
    <w:rsid w:val="003E7186"/>
    <w:rsid w:val="003E74A2"/>
    <w:rsid w:val="003E7518"/>
    <w:rsid w:val="003E7641"/>
    <w:rsid w:val="003E7852"/>
    <w:rsid w:val="003E788D"/>
    <w:rsid w:val="003E790B"/>
    <w:rsid w:val="003E7A3A"/>
    <w:rsid w:val="003E7EF0"/>
    <w:rsid w:val="003F03EB"/>
    <w:rsid w:val="003F060C"/>
    <w:rsid w:val="003F0C82"/>
    <w:rsid w:val="003F0D22"/>
    <w:rsid w:val="003F0D72"/>
    <w:rsid w:val="003F0E7E"/>
    <w:rsid w:val="003F1767"/>
    <w:rsid w:val="003F1816"/>
    <w:rsid w:val="003F18FF"/>
    <w:rsid w:val="003F1927"/>
    <w:rsid w:val="003F19DA"/>
    <w:rsid w:val="003F2E5F"/>
    <w:rsid w:val="003F30DC"/>
    <w:rsid w:val="003F370E"/>
    <w:rsid w:val="003F3D39"/>
    <w:rsid w:val="003F3FE0"/>
    <w:rsid w:val="003F430F"/>
    <w:rsid w:val="003F4D65"/>
    <w:rsid w:val="003F54E5"/>
    <w:rsid w:val="003F5B99"/>
    <w:rsid w:val="003F5E39"/>
    <w:rsid w:val="003F737B"/>
    <w:rsid w:val="003F7424"/>
    <w:rsid w:val="003F7884"/>
    <w:rsid w:val="003F7888"/>
    <w:rsid w:val="003F797F"/>
    <w:rsid w:val="003F7A1D"/>
    <w:rsid w:val="003F7FF4"/>
    <w:rsid w:val="00400238"/>
    <w:rsid w:val="00400261"/>
    <w:rsid w:val="004002A1"/>
    <w:rsid w:val="004002A2"/>
    <w:rsid w:val="004002C2"/>
    <w:rsid w:val="00400842"/>
    <w:rsid w:val="0040093C"/>
    <w:rsid w:val="00400960"/>
    <w:rsid w:val="00401098"/>
    <w:rsid w:val="004015BE"/>
    <w:rsid w:val="00401836"/>
    <w:rsid w:val="004019F0"/>
    <w:rsid w:val="00401CC1"/>
    <w:rsid w:val="00401D67"/>
    <w:rsid w:val="00401D97"/>
    <w:rsid w:val="00401FA5"/>
    <w:rsid w:val="00402045"/>
    <w:rsid w:val="004021DA"/>
    <w:rsid w:val="00402CAF"/>
    <w:rsid w:val="00402D3A"/>
    <w:rsid w:val="00402E82"/>
    <w:rsid w:val="00403498"/>
    <w:rsid w:val="0040354D"/>
    <w:rsid w:val="004035D3"/>
    <w:rsid w:val="004036A3"/>
    <w:rsid w:val="00403D8E"/>
    <w:rsid w:val="004043D6"/>
    <w:rsid w:val="0040466E"/>
    <w:rsid w:val="00404697"/>
    <w:rsid w:val="00405557"/>
    <w:rsid w:val="00405A03"/>
    <w:rsid w:val="004061BE"/>
    <w:rsid w:val="00406574"/>
    <w:rsid w:val="00406962"/>
    <w:rsid w:val="00406B8B"/>
    <w:rsid w:val="00406DDB"/>
    <w:rsid w:val="00406FD9"/>
    <w:rsid w:val="00407696"/>
    <w:rsid w:val="004078A4"/>
    <w:rsid w:val="00407A98"/>
    <w:rsid w:val="00410624"/>
    <w:rsid w:val="0041080D"/>
    <w:rsid w:val="0041081C"/>
    <w:rsid w:val="00410BAF"/>
    <w:rsid w:val="00410BC7"/>
    <w:rsid w:val="00411031"/>
    <w:rsid w:val="004110DE"/>
    <w:rsid w:val="00411442"/>
    <w:rsid w:val="0041163D"/>
    <w:rsid w:val="00411783"/>
    <w:rsid w:val="00411C13"/>
    <w:rsid w:val="00412392"/>
    <w:rsid w:val="0041239B"/>
    <w:rsid w:val="004127CE"/>
    <w:rsid w:val="004129E0"/>
    <w:rsid w:val="00412A62"/>
    <w:rsid w:val="00412ED5"/>
    <w:rsid w:val="00412FAF"/>
    <w:rsid w:val="0041319F"/>
    <w:rsid w:val="004135F3"/>
    <w:rsid w:val="00413739"/>
    <w:rsid w:val="0041440B"/>
    <w:rsid w:val="004146DC"/>
    <w:rsid w:val="00414824"/>
    <w:rsid w:val="0041567F"/>
    <w:rsid w:val="00415843"/>
    <w:rsid w:val="00415B3B"/>
    <w:rsid w:val="00415DDF"/>
    <w:rsid w:val="0041609E"/>
    <w:rsid w:val="0041617F"/>
    <w:rsid w:val="00416246"/>
    <w:rsid w:val="0041634C"/>
    <w:rsid w:val="00416890"/>
    <w:rsid w:val="004168EF"/>
    <w:rsid w:val="00416AF0"/>
    <w:rsid w:val="00416C77"/>
    <w:rsid w:val="00416D27"/>
    <w:rsid w:val="00416FD9"/>
    <w:rsid w:val="00417602"/>
    <w:rsid w:val="004176BD"/>
    <w:rsid w:val="00417A63"/>
    <w:rsid w:val="00417D86"/>
    <w:rsid w:val="004209FE"/>
    <w:rsid w:val="00420C32"/>
    <w:rsid w:val="00420FC0"/>
    <w:rsid w:val="0042149E"/>
    <w:rsid w:val="00421596"/>
    <w:rsid w:val="00421987"/>
    <w:rsid w:val="00421AE2"/>
    <w:rsid w:val="00421BA1"/>
    <w:rsid w:val="00421D0C"/>
    <w:rsid w:val="00421E6E"/>
    <w:rsid w:val="00421EB3"/>
    <w:rsid w:val="004220C0"/>
    <w:rsid w:val="004229AD"/>
    <w:rsid w:val="00422BF8"/>
    <w:rsid w:val="00422FB3"/>
    <w:rsid w:val="004234F3"/>
    <w:rsid w:val="004237E8"/>
    <w:rsid w:val="0042380C"/>
    <w:rsid w:val="00423B66"/>
    <w:rsid w:val="00423DA1"/>
    <w:rsid w:val="00423EA2"/>
    <w:rsid w:val="004243F2"/>
    <w:rsid w:val="00424D77"/>
    <w:rsid w:val="00425022"/>
    <w:rsid w:val="0042530F"/>
    <w:rsid w:val="00425435"/>
    <w:rsid w:val="0042561E"/>
    <w:rsid w:val="004256AD"/>
    <w:rsid w:val="00425C19"/>
    <w:rsid w:val="00425D38"/>
    <w:rsid w:val="00425DE7"/>
    <w:rsid w:val="00425F11"/>
    <w:rsid w:val="004261DA"/>
    <w:rsid w:val="004265B4"/>
    <w:rsid w:val="004266BA"/>
    <w:rsid w:val="00426A7C"/>
    <w:rsid w:val="00426D3B"/>
    <w:rsid w:val="00427067"/>
    <w:rsid w:val="004270F7"/>
    <w:rsid w:val="004271C0"/>
    <w:rsid w:val="0042735F"/>
    <w:rsid w:val="00427AD7"/>
    <w:rsid w:val="00427D68"/>
    <w:rsid w:val="00427FC3"/>
    <w:rsid w:val="0043021A"/>
    <w:rsid w:val="00430436"/>
    <w:rsid w:val="004304E4"/>
    <w:rsid w:val="004306C2"/>
    <w:rsid w:val="004306E4"/>
    <w:rsid w:val="00430788"/>
    <w:rsid w:val="00430A19"/>
    <w:rsid w:val="00430BF2"/>
    <w:rsid w:val="00430D33"/>
    <w:rsid w:val="00430DF7"/>
    <w:rsid w:val="0043102C"/>
    <w:rsid w:val="004314E0"/>
    <w:rsid w:val="00431CB8"/>
    <w:rsid w:val="00432489"/>
    <w:rsid w:val="00432977"/>
    <w:rsid w:val="00432B17"/>
    <w:rsid w:val="00432C22"/>
    <w:rsid w:val="00432F40"/>
    <w:rsid w:val="00433E66"/>
    <w:rsid w:val="004342A9"/>
    <w:rsid w:val="00434821"/>
    <w:rsid w:val="0043486D"/>
    <w:rsid w:val="004348E3"/>
    <w:rsid w:val="00434C1F"/>
    <w:rsid w:val="00434CAF"/>
    <w:rsid w:val="00434E3F"/>
    <w:rsid w:val="00434EC9"/>
    <w:rsid w:val="00435159"/>
    <w:rsid w:val="004352C8"/>
    <w:rsid w:val="004353C7"/>
    <w:rsid w:val="00435654"/>
    <w:rsid w:val="004356F2"/>
    <w:rsid w:val="00435ABF"/>
    <w:rsid w:val="00435AFB"/>
    <w:rsid w:val="00436524"/>
    <w:rsid w:val="0043654F"/>
    <w:rsid w:val="004367A7"/>
    <w:rsid w:val="00436C2F"/>
    <w:rsid w:val="00436FCC"/>
    <w:rsid w:val="00436FFC"/>
    <w:rsid w:val="0043705F"/>
    <w:rsid w:val="0043767A"/>
    <w:rsid w:val="00440131"/>
    <w:rsid w:val="00440DF6"/>
    <w:rsid w:val="004410DC"/>
    <w:rsid w:val="004413BA"/>
    <w:rsid w:val="00441AA6"/>
    <w:rsid w:val="00441BD3"/>
    <w:rsid w:val="0044296B"/>
    <w:rsid w:val="00442E27"/>
    <w:rsid w:val="00442FBD"/>
    <w:rsid w:val="004430A4"/>
    <w:rsid w:val="004435DD"/>
    <w:rsid w:val="00443B51"/>
    <w:rsid w:val="00444342"/>
    <w:rsid w:val="0044435D"/>
    <w:rsid w:val="004447CC"/>
    <w:rsid w:val="00444C83"/>
    <w:rsid w:val="0044506C"/>
    <w:rsid w:val="0044561E"/>
    <w:rsid w:val="0044588A"/>
    <w:rsid w:val="00445947"/>
    <w:rsid w:val="00445CE5"/>
    <w:rsid w:val="00445F71"/>
    <w:rsid w:val="0044602A"/>
    <w:rsid w:val="004461C1"/>
    <w:rsid w:val="0044631F"/>
    <w:rsid w:val="0044654E"/>
    <w:rsid w:val="00446740"/>
    <w:rsid w:val="00446863"/>
    <w:rsid w:val="004469C6"/>
    <w:rsid w:val="00446DE2"/>
    <w:rsid w:val="00446DF1"/>
    <w:rsid w:val="0044711E"/>
    <w:rsid w:val="00447394"/>
    <w:rsid w:val="00447A1C"/>
    <w:rsid w:val="00447C6A"/>
    <w:rsid w:val="0045051C"/>
    <w:rsid w:val="00450581"/>
    <w:rsid w:val="00450E6E"/>
    <w:rsid w:val="00450EE6"/>
    <w:rsid w:val="00450FB8"/>
    <w:rsid w:val="004513FC"/>
    <w:rsid w:val="0045189B"/>
    <w:rsid w:val="00451B28"/>
    <w:rsid w:val="00451BC8"/>
    <w:rsid w:val="0045249E"/>
    <w:rsid w:val="0045266D"/>
    <w:rsid w:val="00452A97"/>
    <w:rsid w:val="00452B42"/>
    <w:rsid w:val="0045306A"/>
    <w:rsid w:val="00453C74"/>
    <w:rsid w:val="00453CBB"/>
    <w:rsid w:val="00453E03"/>
    <w:rsid w:val="00453E57"/>
    <w:rsid w:val="00453F90"/>
    <w:rsid w:val="0045415D"/>
    <w:rsid w:val="00454AAB"/>
    <w:rsid w:val="00454BBB"/>
    <w:rsid w:val="00455179"/>
    <w:rsid w:val="004552CB"/>
    <w:rsid w:val="00455445"/>
    <w:rsid w:val="004555BB"/>
    <w:rsid w:val="00455715"/>
    <w:rsid w:val="004557E5"/>
    <w:rsid w:val="00456002"/>
    <w:rsid w:val="00456A99"/>
    <w:rsid w:val="00456DD9"/>
    <w:rsid w:val="00457932"/>
    <w:rsid w:val="004603E5"/>
    <w:rsid w:val="00460437"/>
    <w:rsid w:val="00460542"/>
    <w:rsid w:val="004605EA"/>
    <w:rsid w:val="0046096C"/>
    <w:rsid w:val="0046151A"/>
    <w:rsid w:val="0046163A"/>
    <w:rsid w:val="00461965"/>
    <w:rsid w:val="00461A09"/>
    <w:rsid w:val="00461B5C"/>
    <w:rsid w:val="00462260"/>
    <w:rsid w:val="00462554"/>
    <w:rsid w:val="00462943"/>
    <w:rsid w:val="00462BA0"/>
    <w:rsid w:val="00462E4B"/>
    <w:rsid w:val="00463044"/>
    <w:rsid w:val="00463B15"/>
    <w:rsid w:val="004641E8"/>
    <w:rsid w:val="00464278"/>
    <w:rsid w:val="004644CA"/>
    <w:rsid w:val="00464554"/>
    <w:rsid w:val="00464679"/>
    <w:rsid w:val="004647A6"/>
    <w:rsid w:val="00464A29"/>
    <w:rsid w:val="00464AA9"/>
    <w:rsid w:val="00465028"/>
    <w:rsid w:val="00465A96"/>
    <w:rsid w:val="00465ADA"/>
    <w:rsid w:val="00465AFB"/>
    <w:rsid w:val="00465B75"/>
    <w:rsid w:val="00465FCA"/>
    <w:rsid w:val="0046637F"/>
    <w:rsid w:val="004666F5"/>
    <w:rsid w:val="00466BB4"/>
    <w:rsid w:val="00466C74"/>
    <w:rsid w:val="004672A9"/>
    <w:rsid w:val="004672BC"/>
    <w:rsid w:val="0046740D"/>
    <w:rsid w:val="004675A4"/>
    <w:rsid w:val="00467881"/>
    <w:rsid w:val="00467EC7"/>
    <w:rsid w:val="0047018B"/>
    <w:rsid w:val="0047042B"/>
    <w:rsid w:val="00470685"/>
    <w:rsid w:val="004708C1"/>
    <w:rsid w:val="004709FC"/>
    <w:rsid w:val="00470C5B"/>
    <w:rsid w:val="004712C6"/>
    <w:rsid w:val="00471587"/>
    <w:rsid w:val="004716AA"/>
    <w:rsid w:val="0047177E"/>
    <w:rsid w:val="00471AEB"/>
    <w:rsid w:val="00471EC6"/>
    <w:rsid w:val="004727D2"/>
    <w:rsid w:val="00472CA7"/>
    <w:rsid w:val="00472E2D"/>
    <w:rsid w:val="004730C9"/>
    <w:rsid w:val="004733B0"/>
    <w:rsid w:val="0047344D"/>
    <w:rsid w:val="0047369E"/>
    <w:rsid w:val="00473900"/>
    <w:rsid w:val="00473D38"/>
    <w:rsid w:val="00473E10"/>
    <w:rsid w:val="004741B9"/>
    <w:rsid w:val="00474206"/>
    <w:rsid w:val="00474465"/>
    <w:rsid w:val="004745F6"/>
    <w:rsid w:val="00474ADB"/>
    <w:rsid w:val="00475243"/>
    <w:rsid w:val="00475522"/>
    <w:rsid w:val="0047556B"/>
    <w:rsid w:val="00475B4E"/>
    <w:rsid w:val="00476190"/>
    <w:rsid w:val="004761F4"/>
    <w:rsid w:val="00476711"/>
    <w:rsid w:val="004769E4"/>
    <w:rsid w:val="00476DB3"/>
    <w:rsid w:val="00476FB7"/>
    <w:rsid w:val="00477029"/>
    <w:rsid w:val="00477251"/>
    <w:rsid w:val="00477582"/>
    <w:rsid w:val="00477680"/>
    <w:rsid w:val="00477C96"/>
    <w:rsid w:val="00477F7B"/>
    <w:rsid w:val="00477FA2"/>
    <w:rsid w:val="00480273"/>
    <w:rsid w:val="004809D7"/>
    <w:rsid w:val="00480CEA"/>
    <w:rsid w:val="00480FD6"/>
    <w:rsid w:val="004812AA"/>
    <w:rsid w:val="00482BF1"/>
    <w:rsid w:val="00482F6F"/>
    <w:rsid w:val="0048307C"/>
    <w:rsid w:val="004836C5"/>
    <w:rsid w:val="0048382D"/>
    <w:rsid w:val="00483F94"/>
    <w:rsid w:val="00484098"/>
    <w:rsid w:val="00484504"/>
    <w:rsid w:val="00484793"/>
    <w:rsid w:val="00485005"/>
    <w:rsid w:val="0048593A"/>
    <w:rsid w:val="00485978"/>
    <w:rsid w:val="00485E23"/>
    <w:rsid w:val="00485FD3"/>
    <w:rsid w:val="00486662"/>
    <w:rsid w:val="00486812"/>
    <w:rsid w:val="0048694D"/>
    <w:rsid w:val="00486EFB"/>
    <w:rsid w:val="00487299"/>
    <w:rsid w:val="00487781"/>
    <w:rsid w:val="004878F1"/>
    <w:rsid w:val="00487F8E"/>
    <w:rsid w:val="0049022E"/>
    <w:rsid w:val="0049087D"/>
    <w:rsid w:val="00490AF3"/>
    <w:rsid w:val="00490F68"/>
    <w:rsid w:val="004917A5"/>
    <w:rsid w:val="0049197F"/>
    <w:rsid w:val="00492771"/>
    <w:rsid w:val="0049299C"/>
    <w:rsid w:val="00492C8B"/>
    <w:rsid w:val="00492D54"/>
    <w:rsid w:val="004933ED"/>
    <w:rsid w:val="0049343E"/>
    <w:rsid w:val="004936BF"/>
    <w:rsid w:val="00494000"/>
    <w:rsid w:val="004948EC"/>
    <w:rsid w:val="00494B68"/>
    <w:rsid w:val="00494C26"/>
    <w:rsid w:val="00494C67"/>
    <w:rsid w:val="004950EC"/>
    <w:rsid w:val="004953A7"/>
    <w:rsid w:val="004959E6"/>
    <w:rsid w:val="00496233"/>
    <w:rsid w:val="004964F9"/>
    <w:rsid w:val="004967CE"/>
    <w:rsid w:val="00496A4E"/>
    <w:rsid w:val="0049709D"/>
    <w:rsid w:val="0049772D"/>
    <w:rsid w:val="00497F77"/>
    <w:rsid w:val="004A0664"/>
    <w:rsid w:val="004A0A23"/>
    <w:rsid w:val="004A0A8B"/>
    <w:rsid w:val="004A0B7A"/>
    <w:rsid w:val="004A1451"/>
    <w:rsid w:val="004A14E6"/>
    <w:rsid w:val="004A1506"/>
    <w:rsid w:val="004A1699"/>
    <w:rsid w:val="004A173A"/>
    <w:rsid w:val="004A2E95"/>
    <w:rsid w:val="004A305C"/>
    <w:rsid w:val="004A324C"/>
    <w:rsid w:val="004A334B"/>
    <w:rsid w:val="004A3575"/>
    <w:rsid w:val="004A35F3"/>
    <w:rsid w:val="004A39D6"/>
    <w:rsid w:val="004A3C07"/>
    <w:rsid w:val="004A3F01"/>
    <w:rsid w:val="004A4367"/>
    <w:rsid w:val="004A4812"/>
    <w:rsid w:val="004A4D47"/>
    <w:rsid w:val="004A51F6"/>
    <w:rsid w:val="004A53A9"/>
    <w:rsid w:val="004A5A34"/>
    <w:rsid w:val="004A6061"/>
    <w:rsid w:val="004A63C4"/>
    <w:rsid w:val="004A6C47"/>
    <w:rsid w:val="004A6E4B"/>
    <w:rsid w:val="004A72D5"/>
    <w:rsid w:val="004A73EC"/>
    <w:rsid w:val="004A798A"/>
    <w:rsid w:val="004B0714"/>
    <w:rsid w:val="004B0F4F"/>
    <w:rsid w:val="004B13C9"/>
    <w:rsid w:val="004B14AF"/>
    <w:rsid w:val="004B15A9"/>
    <w:rsid w:val="004B16AC"/>
    <w:rsid w:val="004B16ED"/>
    <w:rsid w:val="004B18D7"/>
    <w:rsid w:val="004B1999"/>
    <w:rsid w:val="004B23F2"/>
    <w:rsid w:val="004B253E"/>
    <w:rsid w:val="004B2594"/>
    <w:rsid w:val="004B2F5C"/>
    <w:rsid w:val="004B3065"/>
    <w:rsid w:val="004B34B7"/>
    <w:rsid w:val="004B393E"/>
    <w:rsid w:val="004B3E33"/>
    <w:rsid w:val="004B3FE4"/>
    <w:rsid w:val="004B41F2"/>
    <w:rsid w:val="004B42E0"/>
    <w:rsid w:val="004B4417"/>
    <w:rsid w:val="004B44BC"/>
    <w:rsid w:val="004B4918"/>
    <w:rsid w:val="004B4FD6"/>
    <w:rsid w:val="004B500B"/>
    <w:rsid w:val="004B5487"/>
    <w:rsid w:val="004B593E"/>
    <w:rsid w:val="004B6040"/>
    <w:rsid w:val="004B6DCC"/>
    <w:rsid w:val="004B6F48"/>
    <w:rsid w:val="004B72FB"/>
    <w:rsid w:val="004B76E6"/>
    <w:rsid w:val="004B770F"/>
    <w:rsid w:val="004B7950"/>
    <w:rsid w:val="004B7969"/>
    <w:rsid w:val="004B7A68"/>
    <w:rsid w:val="004B7CD0"/>
    <w:rsid w:val="004B7DC6"/>
    <w:rsid w:val="004C02D1"/>
    <w:rsid w:val="004C065E"/>
    <w:rsid w:val="004C07E0"/>
    <w:rsid w:val="004C0EE5"/>
    <w:rsid w:val="004C127E"/>
    <w:rsid w:val="004C1AED"/>
    <w:rsid w:val="004C1D1F"/>
    <w:rsid w:val="004C1D87"/>
    <w:rsid w:val="004C2366"/>
    <w:rsid w:val="004C28DD"/>
    <w:rsid w:val="004C2A63"/>
    <w:rsid w:val="004C2C5E"/>
    <w:rsid w:val="004C3402"/>
    <w:rsid w:val="004C35D7"/>
    <w:rsid w:val="004C3621"/>
    <w:rsid w:val="004C3987"/>
    <w:rsid w:val="004C44DD"/>
    <w:rsid w:val="004C4612"/>
    <w:rsid w:val="004C48BF"/>
    <w:rsid w:val="004C4D43"/>
    <w:rsid w:val="004C4FB3"/>
    <w:rsid w:val="004C5D86"/>
    <w:rsid w:val="004C5F43"/>
    <w:rsid w:val="004C603E"/>
    <w:rsid w:val="004C6158"/>
    <w:rsid w:val="004C64D9"/>
    <w:rsid w:val="004C68EC"/>
    <w:rsid w:val="004C6C50"/>
    <w:rsid w:val="004C6F5B"/>
    <w:rsid w:val="004C6F61"/>
    <w:rsid w:val="004C7335"/>
    <w:rsid w:val="004C784C"/>
    <w:rsid w:val="004C7899"/>
    <w:rsid w:val="004C79EA"/>
    <w:rsid w:val="004C7CAB"/>
    <w:rsid w:val="004D01FD"/>
    <w:rsid w:val="004D03CC"/>
    <w:rsid w:val="004D03FA"/>
    <w:rsid w:val="004D08BF"/>
    <w:rsid w:val="004D0CD1"/>
    <w:rsid w:val="004D1947"/>
    <w:rsid w:val="004D1DAA"/>
    <w:rsid w:val="004D2CD3"/>
    <w:rsid w:val="004D32FA"/>
    <w:rsid w:val="004D3303"/>
    <w:rsid w:val="004D3451"/>
    <w:rsid w:val="004D346E"/>
    <w:rsid w:val="004D35D2"/>
    <w:rsid w:val="004D35DF"/>
    <w:rsid w:val="004D3767"/>
    <w:rsid w:val="004D38F2"/>
    <w:rsid w:val="004D3B6C"/>
    <w:rsid w:val="004D4188"/>
    <w:rsid w:val="004D49F2"/>
    <w:rsid w:val="004D4B80"/>
    <w:rsid w:val="004D525D"/>
    <w:rsid w:val="004D5510"/>
    <w:rsid w:val="004D5AD7"/>
    <w:rsid w:val="004D65C4"/>
    <w:rsid w:val="004D665E"/>
    <w:rsid w:val="004D67E0"/>
    <w:rsid w:val="004D6955"/>
    <w:rsid w:val="004D6BDE"/>
    <w:rsid w:val="004D6BED"/>
    <w:rsid w:val="004D7807"/>
    <w:rsid w:val="004E001D"/>
    <w:rsid w:val="004E04B7"/>
    <w:rsid w:val="004E067A"/>
    <w:rsid w:val="004E0829"/>
    <w:rsid w:val="004E0E3C"/>
    <w:rsid w:val="004E0FD0"/>
    <w:rsid w:val="004E10EA"/>
    <w:rsid w:val="004E139E"/>
    <w:rsid w:val="004E161A"/>
    <w:rsid w:val="004E19D0"/>
    <w:rsid w:val="004E1E9A"/>
    <w:rsid w:val="004E1FDC"/>
    <w:rsid w:val="004E22E4"/>
    <w:rsid w:val="004E23AE"/>
    <w:rsid w:val="004E25F3"/>
    <w:rsid w:val="004E27D0"/>
    <w:rsid w:val="004E2C19"/>
    <w:rsid w:val="004E3242"/>
    <w:rsid w:val="004E33C4"/>
    <w:rsid w:val="004E33D2"/>
    <w:rsid w:val="004E34B1"/>
    <w:rsid w:val="004E3A05"/>
    <w:rsid w:val="004E40C7"/>
    <w:rsid w:val="004E411C"/>
    <w:rsid w:val="004E4139"/>
    <w:rsid w:val="004E4799"/>
    <w:rsid w:val="004E483D"/>
    <w:rsid w:val="004E4D67"/>
    <w:rsid w:val="004E4E08"/>
    <w:rsid w:val="004E4F95"/>
    <w:rsid w:val="004E5275"/>
    <w:rsid w:val="004E5915"/>
    <w:rsid w:val="004E5A3B"/>
    <w:rsid w:val="004E6605"/>
    <w:rsid w:val="004E69DB"/>
    <w:rsid w:val="004E6B30"/>
    <w:rsid w:val="004E6F63"/>
    <w:rsid w:val="004E707B"/>
    <w:rsid w:val="004F0120"/>
    <w:rsid w:val="004F0153"/>
    <w:rsid w:val="004F038D"/>
    <w:rsid w:val="004F090B"/>
    <w:rsid w:val="004F0D1A"/>
    <w:rsid w:val="004F10E1"/>
    <w:rsid w:val="004F1ADA"/>
    <w:rsid w:val="004F252F"/>
    <w:rsid w:val="004F2AEA"/>
    <w:rsid w:val="004F2CE1"/>
    <w:rsid w:val="004F2E0D"/>
    <w:rsid w:val="004F2EC7"/>
    <w:rsid w:val="004F3036"/>
    <w:rsid w:val="004F3504"/>
    <w:rsid w:val="004F39EF"/>
    <w:rsid w:val="004F3C82"/>
    <w:rsid w:val="004F3FC3"/>
    <w:rsid w:val="004F43BC"/>
    <w:rsid w:val="004F4AA1"/>
    <w:rsid w:val="004F4BA6"/>
    <w:rsid w:val="004F4C34"/>
    <w:rsid w:val="004F5216"/>
    <w:rsid w:val="004F52E0"/>
    <w:rsid w:val="004F54F6"/>
    <w:rsid w:val="004F568E"/>
    <w:rsid w:val="004F5909"/>
    <w:rsid w:val="004F64AC"/>
    <w:rsid w:val="004F6D1F"/>
    <w:rsid w:val="004F703C"/>
    <w:rsid w:val="004F70F0"/>
    <w:rsid w:val="004F78F6"/>
    <w:rsid w:val="004F798F"/>
    <w:rsid w:val="004F7D48"/>
    <w:rsid w:val="004F7E0D"/>
    <w:rsid w:val="00500AC0"/>
    <w:rsid w:val="00500F07"/>
    <w:rsid w:val="005010E2"/>
    <w:rsid w:val="00501142"/>
    <w:rsid w:val="0050174C"/>
    <w:rsid w:val="00502278"/>
    <w:rsid w:val="0050229A"/>
    <w:rsid w:val="005024F2"/>
    <w:rsid w:val="00502573"/>
    <w:rsid w:val="0050264D"/>
    <w:rsid w:val="00502ADF"/>
    <w:rsid w:val="00502B75"/>
    <w:rsid w:val="00502F37"/>
    <w:rsid w:val="00503198"/>
    <w:rsid w:val="00503A5F"/>
    <w:rsid w:val="005041ED"/>
    <w:rsid w:val="0050473F"/>
    <w:rsid w:val="00504949"/>
    <w:rsid w:val="0050536D"/>
    <w:rsid w:val="0050540B"/>
    <w:rsid w:val="00505576"/>
    <w:rsid w:val="00505A58"/>
    <w:rsid w:val="00505F0E"/>
    <w:rsid w:val="005060B5"/>
    <w:rsid w:val="00506A50"/>
    <w:rsid w:val="00506FB7"/>
    <w:rsid w:val="00507BA2"/>
    <w:rsid w:val="00507BF7"/>
    <w:rsid w:val="00507CFF"/>
    <w:rsid w:val="00507E77"/>
    <w:rsid w:val="00510305"/>
    <w:rsid w:val="005104AB"/>
    <w:rsid w:val="005104B6"/>
    <w:rsid w:val="00510DD4"/>
    <w:rsid w:val="00510E4E"/>
    <w:rsid w:val="00510EFE"/>
    <w:rsid w:val="00511384"/>
    <w:rsid w:val="00511626"/>
    <w:rsid w:val="00511D0C"/>
    <w:rsid w:val="00512187"/>
    <w:rsid w:val="005122F1"/>
    <w:rsid w:val="005124FE"/>
    <w:rsid w:val="0051258B"/>
    <w:rsid w:val="005138A2"/>
    <w:rsid w:val="005138EC"/>
    <w:rsid w:val="00513D7E"/>
    <w:rsid w:val="00513E64"/>
    <w:rsid w:val="00513F96"/>
    <w:rsid w:val="00513FC1"/>
    <w:rsid w:val="0051400D"/>
    <w:rsid w:val="00514AF4"/>
    <w:rsid w:val="00514EF0"/>
    <w:rsid w:val="0051518A"/>
    <w:rsid w:val="005152AC"/>
    <w:rsid w:val="00515373"/>
    <w:rsid w:val="005155C2"/>
    <w:rsid w:val="005158DC"/>
    <w:rsid w:val="00515CA7"/>
    <w:rsid w:val="00516469"/>
    <w:rsid w:val="0051672B"/>
    <w:rsid w:val="005167BA"/>
    <w:rsid w:val="00516B77"/>
    <w:rsid w:val="00516C21"/>
    <w:rsid w:val="00517074"/>
    <w:rsid w:val="005171C1"/>
    <w:rsid w:val="00517621"/>
    <w:rsid w:val="00517656"/>
    <w:rsid w:val="00517687"/>
    <w:rsid w:val="0052017C"/>
    <w:rsid w:val="00520545"/>
    <w:rsid w:val="00520728"/>
    <w:rsid w:val="00520964"/>
    <w:rsid w:val="00520C64"/>
    <w:rsid w:val="00520CCD"/>
    <w:rsid w:val="0052107F"/>
    <w:rsid w:val="005211CF"/>
    <w:rsid w:val="00521B2D"/>
    <w:rsid w:val="00521F2B"/>
    <w:rsid w:val="005225F2"/>
    <w:rsid w:val="00522769"/>
    <w:rsid w:val="0052278B"/>
    <w:rsid w:val="0052327E"/>
    <w:rsid w:val="00523516"/>
    <w:rsid w:val="0052421D"/>
    <w:rsid w:val="0052427C"/>
    <w:rsid w:val="0052490C"/>
    <w:rsid w:val="00524D75"/>
    <w:rsid w:val="00524F3D"/>
    <w:rsid w:val="0052500B"/>
    <w:rsid w:val="00525370"/>
    <w:rsid w:val="00525454"/>
    <w:rsid w:val="0052568B"/>
    <w:rsid w:val="00525815"/>
    <w:rsid w:val="0052599E"/>
    <w:rsid w:val="00525E4A"/>
    <w:rsid w:val="00525F42"/>
    <w:rsid w:val="00526396"/>
    <w:rsid w:val="00526E20"/>
    <w:rsid w:val="00527464"/>
    <w:rsid w:val="0053053B"/>
    <w:rsid w:val="005305B6"/>
    <w:rsid w:val="00530657"/>
    <w:rsid w:val="005307E0"/>
    <w:rsid w:val="005308A6"/>
    <w:rsid w:val="005308CA"/>
    <w:rsid w:val="00531622"/>
    <w:rsid w:val="00531956"/>
    <w:rsid w:val="00532082"/>
    <w:rsid w:val="005323A2"/>
    <w:rsid w:val="005326B5"/>
    <w:rsid w:val="005329C4"/>
    <w:rsid w:val="00532B25"/>
    <w:rsid w:val="00532B33"/>
    <w:rsid w:val="00532E41"/>
    <w:rsid w:val="00532F46"/>
    <w:rsid w:val="0053338E"/>
    <w:rsid w:val="00533E47"/>
    <w:rsid w:val="00534030"/>
    <w:rsid w:val="005344F6"/>
    <w:rsid w:val="00534861"/>
    <w:rsid w:val="00534907"/>
    <w:rsid w:val="00535299"/>
    <w:rsid w:val="005352F2"/>
    <w:rsid w:val="005354FE"/>
    <w:rsid w:val="00535B67"/>
    <w:rsid w:val="00535BDA"/>
    <w:rsid w:val="00535EAA"/>
    <w:rsid w:val="0053600A"/>
    <w:rsid w:val="005362F8"/>
    <w:rsid w:val="00536336"/>
    <w:rsid w:val="0053647B"/>
    <w:rsid w:val="00536831"/>
    <w:rsid w:val="0053708F"/>
    <w:rsid w:val="005373D9"/>
    <w:rsid w:val="005374A6"/>
    <w:rsid w:val="0053795C"/>
    <w:rsid w:val="0053798F"/>
    <w:rsid w:val="00537BCB"/>
    <w:rsid w:val="00537D83"/>
    <w:rsid w:val="0054035E"/>
    <w:rsid w:val="005407A5"/>
    <w:rsid w:val="00540FDD"/>
    <w:rsid w:val="005410A6"/>
    <w:rsid w:val="005410AD"/>
    <w:rsid w:val="005414FF"/>
    <w:rsid w:val="00541770"/>
    <w:rsid w:val="005418C7"/>
    <w:rsid w:val="00541D6C"/>
    <w:rsid w:val="0054209B"/>
    <w:rsid w:val="005420C6"/>
    <w:rsid w:val="0054240D"/>
    <w:rsid w:val="0054273C"/>
    <w:rsid w:val="005428F9"/>
    <w:rsid w:val="00542ED5"/>
    <w:rsid w:val="0054304F"/>
    <w:rsid w:val="0054316F"/>
    <w:rsid w:val="005434E0"/>
    <w:rsid w:val="00543540"/>
    <w:rsid w:val="00543933"/>
    <w:rsid w:val="00543A6D"/>
    <w:rsid w:val="00543A7B"/>
    <w:rsid w:val="00543E60"/>
    <w:rsid w:val="00543F28"/>
    <w:rsid w:val="00543F2D"/>
    <w:rsid w:val="0054416F"/>
    <w:rsid w:val="00544364"/>
    <w:rsid w:val="0054473E"/>
    <w:rsid w:val="005447C4"/>
    <w:rsid w:val="00544888"/>
    <w:rsid w:val="005448AB"/>
    <w:rsid w:val="00544963"/>
    <w:rsid w:val="00544ACC"/>
    <w:rsid w:val="00544D80"/>
    <w:rsid w:val="00544FEB"/>
    <w:rsid w:val="005450C7"/>
    <w:rsid w:val="00545116"/>
    <w:rsid w:val="00545267"/>
    <w:rsid w:val="005452A8"/>
    <w:rsid w:val="005453A1"/>
    <w:rsid w:val="00545645"/>
    <w:rsid w:val="005456B7"/>
    <w:rsid w:val="00545CAE"/>
    <w:rsid w:val="00546141"/>
    <w:rsid w:val="0054634E"/>
    <w:rsid w:val="0054643D"/>
    <w:rsid w:val="00546800"/>
    <w:rsid w:val="00547720"/>
    <w:rsid w:val="0054786E"/>
    <w:rsid w:val="0054795B"/>
    <w:rsid w:val="00547C40"/>
    <w:rsid w:val="005501A8"/>
    <w:rsid w:val="005506A5"/>
    <w:rsid w:val="00550A1A"/>
    <w:rsid w:val="00550B20"/>
    <w:rsid w:val="00550C09"/>
    <w:rsid w:val="00551205"/>
    <w:rsid w:val="005516DA"/>
    <w:rsid w:val="00552099"/>
    <w:rsid w:val="005527DC"/>
    <w:rsid w:val="00552D66"/>
    <w:rsid w:val="0055327C"/>
    <w:rsid w:val="00553A70"/>
    <w:rsid w:val="00554400"/>
    <w:rsid w:val="00554983"/>
    <w:rsid w:val="005549A3"/>
    <w:rsid w:val="00555382"/>
    <w:rsid w:val="00555517"/>
    <w:rsid w:val="00555609"/>
    <w:rsid w:val="005556B1"/>
    <w:rsid w:val="00555E23"/>
    <w:rsid w:val="00555FAF"/>
    <w:rsid w:val="005562EC"/>
    <w:rsid w:val="005565BF"/>
    <w:rsid w:val="00556A22"/>
    <w:rsid w:val="00556AD1"/>
    <w:rsid w:val="00556FAF"/>
    <w:rsid w:val="00557169"/>
    <w:rsid w:val="00557717"/>
    <w:rsid w:val="00557BCF"/>
    <w:rsid w:val="00560116"/>
    <w:rsid w:val="0056016C"/>
    <w:rsid w:val="0056078F"/>
    <w:rsid w:val="0056090B"/>
    <w:rsid w:val="00560B04"/>
    <w:rsid w:val="00560FED"/>
    <w:rsid w:val="00561222"/>
    <w:rsid w:val="005613C4"/>
    <w:rsid w:val="005614DD"/>
    <w:rsid w:val="00561611"/>
    <w:rsid w:val="00561687"/>
    <w:rsid w:val="00561821"/>
    <w:rsid w:val="005619FA"/>
    <w:rsid w:val="00561E51"/>
    <w:rsid w:val="00562681"/>
    <w:rsid w:val="00562EDA"/>
    <w:rsid w:val="005632D2"/>
    <w:rsid w:val="00563461"/>
    <w:rsid w:val="005636DD"/>
    <w:rsid w:val="00563722"/>
    <w:rsid w:val="00563AB4"/>
    <w:rsid w:val="00563AF8"/>
    <w:rsid w:val="00563B6B"/>
    <w:rsid w:val="00563C2A"/>
    <w:rsid w:val="005643D9"/>
    <w:rsid w:val="00564649"/>
    <w:rsid w:val="005649AB"/>
    <w:rsid w:val="00565009"/>
    <w:rsid w:val="005657C5"/>
    <w:rsid w:val="00565854"/>
    <w:rsid w:val="005658D4"/>
    <w:rsid w:val="00565B74"/>
    <w:rsid w:val="00565B81"/>
    <w:rsid w:val="00565CF6"/>
    <w:rsid w:val="00565DAA"/>
    <w:rsid w:val="00565DB8"/>
    <w:rsid w:val="00565FE4"/>
    <w:rsid w:val="00565FFC"/>
    <w:rsid w:val="00566267"/>
    <w:rsid w:val="005663BE"/>
    <w:rsid w:val="00566954"/>
    <w:rsid w:val="00566CC1"/>
    <w:rsid w:val="00566F1D"/>
    <w:rsid w:val="00567078"/>
    <w:rsid w:val="00567149"/>
    <w:rsid w:val="0056743B"/>
    <w:rsid w:val="0056784E"/>
    <w:rsid w:val="005678F7"/>
    <w:rsid w:val="00567A25"/>
    <w:rsid w:val="00567A46"/>
    <w:rsid w:val="00567CF5"/>
    <w:rsid w:val="0057023B"/>
    <w:rsid w:val="005710D4"/>
    <w:rsid w:val="0057154F"/>
    <w:rsid w:val="0057186E"/>
    <w:rsid w:val="00571CD9"/>
    <w:rsid w:val="00571F92"/>
    <w:rsid w:val="005724D6"/>
    <w:rsid w:val="0057271D"/>
    <w:rsid w:val="00572C92"/>
    <w:rsid w:val="00572EA8"/>
    <w:rsid w:val="005731FB"/>
    <w:rsid w:val="00573260"/>
    <w:rsid w:val="00573496"/>
    <w:rsid w:val="005734E5"/>
    <w:rsid w:val="00573D8D"/>
    <w:rsid w:val="00573DCB"/>
    <w:rsid w:val="00573E87"/>
    <w:rsid w:val="00573F58"/>
    <w:rsid w:val="00574324"/>
    <w:rsid w:val="00574544"/>
    <w:rsid w:val="005747C2"/>
    <w:rsid w:val="00574F85"/>
    <w:rsid w:val="00575018"/>
    <w:rsid w:val="00575500"/>
    <w:rsid w:val="00575799"/>
    <w:rsid w:val="0057582F"/>
    <w:rsid w:val="005759CC"/>
    <w:rsid w:val="005760FB"/>
    <w:rsid w:val="00576222"/>
    <w:rsid w:val="0057626E"/>
    <w:rsid w:val="005765C4"/>
    <w:rsid w:val="00576C72"/>
    <w:rsid w:val="005775AE"/>
    <w:rsid w:val="00577BA4"/>
    <w:rsid w:val="00577C48"/>
    <w:rsid w:val="00577C4E"/>
    <w:rsid w:val="00580335"/>
    <w:rsid w:val="00580452"/>
    <w:rsid w:val="0058073F"/>
    <w:rsid w:val="00580D29"/>
    <w:rsid w:val="00580D36"/>
    <w:rsid w:val="00581076"/>
    <w:rsid w:val="0058114B"/>
    <w:rsid w:val="0058129D"/>
    <w:rsid w:val="00581946"/>
    <w:rsid w:val="00581CE2"/>
    <w:rsid w:val="005822CB"/>
    <w:rsid w:val="0058247D"/>
    <w:rsid w:val="00582501"/>
    <w:rsid w:val="0058257D"/>
    <w:rsid w:val="005826E8"/>
    <w:rsid w:val="00582D3A"/>
    <w:rsid w:val="00583287"/>
    <w:rsid w:val="005832C7"/>
    <w:rsid w:val="005834C4"/>
    <w:rsid w:val="005836ED"/>
    <w:rsid w:val="00583977"/>
    <w:rsid w:val="00583A3D"/>
    <w:rsid w:val="00583A6E"/>
    <w:rsid w:val="00583BAE"/>
    <w:rsid w:val="00583F3D"/>
    <w:rsid w:val="00584612"/>
    <w:rsid w:val="00584729"/>
    <w:rsid w:val="00584A88"/>
    <w:rsid w:val="005851DB"/>
    <w:rsid w:val="0058527A"/>
    <w:rsid w:val="005856B8"/>
    <w:rsid w:val="00585B31"/>
    <w:rsid w:val="00585B52"/>
    <w:rsid w:val="005860D8"/>
    <w:rsid w:val="00586166"/>
    <w:rsid w:val="0058623F"/>
    <w:rsid w:val="00586B13"/>
    <w:rsid w:val="00586C9D"/>
    <w:rsid w:val="005871CA"/>
    <w:rsid w:val="00587F64"/>
    <w:rsid w:val="005902C4"/>
    <w:rsid w:val="00590415"/>
    <w:rsid w:val="0059091C"/>
    <w:rsid w:val="00590A98"/>
    <w:rsid w:val="00590ABA"/>
    <w:rsid w:val="00590BE6"/>
    <w:rsid w:val="00590CCB"/>
    <w:rsid w:val="00590D5D"/>
    <w:rsid w:val="00590FDD"/>
    <w:rsid w:val="00590FF0"/>
    <w:rsid w:val="005913A0"/>
    <w:rsid w:val="00591478"/>
    <w:rsid w:val="00591626"/>
    <w:rsid w:val="005917FC"/>
    <w:rsid w:val="00591D8F"/>
    <w:rsid w:val="00591F13"/>
    <w:rsid w:val="0059200A"/>
    <w:rsid w:val="00592479"/>
    <w:rsid w:val="005931A9"/>
    <w:rsid w:val="00593A6D"/>
    <w:rsid w:val="00593C5D"/>
    <w:rsid w:val="00594071"/>
    <w:rsid w:val="00594178"/>
    <w:rsid w:val="0059424A"/>
    <w:rsid w:val="0059451C"/>
    <w:rsid w:val="005945B6"/>
    <w:rsid w:val="005948C3"/>
    <w:rsid w:val="00594AC0"/>
    <w:rsid w:val="0059503D"/>
    <w:rsid w:val="00595484"/>
    <w:rsid w:val="005955D6"/>
    <w:rsid w:val="00595830"/>
    <w:rsid w:val="00595A58"/>
    <w:rsid w:val="00595E13"/>
    <w:rsid w:val="00595FAD"/>
    <w:rsid w:val="00596991"/>
    <w:rsid w:val="00596A05"/>
    <w:rsid w:val="00597087"/>
    <w:rsid w:val="005972B2"/>
    <w:rsid w:val="00597374"/>
    <w:rsid w:val="0059750F"/>
    <w:rsid w:val="0059783B"/>
    <w:rsid w:val="005A021D"/>
    <w:rsid w:val="005A0A31"/>
    <w:rsid w:val="005A0B04"/>
    <w:rsid w:val="005A0E07"/>
    <w:rsid w:val="005A0E18"/>
    <w:rsid w:val="005A10D2"/>
    <w:rsid w:val="005A11C2"/>
    <w:rsid w:val="005A1CAA"/>
    <w:rsid w:val="005A23D7"/>
    <w:rsid w:val="005A25FC"/>
    <w:rsid w:val="005A2890"/>
    <w:rsid w:val="005A2BFC"/>
    <w:rsid w:val="005A2C1D"/>
    <w:rsid w:val="005A2EA1"/>
    <w:rsid w:val="005A31DA"/>
    <w:rsid w:val="005A333B"/>
    <w:rsid w:val="005A3828"/>
    <w:rsid w:val="005A3ACE"/>
    <w:rsid w:val="005A3BF5"/>
    <w:rsid w:val="005A4398"/>
    <w:rsid w:val="005A47F8"/>
    <w:rsid w:val="005A487C"/>
    <w:rsid w:val="005A4F2E"/>
    <w:rsid w:val="005A5013"/>
    <w:rsid w:val="005A558D"/>
    <w:rsid w:val="005A58D4"/>
    <w:rsid w:val="005A5BD8"/>
    <w:rsid w:val="005A5C8A"/>
    <w:rsid w:val="005A6094"/>
    <w:rsid w:val="005A61BF"/>
    <w:rsid w:val="005A632D"/>
    <w:rsid w:val="005A6555"/>
    <w:rsid w:val="005A6751"/>
    <w:rsid w:val="005A6864"/>
    <w:rsid w:val="005A6CB3"/>
    <w:rsid w:val="005A6F55"/>
    <w:rsid w:val="005A6F94"/>
    <w:rsid w:val="005A7083"/>
    <w:rsid w:val="005A7094"/>
    <w:rsid w:val="005A70BF"/>
    <w:rsid w:val="005A7CA1"/>
    <w:rsid w:val="005A7DEF"/>
    <w:rsid w:val="005A7FDC"/>
    <w:rsid w:val="005B0104"/>
    <w:rsid w:val="005B0352"/>
    <w:rsid w:val="005B0B05"/>
    <w:rsid w:val="005B0E7D"/>
    <w:rsid w:val="005B0F3C"/>
    <w:rsid w:val="005B1402"/>
    <w:rsid w:val="005B150B"/>
    <w:rsid w:val="005B1C63"/>
    <w:rsid w:val="005B1D6A"/>
    <w:rsid w:val="005B1F9D"/>
    <w:rsid w:val="005B2119"/>
    <w:rsid w:val="005B25CF"/>
    <w:rsid w:val="005B2E48"/>
    <w:rsid w:val="005B311D"/>
    <w:rsid w:val="005B32EF"/>
    <w:rsid w:val="005B398C"/>
    <w:rsid w:val="005B4415"/>
    <w:rsid w:val="005B4655"/>
    <w:rsid w:val="005B46F9"/>
    <w:rsid w:val="005B4A3A"/>
    <w:rsid w:val="005B4B9C"/>
    <w:rsid w:val="005B52D0"/>
    <w:rsid w:val="005B59FC"/>
    <w:rsid w:val="005B5D70"/>
    <w:rsid w:val="005B5EEA"/>
    <w:rsid w:val="005B6043"/>
    <w:rsid w:val="005B6304"/>
    <w:rsid w:val="005B6AFD"/>
    <w:rsid w:val="005B701B"/>
    <w:rsid w:val="005B704C"/>
    <w:rsid w:val="005B709F"/>
    <w:rsid w:val="005B7314"/>
    <w:rsid w:val="005C012D"/>
    <w:rsid w:val="005C01FD"/>
    <w:rsid w:val="005C03B6"/>
    <w:rsid w:val="005C06A8"/>
    <w:rsid w:val="005C140A"/>
    <w:rsid w:val="005C14C5"/>
    <w:rsid w:val="005C1D0B"/>
    <w:rsid w:val="005C1D67"/>
    <w:rsid w:val="005C1E38"/>
    <w:rsid w:val="005C2122"/>
    <w:rsid w:val="005C2161"/>
    <w:rsid w:val="005C2AE2"/>
    <w:rsid w:val="005C2B87"/>
    <w:rsid w:val="005C2E78"/>
    <w:rsid w:val="005C31DA"/>
    <w:rsid w:val="005C3636"/>
    <w:rsid w:val="005C3704"/>
    <w:rsid w:val="005C3A39"/>
    <w:rsid w:val="005C3B9D"/>
    <w:rsid w:val="005C3D8E"/>
    <w:rsid w:val="005C3F67"/>
    <w:rsid w:val="005C472F"/>
    <w:rsid w:val="005C4873"/>
    <w:rsid w:val="005C4D16"/>
    <w:rsid w:val="005C541E"/>
    <w:rsid w:val="005C546A"/>
    <w:rsid w:val="005C54BC"/>
    <w:rsid w:val="005C5862"/>
    <w:rsid w:val="005C58E8"/>
    <w:rsid w:val="005C5A69"/>
    <w:rsid w:val="005C5DA3"/>
    <w:rsid w:val="005C5F2A"/>
    <w:rsid w:val="005C60D7"/>
    <w:rsid w:val="005C6119"/>
    <w:rsid w:val="005C64E5"/>
    <w:rsid w:val="005C6614"/>
    <w:rsid w:val="005C6928"/>
    <w:rsid w:val="005C6DBE"/>
    <w:rsid w:val="005C6F19"/>
    <w:rsid w:val="005C7219"/>
    <w:rsid w:val="005C7456"/>
    <w:rsid w:val="005C797D"/>
    <w:rsid w:val="005D0D14"/>
    <w:rsid w:val="005D0F26"/>
    <w:rsid w:val="005D1368"/>
    <w:rsid w:val="005D1925"/>
    <w:rsid w:val="005D1990"/>
    <w:rsid w:val="005D1B4B"/>
    <w:rsid w:val="005D2407"/>
    <w:rsid w:val="005D2499"/>
    <w:rsid w:val="005D2DA7"/>
    <w:rsid w:val="005D2DE1"/>
    <w:rsid w:val="005D37F3"/>
    <w:rsid w:val="005D3D87"/>
    <w:rsid w:val="005D4929"/>
    <w:rsid w:val="005D4E2D"/>
    <w:rsid w:val="005D51CD"/>
    <w:rsid w:val="005D52C7"/>
    <w:rsid w:val="005D538C"/>
    <w:rsid w:val="005D583D"/>
    <w:rsid w:val="005D590B"/>
    <w:rsid w:val="005D60E6"/>
    <w:rsid w:val="005D6169"/>
    <w:rsid w:val="005D66EE"/>
    <w:rsid w:val="005D6A45"/>
    <w:rsid w:val="005D6F8E"/>
    <w:rsid w:val="005D746B"/>
    <w:rsid w:val="005D7583"/>
    <w:rsid w:val="005D769F"/>
    <w:rsid w:val="005D78F7"/>
    <w:rsid w:val="005D7F6C"/>
    <w:rsid w:val="005E094D"/>
    <w:rsid w:val="005E0B24"/>
    <w:rsid w:val="005E0EC1"/>
    <w:rsid w:val="005E1001"/>
    <w:rsid w:val="005E115F"/>
    <w:rsid w:val="005E13BB"/>
    <w:rsid w:val="005E15D1"/>
    <w:rsid w:val="005E1716"/>
    <w:rsid w:val="005E1860"/>
    <w:rsid w:val="005E19BB"/>
    <w:rsid w:val="005E1B10"/>
    <w:rsid w:val="005E1D32"/>
    <w:rsid w:val="005E20A3"/>
    <w:rsid w:val="005E2845"/>
    <w:rsid w:val="005E323F"/>
    <w:rsid w:val="005E34A8"/>
    <w:rsid w:val="005E3655"/>
    <w:rsid w:val="005E3DEB"/>
    <w:rsid w:val="005E3DF1"/>
    <w:rsid w:val="005E3E39"/>
    <w:rsid w:val="005E3EA0"/>
    <w:rsid w:val="005E4161"/>
    <w:rsid w:val="005E4212"/>
    <w:rsid w:val="005E43FF"/>
    <w:rsid w:val="005E4452"/>
    <w:rsid w:val="005E4774"/>
    <w:rsid w:val="005E49AA"/>
    <w:rsid w:val="005E4A91"/>
    <w:rsid w:val="005E4AE2"/>
    <w:rsid w:val="005E4EE3"/>
    <w:rsid w:val="005E5026"/>
    <w:rsid w:val="005E5410"/>
    <w:rsid w:val="005E5B2F"/>
    <w:rsid w:val="005E604F"/>
    <w:rsid w:val="005E60B5"/>
    <w:rsid w:val="005E654A"/>
    <w:rsid w:val="005E69A2"/>
    <w:rsid w:val="005E6C16"/>
    <w:rsid w:val="005E72B6"/>
    <w:rsid w:val="005E7C60"/>
    <w:rsid w:val="005F0196"/>
    <w:rsid w:val="005F0399"/>
    <w:rsid w:val="005F04AC"/>
    <w:rsid w:val="005F0F54"/>
    <w:rsid w:val="005F0F81"/>
    <w:rsid w:val="005F103C"/>
    <w:rsid w:val="005F126A"/>
    <w:rsid w:val="005F1DF8"/>
    <w:rsid w:val="005F1FC4"/>
    <w:rsid w:val="005F2285"/>
    <w:rsid w:val="005F2296"/>
    <w:rsid w:val="005F25A9"/>
    <w:rsid w:val="005F27AB"/>
    <w:rsid w:val="005F27B4"/>
    <w:rsid w:val="005F281A"/>
    <w:rsid w:val="005F2862"/>
    <w:rsid w:val="005F2F77"/>
    <w:rsid w:val="005F2FE7"/>
    <w:rsid w:val="005F3151"/>
    <w:rsid w:val="005F35A2"/>
    <w:rsid w:val="005F39C6"/>
    <w:rsid w:val="005F40DF"/>
    <w:rsid w:val="005F45B2"/>
    <w:rsid w:val="005F4D39"/>
    <w:rsid w:val="005F4E1D"/>
    <w:rsid w:val="005F545E"/>
    <w:rsid w:val="005F5728"/>
    <w:rsid w:val="005F61BC"/>
    <w:rsid w:val="005F6ACC"/>
    <w:rsid w:val="005F6E05"/>
    <w:rsid w:val="005F6FB1"/>
    <w:rsid w:val="005F710A"/>
    <w:rsid w:val="005F7272"/>
    <w:rsid w:val="005F7EBD"/>
    <w:rsid w:val="00600573"/>
    <w:rsid w:val="006005A7"/>
    <w:rsid w:val="00600A07"/>
    <w:rsid w:val="00600EBD"/>
    <w:rsid w:val="00601461"/>
    <w:rsid w:val="006014E1"/>
    <w:rsid w:val="006015B4"/>
    <w:rsid w:val="006015F7"/>
    <w:rsid w:val="00601610"/>
    <w:rsid w:val="00601681"/>
    <w:rsid w:val="006016A3"/>
    <w:rsid w:val="006016D5"/>
    <w:rsid w:val="00602405"/>
    <w:rsid w:val="00602A69"/>
    <w:rsid w:val="00602C88"/>
    <w:rsid w:val="00602F56"/>
    <w:rsid w:val="006032C0"/>
    <w:rsid w:val="006035B8"/>
    <w:rsid w:val="0060361E"/>
    <w:rsid w:val="0060364C"/>
    <w:rsid w:val="006037CA"/>
    <w:rsid w:val="006037F3"/>
    <w:rsid w:val="00604401"/>
    <w:rsid w:val="006049B6"/>
    <w:rsid w:val="00604E1A"/>
    <w:rsid w:val="00605042"/>
    <w:rsid w:val="0060548C"/>
    <w:rsid w:val="006055E0"/>
    <w:rsid w:val="006057A7"/>
    <w:rsid w:val="006058FD"/>
    <w:rsid w:val="0060639E"/>
    <w:rsid w:val="00606665"/>
    <w:rsid w:val="006066A1"/>
    <w:rsid w:val="00606D16"/>
    <w:rsid w:val="00607C40"/>
    <w:rsid w:val="00607D94"/>
    <w:rsid w:val="00607F30"/>
    <w:rsid w:val="00607FD4"/>
    <w:rsid w:val="006101AC"/>
    <w:rsid w:val="0061022C"/>
    <w:rsid w:val="00610A3D"/>
    <w:rsid w:val="00610AD4"/>
    <w:rsid w:val="00610C94"/>
    <w:rsid w:val="00610FC2"/>
    <w:rsid w:val="006112B0"/>
    <w:rsid w:val="006116DF"/>
    <w:rsid w:val="0061275A"/>
    <w:rsid w:val="006128C1"/>
    <w:rsid w:val="00613355"/>
    <w:rsid w:val="006139DA"/>
    <w:rsid w:val="00613B0B"/>
    <w:rsid w:val="00614B63"/>
    <w:rsid w:val="006151C1"/>
    <w:rsid w:val="006155CF"/>
    <w:rsid w:val="00615CF0"/>
    <w:rsid w:val="00616332"/>
    <w:rsid w:val="0061641C"/>
    <w:rsid w:val="00616E2E"/>
    <w:rsid w:val="0061714B"/>
    <w:rsid w:val="006200A1"/>
    <w:rsid w:val="006200E6"/>
    <w:rsid w:val="0062071A"/>
    <w:rsid w:val="00620BBE"/>
    <w:rsid w:val="00620C1E"/>
    <w:rsid w:val="00620C6F"/>
    <w:rsid w:val="00620D37"/>
    <w:rsid w:val="0062100E"/>
    <w:rsid w:val="006211FA"/>
    <w:rsid w:val="006214CF"/>
    <w:rsid w:val="00621D63"/>
    <w:rsid w:val="00621E96"/>
    <w:rsid w:val="00621F65"/>
    <w:rsid w:val="0062209D"/>
    <w:rsid w:val="006222B1"/>
    <w:rsid w:val="006222D0"/>
    <w:rsid w:val="00622AFF"/>
    <w:rsid w:val="006230EC"/>
    <w:rsid w:val="00623184"/>
    <w:rsid w:val="00623341"/>
    <w:rsid w:val="00624264"/>
    <w:rsid w:val="006245B5"/>
    <w:rsid w:val="00624B5F"/>
    <w:rsid w:val="0062512C"/>
    <w:rsid w:val="00625507"/>
    <w:rsid w:val="00625605"/>
    <w:rsid w:val="0062566E"/>
    <w:rsid w:val="006256CD"/>
    <w:rsid w:val="006260DB"/>
    <w:rsid w:val="0062616A"/>
    <w:rsid w:val="0062624B"/>
    <w:rsid w:val="006266CF"/>
    <w:rsid w:val="00626C45"/>
    <w:rsid w:val="00626C91"/>
    <w:rsid w:val="00627005"/>
    <w:rsid w:val="00627C59"/>
    <w:rsid w:val="00627E11"/>
    <w:rsid w:val="00627FDA"/>
    <w:rsid w:val="00630420"/>
    <w:rsid w:val="00630545"/>
    <w:rsid w:val="00630C6F"/>
    <w:rsid w:val="00631089"/>
    <w:rsid w:val="0063136A"/>
    <w:rsid w:val="00631971"/>
    <w:rsid w:val="00631A55"/>
    <w:rsid w:val="00631BBD"/>
    <w:rsid w:val="00632044"/>
    <w:rsid w:val="00632979"/>
    <w:rsid w:val="00632C42"/>
    <w:rsid w:val="00632DAB"/>
    <w:rsid w:val="00632DD3"/>
    <w:rsid w:val="00632F63"/>
    <w:rsid w:val="0063369E"/>
    <w:rsid w:val="00633AB2"/>
    <w:rsid w:val="00633DB8"/>
    <w:rsid w:val="006344A7"/>
    <w:rsid w:val="00634563"/>
    <w:rsid w:val="00634829"/>
    <w:rsid w:val="00634850"/>
    <w:rsid w:val="00634B97"/>
    <w:rsid w:val="00634DD2"/>
    <w:rsid w:val="00634E55"/>
    <w:rsid w:val="00634E72"/>
    <w:rsid w:val="006350FC"/>
    <w:rsid w:val="00635502"/>
    <w:rsid w:val="006358DD"/>
    <w:rsid w:val="006358FD"/>
    <w:rsid w:val="006359EF"/>
    <w:rsid w:val="00635D5C"/>
    <w:rsid w:val="00635EE0"/>
    <w:rsid w:val="00636A8B"/>
    <w:rsid w:val="00636F3A"/>
    <w:rsid w:val="006371D9"/>
    <w:rsid w:val="0063768A"/>
    <w:rsid w:val="00637B1F"/>
    <w:rsid w:val="00637D3D"/>
    <w:rsid w:val="006402D5"/>
    <w:rsid w:val="00640379"/>
    <w:rsid w:val="00640B6A"/>
    <w:rsid w:val="00640C7A"/>
    <w:rsid w:val="00640CB2"/>
    <w:rsid w:val="00640FDB"/>
    <w:rsid w:val="006411F6"/>
    <w:rsid w:val="00641664"/>
    <w:rsid w:val="006416D8"/>
    <w:rsid w:val="0064170D"/>
    <w:rsid w:val="00641A32"/>
    <w:rsid w:val="00641BFF"/>
    <w:rsid w:val="00641DF9"/>
    <w:rsid w:val="006422CF"/>
    <w:rsid w:val="006422F3"/>
    <w:rsid w:val="006425F6"/>
    <w:rsid w:val="006429F9"/>
    <w:rsid w:val="00642C3B"/>
    <w:rsid w:val="00642DE0"/>
    <w:rsid w:val="0064309D"/>
    <w:rsid w:val="006437CB"/>
    <w:rsid w:val="006438B5"/>
    <w:rsid w:val="0064399B"/>
    <w:rsid w:val="00643B4B"/>
    <w:rsid w:val="00643F65"/>
    <w:rsid w:val="00644274"/>
    <w:rsid w:val="006447F5"/>
    <w:rsid w:val="006448B0"/>
    <w:rsid w:val="00644988"/>
    <w:rsid w:val="00644CBE"/>
    <w:rsid w:val="00644F73"/>
    <w:rsid w:val="006451C0"/>
    <w:rsid w:val="00645251"/>
    <w:rsid w:val="0064535C"/>
    <w:rsid w:val="00645734"/>
    <w:rsid w:val="00645886"/>
    <w:rsid w:val="00645FDA"/>
    <w:rsid w:val="00645FE1"/>
    <w:rsid w:val="00646E3D"/>
    <w:rsid w:val="00646F5A"/>
    <w:rsid w:val="00646FC7"/>
    <w:rsid w:val="006475A2"/>
    <w:rsid w:val="0064771B"/>
    <w:rsid w:val="00647FE7"/>
    <w:rsid w:val="0065009A"/>
    <w:rsid w:val="00650289"/>
    <w:rsid w:val="00650372"/>
    <w:rsid w:val="006503F4"/>
    <w:rsid w:val="006506CA"/>
    <w:rsid w:val="00650765"/>
    <w:rsid w:val="0065125A"/>
    <w:rsid w:val="006512E0"/>
    <w:rsid w:val="006516C8"/>
    <w:rsid w:val="006518E5"/>
    <w:rsid w:val="00651BD4"/>
    <w:rsid w:val="00651DA9"/>
    <w:rsid w:val="00652AF4"/>
    <w:rsid w:val="00652BB0"/>
    <w:rsid w:val="006531EC"/>
    <w:rsid w:val="006534F2"/>
    <w:rsid w:val="00653658"/>
    <w:rsid w:val="00653766"/>
    <w:rsid w:val="00653D45"/>
    <w:rsid w:val="00653DD7"/>
    <w:rsid w:val="00653F21"/>
    <w:rsid w:val="006548E7"/>
    <w:rsid w:val="00654DF5"/>
    <w:rsid w:val="00655074"/>
    <w:rsid w:val="006550C2"/>
    <w:rsid w:val="00655387"/>
    <w:rsid w:val="006554FF"/>
    <w:rsid w:val="006563BB"/>
    <w:rsid w:val="0065644B"/>
    <w:rsid w:val="006567B4"/>
    <w:rsid w:val="00656BF2"/>
    <w:rsid w:val="00656CBC"/>
    <w:rsid w:val="00657009"/>
    <w:rsid w:val="006570B7"/>
    <w:rsid w:val="00657D3A"/>
    <w:rsid w:val="0066006A"/>
    <w:rsid w:val="0066033C"/>
    <w:rsid w:val="00660FAF"/>
    <w:rsid w:val="006612AB"/>
    <w:rsid w:val="006616C6"/>
    <w:rsid w:val="006619CF"/>
    <w:rsid w:val="0066208C"/>
    <w:rsid w:val="00662207"/>
    <w:rsid w:val="00662ABB"/>
    <w:rsid w:val="00662E08"/>
    <w:rsid w:val="00662F18"/>
    <w:rsid w:val="00663510"/>
    <w:rsid w:val="00663621"/>
    <w:rsid w:val="006637A0"/>
    <w:rsid w:val="00663857"/>
    <w:rsid w:val="00663CF6"/>
    <w:rsid w:val="00663D29"/>
    <w:rsid w:val="00664190"/>
    <w:rsid w:val="00664431"/>
    <w:rsid w:val="00664764"/>
    <w:rsid w:val="006647F8"/>
    <w:rsid w:val="006649C8"/>
    <w:rsid w:val="00664E63"/>
    <w:rsid w:val="006653E6"/>
    <w:rsid w:val="00665778"/>
    <w:rsid w:val="006658BF"/>
    <w:rsid w:val="00665913"/>
    <w:rsid w:val="00665F9D"/>
    <w:rsid w:val="00666082"/>
    <w:rsid w:val="0066701E"/>
    <w:rsid w:val="006670A5"/>
    <w:rsid w:val="00667308"/>
    <w:rsid w:val="006673B8"/>
    <w:rsid w:val="00667570"/>
    <w:rsid w:val="006675EF"/>
    <w:rsid w:val="006676C4"/>
    <w:rsid w:val="006676DA"/>
    <w:rsid w:val="006678E8"/>
    <w:rsid w:val="00667ABA"/>
    <w:rsid w:val="00667BDC"/>
    <w:rsid w:val="00667BFF"/>
    <w:rsid w:val="00667CC8"/>
    <w:rsid w:val="00667F02"/>
    <w:rsid w:val="006706A3"/>
    <w:rsid w:val="0067079A"/>
    <w:rsid w:val="00671553"/>
    <w:rsid w:val="0067164E"/>
    <w:rsid w:val="00671ABA"/>
    <w:rsid w:val="00671C06"/>
    <w:rsid w:val="00671C9D"/>
    <w:rsid w:val="00671ECA"/>
    <w:rsid w:val="00671F2B"/>
    <w:rsid w:val="0067242D"/>
    <w:rsid w:val="006724E4"/>
    <w:rsid w:val="006728D8"/>
    <w:rsid w:val="00672F1B"/>
    <w:rsid w:val="0067340E"/>
    <w:rsid w:val="00673567"/>
    <w:rsid w:val="0067379A"/>
    <w:rsid w:val="006738F6"/>
    <w:rsid w:val="0067391E"/>
    <w:rsid w:val="00673FD9"/>
    <w:rsid w:val="006740E8"/>
    <w:rsid w:val="0067464F"/>
    <w:rsid w:val="006747EE"/>
    <w:rsid w:val="0067495E"/>
    <w:rsid w:val="00674A65"/>
    <w:rsid w:val="00674E3E"/>
    <w:rsid w:val="006752E8"/>
    <w:rsid w:val="006754F8"/>
    <w:rsid w:val="00675616"/>
    <w:rsid w:val="006756B5"/>
    <w:rsid w:val="006758C1"/>
    <w:rsid w:val="00675FFF"/>
    <w:rsid w:val="00676153"/>
    <w:rsid w:val="00676C9C"/>
    <w:rsid w:val="00677221"/>
    <w:rsid w:val="00677EED"/>
    <w:rsid w:val="00680B16"/>
    <w:rsid w:val="00680D98"/>
    <w:rsid w:val="00680FA0"/>
    <w:rsid w:val="006813DF"/>
    <w:rsid w:val="00681402"/>
    <w:rsid w:val="0068163A"/>
    <w:rsid w:val="00681D47"/>
    <w:rsid w:val="006822AE"/>
    <w:rsid w:val="00682419"/>
    <w:rsid w:val="0068272E"/>
    <w:rsid w:val="00682B6B"/>
    <w:rsid w:val="00683063"/>
    <w:rsid w:val="00683334"/>
    <w:rsid w:val="00683454"/>
    <w:rsid w:val="00683984"/>
    <w:rsid w:val="006843B1"/>
    <w:rsid w:val="006846F0"/>
    <w:rsid w:val="00684971"/>
    <w:rsid w:val="006849DB"/>
    <w:rsid w:val="00684CBE"/>
    <w:rsid w:val="00684FA6"/>
    <w:rsid w:val="00685171"/>
    <w:rsid w:val="006852AC"/>
    <w:rsid w:val="0068531E"/>
    <w:rsid w:val="006857E1"/>
    <w:rsid w:val="0068597A"/>
    <w:rsid w:val="00685AAE"/>
    <w:rsid w:val="00685BB6"/>
    <w:rsid w:val="006865B6"/>
    <w:rsid w:val="00686BCA"/>
    <w:rsid w:val="00686D90"/>
    <w:rsid w:val="00687024"/>
    <w:rsid w:val="0068740C"/>
    <w:rsid w:val="00687B59"/>
    <w:rsid w:val="00687E08"/>
    <w:rsid w:val="00690085"/>
    <w:rsid w:val="00690374"/>
    <w:rsid w:val="006903A0"/>
    <w:rsid w:val="006906DA"/>
    <w:rsid w:val="00690C76"/>
    <w:rsid w:val="00691AD3"/>
    <w:rsid w:val="00692185"/>
    <w:rsid w:val="00692212"/>
    <w:rsid w:val="00692223"/>
    <w:rsid w:val="00692249"/>
    <w:rsid w:val="0069228D"/>
    <w:rsid w:val="00692664"/>
    <w:rsid w:val="00692AD6"/>
    <w:rsid w:val="00692EEB"/>
    <w:rsid w:val="00693144"/>
    <w:rsid w:val="00693422"/>
    <w:rsid w:val="00693949"/>
    <w:rsid w:val="00693C78"/>
    <w:rsid w:val="00693F08"/>
    <w:rsid w:val="0069444B"/>
    <w:rsid w:val="00694AAE"/>
    <w:rsid w:val="006951C0"/>
    <w:rsid w:val="00695287"/>
    <w:rsid w:val="00695C67"/>
    <w:rsid w:val="00695CBF"/>
    <w:rsid w:val="00695E02"/>
    <w:rsid w:val="00695F66"/>
    <w:rsid w:val="00695FF9"/>
    <w:rsid w:val="0069614B"/>
    <w:rsid w:val="00696200"/>
    <w:rsid w:val="006962F1"/>
    <w:rsid w:val="006963DC"/>
    <w:rsid w:val="00696684"/>
    <w:rsid w:val="006967E7"/>
    <w:rsid w:val="00696972"/>
    <w:rsid w:val="00696B4D"/>
    <w:rsid w:val="00696BE6"/>
    <w:rsid w:val="00696D1A"/>
    <w:rsid w:val="00696D44"/>
    <w:rsid w:val="00696D68"/>
    <w:rsid w:val="00696E9E"/>
    <w:rsid w:val="00697309"/>
    <w:rsid w:val="00697415"/>
    <w:rsid w:val="00697635"/>
    <w:rsid w:val="0069778A"/>
    <w:rsid w:val="00697D2D"/>
    <w:rsid w:val="006A09DA"/>
    <w:rsid w:val="006A0BAB"/>
    <w:rsid w:val="006A0E3E"/>
    <w:rsid w:val="006A0EDB"/>
    <w:rsid w:val="006A159F"/>
    <w:rsid w:val="006A163B"/>
    <w:rsid w:val="006A16FA"/>
    <w:rsid w:val="006A18C1"/>
    <w:rsid w:val="006A18D3"/>
    <w:rsid w:val="006A1B68"/>
    <w:rsid w:val="006A1E38"/>
    <w:rsid w:val="006A22B8"/>
    <w:rsid w:val="006A2856"/>
    <w:rsid w:val="006A2BEE"/>
    <w:rsid w:val="006A3A91"/>
    <w:rsid w:val="006A3FE1"/>
    <w:rsid w:val="006A44E7"/>
    <w:rsid w:val="006A49D9"/>
    <w:rsid w:val="006A4D4C"/>
    <w:rsid w:val="006A50BC"/>
    <w:rsid w:val="006A5EC9"/>
    <w:rsid w:val="006A5FD4"/>
    <w:rsid w:val="006A622A"/>
    <w:rsid w:val="006A687E"/>
    <w:rsid w:val="006A6880"/>
    <w:rsid w:val="006A6950"/>
    <w:rsid w:val="006A7270"/>
    <w:rsid w:val="006A7833"/>
    <w:rsid w:val="006A783F"/>
    <w:rsid w:val="006A78C4"/>
    <w:rsid w:val="006A7AE8"/>
    <w:rsid w:val="006A7CFB"/>
    <w:rsid w:val="006A7DCA"/>
    <w:rsid w:val="006B0301"/>
    <w:rsid w:val="006B06E2"/>
    <w:rsid w:val="006B0876"/>
    <w:rsid w:val="006B0A46"/>
    <w:rsid w:val="006B0D15"/>
    <w:rsid w:val="006B10BE"/>
    <w:rsid w:val="006B1CEA"/>
    <w:rsid w:val="006B1DCB"/>
    <w:rsid w:val="006B2072"/>
    <w:rsid w:val="006B20E1"/>
    <w:rsid w:val="006B2155"/>
    <w:rsid w:val="006B2175"/>
    <w:rsid w:val="006B2706"/>
    <w:rsid w:val="006B28CE"/>
    <w:rsid w:val="006B29C5"/>
    <w:rsid w:val="006B329D"/>
    <w:rsid w:val="006B35A8"/>
    <w:rsid w:val="006B3841"/>
    <w:rsid w:val="006B3C7C"/>
    <w:rsid w:val="006B3E42"/>
    <w:rsid w:val="006B3FB0"/>
    <w:rsid w:val="006B4967"/>
    <w:rsid w:val="006B49D4"/>
    <w:rsid w:val="006B534B"/>
    <w:rsid w:val="006B544A"/>
    <w:rsid w:val="006B5698"/>
    <w:rsid w:val="006B5EBE"/>
    <w:rsid w:val="006B5F05"/>
    <w:rsid w:val="006B6787"/>
    <w:rsid w:val="006B6831"/>
    <w:rsid w:val="006B71CD"/>
    <w:rsid w:val="006B72CD"/>
    <w:rsid w:val="006B76EF"/>
    <w:rsid w:val="006B77E8"/>
    <w:rsid w:val="006B79AA"/>
    <w:rsid w:val="006B7C7F"/>
    <w:rsid w:val="006B7FCA"/>
    <w:rsid w:val="006C0239"/>
    <w:rsid w:val="006C024B"/>
    <w:rsid w:val="006C0417"/>
    <w:rsid w:val="006C0D95"/>
    <w:rsid w:val="006C0EAF"/>
    <w:rsid w:val="006C1405"/>
    <w:rsid w:val="006C1A7D"/>
    <w:rsid w:val="006C1AB1"/>
    <w:rsid w:val="006C2028"/>
    <w:rsid w:val="006C20F3"/>
    <w:rsid w:val="006C29A4"/>
    <w:rsid w:val="006C32EC"/>
    <w:rsid w:val="006C34FB"/>
    <w:rsid w:val="006C3753"/>
    <w:rsid w:val="006C3759"/>
    <w:rsid w:val="006C37AD"/>
    <w:rsid w:val="006C3852"/>
    <w:rsid w:val="006C387F"/>
    <w:rsid w:val="006C3A4E"/>
    <w:rsid w:val="006C3ED0"/>
    <w:rsid w:val="006C424C"/>
    <w:rsid w:val="006C4353"/>
    <w:rsid w:val="006C45DF"/>
    <w:rsid w:val="006C4653"/>
    <w:rsid w:val="006C4918"/>
    <w:rsid w:val="006C49DA"/>
    <w:rsid w:val="006C4A51"/>
    <w:rsid w:val="006C4BC2"/>
    <w:rsid w:val="006C4FE4"/>
    <w:rsid w:val="006C504E"/>
    <w:rsid w:val="006C58F3"/>
    <w:rsid w:val="006C59EB"/>
    <w:rsid w:val="006C6307"/>
    <w:rsid w:val="006C67D6"/>
    <w:rsid w:val="006C6E98"/>
    <w:rsid w:val="006C7017"/>
    <w:rsid w:val="006C7380"/>
    <w:rsid w:val="006C73C9"/>
    <w:rsid w:val="006C7A88"/>
    <w:rsid w:val="006C7DFE"/>
    <w:rsid w:val="006D0229"/>
    <w:rsid w:val="006D0379"/>
    <w:rsid w:val="006D0468"/>
    <w:rsid w:val="006D05E3"/>
    <w:rsid w:val="006D05E9"/>
    <w:rsid w:val="006D0F5D"/>
    <w:rsid w:val="006D135D"/>
    <w:rsid w:val="006D1417"/>
    <w:rsid w:val="006D1810"/>
    <w:rsid w:val="006D1857"/>
    <w:rsid w:val="006D1CE7"/>
    <w:rsid w:val="006D1E47"/>
    <w:rsid w:val="006D1E68"/>
    <w:rsid w:val="006D215E"/>
    <w:rsid w:val="006D258A"/>
    <w:rsid w:val="006D2618"/>
    <w:rsid w:val="006D2B49"/>
    <w:rsid w:val="006D335E"/>
    <w:rsid w:val="006D3824"/>
    <w:rsid w:val="006D3ABB"/>
    <w:rsid w:val="006D3D45"/>
    <w:rsid w:val="006D3E4C"/>
    <w:rsid w:val="006D4093"/>
    <w:rsid w:val="006D47C6"/>
    <w:rsid w:val="006D4981"/>
    <w:rsid w:val="006D4990"/>
    <w:rsid w:val="006D5A5B"/>
    <w:rsid w:val="006D5A9C"/>
    <w:rsid w:val="006D6058"/>
    <w:rsid w:val="006D6100"/>
    <w:rsid w:val="006D6A8E"/>
    <w:rsid w:val="006D6DBD"/>
    <w:rsid w:val="006D7234"/>
    <w:rsid w:val="006D7471"/>
    <w:rsid w:val="006D7A33"/>
    <w:rsid w:val="006E095B"/>
    <w:rsid w:val="006E09E3"/>
    <w:rsid w:val="006E0AB8"/>
    <w:rsid w:val="006E0DE2"/>
    <w:rsid w:val="006E0DEA"/>
    <w:rsid w:val="006E10A4"/>
    <w:rsid w:val="006E1171"/>
    <w:rsid w:val="006E117D"/>
    <w:rsid w:val="006E146E"/>
    <w:rsid w:val="006E1634"/>
    <w:rsid w:val="006E1D44"/>
    <w:rsid w:val="006E264D"/>
    <w:rsid w:val="006E2E68"/>
    <w:rsid w:val="006E3503"/>
    <w:rsid w:val="006E35A9"/>
    <w:rsid w:val="006E3918"/>
    <w:rsid w:val="006E3D1F"/>
    <w:rsid w:val="006E3E22"/>
    <w:rsid w:val="006E43A1"/>
    <w:rsid w:val="006E464B"/>
    <w:rsid w:val="006E480C"/>
    <w:rsid w:val="006E4978"/>
    <w:rsid w:val="006E4E38"/>
    <w:rsid w:val="006E4EA4"/>
    <w:rsid w:val="006E52DE"/>
    <w:rsid w:val="006E5719"/>
    <w:rsid w:val="006E58D8"/>
    <w:rsid w:val="006E5A9B"/>
    <w:rsid w:val="006E5A9F"/>
    <w:rsid w:val="006E5E3E"/>
    <w:rsid w:val="006E60DB"/>
    <w:rsid w:val="006E60F8"/>
    <w:rsid w:val="006E6C46"/>
    <w:rsid w:val="006E72C2"/>
    <w:rsid w:val="006E749D"/>
    <w:rsid w:val="006E7C2E"/>
    <w:rsid w:val="006F1006"/>
    <w:rsid w:val="006F120C"/>
    <w:rsid w:val="006F1613"/>
    <w:rsid w:val="006F16BA"/>
    <w:rsid w:val="006F1DC3"/>
    <w:rsid w:val="006F1F67"/>
    <w:rsid w:val="006F1FE6"/>
    <w:rsid w:val="006F2220"/>
    <w:rsid w:val="006F23DD"/>
    <w:rsid w:val="006F283B"/>
    <w:rsid w:val="006F2B53"/>
    <w:rsid w:val="006F2B55"/>
    <w:rsid w:val="006F2CC8"/>
    <w:rsid w:val="006F336E"/>
    <w:rsid w:val="006F3516"/>
    <w:rsid w:val="006F43A2"/>
    <w:rsid w:val="006F5054"/>
    <w:rsid w:val="006F5492"/>
    <w:rsid w:val="006F5950"/>
    <w:rsid w:val="006F597F"/>
    <w:rsid w:val="006F5AE3"/>
    <w:rsid w:val="006F62E6"/>
    <w:rsid w:val="006F6CA5"/>
    <w:rsid w:val="006F6EC5"/>
    <w:rsid w:val="006F72CA"/>
    <w:rsid w:val="006F7338"/>
    <w:rsid w:val="006F750B"/>
    <w:rsid w:val="006F785B"/>
    <w:rsid w:val="006F7AB3"/>
    <w:rsid w:val="006F7FC3"/>
    <w:rsid w:val="006F7FF1"/>
    <w:rsid w:val="007002DE"/>
    <w:rsid w:val="007003F8"/>
    <w:rsid w:val="0070067D"/>
    <w:rsid w:val="00700709"/>
    <w:rsid w:val="00700A0F"/>
    <w:rsid w:val="007032D5"/>
    <w:rsid w:val="00704D6A"/>
    <w:rsid w:val="00705A62"/>
    <w:rsid w:val="00705D2C"/>
    <w:rsid w:val="007060D3"/>
    <w:rsid w:val="00706434"/>
    <w:rsid w:val="00706E69"/>
    <w:rsid w:val="007074DA"/>
    <w:rsid w:val="00707893"/>
    <w:rsid w:val="007078D5"/>
    <w:rsid w:val="00707C19"/>
    <w:rsid w:val="00707D89"/>
    <w:rsid w:val="00707FF4"/>
    <w:rsid w:val="00710030"/>
    <w:rsid w:val="007107F8"/>
    <w:rsid w:val="0071090F"/>
    <w:rsid w:val="00710944"/>
    <w:rsid w:val="007109E0"/>
    <w:rsid w:val="00710B8C"/>
    <w:rsid w:val="00710FC6"/>
    <w:rsid w:val="007110C3"/>
    <w:rsid w:val="00711264"/>
    <w:rsid w:val="00711830"/>
    <w:rsid w:val="00711A5B"/>
    <w:rsid w:val="00711B2B"/>
    <w:rsid w:val="00711C20"/>
    <w:rsid w:val="0071219A"/>
    <w:rsid w:val="00712BCE"/>
    <w:rsid w:val="00712C49"/>
    <w:rsid w:val="00712FAB"/>
    <w:rsid w:val="0071384B"/>
    <w:rsid w:val="007139B0"/>
    <w:rsid w:val="00713B5D"/>
    <w:rsid w:val="00714506"/>
    <w:rsid w:val="00714612"/>
    <w:rsid w:val="00714E0E"/>
    <w:rsid w:val="00714E1F"/>
    <w:rsid w:val="00714F42"/>
    <w:rsid w:val="00714FEB"/>
    <w:rsid w:val="0071514B"/>
    <w:rsid w:val="00715304"/>
    <w:rsid w:val="00715736"/>
    <w:rsid w:val="00715741"/>
    <w:rsid w:val="007158B7"/>
    <w:rsid w:val="00715D64"/>
    <w:rsid w:val="00716421"/>
    <w:rsid w:val="00716470"/>
    <w:rsid w:val="0071662D"/>
    <w:rsid w:val="0071692D"/>
    <w:rsid w:val="00716EF1"/>
    <w:rsid w:val="00716EFA"/>
    <w:rsid w:val="007177AF"/>
    <w:rsid w:val="00717A16"/>
    <w:rsid w:val="00717C18"/>
    <w:rsid w:val="00720544"/>
    <w:rsid w:val="00720549"/>
    <w:rsid w:val="00720B8F"/>
    <w:rsid w:val="00720CD9"/>
    <w:rsid w:val="0072131A"/>
    <w:rsid w:val="00721753"/>
    <w:rsid w:val="007217CC"/>
    <w:rsid w:val="00721A1C"/>
    <w:rsid w:val="00721CA6"/>
    <w:rsid w:val="00722432"/>
    <w:rsid w:val="00722BD3"/>
    <w:rsid w:val="00722D23"/>
    <w:rsid w:val="00722DAE"/>
    <w:rsid w:val="00722E6F"/>
    <w:rsid w:val="00722E86"/>
    <w:rsid w:val="0072308B"/>
    <w:rsid w:val="007239B5"/>
    <w:rsid w:val="00723A8F"/>
    <w:rsid w:val="00723CDE"/>
    <w:rsid w:val="007240D3"/>
    <w:rsid w:val="00724237"/>
    <w:rsid w:val="00724482"/>
    <w:rsid w:val="00724AB9"/>
    <w:rsid w:val="00724CA7"/>
    <w:rsid w:val="00724DC6"/>
    <w:rsid w:val="00725084"/>
    <w:rsid w:val="00725247"/>
    <w:rsid w:val="0072529B"/>
    <w:rsid w:val="00725BEE"/>
    <w:rsid w:val="00725D3E"/>
    <w:rsid w:val="00725FAD"/>
    <w:rsid w:val="00726435"/>
    <w:rsid w:val="00726738"/>
    <w:rsid w:val="00727264"/>
    <w:rsid w:val="00727479"/>
    <w:rsid w:val="0072747D"/>
    <w:rsid w:val="007274F9"/>
    <w:rsid w:val="007278E7"/>
    <w:rsid w:val="00727E8F"/>
    <w:rsid w:val="00727ECB"/>
    <w:rsid w:val="00730465"/>
    <w:rsid w:val="00731069"/>
    <w:rsid w:val="007315A5"/>
    <w:rsid w:val="00731655"/>
    <w:rsid w:val="007321A3"/>
    <w:rsid w:val="0073268C"/>
    <w:rsid w:val="00732794"/>
    <w:rsid w:val="0073279F"/>
    <w:rsid w:val="00732F59"/>
    <w:rsid w:val="007331F6"/>
    <w:rsid w:val="007332C4"/>
    <w:rsid w:val="00733563"/>
    <w:rsid w:val="0073384B"/>
    <w:rsid w:val="00733865"/>
    <w:rsid w:val="007341F0"/>
    <w:rsid w:val="0073436F"/>
    <w:rsid w:val="007344D8"/>
    <w:rsid w:val="00734636"/>
    <w:rsid w:val="00734939"/>
    <w:rsid w:val="00734B65"/>
    <w:rsid w:val="00735378"/>
    <w:rsid w:val="00735959"/>
    <w:rsid w:val="0073596B"/>
    <w:rsid w:val="00735B0A"/>
    <w:rsid w:val="00735F46"/>
    <w:rsid w:val="007360E4"/>
    <w:rsid w:val="007362B6"/>
    <w:rsid w:val="0073684A"/>
    <w:rsid w:val="00736977"/>
    <w:rsid w:val="00736FAE"/>
    <w:rsid w:val="00737173"/>
    <w:rsid w:val="00737F94"/>
    <w:rsid w:val="007404C2"/>
    <w:rsid w:val="00740C6D"/>
    <w:rsid w:val="00740D4D"/>
    <w:rsid w:val="00741192"/>
    <w:rsid w:val="0074131C"/>
    <w:rsid w:val="00741516"/>
    <w:rsid w:val="00741555"/>
    <w:rsid w:val="00741923"/>
    <w:rsid w:val="00741D10"/>
    <w:rsid w:val="00741FC2"/>
    <w:rsid w:val="00742047"/>
    <w:rsid w:val="00742297"/>
    <w:rsid w:val="007423D9"/>
    <w:rsid w:val="00742C79"/>
    <w:rsid w:val="0074320B"/>
    <w:rsid w:val="00743316"/>
    <w:rsid w:val="00743383"/>
    <w:rsid w:val="00743540"/>
    <w:rsid w:val="00743835"/>
    <w:rsid w:val="007438E8"/>
    <w:rsid w:val="00743993"/>
    <w:rsid w:val="00743AEA"/>
    <w:rsid w:val="00743B81"/>
    <w:rsid w:val="00743F8A"/>
    <w:rsid w:val="00744186"/>
    <w:rsid w:val="007442D7"/>
    <w:rsid w:val="0074431D"/>
    <w:rsid w:val="00745EB8"/>
    <w:rsid w:val="00746621"/>
    <w:rsid w:val="0074667A"/>
    <w:rsid w:val="00746839"/>
    <w:rsid w:val="00746A5A"/>
    <w:rsid w:val="00746C2E"/>
    <w:rsid w:val="00746E09"/>
    <w:rsid w:val="00746E1F"/>
    <w:rsid w:val="00747798"/>
    <w:rsid w:val="00747F22"/>
    <w:rsid w:val="00750044"/>
    <w:rsid w:val="007500CE"/>
    <w:rsid w:val="0075090A"/>
    <w:rsid w:val="00750AD3"/>
    <w:rsid w:val="00750B07"/>
    <w:rsid w:val="00750DE0"/>
    <w:rsid w:val="0075137B"/>
    <w:rsid w:val="0075196B"/>
    <w:rsid w:val="00751C14"/>
    <w:rsid w:val="00751FD6"/>
    <w:rsid w:val="007521C8"/>
    <w:rsid w:val="0075234A"/>
    <w:rsid w:val="00752573"/>
    <w:rsid w:val="0075285C"/>
    <w:rsid w:val="00752A86"/>
    <w:rsid w:val="00752AEC"/>
    <w:rsid w:val="007532B4"/>
    <w:rsid w:val="00753347"/>
    <w:rsid w:val="007536E0"/>
    <w:rsid w:val="0075390E"/>
    <w:rsid w:val="00754E03"/>
    <w:rsid w:val="00754F81"/>
    <w:rsid w:val="00755109"/>
    <w:rsid w:val="00755504"/>
    <w:rsid w:val="00755788"/>
    <w:rsid w:val="00755C27"/>
    <w:rsid w:val="00755F4C"/>
    <w:rsid w:val="00756029"/>
    <w:rsid w:val="0075614F"/>
    <w:rsid w:val="007562C9"/>
    <w:rsid w:val="007564F5"/>
    <w:rsid w:val="0075677A"/>
    <w:rsid w:val="0075763F"/>
    <w:rsid w:val="00757B85"/>
    <w:rsid w:val="00757FED"/>
    <w:rsid w:val="007601D6"/>
    <w:rsid w:val="00760792"/>
    <w:rsid w:val="007607DD"/>
    <w:rsid w:val="00760854"/>
    <w:rsid w:val="007615A8"/>
    <w:rsid w:val="0076178B"/>
    <w:rsid w:val="0076185F"/>
    <w:rsid w:val="00761BCD"/>
    <w:rsid w:val="007620BF"/>
    <w:rsid w:val="00762784"/>
    <w:rsid w:val="007628A9"/>
    <w:rsid w:val="00762B93"/>
    <w:rsid w:val="00762C64"/>
    <w:rsid w:val="00762DA6"/>
    <w:rsid w:val="00763626"/>
    <w:rsid w:val="00763CCF"/>
    <w:rsid w:val="00763EC5"/>
    <w:rsid w:val="00764594"/>
    <w:rsid w:val="00764880"/>
    <w:rsid w:val="00764C96"/>
    <w:rsid w:val="00764D75"/>
    <w:rsid w:val="00764DA6"/>
    <w:rsid w:val="0076574C"/>
    <w:rsid w:val="007659DD"/>
    <w:rsid w:val="00766015"/>
    <w:rsid w:val="007661C3"/>
    <w:rsid w:val="00766581"/>
    <w:rsid w:val="00766CAD"/>
    <w:rsid w:val="00766F58"/>
    <w:rsid w:val="00766F64"/>
    <w:rsid w:val="007671BA"/>
    <w:rsid w:val="00767826"/>
    <w:rsid w:val="00767DB8"/>
    <w:rsid w:val="00767DC1"/>
    <w:rsid w:val="00767E68"/>
    <w:rsid w:val="00767FCB"/>
    <w:rsid w:val="00770597"/>
    <w:rsid w:val="00770660"/>
    <w:rsid w:val="00770F93"/>
    <w:rsid w:val="00770FFC"/>
    <w:rsid w:val="00771553"/>
    <w:rsid w:val="00771C1F"/>
    <w:rsid w:val="0077221E"/>
    <w:rsid w:val="00772C1F"/>
    <w:rsid w:val="00772C77"/>
    <w:rsid w:val="00772E07"/>
    <w:rsid w:val="00773227"/>
    <w:rsid w:val="007732D7"/>
    <w:rsid w:val="00773327"/>
    <w:rsid w:val="00773B74"/>
    <w:rsid w:val="00773CCD"/>
    <w:rsid w:val="00774767"/>
    <w:rsid w:val="00774926"/>
    <w:rsid w:val="00774977"/>
    <w:rsid w:val="00774AF6"/>
    <w:rsid w:val="00774B0D"/>
    <w:rsid w:val="00774B5F"/>
    <w:rsid w:val="00774DBE"/>
    <w:rsid w:val="00774DF6"/>
    <w:rsid w:val="00774E53"/>
    <w:rsid w:val="007758F6"/>
    <w:rsid w:val="00776567"/>
    <w:rsid w:val="00776655"/>
    <w:rsid w:val="00776694"/>
    <w:rsid w:val="00776CFF"/>
    <w:rsid w:val="00777473"/>
    <w:rsid w:val="007776F9"/>
    <w:rsid w:val="00777861"/>
    <w:rsid w:val="007779B5"/>
    <w:rsid w:val="00777F05"/>
    <w:rsid w:val="007802E5"/>
    <w:rsid w:val="00780926"/>
    <w:rsid w:val="0078118F"/>
    <w:rsid w:val="007815DC"/>
    <w:rsid w:val="00781B5B"/>
    <w:rsid w:val="00782D7D"/>
    <w:rsid w:val="00782E70"/>
    <w:rsid w:val="007835CB"/>
    <w:rsid w:val="007835E8"/>
    <w:rsid w:val="007841B3"/>
    <w:rsid w:val="007842C8"/>
    <w:rsid w:val="007847F5"/>
    <w:rsid w:val="00784827"/>
    <w:rsid w:val="00784917"/>
    <w:rsid w:val="00784A8A"/>
    <w:rsid w:val="00784B3E"/>
    <w:rsid w:val="00784CB2"/>
    <w:rsid w:val="00785176"/>
    <w:rsid w:val="00785375"/>
    <w:rsid w:val="00785438"/>
    <w:rsid w:val="0078547F"/>
    <w:rsid w:val="00785B9D"/>
    <w:rsid w:val="00785DD5"/>
    <w:rsid w:val="00785EBD"/>
    <w:rsid w:val="00786272"/>
    <w:rsid w:val="0078629E"/>
    <w:rsid w:val="007864C4"/>
    <w:rsid w:val="00786681"/>
    <w:rsid w:val="007869EF"/>
    <w:rsid w:val="00787C4B"/>
    <w:rsid w:val="00787D62"/>
    <w:rsid w:val="00787DFA"/>
    <w:rsid w:val="00787FE3"/>
    <w:rsid w:val="00790439"/>
    <w:rsid w:val="007904BE"/>
    <w:rsid w:val="00790BB7"/>
    <w:rsid w:val="00790ED2"/>
    <w:rsid w:val="00790F61"/>
    <w:rsid w:val="007914AA"/>
    <w:rsid w:val="007919EA"/>
    <w:rsid w:val="00791C2B"/>
    <w:rsid w:val="00791EC1"/>
    <w:rsid w:val="00792420"/>
    <w:rsid w:val="00792431"/>
    <w:rsid w:val="007924D2"/>
    <w:rsid w:val="00792606"/>
    <w:rsid w:val="00792650"/>
    <w:rsid w:val="0079291E"/>
    <w:rsid w:val="0079296F"/>
    <w:rsid w:val="00792BD1"/>
    <w:rsid w:val="00792C16"/>
    <w:rsid w:val="00792EDA"/>
    <w:rsid w:val="00792F4C"/>
    <w:rsid w:val="007930C6"/>
    <w:rsid w:val="007931AF"/>
    <w:rsid w:val="007943B1"/>
    <w:rsid w:val="00794445"/>
    <w:rsid w:val="007944DD"/>
    <w:rsid w:val="007947AD"/>
    <w:rsid w:val="00794AAE"/>
    <w:rsid w:val="00794C37"/>
    <w:rsid w:val="00794D75"/>
    <w:rsid w:val="00794DD9"/>
    <w:rsid w:val="00794DF6"/>
    <w:rsid w:val="00795409"/>
    <w:rsid w:val="007957C0"/>
    <w:rsid w:val="00795EB8"/>
    <w:rsid w:val="0079647B"/>
    <w:rsid w:val="007965A2"/>
    <w:rsid w:val="00796833"/>
    <w:rsid w:val="00796FE6"/>
    <w:rsid w:val="00797607"/>
    <w:rsid w:val="0079780E"/>
    <w:rsid w:val="00797B55"/>
    <w:rsid w:val="007A003D"/>
    <w:rsid w:val="007A05F7"/>
    <w:rsid w:val="007A0BF6"/>
    <w:rsid w:val="007A0C6E"/>
    <w:rsid w:val="007A0DE7"/>
    <w:rsid w:val="007A102C"/>
    <w:rsid w:val="007A13E3"/>
    <w:rsid w:val="007A1D81"/>
    <w:rsid w:val="007A1DC5"/>
    <w:rsid w:val="007A1EE2"/>
    <w:rsid w:val="007A2A54"/>
    <w:rsid w:val="007A2E05"/>
    <w:rsid w:val="007A3096"/>
    <w:rsid w:val="007A35D5"/>
    <w:rsid w:val="007A3886"/>
    <w:rsid w:val="007A3EE0"/>
    <w:rsid w:val="007A40C2"/>
    <w:rsid w:val="007A44D3"/>
    <w:rsid w:val="007A460F"/>
    <w:rsid w:val="007A5375"/>
    <w:rsid w:val="007A53E8"/>
    <w:rsid w:val="007A552A"/>
    <w:rsid w:val="007A57C6"/>
    <w:rsid w:val="007A5DBD"/>
    <w:rsid w:val="007A5F5F"/>
    <w:rsid w:val="007A65CA"/>
    <w:rsid w:val="007A6950"/>
    <w:rsid w:val="007A699F"/>
    <w:rsid w:val="007A69E5"/>
    <w:rsid w:val="007A6AFF"/>
    <w:rsid w:val="007A6BDE"/>
    <w:rsid w:val="007A72D4"/>
    <w:rsid w:val="007A794D"/>
    <w:rsid w:val="007A7B8F"/>
    <w:rsid w:val="007A7C34"/>
    <w:rsid w:val="007A7C4E"/>
    <w:rsid w:val="007A7D5B"/>
    <w:rsid w:val="007A7D7E"/>
    <w:rsid w:val="007A7DC0"/>
    <w:rsid w:val="007B026C"/>
    <w:rsid w:val="007B0746"/>
    <w:rsid w:val="007B08A3"/>
    <w:rsid w:val="007B0B2E"/>
    <w:rsid w:val="007B0B80"/>
    <w:rsid w:val="007B0D3C"/>
    <w:rsid w:val="007B0D98"/>
    <w:rsid w:val="007B0DB0"/>
    <w:rsid w:val="007B1352"/>
    <w:rsid w:val="007B1622"/>
    <w:rsid w:val="007B1641"/>
    <w:rsid w:val="007B17B7"/>
    <w:rsid w:val="007B2423"/>
    <w:rsid w:val="007B243B"/>
    <w:rsid w:val="007B2731"/>
    <w:rsid w:val="007B2DE1"/>
    <w:rsid w:val="007B2F8F"/>
    <w:rsid w:val="007B3001"/>
    <w:rsid w:val="007B316B"/>
    <w:rsid w:val="007B3846"/>
    <w:rsid w:val="007B3E84"/>
    <w:rsid w:val="007B4551"/>
    <w:rsid w:val="007B46A5"/>
    <w:rsid w:val="007B4D57"/>
    <w:rsid w:val="007B5124"/>
    <w:rsid w:val="007B5E66"/>
    <w:rsid w:val="007B683C"/>
    <w:rsid w:val="007B6A08"/>
    <w:rsid w:val="007B6F3F"/>
    <w:rsid w:val="007B7587"/>
    <w:rsid w:val="007B75D9"/>
    <w:rsid w:val="007B7AA7"/>
    <w:rsid w:val="007B7C6A"/>
    <w:rsid w:val="007B7CB3"/>
    <w:rsid w:val="007C10CA"/>
    <w:rsid w:val="007C11FA"/>
    <w:rsid w:val="007C177B"/>
    <w:rsid w:val="007C17C7"/>
    <w:rsid w:val="007C1D01"/>
    <w:rsid w:val="007C23DB"/>
    <w:rsid w:val="007C246A"/>
    <w:rsid w:val="007C2AAA"/>
    <w:rsid w:val="007C330B"/>
    <w:rsid w:val="007C3478"/>
    <w:rsid w:val="007C367F"/>
    <w:rsid w:val="007C36F2"/>
    <w:rsid w:val="007C376A"/>
    <w:rsid w:val="007C3786"/>
    <w:rsid w:val="007C37C6"/>
    <w:rsid w:val="007C3833"/>
    <w:rsid w:val="007C38EC"/>
    <w:rsid w:val="007C3BC1"/>
    <w:rsid w:val="007C402F"/>
    <w:rsid w:val="007C40B3"/>
    <w:rsid w:val="007C4AC2"/>
    <w:rsid w:val="007C4ACE"/>
    <w:rsid w:val="007C52E9"/>
    <w:rsid w:val="007C5366"/>
    <w:rsid w:val="007C5998"/>
    <w:rsid w:val="007C5C09"/>
    <w:rsid w:val="007C5D37"/>
    <w:rsid w:val="007C5DA0"/>
    <w:rsid w:val="007C5E8D"/>
    <w:rsid w:val="007C60F9"/>
    <w:rsid w:val="007C6398"/>
    <w:rsid w:val="007C6525"/>
    <w:rsid w:val="007C660F"/>
    <w:rsid w:val="007C678C"/>
    <w:rsid w:val="007C6B41"/>
    <w:rsid w:val="007C6C9C"/>
    <w:rsid w:val="007C6EF7"/>
    <w:rsid w:val="007C71F7"/>
    <w:rsid w:val="007C7543"/>
    <w:rsid w:val="007C78DB"/>
    <w:rsid w:val="007C7E1A"/>
    <w:rsid w:val="007C7E89"/>
    <w:rsid w:val="007D0057"/>
    <w:rsid w:val="007D0118"/>
    <w:rsid w:val="007D024E"/>
    <w:rsid w:val="007D0691"/>
    <w:rsid w:val="007D0A5E"/>
    <w:rsid w:val="007D0D36"/>
    <w:rsid w:val="007D0E7D"/>
    <w:rsid w:val="007D117B"/>
    <w:rsid w:val="007D11EC"/>
    <w:rsid w:val="007D18B9"/>
    <w:rsid w:val="007D2246"/>
    <w:rsid w:val="007D234A"/>
    <w:rsid w:val="007D250E"/>
    <w:rsid w:val="007D28A6"/>
    <w:rsid w:val="007D2B3E"/>
    <w:rsid w:val="007D31F8"/>
    <w:rsid w:val="007D3322"/>
    <w:rsid w:val="007D34C3"/>
    <w:rsid w:val="007D3536"/>
    <w:rsid w:val="007D3B8E"/>
    <w:rsid w:val="007D3C01"/>
    <w:rsid w:val="007D3D9C"/>
    <w:rsid w:val="007D3DE5"/>
    <w:rsid w:val="007D447F"/>
    <w:rsid w:val="007D460D"/>
    <w:rsid w:val="007D46F0"/>
    <w:rsid w:val="007D4CF2"/>
    <w:rsid w:val="007D4DA2"/>
    <w:rsid w:val="007D5ED8"/>
    <w:rsid w:val="007D61BC"/>
    <w:rsid w:val="007D6693"/>
    <w:rsid w:val="007D6791"/>
    <w:rsid w:val="007D68DC"/>
    <w:rsid w:val="007D68E4"/>
    <w:rsid w:val="007D6F22"/>
    <w:rsid w:val="007D70D0"/>
    <w:rsid w:val="007D717C"/>
    <w:rsid w:val="007D77B1"/>
    <w:rsid w:val="007E0206"/>
    <w:rsid w:val="007E05EC"/>
    <w:rsid w:val="007E06F3"/>
    <w:rsid w:val="007E0E4B"/>
    <w:rsid w:val="007E13CB"/>
    <w:rsid w:val="007E162C"/>
    <w:rsid w:val="007E16AF"/>
    <w:rsid w:val="007E1829"/>
    <w:rsid w:val="007E1C09"/>
    <w:rsid w:val="007E229E"/>
    <w:rsid w:val="007E23D1"/>
    <w:rsid w:val="007E24EF"/>
    <w:rsid w:val="007E2B1B"/>
    <w:rsid w:val="007E2C45"/>
    <w:rsid w:val="007E2EB1"/>
    <w:rsid w:val="007E3462"/>
    <w:rsid w:val="007E393F"/>
    <w:rsid w:val="007E437D"/>
    <w:rsid w:val="007E43CA"/>
    <w:rsid w:val="007E43E3"/>
    <w:rsid w:val="007E4421"/>
    <w:rsid w:val="007E442F"/>
    <w:rsid w:val="007E443E"/>
    <w:rsid w:val="007E49D5"/>
    <w:rsid w:val="007E5C0D"/>
    <w:rsid w:val="007E649E"/>
    <w:rsid w:val="007E6529"/>
    <w:rsid w:val="007E76B6"/>
    <w:rsid w:val="007E7DE3"/>
    <w:rsid w:val="007E7E29"/>
    <w:rsid w:val="007F01FD"/>
    <w:rsid w:val="007F0590"/>
    <w:rsid w:val="007F0654"/>
    <w:rsid w:val="007F0B27"/>
    <w:rsid w:val="007F0C7A"/>
    <w:rsid w:val="007F0E70"/>
    <w:rsid w:val="007F0ED6"/>
    <w:rsid w:val="007F0FC4"/>
    <w:rsid w:val="007F10C6"/>
    <w:rsid w:val="007F1217"/>
    <w:rsid w:val="007F13D4"/>
    <w:rsid w:val="007F1723"/>
    <w:rsid w:val="007F17BB"/>
    <w:rsid w:val="007F1ECD"/>
    <w:rsid w:val="007F31F4"/>
    <w:rsid w:val="007F3505"/>
    <w:rsid w:val="007F35CD"/>
    <w:rsid w:val="007F36DC"/>
    <w:rsid w:val="007F388C"/>
    <w:rsid w:val="007F3C7F"/>
    <w:rsid w:val="007F3EA3"/>
    <w:rsid w:val="007F40D1"/>
    <w:rsid w:val="007F443E"/>
    <w:rsid w:val="007F448C"/>
    <w:rsid w:val="007F4735"/>
    <w:rsid w:val="007F48BD"/>
    <w:rsid w:val="007F533B"/>
    <w:rsid w:val="007F5364"/>
    <w:rsid w:val="007F5E75"/>
    <w:rsid w:val="007F5E9B"/>
    <w:rsid w:val="007F61B5"/>
    <w:rsid w:val="007F6375"/>
    <w:rsid w:val="007F65D7"/>
    <w:rsid w:val="007F695C"/>
    <w:rsid w:val="007F69B3"/>
    <w:rsid w:val="007F6A61"/>
    <w:rsid w:val="007F6A77"/>
    <w:rsid w:val="007F6B94"/>
    <w:rsid w:val="007F6EE4"/>
    <w:rsid w:val="007F6F7E"/>
    <w:rsid w:val="007F7B45"/>
    <w:rsid w:val="007F7E34"/>
    <w:rsid w:val="0080012E"/>
    <w:rsid w:val="00800FCB"/>
    <w:rsid w:val="00801193"/>
    <w:rsid w:val="00801402"/>
    <w:rsid w:val="008016B7"/>
    <w:rsid w:val="0080171B"/>
    <w:rsid w:val="00801804"/>
    <w:rsid w:val="0080186F"/>
    <w:rsid w:val="008018FD"/>
    <w:rsid w:val="008019DC"/>
    <w:rsid w:val="00801F4A"/>
    <w:rsid w:val="008025C0"/>
    <w:rsid w:val="008025EB"/>
    <w:rsid w:val="00802BB9"/>
    <w:rsid w:val="00802F91"/>
    <w:rsid w:val="0080301C"/>
    <w:rsid w:val="00803189"/>
    <w:rsid w:val="008031D7"/>
    <w:rsid w:val="00803267"/>
    <w:rsid w:val="00803378"/>
    <w:rsid w:val="0080338D"/>
    <w:rsid w:val="00803513"/>
    <w:rsid w:val="0080362F"/>
    <w:rsid w:val="008039F9"/>
    <w:rsid w:val="00803C29"/>
    <w:rsid w:val="00803E42"/>
    <w:rsid w:val="00803E82"/>
    <w:rsid w:val="008046F1"/>
    <w:rsid w:val="008048E5"/>
    <w:rsid w:val="00804E5C"/>
    <w:rsid w:val="008053DD"/>
    <w:rsid w:val="008058E0"/>
    <w:rsid w:val="00805ABA"/>
    <w:rsid w:val="00805AED"/>
    <w:rsid w:val="008066D7"/>
    <w:rsid w:val="0080695C"/>
    <w:rsid w:val="00806A4E"/>
    <w:rsid w:val="00806BC8"/>
    <w:rsid w:val="00806D81"/>
    <w:rsid w:val="00807333"/>
    <w:rsid w:val="00807471"/>
    <w:rsid w:val="0080772D"/>
    <w:rsid w:val="0080786B"/>
    <w:rsid w:val="00807BC1"/>
    <w:rsid w:val="00807C78"/>
    <w:rsid w:val="00810320"/>
    <w:rsid w:val="008103B0"/>
    <w:rsid w:val="0081063D"/>
    <w:rsid w:val="00810A8F"/>
    <w:rsid w:val="00810AB2"/>
    <w:rsid w:val="00810F87"/>
    <w:rsid w:val="0081165D"/>
    <w:rsid w:val="00811B5C"/>
    <w:rsid w:val="0081282B"/>
    <w:rsid w:val="00812D82"/>
    <w:rsid w:val="008135A0"/>
    <w:rsid w:val="008136BD"/>
    <w:rsid w:val="008137FD"/>
    <w:rsid w:val="008141A1"/>
    <w:rsid w:val="00814255"/>
    <w:rsid w:val="008142AB"/>
    <w:rsid w:val="00814925"/>
    <w:rsid w:val="00814AEC"/>
    <w:rsid w:val="00814E42"/>
    <w:rsid w:val="008154E3"/>
    <w:rsid w:val="00815643"/>
    <w:rsid w:val="00815980"/>
    <w:rsid w:val="00815B5F"/>
    <w:rsid w:val="00815BD2"/>
    <w:rsid w:val="00815CBF"/>
    <w:rsid w:val="00815D66"/>
    <w:rsid w:val="00816403"/>
    <w:rsid w:val="00816C13"/>
    <w:rsid w:val="00817137"/>
    <w:rsid w:val="008175B8"/>
    <w:rsid w:val="00817B86"/>
    <w:rsid w:val="00817CD6"/>
    <w:rsid w:val="008200FF"/>
    <w:rsid w:val="008201AE"/>
    <w:rsid w:val="0082058C"/>
    <w:rsid w:val="00820734"/>
    <w:rsid w:val="00820902"/>
    <w:rsid w:val="00820A4A"/>
    <w:rsid w:val="00820B8C"/>
    <w:rsid w:val="00820BF3"/>
    <w:rsid w:val="00820CB2"/>
    <w:rsid w:val="00820CD2"/>
    <w:rsid w:val="00820DEC"/>
    <w:rsid w:val="00820E21"/>
    <w:rsid w:val="00821038"/>
    <w:rsid w:val="0082107C"/>
    <w:rsid w:val="008211EE"/>
    <w:rsid w:val="008213A2"/>
    <w:rsid w:val="00821976"/>
    <w:rsid w:val="00821A9A"/>
    <w:rsid w:val="00821AF8"/>
    <w:rsid w:val="00821D4A"/>
    <w:rsid w:val="00822635"/>
    <w:rsid w:val="0082276D"/>
    <w:rsid w:val="0082290B"/>
    <w:rsid w:val="00822AD3"/>
    <w:rsid w:val="00822B4E"/>
    <w:rsid w:val="00822F00"/>
    <w:rsid w:val="0082307B"/>
    <w:rsid w:val="0082326C"/>
    <w:rsid w:val="00823524"/>
    <w:rsid w:val="00823C31"/>
    <w:rsid w:val="00824BD3"/>
    <w:rsid w:val="00824CEE"/>
    <w:rsid w:val="00824E38"/>
    <w:rsid w:val="00825405"/>
    <w:rsid w:val="008255EB"/>
    <w:rsid w:val="008258F4"/>
    <w:rsid w:val="0082596C"/>
    <w:rsid w:val="00825B8F"/>
    <w:rsid w:val="00825D0C"/>
    <w:rsid w:val="00825E4B"/>
    <w:rsid w:val="00825F1A"/>
    <w:rsid w:val="00825FFF"/>
    <w:rsid w:val="00826334"/>
    <w:rsid w:val="00826816"/>
    <w:rsid w:val="00826865"/>
    <w:rsid w:val="00826890"/>
    <w:rsid w:val="00826E63"/>
    <w:rsid w:val="0082725D"/>
    <w:rsid w:val="00827432"/>
    <w:rsid w:val="008277C3"/>
    <w:rsid w:val="008279EE"/>
    <w:rsid w:val="0083018D"/>
    <w:rsid w:val="00830357"/>
    <w:rsid w:val="008304F8"/>
    <w:rsid w:val="00830590"/>
    <w:rsid w:val="008305AC"/>
    <w:rsid w:val="008306C3"/>
    <w:rsid w:val="00830A3E"/>
    <w:rsid w:val="0083174A"/>
    <w:rsid w:val="00831F25"/>
    <w:rsid w:val="008323A5"/>
    <w:rsid w:val="00832BD8"/>
    <w:rsid w:val="00833057"/>
    <w:rsid w:val="008333F1"/>
    <w:rsid w:val="00833922"/>
    <w:rsid w:val="00833A2E"/>
    <w:rsid w:val="00834141"/>
    <w:rsid w:val="00834419"/>
    <w:rsid w:val="0083444F"/>
    <w:rsid w:val="00834764"/>
    <w:rsid w:val="00834F29"/>
    <w:rsid w:val="00834FF2"/>
    <w:rsid w:val="00835008"/>
    <w:rsid w:val="00835284"/>
    <w:rsid w:val="00835467"/>
    <w:rsid w:val="00835C10"/>
    <w:rsid w:val="00835DC3"/>
    <w:rsid w:val="00835DE1"/>
    <w:rsid w:val="008367AB"/>
    <w:rsid w:val="00836F53"/>
    <w:rsid w:val="00836FFB"/>
    <w:rsid w:val="008375F2"/>
    <w:rsid w:val="008378FD"/>
    <w:rsid w:val="00837E0E"/>
    <w:rsid w:val="008400D4"/>
    <w:rsid w:val="008405EC"/>
    <w:rsid w:val="00840A33"/>
    <w:rsid w:val="00840D10"/>
    <w:rsid w:val="00840E91"/>
    <w:rsid w:val="008414E6"/>
    <w:rsid w:val="00841857"/>
    <w:rsid w:val="00841956"/>
    <w:rsid w:val="00841A52"/>
    <w:rsid w:val="0084249D"/>
    <w:rsid w:val="008425FB"/>
    <w:rsid w:val="008426E9"/>
    <w:rsid w:val="00842E0A"/>
    <w:rsid w:val="00843042"/>
    <w:rsid w:val="008430DB"/>
    <w:rsid w:val="00843478"/>
    <w:rsid w:val="00843841"/>
    <w:rsid w:val="00843C8D"/>
    <w:rsid w:val="00844645"/>
    <w:rsid w:val="008447C6"/>
    <w:rsid w:val="008447D6"/>
    <w:rsid w:val="008447EA"/>
    <w:rsid w:val="00844AC9"/>
    <w:rsid w:val="00845271"/>
    <w:rsid w:val="0084534F"/>
    <w:rsid w:val="00846780"/>
    <w:rsid w:val="00846815"/>
    <w:rsid w:val="00846A4D"/>
    <w:rsid w:val="00846CC8"/>
    <w:rsid w:val="00846FB2"/>
    <w:rsid w:val="008474F8"/>
    <w:rsid w:val="008476A4"/>
    <w:rsid w:val="00847946"/>
    <w:rsid w:val="00847ABB"/>
    <w:rsid w:val="00847D92"/>
    <w:rsid w:val="0085016B"/>
    <w:rsid w:val="008501CB"/>
    <w:rsid w:val="0085040E"/>
    <w:rsid w:val="0085061A"/>
    <w:rsid w:val="008508E9"/>
    <w:rsid w:val="00850AC3"/>
    <w:rsid w:val="008513F2"/>
    <w:rsid w:val="0085153B"/>
    <w:rsid w:val="00851617"/>
    <w:rsid w:val="00851897"/>
    <w:rsid w:val="008526F2"/>
    <w:rsid w:val="00852A31"/>
    <w:rsid w:val="00852EAD"/>
    <w:rsid w:val="008532E2"/>
    <w:rsid w:val="00853407"/>
    <w:rsid w:val="00853BB1"/>
    <w:rsid w:val="00853C42"/>
    <w:rsid w:val="00853ECC"/>
    <w:rsid w:val="008542AB"/>
    <w:rsid w:val="008544EA"/>
    <w:rsid w:val="00854500"/>
    <w:rsid w:val="0085460A"/>
    <w:rsid w:val="00854780"/>
    <w:rsid w:val="00854796"/>
    <w:rsid w:val="0085479C"/>
    <w:rsid w:val="008549F8"/>
    <w:rsid w:val="00854ABD"/>
    <w:rsid w:val="00854FBD"/>
    <w:rsid w:val="008552E8"/>
    <w:rsid w:val="008557D2"/>
    <w:rsid w:val="008558B8"/>
    <w:rsid w:val="00855B5D"/>
    <w:rsid w:val="00855BA1"/>
    <w:rsid w:val="00855D0D"/>
    <w:rsid w:val="00855D9F"/>
    <w:rsid w:val="00856826"/>
    <w:rsid w:val="0085696C"/>
    <w:rsid w:val="00856AB0"/>
    <w:rsid w:val="00856FE3"/>
    <w:rsid w:val="00857032"/>
    <w:rsid w:val="0085717F"/>
    <w:rsid w:val="008571DF"/>
    <w:rsid w:val="0085728C"/>
    <w:rsid w:val="0085729F"/>
    <w:rsid w:val="00857933"/>
    <w:rsid w:val="00857A5A"/>
    <w:rsid w:val="00860085"/>
    <w:rsid w:val="00860101"/>
    <w:rsid w:val="0086038E"/>
    <w:rsid w:val="0086071B"/>
    <w:rsid w:val="0086085E"/>
    <w:rsid w:val="0086095A"/>
    <w:rsid w:val="00860E3E"/>
    <w:rsid w:val="00860F47"/>
    <w:rsid w:val="008610FC"/>
    <w:rsid w:val="0086119C"/>
    <w:rsid w:val="0086180C"/>
    <w:rsid w:val="0086189E"/>
    <w:rsid w:val="00861ADB"/>
    <w:rsid w:val="00861B74"/>
    <w:rsid w:val="00862254"/>
    <w:rsid w:val="00862396"/>
    <w:rsid w:val="00862420"/>
    <w:rsid w:val="00862425"/>
    <w:rsid w:val="0086248C"/>
    <w:rsid w:val="00862649"/>
    <w:rsid w:val="00862B3A"/>
    <w:rsid w:val="00862BF1"/>
    <w:rsid w:val="00862C5A"/>
    <w:rsid w:val="00862FC6"/>
    <w:rsid w:val="008632BB"/>
    <w:rsid w:val="008632EE"/>
    <w:rsid w:val="008633E2"/>
    <w:rsid w:val="0086350A"/>
    <w:rsid w:val="00864137"/>
    <w:rsid w:val="00864C89"/>
    <w:rsid w:val="00864DBB"/>
    <w:rsid w:val="00865474"/>
    <w:rsid w:val="00865697"/>
    <w:rsid w:val="00865DDF"/>
    <w:rsid w:val="00865E2C"/>
    <w:rsid w:val="00865FD9"/>
    <w:rsid w:val="00866017"/>
    <w:rsid w:val="008667EA"/>
    <w:rsid w:val="00866886"/>
    <w:rsid w:val="00866C09"/>
    <w:rsid w:val="00866D5D"/>
    <w:rsid w:val="008672B2"/>
    <w:rsid w:val="008676EA"/>
    <w:rsid w:val="00867C28"/>
    <w:rsid w:val="00870367"/>
    <w:rsid w:val="008712C6"/>
    <w:rsid w:val="00871459"/>
    <w:rsid w:val="008715D6"/>
    <w:rsid w:val="00871DD5"/>
    <w:rsid w:val="00871DEA"/>
    <w:rsid w:val="00871F77"/>
    <w:rsid w:val="00872082"/>
    <w:rsid w:val="0087210C"/>
    <w:rsid w:val="00872215"/>
    <w:rsid w:val="0087224B"/>
    <w:rsid w:val="0087285F"/>
    <w:rsid w:val="0087298D"/>
    <w:rsid w:val="00873092"/>
    <w:rsid w:val="00873318"/>
    <w:rsid w:val="0087360C"/>
    <w:rsid w:val="008738BF"/>
    <w:rsid w:val="008738FD"/>
    <w:rsid w:val="00873F0D"/>
    <w:rsid w:val="008741A9"/>
    <w:rsid w:val="00874231"/>
    <w:rsid w:val="008746BC"/>
    <w:rsid w:val="008746E4"/>
    <w:rsid w:val="00874847"/>
    <w:rsid w:val="00874C29"/>
    <w:rsid w:val="00874C2B"/>
    <w:rsid w:val="00874E6C"/>
    <w:rsid w:val="00875073"/>
    <w:rsid w:val="00875110"/>
    <w:rsid w:val="00875372"/>
    <w:rsid w:val="008761AD"/>
    <w:rsid w:val="00876605"/>
    <w:rsid w:val="00876903"/>
    <w:rsid w:val="00876D75"/>
    <w:rsid w:val="00877490"/>
    <w:rsid w:val="00880ABA"/>
    <w:rsid w:val="00880C7C"/>
    <w:rsid w:val="00881521"/>
    <w:rsid w:val="0088181A"/>
    <w:rsid w:val="008818AC"/>
    <w:rsid w:val="008819E0"/>
    <w:rsid w:val="00881E9E"/>
    <w:rsid w:val="008823F5"/>
    <w:rsid w:val="008828E0"/>
    <w:rsid w:val="00882CCF"/>
    <w:rsid w:val="00882E62"/>
    <w:rsid w:val="008832DD"/>
    <w:rsid w:val="008838E1"/>
    <w:rsid w:val="00883F17"/>
    <w:rsid w:val="00883F4D"/>
    <w:rsid w:val="00884187"/>
    <w:rsid w:val="00884458"/>
    <w:rsid w:val="00884FE1"/>
    <w:rsid w:val="00885A4C"/>
    <w:rsid w:val="00885AF0"/>
    <w:rsid w:val="00885D09"/>
    <w:rsid w:val="00885D14"/>
    <w:rsid w:val="00885F62"/>
    <w:rsid w:val="008864CA"/>
    <w:rsid w:val="00886671"/>
    <w:rsid w:val="00886841"/>
    <w:rsid w:val="00886DAE"/>
    <w:rsid w:val="00886E53"/>
    <w:rsid w:val="00886F75"/>
    <w:rsid w:val="00886F9B"/>
    <w:rsid w:val="00887301"/>
    <w:rsid w:val="008879A7"/>
    <w:rsid w:val="00887AFA"/>
    <w:rsid w:val="00887E48"/>
    <w:rsid w:val="00887F2D"/>
    <w:rsid w:val="008902CD"/>
    <w:rsid w:val="00890376"/>
    <w:rsid w:val="008903B7"/>
    <w:rsid w:val="0089083B"/>
    <w:rsid w:val="0089087A"/>
    <w:rsid w:val="008908F5"/>
    <w:rsid w:val="00890B19"/>
    <w:rsid w:val="00890DC9"/>
    <w:rsid w:val="00890E73"/>
    <w:rsid w:val="0089120E"/>
    <w:rsid w:val="0089134C"/>
    <w:rsid w:val="0089181E"/>
    <w:rsid w:val="008918D4"/>
    <w:rsid w:val="00891E07"/>
    <w:rsid w:val="0089234C"/>
    <w:rsid w:val="008927F5"/>
    <w:rsid w:val="00892862"/>
    <w:rsid w:val="0089291E"/>
    <w:rsid w:val="00892931"/>
    <w:rsid w:val="00892D63"/>
    <w:rsid w:val="00893117"/>
    <w:rsid w:val="0089325B"/>
    <w:rsid w:val="008936DD"/>
    <w:rsid w:val="00894541"/>
    <w:rsid w:val="00894BAB"/>
    <w:rsid w:val="00894C1F"/>
    <w:rsid w:val="008950EC"/>
    <w:rsid w:val="008958DD"/>
    <w:rsid w:val="00895CE7"/>
    <w:rsid w:val="00896006"/>
    <w:rsid w:val="00896233"/>
    <w:rsid w:val="0089696D"/>
    <w:rsid w:val="008972C6"/>
    <w:rsid w:val="00897322"/>
    <w:rsid w:val="00897506"/>
    <w:rsid w:val="008975AF"/>
    <w:rsid w:val="00897943"/>
    <w:rsid w:val="008A03D5"/>
    <w:rsid w:val="008A0CF4"/>
    <w:rsid w:val="008A117F"/>
    <w:rsid w:val="008A1486"/>
    <w:rsid w:val="008A16B8"/>
    <w:rsid w:val="008A20AE"/>
    <w:rsid w:val="008A20F7"/>
    <w:rsid w:val="008A2704"/>
    <w:rsid w:val="008A29E5"/>
    <w:rsid w:val="008A2DFD"/>
    <w:rsid w:val="008A3344"/>
    <w:rsid w:val="008A3686"/>
    <w:rsid w:val="008A3FB9"/>
    <w:rsid w:val="008A458C"/>
    <w:rsid w:val="008A4E63"/>
    <w:rsid w:val="008A5057"/>
    <w:rsid w:val="008A5990"/>
    <w:rsid w:val="008A5DA3"/>
    <w:rsid w:val="008A605C"/>
    <w:rsid w:val="008A6AE4"/>
    <w:rsid w:val="008A6B57"/>
    <w:rsid w:val="008A7329"/>
    <w:rsid w:val="008A7E81"/>
    <w:rsid w:val="008B043A"/>
    <w:rsid w:val="008B0676"/>
    <w:rsid w:val="008B1293"/>
    <w:rsid w:val="008B1302"/>
    <w:rsid w:val="008B1840"/>
    <w:rsid w:val="008B1B86"/>
    <w:rsid w:val="008B1BF4"/>
    <w:rsid w:val="008B1CA1"/>
    <w:rsid w:val="008B1F3E"/>
    <w:rsid w:val="008B2063"/>
    <w:rsid w:val="008B20C2"/>
    <w:rsid w:val="008B2661"/>
    <w:rsid w:val="008B2800"/>
    <w:rsid w:val="008B281A"/>
    <w:rsid w:val="008B3043"/>
    <w:rsid w:val="008B325A"/>
    <w:rsid w:val="008B4077"/>
    <w:rsid w:val="008B4236"/>
    <w:rsid w:val="008B44AF"/>
    <w:rsid w:val="008B475D"/>
    <w:rsid w:val="008B4843"/>
    <w:rsid w:val="008B48B5"/>
    <w:rsid w:val="008B4B32"/>
    <w:rsid w:val="008B4CF8"/>
    <w:rsid w:val="008B4E5D"/>
    <w:rsid w:val="008B539D"/>
    <w:rsid w:val="008B5461"/>
    <w:rsid w:val="008B5509"/>
    <w:rsid w:val="008B5814"/>
    <w:rsid w:val="008B632C"/>
    <w:rsid w:val="008B63A3"/>
    <w:rsid w:val="008B6ADB"/>
    <w:rsid w:val="008B6D79"/>
    <w:rsid w:val="008B75D7"/>
    <w:rsid w:val="008B7E8F"/>
    <w:rsid w:val="008B7FBB"/>
    <w:rsid w:val="008C007B"/>
    <w:rsid w:val="008C00E1"/>
    <w:rsid w:val="008C029B"/>
    <w:rsid w:val="008C042E"/>
    <w:rsid w:val="008C0BD7"/>
    <w:rsid w:val="008C0D46"/>
    <w:rsid w:val="008C1336"/>
    <w:rsid w:val="008C13A7"/>
    <w:rsid w:val="008C149E"/>
    <w:rsid w:val="008C205B"/>
    <w:rsid w:val="008C2193"/>
    <w:rsid w:val="008C2FC4"/>
    <w:rsid w:val="008C334F"/>
    <w:rsid w:val="008C359C"/>
    <w:rsid w:val="008C37D6"/>
    <w:rsid w:val="008C37DF"/>
    <w:rsid w:val="008C3A38"/>
    <w:rsid w:val="008C3A5F"/>
    <w:rsid w:val="008C3E85"/>
    <w:rsid w:val="008C3EB5"/>
    <w:rsid w:val="008C455C"/>
    <w:rsid w:val="008C459F"/>
    <w:rsid w:val="008C45D9"/>
    <w:rsid w:val="008C4CC5"/>
    <w:rsid w:val="008C4F64"/>
    <w:rsid w:val="008C557F"/>
    <w:rsid w:val="008C5583"/>
    <w:rsid w:val="008C5597"/>
    <w:rsid w:val="008C561D"/>
    <w:rsid w:val="008C569A"/>
    <w:rsid w:val="008C579E"/>
    <w:rsid w:val="008C5904"/>
    <w:rsid w:val="008C5B03"/>
    <w:rsid w:val="008C6797"/>
    <w:rsid w:val="008C6B22"/>
    <w:rsid w:val="008C6C6B"/>
    <w:rsid w:val="008C6D49"/>
    <w:rsid w:val="008C6DAF"/>
    <w:rsid w:val="008C6FCC"/>
    <w:rsid w:val="008C7232"/>
    <w:rsid w:val="008C740A"/>
    <w:rsid w:val="008C7423"/>
    <w:rsid w:val="008C775D"/>
    <w:rsid w:val="008D0075"/>
    <w:rsid w:val="008D00D8"/>
    <w:rsid w:val="008D0ACC"/>
    <w:rsid w:val="008D0AFF"/>
    <w:rsid w:val="008D0DAA"/>
    <w:rsid w:val="008D11B0"/>
    <w:rsid w:val="008D1A4A"/>
    <w:rsid w:val="008D1DA0"/>
    <w:rsid w:val="008D1E14"/>
    <w:rsid w:val="008D2389"/>
    <w:rsid w:val="008D249B"/>
    <w:rsid w:val="008D257B"/>
    <w:rsid w:val="008D265F"/>
    <w:rsid w:val="008D29BC"/>
    <w:rsid w:val="008D2DB1"/>
    <w:rsid w:val="008D306E"/>
    <w:rsid w:val="008D3A41"/>
    <w:rsid w:val="008D3FAD"/>
    <w:rsid w:val="008D41A9"/>
    <w:rsid w:val="008D45FB"/>
    <w:rsid w:val="008D47D4"/>
    <w:rsid w:val="008D493D"/>
    <w:rsid w:val="008D4AE6"/>
    <w:rsid w:val="008D4B14"/>
    <w:rsid w:val="008D4B70"/>
    <w:rsid w:val="008D4BC1"/>
    <w:rsid w:val="008D5349"/>
    <w:rsid w:val="008D5397"/>
    <w:rsid w:val="008D5583"/>
    <w:rsid w:val="008D5910"/>
    <w:rsid w:val="008D6250"/>
    <w:rsid w:val="008D7443"/>
    <w:rsid w:val="008D7A52"/>
    <w:rsid w:val="008D7BDA"/>
    <w:rsid w:val="008D7CCD"/>
    <w:rsid w:val="008E0066"/>
    <w:rsid w:val="008E033B"/>
    <w:rsid w:val="008E0403"/>
    <w:rsid w:val="008E054A"/>
    <w:rsid w:val="008E0724"/>
    <w:rsid w:val="008E08E4"/>
    <w:rsid w:val="008E0947"/>
    <w:rsid w:val="008E0C0A"/>
    <w:rsid w:val="008E0C2D"/>
    <w:rsid w:val="008E0D58"/>
    <w:rsid w:val="008E0D7F"/>
    <w:rsid w:val="008E11A2"/>
    <w:rsid w:val="008E1300"/>
    <w:rsid w:val="008E16A1"/>
    <w:rsid w:val="008E1939"/>
    <w:rsid w:val="008E1A95"/>
    <w:rsid w:val="008E1F28"/>
    <w:rsid w:val="008E2247"/>
    <w:rsid w:val="008E22D5"/>
    <w:rsid w:val="008E27A3"/>
    <w:rsid w:val="008E2AC4"/>
    <w:rsid w:val="008E312D"/>
    <w:rsid w:val="008E3E5F"/>
    <w:rsid w:val="008E454B"/>
    <w:rsid w:val="008E45E5"/>
    <w:rsid w:val="008E4C90"/>
    <w:rsid w:val="008E5089"/>
    <w:rsid w:val="008E541C"/>
    <w:rsid w:val="008E5519"/>
    <w:rsid w:val="008E564B"/>
    <w:rsid w:val="008E5F5C"/>
    <w:rsid w:val="008E5FBE"/>
    <w:rsid w:val="008E637B"/>
    <w:rsid w:val="008E6467"/>
    <w:rsid w:val="008E653D"/>
    <w:rsid w:val="008E6608"/>
    <w:rsid w:val="008E66C3"/>
    <w:rsid w:val="008E6746"/>
    <w:rsid w:val="008E69BE"/>
    <w:rsid w:val="008E6A4B"/>
    <w:rsid w:val="008E6BE3"/>
    <w:rsid w:val="008E6DCB"/>
    <w:rsid w:val="008E6ECF"/>
    <w:rsid w:val="008E701D"/>
    <w:rsid w:val="008E7647"/>
    <w:rsid w:val="008E7738"/>
    <w:rsid w:val="008E7AD0"/>
    <w:rsid w:val="008E7C10"/>
    <w:rsid w:val="008E7D22"/>
    <w:rsid w:val="008F0050"/>
    <w:rsid w:val="008F0243"/>
    <w:rsid w:val="008F065C"/>
    <w:rsid w:val="008F0A01"/>
    <w:rsid w:val="008F0F21"/>
    <w:rsid w:val="008F0F7E"/>
    <w:rsid w:val="008F1686"/>
    <w:rsid w:val="008F1A3A"/>
    <w:rsid w:val="008F1C88"/>
    <w:rsid w:val="008F201B"/>
    <w:rsid w:val="008F2BF0"/>
    <w:rsid w:val="008F2DAC"/>
    <w:rsid w:val="008F377D"/>
    <w:rsid w:val="008F383F"/>
    <w:rsid w:val="008F3904"/>
    <w:rsid w:val="008F39CD"/>
    <w:rsid w:val="008F3EFB"/>
    <w:rsid w:val="008F3F9B"/>
    <w:rsid w:val="008F40D6"/>
    <w:rsid w:val="008F443A"/>
    <w:rsid w:val="008F4C39"/>
    <w:rsid w:val="008F4CDF"/>
    <w:rsid w:val="008F50FC"/>
    <w:rsid w:val="008F5A84"/>
    <w:rsid w:val="008F60A0"/>
    <w:rsid w:val="008F6239"/>
    <w:rsid w:val="008F623E"/>
    <w:rsid w:val="008F66F4"/>
    <w:rsid w:val="008F6844"/>
    <w:rsid w:val="008F6BA2"/>
    <w:rsid w:val="008F6C86"/>
    <w:rsid w:val="008F6D6F"/>
    <w:rsid w:val="008F7BB9"/>
    <w:rsid w:val="0090024F"/>
    <w:rsid w:val="0090062F"/>
    <w:rsid w:val="00900767"/>
    <w:rsid w:val="00900936"/>
    <w:rsid w:val="00900A01"/>
    <w:rsid w:val="009013F8"/>
    <w:rsid w:val="0090168F"/>
    <w:rsid w:val="00902179"/>
    <w:rsid w:val="009023F2"/>
    <w:rsid w:val="009024F7"/>
    <w:rsid w:val="009026E6"/>
    <w:rsid w:val="00902772"/>
    <w:rsid w:val="00903008"/>
    <w:rsid w:val="0090310C"/>
    <w:rsid w:val="0090368E"/>
    <w:rsid w:val="00903ADA"/>
    <w:rsid w:val="00903BC7"/>
    <w:rsid w:val="00904346"/>
    <w:rsid w:val="00904629"/>
    <w:rsid w:val="00904BE0"/>
    <w:rsid w:val="00904CA1"/>
    <w:rsid w:val="00905371"/>
    <w:rsid w:val="00905487"/>
    <w:rsid w:val="00905646"/>
    <w:rsid w:val="0090595F"/>
    <w:rsid w:val="00905A9F"/>
    <w:rsid w:val="009060D9"/>
    <w:rsid w:val="0090623C"/>
    <w:rsid w:val="0090674C"/>
    <w:rsid w:val="00906B97"/>
    <w:rsid w:val="00906E35"/>
    <w:rsid w:val="009070B7"/>
    <w:rsid w:val="009071A2"/>
    <w:rsid w:val="009077B3"/>
    <w:rsid w:val="00910013"/>
    <w:rsid w:val="009100F2"/>
    <w:rsid w:val="009104F3"/>
    <w:rsid w:val="009105B5"/>
    <w:rsid w:val="00910706"/>
    <w:rsid w:val="00910C72"/>
    <w:rsid w:val="00910E70"/>
    <w:rsid w:val="0091123F"/>
    <w:rsid w:val="00911B25"/>
    <w:rsid w:val="00911E78"/>
    <w:rsid w:val="00911FC2"/>
    <w:rsid w:val="00911FEF"/>
    <w:rsid w:val="00912264"/>
    <w:rsid w:val="009124C3"/>
    <w:rsid w:val="009124F4"/>
    <w:rsid w:val="00912693"/>
    <w:rsid w:val="009126C7"/>
    <w:rsid w:val="00912CE9"/>
    <w:rsid w:val="00912EF9"/>
    <w:rsid w:val="0091302C"/>
    <w:rsid w:val="0091338D"/>
    <w:rsid w:val="00913CD2"/>
    <w:rsid w:val="0091403B"/>
    <w:rsid w:val="00914369"/>
    <w:rsid w:val="009146FC"/>
    <w:rsid w:val="00914ABE"/>
    <w:rsid w:val="00914C31"/>
    <w:rsid w:val="00915952"/>
    <w:rsid w:val="00915C57"/>
    <w:rsid w:val="00915DBF"/>
    <w:rsid w:val="0091664F"/>
    <w:rsid w:val="00916732"/>
    <w:rsid w:val="009167DF"/>
    <w:rsid w:val="00916BB8"/>
    <w:rsid w:val="00917582"/>
    <w:rsid w:val="009175DD"/>
    <w:rsid w:val="0091760E"/>
    <w:rsid w:val="009177A2"/>
    <w:rsid w:val="009177EB"/>
    <w:rsid w:val="00917D9C"/>
    <w:rsid w:val="00917FEB"/>
    <w:rsid w:val="0092024F"/>
    <w:rsid w:val="00920582"/>
    <w:rsid w:val="00920A2C"/>
    <w:rsid w:val="00920EC1"/>
    <w:rsid w:val="00921A25"/>
    <w:rsid w:val="00921A26"/>
    <w:rsid w:val="00921A68"/>
    <w:rsid w:val="00922190"/>
    <w:rsid w:val="00922223"/>
    <w:rsid w:val="00922242"/>
    <w:rsid w:val="009223D5"/>
    <w:rsid w:val="0092244D"/>
    <w:rsid w:val="009226BD"/>
    <w:rsid w:val="0092282E"/>
    <w:rsid w:val="00922911"/>
    <w:rsid w:val="00922A11"/>
    <w:rsid w:val="00923313"/>
    <w:rsid w:val="00923405"/>
    <w:rsid w:val="009235DB"/>
    <w:rsid w:val="00923739"/>
    <w:rsid w:val="00923836"/>
    <w:rsid w:val="009239C7"/>
    <w:rsid w:val="00923C11"/>
    <w:rsid w:val="00923DFB"/>
    <w:rsid w:val="00923E73"/>
    <w:rsid w:val="0092445D"/>
    <w:rsid w:val="009245D3"/>
    <w:rsid w:val="009248A0"/>
    <w:rsid w:val="00924A40"/>
    <w:rsid w:val="00925115"/>
    <w:rsid w:val="009254F4"/>
    <w:rsid w:val="009257F0"/>
    <w:rsid w:val="00925E1F"/>
    <w:rsid w:val="009262A9"/>
    <w:rsid w:val="00926346"/>
    <w:rsid w:val="009269A8"/>
    <w:rsid w:val="00926AEF"/>
    <w:rsid w:val="00927526"/>
    <w:rsid w:val="00927F7C"/>
    <w:rsid w:val="00930201"/>
    <w:rsid w:val="00930348"/>
    <w:rsid w:val="00930723"/>
    <w:rsid w:val="00930779"/>
    <w:rsid w:val="009308D4"/>
    <w:rsid w:val="00930912"/>
    <w:rsid w:val="00930B93"/>
    <w:rsid w:val="00930C9A"/>
    <w:rsid w:val="00930DF1"/>
    <w:rsid w:val="0093158A"/>
    <w:rsid w:val="009318DB"/>
    <w:rsid w:val="009318E8"/>
    <w:rsid w:val="00931E45"/>
    <w:rsid w:val="00931FC8"/>
    <w:rsid w:val="00932281"/>
    <w:rsid w:val="009323BF"/>
    <w:rsid w:val="00932809"/>
    <w:rsid w:val="00932862"/>
    <w:rsid w:val="00932AB3"/>
    <w:rsid w:val="00932D3C"/>
    <w:rsid w:val="00932F31"/>
    <w:rsid w:val="00932FFF"/>
    <w:rsid w:val="00933547"/>
    <w:rsid w:val="00933563"/>
    <w:rsid w:val="0093382F"/>
    <w:rsid w:val="00933A87"/>
    <w:rsid w:val="00933B80"/>
    <w:rsid w:val="00933C88"/>
    <w:rsid w:val="00933E16"/>
    <w:rsid w:val="00934196"/>
    <w:rsid w:val="00934395"/>
    <w:rsid w:val="009343B4"/>
    <w:rsid w:val="00934925"/>
    <w:rsid w:val="00934A6E"/>
    <w:rsid w:val="00934C0B"/>
    <w:rsid w:val="00934D0E"/>
    <w:rsid w:val="0093520E"/>
    <w:rsid w:val="009354B7"/>
    <w:rsid w:val="0093588A"/>
    <w:rsid w:val="00936FE8"/>
    <w:rsid w:val="009372DE"/>
    <w:rsid w:val="00937704"/>
    <w:rsid w:val="00937AE2"/>
    <w:rsid w:val="00937B6A"/>
    <w:rsid w:val="00937CA6"/>
    <w:rsid w:val="00940488"/>
    <w:rsid w:val="009407D0"/>
    <w:rsid w:val="00940E53"/>
    <w:rsid w:val="00940F24"/>
    <w:rsid w:val="0094111D"/>
    <w:rsid w:val="00941522"/>
    <w:rsid w:val="00941F23"/>
    <w:rsid w:val="0094207A"/>
    <w:rsid w:val="009428E7"/>
    <w:rsid w:val="009429EE"/>
    <w:rsid w:val="00942BA5"/>
    <w:rsid w:val="00942D68"/>
    <w:rsid w:val="0094307E"/>
    <w:rsid w:val="00943111"/>
    <w:rsid w:val="009433B9"/>
    <w:rsid w:val="009433C0"/>
    <w:rsid w:val="0094361C"/>
    <w:rsid w:val="00943846"/>
    <w:rsid w:val="00943962"/>
    <w:rsid w:val="0094435A"/>
    <w:rsid w:val="009444A4"/>
    <w:rsid w:val="0094466F"/>
    <w:rsid w:val="00944D52"/>
    <w:rsid w:val="00944E25"/>
    <w:rsid w:val="00945662"/>
    <w:rsid w:val="00945830"/>
    <w:rsid w:val="0094597A"/>
    <w:rsid w:val="00945BF5"/>
    <w:rsid w:val="00945C16"/>
    <w:rsid w:val="00945C2A"/>
    <w:rsid w:val="0094625F"/>
    <w:rsid w:val="009464A3"/>
    <w:rsid w:val="00946730"/>
    <w:rsid w:val="00946C99"/>
    <w:rsid w:val="00946D67"/>
    <w:rsid w:val="009473D7"/>
    <w:rsid w:val="009477AB"/>
    <w:rsid w:val="00947997"/>
    <w:rsid w:val="00947CEB"/>
    <w:rsid w:val="00950315"/>
    <w:rsid w:val="00950442"/>
    <w:rsid w:val="00950554"/>
    <w:rsid w:val="00950A9F"/>
    <w:rsid w:val="00950AE6"/>
    <w:rsid w:val="00950B0E"/>
    <w:rsid w:val="00950BE8"/>
    <w:rsid w:val="00950FF0"/>
    <w:rsid w:val="00951036"/>
    <w:rsid w:val="0095132B"/>
    <w:rsid w:val="00951B91"/>
    <w:rsid w:val="00951DF6"/>
    <w:rsid w:val="009521B7"/>
    <w:rsid w:val="00952303"/>
    <w:rsid w:val="00953456"/>
    <w:rsid w:val="00953486"/>
    <w:rsid w:val="00953865"/>
    <w:rsid w:val="009538CC"/>
    <w:rsid w:val="00953BC7"/>
    <w:rsid w:val="00954099"/>
    <w:rsid w:val="009541CB"/>
    <w:rsid w:val="00954384"/>
    <w:rsid w:val="009543D8"/>
    <w:rsid w:val="0095442B"/>
    <w:rsid w:val="00954A74"/>
    <w:rsid w:val="00954D90"/>
    <w:rsid w:val="00954EAD"/>
    <w:rsid w:val="009551A0"/>
    <w:rsid w:val="00955340"/>
    <w:rsid w:val="00955A57"/>
    <w:rsid w:val="00955BDA"/>
    <w:rsid w:val="00956424"/>
    <w:rsid w:val="00956482"/>
    <w:rsid w:val="009564CD"/>
    <w:rsid w:val="00956BC6"/>
    <w:rsid w:val="00956FC1"/>
    <w:rsid w:val="00957139"/>
    <w:rsid w:val="009572C4"/>
    <w:rsid w:val="009574AD"/>
    <w:rsid w:val="00957A0D"/>
    <w:rsid w:val="00960219"/>
    <w:rsid w:val="00960234"/>
    <w:rsid w:val="00960610"/>
    <w:rsid w:val="0096072B"/>
    <w:rsid w:val="0096077D"/>
    <w:rsid w:val="009609F3"/>
    <w:rsid w:val="00960A7F"/>
    <w:rsid w:val="009614D7"/>
    <w:rsid w:val="00961593"/>
    <w:rsid w:val="00961832"/>
    <w:rsid w:val="0096195B"/>
    <w:rsid w:val="00961FE7"/>
    <w:rsid w:val="00962692"/>
    <w:rsid w:val="0096272C"/>
    <w:rsid w:val="00962B3D"/>
    <w:rsid w:val="009632E3"/>
    <w:rsid w:val="00963332"/>
    <w:rsid w:val="009637E0"/>
    <w:rsid w:val="009639EF"/>
    <w:rsid w:val="00963DB0"/>
    <w:rsid w:val="00963ECB"/>
    <w:rsid w:val="00964261"/>
    <w:rsid w:val="00964743"/>
    <w:rsid w:val="00964E17"/>
    <w:rsid w:val="00965067"/>
    <w:rsid w:val="00965453"/>
    <w:rsid w:val="0096571F"/>
    <w:rsid w:val="00965AFA"/>
    <w:rsid w:val="00965C5A"/>
    <w:rsid w:val="00965D09"/>
    <w:rsid w:val="00965D33"/>
    <w:rsid w:val="00965DF9"/>
    <w:rsid w:val="009662A9"/>
    <w:rsid w:val="009662C0"/>
    <w:rsid w:val="00966550"/>
    <w:rsid w:val="00966D39"/>
    <w:rsid w:val="00967271"/>
    <w:rsid w:val="00967BDA"/>
    <w:rsid w:val="00967E6B"/>
    <w:rsid w:val="00967EED"/>
    <w:rsid w:val="009702EC"/>
    <w:rsid w:val="009707D3"/>
    <w:rsid w:val="00970BD1"/>
    <w:rsid w:val="0097176F"/>
    <w:rsid w:val="009719CB"/>
    <w:rsid w:val="00971BB6"/>
    <w:rsid w:val="00971E7B"/>
    <w:rsid w:val="0097217F"/>
    <w:rsid w:val="0097276E"/>
    <w:rsid w:val="00972844"/>
    <w:rsid w:val="0097337E"/>
    <w:rsid w:val="00973392"/>
    <w:rsid w:val="009733D1"/>
    <w:rsid w:val="00973414"/>
    <w:rsid w:val="00973479"/>
    <w:rsid w:val="009734C3"/>
    <w:rsid w:val="00973C27"/>
    <w:rsid w:val="00973F72"/>
    <w:rsid w:val="00974053"/>
    <w:rsid w:val="0097487C"/>
    <w:rsid w:val="00974C8D"/>
    <w:rsid w:val="00974D2F"/>
    <w:rsid w:val="00974EE1"/>
    <w:rsid w:val="00974F38"/>
    <w:rsid w:val="0097507E"/>
    <w:rsid w:val="00975409"/>
    <w:rsid w:val="00975455"/>
    <w:rsid w:val="00975528"/>
    <w:rsid w:val="00975839"/>
    <w:rsid w:val="00975BCE"/>
    <w:rsid w:val="00975CAD"/>
    <w:rsid w:val="00975CD0"/>
    <w:rsid w:val="00975F93"/>
    <w:rsid w:val="00976059"/>
    <w:rsid w:val="00976403"/>
    <w:rsid w:val="00976D13"/>
    <w:rsid w:val="009773D7"/>
    <w:rsid w:val="00977900"/>
    <w:rsid w:val="009779B3"/>
    <w:rsid w:val="00977AE3"/>
    <w:rsid w:val="00977AF5"/>
    <w:rsid w:val="00977BB1"/>
    <w:rsid w:val="0098048F"/>
    <w:rsid w:val="009806B5"/>
    <w:rsid w:val="009807BD"/>
    <w:rsid w:val="0098089B"/>
    <w:rsid w:val="0098094C"/>
    <w:rsid w:val="00980AC6"/>
    <w:rsid w:val="00980BE0"/>
    <w:rsid w:val="00980F4A"/>
    <w:rsid w:val="0098161C"/>
    <w:rsid w:val="009817C2"/>
    <w:rsid w:val="009817DB"/>
    <w:rsid w:val="00981924"/>
    <w:rsid w:val="00981ADC"/>
    <w:rsid w:val="00981B47"/>
    <w:rsid w:val="00981B6E"/>
    <w:rsid w:val="00981F37"/>
    <w:rsid w:val="00982197"/>
    <w:rsid w:val="00982876"/>
    <w:rsid w:val="00982CBC"/>
    <w:rsid w:val="00982D41"/>
    <w:rsid w:val="009830EB"/>
    <w:rsid w:val="00983230"/>
    <w:rsid w:val="009833F0"/>
    <w:rsid w:val="00983437"/>
    <w:rsid w:val="0098351D"/>
    <w:rsid w:val="00983EBB"/>
    <w:rsid w:val="009842A0"/>
    <w:rsid w:val="009849CB"/>
    <w:rsid w:val="00984AB9"/>
    <w:rsid w:val="00984DFA"/>
    <w:rsid w:val="00984EBE"/>
    <w:rsid w:val="00984F58"/>
    <w:rsid w:val="00984FD4"/>
    <w:rsid w:val="0098565F"/>
    <w:rsid w:val="009856F1"/>
    <w:rsid w:val="00985E02"/>
    <w:rsid w:val="009861D9"/>
    <w:rsid w:val="009862F8"/>
    <w:rsid w:val="0098630B"/>
    <w:rsid w:val="009863D0"/>
    <w:rsid w:val="009869A7"/>
    <w:rsid w:val="00986C65"/>
    <w:rsid w:val="009871E5"/>
    <w:rsid w:val="00987456"/>
    <w:rsid w:val="009874B1"/>
    <w:rsid w:val="00987777"/>
    <w:rsid w:val="00987A50"/>
    <w:rsid w:val="00987CB6"/>
    <w:rsid w:val="00987F8C"/>
    <w:rsid w:val="00987FCC"/>
    <w:rsid w:val="009904CB"/>
    <w:rsid w:val="009906B4"/>
    <w:rsid w:val="00990A39"/>
    <w:rsid w:val="00990D0D"/>
    <w:rsid w:val="00991581"/>
    <w:rsid w:val="00991967"/>
    <w:rsid w:val="0099260F"/>
    <w:rsid w:val="00992995"/>
    <w:rsid w:val="00992DCC"/>
    <w:rsid w:val="00993A05"/>
    <w:rsid w:val="009944FA"/>
    <w:rsid w:val="009945C6"/>
    <w:rsid w:val="009952FE"/>
    <w:rsid w:val="00995386"/>
    <w:rsid w:val="00995927"/>
    <w:rsid w:val="00995B98"/>
    <w:rsid w:val="00995BEB"/>
    <w:rsid w:val="00995C3B"/>
    <w:rsid w:val="00995D1B"/>
    <w:rsid w:val="009969B8"/>
    <w:rsid w:val="009971E8"/>
    <w:rsid w:val="009973CC"/>
    <w:rsid w:val="00997D81"/>
    <w:rsid w:val="00997EB1"/>
    <w:rsid w:val="00997F36"/>
    <w:rsid w:val="009A0199"/>
    <w:rsid w:val="009A0363"/>
    <w:rsid w:val="009A07FD"/>
    <w:rsid w:val="009A0818"/>
    <w:rsid w:val="009A0967"/>
    <w:rsid w:val="009A0F4B"/>
    <w:rsid w:val="009A1306"/>
    <w:rsid w:val="009A13A2"/>
    <w:rsid w:val="009A182B"/>
    <w:rsid w:val="009A194F"/>
    <w:rsid w:val="009A1D12"/>
    <w:rsid w:val="009A1D29"/>
    <w:rsid w:val="009A20AA"/>
    <w:rsid w:val="009A2425"/>
    <w:rsid w:val="009A24BD"/>
    <w:rsid w:val="009A290E"/>
    <w:rsid w:val="009A2D9B"/>
    <w:rsid w:val="009A2E90"/>
    <w:rsid w:val="009A3060"/>
    <w:rsid w:val="009A3158"/>
    <w:rsid w:val="009A33DB"/>
    <w:rsid w:val="009A3A87"/>
    <w:rsid w:val="009A3B9E"/>
    <w:rsid w:val="009A4030"/>
    <w:rsid w:val="009A436E"/>
    <w:rsid w:val="009A4B52"/>
    <w:rsid w:val="009A4DB5"/>
    <w:rsid w:val="009A5502"/>
    <w:rsid w:val="009A571F"/>
    <w:rsid w:val="009A5848"/>
    <w:rsid w:val="009A58FA"/>
    <w:rsid w:val="009A5E13"/>
    <w:rsid w:val="009A63A5"/>
    <w:rsid w:val="009A644F"/>
    <w:rsid w:val="009A6884"/>
    <w:rsid w:val="009A6B26"/>
    <w:rsid w:val="009A6BCB"/>
    <w:rsid w:val="009A6D08"/>
    <w:rsid w:val="009A7386"/>
    <w:rsid w:val="009A78B1"/>
    <w:rsid w:val="009A7A33"/>
    <w:rsid w:val="009A7E48"/>
    <w:rsid w:val="009A7E61"/>
    <w:rsid w:val="009A7F04"/>
    <w:rsid w:val="009B0304"/>
    <w:rsid w:val="009B0355"/>
    <w:rsid w:val="009B04B1"/>
    <w:rsid w:val="009B0732"/>
    <w:rsid w:val="009B13E0"/>
    <w:rsid w:val="009B158C"/>
    <w:rsid w:val="009B1D6C"/>
    <w:rsid w:val="009B1FFC"/>
    <w:rsid w:val="009B2AA0"/>
    <w:rsid w:val="009B2C29"/>
    <w:rsid w:val="009B2C45"/>
    <w:rsid w:val="009B2D0B"/>
    <w:rsid w:val="009B2D74"/>
    <w:rsid w:val="009B2DF0"/>
    <w:rsid w:val="009B3213"/>
    <w:rsid w:val="009B33A7"/>
    <w:rsid w:val="009B3D2E"/>
    <w:rsid w:val="009B3D52"/>
    <w:rsid w:val="009B3D5C"/>
    <w:rsid w:val="009B4E6C"/>
    <w:rsid w:val="009B58C4"/>
    <w:rsid w:val="009B5A15"/>
    <w:rsid w:val="009B5A6A"/>
    <w:rsid w:val="009B5C4C"/>
    <w:rsid w:val="009B603C"/>
    <w:rsid w:val="009B61C1"/>
    <w:rsid w:val="009B64EE"/>
    <w:rsid w:val="009B656E"/>
    <w:rsid w:val="009B66B3"/>
    <w:rsid w:val="009B676C"/>
    <w:rsid w:val="009B6C28"/>
    <w:rsid w:val="009B6CDA"/>
    <w:rsid w:val="009B6FE1"/>
    <w:rsid w:val="009B711B"/>
    <w:rsid w:val="009B7359"/>
    <w:rsid w:val="009B7952"/>
    <w:rsid w:val="009C019B"/>
    <w:rsid w:val="009C02CD"/>
    <w:rsid w:val="009C0317"/>
    <w:rsid w:val="009C0D25"/>
    <w:rsid w:val="009C1086"/>
    <w:rsid w:val="009C12AE"/>
    <w:rsid w:val="009C171A"/>
    <w:rsid w:val="009C1BDC"/>
    <w:rsid w:val="009C219F"/>
    <w:rsid w:val="009C2ED1"/>
    <w:rsid w:val="009C3515"/>
    <w:rsid w:val="009C35D1"/>
    <w:rsid w:val="009C364F"/>
    <w:rsid w:val="009C3A45"/>
    <w:rsid w:val="009C4297"/>
    <w:rsid w:val="009C44F7"/>
    <w:rsid w:val="009C45D9"/>
    <w:rsid w:val="009C4609"/>
    <w:rsid w:val="009C4D17"/>
    <w:rsid w:val="009C4D81"/>
    <w:rsid w:val="009C537B"/>
    <w:rsid w:val="009C5574"/>
    <w:rsid w:val="009C55EB"/>
    <w:rsid w:val="009C5A2B"/>
    <w:rsid w:val="009C5CC7"/>
    <w:rsid w:val="009C60B2"/>
    <w:rsid w:val="009C6B39"/>
    <w:rsid w:val="009C70C8"/>
    <w:rsid w:val="009C7244"/>
    <w:rsid w:val="009C7717"/>
    <w:rsid w:val="009C7915"/>
    <w:rsid w:val="009C7F7C"/>
    <w:rsid w:val="009D0113"/>
    <w:rsid w:val="009D01E3"/>
    <w:rsid w:val="009D03A1"/>
    <w:rsid w:val="009D0463"/>
    <w:rsid w:val="009D0A37"/>
    <w:rsid w:val="009D0F63"/>
    <w:rsid w:val="009D107C"/>
    <w:rsid w:val="009D12EE"/>
    <w:rsid w:val="009D13D1"/>
    <w:rsid w:val="009D1E64"/>
    <w:rsid w:val="009D37BC"/>
    <w:rsid w:val="009D3942"/>
    <w:rsid w:val="009D3EB3"/>
    <w:rsid w:val="009D3F26"/>
    <w:rsid w:val="009D3F81"/>
    <w:rsid w:val="009D40EB"/>
    <w:rsid w:val="009D414A"/>
    <w:rsid w:val="009D488E"/>
    <w:rsid w:val="009D4B3F"/>
    <w:rsid w:val="009D4BB9"/>
    <w:rsid w:val="009D5356"/>
    <w:rsid w:val="009D5379"/>
    <w:rsid w:val="009D56D0"/>
    <w:rsid w:val="009D5916"/>
    <w:rsid w:val="009D5C59"/>
    <w:rsid w:val="009D5DE3"/>
    <w:rsid w:val="009D5E6A"/>
    <w:rsid w:val="009D5FBA"/>
    <w:rsid w:val="009D6358"/>
    <w:rsid w:val="009D6432"/>
    <w:rsid w:val="009D710D"/>
    <w:rsid w:val="009D7115"/>
    <w:rsid w:val="009D7B55"/>
    <w:rsid w:val="009D7CA1"/>
    <w:rsid w:val="009E005A"/>
    <w:rsid w:val="009E0396"/>
    <w:rsid w:val="009E077C"/>
    <w:rsid w:val="009E087C"/>
    <w:rsid w:val="009E0902"/>
    <w:rsid w:val="009E13C8"/>
    <w:rsid w:val="009E14FA"/>
    <w:rsid w:val="009E1B62"/>
    <w:rsid w:val="009E1D27"/>
    <w:rsid w:val="009E1F68"/>
    <w:rsid w:val="009E20A0"/>
    <w:rsid w:val="009E216F"/>
    <w:rsid w:val="009E2AFB"/>
    <w:rsid w:val="009E2DC5"/>
    <w:rsid w:val="009E336E"/>
    <w:rsid w:val="009E3466"/>
    <w:rsid w:val="009E3474"/>
    <w:rsid w:val="009E3A63"/>
    <w:rsid w:val="009E3AE3"/>
    <w:rsid w:val="009E3DFF"/>
    <w:rsid w:val="009E405B"/>
    <w:rsid w:val="009E4596"/>
    <w:rsid w:val="009E4A35"/>
    <w:rsid w:val="009E4AB3"/>
    <w:rsid w:val="009E4C47"/>
    <w:rsid w:val="009E5F97"/>
    <w:rsid w:val="009E64D6"/>
    <w:rsid w:val="009E68A7"/>
    <w:rsid w:val="009E6B4C"/>
    <w:rsid w:val="009E6BC1"/>
    <w:rsid w:val="009E6FA1"/>
    <w:rsid w:val="009E704A"/>
    <w:rsid w:val="009E7559"/>
    <w:rsid w:val="009E79BA"/>
    <w:rsid w:val="009E7E38"/>
    <w:rsid w:val="009E7F54"/>
    <w:rsid w:val="009F0170"/>
    <w:rsid w:val="009F01FC"/>
    <w:rsid w:val="009F0537"/>
    <w:rsid w:val="009F06C6"/>
    <w:rsid w:val="009F075F"/>
    <w:rsid w:val="009F0DFF"/>
    <w:rsid w:val="009F1067"/>
    <w:rsid w:val="009F11F7"/>
    <w:rsid w:val="009F1C3D"/>
    <w:rsid w:val="009F1E4B"/>
    <w:rsid w:val="009F2660"/>
    <w:rsid w:val="009F2A15"/>
    <w:rsid w:val="009F2F7F"/>
    <w:rsid w:val="009F3127"/>
    <w:rsid w:val="009F33D9"/>
    <w:rsid w:val="009F3482"/>
    <w:rsid w:val="009F3D7E"/>
    <w:rsid w:val="009F47CA"/>
    <w:rsid w:val="009F4F9E"/>
    <w:rsid w:val="009F5748"/>
    <w:rsid w:val="009F5980"/>
    <w:rsid w:val="009F5AC0"/>
    <w:rsid w:val="009F5BF9"/>
    <w:rsid w:val="009F5D9D"/>
    <w:rsid w:val="009F5F33"/>
    <w:rsid w:val="009F644C"/>
    <w:rsid w:val="009F64F7"/>
    <w:rsid w:val="009F67F8"/>
    <w:rsid w:val="009F6E7D"/>
    <w:rsid w:val="009F7377"/>
    <w:rsid w:val="009F75D7"/>
    <w:rsid w:val="009F7E7E"/>
    <w:rsid w:val="00A00962"/>
    <w:rsid w:val="00A00C66"/>
    <w:rsid w:val="00A00C8F"/>
    <w:rsid w:val="00A01871"/>
    <w:rsid w:val="00A0212E"/>
    <w:rsid w:val="00A021AF"/>
    <w:rsid w:val="00A025DA"/>
    <w:rsid w:val="00A026B6"/>
    <w:rsid w:val="00A032B0"/>
    <w:rsid w:val="00A03326"/>
    <w:rsid w:val="00A036A9"/>
    <w:rsid w:val="00A036DD"/>
    <w:rsid w:val="00A03D17"/>
    <w:rsid w:val="00A04AFE"/>
    <w:rsid w:val="00A04C73"/>
    <w:rsid w:val="00A04DF1"/>
    <w:rsid w:val="00A04F01"/>
    <w:rsid w:val="00A05337"/>
    <w:rsid w:val="00A057B1"/>
    <w:rsid w:val="00A061E0"/>
    <w:rsid w:val="00A06397"/>
    <w:rsid w:val="00A06A20"/>
    <w:rsid w:val="00A06EE5"/>
    <w:rsid w:val="00A071E4"/>
    <w:rsid w:val="00A073A3"/>
    <w:rsid w:val="00A0779E"/>
    <w:rsid w:val="00A077EA"/>
    <w:rsid w:val="00A07909"/>
    <w:rsid w:val="00A07B1C"/>
    <w:rsid w:val="00A07DA3"/>
    <w:rsid w:val="00A10D49"/>
    <w:rsid w:val="00A11521"/>
    <w:rsid w:val="00A117FD"/>
    <w:rsid w:val="00A11A04"/>
    <w:rsid w:val="00A11E03"/>
    <w:rsid w:val="00A12083"/>
    <w:rsid w:val="00A1209C"/>
    <w:rsid w:val="00A12F64"/>
    <w:rsid w:val="00A132E5"/>
    <w:rsid w:val="00A1331B"/>
    <w:rsid w:val="00A13508"/>
    <w:rsid w:val="00A136FB"/>
    <w:rsid w:val="00A1380E"/>
    <w:rsid w:val="00A13C74"/>
    <w:rsid w:val="00A142F4"/>
    <w:rsid w:val="00A1516D"/>
    <w:rsid w:val="00A15378"/>
    <w:rsid w:val="00A154A9"/>
    <w:rsid w:val="00A1557C"/>
    <w:rsid w:val="00A15C8C"/>
    <w:rsid w:val="00A15EDD"/>
    <w:rsid w:val="00A16010"/>
    <w:rsid w:val="00A16173"/>
    <w:rsid w:val="00A1648D"/>
    <w:rsid w:val="00A1656A"/>
    <w:rsid w:val="00A167C5"/>
    <w:rsid w:val="00A168F1"/>
    <w:rsid w:val="00A169CE"/>
    <w:rsid w:val="00A16A2F"/>
    <w:rsid w:val="00A16CC6"/>
    <w:rsid w:val="00A16E51"/>
    <w:rsid w:val="00A16F52"/>
    <w:rsid w:val="00A170BF"/>
    <w:rsid w:val="00A17649"/>
    <w:rsid w:val="00A177FD"/>
    <w:rsid w:val="00A17839"/>
    <w:rsid w:val="00A17B3F"/>
    <w:rsid w:val="00A17BD0"/>
    <w:rsid w:val="00A17E7A"/>
    <w:rsid w:val="00A17EBD"/>
    <w:rsid w:val="00A2069B"/>
    <w:rsid w:val="00A20AFF"/>
    <w:rsid w:val="00A20BEF"/>
    <w:rsid w:val="00A211DB"/>
    <w:rsid w:val="00A211E1"/>
    <w:rsid w:val="00A216C2"/>
    <w:rsid w:val="00A216CA"/>
    <w:rsid w:val="00A2224C"/>
    <w:rsid w:val="00A22462"/>
    <w:rsid w:val="00A224AD"/>
    <w:rsid w:val="00A22EC0"/>
    <w:rsid w:val="00A22EF8"/>
    <w:rsid w:val="00A22FF8"/>
    <w:rsid w:val="00A23987"/>
    <w:rsid w:val="00A23B5D"/>
    <w:rsid w:val="00A23E04"/>
    <w:rsid w:val="00A23F11"/>
    <w:rsid w:val="00A23FA6"/>
    <w:rsid w:val="00A2407E"/>
    <w:rsid w:val="00A240C8"/>
    <w:rsid w:val="00A242EB"/>
    <w:rsid w:val="00A247B1"/>
    <w:rsid w:val="00A24964"/>
    <w:rsid w:val="00A25127"/>
    <w:rsid w:val="00A25720"/>
    <w:rsid w:val="00A25A67"/>
    <w:rsid w:val="00A25A7D"/>
    <w:rsid w:val="00A25C3D"/>
    <w:rsid w:val="00A25F27"/>
    <w:rsid w:val="00A26269"/>
    <w:rsid w:val="00A2653F"/>
    <w:rsid w:val="00A2687D"/>
    <w:rsid w:val="00A269FF"/>
    <w:rsid w:val="00A26A74"/>
    <w:rsid w:val="00A26A8B"/>
    <w:rsid w:val="00A26AF1"/>
    <w:rsid w:val="00A26CE4"/>
    <w:rsid w:val="00A26DE1"/>
    <w:rsid w:val="00A27258"/>
    <w:rsid w:val="00A272E9"/>
    <w:rsid w:val="00A27335"/>
    <w:rsid w:val="00A27A78"/>
    <w:rsid w:val="00A27D91"/>
    <w:rsid w:val="00A27E37"/>
    <w:rsid w:val="00A302B8"/>
    <w:rsid w:val="00A30875"/>
    <w:rsid w:val="00A31F53"/>
    <w:rsid w:val="00A322E7"/>
    <w:rsid w:val="00A3250E"/>
    <w:rsid w:val="00A3298D"/>
    <w:rsid w:val="00A32A1E"/>
    <w:rsid w:val="00A32F89"/>
    <w:rsid w:val="00A3327A"/>
    <w:rsid w:val="00A335A6"/>
    <w:rsid w:val="00A33811"/>
    <w:rsid w:val="00A33849"/>
    <w:rsid w:val="00A3397D"/>
    <w:rsid w:val="00A34646"/>
    <w:rsid w:val="00A34942"/>
    <w:rsid w:val="00A34EDC"/>
    <w:rsid w:val="00A352ED"/>
    <w:rsid w:val="00A35316"/>
    <w:rsid w:val="00A35846"/>
    <w:rsid w:val="00A35936"/>
    <w:rsid w:val="00A35950"/>
    <w:rsid w:val="00A35F34"/>
    <w:rsid w:val="00A37312"/>
    <w:rsid w:val="00A37553"/>
    <w:rsid w:val="00A37822"/>
    <w:rsid w:val="00A37A93"/>
    <w:rsid w:val="00A37C47"/>
    <w:rsid w:val="00A404A4"/>
    <w:rsid w:val="00A405F3"/>
    <w:rsid w:val="00A4079C"/>
    <w:rsid w:val="00A40A1C"/>
    <w:rsid w:val="00A40ADF"/>
    <w:rsid w:val="00A40B56"/>
    <w:rsid w:val="00A40BBB"/>
    <w:rsid w:val="00A40D76"/>
    <w:rsid w:val="00A40E4C"/>
    <w:rsid w:val="00A40FF1"/>
    <w:rsid w:val="00A4112C"/>
    <w:rsid w:val="00A4126E"/>
    <w:rsid w:val="00A416FF"/>
    <w:rsid w:val="00A41C4C"/>
    <w:rsid w:val="00A41E26"/>
    <w:rsid w:val="00A42280"/>
    <w:rsid w:val="00A42607"/>
    <w:rsid w:val="00A426BD"/>
    <w:rsid w:val="00A42C74"/>
    <w:rsid w:val="00A43616"/>
    <w:rsid w:val="00A437AC"/>
    <w:rsid w:val="00A4395E"/>
    <w:rsid w:val="00A43C3F"/>
    <w:rsid w:val="00A43DD7"/>
    <w:rsid w:val="00A43EAA"/>
    <w:rsid w:val="00A43FA5"/>
    <w:rsid w:val="00A4441B"/>
    <w:rsid w:val="00A4449F"/>
    <w:rsid w:val="00A44601"/>
    <w:rsid w:val="00A455B8"/>
    <w:rsid w:val="00A45638"/>
    <w:rsid w:val="00A45FC4"/>
    <w:rsid w:val="00A46121"/>
    <w:rsid w:val="00A46227"/>
    <w:rsid w:val="00A4672A"/>
    <w:rsid w:val="00A46873"/>
    <w:rsid w:val="00A46BB9"/>
    <w:rsid w:val="00A4706E"/>
    <w:rsid w:val="00A4708E"/>
    <w:rsid w:val="00A47137"/>
    <w:rsid w:val="00A47164"/>
    <w:rsid w:val="00A47580"/>
    <w:rsid w:val="00A47924"/>
    <w:rsid w:val="00A47D4A"/>
    <w:rsid w:val="00A47F50"/>
    <w:rsid w:val="00A50014"/>
    <w:rsid w:val="00A50254"/>
    <w:rsid w:val="00A504FE"/>
    <w:rsid w:val="00A50D7A"/>
    <w:rsid w:val="00A515FE"/>
    <w:rsid w:val="00A516F8"/>
    <w:rsid w:val="00A51700"/>
    <w:rsid w:val="00A5171A"/>
    <w:rsid w:val="00A51C95"/>
    <w:rsid w:val="00A52134"/>
    <w:rsid w:val="00A523BE"/>
    <w:rsid w:val="00A524B4"/>
    <w:rsid w:val="00A52903"/>
    <w:rsid w:val="00A52BE0"/>
    <w:rsid w:val="00A52BE8"/>
    <w:rsid w:val="00A530DE"/>
    <w:rsid w:val="00A532BE"/>
    <w:rsid w:val="00A538DA"/>
    <w:rsid w:val="00A539AB"/>
    <w:rsid w:val="00A53CB6"/>
    <w:rsid w:val="00A540AE"/>
    <w:rsid w:val="00A54EA1"/>
    <w:rsid w:val="00A55100"/>
    <w:rsid w:val="00A557D0"/>
    <w:rsid w:val="00A559A6"/>
    <w:rsid w:val="00A55A9D"/>
    <w:rsid w:val="00A55AE2"/>
    <w:rsid w:val="00A55B17"/>
    <w:rsid w:val="00A55CE1"/>
    <w:rsid w:val="00A56010"/>
    <w:rsid w:val="00A5626B"/>
    <w:rsid w:val="00A5685A"/>
    <w:rsid w:val="00A56AE6"/>
    <w:rsid w:val="00A571D8"/>
    <w:rsid w:val="00A57494"/>
    <w:rsid w:val="00A5772D"/>
    <w:rsid w:val="00A57887"/>
    <w:rsid w:val="00A57904"/>
    <w:rsid w:val="00A57DB5"/>
    <w:rsid w:val="00A604E1"/>
    <w:rsid w:val="00A607AF"/>
    <w:rsid w:val="00A6117E"/>
    <w:rsid w:val="00A61365"/>
    <w:rsid w:val="00A6146B"/>
    <w:rsid w:val="00A6159A"/>
    <w:rsid w:val="00A61ED1"/>
    <w:rsid w:val="00A61F53"/>
    <w:rsid w:val="00A62053"/>
    <w:rsid w:val="00A62B0D"/>
    <w:rsid w:val="00A62EFD"/>
    <w:rsid w:val="00A631BB"/>
    <w:rsid w:val="00A63753"/>
    <w:rsid w:val="00A637CC"/>
    <w:rsid w:val="00A63BA8"/>
    <w:rsid w:val="00A63C89"/>
    <w:rsid w:val="00A63F03"/>
    <w:rsid w:val="00A63FA4"/>
    <w:rsid w:val="00A646D6"/>
    <w:rsid w:val="00A64843"/>
    <w:rsid w:val="00A64932"/>
    <w:rsid w:val="00A64CDE"/>
    <w:rsid w:val="00A64E36"/>
    <w:rsid w:val="00A656C0"/>
    <w:rsid w:val="00A656F6"/>
    <w:rsid w:val="00A657F2"/>
    <w:rsid w:val="00A65AD2"/>
    <w:rsid w:val="00A65CDB"/>
    <w:rsid w:val="00A65F0B"/>
    <w:rsid w:val="00A65F66"/>
    <w:rsid w:val="00A6604A"/>
    <w:rsid w:val="00A66061"/>
    <w:rsid w:val="00A6639F"/>
    <w:rsid w:val="00A66453"/>
    <w:rsid w:val="00A66D1C"/>
    <w:rsid w:val="00A66E85"/>
    <w:rsid w:val="00A66F7D"/>
    <w:rsid w:val="00A670C9"/>
    <w:rsid w:val="00A67269"/>
    <w:rsid w:val="00A675DC"/>
    <w:rsid w:val="00A676F8"/>
    <w:rsid w:val="00A678FB"/>
    <w:rsid w:val="00A679CF"/>
    <w:rsid w:val="00A67A37"/>
    <w:rsid w:val="00A67C8A"/>
    <w:rsid w:val="00A706BD"/>
    <w:rsid w:val="00A7076F"/>
    <w:rsid w:val="00A709EC"/>
    <w:rsid w:val="00A70AB2"/>
    <w:rsid w:val="00A70B50"/>
    <w:rsid w:val="00A70BE5"/>
    <w:rsid w:val="00A71609"/>
    <w:rsid w:val="00A71BA7"/>
    <w:rsid w:val="00A71FA7"/>
    <w:rsid w:val="00A72258"/>
    <w:rsid w:val="00A72A00"/>
    <w:rsid w:val="00A72CAC"/>
    <w:rsid w:val="00A72F3B"/>
    <w:rsid w:val="00A73586"/>
    <w:rsid w:val="00A73806"/>
    <w:rsid w:val="00A74087"/>
    <w:rsid w:val="00A74441"/>
    <w:rsid w:val="00A748B2"/>
    <w:rsid w:val="00A75151"/>
    <w:rsid w:val="00A75341"/>
    <w:rsid w:val="00A753FB"/>
    <w:rsid w:val="00A759A7"/>
    <w:rsid w:val="00A76370"/>
    <w:rsid w:val="00A76519"/>
    <w:rsid w:val="00A76E10"/>
    <w:rsid w:val="00A76F26"/>
    <w:rsid w:val="00A80524"/>
    <w:rsid w:val="00A805A3"/>
    <w:rsid w:val="00A80A76"/>
    <w:rsid w:val="00A80B2E"/>
    <w:rsid w:val="00A80BF6"/>
    <w:rsid w:val="00A81104"/>
    <w:rsid w:val="00A81508"/>
    <w:rsid w:val="00A81C57"/>
    <w:rsid w:val="00A81D6E"/>
    <w:rsid w:val="00A81DE0"/>
    <w:rsid w:val="00A81E26"/>
    <w:rsid w:val="00A821C1"/>
    <w:rsid w:val="00A8221D"/>
    <w:rsid w:val="00A82237"/>
    <w:rsid w:val="00A824F3"/>
    <w:rsid w:val="00A82590"/>
    <w:rsid w:val="00A825E7"/>
    <w:rsid w:val="00A8275B"/>
    <w:rsid w:val="00A82F22"/>
    <w:rsid w:val="00A82F97"/>
    <w:rsid w:val="00A82FF0"/>
    <w:rsid w:val="00A83058"/>
    <w:rsid w:val="00A83539"/>
    <w:rsid w:val="00A83896"/>
    <w:rsid w:val="00A83A15"/>
    <w:rsid w:val="00A83C11"/>
    <w:rsid w:val="00A84180"/>
    <w:rsid w:val="00A841DA"/>
    <w:rsid w:val="00A8420C"/>
    <w:rsid w:val="00A843A7"/>
    <w:rsid w:val="00A8459B"/>
    <w:rsid w:val="00A8487D"/>
    <w:rsid w:val="00A84E8A"/>
    <w:rsid w:val="00A857D9"/>
    <w:rsid w:val="00A85A52"/>
    <w:rsid w:val="00A8656F"/>
    <w:rsid w:val="00A8694D"/>
    <w:rsid w:val="00A869F0"/>
    <w:rsid w:val="00A86CBA"/>
    <w:rsid w:val="00A86EA2"/>
    <w:rsid w:val="00A87165"/>
    <w:rsid w:val="00A877AC"/>
    <w:rsid w:val="00A87DB9"/>
    <w:rsid w:val="00A87DC2"/>
    <w:rsid w:val="00A911B4"/>
    <w:rsid w:val="00A91C11"/>
    <w:rsid w:val="00A92093"/>
    <w:rsid w:val="00A92221"/>
    <w:rsid w:val="00A92430"/>
    <w:rsid w:val="00A93501"/>
    <w:rsid w:val="00A93A5D"/>
    <w:rsid w:val="00A93B76"/>
    <w:rsid w:val="00A9407E"/>
    <w:rsid w:val="00A940D3"/>
    <w:rsid w:val="00A94230"/>
    <w:rsid w:val="00A94761"/>
    <w:rsid w:val="00A950D8"/>
    <w:rsid w:val="00A954AB"/>
    <w:rsid w:val="00A95689"/>
    <w:rsid w:val="00A957FD"/>
    <w:rsid w:val="00A95A5F"/>
    <w:rsid w:val="00A95F8F"/>
    <w:rsid w:val="00A962B9"/>
    <w:rsid w:val="00A9683A"/>
    <w:rsid w:val="00A9683E"/>
    <w:rsid w:val="00A9692D"/>
    <w:rsid w:val="00A96980"/>
    <w:rsid w:val="00A969C4"/>
    <w:rsid w:val="00A96B64"/>
    <w:rsid w:val="00A96EAF"/>
    <w:rsid w:val="00A9767C"/>
    <w:rsid w:val="00A97A1E"/>
    <w:rsid w:val="00A97A88"/>
    <w:rsid w:val="00A97C1A"/>
    <w:rsid w:val="00A97F03"/>
    <w:rsid w:val="00AA0451"/>
    <w:rsid w:val="00AA0F1D"/>
    <w:rsid w:val="00AA27E2"/>
    <w:rsid w:val="00AA2F44"/>
    <w:rsid w:val="00AA3233"/>
    <w:rsid w:val="00AA36C9"/>
    <w:rsid w:val="00AA3934"/>
    <w:rsid w:val="00AA3E04"/>
    <w:rsid w:val="00AA4C52"/>
    <w:rsid w:val="00AA4D42"/>
    <w:rsid w:val="00AA4F5B"/>
    <w:rsid w:val="00AA63A0"/>
    <w:rsid w:val="00AA65ED"/>
    <w:rsid w:val="00AA67F4"/>
    <w:rsid w:val="00AA6CBD"/>
    <w:rsid w:val="00AA6EBA"/>
    <w:rsid w:val="00AA6F94"/>
    <w:rsid w:val="00AA7495"/>
    <w:rsid w:val="00AA7A35"/>
    <w:rsid w:val="00AA7AEE"/>
    <w:rsid w:val="00AB0095"/>
    <w:rsid w:val="00AB055C"/>
    <w:rsid w:val="00AB0868"/>
    <w:rsid w:val="00AB0D18"/>
    <w:rsid w:val="00AB11EA"/>
    <w:rsid w:val="00AB13CD"/>
    <w:rsid w:val="00AB17EB"/>
    <w:rsid w:val="00AB182D"/>
    <w:rsid w:val="00AB18B2"/>
    <w:rsid w:val="00AB1A3C"/>
    <w:rsid w:val="00AB1AC7"/>
    <w:rsid w:val="00AB1B62"/>
    <w:rsid w:val="00AB232E"/>
    <w:rsid w:val="00AB253A"/>
    <w:rsid w:val="00AB27BC"/>
    <w:rsid w:val="00AB3023"/>
    <w:rsid w:val="00AB34D6"/>
    <w:rsid w:val="00AB3606"/>
    <w:rsid w:val="00AB38F1"/>
    <w:rsid w:val="00AB3D87"/>
    <w:rsid w:val="00AB40C3"/>
    <w:rsid w:val="00AB4231"/>
    <w:rsid w:val="00AB4408"/>
    <w:rsid w:val="00AB44D1"/>
    <w:rsid w:val="00AB4689"/>
    <w:rsid w:val="00AB484E"/>
    <w:rsid w:val="00AB4A3A"/>
    <w:rsid w:val="00AB4AA3"/>
    <w:rsid w:val="00AB4F4A"/>
    <w:rsid w:val="00AB55BE"/>
    <w:rsid w:val="00AB571D"/>
    <w:rsid w:val="00AB5B34"/>
    <w:rsid w:val="00AB5B59"/>
    <w:rsid w:val="00AB5C38"/>
    <w:rsid w:val="00AB653A"/>
    <w:rsid w:val="00AB6A97"/>
    <w:rsid w:val="00AB6BE1"/>
    <w:rsid w:val="00AB6CAC"/>
    <w:rsid w:val="00AB6D55"/>
    <w:rsid w:val="00AB6EB5"/>
    <w:rsid w:val="00AB6ED1"/>
    <w:rsid w:val="00AB7004"/>
    <w:rsid w:val="00AB7394"/>
    <w:rsid w:val="00AB73E9"/>
    <w:rsid w:val="00AB757F"/>
    <w:rsid w:val="00AB7B8C"/>
    <w:rsid w:val="00AB7D8B"/>
    <w:rsid w:val="00AB7E2B"/>
    <w:rsid w:val="00AC060E"/>
    <w:rsid w:val="00AC0737"/>
    <w:rsid w:val="00AC0934"/>
    <w:rsid w:val="00AC1061"/>
    <w:rsid w:val="00AC110B"/>
    <w:rsid w:val="00AC1330"/>
    <w:rsid w:val="00AC1964"/>
    <w:rsid w:val="00AC199F"/>
    <w:rsid w:val="00AC1CCE"/>
    <w:rsid w:val="00AC2189"/>
    <w:rsid w:val="00AC21A7"/>
    <w:rsid w:val="00AC232B"/>
    <w:rsid w:val="00AC2356"/>
    <w:rsid w:val="00AC25E2"/>
    <w:rsid w:val="00AC2C3D"/>
    <w:rsid w:val="00AC2FDF"/>
    <w:rsid w:val="00AC31C3"/>
    <w:rsid w:val="00AC32B0"/>
    <w:rsid w:val="00AC3484"/>
    <w:rsid w:val="00AC3765"/>
    <w:rsid w:val="00AC37F4"/>
    <w:rsid w:val="00AC3DD9"/>
    <w:rsid w:val="00AC3FB5"/>
    <w:rsid w:val="00AC4850"/>
    <w:rsid w:val="00AC50A7"/>
    <w:rsid w:val="00AC510A"/>
    <w:rsid w:val="00AC5471"/>
    <w:rsid w:val="00AC562F"/>
    <w:rsid w:val="00AC56B8"/>
    <w:rsid w:val="00AC5720"/>
    <w:rsid w:val="00AC5AE7"/>
    <w:rsid w:val="00AC5AFB"/>
    <w:rsid w:val="00AC5DB5"/>
    <w:rsid w:val="00AC5DC1"/>
    <w:rsid w:val="00AC5FB6"/>
    <w:rsid w:val="00AC6044"/>
    <w:rsid w:val="00AC6B27"/>
    <w:rsid w:val="00AC6DB8"/>
    <w:rsid w:val="00AC73A2"/>
    <w:rsid w:val="00AC7E5A"/>
    <w:rsid w:val="00AD0044"/>
    <w:rsid w:val="00AD0053"/>
    <w:rsid w:val="00AD0181"/>
    <w:rsid w:val="00AD03C5"/>
    <w:rsid w:val="00AD0451"/>
    <w:rsid w:val="00AD05CD"/>
    <w:rsid w:val="00AD0683"/>
    <w:rsid w:val="00AD07E3"/>
    <w:rsid w:val="00AD0B63"/>
    <w:rsid w:val="00AD0F1A"/>
    <w:rsid w:val="00AD0FCE"/>
    <w:rsid w:val="00AD129D"/>
    <w:rsid w:val="00AD14B7"/>
    <w:rsid w:val="00AD16A0"/>
    <w:rsid w:val="00AD2193"/>
    <w:rsid w:val="00AD25B5"/>
    <w:rsid w:val="00AD2A85"/>
    <w:rsid w:val="00AD2A8E"/>
    <w:rsid w:val="00AD36C0"/>
    <w:rsid w:val="00AD38F2"/>
    <w:rsid w:val="00AD3D43"/>
    <w:rsid w:val="00AD3FF2"/>
    <w:rsid w:val="00AD4036"/>
    <w:rsid w:val="00AD43B3"/>
    <w:rsid w:val="00AD4ADD"/>
    <w:rsid w:val="00AD4CE8"/>
    <w:rsid w:val="00AD4EC1"/>
    <w:rsid w:val="00AD4F2E"/>
    <w:rsid w:val="00AD4F77"/>
    <w:rsid w:val="00AD50C8"/>
    <w:rsid w:val="00AD59F4"/>
    <w:rsid w:val="00AD6180"/>
    <w:rsid w:val="00AD643A"/>
    <w:rsid w:val="00AD68B0"/>
    <w:rsid w:val="00AD6AB2"/>
    <w:rsid w:val="00AD7016"/>
    <w:rsid w:val="00AD70A4"/>
    <w:rsid w:val="00AD78E9"/>
    <w:rsid w:val="00AD79B8"/>
    <w:rsid w:val="00AD7A51"/>
    <w:rsid w:val="00AD7FF3"/>
    <w:rsid w:val="00AE003F"/>
    <w:rsid w:val="00AE01CA"/>
    <w:rsid w:val="00AE049A"/>
    <w:rsid w:val="00AE0A9E"/>
    <w:rsid w:val="00AE1141"/>
    <w:rsid w:val="00AE2010"/>
    <w:rsid w:val="00AE23CE"/>
    <w:rsid w:val="00AE2A1D"/>
    <w:rsid w:val="00AE2AB6"/>
    <w:rsid w:val="00AE2D6F"/>
    <w:rsid w:val="00AE2E49"/>
    <w:rsid w:val="00AE30DF"/>
    <w:rsid w:val="00AE32A6"/>
    <w:rsid w:val="00AE3334"/>
    <w:rsid w:val="00AE34E8"/>
    <w:rsid w:val="00AE3517"/>
    <w:rsid w:val="00AE36C2"/>
    <w:rsid w:val="00AE3D74"/>
    <w:rsid w:val="00AE44F8"/>
    <w:rsid w:val="00AE4524"/>
    <w:rsid w:val="00AE473E"/>
    <w:rsid w:val="00AE4782"/>
    <w:rsid w:val="00AE47B8"/>
    <w:rsid w:val="00AE48A0"/>
    <w:rsid w:val="00AE493A"/>
    <w:rsid w:val="00AE4A0C"/>
    <w:rsid w:val="00AE4E11"/>
    <w:rsid w:val="00AE4F8A"/>
    <w:rsid w:val="00AE502A"/>
    <w:rsid w:val="00AE5719"/>
    <w:rsid w:val="00AE5B2A"/>
    <w:rsid w:val="00AE5EF8"/>
    <w:rsid w:val="00AE623F"/>
    <w:rsid w:val="00AE637E"/>
    <w:rsid w:val="00AE6816"/>
    <w:rsid w:val="00AE723D"/>
    <w:rsid w:val="00AE735F"/>
    <w:rsid w:val="00AE7D46"/>
    <w:rsid w:val="00AF016D"/>
    <w:rsid w:val="00AF023F"/>
    <w:rsid w:val="00AF0464"/>
    <w:rsid w:val="00AF0820"/>
    <w:rsid w:val="00AF08C7"/>
    <w:rsid w:val="00AF0B68"/>
    <w:rsid w:val="00AF0BF8"/>
    <w:rsid w:val="00AF0EF2"/>
    <w:rsid w:val="00AF125E"/>
    <w:rsid w:val="00AF126B"/>
    <w:rsid w:val="00AF13D9"/>
    <w:rsid w:val="00AF198E"/>
    <w:rsid w:val="00AF1A2F"/>
    <w:rsid w:val="00AF1D41"/>
    <w:rsid w:val="00AF23D1"/>
    <w:rsid w:val="00AF2696"/>
    <w:rsid w:val="00AF26F6"/>
    <w:rsid w:val="00AF3061"/>
    <w:rsid w:val="00AF3274"/>
    <w:rsid w:val="00AF3AF1"/>
    <w:rsid w:val="00AF3B42"/>
    <w:rsid w:val="00AF3C18"/>
    <w:rsid w:val="00AF3EE1"/>
    <w:rsid w:val="00AF42B8"/>
    <w:rsid w:val="00AF4BAD"/>
    <w:rsid w:val="00AF4BDC"/>
    <w:rsid w:val="00AF4E3B"/>
    <w:rsid w:val="00AF51EF"/>
    <w:rsid w:val="00AF59EA"/>
    <w:rsid w:val="00AF5A3D"/>
    <w:rsid w:val="00AF5B4F"/>
    <w:rsid w:val="00AF6340"/>
    <w:rsid w:val="00AF64B2"/>
    <w:rsid w:val="00AF6525"/>
    <w:rsid w:val="00AF6B92"/>
    <w:rsid w:val="00AF6BA7"/>
    <w:rsid w:val="00AF6E0C"/>
    <w:rsid w:val="00AF6ED5"/>
    <w:rsid w:val="00AF72A4"/>
    <w:rsid w:val="00AF747F"/>
    <w:rsid w:val="00AF74E8"/>
    <w:rsid w:val="00AF7AEE"/>
    <w:rsid w:val="00AF7EBF"/>
    <w:rsid w:val="00B0022E"/>
    <w:rsid w:val="00B00923"/>
    <w:rsid w:val="00B00956"/>
    <w:rsid w:val="00B00BC7"/>
    <w:rsid w:val="00B00F26"/>
    <w:rsid w:val="00B00F80"/>
    <w:rsid w:val="00B010E4"/>
    <w:rsid w:val="00B018A6"/>
    <w:rsid w:val="00B02037"/>
    <w:rsid w:val="00B021AC"/>
    <w:rsid w:val="00B021F8"/>
    <w:rsid w:val="00B0230C"/>
    <w:rsid w:val="00B02A11"/>
    <w:rsid w:val="00B02CFA"/>
    <w:rsid w:val="00B02E30"/>
    <w:rsid w:val="00B02E4B"/>
    <w:rsid w:val="00B0323A"/>
    <w:rsid w:val="00B0392E"/>
    <w:rsid w:val="00B04358"/>
    <w:rsid w:val="00B043B3"/>
    <w:rsid w:val="00B04676"/>
    <w:rsid w:val="00B04BBE"/>
    <w:rsid w:val="00B04F25"/>
    <w:rsid w:val="00B050B0"/>
    <w:rsid w:val="00B054DC"/>
    <w:rsid w:val="00B05707"/>
    <w:rsid w:val="00B05860"/>
    <w:rsid w:val="00B059D5"/>
    <w:rsid w:val="00B05A4E"/>
    <w:rsid w:val="00B05B53"/>
    <w:rsid w:val="00B05EDD"/>
    <w:rsid w:val="00B05F42"/>
    <w:rsid w:val="00B060F3"/>
    <w:rsid w:val="00B06893"/>
    <w:rsid w:val="00B06C5A"/>
    <w:rsid w:val="00B06D58"/>
    <w:rsid w:val="00B06F6C"/>
    <w:rsid w:val="00B0734A"/>
    <w:rsid w:val="00B07DD6"/>
    <w:rsid w:val="00B100F6"/>
    <w:rsid w:val="00B10517"/>
    <w:rsid w:val="00B10677"/>
    <w:rsid w:val="00B10850"/>
    <w:rsid w:val="00B10870"/>
    <w:rsid w:val="00B10A16"/>
    <w:rsid w:val="00B10F3F"/>
    <w:rsid w:val="00B1103F"/>
    <w:rsid w:val="00B11736"/>
    <w:rsid w:val="00B11E9A"/>
    <w:rsid w:val="00B124A5"/>
    <w:rsid w:val="00B125D6"/>
    <w:rsid w:val="00B12B8B"/>
    <w:rsid w:val="00B12C7F"/>
    <w:rsid w:val="00B13111"/>
    <w:rsid w:val="00B1375A"/>
    <w:rsid w:val="00B13A49"/>
    <w:rsid w:val="00B13E1D"/>
    <w:rsid w:val="00B1400E"/>
    <w:rsid w:val="00B1447A"/>
    <w:rsid w:val="00B151FC"/>
    <w:rsid w:val="00B153E5"/>
    <w:rsid w:val="00B155A0"/>
    <w:rsid w:val="00B15AFB"/>
    <w:rsid w:val="00B15B96"/>
    <w:rsid w:val="00B16204"/>
    <w:rsid w:val="00B16440"/>
    <w:rsid w:val="00B167F3"/>
    <w:rsid w:val="00B16ACE"/>
    <w:rsid w:val="00B16D3C"/>
    <w:rsid w:val="00B16DD8"/>
    <w:rsid w:val="00B17225"/>
    <w:rsid w:val="00B173E0"/>
    <w:rsid w:val="00B173E1"/>
    <w:rsid w:val="00B179AC"/>
    <w:rsid w:val="00B17D08"/>
    <w:rsid w:val="00B200BC"/>
    <w:rsid w:val="00B203D9"/>
    <w:rsid w:val="00B203FE"/>
    <w:rsid w:val="00B2047B"/>
    <w:rsid w:val="00B20600"/>
    <w:rsid w:val="00B206C8"/>
    <w:rsid w:val="00B20773"/>
    <w:rsid w:val="00B20AA5"/>
    <w:rsid w:val="00B2152D"/>
    <w:rsid w:val="00B2193B"/>
    <w:rsid w:val="00B21950"/>
    <w:rsid w:val="00B21B52"/>
    <w:rsid w:val="00B21BB4"/>
    <w:rsid w:val="00B21FA8"/>
    <w:rsid w:val="00B22044"/>
    <w:rsid w:val="00B223A9"/>
    <w:rsid w:val="00B22457"/>
    <w:rsid w:val="00B22F0F"/>
    <w:rsid w:val="00B234ED"/>
    <w:rsid w:val="00B23716"/>
    <w:rsid w:val="00B23F8A"/>
    <w:rsid w:val="00B2450C"/>
    <w:rsid w:val="00B24718"/>
    <w:rsid w:val="00B24A75"/>
    <w:rsid w:val="00B25524"/>
    <w:rsid w:val="00B25A93"/>
    <w:rsid w:val="00B25ABF"/>
    <w:rsid w:val="00B25B58"/>
    <w:rsid w:val="00B2682C"/>
    <w:rsid w:val="00B269D9"/>
    <w:rsid w:val="00B27ED7"/>
    <w:rsid w:val="00B3001D"/>
    <w:rsid w:val="00B30141"/>
    <w:rsid w:val="00B3057B"/>
    <w:rsid w:val="00B3082E"/>
    <w:rsid w:val="00B30FBC"/>
    <w:rsid w:val="00B31268"/>
    <w:rsid w:val="00B3148C"/>
    <w:rsid w:val="00B316E3"/>
    <w:rsid w:val="00B31812"/>
    <w:rsid w:val="00B32A1D"/>
    <w:rsid w:val="00B32AE3"/>
    <w:rsid w:val="00B32D2A"/>
    <w:rsid w:val="00B32EA9"/>
    <w:rsid w:val="00B330CE"/>
    <w:rsid w:val="00B3329F"/>
    <w:rsid w:val="00B3399F"/>
    <w:rsid w:val="00B33FDC"/>
    <w:rsid w:val="00B34234"/>
    <w:rsid w:val="00B34AA9"/>
    <w:rsid w:val="00B34DA9"/>
    <w:rsid w:val="00B352BD"/>
    <w:rsid w:val="00B356C1"/>
    <w:rsid w:val="00B35CDE"/>
    <w:rsid w:val="00B362C2"/>
    <w:rsid w:val="00B36411"/>
    <w:rsid w:val="00B3643A"/>
    <w:rsid w:val="00B365DA"/>
    <w:rsid w:val="00B3686C"/>
    <w:rsid w:val="00B36960"/>
    <w:rsid w:val="00B3699D"/>
    <w:rsid w:val="00B36BCA"/>
    <w:rsid w:val="00B36C6D"/>
    <w:rsid w:val="00B3761C"/>
    <w:rsid w:val="00B376EB"/>
    <w:rsid w:val="00B37CA8"/>
    <w:rsid w:val="00B4002B"/>
    <w:rsid w:val="00B40040"/>
    <w:rsid w:val="00B40727"/>
    <w:rsid w:val="00B40891"/>
    <w:rsid w:val="00B40D88"/>
    <w:rsid w:val="00B40E34"/>
    <w:rsid w:val="00B413AB"/>
    <w:rsid w:val="00B415DF"/>
    <w:rsid w:val="00B41FC9"/>
    <w:rsid w:val="00B4240B"/>
    <w:rsid w:val="00B4241E"/>
    <w:rsid w:val="00B4261E"/>
    <w:rsid w:val="00B42870"/>
    <w:rsid w:val="00B42D1B"/>
    <w:rsid w:val="00B43177"/>
    <w:rsid w:val="00B43292"/>
    <w:rsid w:val="00B432A6"/>
    <w:rsid w:val="00B43505"/>
    <w:rsid w:val="00B437DD"/>
    <w:rsid w:val="00B43C1E"/>
    <w:rsid w:val="00B43C35"/>
    <w:rsid w:val="00B43FC6"/>
    <w:rsid w:val="00B4406F"/>
    <w:rsid w:val="00B44135"/>
    <w:rsid w:val="00B4455E"/>
    <w:rsid w:val="00B44607"/>
    <w:rsid w:val="00B44A46"/>
    <w:rsid w:val="00B454B9"/>
    <w:rsid w:val="00B459F4"/>
    <w:rsid w:val="00B45B0B"/>
    <w:rsid w:val="00B45BBE"/>
    <w:rsid w:val="00B45E2A"/>
    <w:rsid w:val="00B45FC4"/>
    <w:rsid w:val="00B46027"/>
    <w:rsid w:val="00B4612E"/>
    <w:rsid w:val="00B465AC"/>
    <w:rsid w:val="00B466E1"/>
    <w:rsid w:val="00B467AF"/>
    <w:rsid w:val="00B46AB9"/>
    <w:rsid w:val="00B46C6D"/>
    <w:rsid w:val="00B46E64"/>
    <w:rsid w:val="00B47070"/>
    <w:rsid w:val="00B473E1"/>
    <w:rsid w:val="00B473EF"/>
    <w:rsid w:val="00B47544"/>
    <w:rsid w:val="00B47DC8"/>
    <w:rsid w:val="00B50318"/>
    <w:rsid w:val="00B504DE"/>
    <w:rsid w:val="00B508AF"/>
    <w:rsid w:val="00B50DB4"/>
    <w:rsid w:val="00B50ED7"/>
    <w:rsid w:val="00B50EEA"/>
    <w:rsid w:val="00B513D3"/>
    <w:rsid w:val="00B51C21"/>
    <w:rsid w:val="00B51CE8"/>
    <w:rsid w:val="00B51E5A"/>
    <w:rsid w:val="00B51FCA"/>
    <w:rsid w:val="00B521E2"/>
    <w:rsid w:val="00B52977"/>
    <w:rsid w:val="00B52A1D"/>
    <w:rsid w:val="00B52C0E"/>
    <w:rsid w:val="00B52E48"/>
    <w:rsid w:val="00B52FF7"/>
    <w:rsid w:val="00B5329D"/>
    <w:rsid w:val="00B536BE"/>
    <w:rsid w:val="00B541DE"/>
    <w:rsid w:val="00B54259"/>
    <w:rsid w:val="00B54970"/>
    <w:rsid w:val="00B54AB2"/>
    <w:rsid w:val="00B54CBA"/>
    <w:rsid w:val="00B54EB1"/>
    <w:rsid w:val="00B55590"/>
    <w:rsid w:val="00B55764"/>
    <w:rsid w:val="00B55D62"/>
    <w:rsid w:val="00B5611E"/>
    <w:rsid w:val="00B566DF"/>
    <w:rsid w:val="00B5673A"/>
    <w:rsid w:val="00B56813"/>
    <w:rsid w:val="00B56859"/>
    <w:rsid w:val="00B56ABB"/>
    <w:rsid w:val="00B56C7A"/>
    <w:rsid w:val="00B573CC"/>
    <w:rsid w:val="00B576B2"/>
    <w:rsid w:val="00B57EFB"/>
    <w:rsid w:val="00B60745"/>
    <w:rsid w:val="00B60CF2"/>
    <w:rsid w:val="00B60DFC"/>
    <w:rsid w:val="00B61156"/>
    <w:rsid w:val="00B611DF"/>
    <w:rsid w:val="00B6125F"/>
    <w:rsid w:val="00B6157E"/>
    <w:rsid w:val="00B61590"/>
    <w:rsid w:val="00B61627"/>
    <w:rsid w:val="00B61B74"/>
    <w:rsid w:val="00B62185"/>
    <w:rsid w:val="00B62222"/>
    <w:rsid w:val="00B624DC"/>
    <w:rsid w:val="00B62CEB"/>
    <w:rsid w:val="00B6331C"/>
    <w:rsid w:val="00B63385"/>
    <w:rsid w:val="00B6338E"/>
    <w:rsid w:val="00B63E07"/>
    <w:rsid w:val="00B6400E"/>
    <w:rsid w:val="00B6412C"/>
    <w:rsid w:val="00B64364"/>
    <w:rsid w:val="00B645F6"/>
    <w:rsid w:val="00B64875"/>
    <w:rsid w:val="00B64A14"/>
    <w:rsid w:val="00B64A29"/>
    <w:rsid w:val="00B64F77"/>
    <w:rsid w:val="00B651CD"/>
    <w:rsid w:val="00B6525E"/>
    <w:rsid w:val="00B652F5"/>
    <w:rsid w:val="00B65629"/>
    <w:rsid w:val="00B6562A"/>
    <w:rsid w:val="00B656CB"/>
    <w:rsid w:val="00B65C33"/>
    <w:rsid w:val="00B65C71"/>
    <w:rsid w:val="00B65D02"/>
    <w:rsid w:val="00B65E7E"/>
    <w:rsid w:val="00B6678F"/>
    <w:rsid w:val="00B678ED"/>
    <w:rsid w:val="00B67C20"/>
    <w:rsid w:val="00B67C79"/>
    <w:rsid w:val="00B67FA0"/>
    <w:rsid w:val="00B700B8"/>
    <w:rsid w:val="00B703F5"/>
    <w:rsid w:val="00B708A4"/>
    <w:rsid w:val="00B70C97"/>
    <w:rsid w:val="00B7139D"/>
    <w:rsid w:val="00B715ED"/>
    <w:rsid w:val="00B71B13"/>
    <w:rsid w:val="00B71C8C"/>
    <w:rsid w:val="00B71F7D"/>
    <w:rsid w:val="00B728FE"/>
    <w:rsid w:val="00B72BD5"/>
    <w:rsid w:val="00B72D04"/>
    <w:rsid w:val="00B72D16"/>
    <w:rsid w:val="00B7315B"/>
    <w:rsid w:val="00B7329A"/>
    <w:rsid w:val="00B734DC"/>
    <w:rsid w:val="00B737DF"/>
    <w:rsid w:val="00B73919"/>
    <w:rsid w:val="00B73E4D"/>
    <w:rsid w:val="00B740F3"/>
    <w:rsid w:val="00B74170"/>
    <w:rsid w:val="00B74195"/>
    <w:rsid w:val="00B74358"/>
    <w:rsid w:val="00B745A6"/>
    <w:rsid w:val="00B7495A"/>
    <w:rsid w:val="00B74C52"/>
    <w:rsid w:val="00B74CED"/>
    <w:rsid w:val="00B75554"/>
    <w:rsid w:val="00B7562A"/>
    <w:rsid w:val="00B75AD8"/>
    <w:rsid w:val="00B76521"/>
    <w:rsid w:val="00B767AC"/>
    <w:rsid w:val="00B7734B"/>
    <w:rsid w:val="00B77372"/>
    <w:rsid w:val="00B777B3"/>
    <w:rsid w:val="00B77BB2"/>
    <w:rsid w:val="00B77EE1"/>
    <w:rsid w:val="00B8055C"/>
    <w:rsid w:val="00B806EC"/>
    <w:rsid w:val="00B809DE"/>
    <w:rsid w:val="00B80C46"/>
    <w:rsid w:val="00B80D9E"/>
    <w:rsid w:val="00B80F4C"/>
    <w:rsid w:val="00B80F88"/>
    <w:rsid w:val="00B810F1"/>
    <w:rsid w:val="00B8142D"/>
    <w:rsid w:val="00B815A8"/>
    <w:rsid w:val="00B82723"/>
    <w:rsid w:val="00B82786"/>
    <w:rsid w:val="00B82959"/>
    <w:rsid w:val="00B829CC"/>
    <w:rsid w:val="00B82A51"/>
    <w:rsid w:val="00B83363"/>
    <w:rsid w:val="00B83451"/>
    <w:rsid w:val="00B835F5"/>
    <w:rsid w:val="00B83CB5"/>
    <w:rsid w:val="00B83E2B"/>
    <w:rsid w:val="00B842E8"/>
    <w:rsid w:val="00B845FA"/>
    <w:rsid w:val="00B849C6"/>
    <w:rsid w:val="00B84A82"/>
    <w:rsid w:val="00B84D29"/>
    <w:rsid w:val="00B8501F"/>
    <w:rsid w:val="00B853E9"/>
    <w:rsid w:val="00B8559B"/>
    <w:rsid w:val="00B855DD"/>
    <w:rsid w:val="00B857FA"/>
    <w:rsid w:val="00B86039"/>
    <w:rsid w:val="00B8628F"/>
    <w:rsid w:val="00B8655C"/>
    <w:rsid w:val="00B86851"/>
    <w:rsid w:val="00B86860"/>
    <w:rsid w:val="00B869F6"/>
    <w:rsid w:val="00B86AD4"/>
    <w:rsid w:val="00B86B8C"/>
    <w:rsid w:val="00B87073"/>
    <w:rsid w:val="00B870F5"/>
    <w:rsid w:val="00B872D6"/>
    <w:rsid w:val="00B874AD"/>
    <w:rsid w:val="00B874EB"/>
    <w:rsid w:val="00B875F1"/>
    <w:rsid w:val="00B876E5"/>
    <w:rsid w:val="00B87E3D"/>
    <w:rsid w:val="00B90029"/>
    <w:rsid w:val="00B90229"/>
    <w:rsid w:val="00B903A1"/>
    <w:rsid w:val="00B90E29"/>
    <w:rsid w:val="00B911CE"/>
    <w:rsid w:val="00B914A1"/>
    <w:rsid w:val="00B9181C"/>
    <w:rsid w:val="00B91ABC"/>
    <w:rsid w:val="00B91BE8"/>
    <w:rsid w:val="00B92232"/>
    <w:rsid w:val="00B9254F"/>
    <w:rsid w:val="00B92555"/>
    <w:rsid w:val="00B92581"/>
    <w:rsid w:val="00B9288B"/>
    <w:rsid w:val="00B92D40"/>
    <w:rsid w:val="00B93084"/>
    <w:rsid w:val="00B931B8"/>
    <w:rsid w:val="00B933C3"/>
    <w:rsid w:val="00B934A2"/>
    <w:rsid w:val="00B9367F"/>
    <w:rsid w:val="00B93D9F"/>
    <w:rsid w:val="00B94736"/>
    <w:rsid w:val="00B951E2"/>
    <w:rsid w:val="00B95415"/>
    <w:rsid w:val="00B9552F"/>
    <w:rsid w:val="00B95D81"/>
    <w:rsid w:val="00B95E26"/>
    <w:rsid w:val="00B95EFF"/>
    <w:rsid w:val="00B962BE"/>
    <w:rsid w:val="00B9653E"/>
    <w:rsid w:val="00B96760"/>
    <w:rsid w:val="00B96C22"/>
    <w:rsid w:val="00B96CC0"/>
    <w:rsid w:val="00B96F5E"/>
    <w:rsid w:val="00B97296"/>
    <w:rsid w:val="00B9729D"/>
    <w:rsid w:val="00BA0977"/>
    <w:rsid w:val="00BA0ACC"/>
    <w:rsid w:val="00BA0D4A"/>
    <w:rsid w:val="00BA13FD"/>
    <w:rsid w:val="00BA165F"/>
    <w:rsid w:val="00BA1CC9"/>
    <w:rsid w:val="00BA1E04"/>
    <w:rsid w:val="00BA1E9C"/>
    <w:rsid w:val="00BA2231"/>
    <w:rsid w:val="00BA2782"/>
    <w:rsid w:val="00BA2805"/>
    <w:rsid w:val="00BA2927"/>
    <w:rsid w:val="00BA308C"/>
    <w:rsid w:val="00BA30E9"/>
    <w:rsid w:val="00BA3284"/>
    <w:rsid w:val="00BA3B33"/>
    <w:rsid w:val="00BA3F04"/>
    <w:rsid w:val="00BA402E"/>
    <w:rsid w:val="00BA445C"/>
    <w:rsid w:val="00BA46C2"/>
    <w:rsid w:val="00BA4789"/>
    <w:rsid w:val="00BA496A"/>
    <w:rsid w:val="00BA4A32"/>
    <w:rsid w:val="00BA4B3F"/>
    <w:rsid w:val="00BA4EB0"/>
    <w:rsid w:val="00BA50CF"/>
    <w:rsid w:val="00BA529F"/>
    <w:rsid w:val="00BA6772"/>
    <w:rsid w:val="00BA68EA"/>
    <w:rsid w:val="00BA6C53"/>
    <w:rsid w:val="00BA71B4"/>
    <w:rsid w:val="00BA796B"/>
    <w:rsid w:val="00BB024A"/>
    <w:rsid w:val="00BB055B"/>
    <w:rsid w:val="00BB069D"/>
    <w:rsid w:val="00BB07FA"/>
    <w:rsid w:val="00BB093C"/>
    <w:rsid w:val="00BB0F5A"/>
    <w:rsid w:val="00BB10A5"/>
    <w:rsid w:val="00BB144D"/>
    <w:rsid w:val="00BB29A4"/>
    <w:rsid w:val="00BB2D03"/>
    <w:rsid w:val="00BB2F4D"/>
    <w:rsid w:val="00BB35E7"/>
    <w:rsid w:val="00BB39B7"/>
    <w:rsid w:val="00BB4024"/>
    <w:rsid w:val="00BB4025"/>
    <w:rsid w:val="00BB4BA0"/>
    <w:rsid w:val="00BB580D"/>
    <w:rsid w:val="00BB5942"/>
    <w:rsid w:val="00BB5AE9"/>
    <w:rsid w:val="00BB5C12"/>
    <w:rsid w:val="00BB5CFC"/>
    <w:rsid w:val="00BB60AE"/>
    <w:rsid w:val="00BB62B2"/>
    <w:rsid w:val="00BB69DA"/>
    <w:rsid w:val="00BB6F85"/>
    <w:rsid w:val="00BB7589"/>
    <w:rsid w:val="00BB7D9D"/>
    <w:rsid w:val="00BB7DDF"/>
    <w:rsid w:val="00BB7E3D"/>
    <w:rsid w:val="00BC02D0"/>
    <w:rsid w:val="00BC03CF"/>
    <w:rsid w:val="00BC07EE"/>
    <w:rsid w:val="00BC080A"/>
    <w:rsid w:val="00BC0886"/>
    <w:rsid w:val="00BC0BCE"/>
    <w:rsid w:val="00BC115E"/>
    <w:rsid w:val="00BC1578"/>
    <w:rsid w:val="00BC18CD"/>
    <w:rsid w:val="00BC1BCD"/>
    <w:rsid w:val="00BC1C42"/>
    <w:rsid w:val="00BC1CB0"/>
    <w:rsid w:val="00BC2128"/>
    <w:rsid w:val="00BC231B"/>
    <w:rsid w:val="00BC2A90"/>
    <w:rsid w:val="00BC3178"/>
    <w:rsid w:val="00BC342B"/>
    <w:rsid w:val="00BC3DC7"/>
    <w:rsid w:val="00BC4269"/>
    <w:rsid w:val="00BC447A"/>
    <w:rsid w:val="00BC471E"/>
    <w:rsid w:val="00BC47CA"/>
    <w:rsid w:val="00BC4A33"/>
    <w:rsid w:val="00BC4D89"/>
    <w:rsid w:val="00BC4EB8"/>
    <w:rsid w:val="00BC5AC2"/>
    <w:rsid w:val="00BC5D5B"/>
    <w:rsid w:val="00BC5DAB"/>
    <w:rsid w:val="00BC5EA9"/>
    <w:rsid w:val="00BC6314"/>
    <w:rsid w:val="00BC64E5"/>
    <w:rsid w:val="00BC68CF"/>
    <w:rsid w:val="00BC728D"/>
    <w:rsid w:val="00BC7417"/>
    <w:rsid w:val="00BC7922"/>
    <w:rsid w:val="00BC7973"/>
    <w:rsid w:val="00BC7FF3"/>
    <w:rsid w:val="00BD0411"/>
    <w:rsid w:val="00BD047E"/>
    <w:rsid w:val="00BD09C8"/>
    <w:rsid w:val="00BD0B5E"/>
    <w:rsid w:val="00BD0FE8"/>
    <w:rsid w:val="00BD1010"/>
    <w:rsid w:val="00BD10C9"/>
    <w:rsid w:val="00BD11FA"/>
    <w:rsid w:val="00BD144E"/>
    <w:rsid w:val="00BD1E32"/>
    <w:rsid w:val="00BD26AA"/>
    <w:rsid w:val="00BD2763"/>
    <w:rsid w:val="00BD3137"/>
    <w:rsid w:val="00BD3930"/>
    <w:rsid w:val="00BD3E03"/>
    <w:rsid w:val="00BD3E77"/>
    <w:rsid w:val="00BD40B2"/>
    <w:rsid w:val="00BD412C"/>
    <w:rsid w:val="00BD43B4"/>
    <w:rsid w:val="00BD4A9B"/>
    <w:rsid w:val="00BD4E25"/>
    <w:rsid w:val="00BD56F7"/>
    <w:rsid w:val="00BD5834"/>
    <w:rsid w:val="00BD584D"/>
    <w:rsid w:val="00BD5ACD"/>
    <w:rsid w:val="00BD5BA5"/>
    <w:rsid w:val="00BD5F8A"/>
    <w:rsid w:val="00BD6229"/>
    <w:rsid w:val="00BD633C"/>
    <w:rsid w:val="00BD65DF"/>
    <w:rsid w:val="00BD69BF"/>
    <w:rsid w:val="00BD6D48"/>
    <w:rsid w:val="00BD6EE0"/>
    <w:rsid w:val="00BD7125"/>
    <w:rsid w:val="00BE0120"/>
    <w:rsid w:val="00BE01C7"/>
    <w:rsid w:val="00BE05FD"/>
    <w:rsid w:val="00BE097A"/>
    <w:rsid w:val="00BE0C26"/>
    <w:rsid w:val="00BE16F1"/>
    <w:rsid w:val="00BE1703"/>
    <w:rsid w:val="00BE179C"/>
    <w:rsid w:val="00BE1B4D"/>
    <w:rsid w:val="00BE1D00"/>
    <w:rsid w:val="00BE1F52"/>
    <w:rsid w:val="00BE2099"/>
    <w:rsid w:val="00BE21C3"/>
    <w:rsid w:val="00BE23C1"/>
    <w:rsid w:val="00BE25A0"/>
    <w:rsid w:val="00BE266D"/>
    <w:rsid w:val="00BE289F"/>
    <w:rsid w:val="00BE28CA"/>
    <w:rsid w:val="00BE2A8A"/>
    <w:rsid w:val="00BE2C74"/>
    <w:rsid w:val="00BE2D94"/>
    <w:rsid w:val="00BE2E3C"/>
    <w:rsid w:val="00BE2FE7"/>
    <w:rsid w:val="00BE3621"/>
    <w:rsid w:val="00BE3A1C"/>
    <w:rsid w:val="00BE4942"/>
    <w:rsid w:val="00BE4B8A"/>
    <w:rsid w:val="00BE4BAF"/>
    <w:rsid w:val="00BE4BDE"/>
    <w:rsid w:val="00BE50AB"/>
    <w:rsid w:val="00BE51DC"/>
    <w:rsid w:val="00BE538C"/>
    <w:rsid w:val="00BE53FA"/>
    <w:rsid w:val="00BE5413"/>
    <w:rsid w:val="00BE5613"/>
    <w:rsid w:val="00BE5996"/>
    <w:rsid w:val="00BE6114"/>
    <w:rsid w:val="00BE62AA"/>
    <w:rsid w:val="00BE6725"/>
    <w:rsid w:val="00BE686B"/>
    <w:rsid w:val="00BE68D9"/>
    <w:rsid w:val="00BE6AF6"/>
    <w:rsid w:val="00BE6BBA"/>
    <w:rsid w:val="00BE6EA2"/>
    <w:rsid w:val="00BE6F1B"/>
    <w:rsid w:val="00BE7389"/>
    <w:rsid w:val="00BE74F2"/>
    <w:rsid w:val="00BF121C"/>
    <w:rsid w:val="00BF1705"/>
    <w:rsid w:val="00BF1959"/>
    <w:rsid w:val="00BF21D1"/>
    <w:rsid w:val="00BF226F"/>
    <w:rsid w:val="00BF22F2"/>
    <w:rsid w:val="00BF2325"/>
    <w:rsid w:val="00BF29B0"/>
    <w:rsid w:val="00BF2A04"/>
    <w:rsid w:val="00BF2A96"/>
    <w:rsid w:val="00BF2F57"/>
    <w:rsid w:val="00BF2FA7"/>
    <w:rsid w:val="00BF3152"/>
    <w:rsid w:val="00BF32BA"/>
    <w:rsid w:val="00BF3679"/>
    <w:rsid w:val="00BF3A1E"/>
    <w:rsid w:val="00BF3A72"/>
    <w:rsid w:val="00BF3CA9"/>
    <w:rsid w:val="00BF3F84"/>
    <w:rsid w:val="00BF43A4"/>
    <w:rsid w:val="00BF43F3"/>
    <w:rsid w:val="00BF452B"/>
    <w:rsid w:val="00BF4BA1"/>
    <w:rsid w:val="00BF4BEB"/>
    <w:rsid w:val="00BF5030"/>
    <w:rsid w:val="00BF5622"/>
    <w:rsid w:val="00BF5786"/>
    <w:rsid w:val="00BF5D79"/>
    <w:rsid w:val="00BF5E16"/>
    <w:rsid w:val="00BF5E53"/>
    <w:rsid w:val="00BF5FDD"/>
    <w:rsid w:val="00BF6A2D"/>
    <w:rsid w:val="00BF6B8F"/>
    <w:rsid w:val="00BF74AD"/>
    <w:rsid w:val="00BF74FF"/>
    <w:rsid w:val="00BF770F"/>
    <w:rsid w:val="00BF795A"/>
    <w:rsid w:val="00BF796D"/>
    <w:rsid w:val="00BF7E21"/>
    <w:rsid w:val="00C0026A"/>
    <w:rsid w:val="00C00BCC"/>
    <w:rsid w:val="00C00F5B"/>
    <w:rsid w:val="00C01126"/>
    <w:rsid w:val="00C01688"/>
    <w:rsid w:val="00C01A25"/>
    <w:rsid w:val="00C01AD6"/>
    <w:rsid w:val="00C02213"/>
    <w:rsid w:val="00C028E6"/>
    <w:rsid w:val="00C0297E"/>
    <w:rsid w:val="00C02BE9"/>
    <w:rsid w:val="00C02D55"/>
    <w:rsid w:val="00C0335C"/>
    <w:rsid w:val="00C03607"/>
    <w:rsid w:val="00C0375A"/>
    <w:rsid w:val="00C0394B"/>
    <w:rsid w:val="00C03E4E"/>
    <w:rsid w:val="00C04048"/>
    <w:rsid w:val="00C04353"/>
    <w:rsid w:val="00C04369"/>
    <w:rsid w:val="00C04B27"/>
    <w:rsid w:val="00C0555B"/>
    <w:rsid w:val="00C05643"/>
    <w:rsid w:val="00C0564B"/>
    <w:rsid w:val="00C05706"/>
    <w:rsid w:val="00C05898"/>
    <w:rsid w:val="00C05E42"/>
    <w:rsid w:val="00C068CD"/>
    <w:rsid w:val="00C06D1A"/>
    <w:rsid w:val="00C06EB3"/>
    <w:rsid w:val="00C06FC6"/>
    <w:rsid w:val="00C072EF"/>
    <w:rsid w:val="00C0756D"/>
    <w:rsid w:val="00C075EF"/>
    <w:rsid w:val="00C077DC"/>
    <w:rsid w:val="00C07A0C"/>
    <w:rsid w:val="00C07D21"/>
    <w:rsid w:val="00C102F9"/>
    <w:rsid w:val="00C1066D"/>
    <w:rsid w:val="00C108E8"/>
    <w:rsid w:val="00C109C9"/>
    <w:rsid w:val="00C10D89"/>
    <w:rsid w:val="00C10D9F"/>
    <w:rsid w:val="00C111B9"/>
    <w:rsid w:val="00C112A7"/>
    <w:rsid w:val="00C11352"/>
    <w:rsid w:val="00C113B3"/>
    <w:rsid w:val="00C11670"/>
    <w:rsid w:val="00C122E7"/>
    <w:rsid w:val="00C12334"/>
    <w:rsid w:val="00C124EF"/>
    <w:rsid w:val="00C124F1"/>
    <w:rsid w:val="00C126D8"/>
    <w:rsid w:val="00C12AC4"/>
    <w:rsid w:val="00C13179"/>
    <w:rsid w:val="00C1352A"/>
    <w:rsid w:val="00C13873"/>
    <w:rsid w:val="00C13B4E"/>
    <w:rsid w:val="00C13D6A"/>
    <w:rsid w:val="00C13F1F"/>
    <w:rsid w:val="00C14146"/>
    <w:rsid w:val="00C1427F"/>
    <w:rsid w:val="00C142BE"/>
    <w:rsid w:val="00C14D89"/>
    <w:rsid w:val="00C1518E"/>
    <w:rsid w:val="00C1535C"/>
    <w:rsid w:val="00C1543E"/>
    <w:rsid w:val="00C15A93"/>
    <w:rsid w:val="00C15F17"/>
    <w:rsid w:val="00C160AD"/>
    <w:rsid w:val="00C16282"/>
    <w:rsid w:val="00C16A78"/>
    <w:rsid w:val="00C16F7F"/>
    <w:rsid w:val="00C17189"/>
    <w:rsid w:val="00C17295"/>
    <w:rsid w:val="00C172AA"/>
    <w:rsid w:val="00C1746B"/>
    <w:rsid w:val="00C177A5"/>
    <w:rsid w:val="00C1797B"/>
    <w:rsid w:val="00C17D8E"/>
    <w:rsid w:val="00C17F05"/>
    <w:rsid w:val="00C2003A"/>
    <w:rsid w:val="00C20C96"/>
    <w:rsid w:val="00C20F94"/>
    <w:rsid w:val="00C20FCC"/>
    <w:rsid w:val="00C211FE"/>
    <w:rsid w:val="00C215D8"/>
    <w:rsid w:val="00C22031"/>
    <w:rsid w:val="00C227CB"/>
    <w:rsid w:val="00C22CD9"/>
    <w:rsid w:val="00C22E0C"/>
    <w:rsid w:val="00C22EDB"/>
    <w:rsid w:val="00C22FEA"/>
    <w:rsid w:val="00C232A7"/>
    <w:rsid w:val="00C237CE"/>
    <w:rsid w:val="00C23982"/>
    <w:rsid w:val="00C23A8A"/>
    <w:rsid w:val="00C23B1D"/>
    <w:rsid w:val="00C247C6"/>
    <w:rsid w:val="00C252DE"/>
    <w:rsid w:val="00C2539B"/>
    <w:rsid w:val="00C25684"/>
    <w:rsid w:val="00C25A1C"/>
    <w:rsid w:val="00C264B1"/>
    <w:rsid w:val="00C26664"/>
    <w:rsid w:val="00C268D8"/>
    <w:rsid w:val="00C26943"/>
    <w:rsid w:val="00C269B3"/>
    <w:rsid w:val="00C26A60"/>
    <w:rsid w:val="00C27191"/>
    <w:rsid w:val="00C2772F"/>
    <w:rsid w:val="00C27A17"/>
    <w:rsid w:val="00C27B8D"/>
    <w:rsid w:val="00C30302"/>
    <w:rsid w:val="00C3074F"/>
    <w:rsid w:val="00C31401"/>
    <w:rsid w:val="00C317AE"/>
    <w:rsid w:val="00C32018"/>
    <w:rsid w:val="00C32226"/>
    <w:rsid w:val="00C32302"/>
    <w:rsid w:val="00C3278A"/>
    <w:rsid w:val="00C32BCB"/>
    <w:rsid w:val="00C32DAD"/>
    <w:rsid w:val="00C331F9"/>
    <w:rsid w:val="00C3326E"/>
    <w:rsid w:val="00C335DE"/>
    <w:rsid w:val="00C337E0"/>
    <w:rsid w:val="00C3393D"/>
    <w:rsid w:val="00C33A84"/>
    <w:rsid w:val="00C33DB1"/>
    <w:rsid w:val="00C34069"/>
    <w:rsid w:val="00C345C2"/>
    <w:rsid w:val="00C348AD"/>
    <w:rsid w:val="00C34DB8"/>
    <w:rsid w:val="00C34FE0"/>
    <w:rsid w:val="00C3544D"/>
    <w:rsid w:val="00C35658"/>
    <w:rsid w:val="00C357B2"/>
    <w:rsid w:val="00C357BD"/>
    <w:rsid w:val="00C366C7"/>
    <w:rsid w:val="00C36794"/>
    <w:rsid w:val="00C37D5F"/>
    <w:rsid w:val="00C40062"/>
    <w:rsid w:val="00C402BA"/>
    <w:rsid w:val="00C40442"/>
    <w:rsid w:val="00C4097E"/>
    <w:rsid w:val="00C40986"/>
    <w:rsid w:val="00C40EFD"/>
    <w:rsid w:val="00C411BE"/>
    <w:rsid w:val="00C41476"/>
    <w:rsid w:val="00C41626"/>
    <w:rsid w:val="00C417D7"/>
    <w:rsid w:val="00C41AB8"/>
    <w:rsid w:val="00C41B2B"/>
    <w:rsid w:val="00C421B8"/>
    <w:rsid w:val="00C4235A"/>
    <w:rsid w:val="00C42980"/>
    <w:rsid w:val="00C42C48"/>
    <w:rsid w:val="00C42CC7"/>
    <w:rsid w:val="00C42F09"/>
    <w:rsid w:val="00C432CF"/>
    <w:rsid w:val="00C43D2E"/>
    <w:rsid w:val="00C4430A"/>
    <w:rsid w:val="00C44442"/>
    <w:rsid w:val="00C44479"/>
    <w:rsid w:val="00C44CF9"/>
    <w:rsid w:val="00C44E97"/>
    <w:rsid w:val="00C451D7"/>
    <w:rsid w:val="00C454A8"/>
    <w:rsid w:val="00C46293"/>
    <w:rsid w:val="00C46398"/>
    <w:rsid w:val="00C46447"/>
    <w:rsid w:val="00C464F1"/>
    <w:rsid w:val="00C4668F"/>
    <w:rsid w:val="00C46D0F"/>
    <w:rsid w:val="00C4756A"/>
    <w:rsid w:val="00C47B05"/>
    <w:rsid w:val="00C47D5D"/>
    <w:rsid w:val="00C47FDF"/>
    <w:rsid w:val="00C511EA"/>
    <w:rsid w:val="00C51524"/>
    <w:rsid w:val="00C521DB"/>
    <w:rsid w:val="00C523F7"/>
    <w:rsid w:val="00C527CB"/>
    <w:rsid w:val="00C52864"/>
    <w:rsid w:val="00C52C76"/>
    <w:rsid w:val="00C52C8A"/>
    <w:rsid w:val="00C52FCC"/>
    <w:rsid w:val="00C531CA"/>
    <w:rsid w:val="00C5334E"/>
    <w:rsid w:val="00C535CC"/>
    <w:rsid w:val="00C53681"/>
    <w:rsid w:val="00C53A3F"/>
    <w:rsid w:val="00C5443B"/>
    <w:rsid w:val="00C546F7"/>
    <w:rsid w:val="00C54A5D"/>
    <w:rsid w:val="00C54DE3"/>
    <w:rsid w:val="00C55755"/>
    <w:rsid w:val="00C557DB"/>
    <w:rsid w:val="00C55DD1"/>
    <w:rsid w:val="00C55DD6"/>
    <w:rsid w:val="00C55EB4"/>
    <w:rsid w:val="00C5608D"/>
    <w:rsid w:val="00C5628F"/>
    <w:rsid w:val="00C562B6"/>
    <w:rsid w:val="00C5651E"/>
    <w:rsid w:val="00C56566"/>
    <w:rsid w:val="00C5690C"/>
    <w:rsid w:val="00C569C5"/>
    <w:rsid w:val="00C56AE4"/>
    <w:rsid w:val="00C56B2C"/>
    <w:rsid w:val="00C56CE2"/>
    <w:rsid w:val="00C56D9C"/>
    <w:rsid w:val="00C56EB5"/>
    <w:rsid w:val="00C570F4"/>
    <w:rsid w:val="00C571AC"/>
    <w:rsid w:val="00C57344"/>
    <w:rsid w:val="00C5757E"/>
    <w:rsid w:val="00C57681"/>
    <w:rsid w:val="00C57897"/>
    <w:rsid w:val="00C57BA1"/>
    <w:rsid w:val="00C57C07"/>
    <w:rsid w:val="00C57C1E"/>
    <w:rsid w:val="00C57C5D"/>
    <w:rsid w:val="00C57FFB"/>
    <w:rsid w:val="00C601D2"/>
    <w:rsid w:val="00C601E3"/>
    <w:rsid w:val="00C60315"/>
    <w:rsid w:val="00C60346"/>
    <w:rsid w:val="00C608D0"/>
    <w:rsid w:val="00C6091E"/>
    <w:rsid w:val="00C60D8E"/>
    <w:rsid w:val="00C60DF0"/>
    <w:rsid w:val="00C612A6"/>
    <w:rsid w:val="00C61B47"/>
    <w:rsid w:val="00C61E04"/>
    <w:rsid w:val="00C61F4B"/>
    <w:rsid w:val="00C61FD2"/>
    <w:rsid w:val="00C62026"/>
    <w:rsid w:val="00C625F0"/>
    <w:rsid w:val="00C6296A"/>
    <w:rsid w:val="00C629DA"/>
    <w:rsid w:val="00C62C32"/>
    <w:rsid w:val="00C63104"/>
    <w:rsid w:val="00C636C7"/>
    <w:rsid w:val="00C638A2"/>
    <w:rsid w:val="00C638BB"/>
    <w:rsid w:val="00C63963"/>
    <w:rsid w:val="00C639CD"/>
    <w:rsid w:val="00C63C84"/>
    <w:rsid w:val="00C640D5"/>
    <w:rsid w:val="00C642C6"/>
    <w:rsid w:val="00C64800"/>
    <w:rsid w:val="00C648DE"/>
    <w:rsid w:val="00C6491D"/>
    <w:rsid w:val="00C64CE5"/>
    <w:rsid w:val="00C64F67"/>
    <w:rsid w:val="00C652E7"/>
    <w:rsid w:val="00C653C8"/>
    <w:rsid w:val="00C65B76"/>
    <w:rsid w:val="00C663E4"/>
    <w:rsid w:val="00C66427"/>
    <w:rsid w:val="00C66876"/>
    <w:rsid w:val="00C6695D"/>
    <w:rsid w:val="00C66988"/>
    <w:rsid w:val="00C66F79"/>
    <w:rsid w:val="00C6758B"/>
    <w:rsid w:val="00C67872"/>
    <w:rsid w:val="00C67935"/>
    <w:rsid w:val="00C67E56"/>
    <w:rsid w:val="00C70116"/>
    <w:rsid w:val="00C709B2"/>
    <w:rsid w:val="00C71BAC"/>
    <w:rsid w:val="00C71F3B"/>
    <w:rsid w:val="00C71FA9"/>
    <w:rsid w:val="00C72965"/>
    <w:rsid w:val="00C72B99"/>
    <w:rsid w:val="00C72E10"/>
    <w:rsid w:val="00C730DD"/>
    <w:rsid w:val="00C73240"/>
    <w:rsid w:val="00C7367A"/>
    <w:rsid w:val="00C73F30"/>
    <w:rsid w:val="00C7441A"/>
    <w:rsid w:val="00C749CD"/>
    <w:rsid w:val="00C74A34"/>
    <w:rsid w:val="00C752B0"/>
    <w:rsid w:val="00C753A4"/>
    <w:rsid w:val="00C755AB"/>
    <w:rsid w:val="00C7585E"/>
    <w:rsid w:val="00C75AF0"/>
    <w:rsid w:val="00C75B64"/>
    <w:rsid w:val="00C75C55"/>
    <w:rsid w:val="00C75EAD"/>
    <w:rsid w:val="00C76280"/>
    <w:rsid w:val="00C763D9"/>
    <w:rsid w:val="00C764DF"/>
    <w:rsid w:val="00C76653"/>
    <w:rsid w:val="00C76780"/>
    <w:rsid w:val="00C76784"/>
    <w:rsid w:val="00C76AC0"/>
    <w:rsid w:val="00C76E33"/>
    <w:rsid w:val="00C77636"/>
    <w:rsid w:val="00C77CDB"/>
    <w:rsid w:val="00C77D83"/>
    <w:rsid w:val="00C800E7"/>
    <w:rsid w:val="00C803B1"/>
    <w:rsid w:val="00C808BF"/>
    <w:rsid w:val="00C80DAC"/>
    <w:rsid w:val="00C80E68"/>
    <w:rsid w:val="00C80E99"/>
    <w:rsid w:val="00C81043"/>
    <w:rsid w:val="00C81342"/>
    <w:rsid w:val="00C813F8"/>
    <w:rsid w:val="00C81656"/>
    <w:rsid w:val="00C817F5"/>
    <w:rsid w:val="00C81AF7"/>
    <w:rsid w:val="00C81D85"/>
    <w:rsid w:val="00C826A0"/>
    <w:rsid w:val="00C82898"/>
    <w:rsid w:val="00C82BFB"/>
    <w:rsid w:val="00C82D89"/>
    <w:rsid w:val="00C82D8E"/>
    <w:rsid w:val="00C832EE"/>
    <w:rsid w:val="00C836F1"/>
    <w:rsid w:val="00C83D64"/>
    <w:rsid w:val="00C84813"/>
    <w:rsid w:val="00C853F1"/>
    <w:rsid w:val="00C8562F"/>
    <w:rsid w:val="00C857A6"/>
    <w:rsid w:val="00C86165"/>
    <w:rsid w:val="00C86168"/>
    <w:rsid w:val="00C8650C"/>
    <w:rsid w:val="00C8675E"/>
    <w:rsid w:val="00C86B14"/>
    <w:rsid w:val="00C86B16"/>
    <w:rsid w:val="00C86E54"/>
    <w:rsid w:val="00C86E6F"/>
    <w:rsid w:val="00C86EAC"/>
    <w:rsid w:val="00C87457"/>
    <w:rsid w:val="00C87625"/>
    <w:rsid w:val="00C87757"/>
    <w:rsid w:val="00C87835"/>
    <w:rsid w:val="00C878B4"/>
    <w:rsid w:val="00C87CD3"/>
    <w:rsid w:val="00C87F37"/>
    <w:rsid w:val="00C90048"/>
    <w:rsid w:val="00C9020F"/>
    <w:rsid w:val="00C9041B"/>
    <w:rsid w:val="00C910F2"/>
    <w:rsid w:val="00C91198"/>
    <w:rsid w:val="00C916BE"/>
    <w:rsid w:val="00C91852"/>
    <w:rsid w:val="00C92C30"/>
    <w:rsid w:val="00C9328B"/>
    <w:rsid w:val="00C932B8"/>
    <w:rsid w:val="00C93C26"/>
    <w:rsid w:val="00C93D95"/>
    <w:rsid w:val="00C9418A"/>
    <w:rsid w:val="00C947FD"/>
    <w:rsid w:val="00C94A8E"/>
    <w:rsid w:val="00C94E44"/>
    <w:rsid w:val="00C95310"/>
    <w:rsid w:val="00C9579E"/>
    <w:rsid w:val="00C958D8"/>
    <w:rsid w:val="00C95C23"/>
    <w:rsid w:val="00C95E52"/>
    <w:rsid w:val="00C965F0"/>
    <w:rsid w:val="00C96859"/>
    <w:rsid w:val="00C96BD4"/>
    <w:rsid w:val="00C96C58"/>
    <w:rsid w:val="00C96C77"/>
    <w:rsid w:val="00C96E5B"/>
    <w:rsid w:val="00C97057"/>
    <w:rsid w:val="00C973F6"/>
    <w:rsid w:val="00C976C7"/>
    <w:rsid w:val="00C977AF"/>
    <w:rsid w:val="00CA08E9"/>
    <w:rsid w:val="00CA0D27"/>
    <w:rsid w:val="00CA1641"/>
    <w:rsid w:val="00CA191D"/>
    <w:rsid w:val="00CA1A54"/>
    <w:rsid w:val="00CA1CE8"/>
    <w:rsid w:val="00CA1D0C"/>
    <w:rsid w:val="00CA1DDD"/>
    <w:rsid w:val="00CA2108"/>
    <w:rsid w:val="00CA2227"/>
    <w:rsid w:val="00CA2578"/>
    <w:rsid w:val="00CA2682"/>
    <w:rsid w:val="00CA2CAA"/>
    <w:rsid w:val="00CA3438"/>
    <w:rsid w:val="00CA35C5"/>
    <w:rsid w:val="00CA36EC"/>
    <w:rsid w:val="00CA397A"/>
    <w:rsid w:val="00CA3BC2"/>
    <w:rsid w:val="00CA4152"/>
    <w:rsid w:val="00CA4574"/>
    <w:rsid w:val="00CA4758"/>
    <w:rsid w:val="00CA57F3"/>
    <w:rsid w:val="00CA59D6"/>
    <w:rsid w:val="00CA5A37"/>
    <w:rsid w:val="00CA5BAC"/>
    <w:rsid w:val="00CA6079"/>
    <w:rsid w:val="00CA68C8"/>
    <w:rsid w:val="00CA6C24"/>
    <w:rsid w:val="00CA6D7F"/>
    <w:rsid w:val="00CA6D83"/>
    <w:rsid w:val="00CA6EDE"/>
    <w:rsid w:val="00CA717D"/>
    <w:rsid w:val="00CA731B"/>
    <w:rsid w:val="00CA7329"/>
    <w:rsid w:val="00CA73E8"/>
    <w:rsid w:val="00CA73EC"/>
    <w:rsid w:val="00CA7848"/>
    <w:rsid w:val="00CA78E0"/>
    <w:rsid w:val="00CA7DCE"/>
    <w:rsid w:val="00CA7DDF"/>
    <w:rsid w:val="00CB08FC"/>
    <w:rsid w:val="00CB16EA"/>
    <w:rsid w:val="00CB1873"/>
    <w:rsid w:val="00CB19C5"/>
    <w:rsid w:val="00CB1AED"/>
    <w:rsid w:val="00CB1BB1"/>
    <w:rsid w:val="00CB1D8D"/>
    <w:rsid w:val="00CB200C"/>
    <w:rsid w:val="00CB2476"/>
    <w:rsid w:val="00CB2948"/>
    <w:rsid w:val="00CB2FDD"/>
    <w:rsid w:val="00CB31C7"/>
    <w:rsid w:val="00CB35DA"/>
    <w:rsid w:val="00CB3952"/>
    <w:rsid w:val="00CB3FA0"/>
    <w:rsid w:val="00CB3FB8"/>
    <w:rsid w:val="00CB40CF"/>
    <w:rsid w:val="00CB41A6"/>
    <w:rsid w:val="00CB463C"/>
    <w:rsid w:val="00CB46BC"/>
    <w:rsid w:val="00CB475A"/>
    <w:rsid w:val="00CB4931"/>
    <w:rsid w:val="00CB50C0"/>
    <w:rsid w:val="00CB53C0"/>
    <w:rsid w:val="00CB579B"/>
    <w:rsid w:val="00CB5C1E"/>
    <w:rsid w:val="00CB5ED2"/>
    <w:rsid w:val="00CB6E9A"/>
    <w:rsid w:val="00CB6ECB"/>
    <w:rsid w:val="00CB6F20"/>
    <w:rsid w:val="00CB70AC"/>
    <w:rsid w:val="00CB7476"/>
    <w:rsid w:val="00CB7927"/>
    <w:rsid w:val="00CB7A1D"/>
    <w:rsid w:val="00CB7CFF"/>
    <w:rsid w:val="00CB7E2B"/>
    <w:rsid w:val="00CC0ECD"/>
    <w:rsid w:val="00CC180A"/>
    <w:rsid w:val="00CC180C"/>
    <w:rsid w:val="00CC1E3E"/>
    <w:rsid w:val="00CC1F80"/>
    <w:rsid w:val="00CC21EE"/>
    <w:rsid w:val="00CC2344"/>
    <w:rsid w:val="00CC264C"/>
    <w:rsid w:val="00CC2745"/>
    <w:rsid w:val="00CC2A3F"/>
    <w:rsid w:val="00CC2B55"/>
    <w:rsid w:val="00CC2D0E"/>
    <w:rsid w:val="00CC2D35"/>
    <w:rsid w:val="00CC2E61"/>
    <w:rsid w:val="00CC3D59"/>
    <w:rsid w:val="00CC3E83"/>
    <w:rsid w:val="00CC3EA0"/>
    <w:rsid w:val="00CC403B"/>
    <w:rsid w:val="00CC41D7"/>
    <w:rsid w:val="00CC45E2"/>
    <w:rsid w:val="00CC46A9"/>
    <w:rsid w:val="00CC4AC1"/>
    <w:rsid w:val="00CC4AC3"/>
    <w:rsid w:val="00CC4AF7"/>
    <w:rsid w:val="00CC4B95"/>
    <w:rsid w:val="00CC4BFE"/>
    <w:rsid w:val="00CC4EEC"/>
    <w:rsid w:val="00CC5932"/>
    <w:rsid w:val="00CC59DD"/>
    <w:rsid w:val="00CC6632"/>
    <w:rsid w:val="00CC68CE"/>
    <w:rsid w:val="00CC6DD5"/>
    <w:rsid w:val="00CC7069"/>
    <w:rsid w:val="00CC7963"/>
    <w:rsid w:val="00CC7B34"/>
    <w:rsid w:val="00CC7E9C"/>
    <w:rsid w:val="00CD040C"/>
    <w:rsid w:val="00CD041C"/>
    <w:rsid w:val="00CD04E2"/>
    <w:rsid w:val="00CD0AE7"/>
    <w:rsid w:val="00CD0F33"/>
    <w:rsid w:val="00CD1528"/>
    <w:rsid w:val="00CD1967"/>
    <w:rsid w:val="00CD1B89"/>
    <w:rsid w:val="00CD1E14"/>
    <w:rsid w:val="00CD24C9"/>
    <w:rsid w:val="00CD298B"/>
    <w:rsid w:val="00CD2CF4"/>
    <w:rsid w:val="00CD2E29"/>
    <w:rsid w:val="00CD2FE2"/>
    <w:rsid w:val="00CD30CB"/>
    <w:rsid w:val="00CD3279"/>
    <w:rsid w:val="00CD353E"/>
    <w:rsid w:val="00CD3686"/>
    <w:rsid w:val="00CD3B3E"/>
    <w:rsid w:val="00CD3D2B"/>
    <w:rsid w:val="00CD3FD2"/>
    <w:rsid w:val="00CD457F"/>
    <w:rsid w:val="00CD4905"/>
    <w:rsid w:val="00CD4BDE"/>
    <w:rsid w:val="00CD4C96"/>
    <w:rsid w:val="00CD4F97"/>
    <w:rsid w:val="00CD593E"/>
    <w:rsid w:val="00CD59F5"/>
    <w:rsid w:val="00CD5AE1"/>
    <w:rsid w:val="00CD5FA6"/>
    <w:rsid w:val="00CD5FAF"/>
    <w:rsid w:val="00CD6393"/>
    <w:rsid w:val="00CD693F"/>
    <w:rsid w:val="00CD6AC6"/>
    <w:rsid w:val="00CD6EAC"/>
    <w:rsid w:val="00CD77A5"/>
    <w:rsid w:val="00CD7C81"/>
    <w:rsid w:val="00CD7D38"/>
    <w:rsid w:val="00CD7E03"/>
    <w:rsid w:val="00CE04C7"/>
    <w:rsid w:val="00CE079E"/>
    <w:rsid w:val="00CE0B52"/>
    <w:rsid w:val="00CE198E"/>
    <w:rsid w:val="00CE20DB"/>
    <w:rsid w:val="00CE23D4"/>
    <w:rsid w:val="00CE2BB6"/>
    <w:rsid w:val="00CE2EB7"/>
    <w:rsid w:val="00CE3402"/>
    <w:rsid w:val="00CE3510"/>
    <w:rsid w:val="00CE38D1"/>
    <w:rsid w:val="00CE3BC7"/>
    <w:rsid w:val="00CE3C5F"/>
    <w:rsid w:val="00CE411F"/>
    <w:rsid w:val="00CE4CC9"/>
    <w:rsid w:val="00CE4D53"/>
    <w:rsid w:val="00CE4F72"/>
    <w:rsid w:val="00CE53D3"/>
    <w:rsid w:val="00CE569B"/>
    <w:rsid w:val="00CE574D"/>
    <w:rsid w:val="00CE5E21"/>
    <w:rsid w:val="00CE64B1"/>
    <w:rsid w:val="00CE6D20"/>
    <w:rsid w:val="00CE6FA6"/>
    <w:rsid w:val="00CE710F"/>
    <w:rsid w:val="00CE7491"/>
    <w:rsid w:val="00CE7AA9"/>
    <w:rsid w:val="00CE7E40"/>
    <w:rsid w:val="00CF0189"/>
    <w:rsid w:val="00CF029E"/>
    <w:rsid w:val="00CF0492"/>
    <w:rsid w:val="00CF0739"/>
    <w:rsid w:val="00CF08E1"/>
    <w:rsid w:val="00CF09D4"/>
    <w:rsid w:val="00CF0B27"/>
    <w:rsid w:val="00CF12E4"/>
    <w:rsid w:val="00CF13FF"/>
    <w:rsid w:val="00CF1531"/>
    <w:rsid w:val="00CF1E86"/>
    <w:rsid w:val="00CF21C3"/>
    <w:rsid w:val="00CF23CB"/>
    <w:rsid w:val="00CF24D6"/>
    <w:rsid w:val="00CF2535"/>
    <w:rsid w:val="00CF2702"/>
    <w:rsid w:val="00CF2747"/>
    <w:rsid w:val="00CF2A83"/>
    <w:rsid w:val="00CF2BDF"/>
    <w:rsid w:val="00CF3269"/>
    <w:rsid w:val="00CF32CC"/>
    <w:rsid w:val="00CF337D"/>
    <w:rsid w:val="00CF3558"/>
    <w:rsid w:val="00CF3B5E"/>
    <w:rsid w:val="00CF3DF2"/>
    <w:rsid w:val="00CF3F2E"/>
    <w:rsid w:val="00CF3FF6"/>
    <w:rsid w:val="00CF4034"/>
    <w:rsid w:val="00CF418F"/>
    <w:rsid w:val="00CF41B4"/>
    <w:rsid w:val="00CF4536"/>
    <w:rsid w:val="00CF46C6"/>
    <w:rsid w:val="00CF4844"/>
    <w:rsid w:val="00CF4A8F"/>
    <w:rsid w:val="00CF4B09"/>
    <w:rsid w:val="00CF4DA6"/>
    <w:rsid w:val="00CF5628"/>
    <w:rsid w:val="00CF5A3B"/>
    <w:rsid w:val="00CF5F2B"/>
    <w:rsid w:val="00CF6216"/>
    <w:rsid w:val="00CF63BC"/>
    <w:rsid w:val="00CF6CAC"/>
    <w:rsid w:val="00CF7672"/>
    <w:rsid w:val="00CF7ABC"/>
    <w:rsid w:val="00CF7B27"/>
    <w:rsid w:val="00CF7B89"/>
    <w:rsid w:val="00CF7C64"/>
    <w:rsid w:val="00D000E3"/>
    <w:rsid w:val="00D00278"/>
    <w:rsid w:val="00D002D0"/>
    <w:rsid w:val="00D006EE"/>
    <w:rsid w:val="00D008B3"/>
    <w:rsid w:val="00D00CEC"/>
    <w:rsid w:val="00D00EDD"/>
    <w:rsid w:val="00D00EE1"/>
    <w:rsid w:val="00D013C1"/>
    <w:rsid w:val="00D01444"/>
    <w:rsid w:val="00D01544"/>
    <w:rsid w:val="00D019C3"/>
    <w:rsid w:val="00D01B3C"/>
    <w:rsid w:val="00D01CA2"/>
    <w:rsid w:val="00D02175"/>
    <w:rsid w:val="00D02F96"/>
    <w:rsid w:val="00D0332E"/>
    <w:rsid w:val="00D033D9"/>
    <w:rsid w:val="00D0388B"/>
    <w:rsid w:val="00D039C2"/>
    <w:rsid w:val="00D03BD6"/>
    <w:rsid w:val="00D03E9F"/>
    <w:rsid w:val="00D044F3"/>
    <w:rsid w:val="00D047E3"/>
    <w:rsid w:val="00D04899"/>
    <w:rsid w:val="00D048C1"/>
    <w:rsid w:val="00D04B0E"/>
    <w:rsid w:val="00D04BB7"/>
    <w:rsid w:val="00D04FE8"/>
    <w:rsid w:val="00D0598C"/>
    <w:rsid w:val="00D06A2F"/>
    <w:rsid w:val="00D07122"/>
    <w:rsid w:val="00D07700"/>
    <w:rsid w:val="00D07CF6"/>
    <w:rsid w:val="00D103A1"/>
    <w:rsid w:val="00D10868"/>
    <w:rsid w:val="00D1098B"/>
    <w:rsid w:val="00D109B7"/>
    <w:rsid w:val="00D10C27"/>
    <w:rsid w:val="00D10F1E"/>
    <w:rsid w:val="00D10F5C"/>
    <w:rsid w:val="00D1109D"/>
    <w:rsid w:val="00D11525"/>
    <w:rsid w:val="00D119F6"/>
    <w:rsid w:val="00D11CEF"/>
    <w:rsid w:val="00D11EED"/>
    <w:rsid w:val="00D11F98"/>
    <w:rsid w:val="00D12095"/>
    <w:rsid w:val="00D123A8"/>
    <w:rsid w:val="00D125F8"/>
    <w:rsid w:val="00D12908"/>
    <w:rsid w:val="00D12948"/>
    <w:rsid w:val="00D131F7"/>
    <w:rsid w:val="00D132BA"/>
    <w:rsid w:val="00D135D9"/>
    <w:rsid w:val="00D13647"/>
    <w:rsid w:val="00D136F8"/>
    <w:rsid w:val="00D138EF"/>
    <w:rsid w:val="00D13D74"/>
    <w:rsid w:val="00D14452"/>
    <w:rsid w:val="00D14740"/>
    <w:rsid w:val="00D14A31"/>
    <w:rsid w:val="00D14A91"/>
    <w:rsid w:val="00D15072"/>
    <w:rsid w:val="00D15375"/>
    <w:rsid w:val="00D1549B"/>
    <w:rsid w:val="00D15779"/>
    <w:rsid w:val="00D15E37"/>
    <w:rsid w:val="00D15FFE"/>
    <w:rsid w:val="00D1646E"/>
    <w:rsid w:val="00D166DE"/>
    <w:rsid w:val="00D17030"/>
    <w:rsid w:val="00D1763A"/>
    <w:rsid w:val="00D1764F"/>
    <w:rsid w:val="00D17DC6"/>
    <w:rsid w:val="00D20583"/>
    <w:rsid w:val="00D205AB"/>
    <w:rsid w:val="00D206BA"/>
    <w:rsid w:val="00D20855"/>
    <w:rsid w:val="00D20A59"/>
    <w:rsid w:val="00D210B2"/>
    <w:rsid w:val="00D21266"/>
    <w:rsid w:val="00D21353"/>
    <w:rsid w:val="00D213A2"/>
    <w:rsid w:val="00D21AC0"/>
    <w:rsid w:val="00D21BD8"/>
    <w:rsid w:val="00D222D9"/>
    <w:rsid w:val="00D228A6"/>
    <w:rsid w:val="00D229C8"/>
    <w:rsid w:val="00D22D71"/>
    <w:rsid w:val="00D233A2"/>
    <w:rsid w:val="00D2366B"/>
    <w:rsid w:val="00D23801"/>
    <w:rsid w:val="00D2387C"/>
    <w:rsid w:val="00D2404F"/>
    <w:rsid w:val="00D24868"/>
    <w:rsid w:val="00D24A75"/>
    <w:rsid w:val="00D24F55"/>
    <w:rsid w:val="00D250F2"/>
    <w:rsid w:val="00D252F0"/>
    <w:rsid w:val="00D25642"/>
    <w:rsid w:val="00D2634A"/>
    <w:rsid w:val="00D26853"/>
    <w:rsid w:val="00D269ED"/>
    <w:rsid w:val="00D26B83"/>
    <w:rsid w:val="00D2738C"/>
    <w:rsid w:val="00D274D0"/>
    <w:rsid w:val="00D274D6"/>
    <w:rsid w:val="00D27680"/>
    <w:rsid w:val="00D2795C"/>
    <w:rsid w:val="00D27A5D"/>
    <w:rsid w:val="00D30196"/>
    <w:rsid w:val="00D30381"/>
    <w:rsid w:val="00D3083A"/>
    <w:rsid w:val="00D30899"/>
    <w:rsid w:val="00D308A4"/>
    <w:rsid w:val="00D30937"/>
    <w:rsid w:val="00D30CEF"/>
    <w:rsid w:val="00D30F42"/>
    <w:rsid w:val="00D315F8"/>
    <w:rsid w:val="00D318F6"/>
    <w:rsid w:val="00D31E0D"/>
    <w:rsid w:val="00D32060"/>
    <w:rsid w:val="00D32096"/>
    <w:rsid w:val="00D3213A"/>
    <w:rsid w:val="00D32402"/>
    <w:rsid w:val="00D32679"/>
    <w:rsid w:val="00D32771"/>
    <w:rsid w:val="00D32820"/>
    <w:rsid w:val="00D328BD"/>
    <w:rsid w:val="00D32AF3"/>
    <w:rsid w:val="00D32CE8"/>
    <w:rsid w:val="00D33182"/>
    <w:rsid w:val="00D332F5"/>
    <w:rsid w:val="00D3396C"/>
    <w:rsid w:val="00D33B01"/>
    <w:rsid w:val="00D33D37"/>
    <w:rsid w:val="00D33F9F"/>
    <w:rsid w:val="00D3420C"/>
    <w:rsid w:val="00D34845"/>
    <w:rsid w:val="00D34C66"/>
    <w:rsid w:val="00D35345"/>
    <w:rsid w:val="00D35430"/>
    <w:rsid w:val="00D35AEC"/>
    <w:rsid w:val="00D35BF2"/>
    <w:rsid w:val="00D35FA6"/>
    <w:rsid w:val="00D3630C"/>
    <w:rsid w:val="00D36A0B"/>
    <w:rsid w:val="00D36A59"/>
    <w:rsid w:val="00D36CCE"/>
    <w:rsid w:val="00D36F1E"/>
    <w:rsid w:val="00D37077"/>
    <w:rsid w:val="00D37AAF"/>
    <w:rsid w:val="00D37D29"/>
    <w:rsid w:val="00D37E79"/>
    <w:rsid w:val="00D40209"/>
    <w:rsid w:val="00D404A0"/>
    <w:rsid w:val="00D40703"/>
    <w:rsid w:val="00D40E76"/>
    <w:rsid w:val="00D4103A"/>
    <w:rsid w:val="00D416FC"/>
    <w:rsid w:val="00D41708"/>
    <w:rsid w:val="00D418E7"/>
    <w:rsid w:val="00D41B7A"/>
    <w:rsid w:val="00D41BA3"/>
    <w:rsid w:val="00D41BBA"/>
    <w:rsid w:val="00D41D15"/>
    <w:rsid w:val="00D41F27"/>
    <w:rsid w:val="00D4217C"/>
    <w:rsid w:val="00D4235B"/>
    <w:rsid w:val="00D423C7"/>
    <w:rsid w:val="00D42407"/>
    <w:rsid w:val="00D4275D"/>
    <w:rsid w:val="00D42ABC"/>
    <w:rsid w:val="00D42C51"/>
    <w:rsid w:val="00D43B79"/>
    <w:rsid w:val="00D43EEC"/>
    <w:rsid w:val="00D44169"/>
    <w:rsid w:val="00D44280"/>
    <w:rsid w:val="00D443A8"/>
    <w:rsid w:val="00D44A17"/>
    <w:rsid w:val="00D44BB0"/>
    <w:rsid w:val="00D44D39"/>
    <w:rsid w:val="00D44D44"/>
    <w:rsid w:val="00D45206"/>
    <w:rsid w:val="00D452F3"/>
    <w:rsid w:val="00D45741"/>
    <w:rsid w:val="00D45A67"/>
    <w:rsid w:val="00D45CA1"/>
    <w:rsid w:val="00D45DE9"/>
    <w:rsid w:val="00D45E84"/>
    <w:rsid w:val="00D46B31"/>
    <w:rsid w:val="00D46E14"/>
    <w:rsid w:val="00D476DA"/>
    <w:rsid w:val="00D4781F"/>
    <w:rsid w:val="00D478F5"/>
    <w:rsid w:val="00D479A9"/>
    <w:rsid w:val="00D47B69"/>
    <w:rsid w:val="00D50022"/>
    <w:rsid w:val="00D5010E"/>
    <w:rsid w:val="00D5026A"/>
    <w:rsid w:val="00D50573"/>
    <w:rsid w:val="00D5087D"/>
    <w:rsid w:val="00D508F9"/>
    <w:rsid w:val="00D51094"/>
    <w:rsid w:val="00D51103"/>
    <w:rsid w:val="00D5122F"/>
    <w:rsid w:val="00D513A2"/>
    <w:rsid w:val="00D51433"/>
    <w:rsid w:val="00D51C4D"/>
    <w:rsid w:val="00D51CB1"/>
    <w:rsid w:val="00D51E92"/>
    <w:rsid w:val="00D51F56"/>
    <w:rsid w:val="00D52619"/>
    <w:rsid w:val="00D52631"/>
    <w:rsid w:val="00D528C5"/>
    <w:rsid w:val="00D52A85"/>
    <w:rsid w:val="00D52CBB"/>
    <w:rsid w:val="00D52D72"/>
    <w:rsid w:val="00D52F1B"/>
    <w:rsid w:val="00D52F3B"/>
    <w:rsid w:val="00D5313D"/>
    <w:rsid w:val="00D531BB"/>
    <w:rsid w:val="00D532D9"/>
    <w:rsid w:val="00D533BD"/>
    <w:rsid w:val="00D53B95"/>
    <w:rsid w:val="00D53C71"/>
    <w:rsid w:val="00D53DC5"/>
    <w:rsid w:val="00D53F96"/>
    <w:rsid w:val="00D544B0"/>
    <w:rsid w:val="00D54808"/>
    <w:rsid w:val="00D54A7D"/>
    <w:rsid w:val="00D54CB1"/>
    <w:rsid w:val="00D54EB3"/>
    <w:rsid w:val="00D553F9"/>
    <w:rsid w:val="00D55739"/>
    <w:rsid w:val="00D55A5C"/>
    <w:rsid w:val="00D55D33"/>
    <w:rsid w:val="00D55D46"/>
    <w:rsid w:val="00D561D4"/>
    <w:rsid w:val="00D56485"/>
    <w:rsid w:val="00D56AA8"/>
    <w:rsid w:val="00D56AC4"/>
    <w:rsid w:val="00D56C6D"/>
    <w:rsid w:val="00D56E98"/>
    <w:rsid w:val="00D5740A"/>
    <w:rsid w:val="00D57A9F"/>
    <w:rsid w:val="00D57E25"/>
    <w:rsid w:val="00D57ED6"/>
    <w:rsid w:val="00D57FA0"/>
    <w:rsid w:val="00D6052D"/>
    <w:rsid w:val="00D60AB3"/>
    <w:rsid w:val="00D60C59"/>
    <w:rsid w:val="00D60E32"/>
    <w:rsid w:val="00D61D38"/>
    <w:rsid w:val="00D61D67"/>
    <w:rsid w:val="00D6213E"/>
    <w:rsid w:val="00D62406"/>
    <w:rsid w:val="00D6253E"/>
    <w:rsid w:val="00D6304F"/>
    <w:rsid w:val="00D63440"/>
    <w:rsid w:val="00D636D6"/>
    <w:rsid w:val="00D63892"/>
    <w:rsid w:val="00D63ADC"/>
    <w:rsid w:val="00D63B8F"/>
    <w:rsid w:val="00D63F26"/>
    <w:rsid w:val="00D63F7B"/>
    <w:rsid w:val="00D6400A"/>
    <w:rsid w:val="00D64462"/>
    <w:rsid w:val="00D64693"/>
    <w:rsid w:val="00D64D8D"/>
    <w:rsid w:val="00D65396"/>
    <w:rsid w:val="00D659FE"/>
    <w:rsid w:val="00D664F4"/>
    <w:rsid w:val="00D66555"/>
    <w:rsid w:val="00D66B20"/>
    <w:rsid w:val="00D66CE9"/>
    <w:rsid w:val="00D66D6F"/>
    <w:rsid w:val="00D672B4"/>
    <w:rsid w:val="00D677FF"/>
    <w:rsid w:val="00D679B6"/>
    <w:rsid w:val="00D67CF4"/>
    <w:rsid w:val="00D67D48"/>
    <w:rsid w:val="00D67E6D"/>
    <w:rsid w:val="00D704BC"/>
    <w:rsid w:val="00D70524"/>
    <w:rsid w:val="00D708DB"/>
    <w:rsid w:val="00D708E8"/>
    <w:rsid w:val="00D70B00"/>
    <w:rsid w:val="00D70E77"/>
    <w:rsid w:val="00D71459"/>
    <w:rsid w:val="00D71A9D"/>
    <w:rsid w:val="00D71D99"/>
    <w:rsid w:val="00D71F37"/>
    <w:rsid w:val="00D72043"/>
    <w:rsid w:val="00D7216C"/>
    <w:rsid w:val="00D7272B"/>
    <w:rsid w:val="00D729B9"/>
    <w:rsid w:val="00D72A81"/>
    <w:rsid w:val="00D72E44"/>
    <w:rsid w:val="00D72F28"/>
    <w:rsid w:val="00D73166"/>
    <w:rsid w:val="00D73500"/>
    <w:rsid w:val="00D73851"/>
    <w:rsid w:val="00D73998"/>
    <w:rsid w:val="00D73A91"/>
    <w:rsid w:val="00D740DA"/>
    <w:rsid w:val="00D7467E"/>
    <w:rsid w:val="00D74A39"/>
    <w:rsid w:val="00D74A84"/>
    <w:rsid w:val="00D74B56"/>
    <w:rsid w:val="00D74D25"/>
    <w:rsid w:val="00D74FC6"/>
    <w:rsid w:val="00D753DE"/>
    <w:rsid w:val="00D75C59"/>
    <w:rsid w:val="00D75E46"/>
    <w:rsid w:val="00D765F9"/>
    <w:rsid w:val="00D76643"/>
    <w:rsid w:val="00D76DB8"/>
    <w:rsid w:val="00D774C2"/>
    <w:rsid w:val="00D77892"/>
    <w:rsid w:val="00D77A1D"/>
    <w:rsid w:val="00D807CD"/>
    <w:rsid w:val="00D80BB4"/>
    <w:rsid w:val="00D8122A"/>
    <w:rsid w:val="00D8178B"/>
    <w:rsid w:val="00D81A1F"/>
    <w:rsid w:val="00D81CA0"/>
    <w:rsid w:val="00D81D09"/>
    <w:rsid w:val="00D82271"/>
    <w:rsid w:val="00D82383"/>
    <w:rsid w:val="00D83324"/>
    <w:rsid w:val="00D833ED"/>
    <w:rsid w:val="00D8354C"/>
    <w:rsid w:val="00D835F5"/>
    <w:rsid w:val="00D83622"/>
    <w:rsid w:val="00D8362F"/>
    <w:rsid w:val="00D8433B"/>
    <w:rsid w:val="00D843B9"/>
    <w:rsid w:val="00D84545"/>
    <w:rsid w:val="00D84CF2"/>
    <w:rsid w:val="00D8586C"/>
    <w:rsid w:val="00D8588B"/>
    <w:rsid w:val="00D85C08"/>
    <w:rsid w:val="00D85EF4"/>
    <w:rsid w:val="00D8641F"/>
    <w:rsid w:val="00D866A9"/>
    <w:rsid w:val="00D86D45"/>
    <w:rsid w:val="00D86E30"/>
    <w:rsid w:val="00D870A0"/>
    <w:rsid w:val="00D87234"/>
    <w:rsid w:val="00D8747A"/>
    <w:rsid w:val="00D876B8"/>
    <w:rsid w:val="00D87AFD"/>
    <w:rsid w:val="00D87BC6"/>
    <w:rsid w:val="00D9013E"/>
    <w:rsid w:val="00D90648"/>
    <w:rsid w:val="00D906A3"/>
    <w:rsid w:val="00D907C1"/>
    <w:rsid w:val="00D9096A"/>
    <w:rsid w:val="00D90CB3"/>
    <w:rsid w:val="00D91147"/>
    <w:rsid w:val="00D912EB"/>
    <w:rsid w:val="00D9138E"/>
    <w:rsid w:val="00D913C1"/>
    <w:rsid w:val="00D9153F"/>
    <w:rsid w:val="00D91C32"/>
    <w:rsid w:val="00D91DA1"/>
    <w:rsid w:val="00D922F4"/>
    <w:rsid w:val="00D92463"/>
    <w:rsid w:val="00D9277F"/>
    <w:rsid w:val="00D934CF"/>
    <w:rsid w:val="00D93620"/>
    <w:rsid w:val="00D936F1"/>
    <w:rsid w:val="00D94211"/>
    <w:rsid w:val="00D94864"/>
    <w:rsid w:val="00D948B9"/>
    <w:rsid w:val="00D94A2E"/>
    <w:rsid w:val="00D94B17"/>
    <w:rsid w:val="00D94C98"/>
    <w:rsid w:val="00D94D1E"/>
    <w:rsid w:val="00D952B6"/>
    <w:rsid w:val="00D9544B"/>
    <w:rsid w:val="00D95EA0"/>
    <w:rsid w:val="00D95F42"/>
    <w:rsid w:val="00D9610C"/>
    <w:rsid w:val="00D961CF"/>
    <w:rsid w:val="00D96500"/>
    <w:rsid w:val="00D96572"/>
    <w:rsid w:val="00D96590"/>
    <w:rsid w:val="00D96735"/>
    <w:rsid w:val="00D96743"/>
    <w:rsid w:val="00D96C5F"/>
    <w:rsid w:val="00D96EDE"/>
    <w:rsid w:val="00D96F89"/>
    <w:rsid w:val="00D97616"/>
    <w:rsid w:val="00D97847"/>
    <w:rsid w:val="00D9786B"/>
    <w:rsid w:val="00D9788D"/>
    <w:rsid w:val="00D97BD3"/>
    <w:rsid w:val="00DA002E"/>
    <w:rsid w:val="00DA070E"/>
    <w:rsid w:val="00DA0891"/>
    <w:rsid w:val="00DA08B8"/>
    <w:rsid w:val="00DA0CCA"/>
    <w:rsid w:val="00DA1140"/>
    <w:rsid w:val="00DA1607"/>
    <w:rsid w:val="00DA16A8"/>
    <w:rsid w:val="00DA17A5"/>
    <w:rsid w:val="00DA17EB"/>
    <w:rsid w:val="00DA1942"/>
    <w:rsid w:val="00DA1B78"/>
    <w:rsid w:val="00DA1C06"/>
    <w:rsid w:val="00DA1D1E"/>
    <w:rsid w:val="00DA210B"/>
    <w:rsid w:val="00DA2CA0"/>
    <w:rsid w:val="00DA2FEB"/>
    <w:rsid w:val="00DA3366"/>
    <w:rsid w:val="00DA3D77"/>
    <w:rsid w:val="00DA3F84"/>
    <w:rsid w:val="00DA4102"/>
    <w:rsid w:val="00DA41E1"/>
    <w:rsid w:val="00DA4799"/>
    <w:rsid w:val="00DA486D"/>
    <w:rsid w:val="00DA4C0B"/>
    <w:rsid w:val="00DA4DED"/>
    <w:rsid w:val="00DA5873"/>
    <w:rsid w:val="00DA5C63"/>
    <w:rsid w:val="00DA5CF3"/>
    <w:rsid w:val="00DA5DAD"/>
    <w:rsid w:val="00DA66A8"/>
    <w:rsid w:val="00DA672D"/>
    <w:rsid w:val="00DA6765"/>
    <w:rsid w:val="00DA6B78"/>
    <w:rsid w:val="00DA6D3B"/>
    <w:rsid w:val="00DA6D9B"/>
    <w:rsid w:val="00DA7106"/>
    <w:rsid w:val="00DA747E"/>
    <w:rsid w:val="00DA77B0"/>
    <w:rsid w:val="00DA77F9"/>
    <w:rsid w:val="00DA78EF"/>
    <w:rsid w:val="00DB00AC"/>
    <w:rsid w:val="00DB0B44"/>
    <w:rsid w:val="00DB0F7C"/>
    <w:rsid w:val="00DB1091"/>
    <w:rsid w:val="00DB148F"/>
    <w:rsid w:val="00DB1858"/>
    <w:rsid w:val="00DB19BB"/>
    <w:rsid w:val="00DB1F5F"/>
    <w:rsid w:val="00DB233C"/>
    <w:rsid w:val="00DB2774"/>
    <w:rsid w:val="00DB27C7"/>
    <w:rsid w:val="00DB2EC1"/>
    <w:rsid w:val="00DB3031"/>
    <w:rsid w:val="00DB3471"/>
    <w:rsid w:val="00DB37D4"/>
    <w:rsid w:val="00DB4130"/>
    <w:rsid w:val="00DB44B5"/>
    <w:rsid w:val="00DB451A"/>
    <w:rsid w:val="00DB45FB"/>
    <w:rsid w:val="00DB522A"/>
    <w:rsid w:val="00DB5500"/>
    <w:rsid w:val="00DB55C4"/>
    <w:rsid w:val="00DB571A"/>
    <w:rsid w:val="00DB5B89"/>
    <w:rsid w:val="00DB6119"/>
    <w:rsid w:val="00DB614B"/>
    <w:rsid w:val="00DB68A9"/>
    <w:rsid w:val="00DB6C33"/>
    <w:rsid w:val="00DB6E72"/>
    <w:rsid w:val="00DB7B02"/>
    <w:rsid w:val="00DB7E84"/>
    <w:rsid w:val="00DC049F"/>
    <w:rsid w:val="00DC0507"/>
    <w:rsid w:val="00DC051A"/>
    <w:rsid w:val="00DC06F5"/>
    <w:rsid w:val="00DC0D96"/>
    <w:rsid w:val="00DC12D3"/>
    <w:rsid w:val="00DC1589"/>
    <w:rsid w:val="00DC1962"/>
    <w:rsid w:val="00DC24B2"/>
    <w:rsid w:val="00DC24E2"/>
    <w:rsid w:val="00DC28C8"/>
    <w:rsid w:val="00DC29D8"/>
    <w:rsid w:val="00DC2ABD"/>
    <w:rsid w:val="00DC2BE2"/>
    <w:rsid w:val="00DC3232"/>
    <w:rsid w:val="00DC3BF5"/>
    <w:rsid w:val="00DC4338"/>
    <w:rsid w:val="00DC463F"/>
    <w:rsid w:val="00DC47AB"/>
    <w:rsid w:val="00DC47F0"/>
    <w:rsid w:val="00DC4A3F"/>
    <w:rsid w:val="00DC4AB8"/>
    <w:rsid w:val="00DC4C41"/>
    <w:rsid w:val="00DC4C54"/>
    <w:rsid w:val="00DC5293"/>
    <w:rsid w:val="00DC53A3"/>
    <w:rsid w:val="00DC56CB"/>
    <w:rsid w:val="00DC59A3"/>
    <w:rsid w:val="00DC5C43"/>
    <w:rsid w:val="00DC5F91"/>
    <w:rsid w:val="00DC625F"/>
    <w:rsid w:val="00DC6324"/>
    <w:rsid w:val="00DC663B"/>
    <w:rsid w:val="00DC6D66"/>
    <w:rsid w:val="00DC7127"/>
    <w:rsid w:val="00DC74DB"/>
    <w:rsid w:val="00DC75CF"/>
    <w:rsid w:val="00DC7613"/>
    <w:rsid w:val="00DC7A85"/>
    <w:rsid w:val="00DC7E48"/>
    <w:rsid w:val="00DC7E5F"/>
    <w:rsid w:val="00DC7E7E"/>
    <w:rsid w:val="00DC7F00"/>
    <w:rsid w:val="00DD0A2E"/>
    <w:rsid w:val="00DD1A79"/>
    <w:rsid w:val="00DD218A"/>
    <w:rsid w:val="00DD23A9"/>
    <w:rsid w:val="00DD254F"/>
    <w:rsid w:val="00DD26B4"/>
    <w:rsid w:val="00DD291B"/>
    <w:rsid w:val="00DD2FA9"/>
    <w:rsid w:val="00DD32E9"/>
    <w:rsid w:val="00DD3441"/>
    <w:rsid w:val="00DD3A39"/>
    <w:rsid w:val="00DD3D8A"/>
    <w:rsid w:val="00DD3E43"/>
    <w:rsid w:val="00DD435A"/>
    <w:rsid w:val="00DD435C"/>
    <w:rsid w:val="00DD488F"/>
    <w:rsid w:val="00DD4986"/>
    <w:rsid w:val="00DD4A3F"/>
    <w:rsid w:val="00DD4B7A"/>
    <w:rsid w:val="00DD4F02"/>
    <w:rsid w:val="00DD51C8"/>
    <w:rsid w:val="00DD5213"/>
    <w:rsid w:val="00DD55D0"/>
    <w:rsid w:val="00DD5784"/>
    <w:rsid w:val="00DD58FD"/>
    <w:rsid w:val="00DD5BD3"/>
    <w:rsid w:val="00DD5CC3"/>
    <w:rsid w:val="00DD614E"/>
    <w:rsid w:val="00DD6508"/>
    <w:rsid w:val="00DD6980"/>
    <w:rsid w:val="00DD6B6B"/>
    <w:rsid w:val="00DD73DA"/>
    <w:rsid w:val="00DD7C36"/>
    <w:rsid w:val="00DD7EC1"/>
    <w:rsid w:val="00DE039F"/>
    <w:rsid w:val="00DE0773"/>
    <w:rsid w:val="00DE0A11"/>
    <w:rsid w:val="00DE0F20"/>
    <w:rsid w:val="00DE134A"/>
    <w:rsid w:val="00DE13F1"/>
    <w:rsid w:val="00DE1544"/>
    <w:rsid w:val="00DE15A1"/>
    <w:rsid w:val="00DE1FD7"/>
    <w:rsid w:val="00DE237E"/>
    <w:rsid w:val="00DE2548"/>
    <w:rsid w:val="00DE2681"/>
    <w:rsid w:val="00DE2694"/>
    <w:rsid w:val="00DE2B16"/>
    <w:rsid w:val="00DE2CC3"/>
    <w:rsid w:val="00DE2F7D"/>
    <w:rsid w:val="00DE326D"/>
    <w:rsid w:val="00DE32BC"/>
    <w:rsid w:val="00DE348C"/>
    <w:rsid w:val="00DE378A"/>
    <w:rsid w:val="00DE40D4"/>
    <w:rsid w:val="00DE413F"/>
    <w:rsid w:val="00DE42B7"/>
    <w:rsid w:val="00DE4749"/>
    <w:rsid w:val="00DE4800"/>
    <w:rsid w:val="00DE4A37"/>
    <w:rsid w:val="00DE4C93"/>
    <w:rsid w:val="00DE514A"/>
    <w:rsid w:val="00DE51B3"/>
    <w:rsid w:val="00DE51D1"/>
    <w:rsid w:val="00DE56E9"/>
    <w:rsid w:val="00DE5895"/>
    <w:rsid w:val="00DE59A9"/>
    <w:rsid w:val="00DE5BE5"/>
    <w:rsid w:val="00DE5D8A"/>
    <w:rsid w:val="00DE6230"/>
    <w:rsid w:val="00DE6564"/>
    <w:rsid w:val="00DE711B"/>
    <w:rsid w:val="00DE7231"/>
    <w:rsid w:val="00DE7325"/>
    <w:rsid w:val="00DE7DBB"/>
    <w:rsid w:val="00DF025D"/>
    <w:rsid w:val="00DF02B6"/>
    <w:rsid w:val="00DF0329"/>
    <w:rsid w:val="00DF04A8"/>
    <w:rsid w:val="00DF0B4B"/>
    <w:rsid w:val="00DF109F"/>
    <w:rsid w:val="00DF114A"/>
    <w:rsid w:val="00DF125E"/>
    <w:rsid w:val="00DF1281"/>
    <w:rsid w:val="00DF1576"/>
    <w:rsid w:val="00DF18B3"/>
    <w:rsid w:val="00DF1939"/>
    <w:rsid w:val="00DF1F84"/>
    <w:rsid w:val="00DF2178"/>
    <w:rsid w:val="00DF231B"/>
    <w:rsid w:val="00DF2897"/>
    <w:rsid w:val="00DF31D7"/>
    <w:rsid w:val="00DF31F7"/>
    <w:rsid w:val="00DF3325"/>
    <w:rsid w:val="00DF369D"/>
    <w:rsid w:val="00DF3ACE"/>
    <w:rsid w:val="00DF4165"/>
    <w:rsid w:val="00DF4A0D"/>
    <w:rsid w:val="00DF4DBF"/>
    <w:rsid w:val="00DF53FC"/>
    <w:rsid w:val="00DF5A8B"/>
    <w:rsid w:val="00DF5D6E"/>
    <w:rsid w:val="00DF5FC8"/>
    <w:rsid w:val="00DF600D"/>
    <w:rsid w:val="00DF6589"/>
    <w:rsid w:val="00DF6B49"/>
    <w:rsid w:val="00DF6BE0"/>
    <w:rsid w:val="00DF7D9B"/>
    <w:rsid w:val="00E0013E"/>
    <w:rsid w:val="00E00732"/>
    <w:rsid w:val="00E007EF"/>
    <w:rsid w:val="00E01066"/>
    <w:rsid w:val="00E0107F"/>
    <w:rsid w:val="00E0115E"/>
    <w:rsid w:val="00E0141E"/>
    <w:rsid w:val="00E014E6"/>
    <w:rsid w:val="00E021FC"/>
    <w:rsid w:val="00E0227D"/>
    <w:rsid w:val="00E02381"/>
    <w:rsid w:val="00E02AF1"/>
    <w:rsid w:val="00E02F56"/>
    <w:rsid w:val="00E0385B"/>
    <w:rsid w:val="00E03FA8"/>
    <w:rsid w:val="00E0417B"/>
    <w:rsid w:val="00E04651"/>
    <w:rsid w:val="00E046B7"/>
    <w:rsid w:val="00E048CF"/>
    <w:rsid w:val="00E048DD"/>
    <w:rsid w:val="00E05187"/>
    <w:rsid w:val="00E05509"/>
    <w:rsid w:val="00E056E7"/>
    <w:rsid w:val="00E05984"/>
    <w:rsid w:val="00E05A8C"/>
    <w:rsid w:val="00E05B60"/>
    <w:rsid w:val="00E063E0"/>
    <w:rsid w:val="00E070EB"/>
    <w:rsid w:val="00E073AD"/>
    <w:rsid w:val="00E076C6"/>
    <w:rsid w:val="00E077E0"/>
    <w:rsid w:val="00E07A22"/>
    <w:rsid w:val="00E07D07"/>
    <w:rsid w:val="00E07E43"/>
    <w:rsid w:val="00E10958"/>
    <w:rsid w:val="00E10964"/>
    <w:rsid w:val="00E109C5"/>
    <w:rsid w:val="00E10ADC"/>
    <w:rsid w:val="00E10CDB"/>
    <w:rsid w:val="00E10D3F"/>
    <w:rsid w:val="00E1146C"/>
    <w:rsid w:val="00E11581"/>
    <w:rsid w:val="00E1168A"/>
    <w:rsid w:val="00E116AB"/>
    <w:rsid w:val="00E11CB9"/>
    <w:rsid w:val="00E12411"/>
    <w:rsid w:val="00E128F4"/>
    <w:rsid w:val="00E1315D"/>
    <w:rsid w:val="00E1324B"/>
    <w:rsid w:val="00E135E7"/>
    <w:rsid w:val="00E135F3"/>
    <w:rsid w:val="00E13C69"/>
    <w:rsid w:val="00E13D29"/>
    <w:rsid w:val="00E14020"/>
    <w:rsid w:val="00E14072"/>
    <w:rsid w:val="00E14BA0"/>
    <w:rsid w:val="00E14DBA"/>
    <w:rsid w:val="00E14EB0"/>
    <w:rsid w:val="00E154A6"/>
    <w:rsid w:val="00E15A30"/>
    <w:rsid w:val="00E16782"/>
    <w:rsid w:val="00E16CF0"/>
    <w:rsid w:val="00E17298"/>
    <w:rsid w:val="00E172EE"/>
    <w:rsid w:val="00E1753D"/>
    <w:rsid w:val="00E1777F"/>
    <w:rsid w:val="00E17B49"/>
    <w:rsid w:val="00E20152"/>
    <w:rsid w:val="00E205CD"/>
    <w:rsid w:val="00E20600"/>
    <w:rsid w:val="00E20B0A"/>
    <w:rsid w:val="00E20EFD"/>
    <w:rsid w:val="00E20FC3"/>
    <w:rsid w:val="00E20FF8"/>
    <w:rsid w:val="00E2123B"/>
    <w:rsid w:val="00E21264"/>
    <w:rsid w:val="00E214FB"/>
    <w:rsid w:val="00E21D67"/>
    <w:rsid w:val="00E21FDF"/>
    <w:rsid w:val="00E223D4"/>
    <w:rsid w:val="00E22875"/>
    <w:rsid w:val="00E229AF"/>
    <w:rsid w:val="00E22D83"/>
    <w:rsid w:val="00E2368B"/>
    <w:rsid w:val="00E23970"/>
    <w:rsid w:val="00E23A51"/>
    <w:rsid w:val="00E23A6B"/>
    <w:rsid w:val="00E23ADF"/>
    <w:rsid w:val="00E23BCA"/>
    <w:rsid w:val="00E23C3B"/>
    <w:rsid w:val="00E23D72"/>
    <w:rsid w:val="00E240EE"/>
    <w:rsid w:val="00E24ED7"/>
    <w:rsid w:val="00E25C75"/>
    <w:rsid w:val="00E261CD"/>
    <w:rsid w:val="00E2620B"/>
    <w:rsid w:val="00E26811"/>
    <w:rsid w:val="00E269A2"/>
    <w:rsid w:val="00E26C1A"/>
    <w:rsid w:val="00E27118"/>
    <w:rsid w:val="00E273F1"/>
    <w:rsid w:val="00E27CBE"/>
    <w:rsid w:val="00E30308"/>
    <w:rsid w:val="00E30331"/>
    <w:rsid w:val="00E30946"/>
    <w:rsid w:val="00E30B2E"/>
    <w:rsid w:val="00E30D7C"/>
    <w:rsid w:val="00E31171"/>
    <w:rsid w:val="00E3125C"/>
    <w:rsid w:val="00E3183B"/>
    <w:rsid w:val="00E31932"/>
    <w:rsid w:val="00E3195D"/>
    <w:rsid w:val="00E31DA9"/>
    <w:rsid w:val="00E31F02"/>
    <w:rsid w:val="00E3237C"/>
    <w:rsid w:val="00E32962"/>
    <w:rsid w:val="00E329D3"/>
    <w:rsid w:val="00E32AA1"/>
    <w:rsid w:val="00E32B60"/>
    <w:rsid w:val="00E330DA"/>
    <w:rsid w:val="00E3313D"/>
    <w:rsid w:val="00E33275"/>
    <w:rsid w:val="00E3330F"/>
    <w:rsid w:val="00E3400F"/>
    <w:rsid w:val="00E34031"/>
    <w:rsid w:val="00E3441D"/>
    <w:rsid w:val="00E34835"/>
    <w:rsid w:val="00E34AD0"/>
    <w:rsid w:val="00E34CDA"/>
    <w:rsid w:val="00E34D27"/>
    <w:rsid w:val="00E34EDE"/>
    <w:rsid w:val="00E34F91"/>
    <w:rsid w:val="00E351E0"/>
    <w:rsid w:val="00E35552"/>
    <w:rsid w:val="00E35951"/>
    <w:rsid w:val="00E359B2"/>
    <w:rsid w:val="00E3698A"/>
    <w:rsid w:val="00E36DA3"/>
    <w:rsid w:val="00E378B3"/>
    <w:rsid w:val="00E37E99"/>
    <w:rsid w:val="00E404E4"/>
    <w:rsid w:val="00E40E58"/>
    <w:rsid w:val="00E40F27"/>
    <w:rsid w:val="00E4166B"/>
    <w:rsid w:val="00E41842"/>
    <w:rsid w:val="00E41916"/>
    <w:rsid w:val="00E41D44"/>
    <w:rsid w:val="00E41FD3"/>
    <w:rsid w:val="00E42A74"/>
    <w:rsid w:val="00E42BDC"/>
    <w:rsid w:val="00E43202"/>
    <w:rsid w:val="00E43214"/>
    <w:rsid w:val="00E437C6"/>
    <w:rsid w:val="00E43E10"/>
    <w:rsid w:val="00E44952"/>
    <w:rsid w:val="00E4496E"/>
    <w:rsid w:val="00E45054"/>
    <w:rsid w:val="00E4506B"/>
    <w:rsid w:val="00E45671"/>
    <w:rsid w:val="00E45A24"/>
    <w:rsid w:val="00E45BD2"/>
    <w:rsid w:val="00E45ED3"/>
    <w:rsid w:val="00E46106"/>
    <w:rsid w:val="00E46BDD"/>
    <w:rsid w:val="00E47755"/>
    <w:rsid w:val="00E479B0"/>
    <w:rsid w:val="00E47D9D"/>
    <w:rsid w:val="00E47DD3"/>
    <w:rsid w:val="00E50035"/>
    <w:rsid w:val="00E5028B"/>
    <w:rsid w:val="00E5091C"/>
    <w:rsid w:val="00E50B73"/>
    <w:rsid w:val="00E511BB"/>
    <w:rsid w:val="00E514FD"/>
    <w:rsid w:val="00E516B5"/>
    <w:rsid w:val="00E5178C"/>
    <w:rsid w:val="00E51D18"/>
    <w:rsid w:val="00E51D2F"/>
    <w:rsid w:val="00E51D66"/>
    <w:rsid w:val="00E51FD9"/>
    <w:rsid w:val="00E5225D"/>
    <w:rsid w:val="00E5240A"/>
    <w:rsid w:val="00E526D4"/>
    <w:rsid w:val="00E527F1"/>
    <w:rsid w:val="00E52B1B"/>
    <w:rsid w:val="00E52B59"/>
    <w:rsid w:val="00E52BD5"/>
    <w:rsid w:val="00E52C91"/>
    <w:rsid w:val="00E5307D"/>
    <w:rsid w:val="00E535D5"/>
    <w:rsid w:val="00E54152"/>
    <w:rsid w:val="00E541FF"/>
    <w:rsid w:val="00E54423"/>
    <w:rsid w:val="00E545C4"/>
    <w:rsid w:val="00E54AA8"/>
    <w:rsid w:val="00E54ABF"/>
    <w:rsid w:val="00E5502E"/>
    <w:rsid w:val="00E55269"/>
    <w:rsid w:val="00E55471"/>
    <w:rsid w:val="00E554F8"/>
    <w:rsid w:val="00E55752"/>
    <w:rsid w:val="00E560F7"/>
    <w:rsid w:val="00E5667F"/>
    <w:rsid w:val="00E5672A"/>
    <w:rsid w:val="00E57253"/>
    <w:rsid w:val="00E573E4"/>
    <w:rsid w:val="00E576E6"/>
    <w:rsid w:val="00E57905"/>
    <w:rsid w:val="00E57BE5"/>
    <w:rsid w:val="00E6056F"/>
    <w:rsid w:val="00E60CA6"/>
    <w:rsid w:val="00E60CD6"/>
    <w:rsid w:val="00E60D49"/>
    <w:rsid w:val="00E613A8"/>
    <w:rsid w:val="00E61426"/>
    <w:rsid w:val="00E61F4D"/>
    <w:rsid w:val="00E62104"/>
    <w:rsid w:val="00E6219B"/>
    <w:rsid w:val="00E625A8"/>
    <w:rsid w:val="00E625EA"/>
    <w:rsid w:val="00E6260B"/>
    <w:rsid w:val="00E62C2D"/>
    <w:rsid w:val="00E62C67"/>
    <w:rsid w:val="00E62C68"/>
    <w:rsid w:val="00E62CDA"/>
    <w:rsid w:val="00E63466"/>
    <w:rsid w:val="00E63579"/>
    <w:rsid w:val="00E63650"/>
    <w:rsid w:val="00E63CB0"/>
    <w:rsid w:val="00E63CFA"/>
    <w:rsid w:val="00E63F78"/>
    <w:rsid w:val="00E64542"/>
    <w:rsid w:val="00E6499E"/>
    <w:rsid w:val="00E64ED2"/>
    <w:rsid w:val="00E64F4E"/>
    <w:rsid w:val="00E653F0"/>
    <w:rsid w:val="00E658C8"/>
    <w:rsid w:val="00E65FE7"/>
    <w:rsid w:val="00E66439"/>
    <w:rsid w:val="00E66602"/>
    <w:rsid w:val="00E666E7"/>
    <w:rsid w:val="00E66C65"/>
    <w:rsid w:val="00E67114"/>
    <w:rsid w:val="00E672D7"/>
    <w:rsid w:val="00E6744C"/>
    <w:rsid w:val="00E6763C"/>
    <w:rsid w:val="00E679A5"/>
    <w:rsid w:val="00E67AD1"/>
    <w:rsid w:val="00E702C2"/>
    <w:rsid w:val="00E7031B"/>
    <w:rsid w:val="00E70363"/>
    <w:rsid w:val="00E70597"/>
    <w:rsid w:val="00E70CDD"/>
    <w:rsid w:val="00E7135C"/>
    <w:rsid w:val="00E71972"/>
    <w:rsid w:val="00E71DEC"/>
    <w:rsid w:val="00E722AE"/>
    <w:rsid w:val="00E72570"/>
    <w:rsid w:val="00E72573"/>
    <w:rsid w:val="00E728E1"/>
    <w:rsid w:val="00E72D01"/>
    <w:rsid w:val="00E73450"/>
    <w:rsid w:val="00E7359D"/>
    <w:rsid w:val="00E73604"/>
    <w:rsid w:val="00E73A72"/>
    <w:rsid w:val="00E73EC1"/>
    <w:rsid w:val="00E74350"/>
    <w:rsid w:val="00E74384"/>
    <w:rsid w:val="00E74735"/>
    <w:rsid w:val="00E74A68"/>
    <w:rsid w:val="00E74D94"/>
    <w:rsid w:val="00E74FF8"/>
    <w:rsid w:val="00E761D3"/>
    <w:rsid w:val="00E765C8"/>
    <w:rsid w:val="00E7697C"/>
    <w:rsid w:val="00E76B5E"/>
    <w:rsid w:val="00E76DDB"/>
    <w:rsid w:val="00E7702C"/>
    <w:rsid w:val="00E77412"/>
    <w:rsid w:val="00E775C7"/>
    <w:rsid w:val="00E77B0E"/>
    <w:rsid w:val="00E80049"/>
    <w:rsid w:val="00E80630"/>
    <w:rsid w:val="00E808B6"/>
    <w:rsid w:val="00E80913"/>
    <w:rsid w:val="00E80BDF"/>
    <w:rsid w:val="00E81420"/>
    <w:rsid w:val="00E815B2"/>
    <w:rsid w:val="00E81927"/>
    <w:rsid w:val="00E81B6F"/>
    <w:rsid w:val="00E81BCC"/>
    <w:rsid w:val="00E81ED1"/>
    <w:rsid w:val="00E81F2F"/>
    <w:rsid w:val="00E8216F"/>
    <w:rsid w:val="00E82194"/>
    <w:rsid w:val="00E82435"/>
    <w:rsid w:val="00E82520"/>
    <w:rsid w:val="00E826F6"/>
    <w:rsid w:val="00E82928"/>
    <w:rsid w:val="00E82F85"/>
    <w:rsid w:val="00E830BA"/>
    <w:rsid w:val="00E83389"/>
    <w:rsid w:val="00E83475"/>
    <w:rsid w:val="00E83D5E"/>
    <w:rsid w:val="00E83E91"/>
    <w:rsid w:val="00E83EDE"/>
    <w:rsid w:val="00E841A4"/>
    <w:rsid w:val="00E843F8"/>
    <w:rsid w:val="00E845AF"/>
    <w:rsid w:val="00E848FD"/>
    <w:rsid w:val="00E84AAD"/>
    <w:rsid w:val="00E84D67"/>
    <w:rsid w:val="00E858E3"/>
    <w:rsid w:val="00E859F0"/>
    <w:rsid w:val="00E86637"/>
    <w:rsid w:val="00E86C93"/>
    <w:rsid w:val="00E87133"/>
    <w:rsid w:val="00E87341"/>
    <w:rsid w:val="00E87673"/>
    <w:rsid w:val="00E87A5C"/>
    <w:rsid w:val="00E87CB9"/>
    <w:rsid w:val="00E901A0"/>
    <w:rsid w:val="00E901B6"/>
    <w:rsid w:val="00E90317"/>
    <w:rsid w:val="00E90A2E"/>
    <w:rsid w:val="00E90F37"/>
    <w:rsid w:val="00E91158"/>
    <w:rsid w:val="00E912B4"/>
    <w:rsid w:val="00E9149D"/>
    <w:rsid w:val="00E917CB"/>
    <w:rsid w:val="00E918BA"/>
    <w:rsid w:val="00E91B82"/>
    <w:rsid w:val="00E920C5"/>
    <w:rsid w:val="00E9272A"/>
    <w:rsid w:val="00E92A36"/>
    <w:rsid w:val="00E92B6B"/>
    <w:rsid w:val="00E92D57"/>
    <w:rsid w:val="00E92E9D"/>
    <w:rsid w:val="00E92F87"/>
    <w:rsid w:val="00E92FD4"/>
    <w:rsid w:val="00E936FF"/>
    <w:rsid w:val="00E938CC"/>
    <w:rsid w:val="00E93900"/>
    <w:rsid w:val="00E93A58"/>
    <w:rsid w:val="00E93A8F"/>
    <w:rsid w:val="00E93DE9"/>
    <w:rsid w:val="00E94730"/>
    <w:rsid w:val="00E947FC"/>
    <w:rsid w:val="00E94884"/>
    <w:rsid w:val="00E94AAA"/>
    <w:rsid w:val="00E94DAC"/>
    <w:rsid w:val="00E94F72"/>
    <w:rsid w:val="00E94FF5"/>
    <w:rsid w:val="00E951E6"/>
    <w:rsid w:val="00E9531B"/>
    <w:rsid w:val="00E955BD"/>
    <w:rsid w:val="00E9568F"/>
    <w:rsid w:val="00E95AAF"/>
    <w:rsid w:val="00E95BCE"/>
    <w:rsid w:val="00E9624C"/>
    <w:rsid w:val="00E9634E"/>
    <w:rsid w:val="00E96464"/>
    <w:rsid w:val="00E9648A"/>
    <w:rsid w:val="00E967E7"/>
    <w:rsid w:val="00E9692D"/>
    <w:rsid w:val="00E96E02"/>
    <w:rsid w:val="00E97F0A"/>
    <w:rsid w:val="00EA0504"/>
    <w:rsid w:val="00EA0543"/>
    <w:rsid w:val="00EA080E"/>
    <w:rsid w:val="00EA0B6F"/>
    <w:rsid w:val="00EA19AC"/>
    <w:rsid w:val="00EA1AC1"/>
    <w:rsid w:val="00EA1B9D"/>
    <w:rsid w:val="00EA2330"/>
    <w:rsid w:val="00EA247C"/>
    <w:rsid w:val="00EA264C"/>
    <w:rsid w:val="00EA27F4"/>
    <w:rsid w:val="00EA2F5B"/>
    <w:rsid w:val="00EA30D8"/>
    <w:rsid w:val="00EA3BCF"/>
    <w:rsid w:val="00EA3D18"/>
    <w:rsid w:val="00EA3F47"/>
    <w:rsid w:val="00EA40B9"/>
    <w:rsid w:val="00EA4612"/>
    <w:rsid w:val="00EA49C8"/>
    <w:rsid w:val="00EA49CF"/>
    <w:rsid w:val="00EA4B6F"/>
    <w:rsid w:val="00EA56E1"/>
    <w:rsid w:val="00EA5988"/>
    <w:rsid w:val="00EA5DF1"/>
    <w:rsid w:val="00EA5EDE"/>
    <w:rsid w:val="00EA60CE"/>
    <w:rsid w:val="00EA65C9"/>
    <w:rsid w:val="00EA687D"/>
    <w:rsid w:val="00EA6D92"/>
    <w:rsid w:val="00EA70D2"/>
    <w:rsid w:val="00EA7549"/>
    <w:rsid w:val="00EA7D1E"/>
    <w:rsid w:val="00EB0657"/>
    <w:rsid w:val="00EB09C7"/>
    <w:rsid w:val="00EB0DCB"/>
    <w:rsid w:val="00EB127A"/>
    <w:rsid w:val="00EB1A21"/>
    <w:rsid w:val="00EB1E36"/>
    <w:rsid w:val="00EB2526"/>
    <w:rsid w:val="00EB26B8"/>
    <w:rsid w:val="00EB357C"/>
    <w:rsid w:val="00EB36FE"/>
    <w:rsid w:val="00EB3AB9"/>
    <w:rsid w:val="00EB44BA"/>
    <w:rsid w:val="00EB47ED"/>
    <w:rsid w:val="00EB4851"/>
    <w:rsid w:val="00EB4D80"/>
    <w:rsid w:val="00EB517B"/>
    <w:rsid w:val="00EB5399"/>
    <w:rsid w:val="00EB60B4"/>
    <w:rsid w:val="00EB61E7"/>
    <w:rsid w:val="00EB6379"/>
    <w:rsid w:val="00EB69B8"/>
    <w:rsid w:val="00EB6B0A"/>
    <w:rsid w:val="00EB6C5C"/>
    <w:rsid w:val="00EB6DF8"/>
    <w:rsid w:val="00EB6EE0"/>
    <w:rsid w:val="00EB6F0C"/>
    <w:rsid w:val="00EB702A"/>
    <w:rsid w:val="00EB71FA"/>
    <w:rsid w:val="00EB747E"/>
    <w:rsid w:val="00EB7675"/>
    <w:rsid w:val="00EB77CA"/>
    <w:rsid w:val="00EB782C"/>
    <w:rsid w:val="00EB7A95"/>
    <w:rsid w:val="00EC015E"/>
    <w:rsid w:val="00EC0165"/>
    <w:rsid w:val="00EC09B9"/>
    <w:rsid w:val="00EC0CCE"/>
    <w:rsid w:val="00EC112B"/>
    <w:rsid w:val="00EC12C9"/>
    <w:rsid w:val="00EC1882"/>
    <w:rsid w:val="00EC19D2"/>
    <w:rsid w:val="00EC1CCD"/>
    <w:rsid w:val="00EC205B"/>
    <w:rsid w:val="00EC2884"/>
    <w:rsid w:val="00EC2DCC"/>
    <w:rsid w:val="00EC333E"/>
    <w:rsid w:val="00EC358F"/>
    <w:rsid w:val="00EC397D"/>
    <w:rsid w:val="00EC3BC0"/>
    <w:rsid w:val="00EC4A45"/>
    <w:rsid w:val="00EC4B2E"/>
    <w:rsid w:val="00EC4CAE"/>
    <w:rsid w:val="00EC4DD3"/>
    <w:rsid w:val="00EC4E31"/>
    <w:rsid w:val="00EC4EB9"/>
    <w:rsid w:val="00EC4F57"/>
    <w:rsid w:val="00EC586D"/>
    <w:rsid w:val="00EC5927"/>
    <w:rsid w:val="00EC5D66"/>
    <w:rsid w:val="00EC5D7D"/>
    <w:rsid w:val="00EC5EE4"/>
    <w:rsid w:val="00EC60CA"/>
    <w:rsid w:val="00EC644E"/>
    <w:rsid w:val="00EC6C6B"/>
    <w:rsid w:val="00EC6C9B"/>
    <w:rsid w:val="00EC6EFC"/>
    <w:rsid w:val="00EC7B40"/>
    <w:rsid w:val="00EC7D74"/>
    <w:rsid w:val="00ED0001"/>
    <w:rsid w:val="00ED082D"/>
    <w:rsid w:val="00ED0F66"/>
    <w:rsid w:val="00ED13AA"/>
    <w:rsid w:val="00ED1C71"/>
    <w:rsid w:val="00ED1EE6"/>
    <w:rsid w:val="00ED2050"/>
    <w:rsid w:val="00ED22B7"/>
    <w:rsid w:val="00ED22CC"/>
    <w:rsid w:val="00ED305A"/>
    <w:rsid w:val="00ED30F6"/>
    <w:rsid w:val="00ED34CE"/>
    <w:rsid w:val="00ED377B"/>
    <w:rsid w:val="00ED3B2A"/>
    <w:rsid w:val="00ED3C81"/>
    <w:rsid w:val="00ED3E54"/>
    <w:rsid w:val="00ED402B"/>
    <w:rsid w:val="00ED4482"/>
    <w:rsid w:val="00ED4708"/>
    <w:rsid w:val="00ED4A3F"/>
    <w:rsid w:val="00ED604E"/>
    <w:rsid w:val="00ED683D"/>
    <w:rsid w:val="00ED6855"/>
    <w:rsid w:val="00ED6D24"/>
    <w:rsid w:val="00ED6D33"/>
    <w:rsid w:val="00ED6F2E"/>
    <w:rsid w:val="00ED709C"/>
    <w:rsid w:val="00ED791D"/>
    <w:rsid w:val="00ED7DA3"/>
    <w:rsid w:val="00ED7FD4"/>
    <w:rsid w:val="00EE04CD"/>
    <w:rsid w:val="00EE1650"/>
    <w:rsid w:val="00EE17E4"/>
    <w:rsid w:val="00EE19C5"/>
    <w:rsid w:val="00EE26DD"/>
    <w:rsid w:val="00EE297B"/>
    <w:rsid w:val="00EE29F9"/>
    <w:rsid w:val="00EE31E4"/>
    <w:rsid w:val="00EE371F"/>
    <w:rsid w:val="00EE42B9"/>
    <w:rsid w:val="00EE4722"/>
    <w:rsid w:val="00EE47CA"/>
    <w:rsid w:val="00EE493E"/>
    <w:rsid w:val="00EE4BE5"/>
    <w:rsid w:val="00EE4EEB"/>
    <w:rsid w:val="00EE58DC"/>
    <w:rsid w:val="00EE5923"/>
    <w:rsid w:val="00EE5C83"/>
    <w:rsid w:val="00EE5E64"/>
    <w:rsid w:val="00EE5F75"/>
    <w:rsid w:val="00EE6415"/>
    <w:rsid w:val="00EE64BA"/>
    <w:rsid w:val="00EE69BB"/>
    <w:rsid w:val="00EE6CAE"/>
    <w:rsid w:val="00EE6CF1"/>
    <w:rsid w:val="00EE6E26"/>
    <w:rsid w:val="00EE7707"/>
    <w:rsid w:val="00EE7A15"/>
    <w:rsid w:val="00EF00FC"/>
    <w:rsid w:val="00EF0115"/>
    <w:rsid w:val="00EF03F9"/>
    <w:rsid w:val="00EF0709"/>
    <w:rsid w:val="00EF09A3"/>
    <w:rsid w:val="00EF0B7F"/>
    <w:rsid w:val="00EF0CCD"/>
    <w:rsid w:val="00EF0D4B"/>
    <w:rsid w:val="00EF0DB9"/>
    <w:rsid w:val="00EF0E64"/>
    <w:rsid w:val="00EF114F"/>
    <w:rsid w:val="00EF1252"/>
    <w:rsid w:val="00EF12B0"/>
    <w:rsid w:val="00EF1334"/>
    <w:rsid w:val="00EF14E8"/>
    <w:rsid w:val="00EF16EE"/>
    <w:rsid w:val="00EF1C22"/>
    <w:rsid w:val="00EF1CF8"/>
    <w:rsid w:val="00EF2088"/>
    <w:rsid w:val="00EF2BE6"/>
    <w:rsid w:val="00EF376E"/>
    <w:rsid w:val="00EF3990"/>
    <w:rsid w:val="00EF4193"/>
    <w:rsid w:val="00EF4C6D"/>
    <w:rsid w:val="00EF4EE5"/>
    <w:rsid w:val="00EF59AA"/>
    <w:rsid w:val="00EF5AB7"/>
    <w:rsid w:val="00EF5B03"/>
    <w:rsid w:val="00EF5B36"/>
    <w:rsid w:val="00EF5DF6"/>
    <w:rsid w:val="00EF6106"/>
    <w:rsid w:val="00EF636C"/>
    <w:rsid w:val="00EF6544"/>
    <w:rsid w:val="00EF6587"/>
    <w:rsid w:val="00EF65CA"/>
    <w:rsid w:val="00EF6748"/>
    <w:rsid w:val="00EF687C"/>
    <w:rsid w:val="00EF729D"/>
    <w:rsid w:val="00EF73A1"/>
    <w:rsid w:val="00EF7AA7"/>
    <w:rsid w:val="00EF7C00"/>
    <w:rsid w:val="00EF7D94"/>
    <w:rsid w:val="00EF7E34"/>
    <w:rsid w:val="00F00044"/>
    <w:rsid w:val="00F000B1"/>
    <w:rsid w:val="00F00146"/>
    <w:rsid w:val="00F00253"/>
    <w:rsid w:val="00F002B5"/>
    <w:rsid w:val="00F003C3"/>
    <w:rsid w:val="00F00802"/>
    <w:rsid w:val="00F0109D"/>
    <w:rsid w:val="00F011C6"/>
    <w:rsid w:val="00F0179C"/>
    <w:rsid w:val="00F018BF"/>
    <w:rsid w:val="00F01CC9"/>
    <w:rsid w:val="00F01E3A"/>
    <w:rsid w:val="00F01F06"/>
    <w:rsid w:val="00F02129"/>
    <w:rsid w:val="00F022ED"/>
    <w:rsid w:val="00F0262C"/>
    <w:rsid w:val="00F02667"/>
    <w:rsid w:val="00F02926"/>
    <w:rsid w:val="00F02AB4"/>
    <w:rsid w:val="00F02D65"/>
    <w:rsid w:val="00F02E20"/>
    <w:rsid w:val="00F0305C"/>
    <w:rsid w:val="00F0337C"/>
    <w:rsid w:val="00F03670"/>
    <w:rsid w:val="00F03A84"/>
    <w:rsid w:val="00F03AD6"/>
    <w:rsid w:val="00F03B45"/>
    <w:rsid w:val="00F03D78"/>
    <w:rsid w:val="00F03DAA"/>
    <w:rsid w:val="00F045FB"/>
    <w:rsid w:val="00F046E6"/>
    <w:rsid w:val="00F0484B"/>
    <w:rsid w:val="00F04B36"/>
    <w:rsid w:val="00F04D88"/>
    <w:rsid w:val="00F04EE5"/>
    <w:rsid w:val="00F05335"/>
    <w:rsid w:val="00F056F4"/>
    <w:rsid w:val="00F05826"/>
    <w:rsid w:val="00F05984"/>
    <w:rsid w:val="00F0598D"/>
    <w:rsid w:val="00F05DD7"/>
    <w:rsid w:val="00F05EB8"/>
    <w:rsid w:val="00F05EC9"/>
    <w:rsid w:val="00F066BA"/>
    <w:rsid w:val="00F067BC"/>
    <w:rsid w:val="00F06A19"/>
    <w:rsid w:val="00F06CBB"/>
    <w:rsid w:val="00F06D8F"/>
    <w:rsid w:val="00F075BD"/>
    <w:rsid w:val="00F07979"/>
    <w:rsid w:val="00F07BC3"/>
    <w:rsid w:val="00F1014E"/>
    <w:rsid w:val="00F10519"/>
    <w:rsid w:val="00F1052F"/>
    <w:rsid w:val="00F10FAC"/>
    <w:rsid w:val="00F10FE8"/>
    <w:rsid w:val="00F113F1"/>
    <w:rsid w:val="00F1144D"/>
    <w:rsid w:val="00F11A5B"/>
    <w:rsid w:val="00F11A75"/>
    <w:rsid w:val="00F11DA4"/>
    <w:rsid w:val="00F12712"/>
    <w:rsid w:val="00F12D1C"/>
    <w:rsid w:val="00F12F96"/>
    <w:rsid w:val="00F13362"/>
    <w:rsid w:val="00F133B2"/>
    <w:rsid w:val="00F1354F"/>
    <w:rsid w:val="00F136A4"/>
    <w:rsid w:val="00F136AA"/>
    <w:rsid w:val="00F1457D"/>
    <w:rsid w:val="00F149B8"/>
    <w:rsid w:val="00F14C90"/>
    <w:rsid w:val="00F14EFF"/>
    <w:rsid w:val="00F1520A"/>
    <w:rsid w:val="00F159B8"/>
    <w:rsid w:val="00F15E15"/>
    <w:rsid w:val="00F15F00"/>
    <w:rsid w:val="00F16026"/>
    <w:rsid w:val="00F1602D"/>
    <w:rsid w:val="00F16622"/>
    <w:rsid w:val="00F16AE9"/>
    <w:rsid w:val="00F174BC"/>
    <w:rsid w:val="00F1792B"/>
    <w:rsid w:val="00F179A3"/>
    <w:rsid w:val="00F179B0"/>
    <w:rsid w:val="00F17CFE"/>
    <w:rsid w:val="00F17D84"/>
    <w:rsid w:val="00F20147"/>
    <w:rsid w:val="00F20337"/>
    <w:rsid w:val="00F20529"/>
    <w:rsid w:val="00F205A4"/>
    <w:rsid w:val="00F206E7"/>
    <w:rsid w:val="00F209B1"/>
    <w:rsid w:val="00F20E0F"/>
    <w:rsid w:val="00F21209"/>
    <w:rsid w:val="00F21647"/>
    <w:rsid w:val="00F2198B"/>
    <w:rsid w:val="00F21B59"/>
    <w:rsid w:val="00F21FCE"/>
    <w:rsid w:val="00F220F8"/>
    <w:rsid w:val="00F22B58"/>
    <w:rsid w:val="00F22B81"/>
    <w:rsid w:val="00F22E9A"/>
    <w:rsid w:val="00F22F92"/>
    <w:rsid w:val="00F2321E"/>
    <w:rsid w:val="00F23437"/>
    <w:rsid w:val="00F23650"/>
    <w:rsid w:val="00F23C68"/>
    <w:rsid w:val="00F23D53"/>
    <w:rsid w:val="00F24342"/>
    <w:rsid w:val="00F247FF"/>
    <w:rsid w:val="00F248F2"/>
    <w:rsid w:val="00F249E9"/>
    <w:rsid w:val="00F24DDD"/>
    <w:rsid w:val="00F25074"/>
    <w:rsid w:val="00F250C8"/>
    <w:rsid w:val="00F25300"/>
    <w:rsid w:val="00F25986"/>
    <w:rsid w:val="00F2600D"/>
    <w:rsid w:val="00F263DA"/>
    <w:rsid w:val="00F27682"/>
    <w:rsid w:val="00F27848"/>
    <w:rsid w:val="00F27E48"/>
    <w:rsid w:val="00F305C3"/>
    <w:rsid w:val="00F307CE"/>
    <w:rsid w:val="00F307E2"/>
    <w:rsid w:val="00F308D9"/>
    <w:rsid w:val="00F30C30"/>
    <w:rsid w:val="00F31133"/>
    <w:rsid w:val="00F313BA"/>
    <w:rsid w:val="00F31B72"/>
    <w:rsid w:val="00F31D96"/>
    <w:rsid w:val="00F31DB2"/>
    <w:rsid w:val="00F3265C"/>
    <w:rsid w:val="00F3299B"/>
    <w:rsid w:val="00F32DED"/>
    <w:rsid w:val="00F333E9"/>
    <w:rsid w:val="00F33432"/>
    <w:rsid w:val="00F3356E"/>
    <w:rsid w:val="00F338B5"/>
    <w:rsid w:val="00F338D0"/>
    <w:rsid w:val="00F33BD5"/>
    <w:rsid w:val="00F33FF2"/>
    <w:rsid w:val="00F34141"/>
    <w:rsid w:val="00F3444E"/>
    <w:rsid w:val="00F345F7"/>
    <w:rsid w:val="00F3472C"/>
    <w:rsid w:val="00F34B33"/>
    <w:rsid w:val="00F34E55"/>
    <w:rsid w:val="00F35015"/>
    <w:rsid w:val="00F35600"/>
    <w:rsid w:val="00F35644"/>
    <w:rsid w:val="00F35B86"/>
    <w:rsid w:val="00F35D84"/>
    <w:rsid w:val="00F360B7"/>
    <w:rsid w:val="00F36473"/>
    <w:rsid w:val="00F3682D"/>
    <w:rsid w:val="00F36A4D"/>
    <w:rsid w:val="00F36C0A"/>
    <w:rsid w:val="00F36CA6"/>
    <w:rsid w:val="00F36D46"/>
    <w:rsid w:val="00F370B0"/>
    <w:rsid w:val="00F371D0"/>
    <w:rsid w:val="00F37519"/>
    <w:rsid w:val="00F37EA9"/>
    <w:rsid w:val="00F37FE6"/>
    <w:rsid w:val="00F400D2"/>
    <w:rsid w:val="00F40492"/>
    <w:rsid w:val="00F40591"/>
    <w:rsid w:val="00F409E9"/>
    <w:rsid w:val="00F40A4E"/>
    <w:rsid w:val="00F40C6A"/>
    <w:rsid w:val="00F40CBE"/>
    <w:rsid w:val="00F40CEA"/>
    <w:rsid w:val="00F4176C"/>
    <w:rsid w:val="00F4180E"/>
    <w:rsid w:val="00F41967"/>
    <w:rsid w:val="00F41B0F"/>
    <w:rsid w:val="00F41C30"/>
    <w:rsid w:val="00F41F00"/>
    <w:rsid w:val="00F421C1"/>
    <w:rsid w:val="00F42388"/>
    <w:rsid w:val="00F42644"/>
    <w:rsid w:val="00F426FF"/>
    <w:rsid w:val="00F429D2"/>
    <w:rsid w:val="00F43788"/>
    <w:rsid w:val="00F43932"/>
    <w:rsid w:val="00F44417"/>
    <w:rsid w:val="00F4453B"/>
    <w:rsid w:val="00F445BC"/>
    <w:rsid w:val="00F445BD"/>
    <w:rsid w:val="00F44B08"/>
    <w:rsid w:val="00F44BCA"/>
    <w:rsid w:val="00F44C84"/>
    <w:rsid w:val="00F45358"/>
    <w:rsid w:val="00F45545"/>
    <w:rsid w:val="00F45644"/>
    <w:rsid w:val="00F4574B"/>
    <w:rsid w:val="00F45C4C"/>
    <w:rsid w:val="00F46797"/>
    <w:rsid w:val="00F46D9C"/>
    <w:rsid w:val="00F478D9"/>
    <w:rsid w:val="00F47D34"/>
    <w:rsid w:val="00F47D63"/>
    <w:rsid w:val="00F47FA8"/>
    <w:rsid w:val="00F500B4"/>
    <w:rsid w:val="00F50283"/>
    <w:rsid w:val="00F5028F"/>
    <w:rsid w:val="00F50893"/>
    <w:rsid w:val="00F509AB"/>
    <w:rsid w:val="00F509E8"/>
    <w:rsid w:val="00F50C8D"/>
    <w:rsid w:val="00F51B64"/>
    <w:rsid w:val="00F51E1D"/>
    <w:rsid w:val="00F52223"/>
    <w:rsid w:val="00F525A6"/>
    <w:rsid w:val="00F525D9"/>
    <w:rsid w:val="00F525EC"/>
    <w:rsid w:val="00F52861"/>
    <w:rsid w:val="00F52972"/>
    <w:rsid w:val="00F52B99"/>
    <w:rsid w:val="00F52CED"/>
    <w:rsid w:val="00F52E04"/>
    <w:rsid w:val="00F5336C"/>
    <w:rsid w:val="00F5340E"/>
    <w:rsid w:val="00F53564"/>
    <w:rsid w:val="00F53A77"/>
    <w:rsid w:val="00F53A7C"/>
    <w:rsid w:val="00F53D99"/>
    <w:rsid w:val="00F54218"/>
    <w:rsid w:val="00F5523B"/>
    <w:rsid w:val="00F553B0"/>
    <w:rsid w:val="00F556D1"/>
    <w:rsid w:val="00F55780"/>
    <w:rsid w:val="00F55C78"/>
    <w:rsid w:val="00F5665A"/>
    <w:rsid w:val="00F56C24"/>
    <w:rsid w:val="00F56DDC"/>
    <w:rsid w:val="00F56E51"/>
    <w:rsid w:val="00F57185"/>
    <w:rsid w:val="00F57541"/>
    <w:rsid w:val="00F57F11"/>
    <w:rsid w:val="00F600EC"/>
    <w:rsid w:val="00F605F3"/>
    <w:rsid w:val="00F6068F"/>
    <w:rsid w:val="00F606DE"/>
    <w:rsid w:val="00F60B33"/>
    <w:rsid w:val="00F60BB8"/>
    <w:rsid w:val="00F60EAD"/>
    <w:rsid w:val="00F61413"/>
    <w:rsid w:val="00F61A9D"/>
    <w:rsid w:val="00F61F48"/>
    <w:rsid w:val="00F621D6"/>
    <w:rsid w:val="00F626F4"/>
    <w:rsid w:val="00F62A3A"/>
    <w:rsid w:val="00F631ED"/>
    <w:rsid w:val="00F633D7"/>
    <w:rsid w:val="00F634D6"/>
    <w:rsid w:val="00F63A2A"/>
    <w:rsid w:val="00F63BE6"/>
    <w:rsid w:val="00F63E2F"/>
    <w:rsid w:val="00F642BC"/>
    <w:rsid w:val="00F648A4"/>
    <w:rsid w:val="00F64EB8"/>
    <w:rsid w:val="00F64F26"/>
    <w:rsid w:val="00F652B5"/>
    <w:rsid w:val="00F65960"/>
    <w:rsid w:val="00F65987"/>
    <w:rsid w:val="00F66522"/>
    <w:rsid w:val="00F6663E"/>
    <w:rsid w:val="00F66779"/>
    <w:rsid w:val="00F66A62"/>
    <w:rsid w:val="00F66AC0"/>
    <w:rsid w:val="00F671BD"/>
    <w:rsid w:val="00F6760D"/>
    <w:rsid w:val="00F67687"/>
    <w:rsid w:val="00F6775E"/>
    <w:rsid w:val="00F678E0"/>
    <w:rsid w:val="00F7086A"/>
    <w:rsid w:val="00F70DF1"/>
    <w:rsid w:val="00F71228"/>
    <w:rsid w:val="00F7152D"/>
    <w:rsid w:val="00F7170D"/>
    <w:rsid w:val="00F71AEA"/>
    <w:rsid w:val="00F71D5E"/>
    <w:rsid w:val="00F71F32"/>
    <w:rsid w:val="00F722FB"/>
    <w:rsid w:val="00F724DF"/>
    <w:rsid w:val="00F72658"/>
    <w:rsid w:val="00F7265E"/>
    <w:rsid w:val="00F7278A"/>
    <w:rsid w:val="00F727E2"/>
    <w:rsid w:val="00F72DDD"/>
    <w:rsid w:val="00F72E04"/>
    <w:rsid w:val="00F72EC7"/>
    <w:rsid w:val="00F733C1"/>
    <w:rsid w:val="00F73AFE"/>
    <w:rsid w:val="00F73ED0"/>
    <w:rsid w:val="00F741A2"/>
    <w:rsid w:val="00F74A54"/>
    <w:rsid w:val="00F751E0"/>
    <w:rsid w:val="00F75375"/>
    <w:rsid w:val="00F753D8"/>
    <w:rsid w:val="00F75733"/>
    <w:rsid w:val="00F75D07"/>
    <w:rsid w:val="00F75DAF"/>
    <w:rsid w:val="00F75F06"/>
    <w:rsid w:val="00F762B6"/>
    <w:rsid w:val="00F76A3A"/>
    <w:rsid w:val="00F76DDF"/>
    <w:rsid w:val="00F773C0"/>
    <w:rsid w:val="00F7754A"/>
    <w:rsid w:val="00F775D3"/>
    <w:rsid w:val="00F77693"/>
    <w:rsid w:val="00F77705"/>
    <w:rsid w:val="00F77C7C"/>
    <w:rsid w:val="00F80146"/>
    <w:rsid w:val="00F802B4"/>
    <w:rsid w:val="00F804C5"/>
    <w:rsid w:val="00F80700"/>
    <w:rsid w:val="00F80706"/>
    <w:rsid w:val="00F80A47"/>
    <w:rsid w:val="00F80B05"/>
    <w:rsid w:val="00F81094"/>
    <w:rsid w:val="00F812ED"/>
    <w:rsid w:val="00F8139F"/>
    <w:rsid w:val="00F817EE"/>
    <w:rsid w:val="00F818EF"/>
    <w:rsid w:val="00F81929"/>
    <w:rsid w:val="00F81BF3"/>
    <w:rsid w:val="00F81D41"/>
    <w:rsid w:val="00F81DA0"/>
    <w:rsid w:val="00F8222B"/>
    <w:rsid w:val="00F82463"/>
    <w:rsid w:val="00F8257B"/>
    <w:rsid w:val="00F8257E"/>
    <w:rsid w:val="00F8260B"/>
    <w:rsid w:val="00F82ADE"/>
    <w:rsid w:val="00F8348F"/>
    <w:rsid w:val="00F8357B"/>
    <w:rsid w:val="00F83BD6"/>
    <w:rsid w:val="00F83E94"/>
    <w:rsid w:val="00F83F29"/>
    <w:rsid w:val="00F83FC1"/>
    <w:rsid w:val="00F845FF"/>
    <w:rsid w:val="00F84764"/>
    <w:rsid w:val="00F84809"/>
    <w:rsid w:val="00F84E32"/>
    <w:rsid w:val="00F850B8"/>
    <w:rsid w:val="00F855F8"/>
    <w:rsid w:val="00F85E11"/>
    <w:rsid w:val="00F85FAB"/>
    <w:rsid w:val="00F86285"/>
    <w:rsid w:val="00F863B6"/>
    <w:rsid w:val="00F863CD"/>
    <w:rsid w:val="00F86438"/>
    <w:rsid w:val="00F869C9"/>
    <w:rsid w:val="00F86BB2"/>
    <w:rsid w:val="00F86D06"/>
    <w:rsid w:val="00F86EAC"/>
    <w:rsid w:val="00F871D4"/>
    <w:rsid w:val="00F8722D"/>
    <w:rsid w:val="00F87543"/>
    <w:rsid w:val="00F87FC1"/>
    <w:rsid w:val="00F90533"/>
    <w:rsid w:val="00F9075F"/>
    <w:rsid w:val="00F90C02"/>
    <w:rsid w:val="00F9108E"/>
    <w:rsid w:val="00F911D0"/>
    <w:rsid w:val="00F91399"/>
    <w:rsid w:val="00F9139F"/>
    <w:rsid w:val="00F913E8"/>
    <w:rsid w:val="00F917A5"/>
    <w:rsid w:val="00F91956"/>
    <w:rsid w:val="00F91A05"/>
    <w:rsid w:val="00F91B97"/>
    <w:rsid w:val="00F91BED"/>
    <w:rsid w:val="00F91C09"/>
    <w:rsid w:val="00F91CAC"/>
    <w:rsid w:val="00F91FF1"/>
    <w:rsid w:val="00F927E5"/>
    <w:rsid w:val="00F9289F"/>
    <w:rsid w:val="00F9290A"/>
    <w:rsid w:val="00F9376F"/>
    <w:rsid w:val="00F93825"/>
    <w:rsid w:val="00F938AA"/>
    <w:rsid w:val="00F93B0F"/>
    <w:rsid w:val="00F93DE7"/>
    <w:rsid w:val="00F9462A"/>
    <w:rsid w:val="00F94AA7"/>
    <w:rsid w:val="00F94EFB"/>
    <w:rsid w:val="00F9524E"/>
    <w:rsid w:val="00F95502"/>
    <w:rsid w:val="00F955BC"/>
    <w:rsid w:val="00F957D7"/>
    <w:rsid w:val="00F95886"/>
    <w:rsid w:val="00F95B63"/>
    <w:rsid w:val="00F95F35"/>
    <w:rsid w:val="00F964E7"/>
    <w:rsid w:val="00F9684D"/>
    <w:rsid w:val="00F977F2"/>
    <w:rsid w:val="00F97B8F"/>
    <w:rsid w:val="00FA0082"/>
    <w:rsid w:val="00FA032C"/>
    <w:rsid w:val="00FA06B9"/>
    <w:rsid w:val="00FA06E9"/>
    <w:rsid w:val="00FA0FFE"/>
    <w:rsid w:val="00FA139D"/>
    <w:rsid w:val="00FA143E"/>
    <w:rsid w:val="00FA15F3"/>
    <w:rsid w:val="00FA1648"/>
    <w:rsid w:val="00FA1A65"/>
    <w:rsid w:val="00FA1FDC"/>
    <w:rsid w:val="00FA25FA"/>
    <w:rsid w:val="00FA26FA"/>
    <w:rsid w:val="00FA3437"/>
    <w:rsid w:val="00FA38D1"/>
    <w:rsid w:val="00FA38F0"/>
    <w:rsid w:val="00FA397D"/>
    <w:rsid w:val="00FA39B2"/>
    <w:rsid w:val="00FA3A78"/>
    <w:rsid w:val="00FA3C3E"/>
    <w:rsid w:val="00FA3DF7"/>
    <w:rsid w:val="00FA41FE"/>
    <w:rsid w:val="00FA44DD"/>
    <w:rsid w:val="00FA4888"/>
    <w:rsid w:val="00FA547C"/>
    <w:rsid w:val="00FA5A74"/>
    <w:rsid w:val="00FA5B49"/>
    <w:rsid w:val="00FA5E5E"/>
    <w:rsid w:val="00FA6472"/>
    <w:rsid w:val="00FA6687"/>
    <w:rsid w:val="00FA678F"/>
    <w:rsid w:val="00FA67E6"/>
    <w:rsid w:val="00FA691C"/>
    <w:rsid w:val="00FA6E16"/>
    <w:rsid w:val="00FA717C"/>
    <w:rsid w:val="00FA71BD"/>
    <w:rsid w:val="00FA79AD"/>
    <w:rsid w:val="00FA79D1"/>
    <w:rsid w:val="00FA7C06"/>
    <w:rsid w:val="00FA7DB8"/>
    <w:rsid w:val="00FB02A7"/>
    <w:rsid w:val="00FB02EF"/>
    <w:rsid w:val="00FB02F5"/>
    <w:rsid w:val="00FB0914"/>
    <w:rsid w:val="00FB092A"/>
    <w:rsid w:val="00FB0A61"/>
    <w:rsid w:val="00FB0BF2"/>
    <w:rsid w:val="00FB0C73"/>
    <w:rsid w:val="00FB0E85"/>
    <w:rsid w:val="00FB1216"/>
    <w:rsid w:val="00FB1355"/>
    <w:rsid w:val="00FB160A"/>
    <w:rsid w:val="00FB17E0"/>
    <w:rsid w:val="00FB1F56"/>
    <w:rsid w:val="00FB229B"/>
    <w:rsid w:val="00FB2565"/>
    <w:rsid w:val="00FB258E"/>
    <w:rsid w:val="00FB2800"/>
    <w:rsid w:val="00FB2983"/>
    <w:rsid w:val="00FB2B7D"/>
    <w:rsid w:val="00FB305D"/>
    <w:rsid w:val="00FB3180"/>
    <w:rsid w:val="00FB3290"/>
    <w:rsid w:val="00FB32D2"/>
    <w:rsid w:val="00FB34B4"/>
    <w:rsid w:val="00FB3EFD"/>
    <w:rsid w:val="00FB3F47"/>
    <w:rsid w:val="00FB4741"/>
    <w:rsid w:val="00FB4A6B"/>
    <w:rsid w:val="00FB4E6F"/>
    <w:rsid w:val="00FB5053"/>
    <w:rsid w:val="00FB5AD8"/>
    <w:rsid w:val="00FB5B3A"/>
    <w:rsid w:val="00FB5C4D"/>
    <w:rsid w:val="00FB6433"/>
    <w:rsid w:val="00FB6C57"/>
    <w:rsid w:val="00FB7274"/>
    <w:rsid w:val="00FB74A1"/>
    <w:rsid w:val="00FB7584"/>
    <w:rsid w:val="00FB7873"/>
    <w:rsid w:val="00FB7A01"/>
    <w:rsid w:val="00FB7A3F"/>
    <w:rsid w:val="00FB7C7D"/>
    <w:rsid w:val="00FB7F16"/>
    <w:rsid w:val="00FC01BF"/>
    <w:rsid w:val="00FC04D3"/>
    <w:rsid w:val="00FC09D6"/>
    <w:rsid w:val="00FC0BC4"/>
    <w:rsid w:val="00FC1141"/>
    <w:rsid w:val="00FC1CF4"/>
    <w:rsid w:val="00FC2010"/>
    <w:rsid w:val="00FC231B"/>
    <w:rsid w:val="00FC258F"/>
    <w:rsid w:val="00FC2959"/>
    <w:rsid w:val="00FC2BEB"/>
    <w:rsid w:val="00FC2EB9"/>
    <w:rsid w:val="00FC2FB8"/>
    <w:rsid w:val="00FC3221"/>
    <w:rsid w:val="00FC33A8"/>
    <w:rsid w:val="00FC359C"/>
    <w:rsid w:val="00FC38D8"/>
    <w:rsid w:val="00FC3DAC"/>
    <w:rsid w:val="00FC40FD"/>
    <w:rsid w:val="00FC45F9"/>
    <w:rsid w:val="00FC4B90"/>
    <w:rsid w:val="00FC4D31"/>
    <w:rsid w:val="00FC5008"/>
    <w:rsid w:val="00FC515B"/>
    <w:rsid w:val="00FC519C"/>
    <w:rsid w:val="00FC52F8"/>
    <w:rsid w:val="00FC579B"/>
    <w:rsid w:val="00FC58F7"/>
    <w:rsid w:val="00FC59ED"/>
    <w:rsid w:val="00FC5C79"/>
    <w:rsid w:val="00FC5DB0"/>
    <w:rsid w:val="00FC5E38"/>
    <w:rsid w:val="00FC6904"/>
    <w:rsid w:val="00FC6F7A"/>
    <w:rsid w:val="00FC733F"/>
    <w:rsid w:val="00FC7A70"/>
    <w:rsid w:val="00FC7D39"/>
    <w:rsid w:val="00FD00C6"/>
    <w:rsid w:val="00FD07DD"/>
    <w:rsid w:val="00FD10D7"/>
    <w:rsid w:val="00FD112D"/>
    <w:rsid w:val="00FD13C6"/>
    <w:rsid w:val="00FD17C0"/>
    <w:rsid w:val="00FD194F"/>
    <w:rsid w:val="00FD19BC"/>
    <w:rsid w:val="00FD2085"/>
    <w:rsid w:val="00FD2265"/>
    <w:rsid w:val="00FD2476"/>
    <w:rsid w:val="00FD46B8"/>
    <w:rsid w:val="00FD4B49"/>
    <w:rsid w:val="00FD4CC6"/>
    <w:rsid w:val="00FD50D0"/>
    <w:rsid w:val="00FD52C8"/>
    <w:rsid w:val="00FD5565"/>
    <w:rsid w:val="00FD5A77"/>
    <w:rsid w:val="00FD5EEE"/>
    <w:rsid w:val="00FD6282"/>
    <w:rsid w:val="00FD630A"/>
    <w:rsid w:val="00FD632A"/>
    <w:rsid w:val="00FD680C"/>
    <w:rsid w:val="00FD6946"/>
    <w:rsid w:val="00FD6B8B"/>
    <w:rsid w:val="00FD6BDF"/>
    <w:rsid w:val="00FD7519"/>
    <w:rsid w:val="00FD7BB7"/>
    <w:rsid w:val="00FD7F08"/>
    <w:rsid w:val="00FD7F63"/>
    <w:rsid w:val="00FE0138"/>
    <w:rsid w:val="00FE02FD"/>
    <w:rsid w:val="00FE0A47"/>
    <w:rsid w:val="00FE1054"/>
    <w:rsid w:val="00FE12ED"/>
    <w:rsid w:val="00FE1DCE"/>
    <w:rsid w:val="00FE206F"/>
    <w:rsid w:val="00FE2128"/>
    <w:rsid w:val="00FE29EC"/>
    <w:rsid w:val="00FE2A4B"/>
    <w:rsid w:val="00FE2C4A"/>
    <w:rsid w:val="00FE2DDA"/>
    <w:rsid w:val="00FE2EA8"/>
    <w:rsid w:val="00FE3092"/>
    <w:rsid w:val="00FE3230"/>
    <w:rsid w:val="00FE3553"/>
    <w:rsid w:val="00FE3B67"/>
    <w:rsid w:val="00FE3FBC"/>
    <w:rsid w:val="00FE4004"/>
    <w:rsid w:val="00FE4073"/>
    <w:rsid w:val="00FE44AA"/>
    <w:rsid w:val="00FE455A"/>
    <w:rsid w:val="00FE4A68"/>
    <w:rsid w:val="00FE4EFC"/>
    <w:rsid w:val="00FE5325"/>
    <w:rsid w:val="00FE58D1"/>
    <w:rsid w:val="00FE606C"/>
    <w:rsid w:val="00FE6384"/>
    <w:rsid w:val="00FE64DA"/>
    <w:rsid w:val="00FE65F7"/>
    <w:rsid w:val="00FE68C0"/>
    <w:rsid w:val="00FE69AC"/>
    <w:rsid w:val="00FE6C02"/>
    <w:rsid w:val="00FE6E4C"/>
    <w:rsid w:val="00FE7180"/>
    <w:rsid w:val="00FE7331"/>
    <w:rsid w:val="00FE7433"/>
    <w:rsid w:val="00FE766C"/>
    <w:rsid w:val="00FF1142"/>
    <w:rsid w:val="00FF11BD"/>
    <w:rsid w:val="00FF1608"/>
    <w:rsid w:val="00FF163C"/>
    <w:rsid w:val="00FF1BB9"/>
    <w:rsid w:val="00FF1D9A"/>
    <w:rsid w:val="00FF1E38"/>
    <w:rsid w:val="00FF2236"/>
    <w:rsid w:val="00FF229E"/>
    <w:rsid w:val="00FF23AD"/>
    <w:rsid w:val="00FF2471"/>
    <w:rsid w:val="00FF2E9E"/>
    <w:rsid w:val="00FF32BB"/>
    <w:rsid w:val="00FF35DA"/>
    <w:rsid w:val="00FF37F8"/>
    <w:rsid w:val="00FF3A80"/>
    <w:rsid w:val="00FF3D6E"/>
    <w:rsid w:val="00FF410C"/>
    <w:rsid w:val="00FF4E5C"/>
    <w:rsid w:val="00FF4EC7"/>
    <w:rsid w:val="00FF4FDB"/>
    <w:rsid w:val="00FF533C"/>
    <w:rsid w:val="00FF544C"/>
    <w:rsid w:val="00FF5920"/>
    <w:rsid w:val="00FF5B8A"/>
    <w:rsid w:val="00FF5E19"/>
    <w:rsid w:val="00FF65BB"/>
    <w:rsid w:val="00FF6663"/>
    <w:rsid w:val="00FF66CA"/>
    <w:rsid w:val="00FF6929"/>
    <w:rsid w:val="00FF6C09"/>
    <w:rsid w:val="00FF6CB1"/>
    <w:rsid w:val="00FF6E02"/>
    <w:rsid w:val="00FF6E12"/>
    <w:rsid w:val="00FF6EC4"/>
    <w:rsid w:val="00FF7063"/>
    <w:rsid w:val="00FF73B0"/>
    <w:rsid w:val="00FF75CA"/>
    <w:rsid w:val="00FF76BC"/>
    <w:rsid w:val="00FF78C5"/>
    <w:rsid w:val="00FF7DA5"/>
    <w:rsid w:val="00FF7E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BAF20A"/>
  <w15:chartTrackingRefBased/>
  <w15:docId w15:val="{6BA38D46-B3CE-496D-BC2E-7642A238D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C7A"/>
  </w:style>
  <w:style w:type="paragraph" w:styleId="Heading1">
    <w:name w:val="heading 1"/>
    <w:basedOn w:val="Normal"/>
    <w:next w:val="Normal"/>
    <w:link w:val="Heading1Char"/>
    <w:autoRedefine/>
    <w:uiPriority w:val="9"/>
    <w:qFormat/>
    <w:rsid w:val="00342FD0"/>
    <w:pPr>
      <w:spacing w:before="240" w:after="0"/>
      <w:jc w:val="center"/>
      <w:outlineLvl w:val="0"/>
    </w:pPr>
    <w:rPr>
      <w:rFonts w:eastAsiaTheme="majorEastAsia" w:cs="Times New Roman"/>
      <w:b/>
      <w:szCs w:val="24"/>
    </w:rPr>
  </w:style>
  <w:style w:type="paragraph" w:styleId="Heading2">
    <w:name w:val="heading 2"/>
    <w:basedOn w:val="Normal"/>
    <w:next w:val="Normal"/>
    <w:link w:val="Heading2Char"/>
    <w:uiPriority w:val="9"/>
    <w:unhideWhenUsed/>
    <w:qFormat/>
    <w:rsid w:val="00E50035"/>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DA1B78"/>
    <w:pPr>
      <w:keepNext/>
      <w:keepLines/>
      <w:spacing w:before="40" w:after="0"/>
      <w:outlineLvl w:val="2"/>
    </w:pPr>
    <w:rPr>
      <w:rFonts w:eastAsiaTheme="majorEastAsia" w:cstheme="majorBidi"/>
      <w:b/>
      <w:szCs w:val="24"/>
    </w:rPr>
  </w:style>
  <w:style w:type="paragraph" w:styleId="Heading4">
    <w:name w:val="heading 4"/>
    <w:basedOn w:val="Normal"/>
    <w:link w:val="Heading4Char"/>
    <w:uiPriority w:val="9"/>
    <w:qFormat/>
    <w:rsid w:val="00F83F29"/>
    <w:pPr>
      <w:spacing w:before="100" w:beforeAutospacing="1" w:after="100" w:afterAutospacing="1" w:line="240" w:lineRule="auto"/>
      <w:outlineLvl w:val="3"/>
    </w:pPr>
    <w:rPr>
      <w:rFonts w:eastAsia="Times New Roman" w:cs="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905646"/>
  </w:style>
  <w:style w:type="paragraph" w:styleId="ListParagraph">
    <w:name w:val="List Paragraph"/>
    <w:basedOn w:val="Normal"/>
    <w:uiPriority w:val="34"/>
    <w:qFormat/>
    <w:rsid w:val="00905646"/>
    <w:pPr>
      <w:ind w:left="720"/>
      <w:contextualSpacing/>
    </w:pPr>
  </w:style>
  <w:style w:type="paragraph" w:styleId="BalloonText">
    <w:name w:val="Balloon Text"/>
    <w:basedOn w:val="Normal"/>
    <w:link w:val="BalloonTextChar"/>
    <w:uiPriority w:val="99"/>
    <w:semiHidden/>
    <w:unhideWhenUsed/>
    <w:rsid w:val="009056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5646"/>
    <w:rPr>
      <w:rFonts w:ascii="Segoe UI" w:hAnsi="Segoe UI" w:cs="Segoe UI"/>
      <w:sz w:val="18"/>
      <w:szCs w:val="18"/>
    </w:rPr>
  </w:style>
  <w:style w:type="character" w:styleId="CommentReference">
    <w:name w:val="annotation reference"/>
    <w:basedOn w:val="DefaultParagraphFont"/>
    <w:uiPriority w:val="99"/>
    <w:semiHidden/>
    <w:unhideWhenUsed/>
    <w:rsid w:val="00905646"/>
    <w:rPr>
      <w:sz w:val="16"/>
      <w:szCs w:val="16"/>
    </w:rPr>
  </w:style>
  <w:style w:type="paragraph" w:styleId="CommentText">
    <w:name w:val="annotation text"/>
    <w:basedOn w:val="Normal"/>
    <w:link w:val="CommentTextChar"/>
    <w:uiPriority w:val="99"/>
    <w:unhideWhenUsed/>
    <w:rsid w:val="00905646"/>
    <w:pPr>
      <w:spacing w:after="0" w:line="240" w:lineRule="auto"/>
    </w:pPr>
    <w:rPr>
      <w:sz w:val="20"/>
      <w:szCs w:val="20"/>
    </w:rPr>
  </w:style>
  <w:style w:type="character" w:customStyle="1" w:styleId="CommentTextChar">
    <w:name w:val="Comment Text Char"/>
    <w:basedOn w:val="DefaultParagraphFont"/>
    <w:link w:val="CommentText"/>
    <w:uiPriority w:val="99"/>
    <w:rsid w:val="00905646"/>
    <w:rPr>
      <w:sz w:val="20"/>
      <w:szCs w:val="20"/>
    </w:rPr>
  </w:style>
  <w:style w:type="paragraph" w:styleId="Header">
    <w:name w:val="header"/>
    <w:basedOn w:val="Normal"/>
    <w:link w:val="HeaderChar"/>
    <w:uiPriority w:val="99"/>
    <w:unhideWhenUsed/>
    <w:rsid w:val="009056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5646"/>
  </w:style>
  <w:style w:type="paragraph" w:styleId="Footer">
    <w:name w:val="footer"/>
    <w:basedOn w:val="Normal"/>
    <w:link w:val="FooterChar"/>
    <w:uiPriority w:val="99"/>
    <w:unhideWhenUsed/>
    <w:rsid w:val="009056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5646"/>
  </w:style>
  <w:style w:type="character" w:customStyle="1" w:styleId="apple-converted-space">
    <w:name w:val="apple-converted-space"/>
    <w:basedOn w:val="DefaultParagraphFont"/>
    <w:rsid w:val="00905646"/>
  </w:style>
  <w:style w:type="table" w:styleId="TableGrid">
    <w:name w:val="Table Grid"/>
    <w:basedOn w:val="TableNormal"/>
    <w:uiPriority w:val="59"/>
    <w:rsid w:val="00905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905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05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05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05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905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905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905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905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905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B34F2"/>
    <w:pPr>
      <w:autoSpaceDE w:val="0"/>
      <w:autoSpaceDN w:val="0"/>
      <w:adjustRightInd w:val="0"/>
      <w:spacing w:after="0" w:line="240" w:lineRule="auto"/>
    </w:pPr>
    <w:rPr>
      <w:rFonts w:cs="Times New Roman"/>
      <w:color w:val="000000"/>
      <w:szCs w:val="24"/>
    </w:rPr>
  </w:style>
  <w:style w:type="character" w:customStyle="1" w:styleId="Heading1Char">
    <w:name w:val="Heading 1 Char"/>
    <w:basedOn w:val="DefaultParagraphFont"/>
    <w:link w:val="Heading1"/>
    <w:uiPriority w:val="9"/>
    <w:rsid w:val="00342FD0"/>
    <w:rPr>
      <w:rFonts w:eastAsiaTheme="majorEastAsia" w:cs="Times New Roman"/>
      <w:b/>
      <w:szCs w:val="24"/>
    </w:rPr>
  </w:style>
  <w:style w:type="paragraph" w:styleId="TOCHeading">
    <w:name w:val="TOC Heading"/>
    <w:basedOn w:val="Heading1"/>
    <w:next w:val="Normal"/>
    <w:uiPriority w:val="39"/>
    <w:unhideWhenUsed/>
    <w:qFormat/>
    <w:rsid w:val="009D7CA1"/>
    <w:pPr>
      <w:outlineLvl w:val="9"/>
    </w:pPr>
  </w:style>
  <w:style w:type="paragraph" w:styleId="TOC2">
    <w:name w:val="toc 2"/>
    <w:basedOn w:val="Normal"/>
    <w:next w:val="Normal"/>
    <w:autoRedefine/>
    <w:uiPriority w:val="39"/>
    <w:unhideWhenUsed/>
    <w:rsid w:val="00F249E9"/>
    <w:pPr>
      <w:tabs>
        <w:tab w:val="right" w:leader="dot" w:pos="9350"/>
      </w:tabs>
      <w:spacing w:after="100"/>
      <w:ind w:left="220"/>
    </w:pPr>
    <w:rPr>
      <w:rFonts w:eastAsiaTheme="minorEastAsia" w:cs="Times New Roman"/>
    </w:rPr>
  </w:style>
  <w:style w:type="paragraph" w:styleId="TOC1">
    <w:name w:val="toc 1"/>
    <w:basedOn w:val="Normal"/>
    <w:next w:val="Normal"/>
    <w:autoRedefine/>
    <w:uiPriority w:val="39"/>
    <w:unhideWhenUsed/>
    <w:rsid w:val="00940F24"/>
    <w:pPr>
      <w:tabs>
        <w:tab w:val="right" w:leader="dot" w:pos="9350"/>
      </w:tabs>
      <w:spacing w:after="120" w:line="240" w:lineRule="auto"/>
    </w:pPr>
    <w:rPr>
      <w:rFonts w:eastAsiaTheme="minorEastAsia" w:cs="Times New Roman"/>
      <w:b/>
      <w:bCs/>
      <w:szCs w:val="24"/>
    </w:rPr>
  </w:style>
  <w:style w:type="paragraph" w:styleId="TOC3">
    <w:name w:val="toc 3"/>
    <w:basedOn w:val="Normal"/>
    <w:next w:val="Normal"/>
    <w:autoRedefine/>
    <w:uiPriority w:val="39"/>
    <w:unhideWhenUsed/>
    <w:rsid w:val="009D7CA1"/>
    <w:pPr>
      <w:spacing w:after="100"/>
      <w:ind w:left="440"/>
    </w:pPr>
    <w:rPr>
      <w:rFonts w:eastAsiaTheme="minorEastAsia" w:cs="Times New Roman"/>
    </w:rPr>
  </w:style>
  <w:style w:type="table" w:customStyle="1" w:styleId="TableGrid51">
    <w:name w:val="Table Grid51"/>
    <w:basedOn w:val="TableNormal"/>
    <w:next w:val="TableGrid"/>
    <w:uiPriority w:val="39"/>
    <w:rsid w:val="00AD3F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AE34E8"/>
    <w:pPr>
      <w:spacing w:after="0"/>
      <w:ind w:left="720" w:hanging="720"/>
    </w:pPr>
  </w:style>
  <w:style w:type="paragraph" w:styleId="FootnoteText">
    <w:name w:val="footnote text"/>
    <w:basedOn w:val="Normal"/>
    <w:link w:val="FootnoteTextChar"/>
    <w:uiPriority w:val="99"/>
    <w:semiHidden/>
    <w:unhideWhenUsed/>
    <w:rsid w:val="00AE34E8"/>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semiHidden/>
    <w:rsid w:val="00AE34E8"/>
    <w:rPr>
      <w:rFonts w:eastAsiaTheme="minorEastAsia"/>
      <w:sz w:val="20"/>
      <w:szCs w:val="20"/>
    </w:rPr>
  </w:style>
  <w:style w:type="character" w:styleId="FootnoteReference">
    <w:name w:val="footnote reference"/>
    <w:basedOn w:val="DefaultParagraphFont"/>
    <w:uiPriority w:val="99"/>
    <w:semiHidden/>
    <w:unhideWhenUsed/>
    <w:rsid w:val="00AE34E8"/>
    <w:rPr>
      <w:vertAlign w:val="superscript"/>
    </w:rPr>
  </w:style>
  <w:style w:type="character" w:styleId="Hyperlink">
    <w:name w:val="Hyperlink"/>
    <w:basedOn w:val="DefaultParagraphFont"/>
    <w:uiPriority w:val="99"/>
    <w:unhideWhenUsed/>
    <w:rsid w:val="00AE34E8"/>
    <w:rPr>
      <w:color w:val="0000FF"/>
      <w:u w:val="single"/>
    </w:rPr>
  </w:style>
  <w:style w:type="paragraph" w:styleId="CommentSubject">
    <w:name w:val="annotation subject"/>
    <w:basedOn w:val="CommentText"/>
    <w:next w:val="CommentText"/>
    <w:link w:val="CommentSubjectChar"/>
    <w:uiPriority w:val="99"/>
    <w:semiHidden/>
    <w:unhideWhenUsed/>
    <w:rsid w:val="0098089B"/>
    <w:pPr>
      <w:spacing w:after="160"/>
    </w:pPr>
    <w:rPr>
      <w:b/>
      <w:bCs/>
    </w:rPr>
  </w:style>
  <w:style w:type="character" w:customStyle="1" w:styleId="CommentSubjectChar">
    <w:name w:val="Comment Subject Char"/>
    <w:basedOn w:val="CommentTextChar"/>
    <w:link w:val="CommentSubject"/>
    <w:uiPriority w:val="99"/>
    <w:semiHidden/>
    <w:rsid w:val="0098089B"/>
    <w:rPr>
      <w:b/>
      <w:bCs/>
      <w:sz w:val="20"/>
      <w:szCs w:val="20"/>
    </w:rPr>
  </w:style>
  <w:style w:type="character" w:styleId="UnresolvedMention">
    <w:name w:val="Unresolved Mention"/>
    <w:basedOn w:val="DefaultParagraphFont"/>
    <w:uiPriority w:val="99"/>
    <w:semiHidden/>
    <w:unhideWhenUsed/>
    <w:rsid w:val="00781B5B"/>
    <w:rPr>
      <w:color w:val="605E5C"/>
      <w:shd w:val="clear" w:color="auto" w:fill="E1DFDD"/>
    </w:rPr>
  </w:style>
  <w:style w:type="paragraph" w:styleId="Revision">
    <w:name w:val="Revision"/>
    <w:hidden/>
    <w:uiPriority w:val="99"/>
    <w:semiHidden/>
    <w:rsid w:val="009B5C4C"/>
    <w:pPr>
      <w:spacing w:after="0" w:line="240" w:lineRule="auto"/>
    </w:pPr>
  </w:style>
  <w:style w:type="character" w:customStyle="1" w:styleId="Heading4Char">
    <w:name w:val="Heading 4 Char"/>
    <w:basedOn w:val="DefaultParagraphFont"/>
    <w:link w:val="Heading4"/>
    <w:uiPriority w:val="9"/>
    <w:rsid w:val="00F83F29"/>
    <w:rPr>
      <w:rFonts w:eastAsia="Times New Roman" w:cs="Times New Roman"/>
      <w:b/>
      <w:bCs/>
      <w:szCs w:val="24"/>
    </w:rPr>
  </w:style>
  <w:style w:type="character" w:customStyle="1" w:styleId="Heading2Char">
    <w:name w:val="Heading 2 Char"/>
    <w:basedOn w:val="DefaultParagraphFont"/>
    <w:link w:val="Heading2"/>
    <w:uiPriority w:val="9"/>
    <w:rsid w:val="00E50035"/>
    <w:rPr>
      <w:rFonts w:eastAsiaTheme="majorEastAsia" w:cstheme="majorBidi"/>
      <w:b/>
      <w:szCs w:val="26"/>
    </w:rPr>
  </w:style>
  <w:style w:type="character" w:customStyle="1" w:styleId="Heading3Char">
    <w:name w:val="Heading 3 Char"/>
    <w:basedOn w:val="DefaultParagraphFont"/>
    <w:link w:val="Heading3"/>
    <w:uiPriority w:val="9"/>
    <w:rsid w:val="00DA1B78"/>
    <w:rPr>
      <w:rFonts w:eastAsiaTheme="majorEastAsia" w:cstheme="majorBidi"/>
      <w:b/>
      <w:szCs w:val="24"/>
    </w:rPr>
  </w:style>
  <w:style w:type="paragraph" w:styleId="TOC4">
    <w:name w:val="toc 4"/>
    <w:basedOn w:val="Normal"/>
    <w:next w:val="Normal"/>
    <w:autoRedefine/>
    <w:uiPriority w:val="39"/>
    <w:unhideWhenUsed/>
    <w:rsid w:val="00AC32B0"/>
    <w:pPr>
      <w:spacing w:after="100"/>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69158">
      <w:bodyDiv w:val="1"/>
      <w:marLeft w:val="0"/>
      <w:marRight w:val="0"/>
      <w:marTop w:val="0"/>
      <w:marBottom w:val="0"/>
      <w:divBdr>
        <w:top w:val="none" w:sz="0" w:space="0" w:color="auto"/>
        <w:left w:val="none" w:sz="0" w:space="0" w:color="auto"/>
        <w:bottom w:val="none" w:sz="0" w:space="0" w:color="auto"/>
        <w:right w:val="none" w:sz="0" w:space="0" w:color="auto"/>
      </w:divBdr>
      <w:divsChild>
        <w:div w:id="1717047891">
          <w:marLeft w:val="0"/>
          <w:marRight w:val="108"/>
          <w:marTop w:val="18"/>
          <w:marBottom w:val="108"/>
          <w:divBdr>
            <w:top w:val="none" w:sz="0" w:space="0" w:color="auto"/>
            <w:left w:val="none" w:sz="0" w:space="0" w:color="auto"/>
            <w:bottom w:val="none" w:sz="0" w:space="0" w:color="auto"/>
            <w:right w:val="none" w:sz="0" w:space="0" w:color="auto"/>
          </w:divBdr>
          <w:divsChild>
            <w:div w:id="138814336">
              <w:marLeft w:val="0"/>
              <w:marRight w:val="0"/>
              <w:marTop w:val="0"/>
              <w:marBottom w:val="0"/>
              <w:divBdr>
                <w:top w:val="none" w:sz="0" w:space="0" w:color="auto"/>
                <w:left w:val="none" w:sz="0" w:space="0" w:color="auto"/>
                <w:bottom w:val="none" w:sz="0" w:space="0" w:color="auto"/>
                <w:right w:val="none" w:sz="0" w:space="0" w:color="auto"/>
              </w:divBdr>
              <w:divsChild>
                <w:div w:id="2135325780">
                  <w:marLeft w:val="0"/>
                  <w:marRight w:val="0"/>
                  <w:marTop w:val="0"/>
                  <w:marBottom w:val="0"/>
                  <w:divBdr>
                    <w:top w:val="none" w:sz="0" w:space="0" w:color="auto"/>
                    <w:left w:val="none" w:sz="0" w:space="0" w:color="auto"/>
                    <w:bottom w:val="none" w:sz="0" w:space="0" w:color="auto"/>
                    <w:right w:val="none" w:sz="0" w:space="0" w:color="auto"/>
                  </w:divBdr>
                </w:div>
                <w:div w:id="403263023">
                  <w:marLeft w:val="0"/>
                  <w:marRight w:val="108"/>
                  <w:marTop w:val="18"/>
                  <w:marBottom w:val="108"/>
                  <w:divBdr>
                    <w:top w:val="none" w:sz="0" w:space="0" w:color="auto"/>
                    <w:left w:val="none" w:sz="0" w:space="0" w:color="auto"/>
                    <w:bottom w:val="none" w:sz="0" w:space="0" w:color="auto"/>
                    <w:right w:val="none" w:sz="0" w:space="0" w:color="auto"/>
                  </w:divBdr>
                  <w:divsChild>
                    <w:div w:id="138517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003865">
      <w:bodyDiv w:val="1"/>
      <w:marLeft w:val="0"/>
      <w:marRight w:val="0"/>
      <w:marTop w:val="0"/>
      <w:marBottom w:val="0"/>
      <w:divBdr>
        <w:top w:val="none" w:sz="0" w:space="0" w:color="auto"/>
        <w:left w:val="none" w:sz="0" w:space="0" w:color="auto"/>
        <w:bottom w:val="none" w:sz="0" w:space="0" w:color="auto"/>
        <w:right w:val="none" w:sz="0" w:space="0" w:color="auto"/>
      </w:divBdr>
    </w:div>
    <w:div w:id="205065936">
      <w:bodyDiv w:val="1"/>
      <w:marLeft w:val="0"/>
      <w:marRight w:val="0"/>
      <w:marTop w:val="0"/>
      <w:marBottom w:val="0"/>
      <w:divBdr>
        <w:top w:val="none" w:sz="0" w:space="0" w:color="auto"/>
        <w:left w:val="none" w:sz="0" w:space="0" w:color="auto"/>
        <w:bottom w:val="none" w:sz="0" w:space="0" w:color="auto"/>
        <w:right w:val="none" w:sz="0" w:space="0" w:color="auto"/>
      </w:divBdr>
      <w:divsChild>
        <w:div w:id="1275092762">
          <w:marLeft w:val="0"/>
          <w:marRight w:val="108"/>
          <w:marTop w:val="18"/>
          <w:marBottom w:val="108"/>
          <w:divBdr>
            <w:top w:val="none" w:sz="0" w:space="0" w:color="auto"/>
            <w:left w:val="none" w:sz="0" w:space="0" w:color="auto"/>
            <w:bottom w:val="none" w:sz="0" w:space="0" w:color="auto"/>
            <w:right w:val="none" w:sz="0" w:space="0" w:color="auto"/>
          </w:divBdr>
          <w:divsChild>
            <w:div w:id="58295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021701">
      <w:bodyDiv w:val="1"/>
      <w:marLeft w:val="0"/>
      <w:marRight w:val="0"/>
      <w:marTop w:val="0"/>
      <w:marBottom w:val="0"/>
      <w:divBdr>
        <w:top w:val="none" w:sz="0" w:space="0" w:color="auto"/>
        <w:left w:val="none" w:sz="0" w:space="0" w:color="auto"/>
        <w:bottom w:val="none" w:sz="0" w:space="0" w:color="auto"/>
        <w:right w:val="none" w:sz="0" w:space="0" w:color="auto"/>
      </w:divBdr>
      <w:divsChild>
        <w:div w:id="873154609">
          <w:marLeft w:val="0"/>
          <w:marRight w:val="108"/>
          <w:marTop w:val="108"/>
          <w:marBottom w:val="108"/>
          <w:divBdr>
            <w:top w:val="none" w:sz="0" w:space="0" w:color="auto"/>
            <w:left w:val="none" w:sz="0" w:space="0" w:color="auto"/>
            <w:bottom w:val="none" w:sz="0" w:space="0" w:color="auto"/>
            <w:right w:val="none" w:sz="0" w:space="0" w:color="auto"/>
          </w:divBdr>
          <w:divsChild>
            <w:div w:id="1472214932">
              <w:marLeft w:val="0"/>
              <w:marRight w:val="0"/>
              <w:marTop w:val="0"/>
              <w:marBottom w:val="0"/>
              <w:divBdr>
                <w:top w:val="none" w:sz="0" w:space="0" w:color="auto"/>
                <w:left w:val="none" w:sz="0" w:space="0" w:color="auto"/>
                <w:bottom w:val="none" w:sz="0" w:space="0" w:color="auto"/>
                <w:right w:val="none" w:sz="0" w:space="0" w:color="auto"/>
              </w:divBdr>
              <w:divsChild>
                <w:div w:id="145224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229745">
      <w:bodyDiv w:val="1"/>
      <w:marLeft w:val="0"/>
      <w:marRight w:val="0"/>
      <w:marTop w:val="0"/>
      <w:marBottom w:val="0"/>
      <w:divBdr>
        <w:top w:val="none" w:sz="0" w:space="0" w:color="auto"/>
        <w:left w:val="none" w:sz="0" w:space="0" w:color="auto"/>
        <w:bottom w:val="none" w:sz="0" w:space="0" w:color="auto"/>
        <w:right w:val="none" w:sz="0" w:space="0" w:color="auto"/>
      </w:divBdr>
      <w:divsChild>
        <w:div w:id="541359760">
          <w:marLeft w:val="0"/>
          <w:marRight w:val="0"/>
          <w:marTop w:val="0"/>
          <w:marBottom w:val="0"/>
          <w:divBdr>
            <w:top w:val="none" w:sz="0" w:space="0" w:color="auto"/>
            <w:left w:val="none" w:sz="0" w:space="0" w:color="auto"/>
            <w:bottom w:val="none" w:sz="0" w:space="0" w:color="auto"/>
            <w:right w:val="none" w:sz="0" w:space="0" w:color="auto"/>
          </w:divBdr>
          <w:divsChild>
            <w:div w:id="106039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689757">
      <w:bodyDiv w:val="1"/>
      <w:marLeft w:val="0"/>
      <w:marRight w:val="0"/>
      <w:marTop w:val="0"/>
      <w:marBottom w:val="0"/>
      <w:divBdr>
        <w:top w:val="none" w:sz="0" w:space="0" w:color="auto"/>
        <w:left w:val="none" w:sz="0" w:space="0" w:color="auto"/>
        <w:bottom w:val="none" w:sz="0" w:space="0" w:color="auto"/>
        <w:right w:val="none" w:sz="0" w:space="0" w:color="auto"/>
      </w:divBdr>
      <w:divsChild>
        <w:div w:id="1984772831">
          <w:marLeft w:val="0"/>
          <w:marRight w:val="0"/>
          <w:marTop w:val="0"/>
          <w:marBottom w:val="0"/>
          <w:divBdr>
            <w:top w:val="none" w:sz="0" w:space="0" w:color="auto"/>
            <w:left w:val="none" w:sz="0" w:space="0" w:color="auto"/>
            <w:bottom w:val="none" w:sz="0" w:space="0" w:color="auto"/>
            <w:right w:val="none" w:sz="0" w:space="0" w:color="auto"/>
          </w:divBdr>
        </w:div>
      </w:divsChild>
    </w:div>
    <w:div w:id="513345680">
      <w:bodyDiv w:val="1"/>
      <w:marLeft w:val="0"/>
      <w:marRight w:val="0"/>
      <w:marTop w:val="0"/>
      <w:marBottom w:val="0"/>
      <w:divBdr>
        <w:top w:val="none" w:sz="0" w:space="0" w:color="auto"/>
        <w:left w:val="none" w:sz="0" w:space="0" w:color="auto"/>
        <w:bottom w:val="none" w:sz="0" w:space="0" w:color="auto"/>
        <w:right w:val="none" w:sz="0" w:space="0" w:color="auto"/>
      </w:divBdr>
      <w:divsChild>
        <w:div w:id="534192301">
          <w:marLeft w:val="446"/>
          <w:marRight w:val="0"/>
          <w:marTop w:val="0"/>
          <w:marBottom w:val="0"/>
          <w:divBdr>
            <w:top w:val="none" w:sz="0" w:space="0" w:color="auto"/>
            <w:left w:val="none" w:sz="0" w:space="0" w:color="auto"/>
            <w:bottom w:val="none" w:sz="0" w:space="0" w:color="auto"/>
            <w:right w:val="none" w:sz="0" w:space="0" w:color="auto"/>
          </w:divBdr>
        </w:div>
      </w:divsChild>
    </w:div>
    <w:div w:id="1151747302">
      <w:bodyDiv w:val="1"/>
      <w:marLeft w:val="0"/>
      <w:marRight w:val="0"/>
      <w:marTop w:val="0"/>
      <w:marBottom w:val="0"/>
      <w:divBdr>
        <w:top w:val="none" w:sz="0" w:space="0" w:color="auto"/>
        <w:left w:val="none" w:sz="0" w:space="0" w:color="auto"/>
        <w:bottom w:val="none" w:sz="0" w:space="0" w:color="auto"/>
        <w:right w:val="none" w:sz="0" w:space="0" w:color="auto"/>
      </w:divBdr>
      <w:divsChild>
        <w:div w:id="1116213388">
          <w:marLeft w:val="0"/>
          <w:marRight w:val="108"/>
          <w:marTop w:val="108"/>
          <w:marBottom w:val="108"/>
          <w:divBdr>
            <w:top w:val="none" w:sz="0" w:space="0" w:color="auto"/>
            <w:left w:val="none" w:sz="0" w:space="0" w:color="auto"/>
            <w:bottom w:val="none" w:sz="0" w:space="0" w:color="auto"/>
            <w:right w:val="none" w:sz="0" w:space="0" w:color="auto"/>
          </w:divBdr>
          <w:divsChild>
            <w:div w:id="1988508071">
              <w:marLeft w:val="0"/>
              <w:marRight w:val="0"/>
              <w:marTop w:val="0"/>
              <w:marBottom w:val="0"/>
              <w:divBdr>
                <w:top w:val="none" w:sz="0" w:space="0" w:color="auto"/>
                <w:left w:val="none" w:sz="0" w:space="0" w:color="auto"/>
                <w:bottom w:val="none" w:sz="0" w:space="0" w:color="auto"/>
                <w:right w:val="none" w:sz="0" w:space="0" w:color="auto"/>
              </w:divBdr>
              <w:divsChild>
                <w:div w:id="40226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697539">
      <w:bodyDiv w:val="1"/>
      <w:marLeft w:val="0"/>
      <w:marRight w:val="0"/>
      <w:marTop w:val="0"/>
      <w:marBottom w:val="0"/>
      <w:divBdr>
        <w:top w:val="none" w:sz="0" w:space="0" w:color="auto"/>
        <w:left w:val="none" w:sz="0" w:space="0" w:color="auto"/>
        <w:bottom w:val="none" w:sz="0" w:space="0" w:color="auto"/>
        <w:right w:val="none" w:sz="0" w:space="0" w:color="auto"/>
      </w:divBdr>
      <w:divsChild>
        <w:div w:id="1270817359">
          <w:marLeft w:val="446"/>
          <w:marRight w:val="0"/>
          <w:marTop w:val="0"/>
          <w:marBottom w:val="0"/>
          <w:divBdr>
            <w:top w:val="none" w:sz="0" w:space="0" w:color="auto"/>
            <w:left w:val="none" w:sz="0" w:space="0" w:color="auto"/>
            <w:bottom w:val="none" w:sz="0" w:space="0" w:color="auto"/>
            <w:right w:val="none" w:sz="0" w:space="0" w:color="auto"/>
          </w:divBdr>
        </w:div>
      </w:divsChild>
    </w:div>
    <w:div w:id="1346320094">
      <w:bodyDiv w:val="1"/>
      <w:marLeft w:val="0"/>
      <w:marRight w:val="0"/>
      <w:marTop w:val="0"/>
      <w:marBottom w:val="0"/>
      <w:divBdr>
        <w:top w:val="none" w:sz="0" w:space="0" w:color="auto"/>
        <w:left w:val="none" w:sz="0" w:space="0" w:color="auto"/>
        <w:bottom w:val="none" w:sz="0" w:space="0" w:color="auto"/>
        <w:right w:val="none" w:sz="0" w:space="0" w:color="auto"/>
      </w:divBdr>
      <w:divsChild>
        <w:div w:id="1841962425">
          <w:marLeft w:val="0"/>
          <w:marRight w:val="108"/>
          <w:marTop w:val="18"/>
          <w:marBottom w:val="108"/>
          <w:divBdr>
            <w:top w:val="none" w:sz="0" w:space="0" w:color="auto"/>
            <w:left w:val="none" w:sz="0" w:space="0" w:color="auto"/>
            <w:bottom w:val="none" w:sz="0" w:space="0" w:color="auto"/>
            <w:right w:val="none" w:sz="0" w:space="0" w:color="auto"/>
          </w:divBdr>
          <w:divsChild>
            <w:div w:id="53146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728842">
      <w:bodyDiv w:val="1"/>
      <w:marLeft w:val="0"/>
      <w:marRight w:val="0"/>
      <w:marTop w:val="0"/>
      <w:marBottom w:val="0"/>
      <w:divBdr>
        <w:top w:val="none" w:sz="0" w:space="0" w:color="auto"/>
        <w:left w:val="none" w:sz="0" w:space="0" w:color="auto"/>
        <w:bottom w:val="none" w:sz="0" w:space="0" w:color="auto"/>
        <w:right w:val="none" w:sz="0" w:space="0" w:color="auto"/>
      </w:divBdr>
      <w:divsChild>
        <w:div w:id="105849413">
          <w:marLeft w:val="0"/>
          <w:marRight w:val="108"/>
          <w:marTop w:val="108"/>
          <w:marBottom w:val="108"/>
          <w:divBdr>
            <w:top w:val="none" w:sz="0" w:space="0" w:color="auto"/>
            <w:left w:val="none" w:sz="0" w:space="0" w:color="auto"/>
            <w:bottom w:val="none" w:sz="0" w:space="0" w:color="auto"/>
            <w:right w:val="none" w:sz="0" w:space="0" w:color="auto"/>
          </w:divBdr>
          <w:divsChild>
            <w:div w:id="3898790">
              <w:marLeft w:val="0"/>
              <w:marRight w:val="0"/>
              <w:marTop w:val="0"/>
              <w:marBottom w:val="0"/>
              <w:divBdr>
                <w:top w:val="none" w:sz="0" w:space="0" w:color="auto"/>
                <w:left w:val="none" w:sz="0" w:space="0" w:color="auto"/>
                <w:bottom w:val="none" w:sz="0" w:space="0" w:color="auto"/>
                <w:right w:val="none" w:sz="0" w:space="0" w:color="auto"/>
              </w:divBdr>
              <w:divsChild>
                <w:div w:id="121204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489818">
      <w:bodyDiv w:val="1"/>
      <w:marLeft w:val="0"/>
      <w:marRight w:val="0"/>
      <w:marTop w:val="0"/>
      <w:marBottom w:val="0"/>
      <w:divBdr>
        <w:top w:val="none" w:sz="0" w:space="0" w:color="auto"/>
        <w:left w:val="none" w:sz="0" w:space="0" w:color="auto"/>
        <w:bottom w:val="none" w:sz="0" w:space="0" w:color="auto"/>
        <w:right w:val="none" w:sz="0" w:space="0" w:color="auto"/>
      </w:divBdr>
      <w:divsChild>
        <w:div w:id="1694920417">
          <w:marLeft w:val="0"/>
          <w:marRight w:val="108"/>
          <w:marTop w:val="18"/>
          <w:marBottom w:val="108"/>
          <w:divBdr>
            <w:top w:val="none" w:sz="0" w:space="0" w:color="auto"/>
            <w:left w:val="none" w:sz="0" w:space="0" w:color="auto"/>
            <w:bottom w:val="none" w:sz="0" w:space="0" w:color="auto"/>
            <w:right w:val="none" w:sz="0" w:space="0" w:color="auto"/>
          </w:divBdr>
          <w:divsChild>
            <w:div w:id="1145317098">
              <w:marLeft w:val="0"/>
              <w:marRight w:val="0"/>
              <w:marTop w:val="0"/>
              <w:marBottom w:val="0"/>
              <w:divBdr>
                <w:top w:val="none" w:sz="0" w:space="0" w:color="auto"/>
                <w:left w:val="none" w:sz="0" w:space="0" w:color="auto"/>
                <w:bottom w:val="none" w:sz="0" w:space="0" w:color="auto"/>
                <w:right w:val="none" w:sz="0" w:space="0" w:color="auto"/>
              </w:divBdr>
              <w:divsChild>
                <w:div w:id="18101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459221">
      <w:bodyDiv w:val="1"/>
      <w:marLeft w:val="0"/>
      <w:marRight w:val="0"/>
      <w:marTop w:val="0"/>
      <w:marBottom w:val="0"/>
      <w:divBdr>
        <w:top w:val="none" w:sz="0" w:space="0" w:color="auto"/>
        <w:left w:val="none" w:sz="0" w:space="0" w:color="auto"/>
        <w:bottom w:val="none" w:sz="0" w:space="0" w:color="auto"/>
        <w:right w:val="none" w:sz="0" w:space="0" w:color="auto"/>
      </w:divBdr>
      <w:divsChild>
        <w:div w:id="47924812">
          <w:marLeft w:val="0"/>
          <w:marRight w:val="108"/>
          <w:marTop w:val="108"/>
          <w:marBottom w:val="108"/>
          <w:divBdr>
            <w:top w:val="none" w:sz="0" w:space="0" w:color="auto"/>
            <w:left w:val="none" w:sz="0" w:space="0" w:color="auto"/>
            <w:bottom w:val="none" w:sz="0" w:space="0" w:color="auto"/>
            <w:right w:val="none" w:sz="0" w:space="0" w:color="auto"/>
          </w:divBdr>
          <w:divsChild>
            <w:div w:id="903680652">
              <w:marLeft w:val="0"/>
              <w:marRight w:val="0"/>
              <w:marTop w:val="0"/>
              <w:marBottom w:val="0"/>
              <w:divBdr>
                <w:top w:val="none" w:sz="0" w:space="0" w:color="auto"/>
                <w:left w:val="none" w:sz="0" w:space="0" w:color="auto"/>
                <w:bottom w:val="none" w:sz="0" w:space="0" w:color="auto"/>
                <w:right w:val="none" w:sz="0" w:space="0" w:color="auto"/>
              </w:divBdr>
              <w:divsChild>
                <w:div w:id="200639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575663">
      <w:bodyDiv w:val="1"/>
      <w:marLeft w:val="0"/>
      <w:marRight w:val="0"/>
      <w:marTop w:val="0"/>
      <w:marBottom w:val="0"/>
      <w:divBdr>
        <w:top w:val="none" w:sz="0" w:space="0" w:color="auto"/>
        <w:left w:val="none" w:sz="0" w:space="0" w:color="auto"/>
        <w:bottom w:val="none" w:sz="0" w:space="0" w:color="auto"/>
        <w:right w:val="none" w:sz="0" w:space="0" w:color="auto"/>
      </w:divBdr>
      <w:divsChild>
        <w:div w:id="610672201">
          <w:marLeft w:val="0"/>
          <w:marRight w:val="108"/>
          <w:marTop w:val="18"/>
          <w:marBottom w:val="108"/>
          <w:divBdr>
            <w:top w:val="none" w:sz="0" w:space="0" w:color="auto"/>
            <w:left w:val="none" w:sz="0" w:space="0" w:color="auto"/>
            <w:bottom w:val="none" w:sz="0" w:space="0" w:color="auto"/>
            <w:right w:val="none" w:sz="0" w:space="0" w:color="auto"/>
          </w:divBdr>
          <w:divsChild>
            <w:div w:id="53157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999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chart" Target="charts/chart14.xml"/><Relationship Id="rId39" Type="http://schemas.openxmlformats.org/officeDocument/2006/relationships/footer" Target="footer2.xml"/><Relationship Id="rId21" Type="http://schemas.openxmlformats.org/officeDocument/2006/relationships/chart" Target="charts/chart9.xml"/><Relationship Id="rId34" Type="http://schemas.openxmlformats.org/officeDocument/2006/relationships/chart" Target="charts/chart22.xm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8.xml"/><Relationship Id="rId29" Type="http://schemas.openxmlformats.org/officeDocument/2006/relationships/chart" Target="charts/chart17.xml"/><Relationship Id="rId41"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chart" Target="charts/chart12.xml"/><Relationship Id="rId32" Type="http://schemas.openxmlformats.org/officeDocument/2006/relationships/chart" Target="charts/chart20.xml"/><Relationship Id="rId37" Type="http://schemas.openxmlformats.org/officeDocument/2006/relationships/image" Target="media/image3.png"/><Relationship Id="rId40"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chart" Target="charts/chart11.xml"/><Relationship Id="rId28" Type="http://schemas.openxmlformats.org/officeDocument/2006/relationships/chart" Target="charts/chart16.xml"/><Relationship Id="rId36" Type="http://schemas.openxmlformats.org/officeDocument/2006/relationships/chart" Target="charts/chart24.xml"/><Relationship Id="rId10" Type="http://schemas.openxmlformats.org/officeDocument/2006/relationships/hyperlink" Target="https://www.youtube.com/watch?v=eGcZjnwQy2w" TargetMode="External"/><Relationship Id="rId19" Type="http://schemas.openxmlformats.org/officeDocument/2006/relationships/chart" Target="charts/chart7.xml"/><Relationship Id="rId31" Type="http://schemas.openxmlformats.org/officeDocument/2006/relationships/chart" Target="charts/chart19.xml"/><Relationship Id="rId4" Type="http://schemas.openxmlformats.org/officeDocument/2006/relationships/settings" Target="settings.xml"/><Relationship Id="rId9" Type="http://schemas.openxmlformats.org/officeDocument/2006/relationships/hyperlink" Target="https://thedecisionlab.com/biases" TargetMode="External"/><Relationship Id="rId14" Type="http://schemas.openxmlformats.org/officeDocument/2006/relationships/chart" Target="charts/chart2.xml"/><Relationship Id="rId22" Type="http://schemas.openxmlformats.org/officeDocument/2006/relationships/chart" Target="charts/chart10.xml"/><Relationship Id="rId27" Type="http://schemas.openxmlformats.org/officeDocument/2006/relationships/chart" Target="charts/chart15.xml"/><Relationship Id="rId30" Type="http://schemas.openxmlformats.org/officeDocument/2006/relationships/chart" Target="charts/chart18.xml"/><Relationship Id="rId35" Type="http://schemas.openxmlformats.org/officeDocument/2006/relationships/chart" Target="charts/chart23.xml"/><Relationship Id="rId43" Type="http://schemas.openxmlformats.org/officeDocument/2006/relationships/theme" Target="theme/theme1.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chart" Target="charts/chart5.xml"/><Relationship Id="rId25" Type="http://schemas.openxmlformats.org/officeDocument/2006/relationships/chart" Target="charts/chart13.xml"/><Relationship Id="rId33" Type="http://schemas.openxmlformats.org/officeDocument/2006/relationships/chart" Target="charts/chart21.xml"/><Relationship Id="rId38"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oleObject" Target="https://sooners-my.sharepoint.com/personal/tannbrad_ou_edu/Documents/CyberPower%20(Desktop)/OU_GRAD/Year%205/Spring%202023/Dissertation/Data/Graph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sooners-my.sharepoint.com/personal/tannbrad_ou_edu/Documents/CyberPower%20(Desktop)/OU_GRAD/Year%205/Spring%202023/Dissertation/Data/Graph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https://sooners-my.sharepoint.com/personal/tannbrad_ou_edu/Documents/CyberPower%20(Desktop)/OU_GRAD/Year%205/Spring%202023/Dissertation/Data/Graphs.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https://sooners-my.sharepoint.com/personal/tannbrad_ou_edu/Documents/CyberPower%20(Desktop)/OU_GRAD/Year%205/Spring%202023/Dissertation/Data/Graphs.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https://sooners-my.sharepoint.com/personal/tannbrad_ou_edu/Documents/CyberPower%20(Desktop)/OU_GRAD/Year%205/Spring%202023/Dissertation/Data/Graphs.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https://sooners-my.sharepoint.com/personal/tannbrad_ou_edu/Documents/CyberPower%20(Desktop)/OU_GRAD/Year%205/Spring%202023/Dissertation/Data/Graphs.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https://sooners-my.sharepoint.com/personal/tannbrad_ou_edu/Documents/CyberPower%20(Desktop)/OU_GRAD/Year%205/Spring%202023/Dissertation/Data/LPA%20Graphs.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https://sooners-my.sharepoint.com/personal/tannbrad_ou_edu/Documents/CyberPower%20(Desktop)/OU_GRAD/Year%205/Spring%202023/Dissertation/Data/LPA%20Graphs.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https://sooners-my.sharepoint.com/personal/tannbrad_ou_edu/Documents/CyberPower%20(Desktop)/OU_GRAD/Year%205/Spring%202023/Dissertation/Data/Graphs.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https://sooners-my.sharepoint.com/personal/tannbrad_ou_edu/Documents/CyberPower%20(Desktop)/OU_GRAD/Year%205/Spring%202023/Dissertation/Data/Graphs.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https://sooners-my.sharepoint.com/personal/tannbrad_ou_edu/Documents/CyberPower%20(Desktop)/OU_GRAD/Year%205/Spring%202023/Dissertation/Data/Graphs.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https://sooners-my.sharepoint.com/personal/tannbrad_ou_edu/Documents/CyberPower%20(Desktop)/OU_GRAD/Year%205/Spring%202023/Dissertation/Data/Graphs.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https://sooners-my.sharepoint.com/personal/tannbrad_ou_edu/Documents/CyberPower%20(Desktop)/OU_GRAD/Year%205/Spring%202023/Dissertation/Data/Graphs.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https://sooners-my.sharepoint.com/personal/tannbrad_ou_edu/Documents/CyberPower%20(Desktop)/OU_GRAD/Year%205/Spring%202023/Dissertation/Data/Graphs.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https://sooners-my.sharepoint.com/personal/tannbrad_ou_edu/Documents/CyberPower%20(Desktop)/OU_GRAD/Year%205/Spring%202023/Dissertation/Data/LPA%20Graphs.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https://sooners-my.sharepoint.com/personal/tannbrad_ou_edu/Documents/CyberPower%20(Desktop)/OU_GRAD/Year%205/Spring%202023/Dissertation/Data/LPA%20Graphs.xlsx" TargetMode="External"/><Relationship Id="rId2" Type="http://schemas.microsoft.com/office/2011/relationships/chartColorStyle" Target="colors24.xml"/><Relationship Id="rId1" Type="http://schemas.microsoft.com/office/2011/relationships/chartStyle" Target="style24.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sooners-my.sharepoint.com/personal/tannbrad_ou_edu/Documents/CyberPower%20(Desktop)/OU_GRAD/Year%205/Spring%202023/Dissertation/Data/Graph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sooners-my.sharepoint.com/personal/tannbrad_ou_edu/Documents/CyberPower%20(Desktop)/OU_GRAD/Year%205/Spring%202023/Dissertation/Data/Graph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sooners-my.sharepoint.com/personal/tannbrad_ou_edu/Documents/CyberPower%20(Desktop)/OU_GRAD/Year%205/Spring%202023/Dissertation/Data/Graph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sooners-my.sharepoint.com/personal/tannbrad_ou_edu/Documents/CyberPower%20(Desktop)/OU_GRAD/Year%205/Spring%202023/Dissertation/Data/Graph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sooners-my.sharepoint.com/personal/tannbrad_ou_edu/Documents/CyberPower%20(Desktop)/OU_GRAD/Year%205/Spring%202023/Dissertation/Data/Graph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sooners-my.sharepoint.com/personal/tannbrad_ou_edu/Documents/CyberPower%20(Desktop)/OU_GRAD/Year%205/Spring%202023/Dissertation/Data/Graph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tx1"/>
              </a:solidFill>
              <a:round/>
            </a:ln>
            <a:effectLst/>
          </c:spPr>
          <c:marker>
            <c:symbol val="none"/>
          </c:marker>
          <c:errBars>
            <c:errDir val="y"/>
            <c:errBarType val="both"/>
            <c:errValType val="cust"/>
            <c:noEndCap val="0"/>
            <c:plus>
              <c:numRef>
                <c:f>[Graphs.xlsx]Sheet1!$B$71:$E$71</c:f>
                <c:numCache>
                  <c:formatCode>General</c:formatCode>
                  <c:ptCount val="4"/>
                  <c:pt idx="0">
                    <c:v>0.109</c:v>
                  </c:pt>
                  <c:pt idx="1">
                    <c:v>0.11899999999999999</c:v>
                  </c:pt>
                  <c:pt idx="2">
                    <c:v>0.1226</c:v>
                  </c:pt>
                  <c:pt idx="3">
                    <c:v>0.105</c:v>
                  </c:pt>
                </c:numCache>
              </c:numRef>
            </c:plus>
            <c:minus>
              <c:numRef>
                <c:f>[Graphs.xlsx]Sheet1!$B$71:$E$71</c:f>
                <c:numCache>
                  <c:formatCode>General</c:formatCode>
                  <c:ptCount val="4"/>
                  <c:pt idx="0">
                    <c:v>0.109</c:v>
                  </c:pt>
                  <c:pt idx="1">
                    <c:v>0.11899999999999999</c:v>
                  </c:pt>
                  <c:pt idx="2">
                    <c:v>0.1226</c:v>
                  </c:pt>
                  <c:pt idx="3">
                    <c:v>0.105</c:v>
                  </c:pt>
                </c:numCache>
              </c:numRef>
            </c:minus>
            <c:spPr>
              <a:noFill/>
              <a:ln w="9525" cap="flat" cmpd="sng" algn="ctr">
                <a:solidFill>
                  <a:schemeClr val="tx1">
                    <a:lumMod val="65000"/>
                    <a:lumOff val="35000"/>
                  </a:schemeClr>
                </a:solidFill>
                <a:round/>
              </a:ln>
              <a:effectLst/>
            </c:spPr>
          </c:errBars>
          <c:cat>
            <c:strRef>
              <c:f>[Graphs.xlsx]Sheet1!$B$69:$E$69</c:f>
              <c:strCache>
                <c:ptCount val="4"/>
                <c:pt idx="0">
                  <c:v>1</c:v>
                </c:pt>
                <c:pt idx="1">
                  <c:v>1R</c:v>
                </c:pt>
                <c:pt idx="2">
                  <c:v>2</c:v>
                </c:pt>
                <c:pt idx="3">
                  <c:v>2R</c:v>
                </c:pt>
              </c:strCache>
            </c:strRef>
          </c:cat>
          <c:val>
            <c:numRef>
              <c:f>[Graphs.xlsx]Sheet1!$B$70:$E$70</c:f>
              <c:numCache>
                <c:formatCode>General</c:formatCode>
                <c:ptCount val="4"/>
                <c:pt idx="0">
                  <c:v>1.3979999999999999</c:v>
                </c:pt>
                <c:pt idx="1">
                  <c:v>1.29</c:v>
                </c:pt>
                <c:pt idx="2">
                  <c:v>1.2050000000000001</c:v>
                </c:pt>
                <c:pt idx="3">
                  <c:v>1.2470000000000001</c:v>
                </c:pt>
              </c:numCache>
            </c:numRef>
          </c:val>
          <c:smooth val="0"/>
          <c:extLst>
            <c:ext xmlns:c16="http://schemas.microsoft.com/office/drawing/2014/chart" uri="{C3380CC4-5D6E-409C-BE32-E72D297353CC}">
              <c16:uniqueId val="{00000000-95A8-4BCB-9DFE-8D8BB2D66F15}"/>
            </c:ext>
          </c:extLst>
        </c:ser>
        <c:dLbls>
          <c:showLegendKey val="0"/>
          <c:showVal val="0"/>
          <c:showCatName val="0"/>
          <c:showSerName val="0"/>
          <c:showPercent val="0"/>
          <c:showBubbleSize val="0"/>
        </c:dLbls>
        <c:smooth val="0"/>
        <c:axId val="1985019088"/>
        <c:axId val="1985010928"/>
      </c:lineChart>
      <c:catAx>
        <c:axId val="1985019088"/>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Sequence</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85010928"/>
        <c:crosses val="autoZero"/>
        <c:auto val="1"/>
        <c:lblAlgn val="ctr"/>
        <c:lblOffset val="100"/>
        <c:noMultiLvlLbl val="0"/>
      </c:catAx>
      <c:valAx>
        <c:axId val="1985010928"/>
        <c:scaling>
          <c:orientation val="minMax"/>
          <c:max val="1.7500000000000002"/>
          <c:min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Average Variation</a:t>
                </a:r>
              </a:p>
            </c:rich>
          </c:tx>
          <c:layout>
            <c:manualLayout>
              <c:xMode val="edge"/>
              <c:yMode val="edge"/>
              <c:x val="2.7777777777777776E-2"/>
              <c:y val="0.22548592884222807"/>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850190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566426071741032"/>
          <c:y val="2.5428331875182269E-2"/>
          <c:w val="0.83322462817147858"/>
          <c:h val="0.82444444444444442"/>
        </c:manualLayout>
      </c:layout>
      <c:lineChart>
        <c:grouping val="standard"/>
        <c:varyColors val="0"/>
        <c:ser>
          <c:idx val="0"/>
          <c:order val="0"/>
          <c:spPr>
            <a:ln w="28575" cap="rnd">
              <a:solidFill>
                <a:schemeClr val="tx1"/>
              </a:solidFill>
              <a:round/>
            </a:ln>
            <a:effectLst/>
          </c:spPr>
          <c:marker>
            <c:symbol val="none"/>
          </c:marker>
          <c:errBars>
            <c:errDir val="y"/>
            <c:errBarType val="both"/>
            <c:errValType val="cust"/>
            <c:noEndCap val="0"/>
            <c:plus>
              <c:numRef>
                <c:f>[Graphs.xlsx]Sheet1!$B$35:$C$35</c:f>
                <c:numCache>
                  <c:formatCode>General</c:formatCode>
                  <c:ptCount val="2"/>
                  <c:pt idx="0">
                    <c:v>0.14896000000000001</c:v>
                  </c:pt>
                  <c:pt idx="1">
                    <c:v>0.14112</c:v>
                  </c:pt>
                </c:numCache>
              </c:numRef>
            </c:plus>
            <c:minus>
              <c:numRef>
                <c:f>[Graphs.xlsx]Sheet1!$B$35:$C$35</c:f>
                <c:numCache>
                  <c:formatCode>General</c:formatCode>
                  <c:ptCount val="2"/>
                  <c:pt idx="0">
                    <c:v>0.14896000000000001</c:v>
                  </c:pt>
                  <c:pt idx="1">
                    <c:v>0.14112</c:v>
                  </c:pt>
                </c:numCache>
              </c:numRef>
            </c:minus>
            <c:spPr>
              <a:noFill/>
              <a:ln w="9525" cap="flat" cmpd="sng" algn="ctr">
                <a:solidFill>
                  <a:schemeClr val="tx1">
                    <a:lumMod val="65000"/>
                    <a:lumOff val="35000"/>
                  </a:schemeClr>
                </a:solidFill>
                <a:round/>
              </a:ln>
              <a:effectLst/>
            </c:spPr>
          </c:errBars>
          <c:cat>
            <c:strRef>
              <c:f>[Graphs.xlsx]Sheet1!$B$33:$C$33</c:f>
              <c:strCache>
                <c:ptCount val="2"/>
                <c:pt idx="0">
                  <c:v>Control</c:v>
                </c:pt>
                <c:pt idx="1">
                  <c:v>Education</c:v>
                </c:pt>
              </c:strCache>
            </c:strRef>
          </c:cat>
          <c:val>
            <c:numRef>
              <c:f>[Graphs.xlsx]Sheet1!$B$34:$C$34</c:f>
              <c:numCache>
                <c:formatCode>General</c:formatCode>
                <c:ptCount val="2"/>
                <c:pt idx="0">
                  <c:v>0.64500000000000002</c:v>
                </c:pt>
                <c:pt idx="1">
                  <c:v>0.39900000000000002</c:v>
                </c:pt>
              </c:numCache>
            </c:numRef>
          </c:val>
          <c:smooth val="0"/>
          <c:extLst>
            <c:ext xmlns:c16="http://schemas.microsoft.com/office/drawing/2014/chart" uri="{C3380CC4-5D6E-409C-BE32-E72D297353CC}">
              <c16:uniqueId val="{00000000-CFB1-47ED-8010-5688B279465E}"/>
            </c:ext>
          </c:extLst>
        </c:ser>
        <c:dLbls>
          <c:showLegendKey val="0"/>
          <c:showVal val="0"/>
          <c:showCatName val="0"/>
          <c:showSerName val="0"/>
          <c:showPercent val="0"/>
          <c:showBubbleSize val="0"/>
        </c:dLbls>
        <c:smooth val="0"/>
        <c:axId val="1791770063"/>
        <c:axId val="1791766703"/>
      </c:lineChart>
      <c:catAx>
        <c:axId val="17917700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91766703"/>
        <c:crosses val="autoZero"/>
        <c:auto val="1"/>
        <c:lblAlgn val="ctr"/>
        <c:lblOffset val="100"/>
        <c:noMultiLvlLbl val="0"/>
      </c:catAx>
      <c:valAx>
        <c:axId val="179176670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Intent to Move Variation</a:t>
                </a:r>
              </a:p>
            </c:rich>
          </c:tx>
          <c:layout>
            <c:manualLayout>
              <c:xMode val="edge"/>
              <c:yMode val="edge"/>
              <c:x val="2.2222222222222223E-2"/>
              <c:y val="0.1758369787109944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177006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tx1"/>
              </a:solidFill>
              <a:round/>
            </a:ln>
            <a:effectLst/>
          </c:spPr>
          <c:marker>
            <c:symbol val="none"/>
          </c:marker>
          <c:errBars>
            <c:errDir val="y"/>
            <c:errBarType val="both"/>
            <c:errValType val="cust"/>
            <c:noEndCap val="0"/>
            <c:plus>
              <c:numRef>
                <c:f>[Graphs.xlsx]Sheet1!$B$27:$C$27</c:f>
                <c:numCache>
                  <c:formatCode>General</c:formatCode>
                  <c:ptCount val="2"/>
                  <c:pt idx="0">
                    <c:v>0.12348000000000001</c:v>
                  </c:pt>
                  <c:pt idx="1">
                    <c:v>0.14896000000000001</c:v>
                  </c:pt>
                </c:numCache>
              </c:numRef>
            </c:plus>
            <c:minus>
              <c:numRef>
                <c:f>[Graphs.xlsx]Sheet1!$B$27:$C$27</c:f>
                <c:numCache>
                  <c:formatCode>General</c:formatCode>
                  <c:ptCount val="2"/>
                  <c:pt idx="0">
                    <c:v>0.12348000000000001</c:v>
                  </c:pt>
                  <c:pt idx="1">
                    <c:v>0.14896000000000001</c:v>
                  </c:pt>
                </c:numCache>
              </c:numRef>
            </c:minus>
            <c:spPr>
              <a:noFill/>
              <a:ln w="9525" cap="flat" cmpd="sng" algn="ctr">
                <a:solidFill>
                  <a:schemeClr val="tx1">
                    <a:lumMod val="65000"/>
                    <a:lumOff val="35000"/>
                  </a:schemeClr>
                </a:solidFill>
                <a:round/>
              </a:ln>
              <a:effectLst/>
            </c:spPr>
          </c:errBars>
          <c:cat>
            <c:strRef>
              <c:f>[Graphs.xlsx]Sheet1!$B$25:$C$25</c:f>
              <c:strCache>
                <c:ptCount val="2"/>
                <c:pt idx="0">
                  <c:v>Control</c:v>
                </c:pt>
                <c:pt idx="1">
                  <c:v>Education</c:v>
                </c:pt>
              </c:strCache>
            </c:strRef>
          </c:cat>
          <c:val>
            <c:numRef>
              <c:f>[Graphs.xlsx]Sheet1!$B$26:$C$26</c:f>
              <c:numCache>
                <c:formatCode>General</c:formatCode>
                <c:ptCount val="2"/>
                <c:pt idx="0">
                  <c:v>0.76700000000000002</c:v>
                </c:pt>
                <c:pt idx="1">
                  <c:v>0.59499999999999997</c:v>
                </c:pt>
              </c:numCache>
            </c:numRef>
          </c:val>
          <c:smooth val="0"/>
          <c:extLst>
            <c:ext xmlns:c16="http://schemas.microsoft.com/office/drawing/2014/chart" uri="{C3380CC4-5D6E-409C-BE32-E72D297353CC}">
              <c16:uniqueId val="{00000000-A9AC-4CF3-B002-5A0D854B5A41}"/>
            </c:ext>
          </c:extLst>
        </c:ser>
        <c:dLbls>
          <c:showLegendKey val="0"/>
          <c:showVal val="0"/>
          <c:showCatName val="0"/>
          <c:showSerName val="0"/>
          <c:showPercent val="0"/>
          <c:showBubbleSize val="0"/>
        </c:dLbls>
        <c:smooth val="0"/>
        <c:axId val="1736803503"/>
        <c:axId val="1554952319"/>
      </c:lineChart>
      <c:catAx>
        <c:axId val="17368035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54952319"/>
        <c:crosses val="autoZero"/>
        <c:auto val="1"/>
        <c:lblAlgn val="ctr"/>
        <c:lblOffset val="100"/>
        <c:noMultiLvlLbl val="0"/>
      </c:catAx>
      <c:valAx>
        <c:axId val="155495231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Trust Variaion</a:t>
                </a:r>
              </a:p>
            </c:rich>
          </c:tx>
          <c:layout>
            <c:manualLayout>
              <c:xMode val="edge"/>
              <c:yMode val="edge"/>
              <c:x val="2.2222222222222223E-2"/>
              <c:y val="0.3245986439195100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3680350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tx1"/>
              </a:solidFill>
              <a:round/>
            </a:ln>
            <a:effectLst/>
          </c:spPr>
          <c:marker>
            <c:symbol val="none"/>
          </c:marker>
          <c:errBars>
            <c:errDir val="y"/>
            <c:errBarType val="both"/>
            <c:errValType val="cust"/>
            <c:noEndCap val="0"/>
            <c:plus>
              <c:numRef>
                <c:f>[Graphs.xlsx]Sheet1!$B$31:$C$31</c:f>
                <c:numCache>
                  <c:formatCode>General</c:formatCode>
                  <c:ptCount val="2"/>
                  <c:pt idx="0">
                    <c:v>0.12740000000000001</c:v>
                  </c:pt>
                  <c:pt idx="1">
                    <c:v>0.14112</c:v>
                  </c:pt>
                </c:numCache>
              </c:numRef>
            </c:plus>
            <c:minus>
              <c:numRef>
                <c:f>[Graphs.xlsx]Sheet1!$B$31:$C$31</c:f>
                <c:numCache>
                  <c:formatCode>General</c:formatCode>
                  <c:ptCount val="2"/>
                  <c:pt idx="0">
                    <c:v>0.12740000000000001</c:v>
                  </c:pt>
                  <c:pt idx="1">
                    <c:v>0.14112</c:v>
                  </c:pt>
                </c:numCache>
              </c:numRef>
            </c:minus>
            <c:spPr>
              <a:noFill/>
              <a:ln w="9525" cap="flat" cmpd="sng" algn="ctr">
                <a:solidFill>
                  <a:schemeClr val="tx1">
                    <a:lumMod val="65000"/>
                    <a:lumOff val="35000"/>
                  </a:schemeClr>
                </a:solidFill>
                <a:round/>
              </a:ln>
              <a:effectLst/>
            </c:spPr>
          </c:errBars>
          <c:cat>
            <c:strRef>
              <c:f>[Graphs.xlsx]Sheet1!$B$29:$C$29</c:f>
              <c:strCache>
                <c:ptCount val="2"/>
                <c:pt idx="0">
                  <c:v>Control</c:v>
                </c:pt>
                <c:pt idx="1">
                  <c:v>Education</c:v>
                </c:pt>
              </c:strCache>
            </c:strRef>
          </c:cat>
          <c:val>
            <c:numRef>
              <c:f>[Graphs.xlsx]Sheet1!$B$30:$C$30</c:f>
              <c:numCache>
                <c:formatCode>General</c:formatCode>
                <c:ptCount val="2"/>
                <c:pt idx="0">
                  <c:v>0.72</c:v>
                </c:pt>
                <c:pt idx="1">
                  <c:v>0.54800000000000004</c:v>
                </c:pt>
              </c:numCache>
            </c:numRef>
          </c:val>
          <c:smooth val="0"/>
          <c:extLst>
            <c:ext xmlns:c16="http://schemas.microsoft.com/office/drawing/2014/chart" uri="{C3380CC4-5D6E-409C-BE32-E72D297353CC}">
              <c16:uniqueId val="{00000000-2F03-400F-8BC4-D418B6BF8BD2}"/>
            </c:ext>
          </c:extLst>
        </c:ser>
        <c:dLbls>
          <c:showLegendKey val="0"/>
          <c:showVal val="0"/>
          <c:showCatName val="0"/>
          <c:showSerName val="0"/>
          <c:showPercent val="0"/>
          <c:showBubbleSize val="0"/>
        </c:dLbls>
        <c:smooth val="0"/>
        <c:axId val="1433619999"/>
        <c:axId val="1433620479"/>
      </c:lineChart>
      <c:catAx>
        <c:axId val="14336199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33620479"/>
        <c:crosses val="autoZero"/>
        <c:auto val="1"/>
        <c:lblAlgn val="ctr"/>
        <c:lblOffset val="100"/>
        <c:noMultiLvlLbl val="0"/>
      </c:catAx>
      <c:valAx>
        <c:axId val="143362047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Worry Variation</a:t>
                </a:r>
              </a:p>
            </c:rich>
          </c:tx>
          <c:layout>
            <c:manualLayout>
              <c:xMode val="edge"/>
              <c:yMode val="edge"/>
              <c:x val="2.2222222222222223E-2"/>
              <c:y val="0.2580129046369203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361999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tx1"/>
              </a:solidFill>
              <a:round/>
            </a:ln>
            <a:effectLst/>
          </c:spPr>
          <c:marker>
            <c:symbol val="none"/>
          </c:marker>
          <c:errBars>
            <c:errDir val="y"/>
            <c:errBarType val="both"/>
            <c:errValType val="cust"/>
            <c:noEndCap val="0"/>
            <c:plus>
              <c:numRef>
                <c:f>[Graphs.xlsx]Sheet1!$B$39:$C$39</c:f>
                <c:numCache>
                  <c:formatCode>General</c:formatCode>
                  <c:ptCount val="2"/>
                  <c:pt idx="0">
                    <c:v>0.12348000000000001</c:v>
                  </c:pt>
                  <c:pt idx="1">
                    <c:v>0.14308000000000001</c:v>
                  </c:pt>
                </c:numCache>
              </c:numRef>
            </c:plus>
            <c:minus>
              <c:numRef>
                <c:f>[Graphs.xlsx]Sheet1!$B$39:$C$39</c:f>
                <c:numCache>
                  <c:formatCode>General</c:formatCode>
                  <c:ptCount val="2"/>
                  <c:pt idx="0">
                    <c:v>0.12348000000000001</c:v>
                  </c:pt>
                  <c:pt idx="1">
                    <c:v>0.14308000000000001</c:v>
                  </c:pt>
                </c:numCache>
              </c:numRef>
            </c:minus>
            <c:spPr>
              <a:noFill/>
              <a:ln w="9525" cap="flat" cmpd="sng" algn="ctr">
                <a:solidFill>
                  <a:schemeClr val="tx1">
                    <a:lumMod val="65000"/>
                    <a:lumOff val="35000"/>
                  </a:schemeClr>
                </a:solidFill>
                <a:round/>
              </a:ln>
              <a:effectLst/>
            </c:spPr>
          </c:errBars>
          <c:cat>
            <c:strRef>
              <c:f>[Graphs.xlsx]Sheet1!$B$37:$C$37</c:f>
              <c:strCache>
                <c:ptCount val="2"/>
                <c:pt idx="0">
                  <c:v>Control</c:v>
                </c:pt>
                <c:pt idx="1">
                  <c:v>Education</c:v>
                </c:pt>
              </c:strCache>
            </c:strRef>
          </c:cat>
          <c:val>
            <c:numRef>
              <c:f>[Graphs.xlsx]Sheet1!$B$38:$C$38</c:f>
              <c:numCache>
                <c:formatCode>General</c:formatCode>
                <c:ptCount val="2"/>
                <c:pt idx="0">
                  <c:v>0.624</c:v>
                </c:pt>
                <c:pt idx="1">
                  <c:v>0.46100000000000002</c:v>
                </c:pt>
              </c:numCache>
            </c:numRef>
          </c:val>
          <c:smooth val="0"/>
          <c:extLst>
            <c:ext xmlns:c16="http://schemas.microsoft.com/office/drawing/2014/chart" uri="{C3380CC4-5D6E-409C-BE32-E72D297353CC}">
              <c16:uniqueId val="{00000000-AD20-43A1-B437-55B536AB80AD}"/>
            </c:ext>
          </c:extLst>
        </c:ser>
        <c:dLbls>
          <c:showLegendKey val="0"/>
          <c:showVal val="0"/>
          <c:showCatName val="0"/>
          <c:showSerName val="0"/>
          <c:showPercent val="0"/>
          <c:showBubbleSize val="0"/>
        </c:dLbls>
        <c:smooth val="0"/>
        <c:axId val="71754096"/>
        <c:axId val="71753616"/>
      </c:lineChart>
      <c:catAx>
        <c:axId val="71754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1753616"/>
        <c:crosses val="autoZero"/>
        <c:auto val="1"/>
        <c:lblAlgn val="ctr"/>
        <c:lblOffset val="100"/>
        <c:noMultiLvlLbl val="0"/>
      </c:catAx>
      <c:valAx>
        <c:axId val="717536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Intent to Protest Variation</a:t>
                </a:r>
              </a:p>
            </c:rich>
          </c:tx>
          <c:layout>
            <c:manualLayout>
              <c:xMode val="edge"/>
              <c:yMode val="edge"/>
              <c:x val="2.2222222222222223E-2"/>
              <c:y val="0.1614967920676582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75409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tx1"/>
              </a:solidFill>
              <a:round/>
            </a:ln>
            <a:effectLst/>
          </c:spPr>
          <c:marker>
            <c:symbol val="none"/>
          </c:marker>
          <c:errBars>
            <c:errDir val="y"/>
            <c:errBarType val="both"/>
            <c:errValType val="cust"/>
            <c:noEndCap val="0"/>
            <c:plus>
              <c:numRef>
                <c:f>[Graphs.xlsx]Sheet1!$B$43:$C$43</c:f>
                <c:numCache>
                  <c:formatCode>General</c:formatCode>
                  <c:ptCount val="2"/>
                  <c:pt idx="0">
                    <c:v>0.16464000000000001</c:v>
                  </c:pt>
                  <c:pt idx="1">
                    <c:v>0.14308000000000001</c:v>
                  </c:pt>
                </c:numCache>
              </c:numRef>
            </c:plus>
            <c:minus>
              <c:numRef>
                <c:f>[Graphs.xlsx]Sheet1!$B$43:$C$43</c:f>
                <c:numCache>
                  <c:formatCode>General</c:formatCode>
                  <c:ptCount val="2"/>
                  <c:pt idx="0">
                    <c:v>0.16464000000000001</c:v>
                  </c:pt>
                  <c:pt idx="1">
                    <c:v>0.14308000000000001</c:v>
                  </c:pt>
                </c:numCache>
              </c:numRef>
            </c:minus>
            <c:spPr>
              <a:noFill/>
              <a:ln w="9525" cap="flat" cmpd="sng" algn="ctr">
                <a:solidFill>
                  <a:schemeClr val="tx1">
                    <a:lumMod val="65000"/>
                    <a:lumOff val="35000"/>
                  </a:schemeClr>
                </a:solidFill>
                <a:round/>
              </a:ln>
              <a:effectLst/>
            </c:spPr>
          </c:errBars>
          <c:cat>
            <c:strRef>
              <c:f>[Graphs.xlsx]Sheet1!$B$41:$C$41</c:f>
              <c:strCache>
                <c:ptCount val="2"/>
                <c:pt idx="0">
                  <c:v>Control</c:v>
                </c:pt>
                <c:pt idx="1">
                  <c:v>Education</c:v>
                </c:pt>
              </c:strCache>
            </c:strRef>
          </c:cat>
          <c:val>
            <c:numRef>
              <c:f>[Graphs.xlsx]Sheet1!$B$42:$C$42</c:f>
              <c:numCache>
                <c:formatCode>General</c:formatCode>
                <c:ptCount val="2"/>
                <c:pt idx="0">
                  <c:v>0.60499999999999998</c:v>
                </c:pt>
                <c:pt idx="1">
                  <c:v>0.40500000000000003</c:v>
                </c:pt>
              </c:numCache>
            </c:numRef>
          </c:val>
          <c:smooth val="0"/>
          <c:extLst>
            <c:ext xmlns:c16="http://schemas.microsoft.com/office/drawing/2014/chart" uri="{C3380CC4-5D6E-409C-BE32-E72D297353CC}">
              <c16:uniqueId val="{00000000-19C0-422A-B534-AF0CB7226F38}"/>
            </c:ext>
          </c:extLst>
        </c:ser>
        <c:dLbls>
          <c:showLegendKey val="0"/>
          <c:showVal val="0"/>
          <c:showCatName val="0"/>
          <c:showSerName val="0"/>
          <c:showPercent val="0"/>
          <c:showBubbleSize val="0"/>
        </c:dLbls>
        <c:smooth val="0"/>
        <c:axId val="1540904751"/>
        <c:axId val="1540905231"/>
      </c:lineChart>
      <c:catAx>
        <c:axId val="15409047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40905231"/>
        <c:crosses val="autoZero"/>
        <c:auto val="1"/>
        <c:lblAlgn val="ctr"/>
        <c:lblOffset val="100"/>
        <c:noMultiLvlLbl val="0"/>
      </c:catAx>
      <c:valAx>
        <c:axId val="154090523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Negative Recommendation Variaiton</a:t>
                </a:r>
              </a:p>
            </c:rich>
          </c:tx>
          <c:layout>
            <c:manualLayout>
              <c:xMode val="edge"/>
              <c:yMode val="edge"/>
              <c:x val="2.2222222222222223E-2"/>
              <c:y val="0.1547375328083989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4090475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'[LPA Graphs.xlsx]Sheet1'!$A$2</c:f>
              <c:strCache>
                <c:ptCount val="1"/>
                <c:pt idx="0">
                  <c:v>Class 1</c:v>
                </c:pt>
              </c:strCache>
            </c:strRef>
          </c:tx>
          <c:spPr>
            <a:ln w="28575" cap="rnd">
              <a:solidFill>
                <a:schemeClr val="tx1"/>
              </a:solidFill>
              <a:prstDash val="sysDot"/>
              <a:round/>
            </a:ln>
            <a:effectLst/>
          </c:spPr>
          <c:marker>
            <c:symbol val="none"/>
          </c:marker>
          <c:cat>
            <c:strRef>
              <c:f>'[LPA Graphs.xlsx]Sheet1'!$B$1:$H$1</c:f>
              <c:strCache>
                <c:ptCount val="7"/>
                <c:pt idx="0">
                  <c:v>Default</c:v>
                </c:pt>
                <c:pt idx="1">
                  <c:v>Reactive Devaluation</c:v>
                </c:pt>
                <c:pt idx="2">
                  <c:v>Illusory Correlation</c:v>
                </c:pt>
                <c:pt idx="3">
                  <c:v>Zero Risk</c:v>
                </c:pt>
                <c:pt idx="4">
                  <c:v>In-Group</c:v>
                </c:pt>
                <c:pt idx="5">
                  <c:v>Affect</c:v>
                </c:pt>
                <c:pt idx="6">
                  <c:v>Ambiguity</c:v>
                </c:pt>
              </c:strCache>
            </c:strRef>
          </c:cat>
          <c:val>
            <c:numRef>
              <c:f>'[LPA Graphs.xlsx]Sheet1'!$B$2:$H$2</c:f>
              <c:numCache>
                <c:formatCode>General</c:formatCode>
                <c:ptCount val="7"/>
                <c:pt idx="0">
                  <c:v>3.36</c:v>
                </c:pt>
                <c:pt idx="1">
                  <c:v>3.42</c:v>
                </c:pt>
                <c:pt idx="2">
                  <c:v>3.62</c:v>
                </c:pt>
                <c:pt idx="3">
                  <c:v>2.4700000000000002</c:v>
                </c:pt>
                <c:pt idx="4">
                  <c:v>3.81</c:v>
                </c:pt>
                <c:pt idx="5">
                  <c:v>2.34</c:v>
                </c:pt>
                <c:pt idx="6">
                  <c:v>3.65</c:v>
                </c:pt>
              </c:numCache>
            </c:numRef>
          </c:val>
          <c:smooth val="0"/>
          <c:extLst>
            <c:ext xmlns:c16="http://schemas.microsoft.com/office/drawing/2014/chart" uri="{C3380CC4-5D6E-409C-BE32-E72D297353CC}">
              <c16:uniqueId val="{00000000-4993-4D2B-ADE8-20BBBC01298E}"/>
            </c:ext>
          </c:extLst>
        </c:ser>
        <c:ser>
          <c:idx val="1"/>
          <c:order val="1"/>
          <c:tx>
            <c:strRef>
              <c:f>'[LPA Graphs.xlsx]Sheet1'!$A$3</c:f>
              <c:strCache>
                <c:ptCount val="1"/>
                <c:pt idx="0">
                  <c:v>Class 2</c:v>
                </c:pt>
              </c:strCache>
            </c:strRef>
          </c:tx>
          <c:spPr>
            <a:ln w="28575" cap="rnd">
              <a:solidFill>
                <a:schemeClr val="tx1"/>
              </a:solidFill>
              <a:prstDash val="lgDash"/>
              <a:round/>
            </a:ln>
            <a:effectLst/>
          </c:spPr>
          <c:marker>
            <c:symbol val="none"/>
          </c:marker>
          <c:cat>
            <c:strRef>
              <c:f>'[LPA Graphs.xlsx]Sheet1'!$B$1:$H$1</c:f>
              <c:strCache>
                <c:ptCount val="7"/>
                <c:pt idx="0">
                  <c:v>Default</c:v>
                </c:pt>
                <c:pt idx="1">
                  <c:v>Reactive Devaluation</c:v>
                </c:pt>
                <c:pt idx="2">
                  <c:v>Illusory Correlation</c:v>
                </c:pt>
                <c:pt idx="3">
                  <c:v>Zero Risk</c:v>
                </c:pt>
                <c:pt idx="4">
                  <c:v>In-Group</c:v>
                </c:pt>
                <c:pt idx="5">
                  <c:v>Affect</c:v>
                </c:pt>
                <c:pt idx="6">
                  <c:v>Ambiguity</c:v>
                </c:pt>
              </c:strCache>
            </c:strRef>
          </c:cat>
          <c:val>
            <c:numRef>
              <c:f>'[LPA Graphs.xlsx]Sheet1'!$B$3:$H$3</c:f>
              <c:numCache>
                <c:formatCode>General</c:formatCode>
                <c:ptCount val="7"/>
                <c:pt idx="0">
                  <c:v>4.55</c:v>
                </c:pt>
                <c:pt idx="1">
                  <c:v>4.83</c:v>
                </c:pt>
                <c:pt idx="2">
                  <c:v>3.32</c:v>
                </c:pt>
                <c:pt idx="3">
                  <c:v>4.7699999999999996</c:v>
                </c:pt>
                <c:pt idx="4">
                  <c:v>3.77</c:v>
                </c:pt>
                <c:pt idx="5">
                  <c:v>3.96</c:v>
                </c:pt>
                <c:pt idx="6">
                  <c:v>3.42</c:v>
                </c:pt>
              </c:numCache>
            </c:numRef>
          </c:val>
          <c:smooth val="0"/>
          <c:extLst>
            <c:ext xmlns:c16="http://schemas.microsoft.com/office/drawing/2014/chart" uri="{C3380CC4-5D6E-409C-BE32-E72D297353CC}">
              <c16:uniqueId val="{00000001-4993-4D2B-ADE8-20BBBC01298E}"/>
            </c:ext>
          </c:extLst>
        </c:ser>
        <c:dLbls>
          <c:showLegendKey val="0"/>
          <c:showVal val="0"/>
          <c:showCatName val="0"/>
          <c:showSerName val="0"/>
          <c:showPercent val="0"/>
          <c:showBubbleSize val="0"/>
        </c:dLbls>
        <c:smooth val="0"/>
        <c:axId val="886979968"/>
        <c:axId val="886979488"/>
      </c:lineChart>
      <c:catAx>
        <c:axId val="886979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86979488"/>
        <c:crosses val="autoZero"/>
        <c:auto val="1"/>
        <c:lblAlgn val="ctr"/>
        <c:lblOffset val="100"/>
        <c:noMultiLvlLbl val="0"/>
      </c:catAx>
      <c:valAx>
        <c:axId val="8869794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Acceptance</a:t>
                </a:r>
              </a:p>
            </c:rich>
          </c:tx>
          <c:layout>
            <c:manualLayout>
              <c:xMode val="edge"/>
              <c:yMode val="edge"/>
              <c:x val="1.804850535815003E-2"/>
              <c:y val="0.1494038950460346"/>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86979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'[LPA Graphs.xlsx]Sheet1'!$A$6</c:f>
              <c:strCache>
                <c:ptCount val="1"/>
                <c:pt idx="0">
                  <c:v>Class 1</c:v>
                </c:pt>
              </c:strCache>
            </c:strRef>
          </c:tx>
          <c:spPr>
            <a:ln w="28575" cap="rnd">
              <a:solidFill>
                <a:srgbClr val="FF0000"/>
              </a:solidFill>
              <a:round/>
            </a:ln>
            <a:effectLst/>
          </c:spPr>
          <c:marker>
            <c:symbol val="none"/>
          </c:marker>
          <c:errBars>
            <c:errDir val="y"/>
            <c:errBarType val="both"/>
            <c:errValType val="cust"/>
            <c:noEndCap val="0"/>
            <c:plus>
              <c:numRef>
                <c:f>'[LPA Graphs.xlsx]Sheet1'!$B$8:$C$8</c:f>
                <c:numCache>
                  <c:formatCode>General</c:formatCode>
                  <c:ptCount val="2"/>
                  <c:pt idx="0">
                    <c:v>0.6</c:v>
                  </c:pt>
                  <c:pt idx="1">
                    <c:v>0.70199999999999996</c:v>
                  </c:pt>
                </c:numCache>
              </c:numRef>
            </c:plus>
            <c:minus>
              <c:numRef>
                <c:f>'[LPA Graphs.xlsx]Sheet1'!$B$8:$C$8</c:f>
                <c:numCache>
                  <c:formatCode>General</c:formatCode>
                  <c:ptCount val="2"/>
                  <c:pt idx="0">
                    <c:v>0.6</c:v>
                  </c:pt>
                  <c:pt idx="1">
                    <c:v>0.70199999999999996</c:v>
                  </c:pt>
                </c:numCache>
              </c:numRef>
            </c:minus>
            <c:spPr>
              <a:noFill/>
              <a:ln w="9525" cap="flat" cmpd="sng" algn="ctr">
                <a:solidFill>
                  <a:srgbClr val="FF0000"/>
                </a:solidFill>
                <a:round/>
              </a:ln>
              <a:effectLst/>
            </c:spPr>
          </c:errBars>
          <c:cat>
            <c:strRef>
              <c:f>'[LPA Graphs.xlsx]Sheet1'!$B$5:$C$5</c:f>
              <c:strCache>
                <c:ptCount val="2"/>
                <c:pt idx="0">
                  <c:v>Control</c:v>
                </c:pt>
                <c:pt idx="1">
                  <c:v>Education</c:v>
                </c:pt>
              </c:strCache>
            </c:strRef>
          </c:cat>
          <c:val>
            <c:numRef>
              <c:f>'[LPA Graphs.xlsx]Sheet1'!$B$6:$C$6</c:f>
              <c:numCache>
                <c:formatCode>General</c:formatCode>
                <c:ptCount val="2"/>
                <c:pt idx="0">
                  <c:v>4.25</c:v>
                </c:pt>
                <c:pt idx="1">
                  <c:v>5.07</c:v>
                </c:pt>
              </c:numCache>
            </c:numRef>
          </c:val>
          <c:smooth val="0"/>
          <c:extLst>
            <c:ext xmlns:c16="http://schemas.microsoft.com/office/drawing/2014/chart" uri="{C3380CC4-5D6E-409C-BE32-E72D297353CC}">
              <c16:uniqueId val="{00000000-F772-4DC3-8DE0-4EB8FA4FB16D}"/>
            </c:ext>
          </c:extLst>
        </c:ser>
        <c:ser>
          <c:idx val="1"/>
          <c:order val="1"/>
          <c:tx>
            <c:strRef>
              <c:f>'[LPA Graphs.xlsx]Sheet1'!$A$7</c:f>
              <c:strCache>
                <c:ptCount val="1"/>
                <c:pt idx="0">
                  <c:v>Class 2</c:v>
                </c:pt>
              </c:strCache>
            </c:strRef>
          </c:tx>
          <c:spPr>
            <a:ln w="28575" cap="rnd">
              <a:solidFill>
                <a:schemeClr val="tx1"/>
              </a:solidFill>
              <a:round/>
            </a:ln>
            <a:effectLst/>
          </c:spPr>
          <c:marker>
            <c:symbol val="none"/>
          </c:marker>
          <c:errBars>
            <c:errDir val="y"/>
            <c:errBarType val="both"/>
            <c:errValType val="cust"/>
            <c:noEndCap val="0"/>
            <c:plus>
              <c:numRef>
                <c:f>'[LPA Graphs.xlsx]Sheet1'!$B$9:$C$9</c:f>
                <c:numCache>
                  <c:formatCode>General</c:formatCode>
                  <c:ptCount val="2"/>
                  <c:pt idx="0">
                    <c:v>0.68500000000000005</c:v>
                  </c:pt>
                  <c:pt idx="1">
                    <c:v>0.752</c:v>
                  </c:pt>
                </c:numCache>
              </c:numRef>
            </c:plus>
            <c:minus>
              <c:numRef>
                <c:f>'[LPA Graphs.xlsx]Sheet1'!$B$9:$C$9</c:f>
                <c:numCache>
                  <c:formatCode>General</c:formatCode>
                  <c:ptCount val="2"/>
                  <c:pt idx="0">
                    <c:v>0.68500000000000005</c:v>
                  </c:pt>
                  <c:pt idx="1">
                    <c:v>0.752</c:v>
                  </c:pt>
                </c:numCache>
              </c:numRef>
            </c:minus>
            <c:spPr>
              <a:noFill/>
              <a:ln w="9525" cap="flat" cmpd="sng" algn="ctr">
                <a:solidFill>
                  <a:schemeClr val="tx1"/>
                </a:solidFill>
                <a:round/>
              </a:ln>
              <a:effectLst/>
            </c:spPr>
          </c:errBars>
          <c:cat>
            <c:strRef>
              <c:f>'[LPA Graphs.xlsx]Sheet1'!$B$5:$C$5</c:f>
              <c:strCache>
                <c:ptCount val="2"/>
                <c:pt idx="0">
                  <c:v>Control</c:v>
                </c:pt>
                <c:pt idx="1">
                  <c:v>Education</c:v>
                </c:pt>
              </c:strCache>
            </c:strRef>
          </c:cat>
          <c:val>
            <c:numRef>
              <c:f>'[LPA Graphs.xlsx]Sheet1'!$B$7:$C$7</c:f>
              <c:numCache>
                <c:formatCode>General</c:formatCode>
                <c:ptCount val="2"/>
                <c:pt idx="0">
                  <c:v>4.09</c:v>
                </c:pt>
                <c:pt idx="1">
                  <c:v>3.17</c:v>
                </c:pt>
              </c:numCache>
            </c:numRef>
          </c:val>
          <c:smooth val="0"/>
          <c:extLst>
            <c:ext xmlns:c16="http://schemas.microsoft.com/office/drawing/2014/chart" uri="{C3380CC4-5D6E-409C-BE32-E72D297353CC}">
              <c16:uniqueId val="{00000001-F772-4DC3-8DE0-4EB8FA4FB16D}"/>
            </c:ext>
          </c:extLst>
        </c:ser>
        <c:dLbls>
          <c:showLegendKey val="0"/>
          <c:showVal val="0"/>
          <c:showCatName val="0"/>
          <c:showSerName val="0"/>
          <c:showPercent val="0"/>
          <c:showBubbleSize val="0"/>
        </c:dLbls>
        <c:smooth val="0"/>
        <c:axId val="383847824"/>
        <c:axId val="383847344"/>
      </c:lineChart>
      <c:catAx>
        <c:axId val="383847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83847344"/>
        <c:crosses val="autoZero"/>
        <c:auto val="1"/>
        <c:lblAlgn val="ctr"/>
        <c:lblOffset val="100"/>
        <c:noMultiLvlLbl val="0"/>
      </c:catAx>
      <c:valAx>
        <c:axId val="3838473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Switches</a:t>
                </a:r>
              </a:p>
            </c:rich>
          </c:tx>
          <c:layout>
            <c:manualLayout>
              <c:xMode val="edge"/>
              <c:yMode val="edge"/>
              <c:x val="1.7409892074686108E-2"/>
              <c:y val="0.32677459565341943"/>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838478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tx1"/>
              </a:solidFill>
              <a:round/>
            </a:ln>
            <a:effectLst/>
          </c:spPr>
          <c:marker>
            <c:symbol val="none"/>
          </c:marker>
          <c:errBars>
            <c:errDir val="y"/>
            <c:errBarType val="both"/>
            <c:errValType val="cust"/>
            <c:noEndCap val="0"/>
            <c:plus>
              <c:numRef>
                <c:f>[Graphs.xlsx]Sheet1!$B$47:$C$47</c:f>
                <c:numCache>
                  <c:formatCode>General</c:formatCode>
                  <c:ptCount val="2"/>
                  <c:pt idx="0">
                    <c:v>1.2112799999999999</c:v>
                  </c:pt>
                  <c:pt idx="1">
                    <c:v>1.38768</c:v>
                  </c:pt>
                </c:numCache>
              </c:numRef>
            </c:plus>
            <c:minus>
              <c:numRef>
                <c:f>[Graphs.xlsx]Sheet1!$B$47:$C$47</c:f>
                <c:numCache>
                  <c:formatCode>General</c:formatCode>
                  <c:ptCount val="2"/>
                  <c:pt idx="0">
                    <c:v>1.2112799999999999</c:v>
                  </c:pt>
                  <c:pt idx="1">
                    <c:v>1.38768</c:v>
                  </c:pt>
                </c:numCache>
              </c:numRef>
            </c:minus>
            <c:spPr>
              <a:noFill/>
              <a:ln w="9525" cap="flat" cmpd="sng" algn="ctr">
                <a:solidFill>
                  <a:schemeClr val="tx1">
                    <a:lumMod val="65000"/>
                    <a:lumOff val="35000"/>
                  </a:schemeClr>
                </a:solidFill>
                <a:round/>
              </a:ln>
              <a:effectLst/>
            </c:spPr>
          </c:errBars>
          <c:cat>
            <c:strRef>
              <c:f>[Graphs.xlsx]Sheet1!$B$45:$C$45</c:f>
              <c:strCache>
                <c:ptCount val="2"/>
                <c:pt idx="0">
                  <c:v>Control</c:v>
                </c:pt>
                <c:pt idx="1">
                  <c:v>Education</c:v>
                </c:pt>
              </c:strCache>
            </c:strRef>
          </c:cat>
          <c:val>
            <c:numRef>
              <c:f>[Graphs.xlsx]Sheet1!$B$46:$C$46</c:f>
              <c:numCache>
                <c:formatCode>General</c:formatCode>
                <c:ptCount val="2"/>
                <c:pt idx="0">
                  <c:v>3.7469999999999999</c:v>
                </c:pt>
                <c:pt idx="1">
                  <c:v>9.1150000000000002</c:v>
                </c:pt>
              </c:numCache>
            </c:numRef>
          </c:val>
          <c:smooth val="0"/>
          <c:extLst>
            <c:ext xmlns:c16="http://schemas.microsoft.com/office/drawing/2014/chart" uri="{C3380CC4-5D6E-409C-BE32-E72D297353CC}">
              <c16:uniqueId val="{00000000-1619-4DB7-BD66-46E240CA374C}"/>
            </c:ext>
          </c:extLst>
        </c:ser>
        <c:dLbls>
          <c:showLegendKey val="0"/>
          <c:showVal val="0"/>
          <c:showCatName val="0"/>
          <c:showSerName val="0"/>
          <c:showPercent val="0"/>
          <c:showBubbleSize val="0"/>
        </c:dLbls>
        <c:smooth val="0"/>
        <c:axId val="629608815"/>
        <c:axId val="660208271"/>
      </c:lineChart>
      <c:catAx>
        <c:axId val="6296088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60208271"/>
        <c:crosses val="autoZero"/>
        <c:auto val="1"/>
        <c:lblAlgn val="ctr"/>
        <c:lblOffset val="100"/>
        <c:noMultiLvlLbl val="0"/>
      </c:catAx>
      <c:valAx>
        <c:axId val="66020827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Objective</a:t>
                </a:r>
                <a:r>
                  <a:rPr lang="en-US" sz="1200" baseline="0">
                    <a:latin typeface="Times New Roman" panose="02020603050405020304" pitchFamily="18" charset="0"/>
                    <a:cs typeface="Times New Roman" panose="02020603050405020304" pitchFamily="18" charset="0"/>
                  </a:rPr>
                  <a:t> Knowledge Gain</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2960881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tx1"/>
              </a:solidFill>
              <a:round/>
            </a:ln>
            <a:effectLst/>
          </c:spPr>
          <c:marker>
            <c:symbol val="none"/>
          </c:marker>
          <c:errBars>
            <c:errDir val="y"/>
            <c:errBarType val="both"/>
            <c:errValType val="cust"/>
            <c:noEndCap val="0"/>
            <c:plus>
              <c:numRef>
                <c:f>[Graphs.xlsx]Sheet1!$B$51:$C$51</c:f>
                <c:numCache>
                  <c:formatCode>General</c:formatCode>
                  <c:ptCount val="2"/>
                  <c:pt idx="0">
                    <c:v>0.21168000000000001</c:v>
                  </c:pt>
                  <c:pt idx="1">
                    <c:v>0.25872000000000001</c:v>
                  </c:pt>
                </c:numCache>
              </c:numRef>
            </c:plus>
            <c:minus>
              <c:numRef>
                <c:f>[Graphs.xlsx]Sheet1!$B$51:$C$51</c:f>
                <c:numCache>
                  <c:formatCode>General</c:formatCode>
                  <c:ptCount val="2"/>
                  <c:pt idx="0">
                    <c:v>0.21168000000000001</c:v>
                  </c:pt>
                  <c:pt idx="1">
                    <c:v>0.25872000000000001</c:v>
                  </c:pt>
                </c:numCache>
              </c:numRef>
            </c:minus>
            <c:spPr>
              <a:noFill/>
              <a:ln w="9525" cap="flat" cmpd="sng" algn="ctr">
                <a:solidFill>
                  <a:schemeClr val="tx1">
                    <a:lumMod val="65000"/>
                    <a:lumOff val="35000"/>
                  </a:schemeClr>
                </a:solidFill>
                <a:round/>
              </a:ln>
              <a:effectLst/>
            </c:spPr>
          </c:errBars>
          <c:cat>
            <c:strRef>
              <c:f>[Graphs.xlsx]Sheet1!$B$49:$C$49</c:f>
              <c:strCache>
                <c:ptCount val="2"/>
                <c:pt idx="0">
                  <c:v>Control</c:v>
                </c:pt>
                <c:pt idx="1">
                  <c:v>Education</c:v>
                </c:pt>
              </c:strCache>
            </c:strRef>
          </c:cat>
          <c:val>
            <c:numRef>
              <c:f>[Graphs.xlsx]Sheet1!$B$50:$C$50</c:f>
              <c:numCache>
                <c:formatCode>General</c:formatCode>
                <c:ptCount val="2"/>
                <c:pt idx="0">
                  <c:v>0.56000000000000005</c:v>
                </c:pt>
                <c:pt idx="1">
                  <c:v>1.1040000000000001</c:v>
                </c:pt>
              </c:numCache>
            </c:numRef>
          </c:val>
          <c:smooth val="0"/>
          <c:extLst>
            <c:ext xmlns:c16="http://schemas.microsoft.com/office/drawing/2014/chart" uri="{C3380CC4-5D6E-409C-BE32-E72D297353CC}">
              <c16:uniqueId val="{00000000-D038-4EBF-AD04-D7FCAF9B3636}"/>
            </c:ext>
          </c:extLst>
        </c:ser>
        <c:dLbls>
          <c:showLegendKey val="0"/>
          <c:showVal val="0"/>
          <c:showCatName val="0"/>
          <c:showSerName val="0"/>
          <c:showPercent val="0"/>
          <c:showBubbleSize val="0"/>
        </c:dLbls>
        <c:smooth val="0"/>
        <c:axId val="1010567807"/>
        <c:axId val="1010555327"/>
      </c:lineChart>
      <c:catAx>
        <c:axId val="10105678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10555327"/>
        <c:crosses val="autoZero"/>
        <c:auto val="1"/>
        <c:lblAlgn val="ctr"/>
        <c:lblOffset val="100"/>
        <c:noMultiLvlLbl val="0"/>
      </c:catAx>
      <c:valAx>
        <c:axId val="101055532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Subjective Knowledge Gain</a:t>
                </a:r>
              </a:p>
            </c:rich>
          </c:tx>
          <c:layout>
            <c:manualLayout>
              <c:xMode val="edge"/>
              <c:yMode val="edge"/>
              <c:x val="2.5000000000000001E-2"/>
              <c:y val="0.137569262175561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1056780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tx1"/>
              </a:solidFill>
              <a:round/>
            </a:ln>
            <a:effectLst/>
          </c:spPr>
          <c:marker>
            <c:symbol val="none"/>
          </c:marker>
          <c:errBars>
            <c:errDir val="y"/>
            <c:errBarType val="both"/>
            <c:errValType val="cust"/>
            <c:noEndCap val="0"/>
            <c:plus>
              <c:numRef>
                <c:f>[Graphs.xlsx]Sheet1!$B$55:$C$55</c:f>
                <c:numCache>
                  <c:formatCode>General</c:formatCode>
                  <c:ptCount val="2"/>
                  <c:pt idx="0">
                    <c:v>0.14308000000000001</c:v>
                  </c:pt>
                  <c:pt idx="1">
                    <c:v>0.13328000000000001</c:v>
                  </c:pt>
                </c:numCache>
              </c:numRef>
            </c:plus>
            <c:minus>
              <c:numRef>
                <c:f>[Graphs.xlsx]Sheet1!$B$55:$C$55</c:f>
                <c:numCache>
                  <c:formatCode>General</c:formatCode>
                  <c:ptCount val="2"/>
                  <c:pt idx="0">
                    <c:v>0.14308000000000001</c:v>
                  </c:pt>
                  <c:pt idx="1">
                    <c:v>0.13328000000000001</c:v>
                  </c:pt>
                </c:numCache>
              </c:numRef>
            </c:minus>
            <c:spPr>
              <a:noFill/>
              <a:ln w="9525" cap="flat" cmpd="sng" algn="ctr">
                <a:solidFill>
                  <a:schemeClr val="tx1">
                    <a:lumMod val="65000"/>
                    <a:lumOff val="35000"/>
                  </a:schemeClr>
                </a:solidFill>
                <a:round/>
              </a:ln>
              <a:effectLst/>
            </c:spPr>
          </c:errBars>
          <c:cat>
            <c:strRef>
              <c:f>[Graphs.xlsx]Sheet1!$B$53:$C$53</c:f>
              <c:strCache>
                <c:ptCount val="2"/>
                <c:pt idx="0">
                  <c:v>Control</c:v>
                </c:pt>
                <c:pt idx="1">
                  <c:v>Education</c:v>
                </c:pt>
              </c:strCache>
            </c:strRef>
          </c:cat>
          <c:val>
            <c:numRef>
              <c:f>[Graphs.xlsx]Sheet1!$B$54:$C$54</c:f>
              <c:numCache>
                <c:formatCode>General</c:formatCode>
                <c:ptCount val="2"/>
                <c:pt idx="0">
                  <c:v>3.319</c:v>
                </c:pt>
                <c:pt idx="1">
                  <c:v>3.7690000000000001</c:v>
                </c:pt>
              </c:numCache>
            </c:numRef>
          </c:val>
          <c:smooth val="0"/>
          <c:extLst>
            <c:ext xmlns:c16="http://schemas.microsoft.com/office/drawing/2014/chart" uri="{C3380CC4-5D6E-409C-BE32-E72D297353CC}">
              <c16:uniqueId val="{00000000-DD74-4068-98BB-213BC0980047}"/>
            </c:ext>
          </c:extLst>
        </c:ser>
        <c:dLbls>
          <c:showLegendKey val="0"/>
          <c:showVal val="0"/>
          <c:showCatName val="0"/>
          <c:showSerName val="0"/>
          <c:showPercent val="0"/>
          <c:showBubbleSize val="0"/>
        </c:dLbls>
        <c:smooth val="0"/>
        <c:axId val="1010571167"/>
        <c:axId val="1010553407"/>
      </c:lineChart>
      <c:catAx>
        <c:axId val="10105711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10553407"/>
        <c:crosses val="autoZero"/>
        <c:auto val="1"/>
        <c:lblAlgn val="ctr"/>
        <c:lblOffset val="100"/>
        <c:noMultiLvlLbl val="0"/>
      </c:catAx>
      <c:valAx>
        <c:axId val="1010553407"/>
        <c:scaling>
          <c:orientation val="minMax"/>
          <c:min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Average Acceptance</a:t>
                </a:r>
              </a:p>
            </c:rich>
          </c:tx>
          <c:layout>
            <c:manualLayout>
              <c:xMode val="edge"/>
              <c:yMode val="edge"/>
              <c:x val="2.2222222222222223E-2"/>
              <c:y val="0.2176658646835812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10571167"/>
        <c:crosses val="autoZero"/>
        <c:crossBetween val="between"/>
        <c:majorUnit val="0.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Sheet1!$A$2</c:f>
              <c:strCache>
                <c:ptCount val="1"/>
                <c:pt idx="0">
                  <c:v>Sequence 1R</c:v>
                </c:pt>
              </c:strCache>
            </c:strRef>
          </c:tx>
          <c:spPr>
            <a:ln w="28575" cap="rnd">
              <a:solidFill>
                <a:schemeClr val="tx1"/>
              </a:solidFill>
              <a:round/>
            </a:ln>
            <a:effectLst/>
          </c:spPr>
          <c:marker>
            <c:symbol val="none"/>
          </c:marker>
          <c:errBars>
            <c:errDir val="y"/>
            <c:errBarType val="both"/>
            <c:errValType val="cust"/>
            <c:noEndCap val="0"/>
            <c:plus>
              <c:numRef>
                <c:f>Sheet1!$B$3:$E$3</c:f>
                <c:numCache>
                  <c:formatCode>General</c:formatCode>
                  <c:ptCount val="4"/>
                  <c:pt idx="0">
                    <c:v>0.27500000000000002</c:v>
                  </c:pt>
                  <c:pt idx="1">
                    <c:v>0.318</c:v>
                  </c:pt>
                  <c:pt idx="2">
                    <c:v>0.28299999999999997</c:v>
                  </c:pt>
                  <c:pt idx="3">
                    <c:v>0.13</c:v>
                  </c:pt>
                </c:numCache>
              </c:numRef>
            </c:plus>
            <c:minus>
              <c:numRef>
                <c:f>Sheet1!$B$3:$E$3</c:f>
                <c:numCache>
                  <c:formatCode>General</c:formatCode>
                  <c:ptCount val="4"/>
                  <c:pt idx="0">
                    <c:v>0.27500000000000002</c:v>
                  </c:pt>
                  <c:pt idx="1">
                    <c:v>0.318</c:v>
                  </c:pt>
                  <c:pt idx="2">
                    <c:v>0.28299999999999997</c:v>
                  </c:pt>
                  <c:pt idx="3">
                    <c:v>0.13</c:v>
                  </c:pt>
                </c:numCache>
              </c:numRef>
            </c:minus>
            <c:spPr>
              <a:noFill/>
              <a:ln w="9525" cap="flat" cmpd="sng" algn="ctr">
                <a:solidFill>
                  <a:schemeClr val="tx1">
                    <a:lumMod val="65000"/>
                    <a:lumOff val="35000"/>
                  </a:schemeClr>
                </a:solidFill>
                <a:round/>
              </a:ln>
              <a:effectLst/>
            </c:spPr>
          </c:errBars>
          <c:cat>
            <c:numRef>
              <c:f>Sheet1!$B$1:$E$1</c:f>
              <c:numCache>
                <c:formatCode>General</c:formatCode>
                <c:ptCount val="4"/>
                <c:pt idx="0">
                  <c:v>1</c:v>
                </c:pt>
                <c:pt idx="1">
                  <c:v>2</c:v>
                </c:pt>
                <c:pt idx="2">
                  <c:v>3</c:v>
                </c:pt>
                <c:pt idx="3">
                  <c:v>4</c:v>
                </c:pt>
              </c:numCache>
            </c:numRef>
          </c:cat>
          <c:val>
            <c:numRef>
              <c:f>Sheet1!$B$2:$E$2</c:f>
              <c:numCache>
                <c:formatCode>General</c:formatCode>
                <c:ptCount val="4"/>
                <c:pt idx="0">
                  <c:v>1.125</c:v>
                </c:pt>
                <c:pt idx="1">
                  <c:v>1.077</c:v>
                </c:pt>
                <c:pt idx="2">
                  <c:v>1.3169999999999999</c:v>
                </c:pt>
                <c:pt idx="3">
                  <c:v>1.5</c:v>
                </c:pt>
              </c:numCache>
            </c:numRef>
          </c:val>
          <c:smooth val="0"/>
          <c:extLst>
            <c:ext xmlns:c16="http://schemas.microsoft.com/office/drawing/2014/chart" uri="{C3380CC4-5D6E-409C-BE32-E72D297353CC}">
              <c16:uniqueId val="{00000000-E47D-48AE-AF67-4A8BB42CA508}"/>
            </c:ext>
          </c:extLst>
        </c:ser>
        <c:dLbls>
          <c:showLegendKey val="0"/>
          <c:showVal val="0"/>
          <c:showCatName val="0"/>
          <c:showSerName val="0"/>
          <c:showPercent val="0"/>
          <c:showBubbleSize val="0"/>
        </c:dLbls>
        <c:smooth val="0"/>
        <c:axId val="1855797984"/>
        <c:axId val="1855802784"/>
      </c:lineChart>
      <c:catAx>
        <c:axId val="1855797984"/>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Knowledge Quartile</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55802784"/>
        <c:crosses val="autoZero"/>
        <c:auto val="1"/>
        <c:lblAlgn val="ctr"/>
        <c:lblOffset val="100"/>
        <c:noMultiLvlLbl val="0"/>
      </c:catAx>
      <c:valAx>
        <c:axId val="18558027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Acceptance Variance</a:t>
                </a:r>
              </a:p>
            </c:rich>
          </c:tx>
          <c:layout>
            <c:manualLayout>
              <c:xMode val="edge"/>
              <c:yMode val="edge"/>
              <c:x val="1.6666666666666666E-2"/>
              <c:y val="0.17199475065616798"/>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557979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tx1"/>
              </a:solidFill>
              <a:round/>
            </a:ln>
            <a:effectLst/>
          </c:spPr>
          <c:marker>
            <c:symbol val="none"/>
          </c:marker>
          <c:errBars>
            <c:errDir val="y"/>
            <c:errBarType val="both"/>
            <c:errValType val="cust"/>
            <c:noEndCap val="0"/>
            <c:plus>
              <c:numRef>
                <c:f>[Graphs.xlsx]Sheet1!$B$59:$C$59</c:f>
                <c:numCache>
                  <c:formatCode>General</c:formatCode>
                  <c:ptCount val="2"/>
                  <c:pt idx="0">
                    <c:v>0.28420000000000001</c:v>
                  </c:pt>
                  <c:pt idx="1">
                    <c:v>0.27635999999999999</c:v>
                  </c:pt>
                </c:numCache>
              </c:numRef>
            </c:plus>
            <c:minus>
              <c:numRef>
                <c:f>[Graphs.xlsx]Sheet1!$B$59:$C$59</c:f>
                <c:numCache>
                  <c:formatCode>General</c:formatCode>
                  <c:ptCount val="2"/>
                  <c:pt idx="0">
                    <c:v>0.28420000000000001</c:v>
                  </c:pt>
                  <c:pt idx="1">
                    <c:v>0.27635999999999999</c:v>
                  </c:pt>
                </c:numCache>
              </c:numRef>
            </c:minus>
            <c:spPr>
              <a:noFill/>
              <a:ln w="9525" cap="flat" cmpd="sng" algn="ctr">
                <a:solidFill>
                  <a:schemeClr val="tx1">
                    <a:lumMod val="65000"/>
                    <a:lumOff val="35000"/>
                  </a:schemeClr>
                </a:solidFill>
                <a:round/>
              </a:ln>
              <a:effectLst/>
            </c:spPr>
          </c:errBars>
          <c:cat>
            <c:strRef>
              <c:f>[Graphs.xlsx]Sheet1!$B$57:$C$57</c:f>
              <c:strCache>
                <c:ptCount val="2"/>
                <c:pt idx="0">
                  <c:v>Default-Out</c:v>
                </c:pt>
                <c:pt idx="1">
                  <c:v>Default-In</c:v>
                </c:pt>
              </c:strCache>
            </c:strRef>
          </c:cat>
          <c:val>
            <c:numRef>
              <c:f>[Graphs.xlsx]Sheet1!$B$58:$C$58</c:f>
              <c:numCache>
                <c:formatCode>General</c:formatCode>
                <c:ptCount val="2"/>
                <c:pt idx="0">
                  <c:v>3.0760000000000001</c:v>
                </c:pt>
                <c:pt idx="1">
                  <c:v>4.1369999999999996</c:v>
                </c:pt>
              </c:numCache>
            </c:numRef>
          </c:val>
          <c:smooth val="0"/>
          <c:extLst>
            <c:ext xmlns:c16="http://schemas.microsoft.com/office/drawing/2014/chart" uri="{C3380CC4-5D6E-409C-BE32-E72D297353CC}">
              <c16:uniqueId val="{00000000-2DBA-4E5F-B2CC-BF0D3365E679}"/>
            </c:ext>
          </c:extLst>
        </c:ser>
        <c:dLbls>
          <c:showLegendKey val="0"/>
          <c:showVal val="0"/>
          <c:showCatName val="0"/>
          <c:showSerName val="0"/>
          <c:showPercent val="0"/>
          <c:showBubbleSize val="0"/>
        </c:dLbls>
        <c:smooth val="0"/>
        <c:axId val="1068224959"/>
        <c:axId val="1068207199"/>
      </c:lineChart>
      <c:catAx>
        <c:axId val="10682249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68207199"/>
        <c:crosses val="autoZero"/>
        <c:auto val="1"/>
        <c:lblAlgn val="ctr"/>
        <c:lblOffset val="100"/>
        <c:noMultiLvlLbl val="0"/>
      </c:catAx>
      <c:valAx>
        <c:axId val="106820719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Default Scenario Acceptance</a:t>
                </a:r>
              </a:p>
            </c:rich>
          </c:tx>
          <c:layout>
            <c:manualLayout>
              <c:xMode val="edge"/>
              <c:yMode val="edge"/>
              <c:x val="2.2222222222222223E-2"/>
              <c:y val="0.1284142607174103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6822495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tx1"/>
              </a:solidFill>
              <a:round/>
            </a:ln>
            <a:effectLst/>
          </c:spPr>
          <c:marker>
            <c:symbol val="none"/>
          </c:marker>
          <c:errBars>
            <c:errDir val="y"/>
            <c:errBarType val="both"/>
            <c:errValType val="cust"/>
            <c:noEndCap val="0"/>
            <c:plus>
              <c:numRef>
                <c:f>[Graphs.xlsx]Sheet1!$B$63:$C$63</c:f>
                <c:numCache>
                  <c:formatCode>General</c:formatCode>
                  <c:ptCount val="2"/>
                  <c:pt idx="0">
                    <c:v>7.8399999999999997E-2</c:v>
                  </c:pt>
                  <c:pt idx="1">
                    <c:v>8.2320000000000004E-2</c:v>
                  </c:pt>
                </c:numCache>
              </c:numRef>
            </c:plus>
            <c:minus>
              <c:numRef>
                <c:f>[Graphs.xlsx]Sheet1!$B$63:$C$63</c:f>
                <c:numCache>
                  <c:formatCode>General</c:formatCode>
                  <c:ptCount val="2"/>
                  <c:pt idx="0">
                    <c:v>7.8399999999999997E-2</c:v>
                  </c:pt>
                  <c:pt idx="1">
                    <c:v>8.2320000000000004E-2</c:v>
                  </c:pt>
                </c:numCache>
              </c:numRef>
            </c:minus>
            <c:spPr>
              <a:noFill/>
              <a:ln w="9525" cap="flat" cmpd="sng" algn="ctr">
                <a:solidFill>
                  <a:schemeClr val="tx1">
                    <a:lumMod val="65000"/>
                    <a:lumOff val="35000"/>
                  </a:schemeClr>
                </a:solidFill>
                <a:round/>
              </a:ln>
              <a:effectLst/>
            </c:spPr>
          </c:errBars>
          <c:cat>
            <c:strRef>
              <c:f>[Graphs.xlsx]Sheet1!$B$61:$C$61</c:f>
              <c:strCache>
                <c:ptCount val="2"/>
                <c:pt idx="0">
                  <c:v>Control</c:v>
                </c:pt>
                <c:pt idx="1">
                  <c:v>Education</c:v>
                </c:pt>
              </c:strCache>
            </c:strRef>
          </c:cat>
          <c:val>
            <c:numRef>
              <c:f>[Graphs.xlsx]Sheet1!$B$62:$C$62</c:f>
              <c:numCache>
                <c:formatCode>General</c:formatCode>
                <c:ptCount val="2"/>
                <c:pt idx="0">
                  <c:v>1.2</c:v>
                </c:pt>
                <c:pt idx="1">
                  <c:v>1.222</c:v>
                </c:pt>
              </c:numCache>
            </c:numRef>
          </c:val>
          <c:smooth val="0"/>
          <c:extLst>
            <c:ext xmlns:c16="http://schemas.microsoft.com/office/drawing/2014/chart" uri="{C3380CC4-5D6E-409C-BE32-E72D297353CC}">
              <c16:uniqueId val="{00000000-7A03-401D-9B8C-AA905306BFE4}"/>
            </c:ext>
          </c:extLst>
        </c:ser>
        <c:dLbls>
          <c:showLegendKey val="0"/>
          <c:showVal val="0"/>
          <c:showCatName val="0"/>
          <c:showSerName val="0"/>
          <c:showPercent val="0"/>
          <c:showBubbleSize val="0"/>
        </c:dLbls>
        <c:smooth val="0"/>
        <c:axId val="1029401727"/>
        <c:axId val="1029394527"/>
      </c:lineChart>
      <c:catAx>
        <c:axId val="10294017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29394527"/>
        <c:crosses val="autoZero"/>
        <c:auto val="1"/>
        <c:lblAlgn val="ctr"/>
        <c:lblOffset val="100"/>
        <c:noMultiLvlLbl val="0"/>
      </c:catAx>
      <c:valAx>
        <c:axId val="1029394527"/>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Accetpance Variation</a:t>
                </a:r>
              </a:p>
            </c:rich>
          </c:tx>
          <c:layout>
            <c:manualLayout>
              <c:xMode val="edge"/>
              <c:yMode val="edge"/>
              <c:x val="2.2222222222222223E-2"/>
              <c:y val="0.17101086322543013"/>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2940172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spPr>
            <a:ln w="28575" cap="rnd">
              <a:solidFill>
                <a:schemeClr val="tx1"/>
              </a:solidFill>
              <a:round/>
            </a:ln>
            <a:effectLst/>
          </c:spPr>
          <c:marker>
            <c:symbol val="none"/>
          </c:marker>
          <c:errBars>
            <c:errDir val="y"/>
            <c:errBarType val="both"/>
            <c:errValType val="cust"/>
            <c:noEndCap val="0"/>
            <c:plus>
              <c:numRef>
                <c:f>[Graphs.xlsx]Sheet1!$B$67:$C$67</c:f>
                <c:numCache>
                  <c:formatCode>General</c:formatCode>
                  <c:ptCount val="2"/>
                  <c:pt idx="0">
                    <c:v>9.4079999999999997E-2</c:v>
                  </c:pt>
                  <c:pt idx="1">
                    <c:v>7.8399999999999997E-2</c:v>
                  </c:pt>
                </c:numCache>
              </c:numRef>
            </c:plus>
            <c:minus>
              <c:numRef>
                <c:f>[Graphs.xlsx]Sheet1!$B$67:$C$67</c:f>
                <c:numCache>
                  <c:formatCode>General</c:formatCode>
                  <c:ptCount val="2"/>
                  <c:pt idx="0">
                    <c:v>9.4079999999999997E-2</c:v>
                  </c:pt>
                  <c:pt idx="1">
                    <c:v>7.8399999999999997E-2</c:v>
                  </c:pt>
                </c:numCache>
              </c:numRef>
            </c:minus>
            <c:spPr>
              <a:noFill/>
              <a:ln w="9525" cap="flat" cmpd="sng" algn="ctr">
                <a:solidFill>
                  <a:schemeClr val="tx1">
                    <a:lumMod val="65000"/>
                    <a:lumOff val="35000"/>
                  </a:schemeClr>
                </a:solidFill>
                <a:round/>
              </a:ln>
              <a:effectLst/>
            </c:spPr>
          </c:errBars>
          <c:cat>
            <c:strRef>
              <c:f>[Graphs.xlsx]Sheet1!$B$65:$C$65</c:f>
              <c:strCache>
                <c:ptCount val="2"/>
                <c:pt idx="0">
                  <c:v>Control</c:v>
                </c:pt>
                <c:pt idx="1">
                  <c:v>Education</c:v>
                </c:pt>
              </c:strCache>
            </c:strRef>
          </c:cat>
          <c:val>
            <c:numRef>
              <c:f>[Graphs.xlsx]Sheet1!$B$66:$C$66</c:f>
              <c:numCache>
                <c:formatCode>General</c:formatCode>
                <c:ptCount val="2"/>
                <c:pt idx="0">
                  <c:v>0.61699999999999999</c:v>
                </c:pt>
                <c:pt idx="1">
                  <c:v>0.47399999999999998</c:v>
                </c:pt>
              </c:numCache>
            </c:numRef>
          </c:val>
          <c:smooth val="0"/>
          <c:extLst>
            <c:ext xmlns:c16="http://schemas.microsoft.com/office/drawing/2014/chart" uri="{C3380CC4-5D6E-409C-BE32-E72D297353CC}">
              <c16:uniqueId val="{00000000-38B9-4C8B-AF31-C8A1765DEB30}"/>
            </c:ext>
          </c:extLst>
        </c:ser>
        <c:dLbls>
          <c:showLegendKey val="0"/>
          <c:showVal val="0"/>
          <c:showCatName val="0"/>
          <c:showSerName val="0"/>
          <c:showPercent val="0"/>
          <c:showBubbleSize val="0"/>
        </c:dLbls>
        <c:smooth val="0"/>
        <c:axId val="1382158527"/>
        <c:axId val="1382159487"/>
      </c:lineChart>
      <c:catAx>
        <c:axId val="13821585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82159487"/>
        <c:crosses val="autoZero"/>
        <c:auto val="1"/>
        <c:lblAlgn val="ctr"/>
        <c:lblOffset val="100"/>
        <c:noMultiLvlLbl val="0"/>
      </c:catAx>
      <c:valAx>
        <c:axId val="138215948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Intent to Protest Variation</a:t>
                </a:r>
              </a:p>
            </c:rich>
          </c:tx>
          <c:layout>
            <c:manualLayout>
              <c:xMode val="edge"/>
              <c:yMode val="edge"/>
              <c:x val="2.2222222222222223E-2"/>
              <c:y val="0.16149679206765821"/>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82158527"/>
        <c:crosses val="autoZero"/>
        <c:crossBetween val="between"/>
      </c:valAx>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'[LPA Graphs.xlsx]Sheet1'!$K$2</c:f>
              <c:strCache>
                <c:ptCount val="1"/>
                <c:pt idx="0">
                  <c:v>Class 1</c:v>
                </c:pt>
              </c:strCache>
            </c:strRef>
          </c:tx>
          <c:spPr>
            <a:ln w="28575" cap="rnd">
              <a:solidFill>
                <a:schemeClr val="tx1"/>
              </a:solidFill>
              <a:prstDash val="sysDot"/>
              <a:round/>
            </a:ln>
            <a:effectLst/>
          </c:spPr>
          <c:marker>
            <c:symbol val="none"/>
          </c:marker>
          <c:cat>
            <c:strRef>
              <c:f>'[LPA Graphs.xlsx]Sheet1'!$L$1:$R$1</c:f>
              <c:strCache>
                <c:ptCount val="7"/>
                <c:pt idx="0">
                  <c:v>Default</c:v>
                </c:pt>
                <c:pt idx="1">
                  <c:v>Reactive Devaluation</c:v>
                </c:pt>
                <c:pt idx="2">
                  <c:v>Illusory Correlation</c:v>
                </c:pt>
                <c:pt idx="3">
                  <c:v>Zero Risk</c:v>
                </c:pt>
                <c:pt idx="4">
                  <c:v>In-Group</c:v>
                </c:pt>
                <c:pt idx="5">
                  <c:v>Affect</c:v>
                </c:pt>
                <c:pt idx="6">
                  <c:v>Ambiguity</c:v>
                </c:pt>
              </c:strCache>
            </c:strRef>
          </c:cat>
          <c:val>
            <c:numRef>
              <c:f>'[LPA Graphs.xlsx]Sheet1'!$L$2:$R$2</c:f>
              <c:numCache>
                <c:formatCode>General</c:formatCode>
                <c:ptCount val="7"/>
                <c:pt idx="0">
                  <c:v>3.14</c:v>
                </c:pt>
                <c:pt idx="1">
                  <c:v>3.44</c:v>
                </c:pt>
                <c:pt idx="2">
                  <c:v>2.95</c:v>
                </c:pt>
                <c:pt idx="3">
                  <c:v>3.21</c:v>
                </c:pt>
                <c:pt idx="4">
                  <c:v>2.2400000000000002</c:v>
                </c:pt>
                <c:pt idx="5">
                  <c:v>3.42</c:v>
                </c:pt>
                <c:pt idx="6">
                  <c:v>2.83</c:v>
                </c:pt>
              </c:numCache>
            </c:numRef>
          </c:val>
          <c:smooth val="0"/>
          <c:extLst>
            <c:ext xmlns:c16="http://schemas.microsoft.com/office/drawing/2014/chart" uri="{C3380CC4-5D6E-409C-BE32-E72D297353CC}">
              <c16:uniqueId val="{00000000-7FDD-4D65-9E48-DE267AA21FFE}"/>
            </c:ext>
          </c:extLst>
        </c:ser>
        <c:ser>
          <c:idx val="1"/>
          <c:order val="1"/>
          <c:tx>
            <c:strRef>
              <c:f>'[LPA Graphs.xlsx]Sheet1'!$K$3</c:f>
              <c:strCache>
                <c:ptCount val="1"/>
                <c:pt idx="0">
                  <c:v>Class 2</c:v>
                </c:pt>
              </c:strCache>
            </c:strRef>
          </c:tx>
          <c:spPr>
            <a:ln w="28575" cap="rnd">
              <a:solidFill>
                <a:schemeClr val="tx1"/>
              </a:solidFill>
              <a:prstDash val="lgDash"/>
              <a:round/>
            </a:ln>
            <a:effectLst/>
          </c:spPr>
          <c:marker>
            <c:symbol val="none"/>
          </c:marker>
          <c:cat>
            <c:strRef>
              <c:f>'[LPA Graphs.xlsx]Sheet1'!$L$1:$R$1</c:f>
              <c:strCache>
                <c:ptCount val="7"/>
                <c:pt idx="0">
                  <c:v>Default</c:v>
                </c:pt>
                <c:pt idx="1">
                  <c:v>Reactive Devaluation</c:v>
                </c:pt>
                <c:pt idx="2">
                  <c:v>Illusory Correlation</c:v>
                </c:pt>
                <c:pt idx="3">
                  <c:v>Zero Risk</c:v>
                </c:pt>
                <c:pt idx="4">
                  <c:v>In-Group</c:v>
                </c:pt>
                <c:pt idx="5">
                  <c:v>Affect</c:v>
                </c:pt>
                <c:pt idx="6">
                  <c:v>Ambiguity</c:v>
                </c:pt>
              </c:strCache>
            </c:strRef>
          </c:cat>
          <c:val>
            <c:numRef>
              <c:f>'[LPA Graphs.xlsx]Sheet1'!$L$3:$R$3</c:f>
              <c:numCache>
                <c:formatCode>General</c:formatCode>
                <c:ptCount val="7"/>
                <c:pt idx="0">
                  <c:v>3.91</c:v>
                </c:pt>
                <c:pt idx="1">
                  <c:v>4.1900000000000004</c:v>
                </c:pt>
                <c:pt idx="2">
                  <c:v>3.88</c:v>
                </c:pt>
                <c:pt idx="3">
                  <c:v>3.76</c:v>
                </c:pt>
                <c:pt idx="4">
                  <c:v>4.4800000000000004</c:v>
                </c:pt>
                <c:pt idx="5">
                  <c:v>3</c:v>
                </c:pt>
                <c:pt idx="6">
                  <c:v>3.91</c:v>
                </c:pt>
              </c:numCache>
            </c:numRef>
          </c:val>
          <c:smooth val="0"/>
          <c:extLst>
            <c:ext xmlns:c16="http://schemas.microsoft.com/office/drawing/2014/chart" uri="{C3380CC4-5D6E-409C-BE32-E72D297353CC}">
              <c16:uniqueId val="{00000001-7FDD-4D65-9E48-DE267AA21FFE}"/>
            </c:ext>
          </c:extLst>
        </c:ser>
        <c:ser>
          <c:idx val="2"/>
          <c:order val="2"/>
          <c:tx>
            <c:strRef>
              <c:f>'[LPA Graphs.xlsx]Sheet1'!$K$4</c:f>
              <c:strCache>
                <c:ptCount val="1"/>
              </c:strCache>
            </c:strRef>
          </c:tx>
          <c:spPr>
            <a:ln w="28575" cap="rnd">
              <a:solidFill>
                <a:schemeClr val="tx1"/>
              </a:solidFill>
              <a:prstDash val="lgDash"/>
              <a:round/>
            </a:ln>
            <a:effectLst/>
          </c:spPr>
          <c:marker>
            <c:symbol val="none"/>
          </c:marker>
          <c:cat>
            <c:strRef>
              <c:f>'[LPA Graphs.xlsx]Sheet1'!$L$1:$R$1</c:f>
              <c:strCache>
                <c:ptCount val="7"/>
                <c:pt idx="0">
                  <c:v>Default</c:v>
                </c:pt>
                <c:pt idx="1">
                  <c:v>Reactive Devaluation</c:v>
                </c:pt>
                <c:pt idx="2">
                  <c:v>Illusory Correlation</c:v>
                </c:pt>
                <c:pt idx="3">
                  <c:v>Zero Risk</c:v>
                </c:pt>
                <c:pt idx="4">
                  <c:v>In-Group</c:v>
                </c:pt>
                <c:pt idx="5">
                  <c:v>Affect</c:v>
                </c:pt>
                <c:pt idx="6">
                  <c:v>Ambiguity</c:v>
                </c:pt>
              </c:strCache>
            </c:strRef>
          </c:cat>
          <c:val>
            <c:numRef>
              <c:f>'[LPA Graphs.xlsx]Sheet1'!$L$4:$R$4</c:f>
              <c:numCache>
                <c:formatCode>General</c:formatCode>
                <c:ptCount val="7"/>
              </c:numCache>
            </c:numRef>
          </c:val>
          <c:smooth val="0"/>
          <c:extLst>
            <c:ext xmlns:c16="http://schemas.microsoft.com/office/drawing/2014/chart" uri="{C3380CC4-5D6E-409C-BE32-E72D297353CC}">
              <c16:uniqueId val="{00000002-7FDD-4D65-9E48-DE267AA21FFE}"/>
            </c:ext>
          </c:extLst>
        </c:ser>
        <c:dLbls>
          <c:showLegendKey val="0"/>
          <c:showVal val="0"/>
          <c:showCatName val="0"/>
          <c:showSerName val="0"/>
          <c:showPercent val="0"/>
          <c:showBubbleSize val="0"/>
        </c:dLbls>
        <c:smooth val="0"/>
        <c:axId val="922825471"/>
        <c:axId val="922827871"/>
      </c:lineChart>
      <c:catAx>
        <c:axId val="9228254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22827871"/>
        <c:crosses val="autoZero"/>
        <c:auto val="1"/>
        <c:lblAlgn val="ctr"/>
        <c:lblOffset val="100"/>
        <c:noMultiLvlLbl val="0"/>
      </c:catAx>
      <c:valAx>
        <c:axId val="92282787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Acceptance</a:t>
                </a:r>
              </a:p>
            </c:rich>
          </c:tx>
          <c:layout>
            <c:manualLayout>
              <c:xMode val="edge"/>
              <c:yMode val="edge"/>
              <c:x val="2.2222222222222223E-2"/>
              <c:y val="0.12421624380285799"/>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228254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'[LPA Graphs.xlsx]Sheet1'!$D$6</c:f>
              <c:strCache>
                <c:ptCount val="1"/>
                <c:pt idx="0">
                  <c:v>Class 1</c:v>
                </c:pt>
              </c:strCache>
            </c:strRef>
          </c:tx>
          <c:spPr>
            <a:ln w="28575" cap="rnd">
              <a:solidFill>
                <a:srgbClr val="FF0000"/>
              </a:solidFill>
              <a:round/>
            </a:ln>
            <a:effectLst/>
          </c:spPr>
          <c:marker>
            <c:symbol val="none"/>
          </c:marker>
          <c:errBars>
            <c:errDir val="y"/>
            <c:errBarType val="both"/>
            <c:errValType val="cust"/>
            <c:noEndCap val="0"/>
            <c:plus>
              <c:numRef>
                <c:f>'[LPA Graphs.xlsx]Sheet1'!$E$8:$F$8</c:f>
                <c:numCache>
                  <c:formatCode>General</c:formatCode>
                  <c:ptCount val="2"/>
                  <c:pt idx="0">
                    <c:v>0.505</c:v>
                  </c:pt>
                  <c:pt idx="1">
                    <c:v>0.56410000000000005</c:v>
                  </c:pt>
                </c:numCache>
              </c:numRef>
            </c:plus>
            <c:minus>
              <c:numRef>
                <c:f>'[LPA Graphs.xlsx]Sheet1'!$E$8:$F$8</c:f>
                <c:numCache>
                  <c:formatCode>General</c:formatCode>
                  <c:ptCount val="2"/>
                  <c:pt idx="0">
                    <c:v>0.505</c:v>
                  </c:pt>
                  <c:pt idx="1">
                    <c:v>0.56410000000000005</c:v>
                  </c:pt>
                </c:numCache>
              </c:numRef>
            </c:minus>
            <c:spPr>
              <a:noFill/>
              <a:ln w="9525" cap="flat" cmpd="sng" algn="ctr">
                <a:solidFill>
                  <a:srgbClr val="FF0000"/>
                </a:solidFill>
                <a:round/>
              </a:ln>
              <a:effectLst/>
            </c:spPr>
          </c:errBars>
          <c:cat>
            <c:strRef>
              <c:f>'[LPA Graphs.xlsx]Sheet1'!$E$5:$F$5</c:f>
              <c:strCache>
                <c:ptCount val="2"/>
                <c:pt idx="0">
                  <c:v>Control</c:v>
                </c:pt>
                <c:pt idx="1">
                  <c:v>Education</c:v>
                </c:pt>
              </c:strCache>
            </c:strRef>
          </c:cat>
          <c:val>
            <c:numRef>
              <c:f>'[LPA Graphs.xlsx]Sheet1'!$E$6:$F$6</c:f>
              <c:numCache>
                <c:formatCode>General</c:formatCode>
                <c:ptCount val="2"/>
                <c:pt idx="0">
                  <c:v>3.907</c:v>
                </c:pt>
                <c:pt idx="1">
                  <c:v>4.24</c:v>
                </c:pt>
              </c:numCache>
            </c:numRef>
          </c:val>
          <c:smooth val="0"/>
          <c:extLst>
            <c:ext xmlns:c16="http://schemas.microsoft.com/office/drawing/2014/chart" uri="{C3380CC4-5D6E-409C-BE32-E72D297353CC}">
              <c16:uniqueId val="{00000000-6151-486E-A8B2-4ED1A3684E78}"/>
            </c:ext>
          </c:extLst>
        </c:ser>
        <c:ser>
          <c:idx val="1"/>
          <c:order val="1"/>
          <c:tx>
            <c:strRef>
              <c:f>'[LPA Graphs.xlsx]Sheet1'!$D$7</c:f>
              <c:strCache>
                <c:ptCount val="1"/>
                <c:pt idx="0">
                  <c:v>Class 2</c:v>
                </c:pt>
              </c:strCache>
            </c:strRef>
          </c:tx>
          <c:spPr>
            <a:ln w="28575" cap="rnd">
              <a:solidFill>
                <a:schemeClr val="tx1"/>
              </a:solidFill>
              <a:round/>
            </a:ln>
            <a:effectLst/>
          </c:spPr>
          <c:marker>
            <c:symbol val="none"/>
          </c:marker>
          <c:errBars>
            <c:errDir val="y"/>
            <c:errBarType val="both"/>
            <c:errValType val="cust"/>
            <c:noEndCap val="0"/>
            <c:plus>
              <c:numRef>
                <c:f>'[LPA Graphs.xlsx]Sheet1'!$E$9:$F$9</c:f>
                <c:numCache>
                  <c:formatCode>General</c:formatCode>
                  <c:ptCount val="2"/>
                  <c:pt idx="0">
                    <c:v>0.4153</c:v>
                  </c:pt>
                  <c:pt idx="1">
                    <c:v>0.39169999999999999</c:v>
                  </c:pt>
                </c:numCache>
              </c:numRef>
            </c:plus>
            <c:minus>
              <c:numRef>
                <c:f>'[LPA Graphs.xlsx]Sheet1'!$E$9:$F$9</c:f>
                <c:numCache>
                  <c:formatCode>General</c:formatCode>
                  <c:ptCount val="2"/>
                  <c:pt idx="0">
                    <c:v>0.4153</c:v>
                  </c:pt>
                  <c:pt idx="1">
                    <c:v>0.39169999999999999</c:v>
                  </c:pt>
                </c:numCache>
              </c:numRef>
            </c:minus>
            <c:spPr>
              <a:noFill/>
              <a:ln w="9525" cap="flat" cmpd="sng" algn="ctr">
                <a:solidFill>
                  <a:schemeClr val="tx1"/>
                </a:solidFill>
                <a:round/>
              </a:ln>
              <a:effectLst/>
            </c:spPr>
          </c:errBars>
          <c:cat>
            <c:strRef>
              <c:f>'[LPA Graphs.xlsx]Sheet1'!$E$5:$F$5</c:f>
              <c:strCache>
                <c:ptCount val="2"/>
                <c:pt idx="0">
                  <c:v>Control</c:v>
                </c:pt>
                <c:pt idx="1">
                  <c:v>Education</c:v>
                </c:pt>
              </c:strCache>
            </c:strRef>
          </c:cat>
          <c:val>
            <c:numRef>
              <c:f>'[LPA Graphs.xlsx]Sheet1'!$E$7:$F$7</c:f>
              <c:numCache>
                <c:formatCode>General</c:formatCode>
                <c:ptCount val="2"/>
                <c:pt idx="0">
                  <c:v>4.13</c:v>
                </c:pt>
                <c:pt idx="1">
                  <c:v>3.55</c:v>
                </c:pt>
              </c:numCache>
            </c:numRef>
          </c:val>
          <c:smooth val="0"/>
          <c:extLst>
            <c:ext xmlns:c16="http://schemas.microsoft.com/office/drawing/2014/chart" uri="{C3380CC4-5D6E-409C-BE32-E72D297353CC}">
              <c16:uniqueId val="{00000001-6151-486E-A8B2-4ED1A3684E78}"/>
            </c:ext>
          </c:extLst>
        </c:ser>
        <c:dLbls>
          <c:showLegendKey val="0"/>
          <c:showVal val="0"/>
          <c:showCatName val="0"/>
          <c:showSerName val="0"/>
          <c:showPercent val="0"/>
          <c:showBubbleSize val="0"/>
        </c:dLbls>
        <c:smooth val="0"/>
        <c:axId val="1923844800"/>
        <c:axId val="1923845280"/>
      </c:lineChart>
      <c:catAx>
        <c:axId val="1923844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23845280"/>
        <c:crosses val="autoZero"/>
        <c:auto val="1"/>
        <c:lblAlgn val="ctr"/>
        <c:lblOffset val="100"/>
        <c:noMultiLvlLbl val="0"/>
      </c:catAx>
      <c:valAx>
        <c:axId val="19238452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Switches</a:t>
                </a:r>
              </a:p>
            </c:rich>
          </c:tx>
          <c:layout>
            <c:manualLayout>
              <c:xMode val="edge"/>
              <c:yMode val="edge"/>
              <c:x val="1.9444444444444445E-2"/>
              <c:y val="0.28553587051618545"/>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23844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tx1"/>
              </a:solidFill>
              <a:round/>
            </a:ln>
            <a:effectLst/>
          </c:spPr>
          <c:marker>
            <c:symbol val="none"/>
          </c:marker>
          <c:errBars>
            <c:errDir val="y"/>
            <c:errBarType val="both"/>
            <c:errValType val="cust"/>
            <c:noEndCap val="0"/>
            <c:plus>
              <c:numRef>
                <c:f>Sheet1!$B$7:$E$7</c:f>
                <c:numCache>
                  <c:formatCode>General</c:formatCode>
                  <c:ptCount val="4"/>
                  <c:pt idx="0">
                    <c:v>1</c:v>
                  </c:pt>
                  <c:pt idx="1">
                    <c:v>3</c:v>
                  </c:pt>
                  <c:pt idx="2">
                    <c:v>1</c:v>
                  </c:pt>
                  <c:pt idx="3">
                    <c:v>3</c:v>
                  </c:pt>
                </c:numCache>
              </c:numRef>
            </c:plus>
            <c:minus>
              <c:numRef>
                <c:f>Sheet1!$B$7:$E$7</c:f>
                <c:numCache>
                  <c:formatCode>General</c:formatCode>
                  <c:ptCount val="4"/>
                  <c:pt idx="0">
                    <c:v>1</c:v>
                  </c:pt>
                  <c:pt idx="1">
                    <c:v>3</c:v>
                  </c:pt>
                  <c:pt idx="2">
                    <c:v>1</c:v>
                  </c:pt>
                  <c:pt idx="3">
                    <c:v>3</c:v>
                  </c:pt>
                </c:numCache>
              </c:numRef>
            </c:minus>
            <c:spPr>
              <a:noFill/>
              <a:ln w="9525" cap="flat" cmpd="sng" algn="ctr">
                <a:solidFill>
                  <a:schemeClr val="tx1">
                    <a:lumMod val="65000"/>
                    <a:lumOff val="35000"/>
                  </a:schemeClr>
                </a:solidFill>
                <a:round/>
              </a:ln>
              <a:effectLst/>
            </c:spPr>
          </c:errBars>
          <c:cat>
            <c:numRef>
              <c:f>Sheet1!$B$5:$E$5</c:f>
              <c:numCache>
                <c:formatCode>General</c:formatCode>
                <c:ptCount val="4"/>
                <c:pt idx="0">
                  <c:v>5</c:v>
                </c:pt>
                <c:pt idx="1">
                  <c:v>2</c:v>
                </c:pt>
                <c:pt idx="2">
                  <c:v>3</c:v>
                </c:pt>
                <c:pt idx="3">
                  <c:v>3</c:v>
                </c:pt>
              </c:numCache>
            </c:numRef>
          </c:cat>
          <c:val>
            <c:numRef>
              <c:f>Sheet1!$B$6:$E$6</c:f>
              <c:numCache>
                <c:formatCode>General</c:formatCode>
                <c:ptCount val="4"/>
                <c:pt idx="0">
                  <c:v>4</c:v>
                </c:pt>
                <c:pt idx="1">
                  <c:v>1</c:v>
                </c:pt>
                <c:pt idx="2">
                  <c:v>2</c:v>
                </c:pt>
                <c:pt idx="3">
                  <c:v>3</c:v>
                </c:pt>
              </c:numCache>
            </c:numRef>
          </c:val>
          <c:smooth val="0"/>
          <c:extLst>
            <c:ext xmlns:c16="http://schemas.microsoft.com/office/drawing/2014/chart" uri="{C3380CC4-5D6E-409C-BE32-E72D297353CC}">
              <c16:uniqueId val="{00000000-D8CB-4D75-B384-CF78A81AA48B}"/>
            </c:ext>
          </c:extLst>
        </c:ser>
        <c:dLbls>
          <c:showLegendKey val="0"/>
          <c:showVal val="0"/>
          <c:showCatName val="0"/>
          <c:showSerName val="0"/>
          <c:showPercent val="0"/>
          <c:showBubbleSize val="0"/>
        </c:dLbls>
        <c:smooth val="0"/>
        <c:axId val="299276911"/>
        <c:axId val="299274511"/>
      </c:lineChart>
      <c:catAx>
        <c:axId val="299276911"/>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Knowledge Quartile</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99274511"/>
        <c:crosses val="autoZero"/>
        <c:auto val="1"/>
        <c:lblAlgn val="ctr"/>
        <c:lblOffset val="100"/>
        <c:noMultiLvlLbl val="0"/>
      </c:catAx>
      <c:valAx>
        <c:axId val="29927451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Acceptance Variance</a:t>
                </a:r>
              </a:p>
            </c:rich>
          </c:tx>
          <c:layout>
            <c:manualLayout>
              <c:xMode val="edge"/>
              <c:yMode val="edge"/>
              <c:x val="1.3888888888888888E-2"/>
              <c:y val="0.17199475065616798"/>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9927691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tx1"/>
              </a:solidFill>
              <a:round/>
            </a:ln>
            <a:effectLst/>
          </c:spPr>
          <c:marker>
            <c:symbol val="none"/>
          </c:marker>
          <c:errBars>
            <c:errDir val="y"/>
            <c:errBarType val="both"/>
            <c:errValType val="cust"/>
            <c:noEndCap val="0"/>
            <c:plus>
              <c:numRef>
                <c:f>[Graphs.xlsx]Sheet1!$G$3:$J$3</c:f>
                <c:numCache>
                  <c:formatCode>General</c:formatCode>
                  <c:ptCount val="4"/>
                  <c:pt idx="0">
                    <c:v>0.622</c:v>
                  </c:pt>
                  <c:pt idx="1">
                    <c:v>0.91500000000000004</c:v>
                  </c:pt>
                  <c:pt idx="2">
                    <c:v>0.69199999999999995</c:v>
                  </c:pt>
                  <c:pt idx="3">
                    <c:v>0.40300000000000002</c:v>
                  </c:pt>
                </c:numCache>
              </c:numRef>
            </c:plus>
            <c:minus>
              <c:numRef>
                <c:f>[Graphs.xlsx]Sheet1!$G$3:$J$3</c:f>
                <c:numCache>
                  <c:formatCode>General</c:formatCode>
                  <c:ptCount val="4"/>
                  <c:pt idx="0">
                    <c:v>0.622</c:v>
                  </c:pt>
                  <c:pt idx="1">
                    <c:v>0.91500000000000004</c:v>
                  </c:pt>
                  <c:pt idx="2">
                    <c:v>0.69199999999999995</c:v>
                  </c:pt>
                  <c:pt idx="3">
                    <c:v>0.40300000000000002</c:v>
                  </c:pt>
                </c:numCache>
              </c:numRef>
            </c:minus>
            <c:spPr>
              <a:noFill/>
              <a:ln w="9525" cap="flat" cmpd="sng" algn="ctr">
                <a:solidFill>
                  <a:schemeClr val="tx1">
                    <a:lumMod val="65000"/>
                    <a:lumOff val="35000"/>
                  </a:schemeClr>
                </a:solidFill>
                <a:round/>
              </a:ln>
              <a:effectLst/>
            </c:spPr>
          </c:errBars>
          <c:cat>
            <c:numRef>
              <c:f>[Graphs.xlsx]Sheet1!$G$1:$J$1</c:f>
              <c:numCache>
                <c:formatCode>General</c:formatCode>
                <c:ptCount val="4"/>
                <c:pt idx="0">
                  <c:v>1</c:v>
                </c:pt>
                <c:pt idx="1">
                  <c:v>2</c:v>
                </c:pt>
                <c:pt idx="2">
                  <c:v>3</c:v>
                </c:pt>
                <c:pt idx="3">
                  <c:v>4</c:v>
                </c:pt>
              </c:numCache>
            </c:numRef>
          </c:cat>
          <c:val>
            <c:numRef>
              <c:f>[Graphs.xlsx]Sheet1!$G$2:$J$2</c:f>
              <c:numCache>
                <c:formatCode>General</c:formatCode>
                <c:ptCount val="4"/>
                <c:pt idx="0">
                  <c:v>2.5190000000000001</c:v>
                </c:pt>
                <c:pt idx="1">
                  <c:v>3</c:v>
                </c:pt>
                <c:pt idx="2">
                  <c:v>3.4209999999999998</c:v>
                </c:pt>
                <c:pt idx="3">
                  <c:v>3.5</c:v>
                </c:pt>
              </c:numCache>
            </c:numRef>
          </c:val>
          <c:smooth val="0"/>
          <c:extLst>
            <c:ext xmlns:c16="http://schemas.microsoft.com/office/drawing/2014/chart" uri="{C3380CC4-5D6E-409C-BE32-E72D297353CC}">
              <c16:uniqueId val="{00000000-BF46-4DE4-8519-D0B398C0A08A}"/>
            </c:ext>
          </c:extLst>
        </c:ser>
        <c:dLbls>
          <c:showLegendKey val="0"/>
          <c:showVal val="0"/>
          <c:showCatName val="0"/>
          <c:showSerName val="0"/>
          <c:showPercent val="0"/>
          <c:showBubbleSize val="0"/>
        </c:dLbls>
        <c:smooth val="0"/>
        <c:axId val="1167834831"/>
        <c:axId val="1167831951"/>
      </c:lineChart>
      <c:catAx>
        <c:axId val="1167834831"/>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Knowledge Quartile</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67831951"/>
        <c:crosses val="autoZero"/>
        <c:auto val="1"/>
        <c:lblAlgn val="ctr"/>
        <c:lblOffset val="100"/>
        <c:noMultiLvlLbl val="0"/>
      </c:catAx>
      <c:valAx>
        <c:axId val="116783195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Number of Switches</a:t>
                </a:r>
              </a:p>
            </c:rich>
          </c:tx>
          <c:layout>
            <c:manualLayout>
              <c:xMode val="edge"/>
              <c:yMode val="edge"/>
              <c:x val="2.2222222222222223E-2"/>
              <c:y val="0.17425925925925925"/>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6783483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tx1"/>
              </a:solidFill>
              <a:round/>
            </a:ln>
            <a:effectLst/>
          </c:spPr>
          <c:marker>
            <c:symbol val="none"/>
          </c:marker>
          <c:errBars>
            <c:errDir val="y"/>
            <c:errBarType val="both"/>
            <c:errValType val="cust"/>
            <c:noEndCap val="0"/>
            <c:plus>
              <c:numRef>
                <c:f>[Graphs.xlsx]Sheet1!$L$3:$O$3</c:f>
                <c:numCache>
                  <c:formatCode>General</c:formatCode>
                  <c:ptCount val="4"/>
                  <c:pt idx="0">
                    <c:v>0.65300000000000002</c:v>
                  </c:pt>
                  <c:pt idx="1">
                    <c:v>0.53</c:v>
                  </c:pt>
                  <c:pt idx="2">
                    <c:v>0.69799999999999995</c:v>
                  </c:pt>
                  <c:pt idx="3">
                    <c:v>0.623</c:v>
                  </c:pt>
                </c:numCache>
              </c:numRef>
            </c:plus>
            <c:minus>
              <c:numRef>
                <c:f>[Graphs.xlsx]Sheet1!$L$3:$O$3</c:f>
                <c:numCache>
                  <c:formatCode>General</c:formatCode>
                  <c:ptCount val="4"/>
                  <c:pt idx="0">
                    <c:v>0.65300000000000002</c:v>
                  </c:pt>
                  <c:pt idx="1">
                    <c:v>0.53</c:v>
                  </c:pt>
                  <c:pt idx="2">
                    <c:v>0.69799999999999995</c:v>
                  </c:pt>
                  <c:pt idx="3">
                    <c:v>0.623</c:v>
                  </c:pt>
                </c:numCache>
              </c:numRef>
            </c:minus>
            <c:spPr>
              <a:noFill/>
              <a:ln w="9525" cap="flat" cmpd="sng" algn="ctr">
                <a:solidFill>
                  <a:schemeClr val="tx1">
                    <a:lumMod val="65000"/>
                    <a:lumOff val="35000"/>
                  </a:schemeClr>
                </a:solidFill>
                <a:round/>
              </a:ln>
              <a:effectLst/>
            </c:spPr>
          </c:errBars>
          <c:cat>
            <c:numRef>
              <c:f>[Graphs.xlsx]Sheet1!$L$1:$O$1</c:f>
              <c:numCache>
                <c:formatCode>General</c:formatCode>
                <c:ptCount val="4"/>
                <c:pt idx="0">
                  <c:v>1</c:v>
                </c:pt>
                <c:pt idx="1">
                  <c:v>2</c:v>
                </c:pt>
                <c:pt idx="2">
                  <c:v>3</c:v>
                </c:pt>
                <c:pt idx="3">
                  <c:v>4</c:v>
                </c:pt>
              </c:numCache>
            </c:numRef>
          </c:cat>
          <c:val>
            <c:numRef>
              <c:f>[Graphs.xlsx]Sheet1!$L$2:$O$2</c:f>
              <c:numCache>
                <c:formatCode>General</c:formatCode>
                <c:ptCount val="4"/>
                <c:pt idx="0">
                  <c:v>2.1720000000000002</c:v>
                </c:pt>
                <c:pt idx="1">
                  <c:v>2.75</c:v>
                </c:pt>
                <c:pt idx="2">
                  <c:v>3.524</c:v>
                </c:pt>
                <c:pt idx="3">
                  <c:v>2.8420000000000001</c:v>
                </c:pt>
              </c:numCache>
            </c:numRef>
          </c:val>
          <c:smooth val="0"/>
          <c:extLst>
            <c:ext xmlns:c16="http://schemas.microsoft.com/office/drawing/2014/chart" uri="{C3380CC4-5D6E-409C-BE32-E72D297353CC}">
              <c16:uniqueId val="{00000000-11A6-4080-874C-AE3FDC03E1B5}"/>
            </c:ext>
          </c:extLst>
        </c:ser>
        <c:dLbls>
          <c:showLegendKey val="0"/>
          <c:showVal val="0"/>
          <c:showCatName val="0"/>
          <c:showSerName val="0"/>
          <c:showPercent val="0"/>
          <c:showBubbleSize val="0"/>
        </c:dLbls>
        <c:smooth val="0"/>
        <c:axId val="1494058063"/>
        <c:axId val="1494067183"/>
      </c:lineChart>
      <c:catAx>
        <c:axId val="1494058063"/>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Knowledge Quartile</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94067183"/>
        <c:crosses val="autoZero"/>
        <c:auto val="1"/>
        <c:lblAlgn val="ctr"/>
        <c:lblOffset val="100"/>
        <c:noMultiLvlLbl val="0"/>
      </c:catAx>
      <c:valAx>
        <c:axId val="149406718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Number of Switches</a:t>
                </a:r>
              </a:p>
            </c:rich>
          </c:tx>
          <c:layout>
            <c:manualLayout>
              <c:xMode val="edge"/>
              <c:yMode val="edge"/>
              <c:x val="2.2222222222222223E-2"/>
              <c:y val="0.17425925925925925"/>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9405806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tx1"/>
              </a:solidFill>
              <a:round/>
            </a:ln>
            <a:effectLst/>
          </c:spPr>
          <c:marker>
            <c:symbol val="none"/>
          </c:marker>
          <c:errBars>
            <c:errDir val="y"/>
            <c:errBarType val="both"/>
            <c:errValType val="cust"/>
            <c:noEndCap val="0"/>
            <c:plus>
              <c:numRef>
                <c:f>[Graphs.xlsx]Sheet1!$B$11:$C$11</c:f>
                <c:numCache>
                  <c:formatCode>General</c:formatCode>
                  <c:ptCount val="2"/>
                  <c:pt idx="0">
                    <c:v>0.21168000000000001</c:v>
                  </c:pt>
                  <c:pt idx="1">
                    <c:v>0.23519999999999999</c:v>
                  </c:pt>
                </c:numCache>
              </c:numRef>
            </c:plus>
            <c:minus>
              <c:numRef>
                <c:f>[Graphs.xlsx]Sheet1!$B$11:$C$11</c:f>
                <c:numCache>
                  <c:formatCode>General</c:formatCode>
                  <c:ptCount val="2"/>
                  <c:pt idx="0">
                    <c:v>0.21168000000000001</c:v>
                  </c:pt>
                  <c:pt idx="1">
                    <c:v>0.23519999999999999</c:v>
                  </c:pt>
                </c:numCache>
              </c:numRef>
            </c:minus>
            <c:spPr>
              <a:noFill/>
              <a:ln w="9525" cap="flat" cmpd="sng" algn="ctr">
                <a:solidFill>
                  <a:schemeClr val="tx1">
                    <a:lumMod val="65000"/>
                    <a:lumOff val="35000"/>
                  </a:schemeClr>
                </a:solidFill>
                <a:round/>
              </a:ln>
              <a:effectLst/>
            </c:spPr>
          </c:errBars>
          <c:cat>
            <c:strRef>
              <c:f>[Graphs.xlsx]Sheet1!$B$9:$C$9</c:f>
              <c:strCache>
                <c:ptCount val="2"/>
                <c:pt idx="0">
                  <c:v>Control</c:v>
                </c:pt>
                <c:pt idx="1">
                  <c:v>Education</c:v>
                </c:pt>
              </c:strCache>
            </c:strRef>
          </c:cat>
          <c:val>
            <c:numRef>
              <c:f>[Graphs.xlsx]Sheet1!$B$10:$C$10</c:f>
              <c:numCache>
                <c:formatCode>General</c:formatCode>
                <c:ptCount val="2"/>
                <c:pt idx="0">
                  <c:v>3.5419999999999998</c:v>
                </c:pt>
                <c:pt idx="1">
                  <c:v>3.9449999999999998</c:v>
                </c:pt>
              </c:numCache>
            </c:numRef>
          </c:val>
          <c:smooth val="0"/>
          <c:extLst>
            <c:ext xmlns:c16="http://schemas.microsoft.com/office/drawing/2014/chart" uri="{C3380CC4-5D6E-409C-BE32-E72D297353CC}">
              <c16:uniqueId val="{00000000-78AA-411A-A86E-742D7A2F21E9}"/>
            </c:ext>
          </c:extLst>
        </c:ser>
        <c:dLbls>
          <c:showLegendKey val="0"/>
          <c:showVal val="0"/>
          <c:showCatName val="0"/>
          <c:showSerName val="0"/>
          <c:showPercent val="0"/>
          <c:showBubbleSize val="0"/>
        </c:dLbls>
        <c:smooth val="0"/>
        <c:axId val="1433809151"/>
        <c:axId val="1433811071"/>
      </c:lineChart>
      <c:catAx>
        <c:axId val="14338091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33811071"/>
        <c:crosses val="autoZero"/>
        <c:auto val="1"/>
        <c:lblAlgn val="ctr"/>
        <c:lblOffset val="100"/>
        <c:noMultiLvlLbl val="0"/>
      </c:catAx>
      <c:valAx>
        <c:axId val="1433811071"/>
        <c:scaling>
          <c:orientation val="minMax"/>
          <c:min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Average</a:t>
                </a:r>
                <a:r>
                  <a:rPr lang="en-US" sz="1200" baseline="0">
                    <a:latin typeface="Times New Roman" panose="02020603050405020304" pitchFamily="18" charset="0"/>
                    <a:cs typeface="Times New Roman" panose="02020603050405020304" pitchFamily="18" charset="0"/>
                  </a:rPr>
                  <a:t> Acceptance</a:t>
                </a:r>
                <a:endParaRPr lang="en-US" sz="1200">
                  <a:latin typeface="Times New Roman" panose="02020603050405020304" pitchFamily="18" charset="0"/>
                  <a:cs typeface="Times New Roman" panose="02020603050405020304" pitchFamily="18" charset="0"/>
                </a:endParaRPr>
              </a:p>
            </c:rich>
          </c:tx>
          <c:layout>
            <c:manualLayout>
              <c:xMode val="edge"/>
              <c:yMode val="edge"/>
              <c:x val="2.2222222222222223E-2"/>
              <c:y val="0.222326115485564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380915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tx1"/>
              </a:solidFill>
              <a:round/>
            </a:ln>
            <a:effectLst/>
          </c:spPr>
          <c:marker>
            <c:symbol val="none"/>
          </c:marker>
          <c:errBars>
            <c:errDir val="y"/>
            <c:errBarType val="both"/>
            <c:errValType val="cust"/>
            <c:noEndCap val="0"/>
            <c:plus>
              <c:numRef>
                <c:f>[Graphs.xlsx]Sheet1!$B$15:$C$15</c:f>
                <c:numCache>
                  <c:formatCode>General</c:formatCode>
                  <c:ptCount val="2"/>
                  <c:pt idx="0">
                    <c:v>0.43708000000000002</c:v>
                  </c:pt>
                  <c:pt idx="1">
                    <c:v>0.46648000000000001</c:v>
                  </c:pt>
                </c:numCache>
              </c:numRef>
            </c:plus>
            <c:minus>
              <c:numRef>
                <c:f>[Graphs.xlsx]Sheet1!$B$15:$C$15</c:f>
                <c:numCache>
                  <c:formatCode>General</c:formatCode>
                  <c:ptCount val="2"/>
                  <c:pt idx="0">
                    <c:v>0.43708000000000002</c:v>
                  </c:pt>
                  <c:pt idx="1">
                    <c:v>0.46648000000000001</c:v>
                  </c:pt>
                </c:numCache>
              </c:numRef>
            </c:minus>
            <c:spPr>
              <a:noFill/>
              <a:ln w="9525" cap="flat" cmpd="sng" algn="ctr">
                <a:solidFill>
                  <a:schemeClr val="tx1">
                    <a:lumMod val="65000"/>
                    <a:lumOff val="35000"/>
                  </a:schemeClr>
                </a:solidFill>
                <a:round/>
              </a:ln>
              <a:effectLst/>
            </c:spPr>
          </c:errBars>
          <c:cat>
            <c:strRef>
              <c:f>[Graphs.xlsx]Sheet1!$B$13:$C$13</c:f>
              <c:strCache>
                <c:ptCount val="2"/>
                <c:pt idx="0">
                  <c:v>Default-Out</c:v>
                </c:pt>
                <c:pt idx="1">
                  <c:v>Default-In</c:v>
                </c:pt>
              </c:strCache>
            </c:strRef>
          </c:cat>
          <c:val>
            <c:numRef>
              <c:f>[Graphs.xlsx]Sheet1!$B$14:$C$14</c:f>
              <c:numCache>
                <c:formatCode>General</c:formatCode>
                <c:ptCount val="2"/>
                <c:pt idx="0">
                  <c:v>3.6139999999999999</c:v>
                </c:pt>
                <c:pt idx="1">
                  <c:v>4.5259999999999998</c:v>
                </c:pt>
              </c:numCache>
            </c:numRef>
          </c:val>
          <c:smooth val="0"/>
          <c:extLst>
            <c:ext xmlns:c16="http://schemas.microsoft.com/office/drawing/2014/chart" uri="{C3380CC4-5D6E-409C-BE32-E72D297353CC}">
              <c16:uniqueId val="{00000000-A5FB-433C-9971-8E4E0BDCE086}"/>
            </c:ext>
          </c:extLst>
        </c:ser>
        <c:dLbls>
          <c:showLegendKey val="0"/>
          <c:showVal val="0"/>
          <c:showCatName val="0"/>
          <c:showSerName val="0"/>
          <c:showPercent val="0"/>
          <c:showBubbleSize val="0"/>
        </c:dLbls>
        <c:smooth val="0"/>
        <c:axId val="1003074543"/>
        <c:axId val="1003071183"/>
      </c:lineChart>
      <c:catAx>
        <c:axId val="10030745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03071183"/>
        <c:crosses val="autoZero"/>
        <c:auto val="1"/>
        <c:lblAlgn val="ctr"/>
        <c:lblOffset val="100"/>
        <c:noMultiLvlLbl val="0"/>
      </c:catAx>
      <c:valAx>
        <c:axId val="100307118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Default Scenario Acceptance</a:t>
                </a:r>
              </a:p>
            </c:rich>
          </c:tx>
          <c:layout>
            <c:manualLayout>
              <c:xMode val="edge"/>
              <c:yMode val="edge"/>
              <c:x val="2.5000000000000001E-2"/>
              <c:y val="0.1269211140274132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307454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tx1"/>
              </a:solidFill>
              <a:round/>
            </a:ln>
            <a:effectLst/>
          </c:spPr>
          <c:marker>
            <c:symbol val="none"/>
          </c:marker>
          <c:errBars>
            <c:errDir val="y"/>
            <c:errBarType val="both"/>
            <c:errValType val="cust"/>
            <c:noEndCap val="0"/>
            <c:plus>
              <c:numRef>
                <c:f>[Graphs.xlsx]Sheet1!$B$19:$C$19</c:f>
                <c:numCache>
                  <c:formatCode>General</c:formatCode>
                  <c:ptCount val="2"/>
                  <c:pt idx="0">
                    <c:v>0.1176</c:v>
                  </c:pt>
                  <c:pt idx="1">
                    <c:v>0.13719999999999999</c:v>
                  </c:pt>
                </c:numCache>
              </c:numRef>
            </c:plus>
            <c:minus>
              <c:numRef>
                <c:f>[Graphs.xlsx]Sheet1!$B$19:$C$19</c:f>
                <c:numCache>
                  <c:formatCode>General</c:formatCode>
                  <c:ptCount val="2"/>
                  <c:pt idx="0">
                    <c:v>0.1176</c:v>
                  </c:pt>
                  <c:pt idx="1">
                    <c:v>0.13719999999999999</c:v>
                  </c:pt>
                </c:numCache>
              </c:numRef>
            </c:minus>
            <c:spPr>
              <a:noFill/>
              <a:ln w="9525" cap="flat" cmpd="sng" algn="ctr">
                <a:solidFill>
                  <a:schemeClr val="tx1">
                    <a:lumMod val="65000"/>
                    <a:lumOff val="35000"/>
                  </a:schemeClr>
                </a:solidFill>
                <a:round/>
              </a:ln>
              <a:effectLst/>
            </c:spPr>
          </c:errBars>
          <c:cat>
            <c:strRef>
              <c:f>[Graphs.xlsx]Sheet1!$B$17:$C$17</c:f>
              <c:strCache>
                <c:ptCount val="2"/>
                <c:pt idx="0">
                  <c:v>Control</c:v>
                </c:pt>
                <c:pt idx="1">
                  <c:v>Education</c:v>
                </c:pt>
              </c:strCache>
            </c:strRef>
          </c:cat>
          <c:val>
            <c:numRef>
              <c:f>[Graphs.xlsx]Sheet1!$B$18:$C$18</c:f>
              <c:numCache>
                <c:formatCode>General</c:formatCode>
                <c:ptCount val="2"/>
                <c:pt idx="0">
                  <c:v>1.4</c:v>
                </c:pt>
                <c:pt idx="1">
                  <c:v>1.21</c:v>
                </c:pt>
              </c:numCache>
            </c:numRef>
          </c:val>
          <c:smooth val="0"/>
          <c:extLst>
            <c:ext xmlns:c16="http://schemas.microsoft.com/office/drawing/2014/chart" uri="{C3380CC4-5D6E-409C-BE32-E72D297353CC}">
              <c16:uniqueId val="{00000000-A200-4DEF-87C1-AB3B92D33FAE}"/>
            </c:ext>
          </c:extLst>
        </c:ser>
        <c:dLbls>
          <c:showLegendKey val="0"/>
          <c:showVal val="0"/>
          <c:showCatName val="0"/>
          <c:showSerName val="0"/>
          <c:showPercent val="0"/>
          <c:showBubbleSize val="0"/>
        </c:dLbls>
        <c:smooth val="0"/>
        <c:axId val="1723055103"/>
        <c:axId val="1723051743"/>
      </c:lineChart>
      <c:catAx>
        <c:axId val="17230551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23051743"/>
        <c:crosses val="autoZero"/>
        <c:auto val="1"/>
        <c:lblAlgn val="ctr"/>
        <c:lblOffset val="100"/>
        <c:noMultiLvlLbl val="0"/>
      </c:catAx>
      <c:valAx>
        <c:axId val="172305174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Acceptance</a:t>
                </a:r>
                <a:r>
                  <a:rPr lang="en-US" sz="1200" baseline="0">
                    <a:latin typeface="Times New Roman" panose="02020603050405020304" pitchFamily="18" charset="0"/>
                    <a:cs typeface="Times New Roman" panose="02020603050405020304" pitchFamily="18" charset="0"/>
                  </a:rPr>
                  <a:t> Variation</a:t>
                </a:r>
                <a:endParaRPr lang="en-US" sz="1200">
                  <a:latin typeface="Times New Roman" panose="02020603050405020304" pitchFamily="18" charset="0"/>
                  <a:cs typeface="Times New Roman" panose="02020603050405020304" pitchFamily="18" charset="0"/>
                </a:endParaRPr>
              </a:p>
            </c:rich>
          </c:tx>
          <c:layout>
            <c:manualLayout>
              <c:xMode val="edge"/>
              <c:yMode val="edge"/>
              <c:x val="2.2222222222222223E-2"/>
              <c:y val="0.2084529017206182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2305510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tx1"/>
              </a:solidFill>
              <a:round/>
            </a:ln>
            <a:effectLst/>
          </c:spPr>
          <c:marker>
            <c:symbol val="none"/>
          </c:marker>
          <c:errBars>
            <c:errDir val="y"/>
            <c:errBarType val="both"/>
            <c:errValType val="cust"/>
            <c:noEndCap val="0"/>
            <c:plus>
              <c:numRef>
                <c:f>[Graphs.xlsx]Sheet1!$B$23:$C$23</c:f>
                <c:numCache>
                  <c:formatCode>General</c:formatCode>
                  <c:ptCount val="2"/>
                  <c:pt idx="0">
                    <c:v>0.15484000000000001</c:v>
                  </c:pt>
                  <c:pt idx="1">
                    <c:v>0.15092</c:v>
                  </c:pt>
                </c:numCache>
              </c:numRef>
            </c:plus>
            <c:minus>
              <c:numRef>
                <c:f>[Graphs.xlsx]Sheet1!$B$23:$C$23</c:f>
                <c:numCache>
                  <c:formatCode>General</c:formatCode>
                  <c:ptCount val="2"/>
                  <c:pt idx="0">
                    <c:v>0.15484000000000001</c:v>
                  </c:pt>
                  <c:pt idx="1">
                    <c:v>0.15092</c:v>
                  </c:pt>
                </c:numCache>
              </c:numRef>
            </c:minus>
            <c:spPr>
              <a:noFill/>
              <a:ln w="9525" cap="flat" cmpd="sng" algn="ctr">
                <a:solidFill>
                  <a:schemeClr val="tx1">
                    <a:lumMod val="65000"/>
                    <a:lumOff val="35000"/>
                  </a:schemeClr>
                </a:solidFill>
                <a:round/>
              </a:ln>
              <a:effectLst/>
            </c:spPr>
          </c:errBars>
          <c:cat>
            <c:strRef>
              <c:f>[Graphs.xlsx]Sheet1!$B$21:$C$21</c:f>
              <c:strCache>
                <c:ptCount val="2"/>
                <c:pt idx="0">
                  <c:v>Control</c:v>
                </c:pt>
                <c:pt idx="1">
                  <c:v>Education</c:v>
                </c:pt>
              </c:strCache>
            </c:strRef>
          </c:cat>
          <c:val>
            <c:numRef>
              <c:f>[Graphs.xlsx]Sheet1!$B$22:$C$22</c:f>
              <c:numCache>
                <c:formatCode>General</c:formatCode>
                <c:ptCount val="2"/>
                <c:pt idx="0">
                  <c:v>0.872</c:v>
                </c:pt>
                <c:pt idx="1">
                  <c:v>0.54500000000000004</c:v>
                </c:pt>
              </c:numCache>
            </c:numRef>
          </c:val>
          <c:smooth val="0"/>
          <c:extLst>
            <c:ext xmlns:c16="http://schemas.microsoft.com/office/drawing/2014/chart" uri="{C3380CC4-5D6E-409C-BE32-E72D297353CC}">
              <c16:uniqueId val="{00000000-C090-4B6A-874B-506D2723E0B1}"/>
            </c:ext>
          </c:extLst>
        </c:ser>
        <c:dLbls>
          <c:showLegendKey val="0"/>
          <c:showVal val="0"/>
          <c:showCatName val="0"/>
          <c:showSerName val="0"/>
          <c:showPercent val="0"/>
          <c:showBubbleSize val="0"/>
        </c:dLbls>
        <c:smooth val="0"/>
        <c:axId val="1745792527"/>
        <c:axId val="1745792047"/>
      </c:lineChart>
      <c:catAx>
        <c:axId val="17457925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45792047"/>
        <c:crosses val="autoZero"/>
        <c:auto val="1"/>
        <c:lblAlgn val="ctr"/>
        <c:lblOffset val="100"/>
        <c:noMultiLvlLbl val="0"/>
      </c:catAx>
      <c:valAx>
        <c:axId val="174579204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Upset Variation</a:t>
                </a:r>
              </a:p>
            </c:rich>
          </c:tx>
          <c:layout>
            <c:manualLayout>
              <c:xMode val="edge"/>
              <c:yMode val="edge"/>
              <c:x val="1.9444444444444445E-2"/>
              <c:y val="0.2620869787109944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579252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E097B9-E251-4141-975F-F43CC3E20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2894</TotalTime>
  <Pages>136</Pages>
  <Words>82680</Words>
  <Characters>471282</Characters>
  <Application>Microsoft Office Word</Application>
  <DocSecurity>0</DocSecurity>
  <Lines>3927</Lines>
  <Paragraphs>1105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Tanner Newbold</dc:creator>
  <cp:keywords/>
  <dc:description/>
  <cp:lastModifiedBy>Braden Tanner</cp:lastModifiedBy>
  <cp:revision>17</cp:revision>
  <cp:lastPrinted>2020-12-18T16:42:00Z</cp:lastPrinted>
  <dcterms:created xsi:type="dcterms:W3CDTF">2023-06-15T21:22:00Z</dcterms:created>
  <dcterms:modified xsi:type="dcterms:W3CDTF">2023-06-20T17:41:00Z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2">
    <vt:lpwstr>alAbbreviations" value="true"/&gt;&lt;/prefs&gt;&lt;/data&gt;</vt:lpwstr>
  </property>
  <property fmtid="{D5CDD505-2E9C-101B-9397-08002B2CF9AE}" pid="3" name="ZOTERO_PREF_1">
    <vt:lpwstr>&lt;data data-version="3" zotero-version="6.0.26"&gt;&lt;session id="rKmwLukZ"/&gt;&lt;style id="http://www.zotero.org/styles/apa" locale="en-US" hasBibliography="1" bibliographyStyleHasBeenSet="1"/&gt;&lt;prefs&gt;&lt;pref name="fieldType" value="Field"/&gt;&lt;pref name="automaticJourn</vt:lpwstr>
  </property>
</Properties>
</file>