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5542D" w14:textId="77777777" w:rsidR="00A45086" w:rsidRDefault="00A45086" w:rsidP="00A45086">
      <w:pPr>
        <w:spacing w:line="480" w:lineRule="auto"/>
        <w:jc w:val="center"/>
        <w:rPr>
          <w:rFonts w:ascii="Times New Roman"/>
        </w:rPr>
      </w:pPr>
    </w:p>
    <w:p w14:paraId="015B6407" w14:textId="77777777" w:rsidR="00C13816" w:rsidRDefault="00C13816" w:rsidP="00A45086">
      <w:pPr>
        <w:spacing w:line="480" w:lineRule="auto"/>
        <w:jc w:val="center"/>
        <w:rPr>
          <w:rFonts w:ascii="Times New Roman"/>
        </w:rPr>
      </w:pPr>
      <w:r>
        <w:rPr>
          <w:rFonts w:ascii="Times New Roman"/>
        </w:rPr>
        <w:t>UNIVERSITY OF OKLAHOMA</w:t>
      </w:r>
    </w:p>
    <w:p w14:paraId="26DD6D7B" w14:textId="77777777" w:rsidR="00C13816" w:rsidRDefault="00C13816" w:rsidP="00C13816">
      <w:pPr>
        <w:spacing w:line="480" w:lineRule="auto"/>
        <w:jc w:val="center"/>
        <w:rPr>
          <w:rFonts w:ascii="Times New Roman"/>
        </w:rPr>
      </w:pPr>
      <w:r>
        <w:rPr>
          <w:rFonts w:ascii="Times New Roman"/>
        </w:rPr>
        <w:t>GRADUATE COLLEGE</w:t>
      </w:r>
    </w:p>
    <w:p w14:paraId="689D4924" w14:textId="77777777" w:rsidR="00C13816" w:rsidRDefault="00C13816" w:rsidP="00C13816">
      <w:pPr>
        <w:spacing w:line="480" w:lineRule="auto"/>
        <w:jc w:val="center"/>
        <w:rPr>
          <w:rFonts w:ascii="Times New Roman"/>
        </w:rPr>
      </w:pPr>
    </w:p>
    <w:p w14:paraId="750BDA81" w14:textId="77777777" w:rsidR="00C13816" w:rsidRDefault="00C13816" w:rsidP="00C13816">
      <w:pPr>
        <w:spacing w:line="480" w:lineRule="auto"/>
        <w:jc w:val="center"/>
        <w:rPr>
          <w:rFonts w:ascii="Times New Roman"/>
        </w:rPr>
      </w:pPr>
    </w:p>
    <w:p w14:paraId="62CA8916" w14:textId="77777777" w:rsidR="00C13816" w:rsidRDefault="00C13816" w:rsidP="00C13816">
      <w:pPr>
        <w:spacing w:line="480" w:lineRule="auto"/>
        <w:jc w:val="center"/>
        <w:rPr>
          <w:rFonts w:ascii="Times New Roman"/>
        </w:rPr>
      </w:pPr>
    </w:p>
    <w:p w14:paraId="52437030" w14:textId="77777777" w:rsidR="00C13816" w:rsidRDefault="00C13816" w:rsidP="00C13816">
      <w:pPr>
        <w:spacing w:line="480" w:lineRule="auto"/>
        <w:jc w:val="center"/>
        <w:rPr>
          <w:rFonts w:ascii="Times New Roman"/>
        </w:rPr>
      </w:pPr>
      <w:r>
        <w:rPr>
          <w:rFonts w:ascii="Times New Roman"/>
        </w:rPr>
        <w:t>REVERSING THE ERROR: THE ROLE OF CAUSAL ATTRIBUTIONS IN INHIBITING PREJUDICE</w:t>
      </w:r>
    </w:p>
    <w:p w14:paraId="5CA438F4" w14:textId="77777777" w:rsidR="00C13816" w:rsidRDefault="00C13816" w:rsidP="00C13816">
      <w:pPr>
        <w:spacing w:line="480" w:lineRule="auto"/>
        <w:jc w:val="center"/>
        <w:rPr>
          <w:rFonts w:ascii="Times New Roman"/>
        </w:rPr>
      </w:pPr>
    </w:p>
    <w:p w14:paraId="2329D2E4" w14:textId="77777777" w:rsidR="00C13816" w:rsidRDefault="00C13816" w:rsidP="00C13816">
      <w:pPr>
        <w:spacing w:line="480" w:lineRule="auto"/>
        <w:jc w:val="center"/>
        <w:rPr>
          <w:rFonts w:ascii="Times New Roman"/>
        </w:rPr>
      </w:pPr>
    </w:p>
    <w:p w14:paraId="168C4C6C" w14:textId="77777777" w:rsidR="00C13816" w:rsidRDefault="00C13816" w:rsidP="00C13816">
      <w:pPr>
        <w:spacing w:line="480" w:lineRule="auto"/>
        <w:jc w:val="center"/>
        <w:rPr>
          <w:rFonts w:ascii="Times New Roman"/>
        </w:rPr>
      </w:pPr>
    </w:p>
    <w:p w14:paraId="5C5FF6DB" w14:textId="77777777" w:rsidR="00C13816" w:rsidRDefault="00C13816" w:rsidP="00C13816">
      <w:pPr>
        <w:spacing w:line="480" w:lineRule="auto"/>
        <w:jc w:val="center"/>
        <w:rPr>
          <w:rFonts w:ascii="Times New Roman"/>
        </w:rPr>
      </w:pPr>
      <w:r>
        <w:rPr>
          <w:rFonts w:ascii="Times New Roman"/>
        </w:rPr>
        <w:t>A THESIS</w:t>
      </w:r>
    </w:p>
    <w:p w14:paraId="2E44861F" w14:textId="17C793A2" w:rsidR="00C13816" w:rsidRDefault="00C13816" w:rsidP="00C13816">
      <w:pPr>
        <w:spacing w:line="480" w:lineRule="auto"/>
        <w:jc w:val="center"/>
        <w:rPr>
          <w:rFonts w:ascii="Times New Roman"/>
        </w:rPr>
      </w:pPr>
      <w:r>
        <w:rPr>
          <w:rFonts w:ascii="Times New Roman"/>
        </w:rPr>
        <w:t>S</w:t>
      </w:r>
      <w:r w:rsidR="002F5DEE">
        <w:rPr>
          <w:rFonts w:ascii="Times New Roman"/>
        </w:rPr>
        <w:t>UBMITTED TO THE GRADUATE FACULT</w:t>
      </w:r>
      <w:bookmarkStart w:id="0" w:name="_GoBack"/>
      <w:bookmarkEnd w:id="0"/>
      <w:r>
        <w:rPr>
          <w:rFonts w:ascii="Times New Roman"/>
        </w:rPr>
        <w:t>Y</w:t>
      </w:r>
    </w:p>
    <w:p w14:paraId="2C31520B" w14:textId="77777777" w:rsidR="00C13816" w:rsidRDefault="00C13816" w:rsidP="00C13816">
      <w:pPr>
        <w:spacing w:line="480" w:lineRule="auto"/>
        <w:jc w:val="center"/>
        <w:rPr>
          <w:rFonts w:ascii="Times New Roman"/>
        </w:rPr>
      </w:pPr>
      <w:r>
        <w:rPr>
          <w:rFonts w:ascii="Times New Roman"/>
        </w:rPr>
        <w:t>in partial fulfillment of the requirements for the</w:t>
      </w:r>
    </w:p>
    <w:p w14:paraId="3B75D348" w14:textId="77777777" w:rsidR="00C13816" w:rsidRDefault="00C13816" w:rsidP="00C13816">
      <w:pPr>
        <w:spacing w:line="480" w:lineRule="auto"/>
        <w:jc w:val="center"/>
        <w:rPr>
          <w:rFonts w:ascii="Times New Roman"/>
        </w:rPr>
      </w:pPr>
      <w:r>
        <w:rPr>
          <w:rFonts w:ascii="Times New Roman"/>
        </w:rPr>
        <w:t>Degree of</w:t>
      </w:r>
    </w:p>
    <w:p w14:paraId="61FD1614" w14:textId="77777777" w:rsidR="00A45086" w:rsidRDefault="00C13816" w:rsidP="00C13816">
      <w:pPr>
        <w:spacing w:line="480" w:lineRule="auto"/>
        <w:jc w:val="center"/>
        <w:rPr>
          <w:rFonts w:ascii="Times New Roman"/>
        </w:rPr>
      </w:pPr>
      <w:r>
        <w:rPr>
          <w:rFonts w:ascii="Times New Roman"/>
        </w:rPr>
        <w:t>MASTER OF SCIENCE</w:t>
      </w:r>
    </w:p>
    <w:p w14:paraId="7DC06FAF" w14:textId="77777777" w:rsidR="00A45086" w:rsidRDefault="00A45086" w:rsidP="00C13816">
      <w:pPr>
        <w:spacing w:line="480" w:lineRule="auto"/>
        <w:jc w:val="center"/>
        <w:rPr>
          <w:rFonts w:ascii="Times New Roman"/>
        </w:rPr>
      </w:pPr>
    </w:p>
    <w:p w14:paraId="5A8980A3" w14:textId="77777777" w:rsidR="00A45086" w:rsidRDefault="00A45086" w:rsidP="00C13816">
      <w:pPr>
        <w:spacing w:line="480" w:lineRule="auto"/>
        <w:jc w:val="center"/>
        <w:rPr>
          <w:rFonts w:ascii="Times New Roman"/>
        </w:rPr>
      </w:pPr>
    </w:p>
    <w:p w14:paraId="6818D4FD" w14:textId="77777777" w:rsidR="00A45086" w:rsidRDefault="00A45086" w:rsidP="00C13816">
      <w:pPr>
        <w:spacing w:line="480" w:lineRule="auto"/>
        <w:jc w:val="center"/>
        <w:rPr>
          <w:rFonts w:ascii="Times New Roman"/>
        </w:rPr>
      </w:pPr>
    </w:p>
    <w:p w14:paraId="1DE94553" w14:textId="77777777" w:rsidR="00A45086" w:rsidRDefault="00A45086" w:rsidP="00C13816">
      <w:pPr>
        <w:spacing w:line="480" w:lineRule="auto"/>
        <w:jc w:val="center"/>
        <w:rPr>
          <w:rFonts w:ascii="Times New Roman"/>
        </w:rPr>
      </w:pPr>
    </w:p>
    <w:p w14:paraId="57C97740" w14:textId="77777777" w:rsidR="00A45086" w:rsidRDefault="00A45086" w:rsidP="00A45086">
      <w:pPr>
        <w:spacing w:line="480" w:lineRule="auto"/>
        <w:jc w:val="center"/>
        <w:rPr>
          <w:rFonts w:ascii="Times New Roman"/>
        </w:rPr>
      </w:pPr>
      <w:r>
        <w:rPr>
          <w:rFonts w:ascii="Times New Roman"/>
        </w:rPr>
        <w:t>BY</w:t>
      </w:r>
    </w:p>
    <w:p w14:paraId="1DEAB881" w14:textId="77777777" w:rsidR="00A45086" w:rsidRDefault="00A45086" w:rsidP="00A45086">
      <w:pPr>
        <w:jc w:val="center"/>
        <w:rPr>
          <w:rFonts w:ascii="Times New Roman"/>
        </w:rPr>
      </w:pPr>
      <w:r>
        <w:rPr>
          <w:rFonts w:ascii="Times New Roman"/>
        </w:rPr>
        <w:t>STEPHEN DANIEL FOSTER</w:t>
      </w:r>
    </w:p>
    <w:p w14:paraId="257963F6" w14:textId="77777777" w:rsidR="00A45086" w:rsidRDefault="00A45086" w:rsidP="00A45086">
      <w:pPr>
        <w:jc w:val="center"/>
        <w:rPr>
          <w:rFonts w:ascii="Times New Roman"/>
        </w:rPr>
      </w:pPr>
      <w:r>
        <w:rPr>
          <w:rFonts w:ascii="Times New Roman"/>
        </w:rPr>
        <w:t>Norman, Oklahoma</w:t>
      </w:r>
    </w:p>
    <w:p w14:paraId="01BF607A" w14:textId="77777777" w:rsidR="00A45086" w:rsidRDefault="00A45086" w:rsidP="00A45086">
      <w:pPr>
        <w:jc w:val="center"/>
        <w:rPr>
          <w:rFonts w:ascii="Times New Roman"/>
        </w:rPr>
      </w:pPr>
      <w:r>
        <w:rPr>
          <w:rFonts w:ascii="Times New Roman"/>
        </w:rPr>
        <w:t>2017</w:t>
      </w:r>
    </w:p>
    <w:p w14:paraId="57A2F4DA" w14:textId="77777777" w:rsidR="00A45086" w:rsidRDefault="00A45086">
      <w:pPr>
        <w:rPr>
          <w:rFonts w:ascii="Times New Roman"/>
        </w:rPr>
      </w:pPr>
      <w:r>
        <w:rPr>
          <w:rFonts w:ascii="Times New Roman"/>
        </w:rPr>
        <w:br w:type="page"/>
      </w:r>
    </w:p>
    <w:p w14:paraId="219834CD" w14:textId="77777777" w:rsidR="00A45086" w:rsidRDefault="00A45086" w:rsidP="00A45086">
      <w:pPr>
        <w:jc w:val="center"/>
        <w:rPr>
          <w:rFonts w:ascii="Times New Roman"/>
        </w:rPr>
      </w:pPr>
    </w:p>
    <w:p w14:paraId="672E5BA3" w14:textId="77777777" w:rsidR="00A45086" w:rsidRDefault="00A45086" w:rsidP="00A45086">
      <w:pPr>
        <w:jc w:val="center"/>
        <w:rPr>
          <w:rFonts w:ascii="Times New Roman"/>
        </w:rPr>
      </w:pPr>
    </w:p>
    <w:p w14:paraId="787E5AC5" w14:textId="77777777" w:rsidR="00A45086" w:rsidRDefault="00A45086" w:rsidP="00A45086">
      <w:pPr>
        <w:jc w:val="center"/>
        <w:rPr>
          <w:rFonts w:ascii="Times New Roman"/>
        </w:rPr>
      </w:pPr>
    </w:p>
    <w:p w14:paraId="226D409D" w14:textId="77777777" w:rsidR="00A45086" w:rsidRDefault="00A45086" w:rsidP="00A45086">
      <w:pPr>
        <w:jc w:val="center"/>
        <w:rPr>
          <w:rFonts w:ascii="Times New Roman"/>
        </w:rPr>
      </w:pPr>
    </w:p>
    <w:p w14:paraId="5454830D" w14:textId="77777777" w:rsidR="00A45086" w:rsidRDefault="00A45086" w:rsidP="00A45086">
      <w:pPr>
        <w:jc w:val="center"/>
        <w:rPr>
          <w:rFonts w:ascii="Times New Roman"/>
        </w:rPr>
      </w:pPr>
    </w:p>
    <w:p w14:paraId="117EAF47" w14:textId="77777777" w:rsidR="00A45086" w:rsidRDefault="00A45086" w:rsidP="00A45086">
      <w:pPr>
        <w:jc w:val="center"/>
        <w:rPr>
          <w:rFonts w:ascii="Times New Roman"/>
        </w:rPr>
      </w:pPr>
      <w:r>
        <w:rPr>
          <w:rFonts w:ascii="Times New Roman"/>
        </w:rPr>
        <w:t>REVERSING THE ERROR: THE ROLE OF CAUSAL ATTRIBUTIONS IN INHIBITNG PREJUDICE</w:t>
      </w:r>
    </w:p>
    <w:p w14:paraId="4176D46E" w14:textId="77777777" w:rsidR="00A45086" w:rsidRDefault="00A45086" w:rsidP="00791431">
      <w:pPr>
        <w:jc w:val="center"/>
        <w:rPr>
          <w:rFonts w:ascii="Times New Roman"/>
        </w:rPr>
      </w:pPr>
    </w:p>
    <w:p w14:paraId="06C048CC" w14:textId="77777777" w:rsidR="00A45086" w:rsidRDefault="00A45086" w:rsidP="00A45086">
      <w:pPr>
        <w:jc w:val="center"/>
        <w:rPr>
          <w:rFonts w:ascii="Times New Roman"/>
        </w:rPr>
      </w:pPr>
    </w:p>
    <w:p w14:paraId="4A469A1C" w14:textId="77777777" w:rsidR="00791431" w:rsidRDefault="00791431" w:rsidP="00A45086">
      <w:pPr>
        <w:jc w:val="center"/>
        <w:rPr>
          <w:rFonts w:ascii="Times New Roman"/>
        </w:rPr>
      </w:pPr>
    </w:p>
    <w:p w14:paraId="5DAA82A6" w14:textId="77777777" w:rsidR="00A45086" w:rsidRDefault="00A45086" w:rsidP="00A45086">
      <w:pPr>
        <w:jc w:val="center"/>
        <w:rPr>
          <w:rFonts w:ascii="Times New Roman"/>
        </w:rPr>
      </w:pPr>
      <w:r>
        <w:rPr>
          <w:rFonts w:ascii="Times New Roman"/>
        </w:rPr>
        <w:t>A THESIS APPROVED FOR THE</w:t>
      </w:r>
    </w:p>
    <w:p w14:paraId="38200FAC" w14:textId="77777777" w:rsidR="00B53B50" w:rsidRDefault="00A45086" w:rsidP="00A45086">
      <w:pPr>
        <w:jc w:val="center"/>
        <w:rPr>
          <w:rFonts w:ascii="Times New Roman"/>
        </w:rPr>
      </w:pPr>
      <w:r>
        <w:rPr>
          <w:rFonts w:ascii="Times New Roman"/>
        </w:rPr>
        <w:t>DEPARTMENT OF PSYCHOLOGY</w:t>
      </w:r>
    </w:p>
    <w:p w14:paraId="20E0EBAC" w14:textId="77777777" w:rsidR="00B53B50" w:rsidRDefault="00B53B50" w:rsidP="00A45086">
      <w:pPr>
        <w:jc w:val="center"/>
        <w:rPr>
          <w:rFonts w:ascii="Times New Roman"/>
        </w:rPr>
      </w:pPr>
    </w:p>
    <w:p w14:paraId="6FBDE672" w14:textId="77777777" w:rsidR="00B53B50" w:rsidRDefault="00B53B50" w:rsidP="00A45086">
      <w:pPr>
        <w:jc w:val="center"/>
        <w:rPr>
          <w:rFonts w:ascii="Times New Roman"/>
        </w:rPr>
      </w:pPr>
    </w:p>
    <w:p w14:paraId="633E8FC2" w14:textId="77777777" w:rsidR="00B53B50" w:rsidRDefault="00B53B50" w:rsidP="00A45086">
      <w:pPr>
        <w:jc w:val="center"/>
        <w:rPr>
          <w:rFonts w:ascii="Times New Roman"/>
        </w:rPr>
      </w:pPr>
    </w:p>
    <w:p w14:paraId="721DF87D" w14:textId="77777777" w:rsidR="00B53B50" w:rsidRDefault="00B53B50" w:rsidP="00A45086">
      <w:pPr>
        <w:jc w:val="center"/>
        <w:rPr>
          <w:rFonts w:ascii="Times New Roman"/>
        </w:rPr>
      </w:pPr>
    </w:p>
    <w:p w14:paraId="02D2CCA6" w14:textId="77777777" w:rsidR="00B53B50" w:rsidRDefault="00B53B50" w:rsidP="00A45086">
      <w:pPr>
        <w:jc w:val="center"/>
        <w:rPr>
          <w:rFonts w:ascii="Times New Roman"/>
        </w:rPr>
      </w:pPr>
    </w:p>
    <w:p w14:paraId="6C01ABE2" w14:textId="77777777" w:rsidR="00B53B50" w:rsidRDefault="00B53B50" w:rsidP="00A45086">
      <w:pPr>
        <w:jc w:val="center"/>
        <w:rPr>
          <w:rFonts w:ascii="Times New Roman"/>
        </w:rPr>
      </w:pPr>
    </w:p>
    <w:p w14:paraId="172BE40F" w14:textId="77777777" w:rsidR="00B53B50" w:rsidRDefault="00B53B50" w:rsidP="00A45086">
      <w:pPr>
        <w:jc w:val="center"/>
        <w:rPr>
          <w:rFonts w:ascii="Times New Roman"/>
        </w:rPr>
      </w:pPr>
    </w:p>
    <w:p w14:paraId="09D8CDAC" w14:textId="77777777" w:rsidR="00B53B50" w:rsidRDefault="00B53B50" w:rsidP="00A45086">
      <w:pPr>
        <w:jc w:val="center"/>
        <w:rPr>
          <w:rFonts w:ascii="Times New Roman"/>
        </w:rPr>
      </w:pPr>
    </w:p>
    <w:p w14:paraId="08EE115F" w14:textId="77777777" w:rsidR="00530766" w:rsidRDefault="00530766" w:rsidP="00A45086">
      <w:pPr>
        <w:jc w:val="center"/>
        <w:rPr>
          <w:rFonts w:ascii="Times New Roman"/>
        </w:rPr>
      </w:pPr>
    </w:p>
    <w:p w14:paraId="6C79F01D" w14:textId="77777777" w:rsidR="00B53B50" w:rsidRDefault="00B53B50" w:rsidP="00A45086">
      <w:pPr>
        <w:jc w:val="center"/>
        <w:rPr>
          <w:rFonts w:ascii="Times New Roman"/>
        </w:rPr>
      </w:pPr>
      <w:r>
        <w:rPr>
          <w:rFonts w:ascii="Times New Roman"/>
        </w:rPr>
        <w:t>BY</w:t>
      </w:r>
    </w:p>
    <w:p w14:paraId="4303C88C" w14:textId="77777777" w:rsidR="00B53B50" w:rsidRDefault="00B53B50" w:rsidP="00A45086">
      <w:pPr>
        <w:jc w:val="center"/>
        <w:rPr>
          <w:rFonts w:ascii="Times New Roman"/>
        </w:rPr>
      </w:pPr>
    </w:p>
    <w:p w14:paraId="03316FBD" w14:textId="77777777" w:rsidR="00B53B50" w:rsidRDefault="00B53B50" w:rsidP="00A45086">
      <w:pPr>
        <w:jc w:val="center"/>
        <w:rPr>
          <w:rFonts w:ascii="Times New Roman"/>
        </w:rPr>
      </w:pPr>
    </w:p>
    <w:p w14:paraId="1A986713" w14:textId="77777777" w:rsidR="00B53B50" w:rsidRDefault="00B53B50" w:rsidP="00A45086">
      <w:pPr>
        <w:jc w:val="center"/>
        <w:rPr>
          <w:rFonts w:ascii="Times New Roman"/>
        </w:rPr>
      </w:pPr>
    </w:p>
    <w:p w14:paraId="657704B7" w14:textId="77777777" w:rsidR="00B53B50" w:rsidRDefault="00B53B50" w:rsidP="00B53B50">
      <w:pPr>
        <w:jc w:val="right"/>
      </w:pPr>
      <w:r>
        <w:rPr>
          <w:rFonts w:ascii="Times New Roman"/>
        </w:rPr>
        <w:t>______________________________</w:t>
      </w:r>
    </w:p>
    <w:p w14:paraId="0504303B" w14:textId="77777777" w:rsidR="00B53B50" w:rsidRDefault="00B53B50" w:rsidP="00B53B50">
      <w:pPr>
        <w:jc w:val="right"/>
        <w:rPr>
          <w:rFonts w:ascii="Times New Roman"/>
        </w:rPr>
      </w:pPr>
      <w:r>
        <w:rPr>
          <w:rFonts w:ascii="Times New Roman"/>
        </w:rPr>
        <w:t>Dr. Mauricio Carvallo, Chair</w:t>
      </w:r>
    </w:p>
    <w:p w14:paraId="79BA6B06" w14:textId="77777777" w:rsidR="00B53B50" w:rsidRDefault="00B53B50" w:rsidP="00B53B50">
      <w:pPr>
        <w:jc w:val="right"/>
        <w:rPr>
          <w:rFonts w:ascii="Times New Roman"/>
        </w:rPr>
      </w:pPr>
    </w:p>
    <w:p w14:paraId="7FA8BF16" w14:textId="77777777" w:rsidR="00B53B50" w:rsidRDefault="00B53B50" w:rsidP="00B53B50">
      <w:pPr>
        <w:jc w:val="right"/>
        <w:rPr>
          <w:rFonts w:ascii="Times New Roman"/>
        </w:rPr>
      </w:pPr>
    </w:p>
    <w:p w14:paraId="6D07E1F6" w14:textId="77777777" w:rsidR="00B53B50" w:rsidRDefault="00B53B50" w:rsidP="00B53B50">
      <w:pPr>
        <w:jc w:val="right"/>
      </w:pPr>
      <w:r>
        <w:rPr>
          <w:rFonts w:ascii="Times New Roman"/>
        </w:rPr>
        <w:t>______________________________</w:t>
      </w:r>
    </w:p>
    <w:p w14:paraId="2EBC6064" w14:textId="77777777" w:rsidR="00B53B50" w:rsidRDefault="00B53B50" w:rsidP="00B53B50">
      <w:pPr>
        <w:jc w:val="right"/>
        <w:rPr>
          <w:rFonts w:ascii="Times New Roman"/>
        </w:rPr>
      </w:pPr>
      <w:r>
        <w:rPr>
          <w:rFonts w:ascii="Times New Roman"/>
        </w:rPr>
        <w:t>Dr. Lara Mayeux</w:t>
      </w:r>
    </w:p>
    <w:p w14:paraId="77F5613C" w14:textId="77777777" w:rsidR="00B53B50" w:rsidRDefault="00B53B50" w:rsidP="00B53B50">
      <w:pPr>
        <w:jc w:val="right"/>
        <w:rPr>
          <w:rFonts w:ascii="Times New Roman"/>
        </w:rPr>
      </w:pPr>
    </w:p>
    <w:p w14:paraId="1BA028A5" w14:textId="77777777" w:rsidR="00B53B50" w:rsidRDefault="00B53B50" w:rsidP="00B53B50">
      <w:pPr>
        <w:jc w:val="right"/>
        <w:rPr>
          <w:rFonts w:ascii="Times New Roman"/>
        </w:rPr>
      </w:pPr>
    </w:p>
    <w:p w14:paraId="796A3AA9" w14:textId="77777777" w:rsidR="00B53B50" w:rsidRDefault="00B53B50" w:rsidP="00B53B50">
      <w:pPr>
        <w:jc w:val="right"/>
      </w:pPr>
      <w:r>
        <w:rPr>
          <w:rFonts w:ascii="Times New Roman"/>
        </w:rPr>
        <w:t>______________________________</w:t>
      </w:r>
    </w:p>
    <w:p w14:paraId="47D50C9E" w14:textId="77777777" w:rsidR="00B53B50" w:rsidRDefault="00B53B50" w:rsidP="00B53B50">
      <w:pPr>
        <w:jc w:val="right"/>
        <w:rPr>
          <w:rFonts w:ascii="Times New Roman"/>
        </w:rPr>
      </w:pPr>
      <w:r>
        <w:rPr>
          <w:rFonts w:ascii="Times New Roman"/>
        </w:rPr>
        <w:t>Dr. Jorge Mendoza</w:t>
      </w:r>
    </w:p>
    <w:p w14:paraId="09CEF295" w14:textId="77777777" w:rsidR="00B53B50" w:rsidRDefault="00B53B50">
      <w:pPr>
        <w:rPr>
          <w:rFonts w:ascii="Times New Roman"/>
        </w:rPr>
      </w:pPr>
      <w:r>
        <w:rPr>
          <w:rFonts w:ascii="Times New Roman"/>
        </w:rPr>
        <w:br w:type="page"/>
      </w:r>
    </w:p>
    <w:p w14:paraId="5DCED9BA" w14:textId="77777777" w:rsidR="008E173D" w:rsidRDefault="008E173D" w:rsidP="008E173D">
      <w:pPr>
        <w:jc w:val="center"/>
        <w:rPr>
          <w:rFonts w:ascii="Times New Roman" w:hAnsi="Times New Roman" w:cs="Times New Roman"/>
        </w:rPr>
      </w:pPr>
    </w:p>
    <w:p w14:paraId="6383A87C" w14:textId="77777777" w:rsidR="008E173D" w:rsidRDefault="008E173D" w:rsidP="008E173D">
      <w:pPr>
        <w:jc w:val="center"/>
        <w:rPr>
          <w:rFonts w:ascii="Times New Roman" w:hAnsi="Times New Roman" w:cs="Times New Roman"/>
        </w:rPr>
      </w:pPr>
    </w:p>
    <w:p w14:paraId="4CE376CF" w14:textId="77777777" w:rsidR="008E173D" w:rsidRDefault="008E173D" w:rsidP="008E173D">
      <w:pPr>
        <w:jc w:val="center"/>
        <w:rPr>
          <w:rFonts w:ascii="Times New Roman" w:hAnsi="Times New Roman" w:cs="Times New Roman"/>
        </w:rPr>
      </w:pPr>
    </w:p>
    <w:p w14:paraId="4D51D444" w14:textId="77777777" w:rsidR="008E173D" w:rsidRDefault="008E173D" w:rsidP="008E173D">
      <w:pPr>
        <w:jc w:val="center"/>
        <w:rPr>
          <w:rFonts w:ascii="Times New Roman" w:hAnsi="Times New Roman" w:cs="Times New Roman"/>
        </w:rPr>
      </w:pPr>
    </w:p>
    <w:p w14:paraId="57491236" w14:textId="77777777" w:rsidR="008E173D" w:rsidRDefault="008E173D" w:rsidP="008E173D">
      <w:pPr>
        <w:jc w:val="center"/>
        <w:rPr>
          <w:rFonts w:ascii="Times New Roman" w:hAnsi="Times New Roman" w:cs="Times New Roman"/>
        </w:rPr>
      </w:pPr>
    </w:p>
    <w:p w14:paraId="294C95D5" w14:textId="77777777" w:rsidR="008E173D" w:rsidRDefault="008E173D" w:rsidP="008E173D">
      <w:pPr>
        <w:jc w:val="center"/>
        <w:rPr>
          <w:rFonts w:ascii="Times New Roman" w:hAnsi="Times New Roman" w:cs="Times New Roman"/>
        </w:rPr>
      </w:pPr>
    </w:p>
    <w:p w14:paraId="7A1CDBA6" w14:textId="77777777" w:rsidR="008E173D" w:rsidRDefault="008E173D" w:rsidP="008E173D">
      <w:pPr>
        <w:jc w:val="center"/>
        <w:rPr>
          <w:rFonts w:ascii="Times New Roman" w:hAnsi="Times New Roman" w:cs="Times New Roman"/>
        </w:rPr>
      </w:pPr>
    </w:p>
    <w:p w14:paraId="40237640" w14:textId="77777777" w:rsidR="008E173D" w:rsidRDefault="008E173D" w:rsidP="008E173D">
      <w:pPr>
        <w:jc w:val="center"/>
        <w:rPr>
          <w:rFonts w:ascii="Times New Roman" w:hAnsi="Times New Roman" w:cs="Times New Roman"/>
        </w:rPr>
      </w:pPr>
    </w:p>
    <w:p w14:paraId="2B7C5456" w14:textId="77777777" w:rsidR="008E173D" w:rsidRDefault="008E173D" w:rsidP="008E173D">
      <w:pPr>
        <w:jc w:val="center"/>
        <w:rPr>
          <w:rFonts w:ascii="Times New Roman" w:hAnsi="Times New Roman" w:cs="Times New Roman"/>
        </w:rPr>
      </w:pPr>
    </w:p>
    <w:p w14:paraId="5BBC2DF9" w14:textId="77777777" w:rsidR="008E173D" w:rsidRDefault="008E173D" w:rsidP="008E173D">
      <w:pPr>
        <w:jc w:val="center"/>
        <w:rPr>
          <w:rFonts w:ascii="Times New Roman" w:hAnsi="Times New Roman" w:cs="Times New Roman"/>
        </w:rPr>
      </w:pPr>
    </w:p>
    <w:p w14:paraId="5D3C9547" w14:textId="77777777" w:rsidR="008E173D" w:rsidRDefault="008E173D" w:rsidP="008E173D">
      <w:pPr>
        <w:jc w:val="center"/>
        <w:rPr>
          <w:rFonts w:ascii="Times New Roman" w:hAnsi="Times New Roman" w:cs="Times New Roman"/>
        </w:rPr>
      </w:pPr>
    </w:p>
    <w:p w14:paraId="7837AD3D" w14:textId="77777777" w:rsidR="008E173D" w:rsidRDefault="008E173D" w:rsidP="008E173D">
      <w:pPr>
        <w:jc w:val="center"/>
        <w:rPr>
          <w:rFonts w:ascii="Times New Roman" w:hAnsi="Times New Roman" w:cs="Times New Roman"/>
        </w:rPr>
      </w:pPr>
    </w:p>
    <w:p w14:paraId="0AFE054F" w14:textId="77777777" w:rsidR="008E173D" w:rsidRDefault="008E173D" w:rsidP="008E173D">
      <w:pPr>
        <w:jc w:val="center"/>
        <w:rPr>
          <w:rFonts w:ascii="Times New Roman" w:hAnsi="Times New Roman" w:cs="Times New Roman"/>
        </w:rPr>
      </w:pPr>
    </w:p>
    <w:p w14:paraId="4E1E5CD3" w14:textId="77777777" w:rsidR="008E173D" w:rsidRDefault="008E173D" w:rsidP="008E173D">
      <w:pPr>
        <w:jc w:val="center"/>
        <w:rPr>
          <w:rFonts w:ascii="Times New Roman" w:hAnsi="Times New Roman" w:cs="Times New Roman"/>
        </w:rPr>
      </w:pPr>
    </w:p>
    <w:p w14:paraId="7DDBDC2C" w14:textId="77777777" w:rsidR="008E173D" w:rsidRDefault="008E173D" w:rsidP="008E173D">
      <w:pPr>
        <w:jc w:val="center"/>
        <w:rPr>
          <w:rFonts w:ascii="Times New Roman" w:hAnsi="Times New Roman" w:cs="Times New Roman"/>
        </w:rPr>
      </w:pPr>
    </w:p>
    <w:p w14:paraId="769A75CC" w14:textId="77777777" w:rsidR="008E173D" w:rsidRDefault="008E173D" w:rsidP="008E173D">
      <w:pPr>
        <w:jc w:val="center"/>
        <w:rPr>
          <w:rFonts w:ascii="Times New Roman" w:hAnsi="Times New Roman" w:cs="Times New Roman"/>
        </w:rPr>
      </w:pPr>
    </w:p>
    <w:p w14:paraId="1EA61004" w14:textId="77777777" w:rsidR="008E173D" w:rsidRDefault="008E173D" w:rsidP="008E173D">
      <w:pPr>
        <w:jc w:val="center"/>
        <w:rPr>
          <w:rFonts w:ascii="Times New Roman" w:hAnsi="Times New Roman" w:cs="Times New Roman"/>
        </w:rPr>
      </w:pPr>
    </w:p>
    <w:p w14:paraId="63C13B7F" w14:textId="77777777" w:rsidR="008E173D" w:rsidRDefault="008E173D" w:rsidP="008E173D">
      <w:pPr>
        <w:jc w:val="center"/>
        <w:rPr>
          <w:rFonts w:ascii="Times New Roman" w:hAnsi="Times New Roman" w:cs="Times New Roman"/>
        </w:rPr>
      </w:pPr>
    </w:p>
    <w:p w14:paraId="0714735F" w14:textId="77777777" w:rsidR="008E173D" w:rsidRDefault="008E173D" w:rsidP="008E173D">
      <w:pPr>
        <w:jc w:val="center"/>
        <w:rPr>
          <w:rFonts w:ascii="Times New Roman" w:hAnsi="Times New Roman" w:cs="Times New Roman"/>
        </w:rPr>
      </w:pPr>
    </w:p>
    <w:p w14:paraId="369ABD22" w14:textId="77777777" w:rsidR="008E173D" w:rsidRDefault="008E173D" w:rsidP="008E173D">
      <w:pPr>
        <w:jc w:val="center"/>
        <w:rPr>
          <w:rFonts w:ascii="Times New Roman" w:hAnsi="Times New Roman" w:cs="Times New Roman"/>
        </w:rPr>
      </w:pPr>
    </w:p>
    <w:p w14:paraId="69568EFA" w14:textId="77777777" w:rsidR="008E173D" w:rsidRDefault="008E173D" w:rsidP="008E173D">
      <w:pPr>
        <w:jc w:val="center"/>
        <w:rPr>
          <w:rFonts w:ascii="Times New Roman" w:hAnsi="Times New Roman" w:cs="Times New Roman"/>
        </w:rPr>
      </w:pPr>
    </w:p>
    <w:p w14:paraId="38B7ED8E" w14:textId="77777777" w:rsidR="008E173D" w:rsidRDefault="008E173D" w:rsidP="008E173D">
      <w:pPr>
        <w:jc w:val="center"/>
        <w:rPr>
          <w:rFonts w:ascii="Times New Roman" w:hAnsi="Times New Roman" w:cs="Times New Roman"/>
        </w:rPr>
      </w:pPr>
    </w:p>
    <w:p w14:paraId="0321272C" w14:textId="77777777" w:rsidR="008E173D" w:rsidRDefault="008E173D" w:rsidP="008E173D">
      <w:pPr>
        <w:jc w:val="center"/>
        <w:rPr>
          <w:rFonts w:ascii="Times New Roman" w:hAnsi="Times New Roman" w:cs="Times New Roman"/>
        </w:rPr>
      </w:pPr>
    </w:p>
    <w:p w14:paraId="29E87A82" w14:textId="77777777" w:rsidR="008E173D" w:rsidRDefault="008E173D" w:rsidP="008E173D">
      <w:pPr>
        <w:jc w:val="center"/>
        <w:rPr>
          <w:rFonts w:ascii="Times New Roman" w:hAnsi="Times New Roman" w:cs="Times New Roman"/>
        </w:rPr>
      </w:pPr>
    </w:p>
    <w:p w14:paraId="56B0978F" w14:textId="77777777" w:rsidR="008E173D" w:rsidRDefault="008E173D" w:rsidP="008E173D">
      <w:pPr>
        <w:jc w:val="center"/>
        <w:rPr>
          <w:rFonts w:ascii="Times New Roman" w:hAnsi="Times New Roman" w:cs="Times New Roman"/>
        </w:rPr>
      </w:pPr>
    </w:p>
    <w:p w14:paraId="4FB31A9F" w14:textId="77777777" w:rsidR="008E173D" w:rsidRDefault="008E173D" w:rsidP="008E173D">
      <w:pPr>
        <w:jc w:val="center"/>
        <w:rPr>
          <w:rFonts w:ascii="Times New Roman" w:hAnsi="Times New Roman" w:cs="Times New Roman"/>
        </w:rPr>
      </w:pPr>
    </w:p>
    <w:p w14:paraId="25111F27" w14:textId="77777777" w:rsidR="008E173D" w:rsidRDefault="008E173D" w:rsidP="008E173D">
      <w:pPr>
        <w:jc w:val="center"/>
        <w:rPr>
          <w:rFonts w:ascii="Times New Roman" w:hAnsi="Times New Roman" w:cs="Times New Roman"/>
        </w:rPr>
      </w:pPr>
    </w:p>
    <w:p w14:paraId="1CE4E965" w14:textId="77777777" w:rsidR="008E173D" w:rsidRDefault="008E173D" w:rsidP="008E173D">
      <w:pPr>
        <w:jc w:val="center"/>
        <w:rPr>
          <w:rFonts w:ascii="Times New Roman" w:hAnsi="Times New Roman" w:cs="Times New Roman"/>
        </w:rPr>
      </w:pPr>
    </w:p>
    <w:p w14:paraId="14DA9372" w14:textId="77777777" w:rsidR="008E173D" w:rsidRDefault="008E173D" w:rsidP="008E173D">
      <w:pPr>
        <w:jc w:val="center"/>
        <w:rPr>
          <w:rFonts w:ascii="Times New Roman" w:hAnsi="Times New Roman" w:cs="Times New Roman"/>
        </w:rPr>
      </w:pPr>
    </w:p>
    <w:p w14:paraId="20574865" w14:textId="77777777" w:rsidR="008E173D" w:rsidRDefault="008E173D" w:rsidP="008E173D">
      <w:pPr>
        <w:jc w:val="center"/>
        <w:rPr>
          <w:rFonts w:ascii="Times New Roman" w:hAnsi="Times New Roman" w:cs="Times New Roman"/>
        </w:rPr>
      </w:pPr>
    </w:p>
    <w:p w14:paraId="4F810536" w14:textId="77777777" w:rsidR="008E173D" w:rsidRDefault="008E173D" w:rsidP="008E173D">
      <w:pPr>
        <w:jc w:val="center"/>
        <w:rPr>
          <w:rFonts w:ascii="Times New Roman" w:hAnsi="Times New Roman" w:cs="Times New Roman"/>
        </w:rPr>
      </w:pPr>
    </w:p>
    <w:p w14:paraId="23B1BD23" w14:textId="77777777" w:rsidR="008E173D" w:rsidRDefault="008E173D" w:rsidP="008E173D">
      <w:pPr>
        <w:jc w:val="center"/>
        <w:rPr>
          <w:rFonts w:ascii="Times New Roman" w:hAnsi="Times New Roman" w:cs="Times New Roman"/>
        </w:rPr>
      </w:pPr>
    </w:p>
    <w:p w14:paraId="74B1BD5B" w14:textId="77777777" w:rsidR="008E173D" w:rsidRDefault="008E173D" w:rsidP="008E173D">
      <w:pPr>
        <w:jc w:val="center"/>
        <w:rPr>
          <w:rFonts w:ascii="Times New Roman" w:hAnsi="Times New Roman" w:cs="Times New Roman"/>
        </w:rPr>
      </w:pPr>
    </w:p>
    <w:p w14:paraId="61BA3D80" w14:textId="77777777" w:rsidR="008E173D" w:rsidRDefault="008E173D" w:rsidP="008E173D">
      <w:pPr>
        <w:jc w:val="center"/>
        <w:rPr>
          <w:rFonts w:ascii="Times New Roman" w:hAnsi="Times New Roman" w:cs="Times New Roman"/>
        </w:rPr>
      </w:pPr>
    </w:p>
    <w:p w14:paraId="40D631A4" w14:textId="77777777" w:rsidR="008E173D" w:rsidRDefault="008E173D" w:rsidP="008E173D">
      <w:pPr>
        <w:jc w:val="center"/>
        <w:rPr>
          <w:rFonts w:ascii="Times New Roman" w:hAnsi="Times New Roman" w:cs="Times New Roman"/>
        </w:rPr>
      </w:pPr>
    </w:p>
    <w:p w14:paraId="743B27C2" w14:textId="77777777" w:rsidR="008E173D" w:rsidRDefault="008E173D" w:rsidP="008E173D">
      <w:pPr>
        <w:jc w:val="center"/>
        <w:rPr>
          <w:rFonts w:ascii="Times New Roman" w:hAnsi="Times New Roman" w:cs="Times New Roman"/>
        </w:rPr>
      </w:pPr>
    </w:p>
    <w:p w14:paraId="1C712CBF" w14:textId="77777777" w:rsidR="008E173D" w:rsidRDefault="008E173D" w:rsidP="008E173D">
      <w:pPr>
        <w:jc w:val="center"/>
        <w:rPr>
          <w:rFonts w:ascii="Times New Roman" w:hAnsi="Times New Roman" w:cs="Times New Roman"/>
        </w:rPr>
      </w:pPr>
    </w:p>
    <w:p w14:paraId="3CCE6B30" w14:textId="77777777" w:rsidR="008E173D" w:rsidRDefault="008E173D" w:rsidP="008E173D">
      <w:pPr>
        <w:jc w:val="center"/>
        <w:rPr>
          <w:rFonts w:ascii="Times New Roman" w:hAnsi="Times New Roman" w:cs="Times New Roman"/>
        </w:rPr>
      </w:pPr>
    </w:p>
    <w:p w14:paraId="55F2D512" w14:textId="77777777" w:rsidR="008E173D" w:rsidRDefault="008E173D" w:rsidP="008E173D">
      <w:pPr>
        <w:jc w:val="center"/>
        <w:rPr>
          <w:rFonts w:ascii="Times New Roman" w:hAnsi="Times New Roman" w:cs="Times New Roman"/>
        </w:rPr>
      </w:pPr>
    </w:p>
    <w:p w14:paraId="5FE4FC10" w14:textId="77777777" w:rsidR="008E173D" w:rsidRDefault="008E173D" w:rsidP="008E173D">
      <w:pPr>
        <w:jc w:val="center"/>
        <w:rPr>
          <w:rFonts w:ascii="Times New Roman" w:hAnsi="Times New Roman" w:cs="Times New Roman"/>
        </w:rPr>
      </w:pPr>
    </w:p>
    <w:p w14:paraId="6EA6DA8F" w14:textId="77777777" w:rsidR="008E173D" w:rsidRDefault="008E173D" w:rsidP="008E173D">
      <w:pPr>
        <w:jc w:val="center"/>
        <w:rPr>
          <w:rFonts w:ascii="Times New Roman" w:hAnsi="Times New Roman" w:cs="Times New Roman"/>
        </w:rPr>
      </w:pPr>
    </w:p>
    <w:p w14:paraId="121B9D9B" w14:textId="77777777" w:rsidR="008E173D" w:rsidRDefault="008E173D" w:rsidP="008E173D">
      <w:pPr>
        <w:jc w:val="center"/>
        <w:rPr>
          <w:rFonts w:ascii="Times New Roman" w:hAnsi="Times New Roman" w:cs="Times New Roman"/>
        </w:rPr>
      </w:pPr>
    </w:p>
    <w:p w14:paraId="487A0E50" w14:textId="77777777" w:rsidR="008E173D" w:rsidRDefault="008E173D" w:rsidP="008E173D">
      <w:pPr>
        <w:jc w:val="center"/>
        <w:rPr>
          <w:rFonts w:ascii="Times New Roman" w:hAnsi="Times New Roman" w:cs="Times New Roman"/>
        </w:rPr>
      </w:pPr>
    </w:p>
    <w:p w14:paraId="0D83E616" w14:textId="77777777" w:rsidR="008E173D" w:rsidRDefault="008E173D" w:rsidP="008E173D">
      <w:pPr>
        <w:jc w:val="center"/>
        <w:rPr>
          <w:rFonts w:ascii="Times New Roman" w:hAnsi="Times New Roman" w:cs="Times New Roman"/>
        </w:rPr>
      </w:pPr>
    </w:p>
    <w:p w14:paraId="2A30F9A7" w14:textId="5E1F67DD" w:rsidR="008E173D" w:rsidRDefault="008E173D" w:rsidP="008E173D">
      <w:pPr>
        <w:jc w:val="center"/>
        <w:rPr>
          <w:rFonts w:ascii="Times New Roman"/>
        </w:rPr>
      </w:pPr>
      <w:r>
        <w:rPr>
          <w:rFonts w:ascii="Times New Roman" w:hAnsi="Times New Roman" w:cs="Times New Roman"/>
        </w:rPr>
        <w:t>©</w:t>
      </w:r>
      <w:r>
        <w:rPr>
          <w:rFonts w:ascii="Times New Roman"/>
        </w:rPr>
        <w:t xml:space="preserve"> Copyright by </w:t>
      </w:r>
      <w:r w:rsidR="00ED57F3">
        <w:rPr>
          <w:rFonts w:ascii="Times New Roman"/>
        </w:rPr>
        <w:t xml:space="preserve">STEPHEN DANIEL FOSTER </w:t>
      </w:r>
      <w:r>
        <w:rPr>
          <w:rFonts w:ascii="Times New Roman"/>
        </w:rPr>
        <w:t>2017</w:t>
      </w:r>
    </w:p>
    <w:p w14:paraId="445DC5D9" w14:textId="77777777" w:rsidR="00BF6E1F" w:rsidRDefault="008E173D" w:rsidP="008E173D">
      <w:pPr>
        <w:jc w:val="center"/>
        <w:rPr>
          <w:rFonts w:ascii="Times New Roman"/>
        </w:rPr>
        <w:sectPr w:rsidR="00BF6E1F" w:rsidSect="00AE074C">
          <w:footerReference w:type="even" r:id="rId8"/>
          <w:footerReference w:type="default" r:id="rId9"/>
          <w:footerReference w:type="first" r:id="rId10"/>
          <w:pgSz w:w="12240" w:h="15840"/>
          <w:pgMar w:top="1440" w:right="1440" w:bottom="1440" w:left="2304" w:header="720" w:footer="720" w:gutter="0"/>
          <w:cols w:space="720"/>
          <w:titlePg/>
          <w:docGrid w:linePitch="360"/>
        </w:sectPr>
      </w:pPr>
      <w:r>
        <w:rPr>
          <w:rFonts w:ascii="Times New Roman"/>
        </w:rPr>
        <w:t>All Rights Reserved.</w:t>
      </w:r>
    </w:p>
    <w:p w14:paraId="0EF082D6" w14:textId="3BD7F2EE" w:rsidR="008F7EAA" w:rsidRPr="00F5023F" w:rsidRDefault="00F5023F" w:rsidP="00346AAE">
      <w:pPr>
        <w:spacing w:line="480" w:lineRule="auto"/>
        <w:ind w:right="36"/>
        <w:jc w:val="center"/>
        <w:rPr>
          <w:rFonts w:ascii="Times New Roman"/>
          <w:b/>
        </w:rPr>
      </w:pPr>
      <w:r w:rsidRPr="00F5023F">
        <w:rPr>
          <w:rFonts w:ascii="Times New Roman"/>
          <w:b/>
        </w:rPr>
        <w:lastRenderedPageBreak/>
        <w:t>Table of Contents</w:t>
      </w:r>
    </w:p>
    <w:p w14:paraId="434ED361" w14:textId="77777777" w:rsidR="00F5023F" w:rsidRPr="00F5023F" w:rsidRDefault="00F5023F">
      <w:pPr>
        <w:pStyle w:val="TOC1"/>
        <w:tabs>
          <w:tab w:val="right" w:leader="dot" w:pos="8486"/>
        </w:tabs>
        <w:rPr>
          <w:rFonts w:asciiTheme="minorHAnsi" w:eastAsiaTheme="minorEastAsia" w:hAnsiTheme="minorHAnsi"/>
          <w:bCs w:val="0"/>
          <w:noProof/>
        </w:rPr>
      </w:pPr>
      <w:r w:rsidRPr="00F5023F">
        <w:fldChar w:fldCharType="begin"/>
      </w:r>
      <w:r w:rsidRPr="00F5023F">
        <w:instrText xml:space="preserve"> TOC \o "1-3" </w:instrText>
      </w:r>
      <w:r w:rsidRPr="00F5023F">
        <w:fldChar w:fldCharType="separate"/>
      </w:r>
      <w:r w:rsidRPr="00F5023F">
        <w:rPr>
          <w:noProof/>
        </w:rPr>
        <w:t>List of Tables</w:t>
      </w:r>
      <w:r w:rsidRPr="00F5023F">
        <w:rPr>
          <w:noProof/>
        </w:rPr>
        <w:tab/>
      </w:r>
      <w:r w:rsidRPr="00F5023F">
        <w:rPr>
          <w:noProof/>
        </w:rPr>
        <w:fldChar w:fldCharType="begin"/>
      </w:r>
      <w:r w:rsidRPr="00F5023F">
        <w:rPr>
          <w:noProof/>
        </w:rPr>
        <w:instrText xml:space="preserve"> PAGEREF _Toc479166786 \h </w:instrText>
      </w:r>
      <w:r w:rsidRPr="00F5023F">
        <w:rPr>
          <w:noProof/>
        </w:rPr>
      </w:r>
      <w:r w:rsidRPr="00F5023F">
        <w:rPr>
          <w:noProof/>
        </w:rPr>
        <w:fldChar w:fldCharType="separate"/>
      </w:r>
      <w:r w:rsidRPr="00F5023F">
        <w:rPr>
          <w:noProof/>
        </w:rPr>
        <w:t>v</w:t>
      </w:r>
      <w:r w:rsidRPr="00F5023F">
        <w:rPr>
          <w:noProof/>
        </w:rPr>
        <w:fldChar w:fldCharType="end"/>
      </w:r>
    </w:p>
    <w:p w14:paraId="4210164A"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noProof/>
        </w:rPr>
        <w:t>List of Figures</w:t>
      </w:r>
      <w:r w:rsidRPr="00F5023F">
        <w:rPr>
          <w:noProof/>
        </w:rPr>
        <w:tab/>
      </w:r>
      <w:r w:rsidRPr="00F5023F">
        <w:rPr>
          <w:noProof/>
        </w:rPr>
        <w:fldChar w:fldCharType="begin"/>
      </w:r>
      <w:r w:rsidRPr="00F5023F">
        <w:rPr>
          <w:noProof/>
        </w:rPr>
        <w:instrText xml:space="preserve"> PAGEREF _Toc479166787 \h </w:instrText>
      </w:r>
      <w:r w:rsidRPr="00F5023F">
        <w:rPr>
          <w:noProof/>
        </w:rPr>
      </w:r>
      <w:r w:rsidRPr="00F5023F">
        <w:rPr>
          <w:noProof/>
        </w:rPr>
        <w:fldChar w:fldCharType="separate"/>
      </w:r>
      <w:r w:rsidRPr="00F5023F">
        <w:rPr>
          <w:noProof/>
        </w:rPr>
        <w:t>vi</w:t>
      </w:r>
      <w:r w:rsidRPr="00F5023F">
        <w:rPr>
          <w:noProof/>
        </w:rPr>
        <w:fldChar w:fldCharType="end"/>
      </w:r>
    </w:p>
    <w:p w14:paraId="7E33FDDB"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noProof/>
        </w:rPr>
        <w:t>Abstract</w:t>
      </w:r>
      <w:r w:rsidRPr="00F5023F">
        <w:rPr>
          <w:noProof/>
        </w:rPr>
        <w:tab/>
      </w:r>
      <w:r w:rsidRPr="00F5023F">
        <w:rPr>
          <w:noProof/>
        </w:rPr>
        <w:fldChar w:fldCharType="begin"/>
      </w:r>
      <w:r w:rsidRPr="00F5023F">
        <w:rPr>
          <w:noProof/>
        </w:rPr>
        <w:instrText xml:space="preserve"> PAGEREF _Toc479166788 \h </w:instrText>
      </w:r>
      <w:r w:rsidRPr="00F5023F">
        <w:rPr>
          <w:noProof/>
        </w:rPr>
      </w:r>
      <w:r w:rsidRPr="00F5023F">
        <w:rPr>
          <w:noProof/>
        </w:rPr>
        <w:fldChar w:fldCharType="separate"/>
      </w:r>
      <w:r w:rsidRPr="00F5023F">
        <w:rPr>
          <w:noProof/>
        </w:rPr>
        <w:t>vii</w:t>
      </w:r>
      <w:r w:rsidRPr="00F5023F">
        <w:rPr>
          <w:noProof/>
        </w:rPr>
        <w:fldChar w:fldCharType="end"/>
      </w:r>
    </w:p>
    <w:p w14:paraId="2B9EA6C2"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noProof/>
        </w:rPr>
        <w:t>Introduction</w:t>
      </w:r>
      <w:r w:rsidRPr="00F5023F">
        <w:rPr>
          <w:noProof/>
        </w:rPr>
        <w:tab/>
      </w:r>
      <w:r w:rsidRPr="00F5023F">
        <w:rPr>
          <w:noProof/>
        </w:rPr>
        <w:fldChar w:fldCharType="begin"/>
      </w:r>
      <w:r w:rsidRPr="00F5023F">
        <w:rPr>
          <w:noProof/>
        </w:rPr>
        <w:instrText xml:space="preserve"> PAGEREF _Toc479166789 \h </w:instrText>
      </w:r>
      <w:r w:rsidRPr="00F5023F">
        <w:rPr>
          <w:noProof/>
        </w:rPr>
      </w:r>
      <w:r w:rsidRPr="00F5023F">
        <w:rPr>
          <w:noProof/>
        </w:rPr>
        <w:fldChar w:fldCharType="separate"/>
      </w:r>
      <w:r w:rsidRPr="00F5023F">
        <w:rPr>
          <w:noProof/>
        </w:rPr>
        <w:t>1</w:t>
      </w:r>
      <w:r w:rsidRPr="00F5023F">
        <w:rPr>
          <w:noProof/>
        </w:rPr>
        <w:fldChar w:fldCharType="end"/>
      </w:r>
    </w:p>
    <w:p w14:paraId="00701F0C"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Symbolic Racism</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_Toc479166790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2</w:t>
      </w:r>
      <w:r w:rsidRPr="00F5023F">
        <w:rPr>
          <w:rFonts w:ascii="Times New Roman" w:hAnsi="Times New Roman" w:cs="Times New Roman"/>
          <w:b w:val="0"/>
          <w:noProof/>
          <w:sz w:val="24"/>
          <w:szCs w:val="24"/>
        </w:rPr>
        <w:fldChar w:fldCharType="end"/>
      </w:r>
    </w:p>
    <w:p w14:paraId="6863B62C"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The Inhibition of Prejudice</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_Toc479166791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3</w:t>
      </w:r>
      <w:r w:rsidRPr="00F5023F">
        <w:rPr>
          <w:rFonts w:ascii="Times New Roman" w:hAnsi="Times New Roman" w:cs="Times New Roman"/>
          <w:b w:val="0"/>
          <w:noProof/>
          <w:sz w:val="24"/>
          <w:szCs w:val="24"/>
        </w:rPr>
        <w:fldChar w:fldCharType="end"/>
      </w:r>
    </w:p>
    <w:p w14:paraId="54509345"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Attribution Management</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_Toc479166792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6</w:t>
      </w:r>
      <w:r w:rsidRPr="00F5023F">
        <w:rPr>
          <w:rFonts w:ascii="Times New Roman" w:hAnsi="Times New Roman" w:cs="Times New Roman"/>
          <w:b w:val="0"/>
          <w:noProof/>
          <w:sz w:val="24"/>
          <w:szCs w:val="24"/>
        </w:rPr>
        <w:fldChar w:fldCharType="end"/>
      </w:r>
    </w:p>
    <w:p w14:paraId="322EA8D7"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Attributions and Outgroup Prejudice</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_Toc479166793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8</w:t>
      </w:r>
      <w:r w:rsidRPr="00F5023F">
        <w:rPr>
          <w:rFonts w:ascii="Times New Roman" w:hAnsi="Times New Roman" w:cs="Times New Roman"/>
          <w:b w:val="0"/>
          <w:noProof/>
          <w:sz w:val="24"/>
          <w:szCs w:val="24"/>
        </w:rPr>
        <w:fldChar w:fldCharType="end"/>
      </w:r>
    </w:p>
    <w:p w14:paraId="431013BA"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Summary</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_Toc479166794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10</w:t>
      </w:r>
      <w:r w:rsidRPr="00F5023F">
        <w:rPr>
          <w:rFonts w:ascii="Times New Roman" w:hAnsi="Times New Roman" w:cs="Times New Roman"/>
          <w:b w:val="0"/>
          <w:noProof/>
          <w:sz w:val="24"/>
          <w:szCs w:val="24"/>
        </w:rPr>
        <w:fldChar w:fldCharType="end"/>
      </w:r>
    </w:p>
    <w:p w14:paraId="5AD19552"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Method</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_Toc479166795 \h </w:instrText>
      </w:r>
      <w:r w:rsidRPr="00F5023F">
        <w:rPr>
          <w:rFonts w:cs="Times New Roman"/>
          <w:noProof/>
        </w:rPr>
      </w:r>
      <w:r w:rsidRPr="00F5023F">
        <w:rPr>
          <w:rFonts w:cs="Times New Roman"/>
          <w:noProof/>
        </w:rPr>
        <w:fldChar w:fldCharType="separate"/>
      </w:r>
      <w:r w:rsidRPr="00F5023F">
        <w:rPr>
          <w:rFonts w:cs="Times New Roman"/>
          <w:noProof/>
        </w:rPr>
        <w:t>11</w:t>
      </w:r>
      <w:r w:rsidRPr="00F5023F">
        <w:rPr>
          <w:rFonts w:cs="Times New Roman"/>
          <w:noProof/>
        </w:rPr>
        <w:fldChar w:fldCharType="end"/>
      </w:r>
    </w:p>
    <w:p w14:paraId="355A40F5"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Participants</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_Toc479166796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11</w:t>
      </w:r>
      <w:r w:rsidRPr="00F5023F">
        <w:rPr>
          <w:rFonts w:ascii="Times New Roman" w:hAnsi="Times New Roman" w:cs="Times New Roman"/>
          <w:b w:val="0"/>
          <w:noProof/>
          <w:sz w:val="24"/>
          <w:szCs w:val="24"/>
        </w:rPr>
        <w:fldChar w:fldCharType="end"/>
      </w:r>
    </w:p>
    <w:p w14:paraId="627ACC7F"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Procedure</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_Toc479166797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11</w:t>
      </w:r>
      <w:r w:rsidRPr="00F5023F">
        <w:rPr>
          <w:rFonts w:ascii="Times New Roman" w:hAnsi="Times New Roman" w:cs="Times New Roman"/>
          <w:b w:val="0"/>
          <w:noProof/>
          <w:sz w:val="24"/>
          <w:szCs w:val="24"/>
        </w:rPr>
        <w:fldChar w:fldCharType="end"/>
      </w:r>
    </w:p>
    <w:p w14:paraId="1C0407A5"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Materials</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_Toc479166798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12</w:t>
      </w:r>
      <w:r w:rsidRPr="00F5023F">
        <w:rPr>
          <w:rFonts w:ascii="Times New Roman" w:hAnsi="Times New Roman" w:cs="Times New Roman"/>
          <w:b w:val="0"/>
          <w:noProof/>
          <w:sz w:val="24"/>
          <w:szCs w:val="24"/>
        </w:rPr>
        <w:fldChar w:fldCharType="end"/>
      </w:r>
    </w:p>
    <w:p w14:paraId="61A600CF" w14:textId="77777777" w:rsidR="00F5023F" w:rsidRPr="00F5023F" w:rsidRDefault="00F5023F">
      <w:pPr>
        <w:pStyle w:val="TOC2"/>
        <w:tabs>
          <w:tab w:val="right" w:leader="dot" w:pos="8486"/>
        </w:tabs>
        <w:rPr>
          <w:rFonts w:ascii="Times New Roman" w:eastAsiaTheme="minorEastAsia" w:hAnsi="Times New Roman" w:cs="Times New Roman"/>
          <w:b w:val="0"/>
          <w:bCs w:val="0"/>
          <w:noProof/>
          <w:sz w:val="24"/>
          <w:szCs w:val="24"/>
        </w:rPr>
      </w:pPr>
      <w:r w:rsidRPr="00F5023F">
        <w:rPr>
          <w:rFonts w:ascii="Times New Roman" w:hAnsi="Times New Roman" w:cs="Times New Roman"/>
          <w:b w:val="0"/>
          <w:noProof/>
          <w:sz w:val="24"/>
          <w:szCs w:val="24"/>
        </w:rPr>
        <w:t>Measures</w:t>
      </w:r>
      <w:r w:rsidRPr="00F5023F">
        <w:rPr>
          <w:rFonts w:ascii="Times New Roman" w:hAnsi="Times New Roman" w:cs="Times New Roman"/>
          <w:b w:val="0"/>
          <w:noProof/>
          <w:sz w:val="24"/>
          <w:szCs w:val="24"/>
        </w:rPr>
        <w:tab/>
      </w:r>
      <w:r w:rsidRPr="00F5023F">
        <w:rPr>
          <w:rFonts w:ascii="Times New Roman" w:hAnsi="Times New Roman" w:cs="Times New Roman"/>
          <w:b w:val="0"/>
          <w:noProof/>
          <w:sz w:val="24"/>
          <w:szCs w:val="24"/>
        </w:rPr>
        <w:fldChar w:fldCharType="begin"/>
      </w:r>
      <w:r w:rsidRPr="00F5023F">
        <w:rPr>
          <w:rFonts w:ascii="Times New Roman" w:hAnsi="Times New Roman" w:cs="Times New Roman"/>
          <w:b w:val="0"/>
          <w:noProof/>
          <w:sz w:val="24"/>
          <w:szCs w:val="24"/>
        </w:rPr>
        <w:instrText xml:space="preserve"> PAGEREF _Toc479166799 \h </w:instrText>
      </w:r>
      <w:r w:rsidRPr="00F5023F">
        <w:rPr>
          <w:rFonts w:ascii="Times New Roman" w:hAnsi="Times New Roman" w:cs="Times New Roman"/>
          <w:b w:val="0"/>
          <w:noProof/>
          <w:sz w:val="24"/>
          <w:szCs w:val="24"/>
        </w:rPr>
      </w:r>
      <w:r w:rsidRPr="00F5023F">
        <w:rPr>
          <w:rFonts w:ascii="Times New Roman" w:hAnsi="Times New Roman" w:cs="Times New Roman"/>
          <w:b w:val="0"/>
          <w:noProof/>
          <w:sz w:val="24"/>
          <w:szCs w:val="24"/>
        </w:rPr>
        <w:fldChar w:fldCharType="separate"/>
      </w:r>
      <w:r w:rsidRPr="00F5023F">
        <w:rPr>
          <w:rFonts w:ascii="Times New Roman" w:hAnsi="Times New Roman" w:cs="Times New Roman"/>
          <w:b w:val="0"/>
          <w:noProof/>
          <w:sz w:val="24"/>
          <w:szCs w:val="24"/>
        </w:rPr>
        <w:t>13</w:t>
      </w:r>
      <w:r w:rsidRPr="00F5023F">
        <w:rPr>
          <w:rFonts w:ascii="Times New Roman" w:hAnsi="Times New Roman" w:cs="Times New Roman"/>
          <w:b w:val="0"/>
          <w:noProof/>
          <w:sz w:val="24"/>
          <w:szCs w:val="24"/>
        </w:rPr>
        <w:fldChar w:fldCharType="end"/>
      </w:r>
    </w:p>
    <w:p w14:paraId="3879E40F"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Results</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_Toc479166800 \h </w:instrText>
      </w:r>
      <w:r w:rsidRPr="00F5023F">
        <w:rPr>
          <w:rFonts w:cs="Times New Roman"/>
          <w:noProof/>
        </w:rPr>
      </w:r>
      <w:r w:rsidRPr="00F5023F">
        <w:rPr>
          <w:rFonts w:cs="Times New Roman"/>
          <w:noProof/>
        </w:rPr>
        <w:fldChar w:fldCharType="separate"/>
      </w:r>
      <w:r w:rsidRPr="00F5023F">
        <w:rPr>
          <w:rFonts w:cs="Times New Roman"/>
          <w:noProof/>
        </w:rPr>
        <w:t>15</w:t>
      </w:r>
      <w:r w:rsidRPr="00F5023F">
        <w:rPr>
          <w:rFonts w:cs="Times New Roman"/>
          <w:noProof/>
        </w:rPr>
        <w:fldChar w:fldCharType="end"/>
      </w:r>
    </w:p>
    <w:p w14:paraId="372EEBA4"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Discussion</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_Toc479166801 \h </w:instrText>
      </w:r>
      <w:r w:rsidRPr="00F5023F">
        <w:rPr>
          <w:rFonts w:cs="Times New Roman"/>
          <w:noProof/>
        </w:rPr>
      </w:r>
      <w:r w:rsidRPr="00F5023F">
        <w:rPr>
          <w:rFonts w:cs="Times New Roman"/>
          <w:noProof/>
        </w:rPr>
        <w:fldChar w:fldCharType="separate"/>
      </w:r>
      <w:r w:rsidRPr="00F5023F">
        <w:rPr>
          <w:rFonts w:cs="Times New Roman"/>
          <w:noProof/>
        </w:rPr>
        <w:t>17</w:t>
      </w:r>
      <w:r w:rsidRPr="00F5023F">
        <w:rPr>
          <w:rFonts w:cs="Times New Roman"/>
          <w:noProof/>
        </w:rPr>
        <w:fldChar w:fldCharType="end"/>
      </w:r>
    </w:p>
    <w:p w14:paraId="1E12C467"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References</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_Toc479166802 \h </w:instrText>
      </w:r>
      <w:r w:rsidRPr="00F5023F">
        <w:rPr>
          <w:rFonts w:cs="Times New Roman"/>
          <w:noProof/>
        </w:rPr>
      </w:r>
      <w:r w:rsidRPr="00F5023F">
        <w:rPr>
          <w:rFonts w:cs="Times New Roman"/>
          <w:noProof/>
        </w:rPr>
        <w:fldChar w:fldCharType="separate"/>
      </w:r>
      <w:r w:rsidRPr="00F5023F">
        <w:rPr>
          <w:rFonts w:cs="Times New Roman"/>
          <w:noProof/>
        </w:rPr>
        <w:t>24</w:t>
      </w:r>
      <w:r w:rsidRPr="00F5023F">
        <w:rPr>
          <w:rFonts w:cs="Times New Roman"/>
          <w:noProof/>
        </w:rPr>
        <w:fldChar w:fldCharType="end"/>
      </w:r>
    </w:p>
    <w:p w14:paraId="51056461"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A</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_Toc479166803 \h </w:instrText>
      </w:r>
      <w:r w:rsidRPr="00F5023F">
        <w:rPr>
          <w:rFonts w:cs="Times New Roman"/>
          <w:noProof/>
        </w:rPr>
      </w:r>
      <w:r w:rsidRPr="00F5023F">
        <w:rPr>
          <w:rFonts w:cs="Times New Roman"/>
          <w:noProof/>
        </w:rPr>
        <w:fldChar w:fldCharType="separate"/>
      </w:r>
      <w:r w:rsidRPr="00F5023F">
        <w:rPr>
          <w:rFonts w:cs="Times New Roman"/>
          <w:noProof/>
        </w:rPr>
        <w:t>39</w:t>
      </w:r>
      <w:r w:rsidRPr="00F5023F">
        <w:rPr>
          <w:rFonts w:cs="Times New Roman"/>
          <w:noProof/>
        </w:rPr>
        <w:fldChar w:fldCharType="end"/>
      </w:r>
    </w:p>
    <w:p w14:paraId="56E8C995"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B</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_Toc479166804 \h </w:instrText>
      </w:r>
      <w:r w:rsidRPr="00F5023F">
        <w:rPr>
          <w:rFonts w:cs="Times New Roman"/>
          <w:noProof/>
        </w:rPr>
      </w:r>
      <w:r w:rsidRPr="00F5023F">
        <w:rPr>
          <w:rFonts w:cs="Times New Roman"/>
          <w:noProof/>
        </w:rPr>
        <w:fldChar w:fldCharType="separate"/>
      </w:r>
      <w:r w:rsidRPr="00F5023F">
        <w:rPr>
          <w:rFonts w:cs="Times New Roman"/>
          <w:noProof/>
        </w:rPr>
        <w:t>41</w:t>
      </w:r>
      <w:r w:rsidRPr="00F5023F">
        <w:rPr>
          <w:rFonts w:cs="Times New Roman"/>
          <w:noProof/>
        </w:rPr>
        <w:fldChar w:fldCharType="end"/>
      </w:r>
    </w:p>
    <w:p w14:paraId="3B8A4BFF"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C</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_Toc479166805 \h </w:instrText>
      </w:r>
      <w:r w:rsidRPr="00F5023F">
        <w:rPr>
          <w:rFonts w:cs="Times New Roman"/>
          <w:noProof/>
        </w:rPr>
      </w:r>
      <w:r w:rsidRPr="00F5023F">
        <w:rPr>
          <w:rFonts w:cs="Times New Roman"/>
          <w:noProof/>
        </w:rPr>
        <w:fldChar w:fldCharType="separate"/>
      </w:r>
      <w:r w:rsidRPr="00F5023F">
        <w:rPr>
          <w:rFonts w:cs="Times New Roman"/>
          <w:noProof/>
        </w:rPr>
        <w:t>43</w:t>
      </w:r>
      <w:r w:rsidRPr="00F5023F">
        <w:rPr>
          <w:rFonts w:cs="Times New Roman"/>
          <w:noProof/>
        </w:rPr>
        <w:fldChar w:fldCharType="end"/>
      </w:r>
    </w:p>
    <w:p w14:paraId="43923A92"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D</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_Toc479166806 \h </w:instrText>
      </w:r>
      <w:r w:rsidRPr="00F5023F">
        <w:rPr>
          <w:rFonts w:cs="Times New Roman"/>
          <w:noProof/>
        </w:rPr>
      </w:r>
      <w:r w:rsidRPr="00F5023F">
        <w:rPr>
          <w:rFonts w:cs="Times New Roman"/>
          <w:noProof/>
        </w:rPr>
        <w:fldChar w:fldCharType="separate"/>
      </w:r>
      <w:r w:rsidRPr="00F5023F">
        <w:rPr>
          <w:rFonts w:cs="Times New Roman"/>
          <w:noProof/>
        </w:rPr>
        <w:t>45</w:t>
      </w:r>
      <w:r w:rsidRPr="00F5023F">
        <w:rPr>
          <w:rFonts w:cs="Times New Roman"/>
          <w:noProof/>
        </w:rPr>
        <w:fldChar w:fldCharType="end"/>
      </w:r>
    </w:p>
    <w:p w14:paraId="5BDDD113"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E</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_Toc479166807 \h </w:instrText>
      </w:r>
      <w:r w:rsidRPr="00F5023F">
        <w:rPr>
          <w:rFonts w:cs="Times New Roman"/>
          <w:noProof/>
        </w:rPr>
      </w:r>
      <w:r w:rsidRPr="00F5023F">
        <w:rPr>
          <w:rFonts w:cs="Times New Roman"/>
          <w:noProof/>
        </w:rPr>
        <w:fldChar w:fldCharType="separate"/>
      </w:r>
      <w:r w:rsidRPr="00F5023F">
        <w:rPr>
          <w:rFonts w:cs="Times New Roman"/>
          <w:noProof/>
        </w:rPr>
        <w:t>46</w:t>
      </w:r>
      <w:r w:rsidRPr="00F5023F">
        <w:rPr>
          <w:rFonts w:cs="Times New Roman"/>
          <w:noProof/>
        </w:rPr>
        <w:fldChar w:fldCharType="end"/>
      </w:r>
    </w:p>
    <w:p w14:paraId="67AA9E2A" w14:textId="77777777" w:rsidR="00F5023F" w:rsidRPr="00F5023F" w:rsidRDefault="00F5023F">
      <w:pPr>
        <w:pStyle w:val="TOC1"/>
        <w:tabs>
          <w:tab w:val="right" w:leader="dot" w:pos="8486"/>
        </w:tabs>
        <w:rPr>
          <w:rFonts w:eastAsiaTheme="minorEastAsia" w:cs="Times New Roman"/>
          <w:bCs w:val="0"/>
          <w:noProof/>
        </w:rPr>
      </w:pPr>
      <w:r w:rsidRPr="00F5023F">
        <w:rPr>
          <w:rFonts w:cs="Times New Roman"/>
          <w:noProof/>
        </w:rPr>
        <w:t>Appendix F</w:t>
      </w:r>
      <w:r w:rsidRPr="00F5023F">
        <w:rPr>
          <w:rFonts w:cs="Times New Roman"/>
          <w:noProof/>
        </w:rPr>
        <w:tab/>
      </w:r>
      <w:r w:rsidRPr="00F5023F">
        <w:rPr>
          <w:rFonts w:cs="Times New Roman"/>
          <w:noProof/>
        </w:rPr>
        <w:fldChar w:fldCharType="begin"/>
      </w:r>
      <w:r w:rsidRPr="00F5023F">
        <w:rPr>
          <w:rFonts w:cs="Times New Roman"/>
          <w:noProof/>
        </w:rPr>
        <w:instrText xml:space="preserve"> PAGEREF _Toc479166808 \h </w:instrText>
      </w:r>
      <w:r w:rsidRPr="00F5023F">
        <w:rPr>
          <w:rFonts w:cs="Times New Roman"/>
          <w:noProof/>
        </w:rPr>
      </w:r>
      <w:r w:rsidRPr="00F5023F">
        <w:rPr>
          <w:rFonts w:cs="Times New Roman"/>
          <w:noProof/>
        </w:rPr>
        <w:fldChar w:fldCharType="separate"/>
      </w:r>
      <w:r w:rsidRPr="00F5023F">
        <w:rPr>
          <w:rFonts w:cs="Times New Roman"/>
          <w:noProof/>
        </w:rPr>
        <w:t>48</w:t>
      </w:r>
      <w:r w:rsidRPr="00F5023F">
        <w:rPr>
          <w:rFonts w:cs="Times New Roman"/>
          <w:noProof/>
        </w:rPr>
        <w:fldChar w:fldCharType="end"/>
      </w:r>
    </w:p>
    <w:p w14:paraId="1782B06A" w14:textId="77777777" w:rsidR="00F5023F" w:rsidRPr="00F5023F" w:rsidRDefault="00F5023F">
      <w:pPr>
        <w:pStyle w:val="TOC1"/>
        <w:tabs>
          <w:tab w:val="right" w:leader="dot" w:pos="8486"/>
        </w:tabs>
        <w:rPr>
          <w:rFonts w:asciiTheme="minorHAnsi" w:eastAsiaTheme="minorEastAsia" w:hAnsiTheme="minorHAnsi"/>
          <w:bCs w:val="0"/>
          <w:noProof/>
        </w:rPr>
      </w:pPr>
      <w:r w:rsidRPr="00F5023F">
        <w:rPr>
          <w:rFonts w:cs="Times New Roman"/>
          <w:noProof/>
        </w:rPr>
        <w:t>Appendix G</w:t>
      </w:r>
      <w:r w:rsidRPr="00F5023F">
        <w:rPr>
          <w:rFonts w:cs="Times New Roman"/>
          <w:noProof/>
        </w:rPr>
        <w:tab/>
      </w:r>
      <w:r w:rsidRPr="00F5023F">
        <w:rPr>
          <w:noProof/>
        </w:rPr>
        <w:fldChar w:fldCharType="begin"/>
      </w:r>
      <w:r w:rsidRPr="00F5023F">
        <w:rPr>
          <w:noProof/>
        </w:rPr>
        <w:instrText xml:space="preserve"> PAGEREF _Toc479166809 \h </w:instrText>
      </w:r>
      <w:r w:rsidRPr="00F5023F">
        <w:rPr>
          <w:noProof/>
        </w:rPr>
      </w:r>
      <w:r w:rsidRPr="00F5023F">
        <w:rPr>
          <w:noProof/>
        </w:rPr>
        <w:fldChar w:fldCharType="separate"/>
      </w:r>
      <w:r w:rsidRPr="00F5023F">
        <w:rPr>
          <w:noProof/>
        </w:rPr>
        <w:t>50</w:t>
      </w:r>
      <w:r w:rsidRPr="00F5023F">
        <w:rPr>
          <w:noProof/>
        </w:rPr>
        <w:fldChar w:fldCharType="end"/>
      </w:r>
    </w:p>
    <w:p w14:paraId="60340E3C" w14:textId="77777777" w:rsidR="00F5023F" w:rsidRDefault="00F5023F" w:rsidP="00F5023F">
      <w:pPr>
        <w:pStyle w:val="TOC1"/>
      </w:pPr>
      <w:r w:rsidRPr="00F5023F">
        <w:fldChar w:fldCharType="end"/>
      </w:r>
    </w:p>
    <w:p w14:paraId="5D4B829A" w14:textId="31C4AB06" w:rsidR="00C13816" w:rsidRPr="00BF6E1F" w:rsidRDefault="00C13816" w:rsidP="00BF6E1F">
      <w:pPr>
        <w:jc w:val="center"/>
        <w:rPr>
          <w:rFonts w:ascii="Times New Roman"/>
          <w:b/>
        </w:rPr>
      </w:pPr>
      <w:r w:rsidRPr="00BF6E1F">
        <w:rPr>
          <w:rFonts w:ascii="Times New Roman"/>
          <w:b/>
        </w:rPr>
        <w:br w:type="page"/>
      </w:r>
    </w:p>
    <w:p w14:paraId="102EAE2F" w14:textId="77777777" w:rsidR="00D5194B" w:rsidRDefault="00223ABE" w:rsidP="009801DC">
      <w:pPr>
        <w:pStyle w:val="Heading1"/>
      </w:pPr>
      <w:bookmarkStart w:id="1" w:name="_Toc479166786"/>
      <w:r w:rsidRPr="005D6E06">
        <w:lastRenderedPageBreak/>
        <w:t>List of Tables</w:t>
      </w:r>
      <w:bookmarkEnd w:id="1"/>
    </w:p>
    <w:p w14:paraId="3349EC71" w14:textId="12401342" w:rsidR="004F47BC" w:rsidRDefault="004F47BC">
      <w:pPr>
        <w:pStyle w:val="TableofFigures"/>
        <w:tabs>
          <w:tab w:val="right" w:leader="dot" w:pos="8486"/>
        </w:tabs>
        <w:rPr>
          <w:rFonts w:asciiTheme="minorHAnsi" w:eastAsiaTheme="minorEastAsia" w:hAnsiTheme="minorHAnsi"/>
          <w:noProof/>
        </w:rPr>
      </w:pPr>
      <w:r>
        <w:fldChar w:fldCharType="begin"/>
      </w:r>
      <w:r>
        <w:instrText xml:space="preserve"> TOC \t "Heading 3,Heading 3 REALLLL" \c </w:instrText>
      </w:r>
      <w:r>
        <w:fldChar w:fldCharType="separate"/>
      </w:r>
      <w:r>
        <w:rPr>
          <w:noProof/>
        </w:rPr>
        <w:t xml:space="preserve">Table 1. </w:t>
      </w:r>
      <w:r w:rsidRPr="00177156">
        <w:rPr>
          <w:i/>
          <w:noProof/>
        </w:rPr>
        <w:t>Bivariate Correlations Between Variables of Interest</w:t>
      </w:r>
      <w:r>
        <w:rPr>
          <w:noProof/>
        </w:rPr>
        <w:tab/>
      </w:r>
      <w:r>
        <w:rPr>
          <w:noProof/>
        </w:rPr>
        <w:fldChar w:fldCharType="begin"/>
      </w:r>
      <w:r>
        <w:rPr>
          <w:noProof/>
        </w:rPr>
        <w:instrText xml:space="preserve"> PAGEREF _Toc479169782 \h </w:instrText>
      </w:r>
      <w:r>
        <w:rPr>
          <w:noProof/>
        </w:rPr>
      </w:r>
      <w:r>
        <w:rPr>
          <w:noProof/>
        </w:rPr>
        <w:fldChar w:fldCharType="separate"/>
      </w:r>
      <w:r>
        <w:rPr>
          <w:noProof/>
        </w:rPr>
        <w:t>35</w:t>
      </w:r>
      <w:r>
        <w:rPr>
          <w:noProof/>
        </w:rPr>
        <w:fldChar w:fldCharType="end"/>
      </w:r>
    </w:p>
    <w:p w14:paraId="3600886A" w14:textId="1F62F3AA" w:rsidR="004F47BC" w:rsidRDefault="004F47BC" w:rsidP="00ED57F3">
      <w:pPr>
        <w:pStyle w:val="TableofFigures"/>
        <w:tabs>
          <w:tab w:val="right" w:leader="dot" w:pos="8486"/>
        </w:tabs>
        <w:ind w:left="810" w:hanging="810"/>
        <w:rPr>
          <w:rFonts w:asciiTheme="minorHAnsi" w:eastAsiaTheme="minorEastAsia" w:hAnsiTheme="minorHAnsi"/>
          <w:noProof/>
        </w:rPr>
      </w:pPr>
      <w:r>
        <w:rPr>
          <w:noProof/>
        </w:rPr>
        <w:t xml:space="preserve">Table 2. </w:t>
      </w:r>
      <w:r>
        <w:rPr>
          <w:rFonts w:cs="Times New Roman"/>
          <w:i/>
        </w:rPr>
        <w:t>Attributions Predicted by Symbolic Racism, Condition, and the SR by Condition Interaction</w:t>
      </w:r>
      <w:r>
        <w:rPr>
          <w:noProof/>
        </w:rPr>
        <w:tab/>
      </w:r>
      <w:r>
        <w:rPr>
          <w:noProof/>
        </w:rPr>
        <w:fldChar w:fldCharType="begin"/>
      </w:r>
      <w:r>
        <w:rPr>
          <w:noProof/>
        </w:rPr>
        <w:instrText xml:space="preserve"> PAGEREF _Toc479169783 \h </w:instrText>
      </w:r>
      <w:r>
        <w:rPr>
          <w:noProof/>
        </w:rPr>
      </w:r>
      <w:r>
        <w:rPr>
          <w:noProof/>
        </w:rPr>
        <w:fldChar w:fldCharType="separate"/>
      </w:r>
      <w:r>
        <w:rPr>
          <w:noProof/>
        </w:rPr>
        <w:t>36</w:t>
      </w:r>
      <w:r>
        <w:rPr>
          <w:noProof/>
        </w:rPr>
        <w:fldChar w:fldCharType="end"/>
      </w:r>
    </w:p>
    <w:p w14:paraId="36BA3379" w14:textId="77777777" w:rsidR="00F03829" w:rsidRPr="00F03829" w:rsidRDefault="004F47BC" w:rsidP="00F03829">
      <w:r>
        <w:fldChar w:fldCharType="end"/>
      </w:r>
    </w:p>
    <w:p w14:paraId="76CE4E2C" w14:textId="026C7F01" w:rsidR="00223ABE" w:rsidRPr="005D6E06" w:rsidRDefault="00223ABE" w:rsidP="007A261E">
      <w:pPr>
        <w:pStyle w:val="TableofFigures"/>
      </w:pPr>
      <w:r w:rsidRPr="005D6E06">
        <w:br w:type="page"/>
      </w:r>
    </w:p>
    <w:p w14:paraId="1D46DFDC" w14:textId="77777777" w:rsidR="00D5194B" w:rsidRDefault="00223ABE" w:rsidP="005D6E06">
      <w:pPr>
        <w:pStyle w:val="Heading1"/>
      </w:pPr>
      <w:bookmarkStart w:id="2" w:name="_Toc479166787"/>
      <w:r>
        <w:lastRenderedPageBreak/>
        <w:t>List of Figures</w:t>
      </w:r>
      <w:bookmarkEnd w:id="2"/>
    </w:p>
    <w:p w14:paraId="64E72D87" w14:textId="77777777" w:rsidR="004F47BC" w:rsidRDefault="004F47BC" w:rsidP="00ED57F3">
      <w:pPr>
        <w:pStyle w:val="TableofFigures"/>
        <w:tabs>
          <w:tab w:val="right" w:leader="dot" w:pos="8486"/>
        </w:tabs>
        <w:ind w:left="990" w:hanging="990"/>
        <w:rPr>
          <w:rFonts w:asciiTheme="minorHAnsi" w:eastAsiaTheme="minorEastAsia" w:hAnsiTheme="minorHAnsi"/>
          <w:noProof/>
        </w:rPr>
      </w:pPr>
      <w:r>
        <w:rPr>
          <w:b/>
        </w:rPr>
        <w:fldChar w:fldCharType="begin"/>
      </w:r>
      <w:r>
        <w:rPr>
          <w:b/>
        </w:rPr>
        <w:instrText xml:space="preserve"> TOC \t "No Spacing,figure" \c </w:instrText>
      </w:r>
      <w:r>
        <w:rPr>
          <w:b/>
        </w:rPr>
        <w:fldChar w:fldCharType="separate"/>
      </w:r>
      <w:r w:rsidRPr="004F47BC">
        <w:rPr>
          <w:i/>
          <w:noProof/>
        </w:rPr>
        <w:t>Figure 1</w:t>
      </w:r>
      <w:r>
        <w:rPr>
          <w:noProof/>
        </w:rPr>
        <w:t>. Situational and Dispositional Attributions Separated by Condition and SR Group.</w:t>
      </w:r>
      <w:r>
        <w:rPr>
          <w:noProof/>
        </w:rPr>
        <w:tab/>
      </w:r>
      <w:r>
        <w:rPr>
          <w:noProof/>
        </w:rPr>
        <w:fldChar w:fldCharType="begin"/>
      </w:r>
      <w:r>
        <w:rPr>
          <w:noProof/>
        </w:rPr>
        <w:instrText xml:space="preserve"> PAGEREF _Toc479169689 \h </w:instrText>
      </w:r>
      <w:r>
        <w:rPr>
          <w:noProof/>
        </w:rPr>
      </w:r>
      <w:r>
        <w:rPr>
          <w:noProof/>
        </w:rPr>
        <w:fldChar w:fldCharType="separate"/>
      </w:r>
      <w:r>
        <w:rPr>
          <w:noProof/>
        </w:rPr>
        <w:t>37</w:t>
      </w:r>
      <w:r>
        <w:rPr>
          <w:noProof/>
        </w:rPr>
        <w:fldChar w:fldCharType="end"/>
      </w:r>
    </w:p>
    <w:p w14:paraId="13CA8E41" w14:textId="77777777" w:rsidR="004F47BC" w:rsidRDefault="004F47BC">
      <w:pPr>
        <w:pStyle w:val="TableofFigures"/>
        <w:tabs>
          <w:tab w:val="right" w:leader="dot" w:pos="8486"/>
        </w:tabs>
        <w:rPr>
          <w:rFonts w:asciiTheme="minorHAnsi" w:eastAsiaTheme="minorEastAsia" w:hAnsiTheme="minorHAnsi"/>
          <w:noProof/>
        </w:rPr>
      </w:pPr>
      <w:r w:rsidRPr="004F47BC">
        <w:rPr>
          <w:i/>
          <w:noProof/>
        </w:rPr>
        <w:t>Figure 2</w:t>
      </w:r>
      <w:r>
        <w:rPr>
          <w:noProof/>
        </w:rPr>
        <w:t>. Attribution Difference Score as a Function of SR Group.</w:t>
      </w:r>
      <w:r>
        <w:rPr>
          <w:noProof/>
        </w:rPr>
        <w:tab/>
      </w:r>
      <w:r>
        <w:rPr>
          <w:noProof/>
        </w:rPr>
        <w:fldChar w:fldCharType="begin"/>
      </w:r>
      <w:r>
        <w:rPr>
          <w:noProof/>
        </w:rPr>
        <w:instrText xml:space="preserve"> PAGEREF _Toc479169690 \h </w:instrText>
      </w:r>
      <w:r>
        <w:rPr>
          <w:noProof/>
        </w:rPr>
      </w:r>
      <w:r>
        <w:rPr>
          <w:noProof/>
        </w:rPr>
        <w:fldChar w:fldCharType="separate"/>
      </w:r>
      <w:r>
        <w:rPr>
          <w:noProof/>
        </w:rPr>
        <w:t>38</w:t>
      </w:r>
      <w:r>
        <w:rPr>
          <w:noProof/>
        </w:rPr>
        <w:fldChar w:fldCharType="end"/>
      </w:r>
    </w:p>
    <w:p w14:paraId="50E98FC1" w14:textId="444E47DE" w:rsidR="00223ABE" w:rsidRDefault="004F47BC" w:rsidP="00D5194B">
      <w:pPr>
        <w:pStyle w:val="Heading1"/>
        <w:spacing w:line="240" w:lineRule="auto"/>
        <w:jc w:val="left"/>
      </w:pPr>
      <w:r>
        <w:rPr>
          <w:b w:val="0"/>
        </w:rPr>
        <w:fldChar w:fldCharType="end"/>
      </w:r>
      <w:r w:rsidR="00223ABE">
        <w:br w:type="page"/>
      </w:r>
    </w:p>
    <w:p w14:paraId="3D7CEC5E" w14:textId="2053FBA4" w:rsidR="001F3620" w:rsidRPr="00412E23" w:rsidRDefault="001F3620" w:rsidP="005D6E06">
      <w:pPr>
        <w:pStyle w:val="Heading1"/>
        <w:rPr>
          <w:rFonts w:cs="Times New Roman"/>
        </w:rPr>
      </w:pPr>
      <w:bookmarkStart w:id="3" w:name="_Toc479166788"/>
      <w:r w:rsidRPr="00412E23">
        <w:lastRenderedPageBreak/>
        <w:t>Abstract</w:t>
      </w:r>
      <w:bookmarkEnd w:id="3"/>
    </w:p>
    <w:p w14:paraId="7C84B460" w14:textId="5E8F23D6" w:rsidR="001F3620" w:rsidRDefault="00B77D90" w:rsidP="005D6E06">
      <w:pPr>
        <w:pStyle w:val="Body"/>
        <w:spacing w:line="480" w:lineRule="auto"/>
        <w:jc w:val="both"/>
        <w:rPr>
          <w:rFonts w:ascii="Times New Roman" w:hAnsi="Times New Roman" w:cs="Times New Roman"/>
          <w:sz w:val="24"/>
          <w:szCs w:val="24"/>
        </w:rPr>
      </w:pPr>
      <w:r w:rsidRPr="00927CA9">
        <w:rPr>
          <w:rFonts w:ascii="Times New Roman" w:hAnsi="Times New Roman" w:cs="Times New Roman"/>
          <w:sz w:val="24"/>
          <w:szCs w:val="24"/>
        </w:rPr>
        <w:t>There are a wide variety of explanations for why a person may hold prejudicial attitudes. For example, prior research suggests that those who hold more prejudicial views partake in the fundamental attribution error in regard to outgroup members, attributing certain outcomes to dispositional as opposed to situational factors. The current study was designed to explore one mechanism through which low-prejudice individuals are able to inhibit prejudicial thoughts. Utilizing a sample of 271 undergraduates, we hypothesized that low-prejudice participants (i.e., scored low in symbolic racism) would make more situational attributions in comparison to dispositional attributions in a racially-charged police aggression scenario. Results of the study suggest that low-prejudice participants reverse the fundamental attribution error and tend to take situational factors into account. Furthermore, this reversal predicts less support for the police’s use of physical force in this scenario. Implications for the inhibition of prejudice are discussed.</w:t>
      </w:r>
    </w:p>
    <w:p w14:paraId="4CBCCDE2" w14:textId="0C5D15B0" w:rsidR="00510D7D" w:rsidRDefault="00510D7D" w:rsidP="003160CD">
      <w:pPr>
        <w:pStyle w:val="Body"/>
        <w:spacing w:line="480" w:lineRule="auto"/>
        <w:jc w:val="both"/>
      </w:pPr>
      <w:r>
        <w:rPr>
          <w:rFonts w:ascii="Times New Roman" w:hAnsi="Times New Roman" w:cs="Times New Roman"/>
          <w:sz w:val="24"/>
          <w:szCs w:val="24"/>
        </w:rPr>
        <w:tab/>
      </w:r>
      <w:r w:rsidRPr="00510D7D">
        <w:rPr>
          <w:rFonts w:ascii="Times New Roman" w:hAnsi="Times New Roman" w:cs="Times New Roman"/>
          <w:i/>
          <w:sz w:val="24"/>
          <w:szCs w:val="24"/>
        </w:rPr>
        <w:t>Keywords</w:t>
      </w:r>
      <w:r>
        <w:rPr>
          <w:rFonts w:ascii="Times New Roman" w:hAnsi="Times New Roman" w:cs="Times New Roman"/>
          <w:sz w:val="24"/>
          <w:szCs w:val="24"/>
        </w:rPr>
        <w:t>: outgroup prejudice, inhibition, attributions, symbolic racism</w:t>
      </w:r>
      <w:r w:rsidR="00184035">
        <w:rPr>
          <w:rFonts w:ascii="Times New Roman" w:hAnsi="Times New Roman" w:cs="Times New Roman"/>
          <w:sz w:val="24"/>
          <w:szCs w:val="24"/>
        </w:rPr>
        <w:t>, police aggression</w:t>
      </w:r>
    </w:p>
    <w:p w14:paraId="14BA3E83" w14:textId="77777777" w:rsidR="001F3620" w:rsidRDefault="001F3620" w:rsidP="001F3620">
      <w:pPr>
        <w:spacing w:line="480" w:lineRule="auto"/>
        <w:jc w:val="center"/>
        <w:rPr>
          <w:rFonts w:ascii="Times New Roman" w:hAnsi="Times New Roman" w:cs="Times New Roman"/>
        </w:rPr>
      </w:pPr>
    </w:p>
    <w:p w14:paraId="258375AB" w14:textId="77777777" w:rsidR="00223ABE" w:rsidRDefault="001F3620">
      <w:pPr>
        <w:rPr>
          <w:rFonts w:ascii="Times New Roman" w:hAnsi="Times New Roman" w:cs="Times New Roman"/>
        </w:rPr>
        <w:sectPr w:rsidR="00223ABE" w:rsidSect="009801DC">
          <w:footerReference w:type="default" r:id="rId11"/>
          <w:pgSz w:w="12240" w:h="15840"/>
          <w:pgMar w:top="1440" w:right="1440" w:bottom="1440" w:left="2304" w:header="720" w:footer="720" w:gutter="0"/>
          <w:pgNumType w:fmt="lowerRoman" w:start="4"/>
          <w:cols w:space="720"/>
          <w:docGrid w:linePitch="360"/>
        </w:sectPr>
      </w:pPr>
      <w:r>
        <w:rPr>
          <w:rFonts w:ascii="Times New Roman" w:hAnsi="Times New Roman" w:cs="Times New Roman"/>
        </w:rPr>
        <w:br w:type="page"/>
      </w:r>
    </w:p>
    <w:p w14:paraId="695DA22C" w14:textId="7A9D9399" w:rsidR="00EB0EEF" w:rsidRPr="00BF6E1F" w:rsidRDefault="00BF6E1F" w:rsidP="005D6E06">
      <w:pPr>
        <w:pStyle w:val="Heading1"/>
      </w:pPr>
      <w:bookmarkStart w:id="4" w:name="_Toc479166789"/>
      <w:r>
        <w:lastRenderedPageBreak/>
        <w:t>Introduction</w:t>
      </w:r>
      <w:bookmarkEnd w:id="4"/>
    </w:p>
    <w:p w14:paraId="45D57E1A" w14:textId="373BAF4A" w:rsidR="00EB0EEF" w:rsidRDefault="00EB0EEF" w:rsidP="005D6E06">
      <w:pPr>
        <w:spacing w:line="480" w:lineRule="auto"/>
        <w:ind w:firstLine="720"/>
        <w:rPr>
          <w:rFonts w:ascii="Times New Roman" w:hAnsi="Times New Roman" w:cs="Times New Roman"/>
          <w:color w:val="000000"/>
        </w:rPr>
      </w:pPr>
      <w:r w:rsidRPr="00EB0EEF">
        <w:rPr>
          <w:rFonts w:ascii="Times New Roman" w:hAnsi="Times New Roman" w:cs="Times New Roman"/>
        </w:rPr>
        <w:t>Racism</w:t>
      </w:r>
      <w:r>
        <w:rPr>
          <w:rFonts w:ascii="Times New Roman" w:hAnsi="Times New Roman" w:cs="Times New Roman"/>
        </w:rPr>
        <w:t>, prejudice, and discrimination have been the focus of many researchers’ work for quite some time now. While these topics are arguably of extremely high import, do they necessarily coincide with the realities of modern society? With the decrease in overt discrimination and the higher levels of racial equality in modern times, one may argue that racism is no longer an issue in Western culture</w:t>
      </w:r>
      <w:r w:rsidR="00087BC2">
        <w:rPr>
          <w:rFonts w:ascii="Times New Roman" w:hAnsi="Times New Roman" w:cs="Times New Roman"/>
        </w:rPr>
        <w:t>, or perhaps that modern racism is not racism at all, but merely an artifact of group conflict</w:t>
      </w:r>
      <w:r>
        <w:rPr>
          <w:rFonts w:ascii="Times New Roman" w:hAnsi="Times New Roman" w:cs="Times New Roman"/>
        </w:rPr>
        <w:t xml:space="preserve"> (</w:t>
      </w:r>
      <w:r w:rsidRPr="00EB0EEF">
        <w:rPr>
          <w:rFonts w:ascii="Times New Roman" w:hAnsi="Times New Roman" w:cs="Times New Roman"/>
        </w:rPr>
        <w:t>McConahay, Hardee, Batts, 1981; Pettigrew &amp; Meertens, 1995</w:t>
      </w:r>
      <w:r w:rsidR="00087BC2">
        <w:rPr>
          <w:rFonts w:ascii="Times New Roman" w:hAnsi="Times New Roman" w:cs="Times New Roman"/>
        </w:rPr>
        <w:t xml:space="preserve">; </w:t>
      </w:r>
      <w:r w:rsidR="00412ABD">
        <w:rPr>
          <w:rFonts w:ascii="Times New Roman" w:hAnsi="Times New Roman" w:cs="Times New Roman"/>
        </w:rPr>
        <w:t>Sidanius, Pratto, &amp; Bobo, 1996</w:t>
      </w:r>
      <w:r>
        <w:rPr>
          <w:rFonts w:ascii="Times New Roman" w:hAnsi="Times New Roman" w:cs="Times New Roman"/>
        </w:rPr>
        <w:t>)</w:t>
      </w:r>
      <w:r w:rsidR="00412ABD">
        <w:rPr>
          <w:rFonts w:ascii="Times New Roman" w:hAnsi="Times New Roman" w:cs="Times New Roman"/>
        </w:rPr>
        <w:t xml:space="preserve">. </w:t>
      </w:r>
      <w:r>
        <w:rPr>
          <w:rFonts w:ascii="Times New Roman" w:hAnsi="Times New Roman" w:cs="Times New Roman"/>
        </w:rPr>
        <w:t xml:space="preserve">Unfortunately, contemporary research has indicated otherwise. While overt racism is no longer a socially acceptable worldview (in most social spheres), </w:t>
      </w:r>
      <w:r w:rsidR="00720003">
        <w:rPr>
          <w:rFonts w:ascii="Times New Roman" w:hAnsi="Times New Roman" w:cs="Times New Roman"/>
        </w:rPr>
        <w:t>subtler</w:t>
      </w:r>
      <w:r>
        <w:rPr>
          <w:rFonts w:ascii="Times New Roman" w:hAnsi="Times New Roman" w:cs="Times New Roman"/>
        </w:rPr>
        <w:t xml:space="preserve"> forms of prejudice have emerged as a means for anti-black affect to be transmitted in</w:t>
      </w:r>
      <w:r w:rsidR="0013693A">
        <w:rPr>
          <w:rFonts w:ascii="Times New Roman" w:hAnsi="Times New Roman" w:cs="Times New Roman"/>
        </w:rPr>
        <w:t xml:space="preserve"> a variety of social situations.</w:t>
      </w:r>
      <w:r>
        <w:rPr>
          <w:rFonts w:ascii="Times New Roman" w:hAnsi="Times New Roman" w:cs="Times New Roman"/>
        </w:rPr>
        <w:t xml:space="preserve"> </w:t>
      </w:r>
      <w:r w:rsidR="0013693A">
        <w:rPr>
          <w:rFonts w:ascii="Times New Roman" w:hAnsi="Times New Roman" w:cs="Times New Roman"/>
        </w:rPr>
        <w:t>Due to this, m</w:t>
      </w:r>
      <w:r w:rsidR="00720003">
        <w:rPr>
          <w:rFonts w:ascii="Times New Roman" w:hAnsi="Times New Roman" w:cs="Times New Roman"/>
        </w:rPr>
        <w:t xml:space="preserve">odern theories of racism have changed the way we conceptualize and analyze prejudicial </w:t>
      </w:r>
      <w:r w:rsidR="00720003" w:rsidRPr="00720003">
        <w:rPr>
          <w:rFonts w:ascii="Times New Roman" w:hAnsi="Times New Roman" w:cs="Times New Roman"/>
        </w:rPr>
        <w:t>tendencies (</w:t>
      </w:r>
      <w:r w:rsidR="00720003" w:rsidRPr="00B63F38">
        <w:rPr>
          <w:rFonts w:ascii="Times New Roman" w:hAnsi="Times New Roman" w:cs="Times New Roman"/>
          <w:color w:val="000000"/>
        </w:rPr>
        <w:t>McConahay, 198</w:t>
      </w:r>
      <w:r w:rsidR="00412ABD">
        <w:rPr>
          <w:rFonts w:ascii="Times New Roman" w:hAnsi="Times New Roman" w:cs="Times New Roman"/>
          <w:color w:val="000000"/>
        </w:rPr>
        <w:t>2</w:t>
      </w:r>
      <w:r w:rsidR="00720003">
        <w:rPr>
          <w:rFonts w:ascii="Times New Roman" w:hAnsi="Times New Roman" w:cs="Times New Roman"/>
          <w:color w:val="000000"/>
        </w:rPr>
        <w:t>; Sears, 1988</w:t>
      </w:r>
      <w:r w:rsidR="00071E80">
        <w:rPr>
          <w:rFonts w:ascii="Times New Roman" w:hAnsi="Times New Roman" w:cs="Times New Roman"/>
          <w:color w:val="000000"/>
        </w:rPr>
        <w:t>; Devine &amp; Elliot, 1995</w:t>
      </w:r>
      <w:r w:rsidR="00B63F38">
        <w:rPr>
          <w:rFonts w:ascii="Times New Roman" w:hAnsi="Times New Roman" w:cs="Times New Roman"/>
          <w:color w:val="000000"/>
        </w:rPr>
        <w:t>; Dovidio &amp; Gaertner, 2004</w:t>
      </w:r>
      <w:r w:rsidR="00720003">
        <w:rPr>
          <w:rFonts w:ascii="Times New Roman" w:hAnsi="Times New Roman" w:cs="Times New Roman"/>
          <w:color w:val="000000"/>
        </w:rPr>
        <w:t>).</w:t>
      </w:r>
      <w:r w:rsidR="00F87932">
        <w:rPr>
          <w:rFonts w:ascii="Times New Roman" w:hAnsi="Times New Roman" w:cs="Times New Roman"/>
          <w:color w:val="000000"/>
        </w:rPr>
        <w:t xml:space="preserve"> Additionally, d</w:t>
      </w:r>
      <w:r w:rsidR="00720003">
        <w:rPr>
          <w:rFonts w:ascii="Times New Roman" w:hAnsi="Times New Roman" w:cs="Times New Roman"/>
          <w:color w:val="000000"/>
        </w:rPr>
        <w:t xml:space="preserve">evelopment of implicit measures </w:t>
      </w:r>
      <w:r w:rsidR="00523177">
        <w:rPr>
          <w:rFonts w:ascii="Times New Roman" w:hAnsi="Times New Roman" w:cs="Times New Roman"/>
          <w:color w:val="000000"/>
        </w:rPr>
        <w:t>has</w:t>
      </w:r>
      <w:r w:rsidR="00720003">
        <w:rPr>
          <w:rFonts w:ascii="Times New Roman" w:hAnsi="Times New Roman" w:cs="Times New Roman"/>
          <w:color w:val="000000"/>
        </w:rPr>
        <w:t xml:space="preserve"> allowed us to analyze prejudicial views at a deeper level; measures such as the implicit association task </w:t>
      </w:r>
      <w:r w:rsidR="000E29FB">
        <w:rPr>
          <w:rFonts w:ascii="Times New Roman" w:hAnsi="Times New Roman" w:cs="Times New Roman"/>
          <w:color w:val="000000"/>
        </w:rPr>
        <w:t xml:space="preserve">(IAT) </w:t>
      </w:r>
      <w:r w:rsidR="00720003">
        <w:rPr>
          <w:rFonts w:ascii="Times New Roman" w:hAnsi="Times New Roman" w:cs="Times New Roman"/>
          <w:color w:val="000000"/>
        </w:rPr>
        <w:t xml:space="preserve">have verified that many self-proclaimed unprejudiced Americans do, in fact, still hold implicit preferences for </w:t>
      </w:r>
      <w:r w:rsidR="0013693A">
        <w:rPr>
          <w:rFonts w:ascii="Times New Roman" w:hAnsi="Times New Roman" w:cs="Times New Roman"/>
          <w:color w:val="000000"/>
        </w:rPr>
        <w:t>whites</w:t>
      </w:r>
      <w:r w:rsidR="00720003">
        <w:rPr>
          <w:rFonts w:ascii="Times New Roman" w:hAnsi="Times New Roman" w:cs="Times New Roman"/>
          <w:color w:val="000000"/>
        </w:rPr>
        <w:t xml:space="preserve"> over </w:t>
      </w:r>
      <w:r w:rsidR="0013693A">
        <w:rPr>
          <w:rFonts w:ascii="Times New Roman" w:hAnsi="Times New Roman" w:cs="Times New Roman"/>
          <w:color w:val="000000"/>
        </w:rPr>
        <w:t>blacks</w:t>
      </w:r>
      <w:r w:rsidR="00720003">
        <w:rPr>
          <w:rFonts w:ascii="Times New Roman" w:hAnsi="Times New Roman" w:cs="Times New Roman"/>
          <w:color w:val="000000"/>
        </w:rPr>
        <w:t xml:space="preserve"> (Greenwald, McGhee, &amp; Schwartz, 1998).</w:t>
      </w:r>
    </w:p>
    <w:p w14:paraId="434257A7" w14:textId="5588C99E" w:rsidR="00720003" w:rsidRDefault="00F87932"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Looking deeper into the extant literature on modern forms of prejudice, one finds that a key form in which people transmit prejudicial view</w:t>
      </w:r>
      <w:r w:rsidR="00916801">
        <w:rPr>
          <w:rFonts w:ascii="Times New Roman" w:hAnsi="Times New Roman" w:cs="Times New Roman"/>
          <w:color w:val="000000"/>
        </w:rPr>
        <w:t xml:space="preserve">s manifests in one’s </w:t>
      </w:r>
      <w:r>
        <w:rPr>
          <w:rFonts w:ascii="Times New Roman" w:hAnsi="Times New Roman" w:cs="Times New Roman"/>
          <w:color w:val="000000"/>
        </w:rPr>
        <w:t>support (or lack thereof) for various forms of social policy</w:t>
      </w:r>
      <w:r w:rsidR="00916801">
        <w:rPr>
          <w:rFonts w:ascii="Times New Roman" w:hAnsi="Times New Roman" w:cs="Times New Roman"/>
          <w:color w:val="000000"/>
        </w:rPr>
        <w:t xml:space="preserve"> and various social processes</w:t>
      </w:r>
      <w:r>
        <w:rPr>
          <w:rFonts w:ascii="Times New Roman" w:hAnsi="Times New Roman" w:cs="Times New Roman"/>
          <w:color w:val="000000"/>
        </w:rPr>
        <w:t xml:space="preserve">. For example, </w:t>
      </w:r>
      <w:r w:rsidR="0013693A">
        <w:rPr>
          <w:rFonts w:ascii="Times New Roman" w:hAnsi="Times New Roman" w:cs="Times New Roman"/>
          <w:color w:val="000000"/>
        </w:rPr>
        <w:t>heightened levels of racism</w:t>
      </w:r>
      <w:r>
        <w:rPr>
          <w:rFonts w:ascii="Times New Roman" w:hAnsi="Times New Roman" w:cs="Times New Roman"/>
          <w:color w:val="000000"/>
        </w:rPr>
        <w:t xml:space="preserve"> have been linked with </w:t>
      </w:r>
      <w:r w:rsidRPr="00F87932">
        <w:rPr>
          <w:rFonts w:ascii="Times New Roman" w:hAnsi="Times New Roman" w:cs="Times New Roman"/>
          <w:color w:val="000000"/>
        </w:rPr>
        <w:t>oppositi</w:t>
      </w:r>
      <w:r>
        <w:rPr>
          <w:rFonts w:ascii="Times New Roman" w:hAnsi="Times New Roman" w:cs="Times New Roman"/>
          <w:color w:val="000000"/>
        </w:rPr>
        <w:t xml:space="preserve">on to affirmative action policy, opposition to </w:t>
      </w:r>
      <w:r w:rsidRPr="00F87932">
        <w:rPr>
          <w:rFonts w:ascii="Times New Roman" w:hAnsi="Times New Roman" w:cs="Times New Roman"/>
          <w:color w:val="000000"/>
        </w:rPr>
        <w:t>diversity in work and education settings</w:t>
      </w:r>
      <w:r>
        <w:rPr>
          <w:rFonts w:ascii="Times New Roman" w:hAnsi="Times New Roman" w:cs="Times New Roman"/>
          <w:color w:val="000000"/>
        </w:rPr>
        <w:t xml:space="preserve">, </w:t>
      </w:r>
      <w:r w:rsidRPr="00F87932">
        <w:rPr>
          <w:rFonts w:ascii="Times New Roman" w:hAnsi="Times New Roman" w:cs="Times New Roman"/>
          <w:color w:val="000000"/>
        </w:rPr>
        <w:lastRenderedPageBreak/>
        <w:t>opposition to pro-immigrant policy</w:t>
      </w:r>
      <w:r>
        <w:rPr>
          <w:rFonts w:ascii="Times New Roman" w:hAnsi="Times New Roman" w:cs="Times New Roman"/>
          <w:color w:val="000000"/>
        </w:rPr>
        <w:t xml:space="preserve">, </w:t>
      </w:r>
      <w:r w:rsidRPr="00F87932">
        <w:rPr>
          <w:rFonts w:ascii="Times New Roman" w:hAnsi="Times New Roman" w:cs="Times New Roman"/>
          <w:color w:val="000000"/>
        </w:rPr>
        <w:t>greater support for punitive crime policies</w:t>
      </w:r>
      <w:r>
        <w:rPr>
          <w:rFonts w:ascii="Times New Roman" w:hAnsi="Times New Roman" w:cs="Times New Roman"/>
          <w:color w:val="000000"/>
        </w:rPr>
        <w:t>,</w:t>
      </w:r>
      <w:r w:rsidRPr="00F87932">
        <w:rPr>
          <w:rFonts w:ascii="Times New Roman" w:hAnsi="Times New Roman" w:cs="Times New Roman"/>
          <w:color w:val="000000"/>
        </w:rPr>
        <w:t xml:space="preserve"> </w:t>
      </w:r>
      <w:r w:rsidR="006237AD">
        <w:rPr>
          <w:rFonts w:ascii="Times New Roman" w:hAnsi="Times New Roman" w:cs="Times New Roman"/>
          <w:color w:val="000000"/>
        </w:rPr>
        <w:t xml:space="preserve">and </w:t>
      </w:r>
      <w:r w:rsidRPr="00F87932">
        <w:rPr>
          <w:rFonts w:ascii="Times New Roman" w:hAnsi="Times New Roman" w:cs="Times New Roman"/>
          <w:color w:val="000000"/>
        </w:rPr>
        <w:t>less support for preventive crime policies</w:t>
      </w:r>
      <w:r>
        <w:rPr>
          <w:rFonts w:ascii="Times New Roman" w:hAnsi="Times New Roman" w:cs="Times New Roman"/>
          <w:color w:val="000000"/>
        </w:rPr>
        <w:t xml:space="preserve"> (Brandt &amp; Reyna, 2012; Berg, 2013; Green, Staerkle, &amp; Sears, </w:t>
      </w:r>
      <w:r w:rsidRPr="00F87932">
        <w:rPr>
          <w:rFonts w:ascii="Times New Roman" w:hAnsi="Times New Roman" w:cs="Times New Roman"/>
          <w:color w:val="000000"/>
        </w:rPr>
        <w:t>2006)</w:t>
      </w:r>
      <w:r>
        <w:rPr>
          <w:rFonts w:ascii="Times New Roman" w:hAnsi="Times New Roman" w:cs="Times New Roman"/>
          <w:color w:val="000000"/>
        </w:rPr>
        <w:t xml:space="preserve">. </w:t>
      </w:r>
      <w:r w:rsidR="00916801">
        <w:rPr>
          <w:rFonts w:ascii="Times New Roman" w:hAnsi="Times New Roman" w:cs="Times New Roman"/>
          <w:color w:val="000000"/>
        </w:rPr>
        <w:t xml:space="preserve">In regards to social processes that lie outside of the sphere of social </w:t>
      </w:r>
      <w:r w:rsidR="00916801" w:rsidRPr="0013693A">
        <w:rPr>
          <w:rFonts w:ascii="Times New Roman" w:hAnsi="Times New Roman" w:cs="Times New Roman"/>
          <w:i/>
          <w:color w:val="000000"/>
        </w:rPr>
        <w:t>policy</w:t>
      </w:r>
      <w:r w:rsidR="00916801">
        <w:rPr>
          <w:rFonts w:ascii="Times New Roman" w:hAnsi="Times New Roman" w:cs="Times New Roman"/>
          <w:color w:val="000000"/>
        </w:rPr>
        <w:t>, racism levels have also been linked with discrimination against African Americans in hiring practices, higher guilt attributions for African American defendants in criminal cases, opposition to reparations for race-based injustices</w:t>
      </w:r>
      <w:r w:rsidR="00412ABD">
        <w:rPr>
          <w:rFonts w:ascii="Times New Roman" w:hAnsi="Times New Roman" w:cs="Times New Roman"/>
          <w:color w:val="000000"/>
        </w:rPr>
        <w:t xml:space="preserve">, </w:t>
      </w:r>
      <w:r w:rsidR="006237AD">
        <w:rPr>
          <w:rFonts w:ascii="Times New Roman" w:hAnsi="Times New Roman" w:cs="Times New Roman"/>
          <w:color w:val="000000"/>
        </w:rPr>
        <w:t xml:space="preserve">less perceived racial police bias, </w:t>
      </w:r>
      <w:r w:rsidR="00412ABD">
        <w:rPr>
          <w:rFonts w:ascii="Times New Roman" w:hAnsi="Times New Roman" w:cs="Times New Roman"/>
          <w:color w:val="000000"/>
        </w:rPr>
        <w:t>and voting practices in the 2008 presidential election between Barack Obama and Mitt Romney</w:t>
      </w:r>
      <w:r w:rsidR="00916801">
        <w:rPr>
          <w:rFonts w:ascii="Times New Roman" w:hAnsi="Times New Roman" w:cs="Times New Roman"/>
          <w:color w:val="000000"/>
        </w:rPr>
        <w:t xml:space="preserve"> (</w:t>
      </w:r>
      <w:r w:rsidR="006237AD">
        <w:rPr>
          <w:rFonts w:ascii="Times New Roman" w:hAnsi="Times New Roman" w:cs="Times New Roman"/>
          <w:color w:val="000000"/>
        </w:rPr>
        <w:t xml:space="preserve">Blatz &amp; Ross, 2008; </w:t>
      </w:r>
      <w:r w:rsidR="006237AD" w:rsidRPr="00412ABD">
        <w:rPr>
          <w:rFonts w:ascii="Times New Roman" w:hAnsi="Times New Roman" w:cs="Times New Roman"/>
          <w:color w:val="000000"/>
        </w:rPr>
        <w:t>Greenwald</w:t>
      </w:r>
      <w:r w:rsidR="006237AD">
        <w:rPr>
          <w:rFonts w:ascii="Times New Roman" w:hAnsi="Times New Roman" w:cs="Times New Roman"/>
          <w:color w:val="000000"/>
        </w:rPr>
        <w:t xml:space="preserve"> et al., </w:t>
      </w:r>
      <w:r w:rsidR="006237AD" w:rsidRPr="00412ABD">
        <w:rPr>
          <w:rFonts w:ascii="Times New Roman" w:hAnsi="Times New Roman" w:cs="Times New Roman"/>
          <w:color w:val="000000"/>
        </w:rPr>
        <w:t>2009</w:t>
      </w:r>
      <w:r w:rsidR="006237AD">
        <w:rPr>
          <w:rFonts w:ascii="Times New Roman" w:hAnsi="Times New Roman" w:cs="Times New Roman"/>
          <w:color w:val="000000"/>
        </w:rPr>
        <w:t xml:space="preserve">; </w:t>
      </w:r>
      <w:r w:rsidR="00916801">
        <w:rPr>
          <w:rFonts w:ascii="Times New Roman" w:hAnsi="Times New Roman" w:cs="Times New Roman"/>
          <w:color w:val="000000"/>
        </w:rPr>
        <w:t xml:space="preserve">McConohay, 1983; Pfeifer &amp; Bernstein, 2003; </w:t>
      </w:r>
      <w:r w:rsidR="006237AD">
        <w:rPr>
          <w:rFonts w:ascii="Times New Roman" w:hAnsi="Times New Roman" w:cs="Times New Roman"/>
          <w:color w:val="000000"/>
        </w:rPr>
        <w:t>Matsueda &amp; Drakulich, 2009</w:t>
      </w:r>
      <w:r w:rsidR="00412ABD" w:rsidRPr="00412ABD">
        <w:rPr>
          <w:rFonts w:ascii="Times New Roman" w:hAnsi="Times New Roman" w:cs="Times New Roman"/>
          <w:color w:val="000000"/>
        </w:rPr>
        <w:t>)</w:t>
      </w:r>
      <w:r w:rsidR="00916801">
        <w:rPr>
          <w:rFonts w:ascii="Times New Roman" w:hAnsi="Times New Roman" w:cs="Times New Roman"/>
          <w:color w:val="000000"/>
        </w:rPr>
        <w:t xml:space="preserve">. The aforementioned findings provide empirical support for the claim that racism </w:t>
      </w:r>
      <w:r w:rsidR="00916801" w:rsidRPr="00916801">
        <w:rPr>
          <w:rFonts w:ascii="Times New Roman" w:hAnsi="Times New Roman" w:cs="Times New Roman"/>
          <w:i/>
          <w:color w:val="000000"/>
        </w:rPr>
        <w:t>does</w:t>
      </w:r>
      <w:r w:rsidR="00916801">
        <w:rPr>
          <w:rFonts w:ascii="Times New Roman" w:hAnsi="Times New Roman" w:cs="Times New Roman"/>
          <w:color w:val="000000"/>
        </w:rPr>
        <w:t xml:space="preserve"> still exist in Western culture, and is being exhibited in a subtler, albeit still detrimental manner.</w:t>
      </w:r>
    </w:p>
    <w:p w14:paraId="5CDE13D7" w14:textId="4EAC0FDF" w:rsidR="00183BD2" w:rsidRPr="00183BD2" w:rsidRDefault="00183BD2" w:rsidP="005D6E06">
      <w:pPr>
        <w:pStyle w:val="Heading2"/>
      </w:pPr>
      <w:bookmarkStart w:id="5" w:name="_Toc479166790"/>
      <w:r w:rsidRPr="00183BD2">
        <w:t>Symbolic Racism</w:t>
      </w:r>
      <w:bookmarkEnd w:id="5"/>
    </w:p>
    <w:p w14:paraId="2D1F09C6" w14:textId="58F56A55" w:rsidR="00060011" w:rsidRDefault="00B56E19"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One of the key theories involved in the development of modern racism research is Sears’ (1988) theory of symbolic racism. While “old fashioned racism” pertains to blatan</w:t>
      </w:r>
      <w:r w:rsidR="00D6188E">
        <w:rPr>
          <w:rFonts w:ascii="Times New Roman" w:hAnsi="Times New Roman" w:cs="Times New Roman"/>
          <w:color w:val="000000"/>
        </w:rPr>
        <w:t>t, overt bigotry</w:t>
      </w:r>
      <w:r w:rsidR="00060011">
        <w:rPr>
          <w:rFonts w:ascii="Times New Roman" w:hAnsi="Times New Roman" w:cs="Times New Roman"/>
          <w:color w:val="000000"/>
        </w:rPr>
        <w:t>, and a belief that African Americans are inherently “lesser” than whites</w:t>
      </w:r>
      <w:r w:rsidR="00D6188E">
        <w:rPr>
          <w:rFonts w:ascii="Times New Roman" w:hAnsi="Times New Roman" w:cs="Times New Roman"/>
          <w:color w:val="000000"/>
        </w:rPr>
        <w:t xml:space="preserve"> (</w:t>
      </w:r>
      <w:r w:rsidR="00412ABD">
        <w:rPr>
          <w:rFonts w:ascii="Times New Roman" w:hAnsi="Times New Roman" w:cs="Times New Roman"/>
          <w:color w:val="000000"/>
        </w:rPr>
        <w:t xml:space="preserve">McConohay &amp; Hough, 1976; </w:t>
      </w:r>
      <w:r w:rsidR="00D6188E">
        <w:rPr>
          <w:rFonts w:ascii="Times New Roman" w:hAnsi="Times New Roman" w:cs="Times New Roman"/>
          <w:color w:val="000000"/>
        </w:rPr>
        <w:t xml:space="preserve">McConohay, 1982), symbolic racism theory </w:t>
      </w:r>
      <w:r w:rsidR="00060011">
        <w:rPr>
          <w:rFonts w:ascii="Times New Roman" w:hAnsi="Times New Roman" w:cs="Times New Roman"/>
          <w:color w:val="000000"/>
        </w:rPr>
        <w:t>asserts that current racist</w:t>
      </w:r>
      <w:r w:rsidR="00412ABD">
        <w:rPr>
          <w:rFonts w:ascii="Times New Roman" w:hAnsi="Times New Roman" w:cs="Times New Roman"/>
          <w:color w:val="000000"/>
        </w:rPr>
        <w:t xml:space="preserve"> attitudes are expressed as</w:t>
      </w:r>
      <w:r w:rsidR="00D6188E">
        <w:rPr>
          <w:rFonts w:ascii="Times New Roman" w:hAnsi="Times New Roman" w:cs="Times New Roman"/>
          <w:color w:val="000000"/>
        </w:rPr>
        <w:t xml:space="preserve"> the combination of a general anti-black affect as well as a support for traditional American values (Sears, 1988). </w:t>
      </w:r>
      <w:r w:rsidR="00060011">
        <w:rPr>
          <w:rFonts w:ascii="Times New Roman" w:hAnsi="Times New Roman" w:cs="Times New Roman"/>
          <w:color w:val="000000"/>
        </w:rPr>
        <w:t>These beliefs stem from the “cultural belief system that many whites have about blacks in American society” (Henry &amp; Sears, 2002, p. 256), which can include a multitude of facets</w:t>
      </w:r>
      <w:r w:rsidR="008A2234">
        <w:rPr>
          <w:rFonts w:ascii="Times New Roman" w:hAnsi="Times New Roman" w:cs="Times New Roman"/>
          <w:color w:val="000000"/>
        </w:rPr>
        <w:t>,</w:t>
      </w:r>
      <w:r w:rsidR="00060011">
        <w:rPr>
          <w:rFonts w:ascii="Times New Roman" w:hAnsi="Times New Roman" w:cs="Times New Roman"/>
          <w:color w:val="000000"/>
        </w:rPr>
        <w:t xml:space="preserve"> including endorsement of the belief that prejudice no longer exists in the U.S., that any forms of inequality must be solely attributed to the lack of African American work ethic along with the personal responsibility African Americans have for their </w:t>
      </w:r>
      <w:r w:rsidR="00060011">
        <w:rPr>
          <w:rFonts w:ascii="Times New Roman" w:hAnsi="Times New Roman" w:cs="Times New Roman"/>
          <w:color w:val="000000"/>
        </w:rPr>
        <w:lastRenderedPageBreak/>
        <w:t xml:space="preserve">status, and that inherent systemic difficulties experienced by African Americans in comparison to whites are nonexistent or non-influential (Henry &amp; Sears, 2002). </w:t>
      </w:r>
      <w:r w:rsidR="008A2234">
        <w:rPr>
          <w:rFonts w:ascii="Times New Roman" w:hAnsi="Times New Roman" w:cs="Times New Roman"/>
          <w:color w:val="000000"/>
        </w:rPr>
        <w:t>As aptly summarized by Mellor and colleagues (2001), whites may have nonracist, egalitarian “racial consciousness”, but due to long-existing societal structures, this is “underpinned by a broader racist framework that is used to process their social world” (pp. 473-474).</w:t>
      </w:r>
    </w:p>
    <w:p w14:paraId="270E8A35" w14:textId="64A02F29" w:rsidR="00426A6D" w:rsidRDefault="00450398"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In regards to </w:t>
      </w:r>
      <w:r w:rsidR="00060011">
        <w:rPr>
          <w:rFonts w:ascii="Times New Roman" w:hAnsi="Times New Roman" w:cs="Times New Roman"/>
          <w:color w:val="000000"/>
        </w:rPr>
        <w:t>the</w:t>
      </w:r>
      <w:r>
        <w:rPr>
          <w:rFonts w:ascii="Times New Roman" w:hAnsi="Times New Roman" w:cs="Times New Roman"/>
          <w:color w:val="000000"/>
        </w:rPr>
        <w:t xml:space="preserve"> “traditional American values” </w:t>
      </w:r>
      <w:r w:rsidR="00060011">
        <w:rPr>
          <w:rFonts w:ascii="Times New Roman" w:hAnsi="Times New Roman" w:cs="Times New Roman"/>
          <w:color w:val="000000"/>
        </w:rPr>
        <w:t>in the latter of the two dimensions of symbolic racism</w:t>
      </w:r>
      <w:r>
        <w:rPr>
          <w:rFonts w:ascii="Times New Roman" w:hAnsi="Times New Roman" w:cs="Times New Roman"/>
          <w:color w:val="000000"/>
        </w:rPr>
        <w:t>, symbolic racism generally utilizes the values outlined by the Protestant work ethic; primarily that if a person works hard, and is a good, moral person, they should be able to achieve in society (Weber, 1905). This notion has been incorporated heavily into ideals about American culture and “the American dream”</w:t>
      </w:r>
      <w:r w:rsidR="00060011">
        <w:rPr>
          <w:rFonts w:ascii="Times New Roman" w:hAnsi="Times New Roman" w:cs="Times New Roman"/>
          <w:color w:val="000000"/>
        </w:rPr>
        <w:t xml:space="preserve"> (for a review, see Furnham, 1984)</w:t>
      </w:r>
      <w:r>
        <w:rPr>
          <w:rFonts w:ascii="Times New Roman" w:hAnsi="Times New Roman" w:cs="Times New Roman"/>
          <w:color w:val="000000"/>
        </w:rPr>
        <w:t xml:space="preserve">. Unfortunately, in regards to social consequences, endorsement of the Protestant Work Ethic </w:t>
      </w:r>
      <w:r w:rsidR="00426A6D">
        <w:rPr>
          <w:rFonts w:ascii="Times New Roman" w:hAnsi="Times New Roman" w:cs="Times New Roman"/>
          <w:color w:val="000000"/>
        </w:rPr>
        <w:t xml:space="preserve">(PWE) </w:t>
      </w:r>
      <w:r w:rsidR="00412ABD">
        <w:rPr>
          <w:rFonts w:ascii="Times New Roman" w:hAnsi="Times New Roman" w:cs="Times New Roman"/>
          <w:color w:val="000000"/>
        </w:rPr>
        <w:t xml:space="preserve">has been linked with </w:t>
      </w:r>
      <w:r>
        <w:rPr>
          <w:rFonts w:ascii="Times New Roman" w:hAnsi="Times New Roman" w:cs="Times New Roman"/>
          <w:color w:val="000000"/>
        </w:rPr>
        <w:t>lower lev</w:t>
      </w:r>
      <w:r w:rsidR="00412ABD">
        <w:rPr>
          <w:rFonts w:ascii="Times New Roman" w:hAnsi="Times New Roman" w:cs="Times New Roman"/>
          <w:color w:val="000000"/>
        </w:rPr>
        <w:t>els of egalitarianism,</w:t>
      </w:r>
      <w:r>
        <w:rPr>
          <w:rFonts w:ascii="Times New Roman" w:hAnsi="Times New Roman" w:cs="Times New Roman"/>
          <w:color w:val="000000"/>
        </w:rPr>
        <w:t xml:space="preserve"> lower levels of prosocial behavior</w:t>
      </w:r>
      <w:r w:rsidR="00412ABD">
        <w:rPr>
          <w:rFonts w:ascii="Times New Roman" w:hAnsi="Times New Roman" w:cs="Times New Roman"/>
          <w:color w:val="000000"/>
        </w:rPr>
        <w:t xml:space="preserve">, </w:t>
      </w:r>
      <w:r w:rsidR="00060011">
        <w:rPr>
          <w:rFonts w:ascii="Times New Roman" w:hAnsi="Times New Roman" w:cs="Times New Roman"/>
          <w:color w:val="000000"/>
        </w:rPr>
        <w:t xml:space="preserve">lower support for welfare programs, and in </w:t>
      </w:r>
      <w:r w:rsidR="000E29FB">
        <w:rPr>
          <w:rFonts w:ascii="Times New Roman" w:hAnsi="Times New Roman" w:cs="Times New Roman"/>
          <w:color w:val="000000"/>
        </w:rPr>
        <w:t xml:space="preserve">the scope of the </w:t>
      </w:r>
      <w:r w:rsidR="00060011">
        <w:rPr>
          <w:rFonts w:ascii="Times New Roman" w:hAnsi="Times New Roman" w:cs="Times New Roman"/>
          <w:color w:val="000000"/>
        </w:rPr>
        <w:t xml:space="preserve">current study, </w:t>
      </w:r>
      <w:r w:rsidR="00412ABD">
        <w:rPr>
          <w:rFonts w:ascii="Times New Roman" w:hAnsi="Times New Roman" w:cs="Times New Roman"/>
          <w:color w:val="000000"/>
        </w:rPr>
        <w:t>higher levels</w:t>
      </w:r>
      <w:r>
        <w:rPr>
          <w:rFonts w:ascii="Times New Roman" w:hAnsi="Times New Roman" w:cs="Times New Roman"/>
          <w:color w:val="000000"/>
        </w:rPr>
        <w:t xml:space="preserve"> </w:t>
      </w:r>
      <w:r w:rsidR="00412ABD">
        <w:rPr>
          <w:rFonts w:ascii="Times New Roman" w:hAnsi="Times New Roman" w:cs="Times New Roman"/>
          <w:color w:val="000000"/>
        </w:rPr>
        <w:t xml:space="preserve">of racism </w:t>
      </w:r>
      <w:r>
        <w:rPr>
          <w:rFonts w:ascii="Times New Roman" w:hAnsi="Times New Roman" w:cs="Times New Roman"/>
          <w:color w:val="000000"/>
        </w:rPr>
        <w:t>(</w:t>
      </w:r>
      <w:r w:rsidR="00426A6D" w:rsidRPr="00426A6D">
        <w:rPr>
          <w:rFonts w:ascii="Times New Roman" w:hAnsi="Times New Roman" w:cs="Times New Roman"/>
          <w:color w:val="000000"/>
        </w:rPr>
        <w:t>Levy, West, Ramirez, &amp; Karafantis, 2006</w:t>
      </w:r>
      <w:r w:rsidR="00060011">
        <w:rPr>
          <w:rFonts w:ascii="Times New Roman" w:hAnsi="Times New Roman" w:cs="Times New Roman"/>
          <w:color w:val="000000"/>
        </w:rPr>
        <w:t xml:space="preserve">; Furnham, 1982; </w:t>
      </w:r>
      <w:r w:rsidR="00060011" w:rsidRPr="00060011">
        <w:rPr>
          <w:rFonts w:ascii="Times New Roman" w:hAnsi="Times New Roman" w:cs="Times New Roman"/>
          <w:color w:val="000000"/>
        </w:rPr>
        <w:t>Swim, Aikin, Hall, &amp; Hunter, 1995)</w:t>
      </w:r>
      <w:r w:rsidR="00426A6D">
        <w:rPr>
          <w:rFonts w:ascii="Times New Roman" w:hAnsi="Times New Roman" w:cs="Times New Roman"/>
          <w:color w:val="000000"/>
        </w:rPr>
        <w:t xml:space="preserve">. </w:t>
      </w:r>
      <w:r>
        <w:rPr>
          <w:rFonts w:ascii="Times New Roman" w:hAnsi="Times New Roman" w:cs="Times New Roman"/>
          <w:color w:val="000000"/>
        </w:rPr>
        <w:t xml:space="preserve"> </w:t>
      </w:r>
      <w:r w:rsidR="00426A6D">
        <w:rPr>
          <w:rFonts w:ascii="Times New Roman" w:hAnsi="Times New Roman" w:cs="Times New Roman"/>
          <w:color w:val="000000"/>
        </w:rPr>
        <w:t>This aspect of PWE becomes detrimental as it inhibits one from acknowledging systemic differences that may contribute to the success of certain groups in modern society.</w:t>
      </w:r>
    </w:p>
    <w:p w14:paraId="39E9C603" w14:textId="2E1B1E6A" w:rsidR="00183BD2" w:rsidRPr="00183BD2" w:rsidRDefault="00183BD2" w:rsidP="005D6E06">
      <w:pPr>
        <w:pStyle w:val="Heading2"/>
      </w:pPr>
      <w:bookmarkStart w:id="6" w:name="_Toc479166791"/>
      <w:r w:rsidRPr="00183BD2">
        <w:t>The Inhibition of Prejudice</w:t>
      </w:r>
      <w:bookmarkEnd w:id="6"/>
    </w:p>
    <w:p w14:paraId="7F3683E0" w14:textId="174C1569" w:rsidR="00426A6D" w:rsidRDefault="00426A6D"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Although it is easy to become enveloped in the negative nature of some of the aforementioned findings, one can change perspective by acknowledging that modern society has, in fact, altered its values to some extent in regards to racism</w:t>
      </w:r>
      <w:r w:rsidR="00D21266">
        <w:rPr>
          <w:rFonts w:ascii="Times New Roman" w:hAnsi="Times New Roman" w:cs="Times New Roman"/>
          <w:color w:val="000000"/>
        </w:rPr>
        <w:t xml:space="preserve"> (Firebaugh &amp; Davis, 1988; </w:t>
      </w:r>
      <w:r w:rsidR="005A1281">
        <w:rPr>
          <w:rFonts w:ascii="Times New Roman" w:hAnsi="Times New Roman" w:cs="Times New Roman"/>
          <w:color w:val="000000"/>
        </w:rPr>
        <w:t xml:space="preserve">Smith, </w:t>
      </w:r>
      <w:r w:rsidR="005A1281" w:rsidRPr="005A1281">
        <w:rPr>
          <w:rFonts w:ascii="Times New Roman" w:hAnsi="Times New Roman" w:cs="Times New Roman"/>
          <w:color w:val="000000"/>
        </w:rPr>
        <w:t>Ma</w:t>
      </w:r>
      <w:r w:rsidR="005A1281">
        <w:rPr>
          <w:rFonts w:ascii="Times New Roman" w:hAnsi="Times New Roman" w:cs="Times New Roman"/>
          <w:color w:val="000000"/>
        </w:rPr>
        <w:t xml:space="preserve">rsden, Hout, &amp; Kim, </w:t>
      </w:r>
      <w:r w:rsidR="005A1281" w:rsidRPr="005A1281">
        <w:rPr>
          <w:rFonts w:ascii="Times New Roman" w:hAnsi="Times New Roman" w:cs="Times New Roman"/>
          <w:color w:val="000000"/>
        </w:rPr>
        <w:t xml:space="preserve">2006). </w:t>
      </w:r>
      <w:r>
        <w:rPr>
          <w:rFonts w:ascii="Times New Roman" w:hAnsi="Times New Roman" w:cs="Times New Roman"/>
          <w:color w:val="000000"/>
        </w:rPr>
        <w:t xml:space="preserve">To this point, inhibition of prejudice has become a key focus of modern research, in trying to pinpoint exactly what </w:t>
      </w:r>
      <w:r>
        <w:rPr>
          <w:rFonts w:ascii="Times New Roman" w:hAnsi="Times New Roman" w:cs="Times New Roman"/>
          <w:color w:val="000000"/>
        </w:rPr>
        <w:lastRenderedPageBreak/>
        <w:t xml:space="preserve">mechanisms are </w:t>
      </w:r>
      <w:r w:rsidR="00183BD2">
        <w:rPr>
          <w:rFonts w:ascii="Times New Roman" w:hAnsi="Times New Roman" w:cs="Times New Roman"/>
          <w:color w:val="000000"/>
        </w:rPr>
        <w:t>engaged</w:t>
      </w:r>
      <w:r>
        <w:rPr>
          <w:rFonts w:ascii="Times New Roman" w:hAnsi="Times New Roman" w:cs="Times New Roman"/>
          <w:color w:val="000000"/>
        </w:rPr>
        <w:t xml:space="preserve"> in those who have a tendency to inhibit prejudice and act in a more egalitarian fashion. </w:t>
      </w:r>
      <w:r w:rsidR="009B3E84">
        <w:rPr>
          <w:rFonts w:ascii="Times New Roman" w:hAnsi="Times New Roman" w:cs="Times New Roman"/>
          <w:color w:val="000000"/>
        </w:rPr>
        <w:t>The current study looks to further the research from this vantage point; that there is inherent value in observing the manner in which low-prejudice people inhibit expression of prejudicial views.</w:t>
      </w:r>
    </w:p>
    <w:p w14:paraId="16EFC820" w14:textId="00D5A30B" w:rsidR="009B3E84" w:rsidRDefault="009B3E84"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One may think that the mere label of “low-prejudice” indicates that a person has entirely eliminated stereotypical associations from their cognition. However, this is not the case; in a study by Devine (1989), it was found that both low-prejudice and high-prejudice participants both had the same levels of </w:t>
      </w:r>
      <w:r>
        <w:rPr>
          <w:rFonts w:ascii="Times New Roman" w:hAnsi="Times New Roman" w:cs="Times New Roman"/>
          <w:i/>
          <w:color w:val="000000"/>
        </w:rPr>
        <w:t xml:space="preserve">knowledge </w:t>
      </w:r>
      <w:r>
        <w:rPr>
          <w:rFonts w:ascii="Times New Roman" w:hAnsi="Times New Roman" w:cs="Times New Roman"/>
          <w:color w:val="000000"/>
        </w:rPr>
        <w:t>of stereotypes regarding min</w:t>
      </w:r>
      <w:r w:rsidR="000E29FB">
        <w:rPr>
          <w:rFonts w:ascii="Times New Roman" w:hAnsi="Times New Roman" w:cs="Times New Roman"/>
          <w:color w:val="000000"/>
        </w:rPr>
        <w:t xml:space="preserve">ority groups, and that </w:t>
      </w:r>
      <w:r>
        <w:rPr>
          <w:rFonts w:ascii="Times New Roman" w:hAnsi="Times New Roman" w:cs="Times New Roman"/>
          <w:color w:val="000000"/>
        </w:rPr>
        <w:t xml:space="preserve">presentation of these stereotypes activated those knowledge structures in a similar fashion for both groups. The key difference between the two prejudice groups was seen when analyzing the thoughts </w:t>
      </w:r>
      <w:r w:rsidRPr="00484027">
        <w:rPr>
          <w:rFonts w:ascii="Times New Roman" w:hAnsi="Times New Roman" w:cs="Times New Roman"/>
          <w:i/>
          <w:color w:val="000000"/>
        </w:rPr>
        <w:t>expressed</w:t>
      </w:r>
      <w:r>
        <w:rPr>
          <w:rFonts w:ascii="Times New Roman" w:hAnsi="Times New Roman" w:cs="Times New Roman"/>
          <w:color w:val="000000"/>
        </w:rPr>
        <w:t xml:space="preserve"> regarding African Americans when each group was presented with stereotype-congruent information; while high-prejudice participants expressed stereotype-congruent thoughts, low-prejudice participants inhibit</w:t>
      </w:r>
      <w:r w:rsidR="00523177">
        <w:rPr>
          <w:rFonts w:ascii="Times New Roman" w:hAnsi="Times New Roman" w:cs="Times New Roman"/>
          <w:color w:val="000000"/>
        </w:rPr>
        <w:t>ed</w:t>
      </w:r>
      <w:r>
        <w:rPr>
          <w:rFonts w:ascii="Times New Roman" w:hAnsi="Times New Roman" w:cs="Times New Roman"/>
          <w:color w:val="000000"/>
        </w:rPr>
        <w:t xml:space="preserve"> these thoughts and, instead, express</w:t>
      </w:r>
      <w:r w:rsidR="00523177">
        <w:rPr>
          <w:rFonts w:ascii="Times New Roman" w:hAnsi="Times New Roman" w:cs="Times New Roman"/>
          <w:color w:val="000000"/>
        </w:rPr>
        <w:t>ed</w:t>
      </w:r>
      <w:r>
        <w:rPr>
          <w:rFonts w:ascii="Times New Roman" w:hAnsi="Times New Roman" w:cs="Times New Roman"/>
          <w:color w:val="000000"/>
        </w:rPr>
        <w:t xml:space="preserve"> stereotype-incongruent thoughts that validate</w:t>
      </w:r>
      <w:r w:rsidR="00523177">
        <w:rPr>
          <w:rFonts w:ascii="Times New Roman" w:hAnsi="Times New Roman" w:cs="Times New Roman"/>
          <w:color w:val="000000"/>
        </w:rPr>
        <w:t>d</w:t>
      </w:r>
      <w:r>
        <w:rPr>
          <w:rFonts w:ascii="Times New Roman" w:hAnsi="Times New Roman" w:cs="Times New Roman"/>
          <w:color w:val="000000"/>
        </w:rPr>
        <w:t xml:space="preserve"> their nonprejudiced personal beliefs. </w:t>
      </w:r>
      <w:r w:rsidR="00FF37EC">
        <w:rPr>
          <w:rFonts w:ascii="Times New Roman" w:hAnsi="Times New Roman" w:cs="Times New Roman"/>
          <w:color w:val="000000"/>
        </w:rPr>
        <w:t>When given the time to manage stereotype expression, it was the low-prejudice participants who expressed nonprejudicial attitudes and endorsed more egalitarian views. Findings such as this indicate that there is clearly a mechanism involved in low-prejudice people that allows them to actively inhibit negative racial attitudes.</w:t>
      </w:r>
    </w:p>
    <w:p w14:paraId="04D38201" w14:textId="77777777" w:rsidR="002B347A" w:rsidRDefault="00833794" w:rsidP="002B347A">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Further support for this mechanism lies in the way in which implicit measures seemingly bypass the conscious control of the expression of prejudicial views. When </w:t>
      </w:r>
      <w:r w:rsidR="00484027">
        <w:rPr>
          <w:rFonts w:ascii="Times New Roman" w:hAnsi="Times New Roman" w:cs="Times New Roman"/>
          <w:color w:val="000000"/>
        </w:rPr>
        <w:t>implicit measures</w:t>
      </w:r>
      <w:r w:rsidR="000E29FB">
        <w:rPr>
          <w:rFonts w:ascii="Times New Roman" w:hAnsi="Times New Roman" w:cs="Times New Roman"/>
          <w:color w:val="000000"/>
        </w:rPr>
        <w:t xml:space="preserve"> such as the IAT</w:t>
      </w:r>
      <w:r>
        <w:rPr>
          <w:rFonts w:ascii="Times New Roman" w:hAnsi="Times New Roman" w:cs="Times New Roman"/>
          <w:color w:val="000000"/>
        </w:rPr>
        <w:t xml:space="preserve"> </w:t>
      </w:r>
      <w:r w:rsidR="00484027">
        <w:rPr>
          <w:rFonts w:ascii="Times New Roman" w:hAnsi="Times New Roman" w:cs="Times New Roman"/>
          <w:color w:val="000000"/>
        </w:rPr>
        <w:t>are</w:t>
      </w:r>
      <w:r>
        <w:rPr>
          <w:rFonts w:ascii="Times New Roman" w:hAnsi="Times New Roman" w:cs="Times New Roman"/>
          <w:color w:val="000000"/>
        </w:rPr>
        <w:t xml:space="preserve"> used to assess racial bias, even those who proclaim to be entirely unprejudiced often exhibit the same racial biases as high-</w:t>
      </w:r>
      <w:r>
        <w:rPr>
          <w:rFonts w:ascii="Times New Roman" w:hAnsi="Times New Roman" w:cs="Times New Roman"/>
          <w:color w:val="000000"/>
        </w:rPr>
        <w:lastRenderedPageBreak/>
        <w:t>prejudice participants (Blair, 2001</w:t>
      </w:r>
      <w:r w:rsidR="000E29FB">
        <w:rPr>
          <w:rFonts w:ascii="Times New Roman" w:hAnsi="Times New Roman" w:cs="Times New Roman"/>
          <w:color w:val="000000"/>
        </w:rPr>
        <w:t xml:space="preserve">; </w:t>
      </w:r>
      <w:r w:rsidR="005E131F">
        <w:rPr>
          <w:rFonts w:ascii="Times New Roman" w:hAnsi="Times New Roman" w:cs="Times New Roman"/>
          <w:color w:val="000000"/>
        </w:rPr>
        <w:t xml:space="preserve">Rudman, Greenwald, Mellott, Schwartz, 1999; </w:t>
      </w:r>
      <w:r w:rsidR="000E29FB">
        <w:rPr>
          <w:rFonts w:ascii="Times New Roman" w:hAnsi="Times New Roman" w:cs="Times New Roman"/>
          <w:color w:val="000000"/>
        </w:rPr>
        <w:t>Vanman, Saltz, Nathan, &amp; Warren, 2004</w:t>
      </w:r>
      <w:r>
        <w:rPr>
          <w:rFonts w:ascii="Times New Roman" w:hAnsi="Times New Roman" w:cs="Times New Roman"/>
          <w:color w:val="000000"/>
        </w:rPr>
        <w:t>). Seemingly, a downfall of the mechanisms involved in inhibiting prejudice is that they do require som</w:t>
      </w:r>
      <w:r w:rsidR="005876D2">
        <w:rPr>
          <w:rFonts w:ascii="Times New Roman" w:hAnsi="Times New Roman" w:cs="Times New Roman"/>
          <w:color w:val="000000"/>
        </w:rPr>
        <w:t>e level of conscious processing.</w:t>
      </w:r>
      <w:r>
        <w:rPr>
          <w:rFonts w:ascii="Times New Roman" w:hAnsi="Times New Roman" w:cs="Times New Roman"/>
          <w:color w:val="000000"/>
        </w:rPr>
        <w:t xml:space="preserve"> </w:t>
      </w:r>
      <w:r w:rsidR="00DE4F5F">
        <w:rPr>
          <w:rFonts w:ascii="Times New Roman" w:hAnsi="Times New Roman" w:cs="Times New Roman"/>
          <w:color w:val="000000"/>
        </w:rPr>
        <w:t xml:space="preserve">To this end, inhibition </w:t>
      </w:r>
      <w:r w:rsidR="00460D7D">
        <w:rPr>
          <w:rFonts w:ascii="Times New Roman" w:hAnsi="Times New Roman" w:cs="Times New Roman"/>
          <w:color w:val="000000"/>
        </w:rPr>
        <w:t xml:space="preserve">of automatically-activated knowledge structures </w:t>
      </w:r>
      <w:r w:rsidR="00DE4F5F">
        <w:rPr>
          <w:rFonts w:ascii="Times New Roman" w:hAnsi="Times New Roman" w:cs="Times New Roman"/>
          <w:color w:val="000000"/>
        </w:rPr>
        <w:t>has been shown to be suppressed by the use of cognitive busyness tasks (Devine et al., 2002</w:t>
      </w:r>
      <w:r w:rsidR="0015621C">
        <w:rPr>
          <w:rFonts w:ascii="Times New Roman" w:hAnsi="Times New Roman" w:cs="Times New Roman"/>
          <w:color w:val="000000"/>
        </w:rPr>
        <w:t>)</w:t>
      </w:r>
      <w:r w:rsidR="00DE4F5F">
        <w:rPr>
          <w:rFonts w:ascii="Times New Roman" w:hAnsi="Times New Roman" w:cs="Times New Roman"/>
          <w:color w:val="000000"/>
        </w:rPr>
        <w:t xml:space="preserve"> </w:t>
      </w:r>
      <w:r w:rsidR="00702654">
        <w:rPr>
          <w:rFonts w:ascii="Times New Roman" w:hAnsi="Times New Roman" w:cs="Times New Roman"/>
          <w:color w:val="000000"/>
        </w:rPr>
        <w:t>time constraints (</w:t>
      </w:r>
      <w:r w:rsidR="00460D7D">
        <w:rPr>
          <w:rFonts w:ascii="Times New Roman" w:hAnsi="Times New Roman" w:cs="Times New Roman"/>
          <w:color w:val="000000"/>
        </w:rPr>
        <w:t>Neely, 1977</w:t>
      </w:r>
      <w:r w:rsidR="00702654">
        <w:rPr>
          <w:rFonts w:ascii="Times New Roman" w:hAnsi="Times New Roman" w:cs="Times New Roman"/>
          <w:color w:val="000000"/>
        </w:rPr>
        <w:t>)</w:t>
      </w:r>
      <w:r w:rsidR="0015621C">
        <w:rPr>
          <w:rFonts w:ascii="Times New Roman" w:hAnsi="Times New Roman" w:cs="Times New Roman"/>
          <w:color w:val="000000"/>
        </w:rPr>
        <w:t>, and even when participants are placed in a position of social power (Richeson &amp; Ambady, 2002)</w:t>
      </w:r>
      <w:r w:rsidR="00702654">
        <w:rPr>
          <w:rFonts w:ascii="Times New Roman" w:hAnsi="Times New Roman" w:cs="Times New Roman"/>
          <w:color w:val="000000"/>
        </w:rPr>
        <w:t xml:space="preserve">. </w:t>
      </w:r>
      <w:r w:rsidR="005876D2">
        <w:rPr>
          <w:rFonts w:ascii="Times New Roman" w:hAnsi="Times New Roman" w:cs="Times New Roman"/>
          <w:color w:val="000000"/>
        </w:rPr>
        <w:t>T</w:t>
      </w:r>
      <w:r>
        <w:rPr>
          <w:rFonts w:ascii="Times New Roman" w:hAnsi="Times New Roman" w:cs="Times New Roman"/>
          <w:color w:val="000000"/>
        </w:rPr>
        <w:t xml:space="preserve">he difficulty of inhibiting prejudicial attitudes </w:t>
      </w:r>
      <w:r w:rsidR="005876D2">
        <w:rPr>
          <w:rFonts w:ascii="Times New Roman" w:hAnsi="Times New Roman" w:cs="Times New Roman"/>
          <w:color w:val="000000"/>
        </w:rPr>
        <w:t>is likened to “breaking a habit” by Devine (1989, p. 15), in that one must actively assess the attitudes they have, reassess the attitude, and begin to form a new cognitive structure to access when presented with a scenario that activates their egalitarian, n</w:t>
      </w:r>
      <w:r w:rsidR="00D33544">
        <w:rPr>
          <w:rFonts w:ascii="Times New Roman" w:hAnsi="Times New Roman" w:cs="Times New Roman"/>
          <w:color w:val="000000"/>
        </w:rPr>
        <w:t>onprejudiced values and ideals.</w:t>
      </w:r>
    </w:p>
    <w:p w14:paraId="07BD7D80" w14:textId="41D7AC68" w:rsidR="00FF37EC" w:rsidRDefault="002B347A" w:rsidP="002B347A">
      <w:pPr>
        <w:spacing w:line="480" w:lineRule="auto"/>
        <w:ind w:firstLine="720"/>
        <w:rPr>
          <w:rFonts w:ascii="Times New Roman" w:hAnsi="Times New Roman" w:cs="Times New Roman"/>
          <w:color w:val="000000"/>
        </w:rPr>
      </w:pPr>
      <w:r>
        <w:rPr>
          <w:rFonts w:ascii="Times New Roman" w:hAnsi="Times New Roman" w:cs="Times New Roman"/>
          <w:color w:val="000000"/>
        </w:rPr>
        <w:t>E</w:t>
      </w:r>
      <w:r w:rsidR="005876D2">
        <w:rPr>
          <w:rFonts w:ascii="Times New Roman" w:hAnsi="Times New Roman" w:cs="Times New Roman"/>
          <w:color w:val="000000"/>
        </w:rPr>
        <w:t>liminating one’s prejudicial attitudes is a long process, one that requires consistent conscious processing (Devine, Monteit</w:t>
      </w:r>
      <w:r>
        <w:rPr>
          <w:rFonts w:ascii="Times New Roman" w:hAnsi="Times New Roman" w:cs="Times New Roman"/>
          <w:color w:val="000000"/>
        </w:rPr>
        <w:t xml:space="preserve">h, Zuwerink, &amp; Elliot, 1991), and one must realize that this is a </w:t>
      </w:r>
      <w:r w:rsidRPr="000A2151">
        <w:rPr>
          <w:rFonts w:ascii="Times New Roman" w:hAnsi="Times New Roman" w:cs="Times New Roman"/>
          <w:i/>
          <w:color w:val="000000"/>
        </w:rPr>
        <w:t>difficult</w:t>
      </w:r>
      <w:r>
        <w:rPr>
          <w:rFonts w:ascii="Times New Roman" w:hAnsi="Times New Roman" w:cs="Times New Roman"/>
          <w:color w:val="000000"/>
        </w:rPr>
        <w:t xml:space="preserve"> </w:t>
      </w:r>
      <w:r w:rsidR="000A2151">
        <w:rPr>
          <w:rFonts w:ascii="Times New Roman" w:hAnsi="Times New Roman" w:cs="Times New Roman"/>
          <w:color w:val="000000"/>
        </w:rPr>
        <w:t xml:space="preserve">process to maintain. Consider just one of the aforementioned </w:t>
      </w:r>
      <w:r w:rsidR="0026433E">
        <w:rPr>
          <w:rFonts w:ascii="Times New Roman" w:hAnsi="Times New Roman" w:cs="Times New Roman"/>
          <w:color w:val="000000"/>
        </w:rPr>
        <w:t>methods</w:t>
      </w:r>
      <w:r w:rsidR="000A2151">
        <w:rPr>
          <w:rFonts w:ascii="Times New Roman" w:hAnsi="Times New Roman" w:cs="Times New Roman"/>
          <w:color w:val="000000"/>
        </w:rPr>
        <w:t xml:space="preserve"> in which inhibition of prejudice is bypassed, and prejudicial tendencies are increased; cognitive load. In those studies, cognitive load </w:t>
      </w:r>
      <w:r w:rsidR="00BC7029">
        <w:rPr>
          <w:rFonts w:ascii="Times New Roman" w:hAnsi="Times New Roman" w:cs="Times New Roman"/>
          <w:color w:val="000000"/>
        </w:rPr>
        <w:t>was</w:t>
      </w:r>
      <w:r w:rsidR="000A2151">
        <w:rPr>
          <w:rFonts w:ascii="Times New Roman" w:hAnsi="Times New Roman" w:cs="Times New Roman"/>
          <w:color w:val="000000"/>
        </w:rPr>
        <w:t xml:space="preserve"> achieved by telling participants to hold an 8-digit number in memory (Gilbert &amp; Hixon, 1991; </w:t>
      </w:r>
      <w:r w:rsidR="000A2151" w:rsidRPr="000A2151">
        <w:rPr>
          <w:rFonts w:ascii="Times New Roman" w:hAnsi="Times New Roman" w:cs="Times New Roman"/>
        </w:rPr>
        <w:t xml:space="preserve">Wigboldus, Sherman, Franzese, </w:t>
      </w:r>
      <w:r w:rsidR="000A2151">
        <w:rPr>
          <w:rFonts w:ascii="Times New Roman" w:hAnsi="Times New Roman" w:cs="Times New Roman"/>
        </w:rPr>
        <w:t xml:space="preserve">&amp; Knippenberg, </w:t>
      </w:r>
      <w:r w:rsidR="000A2151" w:rsidRPr="000A2151">
        <w:rPr>
          <w:rFonts w:ascii="Times New Roman" w:hAnsi="Times New Roman" w:cs="Times New Roman"/>
        </w:rPr>
        <w:t>2004</w:t>
      </w:r>
      <w:r w:rsidR="000A2151">
        <w:rPr>
          <w:rFonts w:ascii="Times New Roman" w:hAnsi="Times New Roman" w:cs="Times New Roman"/>
        </w:rPr>
        <w:t xml:space="preserve">), </w:t>
      </w:r>
      <w:r w:rsidR="00BC7029">
        <w:rPr>
          <w:rFonts w:ascii="Times New Roman" w:hAnsi="Times New Roman" w:cs="Times New Roman"/>
        </w:rPr>
        <w:t>putting them through the Stroop task (naming the “ink” color of words that spell other color names; see Govorun &amp; Payne, 2006), or by simply making participants read through the vignettes at a faster pace (</w:t>
      </w:r>
      <w:r w:rsidR="00BC7029" w:rsidRPr="00BC7029">
        <w:rPr>
          <w:rFonts w:ascii="Times New Roman" w:hAnsi="Times New Roman" w:cs="Times New Roman"/>
        </w:rPr>
        <w:t xml:space="preserve">Van Knippenberg, Dijksterhuis, </w:t>
      </w:r>
      <w:r w:rsidR="00BC7029">
        <w:rPr>
          <w:rFonts w:ascii="Times New Roman" w:hAnsi="Times New Roman" w:cs="Times New Roman"/>
        </w:rPr>
        <w:t xml:space="preserve">&amp; </w:t>
      </w:r>
      <w:r w:rsidR="00BC7029" w:rsidRPr="00BC7029">
        <w:rPr>
          <w:rFonts w:ascii="Times New Roman" w:hAnsi="Times New Roman" w:cs="Times New Roman"/>
        </w:rPr>
        <w:t xml:space="preserve">Vermeulen, 1999). </w:t>
      </w:r>
      <w:r w:rsidR="0026433E">
        <w:rPr>
          <w:rFonts w:ascii="Times New Roman" w:hAnsi="Times New Roman" w:cs="Times New Roman"/>
        </w:rPr>
        <w:t xml:space="preserve">Recognizing that these are merely a small sample of tasks, from just one of many methods conscious processing can be bypassed, one can now consider these tasks in comparison with the complexities </w:t>
      </w:r>
      <w:r w:rsidR="0026433E">
        <w:rPr>
          <w:rFonts w:ascii="Times New Roman" w:hAnsi="Times New Roman" w:cs="Times New Roman"/>
        </w:rPr>
        <w:lastRenderedPageBreak/>
        <w:t>of real-world tasks and obligations. To this end, the active management of inhibitory processes is somewhat impressive, given the wide range of cognitive constraints one is consistently put under.</w:t>
      </w:r>
    </w:p>
    <w:p w14:paraId="616AA724" w14:textId="5A86FC50" w:rsidR="00183BD2" w:rsidRPr="00183BD2" w:rsidRDefault="00183BD2" w:rsidP="005D6E06">
      <w:pPr>
        <w:pStyle w:val="Heading2"/>
      </w:pPr>
      <w:bookmarkStart w:id="7" w:name="_Toc479166792"/>
      <w:r w:rsidRPr="00183BD2">
        <w:t>Attribution Management</w:t>
      </w:r>
      <w:bookmarkEnd w:id="7"/>
    </w:p>
    <w:p w14:paraId="28F22E2B" w14:textId="2933E35B" w:rsidR="00880090" w:rsidRDefault="00F4113B"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Does conscious processing interfere with the way </w:t>
      </w:r>
      <w:r w:rsidR="0015621C">
        <w:rPr>
          <w:rFonts w:ascii="Times New Roman" w:hAnsi="Times New Roman" w:cs="Times New Roman"/>
          <w:color w:val="000000"/>
        </w:rPr>
        <w:t>in which we interpret social scenarios</w:t>
      </w:r>
      <w:r>
        <w:rPr>
          <w:rFonts w:ascii="Times New Roman" w:hAnsi="Times New Roman" w:cs="Times New Roman"/>
          <w:color w:val="000000"/>
        </w:rPr>
        <w:t>? A key component of the current research involves the way in which one makes</w:t>
      </w:r>
      <w:r w:rsidR="00523177">
        <w:rPr>
          <w:rFonts w:ascii="Times New Roman" w:hAnsi="Times New Roman" w:cs="Times New Roman"/>
          <w:color w:val="000000"/>
        </w:rPr>
        <w:t xml:space="preserve"> attributions about the world. Attribution theorists have developed an extensive literature on the way in which we make situational (context-related) and dispositional (person-related) attributions </w:t>
      </w:r>
      <w:r w:rsidR="00183BD2">
        <w:rPr>
          <w:rFonts w:ascii="Times New Roman" w:hAnsi="Times New Roman" w:cs="Times New Roman"/>
          <w:color w:val="000000"/>
        </w:rPr>
        <w:t>in</w:t>
      </w:r>
      <w:r w:rsidR="001D78D9">
        <w:rPr>
          <w:rFonts w:ascii="Times New Roman" w:hAnsi="Times New Roman" w:cs="Times New Roman"/>
          <w:color w:val="000000"/>
        </w:rPr>
        <w:t xml:space="preserve"> a variety of </w:t>
      </w:r>
      <w:r w:rsidR="00183BD2">
        <w:rPr>
          <w:rFonts w:ascii="Times New Roman" w:hAnsi="Times New Roman" w:cs="Times New Roman"/>
          <w:color w:val="000000"/>
        </w:rPr>
        <w:t>contexts</w:t>
      </w:r>
      <w:r w:rsidR="001D78D9">
        <w:rPr>
          <w:rFonts w:ascii="Times New Roman" w:hAnsi="Times New Roman" w:cs="Times New Roman"/>
          <w:color w:val="000000"/>
        </w:rPr>
        <w:t xml:space="preserve">, including </w:t>
      </w:r>
      <w:r w:rsidR="00880090">
        <w:rPr>
          <w:rFonts w:ascii="Times New Roman" w:hAnsi="Times New Roman" w:cs="Times New Roman"/>
          <w:color w:val="000000"/>
        </w:rPr>
        <w:t>assessments of</w:t>
      </w:r>
      <w:r w:rsidR="001D78D9">
        <w:rPr>
          <w:rFonts w:ascii="Times New Roman" w:hAnsi="Times New Roman" w:cs="Times New Roman"/>
          <w:color w:val="000000"/>
        </w:rPr>
        <w:t xml:space="preserve"> coping skills in severe accident victims (Bulman &amp; Wortman, 1977), levels of stigma in regards to mental illness (Corrigan et al., 2000), overall marital satisfaction (Bradbury &amp; Fincham, 1990)</w:t>
      </w:r>
      <w:r w:rsidR="00880090">
        <w:rPr>
          <w:rFonts w:ascii="Times New Roman" w:hAnsi="Times New Roman" w:cs="Times New Roman"/>
          <w:color w:val="000000"/>
        </w:rPr>
        <w:t>, and intergroup attitude formation (for a review, see Hewstone, 1990)</w:t>
      </w:r>
      <w:r w:rsidR="001D78D9">
        <w:rPr>
          <w:rFonts w:ascii="Times New Roman" w:hAnsi="Times New Roman" w:cs="Times New Roman"/>
          <w:color w:val="000000"/>
        </w:rPr>
        <w:t xml:space="preserve">. To this end, one can clearly see that we, as interpreters of the </w:t>
      </w:r>
      <w:r w:rsidR="00183BD2">
        <w:rPr>
          <w:rFonts w:ascii="Times New Roman" w:hAnsi="Times New Roman" w:cs="Times New Roman"/>
          <w:color w:val="000000"/>
        </w:rPr>
        <w:t>social world,</w:t>
      </w:r>
      <w:r w:rsidR="001D78D9">
        <w:rPr>
          <w:rFonts w:ascii="Times New Roman" w:hAnsi="Times New Roman" w:cs="Times New Roman"/>
          <w:color w:val="000000"/>
        </w:rPr>
        <w:t xml:space="preserve"> utilize attributions as a means of making sense of </w:t>
      </w:r>
      <w:r w:rsidR="00880090">
        <w:rPr>
          <w:rFonts w:ascii="Times New Roman" w:hAnsi="Times New Roman" w:cs="Times New Roman"/>
          <w:color w:val="000000"/>
        </w:rPr>
        <w:t>a</w:t>
      </w:r>
      <w:r w:rsidR="001D78D9">
        <w:rPr>
          <w:rFonts w:ascii="Times New Roman" w:hAnsi="Times New Roman" w:cs="Times New Roman"/>
          <w:color w:val="000000"/>
        </w:rPr>
        <w:t xml:space="preserve"> broad range of situations </w:t>
      </w:r>
      <w:r w:rsidR="00880090">
        <w:rPr>
          <w:rFonts w:ascii="Times New Roman" w:hAnsi="Times New Roman" w:cs="Times New Roman"/>
          <w:color w:val="000000"/>
        </w:rPr>
        <w:t>and events presented before us.</w:t>
      </w:r>
    </w:p>
    <w:p w14:paraId="159A539A" w14:textId="26E3A324" w:rsidR="005876D2" w:rsidRDefault="00372458"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However, as with many frequently used cognitive mechanisms, the attributions one makes are often subject to bias. Humans often </w:t>
      </w:r>
      <w:r w:rsidR="00E11CC4">
        <w:rPr>
          <w:rFonts w:ascii="Times New Roman" w:hAnsi="Times New Roman" w:cs="Times New Roman"/>
          <w:color w:val="000000"/>
        </w:rPr>
        <w:t>partake in</w:t>
      </w:r>
      <w:r>
        <w:rPr>
          <w:rFonts w:ascii="Times New Roman" w:hAnsi="Times New Roman" w:cs="Times New Roman"/>
          <w:color w:val="000000"/>
        </w:rPr>
        <w:t xml:space="preserve"> the use of “cause and effect thinking”, predisposing us to regard causation as something </w:t>
      </w:r>
      <w:r>
        <w:rPr>
          <w:rFonts w:ascii="Times New Roman" w:hAnsi="Times New Roman" w:cs="Times New Roman"/>
          <w:i/>
          <w:color w:val="000000"/>
        </w:rPr>
        <w:t xml:space="preserve">individuals </w:t>
      </w:r>
      <w:r>
        <w:rPr>
          <w:rFonts w:ascii="Times New Roman" w:hAnsi="Times New Roman" w:cs="Times New Roman"/>
          <w:color w:val="000000"/>
        </w:rPr>
        <w:t>are responsible for; in turn, this can lead one to disregard situational factors that may have contributed to the outcome of a situation (Allport, 1954, pp. 169-170). Development of this predisposition led Heider (1958)</w:t>
      </w:r>
      <w:r w:rsidR="00907AEF">
        <w:rPr>
          <w:rFonts w:ascii="Times New Roman" w:hAnsi="Times New Roman" w:cs="Times New Roman"/>
          <w:color w:val="000000"/>
        </w:rPr>
        <w:t xml:space="preserve"> and Ross (1977)</w:t>
      </w:r>
      <w:r>
        <w:rPr>
          <w:rFonts w:ascii="Times New Roman" w:hAnsi="Times New Roman" w:cs="Times New Roman"/>
          <w:color w:val="000000"/>
        </w:rPr>
        <w:t xml:space="preserve"> to </w:t>
      </w:r>
      <w:r w:rsidR="00907AEF">
        <w:rPr>
          <w:rFonts w:ascii="Times New Roman" w:hAnsi="Times New Roman" w:cs="Times New Roman"/>
          <w:color w:val="000000"/>
        </w:rPr>
        <w:t>develop</w:t>
      </w:r>
      <w:r>
        <w:rPr>
          <w:rFonts w:ascii="Times New Roman" w:hAnsi="Times New Roman" w:cs="Times New Roman"/>
          <w:color w:val="000000"/>
        </w:rPr>
        <w:t xml:space="preserve"> the </w:t>
      </w:r>
      <w:r w:rsidR="003370CB">
        <w:rPr>
          <w:rFonts w:ascii="Times New Roman" w:hAnsi="Times New Roman" w:cs="Times New Roman"/>
          <w:color w:val="000000"/>
        </w:rPr>
        <w:t>concept</w:t>
      </w:r>
      <w:r>
        <w:rPr>
          <w:rFonts w:ascii="Times New Roman" w:hAnsi="Times New Roman" w:cs="Times New Roman"/>
          <w:color w:val="000000"/>
        </w:rPr>
        <w:t xml:space="preserve"> of the fundamental attribution error, or one’s tendency to make causal attributions to the disposition of a person as opposed to situational factors</w:t>
      </w:r>
      <w:r w:rsidR="008C61FF">
        <w:rPr>
          <w:rFonts w:ascii="Times New Roman" w:hAnsi="Times New Roman" w:cs="Times New Roman"/>
          <w:color w:val="000000"/>
        </w:rPr>
        <w:t xml:space="preserve"> (see </w:t>
      </w:r>
      <w:r w:rsidR="00907AEF">
        <w:rPr>
          <w:rFonts w:ascii="Times New Roman" w:hAnsi="Times New Roman" w:cs="Times New Roman"/>
          <w:color w:val="000000"/>
        </w:rPr>
        <w:t>Teo &amp; Febbraro, 2002)</w:t>
      </w:r>
      <w:r>
        <w:rPr>
          <w:rFonts w:ascii="Times New Roman" w:hAnsi="Times New Roman" w:cs="Times New Roman"/>
          <w:color w:val="000000"/>
        </w:rPr>
        <w:t xml:space="preserve">. </w:t>
      </w:r>
      <w:r w:rsidR="00C617E8">
        <w:rPr>
          <w:rFonts w:ascii="Times New Roman" w:hAnsi="Times New Roman" w:cs="Times New Roman"/>
          <w:color w:val="000000"/>
        </w:rPr>
        <w:lastRenderedPageBreak/>
        <w:t>This concept was further validated</w:t>
      </w:r>
      <w:r w:rsidR="003370CB">
        <w:rPr>
          <w:rFonts w:ascii="Times New Roman" w:hAnsi="Times New Roman" w:cs="Times New Roman"/>
          <w:color w:val="000000"/>
        </w:rPr>
        <w:t xml:space="preserve"> in a classic study by Jones and Harris (1967), in which participants</w:t>
      </w:r>
      <w:r w:rsidR="001F0DAC">
        <w:rPr>
          <w:rFonts w:ascii="Times New Roman" w:hAnsi="Times New Roman" w:cs="Times New Roman"/>
          <w:color w:val="000000"/>
        </w:rPr>
        <w:t xml:space="preserve"> (erroneously)</w:t>
      </w:r>
      <w:r w:rsidR="003370CB">
        <w:rPr>
          <w:rFonts w:ascii="Times New Roman" w:hAnsi="Times New Roman" w:cs="Times New Roman"/>
          <w:color w:val="000000"/>
        </w:rPr>
        <w:t xml:space="preserve"> attributed </w:t>
      </w:r>
      <w:r w:rsidR="00230614">
        <w:rPr>
          <w:rFonts w:ascii="Times New Roman" w:hAnsi="Times New Roman" w:cs="Times New Roman"/>
          <w:color w:val="000000"/>
        </w:rPr>
        <w:t xml:space="preserve">the attitude expressed in an anti or pro-Castro </w:t>
      </w:r>
      <w:r w:rsidR="003370CB">
        <w:rPr>
          <w:rFonts w:ascii="Times New Roman" w:hAnsi="Times New Roman" w:cs="Times New Roman"/>
          <w:color w:val="000000"/>
        </w:rPr>
        <w:t xml:space="preserve">essay to the </w:t>
      </w:r>
      <w:r w:rsidR="00230614">
        <w:rPr>
          <w:rFonts w:ascii="Times New Roman" w:hAnsi="Times New Roman" w:cs="Times New Roman"/>
          <w:i/>
          <w:color w:val="000000"/>
        </w:rPr>
        <w:t>writer</w:t>
      </w:r>
      <w:r w:rsidR="003370CB">
        <w:rPr>
          <w:rFonts w:ascii="Times New Roman" w:hAnsi="Times New Roman" w:cs="Times New Roman"/>
          <w:color w:val="000000"/>
        </w:rPr>
        <w:t xml:space="preserve">, despite knowing that the </w:t>
      </w:r>
      <w:r w:rsidR="00230614">
        <w:rPr>
          <w:rFonts w:ascii="Times New Roman" w:hAnsi="Times New Roman" w:cs="Times New Roman"/>
          <w:color w:val="000000"/>
        </w:rPr>
        <w:t>writer</w:t>
      </w:r>
      <w:r w:rsidR="003370CB">
        <w:rPr>
          <w:rFonts w:ascii="Times New Roman" w:hAnsi="Times New Roman" w:cs="Times New Roman"/>
          <w:color w:val="000000"/>
        </w:rPr>
        <w:t xml:space="preserve"> was obligated to write an essay of that nature. In interpreting these findings, </w:t>
      </w:r>
      <w:r w:rsidR="00B23B1F">
        <w:rPr>
          <w:rFonts w:ascii="Times New Roman" w:hAnsi="Times New Roman" w:cs="Times New Roman"/>
          <w:color w:val="000000"/>
        </w:rPr>
        <w:t xml:space="preserve">Jones and Nisbett (1972) later indicated </w:t>
      </w:r>
      <w:r w:rsidR="003370CB">
        <w:rPr>
          <w:rFonts w:ascii="Times New Roman" w:hAnsi="Times New Roman" w:cs="Times New Roman"/>
          <w:color w:val="000000"/>
        </w:rPr>
        <w:t xml:space="preserve">that </w:t>
      </w:r>
      <w:r w:rsidR="00C617E8">
        <w:rPr>
          <w:rFonts w:ascii="Times New Roman" w:hAnsi="Times New Roman" w:cs="Times New Roman"/>
          <w:color w:val="000000"/>
        </w:rPr>
        <w:t>in attributing</w:t>
      </w:r>
      <w:r w:rsidR="003370CB">
        <w:rPr>
          <w:rFonts w:ascii="Times New Roman" w:hAnsi="Times New Roman" w:cs="Times New Roman"/>
          <w:color w:val="000000"/>
        </w:rPr>
        <w:t xml:space="preserve"> the attitude </w:t>
      </w:r>
      <w:r w:rsidR="00C617E8">
        <w:rPr>
          <w:rFonts w:ascii="Times New Roman" w:hAnsi="Times New Roman" w:cs="Times New Roman"/>
          <w:color w:val="000000"/>
        </w:rPr>
        <w:t>in</w:t>
      </w:r>
      <w:r w:rsidR="003370CB">
        <w:rPr>
          <w:rFonts w:ascii="Times New Roman" w:hAnsi="Times New Roman" w:cs="Times New Roman"/>
          <w:color w:val="000000"/>
        </w:rPr>
        <w:t xml:space="preserve"> the </w:t>
      </w:r>
      <w:r w:rsidR="00C617E8">
        <w:rPr>
          <w:rFonts w:ascii="Times New Roman" w:hAnsi="Times New Roman" w:cs="Times New Roman"/>
          <w:color w:val="000000"/>
        </w:rPr>
        <w:t>essay</w:t>
      </w:r>
      <w:r w:rsidR="003370CB">
        <w:rPr>
          <w:rFonts w:ascii="Times New Roman" w:hAnsi="Times New Roman" w:cs="Times New Roman"/>
          <w:color w:val="000000"/>
        </w:rPr>
        <w:t xml:space="preserve"> </w:t>
      </w:r>
      <w:r w:rsidR="00C617E8">
        <w:rPr>
          <w:rFonts w:ascii="Times New Roman" w:hAnsi="Times New Roman" w:cs="Times New Roman"/>
          <w:color w:val="000000"/>
        </w:rPr>
        <w:t>to</w:t>
      </w:r>
      <w:r w:rsidR="003370CB">
        <w:rPr>
          <w:rFonts w:ascii="Times New Roman" w:hAnsi="Times New Roman" w:cs="Times New Roman"/>
          <w:color w:val="000000"/>
        </w:rPr>
        <w:t xml:space="preserve"> the writer, </w:t>
      </w:r>
      <w:r w:rsidR="00C617E8">
        <w:rPr>
          <w:rFonts w:ascii="Times New Roman" w:hAnsi="Times New Roman" w:cs="Times New Roman"/>
          <w:color w:val="000000"/>
        </w:rPr>
        <w:t>participants</w:t>
      </w:r>
      <w:r w:rsidR="00B23B1F">
        <w:rPr>
          <w:rFonts w:ascii="Times New Roman" w:hAnsi="Times New Roman" w:cs="Times New Roman"/>
          <w:color w:val="000000"/>
        </w:rPr>
        <w:t xml:space="preserve"> </w:t>
      </w:r>
      <w:r w:rsidR="003370CB">
        <w:rPr>
          <w:rFonts w:ascii="Times New Roman" w:hAnsi="Times New Roman" w:cs="Times New Roman"/>
          <w:color w:val="000000"/>
        </w:rPr>
        <w:t>entirely disre</w:t>
      </w:r>
      <w:r w:rsidR="00B23B1F">
        <w:rPr>
          <w:rFonts w:ascii="Times New Roman" w:hAnsi="Times New Roman" w:cs="Times New Roman"/>
          <w:color w:val="000000"/>
        </w:rPr>
        <w:t>garded</w:t>
      </w:r>
      <w:r w:rsidR="003370CB">
        <w:rPr>
          <w:rFonts w:ascii="Times New Roman" w:hAnsi="Times New Roman" w:cs="Times New Roman"/>
          <w:color w:val="000000"/>
        </w:rPr>
        <w:t xml:space="preserve"> the situational constraint that was placed on the writer in the fi</w:t>
      </w:r>
      <w:r w:rsidR="007F562A">
        <w:rPr>
          <w:rFonts w:ascii="Times New Roman" w:hAnsi="Times New Roman" w:cs="Times New Roman"/>
          <w:color w:val="000000"/>
        </w:rPr>
        <w:t>rst place</w:t>
      </w:r>
      <w:r w:rsidR="003370CB">
        <w:rPr>
          <w:rFonts w:ascii="Times New Roman" w:hAnsi="Times New Roman" w:cs="Times New Roman"/>
          <w:color w:val="000000"/>
        </w:rPr>
        <w:t>.</w:t>
      </w:r>
      <w:r w:rsidR="00E52705">
        <w:rPr>
          <w:rFonts w:ascii="Times New Roman" w:hAnsi="Times New Roman" w:cs="Times New Roman"/>
          <w:color w:val="000000"/>
        </w:rPr>
        <w:t xml:space="preserve"> </w:t>
      </w:r>
    </w:p>
    <w:p w14:paraId="77CD77F8" w14:textId="295DCAAC" w:rsidR="00230614" w:rsidRDefault="00E11CC4" w:rsidP="00F87932">
      <w:pPr>
        <w:spacing w:line="480" w:lineRule="auto"/>
        <w:ind w:firstLine="720"/>
        <w:rPr>
          <w:rFonts w:ascii="Times New Roman" w:hAnsi="Times New Roman" w:cs="Times New Roman"/>
          <w:color w:val="000000"/>
        </w:rPr>
      </w:pPr>
      <w:r>
        <w:rPr>
          <w:rFonts w:ascii="Times New Roman" w:hAnsi="Times New Roman" w:cs="Times New Roman"/>
          <w:color w:val="000000"/>
        </w:rPr>
        <w:t>Another more modern example of the fundamental attribution error was portr</w:t>
      </w:r>
      <w:r w:rsidR="00FA7FE6">
        <w:rPr>
          <w:rFonts w:ascii="Times New Roman" w:hAnsi="Times New Roman" w:cs="Times New Roman"/>
          <w:color w:val="000000"/>
        </w:rPr>
        <w:t xml:space="preserve">ayed in </w:t>
      </w:r>
      <w:r w:rsidR="007F562A">
        <w:rPr>
          <w:rFonts w:ascii="Times New Roman" w:hAnsi="Times New Roman" w:cs="Times New Roman"/>
          <w:color w:val="000000"/>
        </w:rPr>
        <w:t>Pope and Meyer’s (1999</w:t>
      </w:r>
      <w:r>
        <w:rPr>
          <w:rFonts w:ascii="Times New Roman" w:hAnsi="Times New Roman" w:cs="Times New Roman"/>
          <w:color w:val="000000"/>
        </w:rPr>
        <w:t xml:space="preserve">) study on juror’s attributions in a criminal case. </w:t>
      </w:r>
      <w:r w:rsidR="00DE4F5F">
        <w:rPr>
          <w:rFonts w:ascii="Times New Roman" w:hAnsi="Times New Roman" w:cs="Times New Roman"/>
          <w:color w:val="000000"/>
        </w:rPr>
        <w:t xml:space="preserve">Looking at the effect of “attributional complexity”, conceptualized by Fletcher and colleagues (1986) as the individual difference characteristic that may allow one to process a situation in a more attributionally-complex manner, </w:t>
      </w:r>
      <w:r>
        <w:rPr>
          <w:rFonts w:ascii="Times New Roman" w:hAnsi="Times New Roman" w:cs="Times New Roman"/>
          <w:color w:val="000000"/>
        </w:rPr>
        <w:t xml:space="preserve">it was found that participants high on the attributional complexity scale were more likely to attribute situational and contextual causes to the actions outlined in </w:t>
      </w:r>
      <w:r w:rsidR="00FA7FE6">
        <w:rPr>
          <w:rFonts w:ascii="Times New Roman" w:hAnsi="Times New Roman" w:cs="Times New Roman"/>
          <w:color w:val="000000"/>
        </w:rPr>
        <w:t>an</w:t>
      </w:r>
      <w:r>
        <w:rPr>
          <w:rFonts w:ascii="Times New Roman" w:hAnsi="Times New Roman" w:cs="Times New Roman"/>
          <w:color w:val="000000"/>
        </w:rPr>
        <w:t xml:space="preserve"> ambiguous court case. An important aspect that the current research intends to include in its own design is the aforementioned idea of ambiguity in the court case scenario. </w:t>
      </w:r>
      <w:r w:rsidR="004719AE">
        <w:rPr>
          <w:rFonts w:ascii="Times New Roman" w:hAnsi="Times New Roman" w:cs="Times New Roman"/>
          <w:color w:val="000000"/>
        </w:rPr>
        <w:t xml:space="preserve">Prior research in the field of attribution error has emphasized the importance of maintaining ambiguity in the scenarios presented for participants to make causal attributions. For example, in a study by Phares and Wilson (1972) on the link between responsibility attributions and severity of outcomes, it was found that in all of the ambiguous scenario conditions, the link between responsibility attributions and severity of outcomes was essentially eliminated, in comparison to conditions where the court case was structured in a manner that leaned in the direction of either “guilty” or “not-guilty”. While this finding seems rather intuitive, it provides an important piece of information for the current study: ambiguity </w:t>
      </w:r>
      <w:r w:rsidR="004719AE">
        <w:rPr>
          <w:rFonts w:ascii="Times New Roman" w:hAnsi="Times New Roman" w:cs="Times New Roman"/>
          <w:color w:val="000000"/>
        </w:rPr>
        <w:lastRenderedPageBreak/>
        <w:t>must be achieved in presented scenarios in order for the vignette-based experimental design to be effective, particularly in designs where attributions involve an aspect of blame or responsibility. Without ambiguity, there is no way of knowing what aspect of the scenario is contributing to a study’s effects.</w:t>
      </w:r>
    </w:p>
    <w:p w14:paraId="710CA085" w14:textId="379F0449" w:rsidR="00C617E8" w:rsidRPr="00C617E8" w:rsidRDefault="00C617E8" w:rsidP="005D6E06">
      <w:pPr>
        <w:pStyle w:val="Heading2"/>
      </w:pPr>
      <w:bookmarkStart w:id="8" w:name="_Toc479166793"/>
      <w:r w:rsidRPr="00C617E8">
        <w:t xml:space="preserve">Attributions and </w:t>
      </w:r>
      <w:r w:rsidR="0037234F">
        <w:t xml:space="preserve">Outgroup </w:t>
      </w:r>
      <w:r w:rsidRPr="00C617E8">
        <w:t>Prejudice</w:t>
      </w:r>
      <w:bookmarkEnd w:id="8"/>
    </w:p>
    <w:p w14:paraId="0C76FB44" w14:textId="2C88BF7E" w:rsidR="00C617E8" w:rsidRDefault="00C617E8" w:rsidP="00C617E8">
      <w:pPr>
        <w:spacing w:line="480" w:lineRule="auto"/>
        <w:rPr>
          <w:rFonts w:ascii="Times New Roman" w:hAnsi="Times New Roman" w:cs="Times New Roman"/>
          <w:color w:val="000000"/>
        </w:rPr>
      </w:pPr>
      <w:r>
        <w:rPr>
          <w:rFonts w:ascii="Times New Roman" w:hAnsi="Times New Roman" w:cs="Times New Roman"/>
          <w:color w:val="000000"/>
        </w:rPr>
        <w:tab/>
      </w:r>
      <w:r w:rsidR="003D0051">
        <w:rPr>
          <w:rFonts w:ascii="Times New Roman" w:hAnsi="Times New Roman" w:cs="Times New Roman"/>
          <w:color w:val="000000"/>
        </w:rPr>
        <w:t>The fundamental attribution error has been shown in a variety of contexts, but of greatest interest to the current study is demonstration of</w:t>
      </w:r>
      <w:r w:rsidR="0037234F">
        <w:rPr>
          <w:rFonts w:ascii="Times New Roman" w:hAnsi="Times New Roman" w:cs="Times New Roman"/>
          <w:color w:val="000000"/>
        </w:rPr>
        <w:t xml:space="preserve"> the error in an outgroup </w:t>
      </w:r>
      <w:r w:rsidR="003D0051">
        <w:rPr>
          <w:rFonts w:ascii="Times New Roman" w:hAnsi="Times New Roman" w:cs="Times New Roman"/>
          <w:color w:val="000000"/>
        </w:rPr>
        <w:t>context. The fun</w:t>
      </w:r>
      <w:r w:rsidR="0037234F">
        <w:rPr>
          <w:rFonts w:ascii="Times New Roman" w:hAnsi="Times New Roman" w:cs="Times New Roman"/>
          <w:color w:val="000000"/>
        </w:rPr>
        <w:t xml:space="preserve">damental attribution error in an outgroup </w:t>
      </w:r>
      <w:r w:rsidR="003D0051">
        <w:rPr>
          <w:rFonts w:ascii="Times New Roman" w:hAnsi="Times New Roman" w:cs="Times New Roman"/>
          <w:color w:val="000000"/>
        </w:rPr>
        <w:t>context is what is described by Pettigrew (1979) as the ultimate attribution error, or the “systematic patterning of misattributions shaped…by prejudice” (p. 464).</w:t>
      </w:r>
      <w:r w:rsidR="003D0051" w:rsidRPr="003D0051">
        <w:rPr>
          <w:rFonts w:ascii="Times New Roman" w:hAnsi="Times New Roman" w:cs="Times New Roman"/>
          <w:color w:val="000000"/>
        </w:rPr>
        <w:t xml:space="preserve"> </w:t>
      </w:r>
      <w:r w:rsidR="0037234F">
        <w:rPr>
          <w:rFonts w:ascii="Times New Roman" w:hAnsi="Times New Roman" w:cs="Times New Roman"/>
          <w:color w:val="000000"/>
        </w:rPr>
        <w:t>A few empirical studies have shown scenarios in which the ultima</w:t>
      </w:r>
      <w:r w:rsidR="00A85571">
        <w:rPr>
          <w:rFonts w:ascii="Times New Roman" w:hAnsi="Times New Roman" w:cs="Times New Roman"/>
          <w:color w:val="000000"/>
        </w:rPr>
        <w:t>te attribution error may occur.</w:t>
      </w:r>
      <w:r w:rsidR="0037234F">
        <w:rPr>
          <w:rFonts w:ascii="Times New Roman" w:hAnsi="Times New Roman" w:cs="Times New Roman"/>
          <w:color w:val="000000"/>
        </w:rPr>
        <w:t xml:space="preserve"> Stephan (1977) showed </w:t>
      </w:r>
      <w:r w:rsidR="00A85571">
        <w:rPr>
          <w:rFonts w:ascii="Times New Roman" w:hAnsi="Times New Roman" w:cs="Times New Roman"/>
          <w:color w:val="000000"/>
        </w:rPr>
        <w:t xml:space="preserve">attributions of positive and negative behaviors </w:t>
      </w:r>
      <w:r w:rsidR="003513F2">
        <w:rPr>
          <w:rFonts w:ascii="Times New Roman" w:hAnsi="Times New Roman" w:cs="Times New Roman"/>
          <w:color w:val="000000"/>
        </w:rPr>
        <w:t>differed a</w:t>
      </w:r>
      <w:r w:rsidR="001F0DAC">
        <w:rPr>
          <w:rFonts w:ascii="Times New Roman" w:hAnsi="Times New Roman" w:cs="Times New Roman"/>
          <w:color w:val="000000"/>
        </w:rPr>
        <w:t>s a</w:t>
      </w:r>
      <w:r w:rsidR="003513F2">
        <w:rPr>
          <w:rFonts w:ascii="Times New Roman" w:hAnsi="Times New Roman" w:cs="Times New Roman"/>
          <w:color w:val="000000"/>
        </w:rPr>
        <w:t xml:space="preserve"> function of ingroup or outgroup affiliation, with lower dispositional attributions for positive outcomes to outgroup members. </w:t>
      </w:r>
      <w:r w:rsidR="003D0051" w:rsidRPr="00F207B0">
        <w:rPr>
          <w:rFonts w:ascii="Times New Roman" w:hAnsi="Times New Roman" w:cs="Times New Roman"/>
          <w:color w:val="000000"/>
        </w:rPr>
        <w:t xml:space="preserve">Power, Murphy, </w:t>
      </w:r>
      <w:r w:rsidR="008C61FF">
        <w:rPr>
          <w:rFonts w:ascii="Times New Roman" w:hAnsi="Times New Roman" w:cs="Times New Roman"/>
          <w:color w:val="000000"/>
        </w:rPr>
        <w:t>and Coover (</w:t>
      </w:r>
      <w:r w:rsidR="003D0051" w:rsidRPr="00F207B0">
        <w:rPr>
          <w:rFonts w:ascii="Times New Roman" w:hAnsi="Times New Roman" w:cs="Times New Roman"/>
          <w:color w:val="000000"/>
        </w:rPr>
        <w:t>1996</w:t>
      </w:r>
      <w:r w:rsidR="008C61FF">
        <w:rPr>
          <w:rFonts w:ascii="Times New Roman" w:hAnsi="Times New Roman" w:cs="Times New Roman"/>
          <w:color w:val="000000"/>
        </w:rPr>
        <w:t>) showed that participants exposed to black stereotype primes tended to succumb to the ultimate attribution error in regard to the Rodney King beating and Magic Johnson revealing his HIV status.</w:t>
      </w:r>
      <w:r w:rsidR="00A85571">
        <w:rPr>
          <w:rFonts w:ascii="Times New Roman" w:hAnsi="Times New Roman" w:cs="Times New Roman"/>
          <w:color w:val="000000"/>
        </w:rPr>
        <w:t xml:space="preserve"> Multiple studies have shown an increase in dispositional attributions in criminal trials when the defendant was of a different race (Klein</w:t>
      </w:r>
      <w:r w:rsidR="00A85571" w:rsidRPr="00A85571">
        <w:rPr>
          <w:rFonts w:ascii="Times New Roman" w:hAnsi="Times New Roman" w:cs="Times New Roman"/>
          <w:color w:val="000000"/>
        </w:rPr>
        <w:t>, &amp; Creech, 1982</w:t>
      </w:r>
      <w:r w:rsidR="00A85571">
        <w:rPr>
          <w:rFonts w:ascii="Times New Roman" w:hAnsi="Times New Roman" w:cs="Times New Roman"/>
          <w:color w:val="000000"/>
        </w:rPr>
        <w:t xml:space="preserve">; </w:t>
      </w:r>
      <w:r w:rsidR="009D6AE0">
        <w:rPr>
          <w:rFonts w:ascii="Times New Roman" w:hAnsi="Times New Roman" w:cs="Times New Roman"/>
          <w:color w:val="000000"/>
        </w:rPr>
        <w:t xml:space="preserve">Johnson et al., 2002; </w:t>
      </w:r>
      <w:r w:rsidR="00A85571">
        <w:rPr>
          <w:rFonts w:ascii="Times New Roman" w:hAnsi="Times New Roman" w:cs="Times New Roman"/>
          <w:color w:val="000000"/>
        </w:rPr>
        <w:t>Sweeney &amp; Haney, 1992</w:t>
      </w:r>
      <w:r w:rsidR="001054EC">
        <w:rPr>
          <w:rFonts w:ascii="Times New Roman" w:hAnsi="Times New Roman" w:cs="Times New Roman"/>
          <w:color w:val="000000"/>
        </w:rPr>
        <w:t>; Whitesmith, Smith, &amp; Eichorn, 1982</w:t>
      </w:r>
      <w:r w:rsidR="00A85571" w:rsidRPr="00A85571">
        <w:rPr>
          <w:rFonts w:ascii="Times New Roman" w:hAnsi="Times New Roman" w:cs="Times New Roman"/>
          <w:color w:val="000000"/>
        </w:rPr>
        <w:t xml:space="preserve">). </w:t>
      </w:r>
      <w:r w:rsidR="00EE22AC">
        <w:rPr>
          <w:rFonts w:ascii="Times New Roman" w:hAnsi="Times New Roman" w:cs="Times New Roman"/>
          <w:color w:val="000000"/>
        </w:rPr>
        <w:t>Finally, those who identified as strong Democrats or Republicans tended to discount positive political behavior to outgroup members when a suspicious motive was salient, but did not discount positive behavior of an ingroup member in the same scenario (</w:t>
      </w:r>
      <w:r w:rsidR="00493290">
        <w:rPr>
          <w:rFonts w:ascii="Times New Roman" w:hAnsi="Times New Roman" w:cs="Times New Roman"/>
          <w:color w:val="000000"/>
        </w:rPr>
        <w:t>Munro, Weith, Tsai, 2010).</w:t>
      </w:r>
    </w:p>
    <w:p w14:paraId="7A6AF3BB" w14:textId="77777777" w:rsidR="00DD1C79" w:rsidRDefault="0037234F" w:rsidP="00C617E8">
      <w:pPr>
        <w:spacing w:line="480" w:lineRule="auto"/>
        <w:rPr>
          <w:rFonts w:ascii="Times New Roman" w:hAnsi="Times New Roman" w:cs="Times New Roman"/>
          <w:color w:val="000000"/>
        </w:rPr>
      </w:pPr>
      <w:r>
        <w:rPr>
          <w:rFonts w:ascii="Times New Roman" w:hAnsi="Times New Roman" w:cs="Times New Roman"/>
          <w:color w:val="000000"/>
        </w:rPr>
        <w:lastRenderedPageBreak/>
        <w:tab/>
      </w:r>
      <w:r w:rsidR="001054EC">
        <w:rPr>
          <w:rFonts w:ascii="Times New Roman" w:hAnsi="Times New Roman" w:cs="Times New Roman"/>
          <w:color w:val="000000"/>
        </w:rPr>
        <w:t>However, p</w:t>
      </w:r>
      <w:r>
        <w:rPr>
          <w:rFonts w:ascii="Times New Roman" w:hAnsi="Times New Roman" w:cs="Times New Roman"/>
          <w:color w:val="000000"/>
        </w:rPr>
        <w:t xml:space="preserve">erhaps the most relevant finding has to do with outgroup attributions in a </w:t>
      </w:r>
      <w:r w:rsidR="000056DF">
        <w:rPr>
          <w:rFonts w:ascii="Times New Roman" w:hAnsi="Times New Roman" w:cs="Times New Roman"/>
          <w:color w:val="000000"/>
        </w:rPr>
        <w:t>study</w:t>
      </w:r>
      <w:r w:rsidR="00A85571">
        <w:rPr>
          <w:rFonts w:ascii="Times New Roman" w:hAnsi="Times New Roman" w:cs="Times New Roman"/>
          <w:color w:val="000000"/>
        </w:rPr>
        <w:t xml:space="preserve"> by Sommers and Ellsworth (2000). Under the hypothesis that whites are motivated to appear nonprejudicial when race is salient, race-saliency was manipulated in a series of 2 studies where participants were asked to record situational/dispositional attributions, along with guilt </w:t>
      </w:r>
      <w:r w:rsidR="003513F2">
        <w:rPr>
          <w:rFonts w:ascii="Times New Roman" w:hAnsi="Times New Roman" w:cs="Times New Roman"/>
          <w:color w:val="000000"/>
        </w:rPr>
        <w:t>attributions</w:t>
      </w:r>
      <w:r w:rsidR="00A85571">
        <w:rPr>
          <w:rFonts w:ascii="Times New Roman" w:hAnsi="Times New Roman" w:cs="Times New Roman"/>
          <w:color w:val="000000"/>
        </w:rPr>
        <w:t xml:space="preserve"> to a defendant in a criminal trial. When race was salient, it appeared whites showed no outgroup bias; however, when race was manipulated to no longer be salient, whites then displayed higher attributions of aggression, violence, and guilt to a black defendant as</w:t>
      </w:r>
      <w:r w:rsidR="003513F2">
        <w:rPr>
          <w:rFonts w:ascii="Times New Roman" w:hAnsi="Times New Roman" w:cs="Times New Roman"/>
          <w:color w:val="000000"/>
        </w:rPr>
        <w:t xml:space="preserve"> opposed to a white defendant- in other words, the ultimate attribution error.</w:t>
      </w:r>
      <w:r w:rsidR="00072FAE">
        <w:rPr>
          <w:rFonts w:ascii="Times New Roman" w:hAnsi="Times New Roman" w:cs="Times New Roman"/>
          <w:color w:val="000000"/>
        </w:rPr>
        <w:t xml:space="preserve"> In discussing these findings, Sommers and Ellsworth indicate white jurors only tended to “demonstrate bias when race [was] a salient trial issue” (p. 1376); race-salience produced an opposite effect</w:t>
      </w:r>
      <w:r w:rsidR="005A3AA4">
        <w:rPr>
          <w:rFonts w:ascii="Times New Roman" w:hAnsi="Times New Roman" w:cs="Times New Roman"/>
          <w:color w:val="000000"/>
        </w:rPr>
        <w:t>,</w:t>
      </w:r>
      <w:r w:rsidR="00072FAE">
        <w:rPr>
          <w:rFonts w:ascii="Times New Roman" w:hAnsi="Times New Roman" w:cs="Times New Roman"/>
          <w:color w:val="000000"/>
        </w:rPr>
        <w:t xml:space="preserve"> where nonprejudicial </w:t>
      </w:r>
      <w:r w:rsidR="001F0DAC">
        <w:rPr>
          <w:rFonts w:ascii="Times New Roman" w:hAnsi="Times New Roman" w:cs="Times New Roman"/>
          <w:color w:val="000000"/>
        </w:rPr>
        <w:t>attitudes</w:t>
      </w:r>
      <w:r w:rsidR="00072FAE">
        <w:rPr>
          <w:rFonts w:ascii="Times New Roman" w:hAnsi="Times New Roman" w:cs="Times New Roman"/>
          <w:color w:val="000000"/>
        </w:rPr>
        <w:t xml:space="preserve"> were activated and inhibition of prejudice was engaged. </w:t>
      </w:r>
      <w:r w:rsidR="00DD1C79">
        <w:rPr>
          <w:rFonts w:ascii="Times New Roman" w:hAnsi="Times New Roman" w:cs="Times New Roman"/>
          <w:color w:val="000000"/>
        </w:rPr>
        <w:t>It is under this mechanism we intend to create the racially-charged, experimental condition’s police aggression vignette in the current study.</w:t>
      </w:r>
    </w:p>
    <w:p w14:paraId="7E2C7EFB" w14:textId="5FDD1CD2" w:rsidR="0037234F" w:rsidRDefault="00DD1C79" w:rsidP="00DD1C79">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In summary, the aforementioned effect fits into Gilbert’s (1989) claims regarding causal inferences, in that they follow a sequential pattern; from behavior categorization, to dispositional inference, to situational </w:t>
      </w:r>
      <w:r w:rsidRPr="00DD1C79">
        <w:rPr>
          <w:rFonts w:ascii="Times New Roman" w:hAnsi="Times New Roman" w:cs="Times New Roman"/>
          <w:i/>
          <w:color w:val="000000"/>
        </w:rPr>
        <w:t>correction</w:t>
      </w:r>
      <w:r>
        <w:rPr>
          <w:rFonts w:ascii="Times New Roman" w:hAnsi="Times New Roman" w:cs="Times New Roman"/>
          <w:color w:val="000000"/>
        </w:rPr>
        <w:t xml:space="preserve">. </w:t>
      </w:r>
      <w:r w:rsidR="00416C8F">
        <w:rPr>
          <w:rFonts w:ascii="Times New Roman" w:hAnsi="Times New Roman" w:cs="Times New Roman"/>
          <w:color w:val="000000"/>
        </w:rPr>
        <w:t xml:space="preserve">The conscious nature of managing one’s attributions and partaking in situational correction is validated by a variety of studies that show situational correction can be bypassed </w:t>
      </w:r>
      <w:r w:rsidR="008A2C3D">
        <w:rPr>
          <w:rFonts w:ascii="Times New Roman" w:hAnsi="Times New Roman" w:cs="Times New Roman"/>
          <w:color w:val="000000"/>
        </w:rPr>
        <w:t>through</w:t>
      </w:r>
      <w:r w:rsidR="00416C8F">
        <w:rPr>
          <w:rFonts w:ascii="Times New Roman" w:hAnsi="Times New Roman" w:cs="Times New Roman"/>
          <w:color w:val="000000"/>
        </w:rPr>
        <w:t xml:space="preserve"> lack of </w:t>
      </w:r>
      <w:r w:rsidR="00E52705">
        <w:rPr>
          <w:rFonts w:ascii="Times New Roman" w:hAnsi="Times New Roman" w:cs="Times New Roman"/>
          <w:color w:val="000000"/>
        </w:rPr>
        <w:t>empathy (Wiener, Wiener, &amp; Grisso, 1989)</w:t>
      </w:r>
      <w:r w:rsidR="00416C8F">
        <w:rPr>
          <w:rFonts w:ascii="Times New Roman" w:hAnsi="Times New Roman" w:cs="Times New Roman"/>
          <w:color w:val="000000"/>
        </w:rPr>
        <w:t>, lack of cognitive capacity (</w:t>
      </w:r>
      <w:r w:rsidR="00E52705">
        <w:rPr>
          <w:rFonts w:ascii="Times New Roman" w:hAnsi="Times New Roman" w:cs="Times New Roman"/>
          <w:color w:val="000000"/>
        </w:rPr>
        <w:t xml:space="preserve">D’Agostino &amp; Fincher-Kiefer, 1992; </w:t>
      </w:r>
      <w:r w:rsidR="00416C8F">
        <w:rPr>
          <w:rFonts w:ascii="Times New Roman" w:hAnsi="Times New Roman" w:cs="Times New Roman"/>
          <w:color w:val="000000"/>
        </w:rPr>
        <w:t xml:space="preserve">Gilbert, Pelham, &amp; Krull, 1988), </w:t>
      </w:r>
      <w:r w:rsidR="00F772F5">
        <w:rPr>
          <w:rFonts w:ascii="Times New Roman" w:hAnsi="Times New Roman" w:cs="Times New Roman"/>
          <w:color w:val="000000"/>
        </w:rPr>
        <w:t xml:space="preserve">lack of motivation (Krull, 1993), </w:t>
      </w:r>
      <w:r w:rsidR="00036351">
        <w:rPr>
          <w:rFonts w:ascii="Times New Roman" w:hAnsi="Times New Roman" w:cs="Times New Roman"/>
          <w:color w:val="000000"/>
        </w:rPr>
        <w:t xml:space="preserve">and </w:t>
      </w:r>
      <w:r w:rsidR="00E52705">
        <w:rPr>
          <w:rFonts w:ascii="Times New Roman" w:hAnsi="Times New Roman" w:cs="Times New Roman"/>
          <w:color w:val="000000"/>
        </w:rPr>
        <w:t>in suspicious scenarios (Fein, 1996).</w:t>
      </w:r>
      <w:r w:rsidR="000B13A0">
        <w:rPr>
          <w:rFonts w:ascii="Times New Roman" w:hAnsi="Times New Roman" w:cs="Times New Roman"/>
          <w:color w:val="000000"/>
        </w:rPr>
        <w:t xml:space="preserve"> </w:t>
      </w:r>
    </w:p>
    <w:p w14:paraId="5E158F6B" w14:textId="02529F0E" w:rsidR="00C617E8" w:rsidRDefault="005D6E06" w:rsidP="005D6E06">
      <w:pPr>
        <w:pStyle w:val="Heading2"/>
      </w:pPr>
      <w:bookmarkStart w:id="9" w:name="_Toc479166794"/>
      <w:r>
        <w:lastRenderedPageBreak/>
        <w:t>Summary</w:t>
      </w:r>
      <w:bookmarkEnd w:id="9"/>
    </w:p>
    <w:p w14:paraId="62B87FDD" w14:textId="2BB8368C" w:rsidR="00EB0EEF" w:rsidRPr="008F7416" w:rsidRDefault="00B63EDD" w:rsidP="008F7416">
      <w:pPr>
        <w:spacing w:line="480" w:lineRule="auto"/>
        <w:ind w:firstLine="720"/>
        <w:rPr>
          <w:rFonts w:ascii="Times New Roman" w:hAnsi="Times New Roman" w:cs="Times New Roman"/>
          <w:color w:val="000000"/>
        </w:rPr>
      </w:pPr>
      <w:r>
        <w:rPr>
          <w:rFonts w:ascii="Times New Roman" w:hAnsi="Times New Roman" w:cs="Times New Roman"/>
          <w:color w:val="000000"/>
        </w:rPr>
        <w:t>Overall, modern research has shown that levels of prejudice do exist, even amongst those who are self-proclaimed nonprejudiced people (</w:t>
      </w:r>
      <w:r w:rsidR="00B5779F">
        <w:rPr>
          <w:rFonts w:ascii="Times New Roman" w:hAnsi="Times New Roman" w:cs="Times New Roman"/>
          <w:color w:val="000000"/>
        </w:rPr>
        <w:t xml:space="preserve">Blair, 2001; </w:t>
      </w:r>
      <w:r>
        <w:rPr>
          <w:rFonts w:ascii="Times New Roman" w:hAnsi="Times New Roman" w:cs="Times New Roman"/>
          <w:color w:val="000000"/>
        </w:rPr>
        <w:t>Henry</w:t>
      </w:r>
      <w:r w:rsidR="00B5779F">
        <w:rPr>
          <w:rFonts w:ascii="Times New Roman" w:hAnsi="Times New Roman" w:cs="Times New Roman"/>
          <w:color w:val="000000"/>
        </w:rPr>
        <w:t xml:space="preserve"> &amp; Sears, 2002; McConohay, 1981</w:t>
      </w:r>
      <w:r w:rsidR="00FA7FE6">
        <w:rPr>
          <w:rFonts w:ascii="Times New Roman" w:hAnsi="Times New Roman" w:cs="Times New Roman"/>
          <w:color w:val="000000"/>
        </w:rPr>
        <w:t>; Vanman, Saltz, Nathan, &amp; Warren, 2004</w:t>
      </w:r>
      <w:r>
        <w:rPr>
          <w:rFonts w:ascii="Times New Roman" w:hAnsi="Times New Roman" w:cs="Times New Roman"/>
          <w:color w:val="000000"/>
        </w:rPr>
        <w:t>). Yet, we find that inhibition of prejudice does occur with some members of society (Devine, 1989</w:t>
      </w:r>
      <w:r w:rsidR="00B5779F">
        <w:rPr>
          <w:rFonts w:ascii="Times New Roman" w:hAnsi="Times New Roman" w:cs="Times New Roman"/>
          <w:color w:val="000000"/>
        </w:rPr>
        <w:t>; Devine, Monteith, Zuwerink, &amp; Elliot, 1991</w:t>
      </w:r>
      <w:r>
        <w:rPr>
          <w:rFonts w:ascii="Times New Roman" w:hAnsi="Times New Roman" w:cs="Times New Roman"/>
          <w:color w:val="000000"/>
        </w:rPr>
        <w:t>).</w:t>
      </w:r>
      <w:r w:rsidR="00F207B0">
        <w:rPr>
          <w:rFonts w:ascii="Times New Roman" w:hAnsi="Times New Roman" w:cs="Times New Roman"/>
          <w:color w:val="000000"/>
        </w:rPr>
        <w:t xml:space="preserve"> Perhaps one way in which one inhibits prejudice is through the attributions one makes in racially-charged scenarios. Prior research has shown that attribution errors do occur in a variety of </w:t>
      </w:r>
      <w:r w:rsidR="00FA7FE6">
        <w:rPr>
          <w:rFonts w:ascii="Times New Roman" w:hAnsi="Times New Roman" w:cs="Times New Roman"/>
          <w:color w:val="000000"/>
        </w:rPr>
        <w:t>contexts</w:t>
      </w:r>
      <w:r w:rsidR="00D67C95">
        <w:rPr>
          <w:rFonts w:ascii="Times New Roman" w:hAnsi="Times New Roman" w:cs="Times New Roman"/>
          <w:color w:val="000000"/>
        </w:rPr>
        <w:t xml:space="preserve"> (Jones &amp; Nisbett, 1972; Jones &amp; Harris, 1967</w:t>
      </w:r>
      <w:r w:rsidR="00F207B0">
        <w:rPr>
          <w:rFonts w:ascii="Times New Roman" w:hAnsi="Times New Roman" w:cs="Times New Roman"/>
          <w:color w:val="000000"/>
        </w:rPr>
        <w:t xml:space="preserve">; </w:t>
      </w:r>
      <w:r w:rsidR="00F207B0" w:rsidRPr="00F207B0">
        <w:rPr>
          <w:rFonts w:ascii="Times New Roman" w:hAnsi="Times New Roman" w:cs="Times New Roman"/>
          <w:color w:val="000000"/>
        </w:rPr>
        <w:t>Follett &amp; Hess, 2002; Power, Murphy, Coover, 1996</w:t>
      </w:r>
      <w:r w:rsidR="007E1CB7">
        <w:rPr>
          <w:rFonts w:ascii="Times New Roman" w:hAnsi="Times New Roman" w:cs="Times New Roman"/>
          <w:color w:val="000000"/>
        </w:rPr>
        <w:t>)</w:t>
      </w:r>
      <w:r w:rsidR="00F207B0">
        <w:rPr>
          <w:rFonts w:ascii="Times New Roman" w:hAnsi="Times New Roman" w:cs="Times New Roman"/>
          <w:color w:val="000000"/>
        </w:rPr>
        <w:t>, but mechanisms s</w:t>
      </w:r>
      <w:r w:rsidR="000B13A0">
        <w:rPr>
          <w:rFonts w:ascii="Times New Roman" w:hAnsi="Times New Roman" w:cs="Times New Roman"/>
          <w:color w:val="000000"/>
        </w:rPr>
        <w:t xml:space="preserve">uch as attributional complexity, heightened empathy, and </w:t>
      </w:r>
      <w:r w:rsidR="007E1CB7">
        <w:rPr>
          <w:rFonts w:ascii="Times New Roman" w:hAnsi="Times New Roman" w:cs="Times New Roman"/>
          <w:color w:val="000000"/>
        </w:rPr>
        <w:t xml:space="preserve">greater need for cognition </w:t>
      </w:r>
      <w:r w:rsidR="00F207B0">
        <w:rPr>
          <w:rFonts w:ascii="Times New Roman" w:hAnsi="Times New Roman" w:cs="Times New Roman"/>
          <w:color w:val="000000"/>
        </w:rPr>
        <w:t xml:space="preserve">can aid a person in reversing the error </w:t>
      </w:r>
      <w:r w:rsidR="00355276">
        <w:rPr>
          <w:rFonts w:ascii="Times New Roman" w:hAnsi="Times New Roman" w:cs="Times New Roman"/>
          <w:color w:val="000000"/>
        </w:rPr>
        <w:t>by</w:t>
      </w:r>
      <w:r w:rsidR="00F207B0">
        <w:rPr>
          <w:rFonts w:ascii="Times New Roman" w:hAnsi="Times New Roman" w:cs="Times New Roman"/>
          <w:color w:val="000000"/>
        </w:rPr>
        <w:t xml:space="preserve"> actively taking into account situational factors </w:t>
      </w:r>
      <w:r w:rsidR="00355276">
        <w:rPr>
          <w:rFonts w:ascii="Times New Roman" w:hAnsi="Times New Roman" w:cs="Times New Roman"/>
          <w:color w:val="000000"/>
        </w:rPr>
        <w:t xml:space="preserve">and discounting dispositional factors </w:t>
      </w:r>
      <w:r w:rsidR="00F207B0">
        <w:rPr>
          <w:rFonts w:ascii="Times New Roman" w:hAnsi="Times New Roman" w:cs="Times New Roman"/>
          <w:color w:val="000000"/>
        </w:rPr>
        <w:t>in ambiguous scenarios (</w:t>
      </w:r>
      <w:r w:rsidR="007E1CB7">
        <w:rPr>
          <w:rFonts w:ascii="Times New Roman" w:hAnsi="Times New Roman" w:cs="Times New Roman"/>
          <w:color w:val="000000"/>
        </w:rPr>
        <w:t xml:space="preserve">D’Agostino &amp; Fincher-Kiefer, 1992; </w:t>
      </w:r>
      <w:r w:rsidR="00F207B0">
        <w:rPr>
          <w:rFonts w:ascii="Times New Roman" w:hAnsi="Times New Roman" w:cs="Times New Roman"/>
          <w:color w:val="000000"/>
        </w:rPr>
        <w:t>Fletcher et al., 1986; Pope &amp; Meyer, 1999; Pettigrew, 1979</w:t>
      </w:r>
      <w:r w:rsidR="007E1CB7">
        <w:rPr>
          <w:rFonts w:ascii="Times New Roman" w:hAnsi="Times New Roman" w:cs="Times New Roman"/>
          <w:color w:val="000000"/>
        </w:rPr>
        <w:t>;</w:t>
      </w:r>
      <w:r w:rsidR="007E1CB7" w:rsidRPr="007E1CB7">
        <w:rPr>
          <w:rFonts w:ascii="Times New Roman" w:hAnsi="Times New Roman" w:cs="Times New Roman"/>
          <w:color w:val="000000"/>
        </w:rPr>
        <w:t xml:space="preserve"> </w:t>
      </w:r>
      <w:r w:rsidR="007E1CB7">
        <w:rPr>
          <w:rFonts w:ascii="Times New Roman" w:hAnsi="Times New Roman" w:cs="Times New Roman"/>
          <w:color w:val="000000"/>
        </w:rPr>
        <w:t>Wiener, Wiener, &amp; Grisso, 1989</w:t>
      </w:r>
      <w:r w:rsidR="00F207B0">
        <w:rPr>
          <w:rFonts w:ascii="Times New Roman" w:hAnsi="Times New Roman" w:cs="Times New Roman"/>
          <w:color w:val="000000"/>
        </w:rPr>
        <w:t xml:space="preserve">). However, the extant literature has not given a </w:t>
      </w:r>
      <w:r w:rsidR="007E1CB7">
        <w:rPr>
          <w:rFonts w:ascii="Times New Roman" w:hAnsi="Times New Roman" w:cs="Times New Roman"/>
          <w:color w:val="000000"/>
        </w:rPr>
        <w:t xml:space="preserve">clear </w:t>
      </w:r>
      <w:r w:rsidR="00F207B0">
        <w:rPr>
          <w:rFonts w:ascii="Times New Roman" w:hAnsi="Times New Roman" w:cs="Times New Roman"/>
          <w:color w:val="000000"/>
        </w:rPr>
        <w:t xml:space="preserve">model </w:t>
      </w:r>
      <w:r w:rsidR="007E1CB7">
        <w:rPr>
          <w:rFonts w:ascii="Times New Roman" w:hAnsi="Times New Roman" w:cs="Times New Roman"/>
          <w:color w:val="000000"/>
        </w:rPr>
        <w:t>to</w:t>
      </w:r>
      <w:r w:rsidR="00F207B0">
        <w:rPr>
          <w:rFonts w:ascii="Times New Roman" w:hAnsi="Times New Roman" w:cs="Times New Roman"/>
          <w:color w:val="000000"/>
        </w:rPr>
        <w:t xml:space="preserve"> explain how people use </w:t>
      </w:r>
      <w:r w:rsidR="00FA7FE6">
        <w:rPr>
          <w:rFonts w:ascii="Times New Roman" w:hAnsi="Times New Roman" w:cs="Times New Roman"/>
          <w:color w:val="000000"/>
        </w:rPr>
        <w:t xml:space="preserve">a balance of </w:t>
      </w:r>
      <w:r w:rsidR="00F207B0">
        <w:rPr>
          <w:rFonts w:ascii="Times New Roman" w:hAnsi="Times New Roman" w:cs="Times New Roman"/>
          <w:color w:val="000000"/>
        </w:rPr>
        <w:t>situational/dispositional attributions to inhibit prejudice</w:t>
      </w:r>
      <w:r w:rsidR="007E1CB7">
        <w:rPr>
          <w:rFonts w:ascii="Times New Roman" w:hAnsi="Times New Roman" w:cs="Times New Roman"/>
          <w:color w:val="000000"/>
        </w:rPr>
        <w:t>, particularly in police-aggression scenarios, which have become increasingly salient in recent times</w:t>
      </w:r>
      <w:r w:rsidR="00F207B0">
        <w:rPr>
          <w:rFonts w:ascii="Times New Roman" w:hAnsi="Times New Roman" w:cs="Times New Roman"/>
          <w:color w:val="000000"/>
        </w:rPr>
        <w:t xml:space="preserve">. </w:t>
      </w:r>
      <w:r w:rsidR="00FA7FE6">
        <w:rPr>
          <w:rFonts w:ascii="Times New Roman" w:hAnsi="Times New Roman" w:cs="Times New Roman"/>
          <w:color w:val="000000"/>
        </w:rPr>
        <w:t>The current</w:t>
      </w:r>
      <w:r w:rsidR="00F207B0">
        <w:rPr>
          <w:rFonts w:ascii="Times New Roman" w:hAnsi="Times New Roman" w:cs="Times New Roman"/>
          <w:color w:val="000000"/>
        </w:rPr>
        <w:t xml:space="preserve"> study </w:t>
      </w:r>
      <w:r w:rsidR="00FA7FE6">
        <w:rPr>
          <w:rFonts w:ascii="Times New Roman" w:hAnsi="Times New Roman" w:cs="Times New Roman"/>
          <w:color w:val="000000"/>
        </w:rPr>
        <w:t>intends</w:t>
      </w:r>
      <w:r w:rsidR="00F207B0">
        <w:rPr>
          <w:rFonts w:ascii="Times New Roman" w:hAnsi="Times New Roman" w:cs="Times New Roman"/>
          <w:color w:val="000000"/>
        </w:rPr>
        <w:t xml:space="preserve"> to determine if low-prejudice </w:t>
      </w:r>
      <w:r w:rsidR="00B5779F">
        <w:rPr>
          <w:rFonts w:ascii="Times New Roman" w:hAnsi="Times New Roman" w:cs="Times New Roman"/>
          <w:color w:val="000000"/>
        </w:rPr>
        <w:t>participants</w:t>
      </w:r>
      <w:r w:rsidR="00F207B0">
        <w:rPr>
          <w:rFonts w:ascii="Times New Roman" w:hAnsi="Times New Roman" w:cs="Times New Roman"/>
          <w:color w:val="000000"/>
        </w:rPr>
        <w:t xml:space="preserve"> inhibit racism in a racially-charged police aggression scenario by managing the attributions they make.</w:t>
      </w:r>
    </w:p>
    <w:p w14:paraId="7BA5ED44" w14:textId="1476292E" w:rsidR="006158C2" w:rsidRPr="006158C2" w:rsidRDefault="006158C2" w:rsidP="00AC4C9F">
      <w:pPr>
        <w:spacing w:line="480" w:lineRule="auto"/>
        <w:rPr>
          <w:rFonts w:ascii="Times New Roman" w:hAnsi="Times New Roman" w:cs="Times New Roman"/>
        </w:rPr>
      </w:pPr>
      <w:r>
        <w:rPr>
          <w:rFonts w:ascii="Times New Roman" w:hAnsi="Times New Roman" w:cs="Times New Roman"/>
        </w:rPr>
        <w:tab/>
      </w:r>
      <w:r w:rsidR="003E76A2">
        <w:rPr>
          <w:rFonts w:ascii="Times New Roman" w:hAnsi="Times New Roman" w:cs="Times New Roman"/>
        </w:rPr>
        <w:t xml:space="preserve">The goal of the current study was to find the effect that low-prejudice people do, in fact, exhibit the </w:t>
      </w:r>
      <w:r w:rsidR="003E76A2" w:rsidRPr="00FA7FE6">
        <w:rPr>
          <w:rFonts w:ascii="Times New Roman" w:hAnsi="Times New Roman" w:cs="Times New Roman"/>
          <w:i/>
        </w:rPr>
        <w:t>reversal</w:t>
      </w:r>
      <w:r w:rsidR="003E76A2">
        <w:rPr>
          <w:rFonts w:ascii="Times New Roman" w:hAnsi="Times New Roman" w:cs="Times New Roman"/>
        </w:rPr>
        <w:t xml:space="preserve"> of the fundamental attribution error in a racially charged scenario. </w:t>
      </w:r>
      <w:r>
        <w:rPr>
          <w:rFonts w:ascii="Times New Roman" w:hAnsi="Times New Roman" w:cs="Times New Roman"/>
        </w:rPr>
        <w:t xml:space="preserve">Given findings in the aforementioned research, we predict that low-prejudice participants </w:t>
      </w:r>
      <w:r w:rsidRPr="006158C2">
        <w:rPr>
          <w:rFonts w:ascii="Times New Roman" w:hAnsi="Times New Roman" w:cs="Times New Roman"/>
        </w:rPr>
        <w:t>will be less likely to make th</w:t>
      </w:r>
      <w:r>
        <w:rPr>
          <w:rFonts w:ascii="Times New Roman" w:hAnsi="Times New Roman" w:cs="Times New Roman"/>
        </w:rPr>
        <w:t>e fundamental attribution error than high-</w:t>
      </w:r>
      <w:r>
        <w:rPr>
          <w:rFonts w:ascii="Times New Roman" w:hAnsi="Times New Roman" w:cs="Times New Roman"/>
        </w:rPr>
        <w:lastRenderedPageBreak/>
        <w:t>prejudice participants.</w:t>
      </w:r>
      <w:r w:rsidRPr="006158C2">
        <w:rPr>
          <w:rFonts w:ascii="Times New Roman" w:hAnsi="Times New Roman" w:cs="Times New Roman"/>
        </w:rPr>
        <w:t xml:space="preserve"> </w:t>
      </w:r>
      <w:r>
        <w:rPr>
          <w:rFonts w:ascii="Times New Roman" w:hAnsi="Times New Roman" w:cs="Times New Roman"/>
        </w:rPr>
        <w:t xml:space="preserve">More specifically, we predict that </w:t>
      </w:r>
      <w:r w:rsidR="005F48AC">
        <w:rPr>
          <w:rFonts w:ascii="Times New Roman" w:hAnsi="Times New Roman" w:cs="Times New Roman"/>
        </w:rPr>
        <w:t>low-prejudice</w:t>
      </w:r>
      <w:r>
        <w:rPr>
          <w:rFonts w:ascii="Times New Roman" w:hAnsi="Times New Roman" w:cs="Times New Roman"/>
        </w:rPr>
        <w:t xml:space="preserve"> participants</w:t>
      </w:r>
      <w:r w:rsidRPr="006158C2">
        <w:rPr>
          <w:rFonts w:ascii="Times New Roman" w:hAnsi="Times New Roman" w:cs="Times New Roman"/>
        </w:rPr>
        <w:t xml:space="preserve"> will make more situational attributions </w:t>
      </w:r>
      <w:r w:rsidR="000F344F">
        <w:rPr>
          <w:rFonts w:ascii="Times New Roman" w:hAnsi="Times New Roman" w:cs="Times New Roman"/>
        </w:rPr>
        <w:t>and less dispositional attributions</w:t>
      </w:r>
      <w:r w:rsidR="00604956">
        <w:rPr>
          <w:rFonts w:ascii="Times New Roman" w:hAnsi="Times New Roman" w:cs="Times New Roman"/>
        </w:rPr>
        <w:t xml:space="preserve"> </w:t>
      </w:r>
      <w:r w:rsidR="00FA7FE6">
        <w:rPr>
          <w:rFonts w:ascii="Times New Roman" w:hAnsi="Times New Roman" w:cs="Times New Roman"/>
        </w:rPr>
        <w:t xml:space="preserve">in a </w:t>
      </w:r>
      <w:r w:rsidRPr="006158C2">
        <w:rPr>
          <w:rFonts w:ascii="Times New Roman" w:hAnsi="Times New Roman" w:cs="Times New Roman"/>
        </w:rPr>
        <w:t>police aggression scenario</w:t>
      </w:r>
      <w:r w:rsidR="00FA7FE6">
        <w:rPr>
          <w:rFonts w:ascii="Times New Roman" w:hAnsi="Times New Roman" w:cs="Times New Roman"/>
        </w:rPr>
        <w:t xml:space="preserve"> which has activated their nonprejudicial worldview (i.e. a black driver and a white police officer),</w:t>
      </w:r>
      <w:r>
        <w:rPr>
          <w:rFonts w:ascii="Times New Roman" w:hAnsi="Times New Roman" w:cs="Times New Roman"/>
        </w:rPr>
        <w:t xml:space="preserve"> in comparison to their high-prejudice counterparts.</w:t>
      </w:r>
      <w:r w:rsidR="00FA7FE6">
        <w:rPr>
          <w:rFonts w:ascii="Times New Roman" w:hAnsi="Times New Roman" w:cs="Times New Roman"/>
        </w:rPr>
        <w:t xml:space="preserve"> In a scenario with which a nonprejudicial worldview has not been activated (i.e. a white driver with a black police officer), we expect no difference in the balance of attributions between low and high-prejudice participants.</w:t>
      </w:r>
      <w:r w:rsidR="005F48AC">
        <w:rPr>
          <w:rFonts w:ascii="Times New Roman" w:hAnsi="Times New Roman" w:cs="Times New Roman"/>
        </w:rPr>
        <w:t xml:space="preserve"> Furthermore, we expect this balance of attributions to predict support for the use of physical force and the drawing of a weapon in the given scenarios.</w:t>
      </w:r>
    </w:p>
    <w:p w14:paraId="4342BF8B" w14:textId="58209BCD" w:rsidR="00AC3A5F" w:rsidRPr="00AC4C9F" w:rsidRDefault="00AC3A5F" w:rsidP="007E316B">
      <w:pPr>
        <w:pStyle w:val="Heading1"/>
      </w:pPr>
      <w:bookmarkStart w:id="10" w:name="_Toc479166795"/>
      <w:r w:rsidRPr="00AC4C9F">
        <w:t>Method</w:t>
      </w:r>
      <w:bookmarkEnd w:id="10"/>
    </w:p>
    <w:p w14:paraId="0D36062F" w14:textId="7839AFF7" w:rsidR="00AC3A5F" w:rsidRPr="00AC4C9F" w:rsidRDefault="00AC3A5F" w:rsidP="007E316B">
      <w:pPr>
        <w:pStyle w:val="Heading2"/>
      </w:pPr>
      <w:bookmarkStart w:id="11" w:name="_Toc479166796"/>
      <w:r w:rsidRPr="00AC4C9F">
        <w:t>Participants</w:t>
      </w:r>
      <w:bookmarkEnd w:id="11"/>
    </w:p>
    <w:p w14:paraId="20B46E66" w14:textId="73E42973" w:rsidR="00AC4C9F" w:rsidRDefault="00AC3A5F" w:rsidP="00AC4C9F">
      <w:pPr>
        <w:spacing w:line="480" w:lineRule="auto"/>
        <w:ind w:firstLine="720"/>
        <w:rPr>
          <w:rFonts w:ascii="Times New Roman" w:hAnsi="Times New Roman" w:cs="Times New Roman"/>
        </w:rPr>
      </w:pPr>
      <w:r w:rsidRPr="00AC4C9F">
        <w:rPr>
          <w:rFonts w:ascii="Times New Roman" w:hAnsi="Times New Roman" w:cs="Times New Roman"/>
        </w:rPr>
        <w:t xml:space="preserve">Participants </w:t>
      </w:r>
      <w:r w:rsidR="00AC4C9F" w:rsidRPr="00AC4C9F">
        <w:rPr>
          <w:rFonts w:ascii="Times New Roman" w:hAnsi="Times New Roman" w:cs="Times New Roman"/>
        </w:rPr>
        <w:t>were</w:t>
      </w:r>
      <w:r w:rsidRPr="00AC4C9F">
        <w:rPr>
          <w:rFonts w:ascii="Times New Roman" w:hAnsi="Times New Roman" w:cs="Times New Roman"/>
        </w:rPr>
        <w:t xml:space="preserve"> 271 underg</w:t>
      </w:r>
      <w:r w:rsidR="00AC4C9F">
        <w:rPr>
          <w:rFonts w:ascii="Times New Roman" w:hAnsi="Times New Roman" w:cs="Times New Roman"/>
        </w:rPr>
        <w:t>r</w:t>
      </w:r>
      <w:r w:rsidRPr="00AC4C9F">
        <w:rPr>
          <w:rFonts w:ascii="Times New Roman" w:hAnsi="Times New Roman" w:cs="Times New Roman"/>
        </w:rPr>
        <w:t xml:space="preserve">aduate psychology students (106 males, </w:t>
      </w:r>
      <w:r w:rsidR="00AC4C9F" w:rsidRPr="00AC4C9F">
        <w:rPr>
          <w:rFonts w:ascii="Times New Roman" w:hAnsi="Times New Roman" w:cs="Times New Roman"/>
        </w:rPr>
        <w:t>165 females)</w:t>
      </w:r>
      <w:r w:rsidR="00975E0C">
        <w:rPr>
          <w:rFonts w:ascii="Times New Roman" w:hAnsi="Times New Roman" w:cs="Times New Roman"/>
        </w:rPr>
        <w:t xml:space="preserve"> selected from the undergraduate research participation pool</w:t>
      </w:r>
      <w:r w:rsidR="00AC4C9F" w:rsidRPr="00AC4C9F">
        <w:rPr>
          <w:rFonts w:ascii="Times New Roman" w:hAnsi="Times New Roman" w:cs="Times New Roman"/>
        </w:rPr>
        <w:t>. Approximately 70% of participants were Caucasian. Participants were</w:t>
      </w:r>
      <w:r w:rsidRPr="00AC4C9F">
        <w:rPr>
          <w:rFonts w:ascii="Times New Roman" w:hAnsi="Times New Roman" w:cs="Times New Roman"/>
        </w:rPr>
        <w:t xml:space="preserve"> collected from the undergraduate </w:t>
      </w:r>
      <w:r w:rsidR="00AC4C9F" w:rsidRPr="00AC4C9F">
        <w:rPr>
          <w:rFonts w:ascii="Times New Roman" w:hAnsi="Times New Roman" w:cs="Times New Roman"/>
        </w:rPr>
        <w:t>research pool, and all measures were distributed through a Qualtrics survey presented on the SONA research participation website.</w:t>
      </w:r>
    </w:p>
    <w:p w14:paraId="1312CE60" w14:textId="236F1F4E" w:rsidR="00CB5925" w:rsidRDefault="00CB5925" w:rsidP="007E316B">
      <w:pPr>
        <w:pStyle w:val="Heading2"/>
      </w:pPr>
      <w:bookmarkStart w:id="12" w:name="_Toc479166797"/>
      <w:r w:rsidRPr="009378AA">
        <w:t>Procedure</w:t>
      </w:r>
      <w:bookmarkEnd w:id="12"/>
    </w:p>
    <w:p w14:paraId="7910C1C8" w14:textId="37C0F9D5" w:rsidR="009378AA" w:rsidRPr="00AC4C9F" w:rsidRDefault="00C5340D" w:rsidP="00CB5925">
      <w:pPr>
        <w:spacing w:line="480" w:lineRule="auto"/>
        <w:rPr>
          <w:rFonts w:ascii="Times New Roman" w:hAnsi="Times New Roman" w:cs="Times New Roman"/>
        </w:rPr>
      </w:pPr>
      <w:r>
        <w:rPr>
          <w:rFonts w:ascii="Times New Roman" w:hAnsi="Times New Roman" w:cs="Times New Roman"/>
        </w:rPr>
        <w:tab/>
        <w:t xml:space="preserve">Participants who signed up for the study were directed to the study link through the SONA psychological research website. Upon agreeing to the terms of the informed consent, participants were then directed to the series of questionnaires contained in the study. By means of the Qualtrics website, participants were </w:t>
      </w:r>
      <w:r w:rsidR="001840E8">
        <w:rPr>
          <w:rFonts w:ascii="Times New Roman" w:hAnsi="Times New Roman" w:cs="Times New Roman"/>
        </w:rPr>
        <w:t>randomly</w:t>
      </w:r>
      <w:r>
        <w:rPr>
          <w:rFonts w:ascii="Times New Roman" w:hAnsi="Times New Roman" w:cs="Times New Roman"/>
        </w:rPr>
        <w:t xml:space="preserve"> distributed between the experimental condition and the control condition. The sole difference between these two conditions was the race of the characters in the vignette participants </w:t>
      </w:r>
      <w:r>
        <w:rPr>
          <w:rFonts w:ascii="Times New Roman" w:hAnsi="Times New Roman" w:cs="Times New Roman"/>
        </w:rPr>
        <w:lastRenderedPageBreak/>
        <w:t>would read for them to make judgments of. The experimental condition received the police aggression article involving a white officer and a black driver, while the control condition received an identical police aggression article, only with a black police officer and a white driver. Following the article, participants filled out a set of questions regarding attributions of blame in regards to the news article they had just finished reading. Further details regarding the news article are outlined below.</w:t>
      </w:r>
    </w:p>
    <w:p w14:paraId="44FC11DA" w14:textId="2C2547F4" w:rsidR="00AC4C9F" w:rsidRDefault="00AC4C9F" w:rsidP="007E316B">
      <w:pPr>
        <w:pStyle w:val="Heading2"/>
      </w:pPr>
      <w:bookmarkStart w:id="13" w:name="_Toc479166798"/>
      <w:r w:rsidRPr="00AC4C9F">
        <w:t>Materials</w:t>
      </w:r>
      <w:bookmarkEnd w:id="13"/>
    </w:p>
    <w:p w14:paraId="0227D384" w14:textId="6563E91A" w:rsidR="00B956B6" w:rsidRDefault="00AC4C9F" w:rsidP="00AC4C9F">
      <w:pPr>
        <w:spacing w:line="480" w:lineRule="auto"/>
        <w:rPr>
          <w:rFonts w:ascii="Times New Roman" w:hAnsi="Times New Roman" w:cs="Times New Roman"/>
        </w:rPr>
      </w:pPr>
      <w:r>
        <w:rPr>
          <w:rFonts w:ascii="Times New Roman" w:hAnsi="Times New Roman" w:cs="Times New Roman"/>
        </w:rPr>
        <w:tab/>
        <w:t xml:space="preserve">The fake news article used in the current study was based loosely off of the recent Sandra Bland case, in which a scenario of police aggression occurs </w:t>
      </w:r>
      <w:r w:rsidR="006158C2">
        <w:rPr>
          <w:rFonts w:ascii="Times New Roman" w:hAnsi="Times New Roman" w:cs="Times New Roman"/>
        </w:rPr>
        <w:t>at</w:t>
      </w:r>
      <w:r>
        <w:rPr>
          <w:rFonts w:ascii="Times New Roman" w:hAnsi="Times New Roman" w:cs="Times New Roman"/>
        </w:rPr>
        <w:t xml:space="preserve"> a routine traffic stop. The article was approximately 1 page long, and outlined an ambiguous scenario at a traffic stop in which the police officer aggressively removes the driver from the car and throws them to the ground, all while his gun is drawn. However, this occurs only after the driver expresses irritation and makes an ambiguous movement towards the center of the vehicle. </w:t>
      </w:r>
      <w:r w:rsidR="00B5696B">
        <w:rPr>
          <w:rFonts w:ascii="Times New Roman" w:hAnsi="Times New Roman" w:cs="Times New Roman"/>
        </w:rPr>
        <w:t>137</w:t>
      </w:r>
      <w:r>
        <w:rPr>
          <w:rFonts w:ascii="Times New Roman" w:hAnsi="Times New Roman" w:cs="Times New Roman"/>
        </w:rPr>
        <w:t xml:space="preserve"> participants received a white </w:t>
      </w:r>
      <w:r w:rsidR="009F22D6">
        <w:rPr>
          <w:rFonts w:ascii="Times New Roman" w:hAnsi="Times New Roman" w:cs="Times New Roman"/>
        </w:rPr>
        <w:t>officer</w:t>
      </w:r>
      <w:r>
        <w:rPr>
          <w:rFonts w:ascii="Times New Roman" w:hAnsi="Times New Roman" w:cs="Times New Roman"/>
        </w:rPr>
        <w:t xml:space="preserve">-black driver scenario, while </w:t>
      </w:r>
      <w:r w:rsidR="00B5696B">
        <w:rPr>
          <w:rFonts w:ascii="Times New Roman" w:hAnsi="Times New Roman" w:cs="Times New Roman"/>
        </w:rPr>
        <w:t>132</w:t>
      </w:r>
      <w:r>
        <w:rPr>
          <w:rFonts w:ascii="Times New Roman" w:hAnsi="Times New Roman" w:cs="Times New Roman"/>
        </w:rPr>
        <w:t xml:space="preserve"> participants received an identical scenario</w:t>
      </w:r>
      <w:r w:rsidR="009F22D6">
        <w:rPr>
          <w:rFonts w:ascii="Times New Roman" w:hAnsi="Times New Roman" w:cs="Times New Roman"/>
        </w:rPr>
        <w:t xml:space="preserve">, only where the officer </w:t>
      </w:r>
      <w:r w:rsidR="00B5696B">
        <w:rPr>
          <w:rFonts w:ascii="Times New Roman" w:hAnsi="Times New Roman" w:cs="Times New Roman"/>
        </w:rPr>
        <w:t>was</w:t>
      </w:r>
      <w:r w:rsidR="009F22D6">
        <w:rPr>
          <w:rFonts w:ascii="Times New Roman" w:hAnsi="Times New Roman" w:cs="Times New Roman"/>
        </w:rPr>
        <w:t xml:space="preserve"> black and the driver </w:t>
      </w:r>
      <w:r w:rsidR="00B5696B">
        <w:rPr>
          <w:rFonts w:ascii="Times New Roman" w:hAnsi="Times New Roman" w:cs="Times New Roman"/>
        </w:rPr>
        <w:t>was</w:t>
      </w:r>
      <w:r w:rsidR="009F22D6">
        <w:rPr>
          <w:rFonts w:ascii="Times New Roman" w:hAnsi="Times New Roman" w:cs="Times New Roman"/>
        </w:rPr>
        <w:t xml:space="preserve"> white. </w:t>
      </w:r>
      <w:r w:rsidR="00604956">
        <w:rPr>
          <w:rFonts w:ascii="Times New Roman" w:hAnsi="Times New Roman" w:cs="Times New Roman"/>
        </w:rPr>
        <w:t xml:space="preserve">The latter scenario served as a means of control, as it is a scenario in which the mechanisms used to inhibit prejudice would not be particularly </w:t>
      </w:r>
      <w:r w:rsidR="00D15989">
        <w:rPr>
          <w:rFonts w:ascii="Times New Roman" w:hAnsi="Times New Roman" w:cs="Times New Roman"/>
        </w:rPr>
        <w:t>salient</w:t>
      </w:r>
      <w:r w:rsidR="00604956">
        <w:rPr>
          <w:rFonts w:ascii="Times New Roman" w:hAnsi="Times New Roman" w:cs="Times New Roman"/>
        </w:rPr>
        <w:t xml:space="preserve">. </w:t>
      </w:r>
      <w:r w:rsidR="009F22D6" w:rsidRPr="009F22D6">
        <w:rPr>
          <w:rFonts w:ascii="Times New Roman" w:hAnsi="Times New Roman" w:cs="Times New Roman"/>
        </w:rPr>
        <w:t>Character race was manipulated by clearly indicating the race of the officer or driver in the midst of the scenario (“…a Caucasian officer in his 14th year on the force”; “an African American resident of the city”</w:t>
      </w:r>
      <w:r w:rsidR="009F22D6">
        <w:rPr>
          <w:rFonts w:ascii="Times New Roman" w:hAnsi="Times New Roman" w:cs="Times New Roman"/>
        </w:rPr>
        <w:t>), as well as by utilizing traditionally African-American or Caucasian character names (Jalen Parker, Jerry Smith).</w:t>
      </w:r>
    </w:p>
    <w:p w14:paraId="450293BA" w14:textId="73281B6B" w:rsidR="009F22D6" w:rsidRDefault="009F22D6" w:rsidP="00B956B6">
      <w:pPr>
        <w:spacing w:line="480" w:lineRule="auto"/>
        <w:ind w:firstLine="720"/>
        <w:rPr>
          <w:rFonts w:ascii="Times New Roman" w:hAnsi="Times New Roman" w:cs="Times New Roman"/>
        </w:rPr>
      </w:pPr>
      <w:r>
        <w:rPr>
          <w:rFonts w:ascii="Times New Roman" w:hAnsi="Times New Roman" w:cs="Times New Roman"/>
        </w:rPr>
        <w:lastRenderedPageBreak/>
        <w:t xml:space="preserve">Ambiguity of the scenario was achieved by offering information outlining not only the use of excessive force (“…is then </w:t>
      </w:r>
      <w:r w:rsidRPr="009F22D6">
        <w:rPr>
          <w:rFonts w:ascii="Times New Roman" w:hAnsi="Times New Roman" w:cs="Times New Roman"/>
        </w:rPr>
        <w:t>seen opening his door, dragging Smith out of the driver’s seat, and throwing him to the ground, placing his knee on his back</w:t>
      </w:r>
      <w:r>
        <w:rPr>
          <w:rFonts w:ascii="Times New Roman" w:hAnsi="Times New Roman" w:cs="Times New Roman"/>
        </w:rPr>
        <w:t>”), but also outlining a possible justification for the use of force (“…</w:t>
      </w:r>
      <w:r w:rsidRPr="009F22D6">
        <w:rPr>
          <w:rFonts w:ascii="Times New Roman" w:hAnsi="Times New Roman" w:cs="Times New Roman"/>
        </w:rPr>
        <w:t>Smith is seen beginning to open his door, as if he was going to step out, but suddenly shifts direction and leans forward, reaching towards the middle of his car</w:t>
      </w:r>
      <w:r>
        <w:rPr>
          <w:rFonts w:ascii="Times New Roman" w:hAnsi="Times New Roman" w:cs="Times New Roman"/>
        </w:rPr>
        <w:t xml:space="preserve">”). </w:t>
      </w:r>
      <w:r w:rsidR="00EE5A6C">
        <w:rPr>
          <w:rFonts w:ascii="Times New Roman" w:hAnsi="Times New Roman" w:cs="Times New Roman"/>
        </w:rPr>
        <w:t>The intention of this ambiguity was to give participants difficulty in placing blame heavily in one direction based solely on the nature of the actions that took place.</w:t>
      </w:r>
      <w:r w:rsidR="00581D54">
        <w:rPr>
          <w:rFonts w:ascii="Times New Roman" w:hAnsi="Times New Roman" w:cs="Times New Roman"/>
        </w:rPr>
        <w:t xml:space="preserve"> For </w:t>
      </w:r>
      <w:r w:rsidR="00831C98">
        <w:rPr>
          <w:rFonts w:ascii="Times New Roman" w:hAnsi="Times New Roman" w:cs="Times New Roman"/>
        </w:rPr>
        <w:t>the full vignettes, see Appendices</w:t>
      </w:r>
      <w:r w:rsidR="00581D54">
        <w:rPr>
          <w:rFonts w:ascii="Times New Roman" w:hAnsi="Times New Roman" w:cs="Times New Roman"/>
        </w:rPr>
        <w:t xml:space="preserve"> A</w:t>
      </w:r>
      <w:r w:rsidR="00831C98">
        <w:rPr>
          <w:rFonts w:ascii="Times New Roman" w:hAnsi="Times New Roman" w:cs="Times New Roman"/>
        </w:rPr>
        <w:t xml:space="preserve"> and B</w:t>
      </w:r>
      <w:r w:rsidR="00581D54">
        <w:rPr>
          <w:rFonts w:ascii="Times New Roman" w:hAnsi="Times New Roman" w:cs="Times New Roman"/>
        </w:rPr>
        <w:t>.</w:t>
      </w:r>
    </w:p>
    <w:p w14:paraId="0FD21477" w14:textId="3408463A" w:rsidR="00EE5A6C" w:rsidRDefault="00EE5A6C" w:rsidP="007E316B">
      <w:pPr>
        <w:pStyle w:val="Heading2"/>
      </w:pPr>
      <w:bookmarkStart w:id="14" w:name="_Toc479166799"/>
      <w:r>
        <w:t>Measures</w:t>
      </w:r>
      <w:bookmarkEnd w:id="14"/>
    </w:p>
    <w:p w14:paraId="6EF1243E" w14:textId="6E333019" w:rsidR="00EE5A6C" w:rsidRDefault="00EE5A6C" w:rsidP="00AC4C9F">
      <w:pPr>
        <w:spacing w:line="480" w:lineRule="auto"/>
        <w:rPr>
          <w:rFonts w:ascii="Times New Roman" w:hAnsi="Times New Roman" w:cs="Times New Roman"/>
          <w:bCs/>
        </w:rPr>
      </w:pPr>
      <w:r>
        <w:rPr>
          <w:rFonts w:ascii="Times New Roman" w:hAnsi="Times New Roman" w:cs="Times New Roman"/>
        </w:rPr>
        <w:tab/>
      </w:r>
      <w:r>
        <w:rPr>
          <w:rFonts w:ascii="Times New Roman" w:hAnsi="Times New Roman" w:cs="Times New Roman"/>
          <w:i/>
        </w:rPr>
        <w:t xml:space="preserve">Symbolic Racism. </w:t>
      </w:r>
      <w:r>
        <w:rPr>
          <w:rFonts w:ascii="Times New Roman" w:hAnsi="Times New Roman" w:cs="Times New Roman"/>
        </w:rPr>
        <w:t>In order to separate participants into groups of high vs. low prejudice, Sears</w:t>
      </w:r>
      <w:r w:rsidR="002E47D5">
        <w:rPr>
          <w:rFonts w:ascii="Times New Roman" w:hAnsi="Times New Roman" w:cs="Times New Roman"/>
        </w:rPr>
        <w:t>’</w:t>
      </w:r>
      <w:r>
        <w:rPr>
          <w:rFonts w:ascii="Times New Roman" w:hAnsi="Times New Roman" w:cs="Times New Roman"/>
        </w:rPr>
        <w:t xml:space="preserve"> (2002) symbolic racism scale was utilized. </w:t>
      </w:r>
      <w:r w:rsidR="002E47D5">
        <w:rPr>
          <w:rFonts w:ascii="Times New Roman" w:hAnsi="Times New Roman" w:cs="Times New Roman"/>
        </w:rPr>
        <w:t>Participants were told to answer a variety of questions (i.e. “</w:t>
      </w:r>
      <w:r w:rsidR="002E47D5" w:rsidRPr="002E47D5">
        <w:rPr>
          <w:rFonts w:ascii="Times New Roman" w:hAnsi="Times New Roman" w:cs="Times New Roman"/>
        </w:rPr>
        <w:t>Over the past few years, blacks have gotten more</w:t>
      </w:r>
      <w:r w:rsidR="002E47D5">
        <w:rPr>
          <w:rFonts w:ascii="Times New Roman" w:hAnsi="Times New Roman" w:cs="Times New Roman"/>
        </w:rPr>
        <w:t xml:space="preserve"> economi</w:t>
      </w:r>
      <w:r w:rsidR="006A7EAB">
        <w:rPr>
          <w:rFonts w:ascii="Times New Roman" w:hAnsi="Times New Roman" w:cs="Times New Roman"/>
        </w:rPr>
        <w:t>cally than they deserve”) on a 4</w:t>
      </w:r>
      <w:r w:rsidR="002E47D5">
        <w:rPr>
          <w:rFonts w:ascii="Times New Roman" w:hAnsi="Times New Roman" w:cs="Times New Roman"/>
        </w:rPr>
        <w:t>-point Likert-type scale ranging</w:t>
      </w:r>
      <w:r w:rsidR="006A7EAB">
        <w:rPr>
          <w:rFonts w:ascii="Times New Roman" w:hAnsi="Times New Roman" w:cs="Times New Roman"/>
        </w:rPr>
        <w:t xml:space="preserve"> from 1 (Strongly Disagree) to 4</w:t>
      </w:r>
      <w:r w:rsidR="002E47D5">
        <w:rPr>
          <w:rFonts w:ascii="Times New Roman" w:hAnsi="Times New Roman" w:cs="Times New Roman"/>
        </w:rPr>
        <w:t xml:space="preserve"> (Strongly Agree), </w:t>
      </w:r>
      <w:r w:rsidR="006A7EAB">
        <w:rPr>
          <w:rFonts w:ascii="Times New Roman" w:hAnsi="Times New Roman" w:cs="Times New Roman"/>
        </w:rPr>
        <w:t>along with 3 quest</w:t>
      </w:r>
      <w:r w:rsidR="00A9273D">
        <w:rPr>
          <w:rFonts w:ascii="Times New Roman" w:hAnsi="Times New Roman" w:cs="Times New Roman"/>
        </w:rPr>
        <w:t xml:space="preserve">ions with more fitting </w:t>
      </w:r>
      <w:r w:rsidR="001D5329">
        <w:rPr>
          <w:rFonts w:ascii="Times New Roman" w:hAnsi="Times New Roman" w:cs="Times New Roman"/>
        </w:rPr>
        <w:t>choices</w:t>
      </w:r>
      <w:r w:rsidR="00A9273D">
        <w:rPr>
          <w:rFonts w:ascii="Times New Roman" w:hAnsi="Times New Roman" w:cs="Times New Roman"/>
        </w:rPr>
        <w:t xml:space="preserve"> [</w:t>
      </w:r>
      <w:r w:rsidR="006A7EAB">
        <w:rPr>
          <w:rFonts w:ascii="Times New Roman" w:hAnsi="Times New Roman" w:cs="Times New Roman"/>
        </w:rPr>
        <w:t>i.e. “</w:t>
      </w:r>
      <w:r w:rsidR="006A7EAB" w:rsidRPr="006A7EAB">
        <w:rPr>
          <w:rFonts w:ascii="Times New Roman" w:hAnsi="Times New Roman" w:cs="Times New Roman"/>
        </w:rPr>
        <w:t>How much discrimination against blacks do you feel there is in the United States today limiting their chances to get ahead?</w:t>
      </w:r>
      <w:r w:rsidR="006A7EAB">
        <w:rPr>
          <w:rFonts w:ascii="Times New Roman" w:hAnsi="Times New Roman" w:cs="Times New Roman"/>
        </w:rPr>
        <w:t>”, ranging from 1 (None at All) to 4 (A lot of It)</w:t>
      </w:r>
      <w:r w:rsidR="00A9273D">
        <w:rPr>
          <w:rFonts w:ascii="Times New Roman" w:hAnsi="Times New Roman" w:cs="Times New Roman"/>
        </w:rPr>
        <w:t>]</w:t>
      </w:r>
      <w:r w:rsidR="006A7EAB">
        <w:rPr>
          <w:rFonts w:ascii="Times New Roman" w:hAnsi="Times New Roman" w:cs="Times New Roman"/>
        </w:rPr>
        <w:t>. A sum score was calculated, with</w:t>
      </w:r>
      <w:r w:rsidR="002E47D5">
        <w:rPr>
          <w:rFonts w:ascii="Times New Roman" w:hAnsi="Times New Roman" w:cs="Times New Roman"/>
        </w:rPr>
        <w:t xml:space="preserve"> higher scores indicating higher levels of prejudice</w:t>
      </w:r>
      <w:r w:rsidR="006A7EAB">
        <w:rPr>
          <w:rFonts w:ascii="Times New Roman" w:hAnsi="Times New Roman" w:cs="Times New Roman"/>
        </w:rPr>
        <w:t>; possib</w:t>
      </w:r>
      <w:r w:rsidR="00302786">
        <w:rPr>
          <w:rFonts w:ascii="Times New Roman" w:hAnsi="Times New Roman" w:cs="Times New Roman"/>
        </w:rPr>
        <w:t>le scores could range from 8</w:t>
      </w:r>
      <w:r w:rsidR="006A7EAB">
        <w:rPr>
          <w:rFonts w:ascii="Times New Roman" w:hAnsi="Times New Roman" w:cs="Times New Roman"/>
        </w:rPr>
        <w:t xml:space="preserve"> to 28</w:t>
      </w:r>
      <w:r w:rsidR="002E47D5">
        <w:rPr>
          <w:rFonts w:ascii="Times New Roman" w:hAnsi="Times New Roman" w:cs="Times New Roman"/>
        </w:rPr>
        <w:t xml:space="preserve">. </w:t>
      </w:r>
      <w:r w:rsidR="006A7EAB">
        <w:rPr>
          <w:rFonts w:ascii="Times New Roman" w:hAnsi="Times New Roman" w:cs="Times New Roman"/>
        </w:rPr>
        <w:t xml:space="preserve">The current sample displayed acceptable variation, with participant scores ranging from 9 to 27. </w:t>
      </w:r>
      <w:r w:rsidR="002E47D5">
        <w:rPr>
          <w:rFonts w:ascii="Times New Roman" w:hAnsi="Times New Roman" w:cs="Times New Roman"/>
        </w:rPr>
        <w:t>Participants exhibited moderate levels of prejudice overall (</w:t>
      </w:r>
      <w:r w:rsidR="002E47D5">
        <w:rPr>
          <w:rFonts w:ascii="Times New Roman" w:hAnsi="Times New Roman" w:cs="Times New Roman"/>
          <w:i/>
        </w:rPr>
        <w:t xml:space="preserve">M </w:t>
      </w:r>
      <w:r w:rsidR="002E47D5">
        <w:rPr>
          <w:rFonts w:ascii="Times New Roman" w:hAnsi="Times New Roman" w:cs="Times New Roman"/>
        </w:rPr>
        <w:t xml:space="preserve">= </w:t>
      </w:r>
      <w:r w:rsidR="0046335E">
        <w:rPr>
          <w:rFonts w:ascii="Times New Roman" w:hAnsi="Times New Roman" w:cs="Times New Roman"/>
        </w:rPr>
        <w:t>17.41</w:t>
      </w:r>
      <w:r w:rsidR="002E47D5">
        <w:rPr>
          <w:rFonts w:ascii="Times New Roman" w:hAnsi="Times New Roman" w:cs="Times New Roman"/>
        </w:rPr>
        <w:t>). This scale exhibited high reliability (</w:t>
      </w:r>
      <w:r w:rsidR="002E47D5" w:rsidRPr="002E47D5">
        <w:rPr>
          <w:rFonts w:ascii="Times New Roman" w:hAnsi="Times New Roman" w:cs="Times New Roman"/>
          <w:bCs/>
        </w:rPr>
        <w:t>α</w:t>
      </w:r>
      <w:r w:rsidR="00BD00F8">
        <w:rPr>
          <w:rFonts w:ascii="Times New Roman" w:hAnsi="Times New Roman" w:cs="Times New Roman"/>
          <w:bCs/>
        </w:rPr>
        <w:t xml:space="preserve"> = .82</w:t>
      </w:r>
      <w:r w:rsidR="002E47D5">
        <w:rPr>
          <w:rFonts w:ascii="Times New Roman" w:hAnsi="Times New Roman" w:cs="Times New Roman"/>
          <w:bCs/>
        </w:rPr>
        <w:t>).</w:t>
      </w:r>
      <w:r w:rsidR="0003626F">
        <w:rPr>
          <w:rFonts w:ascii="Times New Roman" w:hAnsi="Times New Roman" w:cs="Times New Roman"/>
          <w:bCs/>
        </w:rPr>
        <w:t xml:space="preserve"> For the full Symbo</w:t>
      </w:r>
      <w:r w:rsidR="00831C98">
        <w:rPr>
          <w:rFonts w:ascii="Times New Roman" w:hAnsi="Times New Roman" w:cs="Times New Roman"/>
          <w:bCs/>
        </w:rPr>
        <w:t>lic Racism Scale, see Appendix C</w:t>
      </w:r>
      <w:r w:rsidR="0003626F">
        <w:rPr>
          <w:rFonts w:ascii="Times New Roman" w:hAnsi="Times New Roman" w:cs="Times New Roman"/>
          <w:bCs/>
        </w:rPr>
        <w:t>.</w:t>
      </w:r>
    </w:p>
    <w:p w14:paraId="1E229EB6" w14:textId="0FA55C25" w:rsidR="002E47D5" w:rsidRDefault="00627D7D" w:rsidP="00AC4C9F">
      <w:pPr>
        <w:spacing w:line="480" w:lineRule="auto"/>
        <w:rPr>
          <w:rFonts w:ascii="Times New Roman" w:hAnsi="Times New Roman" w:cs="Times New Roman"/>
          <w:bCs/>
        </w:rPr>
      </w:pPr>
      <w:r>
        <w:rPr>
          <w:rFonts w:ascii="Times New Roman" w:hAnsi="Times New Roman" w:cs="Times New Roman"/>
          <w:bCs/>
        </w:rPr>
        <w:tab/>
      </w:r>
      <w:r>
        <w:rPr>
          <w:rFonts w:ascii="Times New Roman" w:hAnsi="Times New Roman" w:cs="Times New Roman"/>
          <w:bCs/>
          <w:i/>
        </w:rPr>
        <w:t xml:space="preserve">Attribution Scale. </w:t>
      </w:r>
      <w:r>
        <w:rPr>
          <w:rFonts w:ascii="Times New Roman" w:hAnsi="Times New Roman" w:cs="Times New Roman"/>
          <w:bCs/>
        </w:rPr>
        <w:t xml:space="preserve">In order to assess the level of situational vs. dispositional attributions made in reference to the respective news article, participants were provided </w:t>
      </w:r>
      <w:r>
        <w:rPr>
          <w:rFonts w:ascii="Times New Roman" w:hAnsi="Times New Roman" w:cs="Times New Roman"/>
          <w:bCs/>
        </w:rPr>
        <w:lastRenderedPageBreak/>
        <w:t xml:space="preserve">with a set of questions, asking them to indicate attributions of blame regarding both the police officer and the driver. </w:t>
      </w:r>
      <w:r w:rsidR="008450B4">
        <w:rPr>
          <w:rFonts w:ascii="Times New Roman" w:hAnsi="Times New Roman" w:cs="Times New Roman"/>
          <w:bCs/>
        </w:rPr>
        <w:t>Situational attribution was captured utilizing the item,</w:t>
      </w:r>
      <w:r>
        <w:rPr>
          <w:rFonts w:ascii="Times New Roman" w:hAnsi="Times New Roman" w:cs="Times New Roman"/>
          <w:bCs/>
        </w:rPr>
        <w:t xml:space="preserve"> “</w:t>
      </w:r>
      <w:r w:rsidR="008450B4" w:rsidRPr="008450B4">
        <w:rPr>
          <w:rFonts w:ascii="Times New Roman" w:hAnsi="Times New Roman" w:cs="Times New Roman"/>
          <w:bCs/>
        </w:rPr>
        <w:t>Overall, to what extent was the officer responsible for what happened to the driver?</w:t>
      </w:r>
      <w:r w:rsidR="008450B4">
        <w:rPr>
          <w:rFonts w:ascii="Times New Roman" w:hAnsi="Times New Roman" w:cs="Times New Roman"/>
          <w:bCs/>
        </w:rPr>
        <w:t xml:space="preserve">”; this item was intended to measure how much situational factors would have justified the officer to behave in such a manner. Dispositional attribution was captured utilizing the item, </w:t>
      </w:r>
      <w:r>
        <w:rPr>
          <w:rFonts w:ascii="Times New Roman" w:hAnsi="Times New Roman" w:cs="Times New Roman"/>
          <w:bCs/>
        </w:rPr>
        <w:t>“</w:t>
      </w:r>
      <w:r w:rsidR="008450B4">
        <w:rPr>
          <w:rFonts w:ascii="Times New Roman" w:hAnsi="Times New Roman" w:cs="Times New Roman"/>
          <w:bCs/>
        </w:rPr>
        <w:t>H</w:t>
      </w:r>
      <w:r w:rsidR="008450B4" w:rsidRPr="008450B4">
        <w:rPr>
          <w:rFonts w:ascii="Times New Roman" w:hAnsi="Times New Roman" w:cs="Times New Roman"/>
          <w:bCs/>
        </w:rPr>
        <w:t>ow responsible was the driver for the outcome of this situation?</w:t>
      </w:r>
      <w:r w:rsidR="008450B4">
        <w:rPr>
          <w:rFonts w:ascii="Times New Roman" w:hAnsi="Times New Roman" w:cs="Times New Roman"/>
          <w:bCs/>
        </w:rPr>
        <w:t>”; this item was intended to measure how much the driver’s disposition as an individual was responsible for the outcome of the scenario. Each of these questions</w:t>
      </w:r>
      <w:r w:rsidR="000F3AE8">
        <w:rPr>
          <w:rFonts w:ascii="Times New Roman" w:hAnsi="Times New Roman" w:cs="Times New Roman"/>
          <w:bCs/>
        </w:rPr>
        <w:t xml:space="preserve"> were answered on a scale from 1</w:t>
      </w:r>
      <w:r w:rsidR="008450B4">
        <w:rPr>
          <w:rFonts w:ascii="Times New Roman" w:hAnsi="Times New Roman" w:cs="Times New Roman"/>
          <w:bCs/>
        </w:rPr>
        <w:t xml:space="preserve"> (</w:t>
      </w:r>
      <w:r w:rsidR="008450B4" w:rsidRPr="008450B4">
        <w:rPr>
          <w:rFonts w:ascii="Times New Roman" w:hAnsi="Times New Roman" w:cs="Times New Roman"/>
          <w:bCs/>
          <w:i/>
        </w:rPr>
        <w:t>Not at All</w:t>
      </w:r>
      <w:r w:rsidR="000F3AE8">
        <w:rPr>
          <w:rFonts w:ascii="Times New Roman" w:hAnsi="Times New Roman" w:cs="Times New Roman"/>
          <w:bCs/>
        </w:rPr>
        <w:t>) to 7</w:t>
      </w:r>
      <w:r w:rsidR="008450B4">
        <w:rPr>
          <w:rFonts w:ascii="Times New Roman" w:hAnsi="Times New Roman" w:cs="Times New Roman"/>
          <w:bCs/>
        </w:rPr>
        <w:t xml:space="preserve"> (</w:t>
      </w:r>
      <w:r w:rsidR="008450B4" w:rsidRPr="008450B4">
        <w:rPr>
          <w:rFonts w:ascii="Times New Roman" w:hAnsi="Times New Roman" w:cs="Times New Roman"/>
          <w:bCs/>
          <w:i/>
        </w:rPr>
        <w:t>Completely</w:t>
      </w:r>
      <w:r w:rsidR="008450B4">
        <w:rPr>
          <w:rFonts w:ascii="Times New Roman" w:hAnsi="Times New Roman" w:cs="Times New Roman"/>
          <w:bCs/>
        </w:rPr>
        <w:t>), with higher scores indicating higher situational or dispositional attribution, respectively.</w:t>
      </w:r>
      <w:r w:rsidR="0003626F">
        <w:rPr>
          <w:rFonts w:ascii="Times New Roman" w:hAnsi="Times New Roman" w:cs="Times New Roman"/>
          <w:bCs/>
        </w:rPr>
        <w:t xml:space="preserve"> </w:t>
      </w:r>
      <w:r w:rsidR="00F24A35">
        <w:rPr>
          <w:rFonts w:ascii="Times New Roman" w:hAnsi="Times New Roman" w:cs="Times New Roman"/>
          <w:bCs/>
        </w:rPr>
        <w:t xml:space="preserve"> An attributions difference score was calculated as well, which subtracted the situational attribution from the dispositional attribution, so that lower scores indicated more situational attribution in comparison to dispositional attribution.</w:t>
      </w:r>
    </w:p>
    <w:p w14:paraId="352657DE" w14:textId="095F20ED" w:rsidR="008450B4" w:rsidRPr="0003626F" w:rsidRDefault="008450B4" w:rsidP="00AC4C9F">
      <w:pPr>
        <w:spacing w:line="480" w:lineRule="auto"/>
        <w:rPr>
          <w:rFonts w:ascii="Times New Roman" w:hAnsi="Times New Roman" w:cs="Times New Roman"/>
          <w:bCs/>
        </w:rPr>
      </w:pPr>
      <w:r>
        <w:rPr>
          <w:rFonts w:ascii="Times New Roman" w:hAnsi="Times New Roman" w:cs="Times New Roman"/>
          <w:bCs/>
        </w:rPr>
        <w:tab/>
      </w:r>
      <w:r>
        <w:rPr>
          <w:rFonts w:ascii="Times New Roman" w:hAnsi="Times New Roman" w:cs="Times New Roman"/>
          <w:bCs/>
          <w:i/>
        </w:rPr>
        <w:t>Physical Force.</w:t>
      </w:r>
      <w:r>
        <w:rPr>
          <w:rFonts w:ascii="Times New Roman" w:hAnsi="Times New Roman" w:cs="Times New Roman"/>
          <w:bCs/>
        </w:rPr>
        <w:t xml:space="preserve"> Two items were included to address how justified the police officer was to use physical force in this scenario. These items addressed both the justification of drawing a weapon as well as the justification of using physical force to throw the driver to the ground. These questions were answered on a scale from 1 (</w:t>
      </w:r>
      <w:r w:rsidRPr="008450B4">
        <w:rPr>
          <w:rFonts w:ascii="Times New Roman" w:hAnsi="Times New Roman" w:cs="Times New Roman"/>
          <w:bCs/>
          <w:i/>
        </w:rPr>
        <w:t>Not at All</w:t>
      </w:r>
      <w:r>
        <w:rPr>
          <w:rFonts w:ascii="Times New Roman" w:hAnsi="Times New Roman" w:cs="Times New Roman"/>
          <w:bCs/>
        </w:rPr>
        <w:t>) to 7 (</w:t>
      </w:r>
      <w:r w:rsidRPr="008450B4">
        <w:rPr>
          <w:rFonts w:ascii="Times New Roman" w:hAnsi="Times New Roman" w:cs="Times New Roman"/>
          <w:bCs/>
          <w:i/>
        </w:rPr>
        <w:t>Completely</w:t>
      </w:r>
      <w:r>
        <w:rPr>
          <w:rFonts w:ascii="Times New Roman" w:hAnsi="Times New Roman" w:cs="Times New Roman"/>
          <w:bCs/>
        </w:rPr>
        <w:t>), with higher scores indicating greater support for the use of physical force in this scenario.</w:t>
      </w:r>
      <w:r w:rsidR="0003626F">
        <w:rPr>
          <w:rFonts w:ascii="Times New Roman" w:hAnsi="Times New Roman" w:cs="Times New Roman"/>
          <w:bCs/>
        </w:rPr>
        <w:t xml:space="preserve"> For the attribution and phys</w:t>
      </w:r>
      <w:r w:rsidR="00831C98">
        <w:rPr>
          <w:rFonts w:ascii="Times New Roman" w:hAnsi="Times New Roman" w:cs="Times New Roman"/>
          <w:bCs/>
        </w:rPr>
        <w:t>ical force items, see Appendix D</w:t>
      </w:r>
      <w:r w:rsidR="0003626F">
        <w:rPr>
          <w:rFonts w:ascii="Times New Roman" w:hAnsi="Times New Roman" w:cs="Times New Roman"/>
          <w:bCs/>
        </w:rPr>
        <w:t>.</w:t>
      </w:r>
    </w:p>
    <w:p w14:paraId="075F86C0" w14:textId="2998E9FF" w:rsidR="00CB5925" w:rsidRDefault="008450B4" w:rsidP="008450B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Other Measures. </w:t>
      </w:r>
      <w:r>
        <w:rPr>
          <w:rFonts w:ascii="Times New Roman" w:hAnsi="Times New Roman" w:cs="Times New Roman"/>
        </w:rPr>
        <w:t>Pratto et al.’</w:t>
      </w:r>
      <w:r w:rsidR="006158C2">
        <w:rPr>
          <w:rFonts w:ascii="Times New Roman" w:hAnsi="Times New Roman" w:cs="Times New Roman"/>
        </w:rPr>
        <w:t>s (1994) Social D</w:t>
      </w:r>
      <w:r>
        <w:rPr>
          <w:rFonts w:ascii="Times New Roman" w:hAnsi="Times New Roman" w:cs="Times New Roman"/>
        </w:rPr>
        <w:t xml:space="preserve">ominance </w:t>
      </w:r>
      <w:r w:rsidR="006158C2">
        <w:rPr>
          <w:rFonts w:ascii="Times New Roman" w:hAnsi="Times New Roman" w:cs="Times New Roman"/>
        </w:rPr>
        <w:t>O</w:t>
      </w:r>
      <w:r>
        <w:rPr>
          <w:rFonts w:ascii="Times New Roman" w:hAnsi="Times New Roman" w:cs="Times New Roman"/>
        </w:rPr>
        <w:t xml:space="preserve">rientation </w:t>
      </w:r>
      <w:r w:rsidR="006158C2">
        <w:rPr>
          <w:rFonts w:ascii="Times New Roman" w:hAnsi="Times New Roman" w:cs="Times New Roman"/>
        </w:rPr>
        <w:t>Scale</w:t>
      </w:r>
      <w:r>
        <w:rPr>
          <w:rFonts w:ascii="Times New Roman" w:hAnsi="Times New Roman" w:cs="Times New Roman"/>
        </w:rPr>
        <w:t xml:space="preserve"> was included</w:t>
      </w:r>
      <w:r w:rsidR="00831C98">
        <w:rPr>
          <w:rFonts w:ascii="Times New Roman" w:hAnsi="Times New Roman" w:cs="Times New Roman"/>
        </w:rPr>
        <w:t xml:space="preserve"> (see Appendix E</w:t>
      </w:r>
      <w:r w:rsidR="0003626F">
        <w:rPr>
          <w:rFonts w:ascii="Times New Roman" w:hAnsi="Times New Roman" w:cs="Times New Roman"/>
        </w:rPr>
        <w:t>)</w:t>
      </w:r>
      <w:r>
        <w:rPr>
          <w:rFonts w:ascii="Times New Roman" w:hAnsi="Times New Roman" w:cs="Times New Roman"/>
        </w:rPr>
        <w:t>, along with a m</w:t>
      </w:r>
      <w:r w:rsidR="006158C2">
        <w:rPr>
          <w:rFonts w:ascii="Times New Roman" w:hAnsi="Times New Roman" w:cs="Times New Roman"/>
        </w:rPr>
        <w:t>odified</w:t>
      </w:r>
      <w:r w:rsidRPr="008450B4">
        <w:rPr>
          <w:rFonts w:ascii="Times New Roman" w:hAnsi="Times New Roman" w:cs="Times New Roman"/>
        </w:rPr>
        <w:t xml:space="preserve"> 13-item Right-Wing Authoritarianism Scale (Rattazzi, Bobbio, &amp; Canova, 2007</w:t>
      </w:r>
      <w:r w:rsidR="00831C98">
        <w:rPr>
          <w:rFonts w:ascii="Times New Roman" w:hAnsi="Times New Roman" w:cs="Times New Roman"/>
        </w:rPr>
        <w:t>; see Appendix F</w:t>
      </w:r>
      <w:r w:rsidRPr="008450B4">
        <w:rPr>
          <w:rFonts w:ascii="Times New Roman" w:hAnsi="Times New Roman" w:cs="Times New Roman"/>
        </w:rPr>
        <w:t>)</w:t>
      </w:r>
      <w:r w:rsidR="006158C2">
        <w:rPr>
          <w:rFonts w:ascii="Times New Roman" w:hAnsi="Times New Roman" w:cs="Times New Roman"/>
        </w:rPr>
        <w:t xml:space="preserve">, and </w:t>
      </w:r>
      <w:r w:rsidR="006158C2">
        <w:rPr>
          <w:rFonts w:ascii="Times New Roman" w:hAnsi="Times New Roman" w:cs="Times New Roman"/>
        </w:rPr>
        <w:lastRenderedPageBreak/>
        <w:t xml:space="preserve">Rubin and Peplau’s (1975) </w:t>
      </w:r>
      <w:r w:rsidRPr="008450B4">
        <w:rPr>
          <w:rFonts w:ascii="Times New Roman" w:hAnsi="Times New Roman" w:cs="Times New Roman"/>
        </w:rPr>
        <w:t>Belief in a Just World Scale</w:t>
      </w:r>
      <w:r w:rsidR="00831C98">
        <w:rPr>
          <w:rFonts w:ascii="Times New Roman" w:hAnsi="Times New Roman" w:cs="Times New Roman"/>
        </w:rPr>
        <w:t xml:space="preserve"> (see Appendix G</w:t>
      </w:r>
      <w:r w:rsidR="0003626F">
        <w:rPr>
          <w:rFonts w:ascii="Times New Roman" w:hAnsi="Times New Roman" w:cs="Times New Roman"/>
        </w:rPr>
        <w:t>)</w:t>
      </w:r>
      <w:r w:rsidR="006158C2">
        <w:rPr>
          <w:rFonts w:ascii="Times New Roman" w:hAnsi="Times New Roman" w:cs="Times New Roman"/>
        </w:rPr>
        <w:t xml:space="preserve">: these scales were included to replicate previous findings in the field of prejudice research. A few unrelated questionnaires were included as fillers as well, </w:t>
      </w:r>
      <w:r w:rsidR="00831C98">
        <w:rPr>
          <w:rFonts w:ascii="Times New Roman" w:hAnsi="Times New Roman" w:cs="Times New Roman"/>
        </w:rPr>
        <w:t>including Rosen</w:t>
      </w:r>
      <w:r w:rsidR="00962CF4">
        <w:rPr>
          <w:rFonts w:ascii="Times New Roman" w:hAnsi="Times New Roman" w:cs="Times New Roman"/>
        </w:rPr>
        <w:t xml:space="preserve">berg’s </w:t>
      </w:r>
      <w:r w:rsidR="008B2D95">
        <w:rPr>
          <w:rFonts w:ascii="Times New Roman" w:hAnsi="Times New Roman" w:cs="Times New Roman"/>
        </w:rPr>
        <w:t>(1965) Self-Esteem Scale, Budner</w:t>
      </w:r>
      <w:r w:rsidR="00962CF4">
        <w:rPr>
          <w:rFonts w:ascii="Times New Roman" w:hAnsi="Times New Roman" w:cs="Times New Roman"/>
        </w:rPr>
        <w:t xml:space="preserve">’s </w:t>
      </w:r>
      <w:r w:rsidR="008B2D95">
        <w:rPr>
          <w:rFonts w:ascii="Times New Roman" w:hAnsi="Times New Roman" w:cs="Times New Roman"/>
        </w:rPr>
        <w:t xml:space="preserve">(1962) </w:t>
      </w:r>
      <w:r w:rsidR="00962CF4">
        <w:rPr>
          <w:rFonts w:ascii="Times New Roman" w:hAnsi="Times New Roman" w:cs="Times New Roman"/>
        </w:rPr>
        <w:t>Tolerance for Ambiguity Scale</w:t>
      </w:r>
      <w:r w:rsidR="008B2D95">
        <w:rPr>
          <w:rFonts w:ascii="Times New Roman" w:hAnsi="Times New Roman" w:cs="Times New Roman"/>
        </w:rPr>
        <w:t>, Caccioppo and Petty’s (1982) Need for Cognition Scale, Kay and Jost’s (2003) System Justification Scale, and Epstein and colleagues’ (1996) Faith and Intuition Scale</w:t>
      </w:r>
      <w:r w:rsidR="00962CF4">
        <w:rPr>
          <w:rFonts w:ascii="Times New Roman" w:hAnsi="Times New Roman" w:cs="Times New Roman"/>
        </w:rPr>
        <w:t xml:space="preserve">. These items were included </w:t>
      </w:r>
      <w:r w:rsidR="006158C2">
        <w:rPr>
          <w:rFonts w:ascii="Times New Roman" w:hAnsi="Times New Roman" w:cs="Times New Roman"/>
        </w:rPr>
        <w:t>so as to mask the participants from making inferences about the nature of the study.</w:t>
      </w:r>
    </w:p>
    <w:p w14:paraId="76075185" w14:textId="22487E5F" w:rsidR="00962CF4" w:rsidRPr="00962CF4" w:rsidRDefault="00831C98" w:rsidP="007E316B">
      <w:pPr>
        <w:pStyle w:val="Heading1"/>
      </w:pPr>
      <w:bookmarkStart w:id="15" w:name="_Toc479166800"/>
      <w:r>
        <w:t>Results</w:t>
      </w:r>
      <w:bookmarkEnd w:id="15"/>
    </w:p>
    <w:p w14:paraId="3F702BE5" w14:textId="218EC8BE" w:rsidR="00BC68F0" w:rsidRDefault="00962CF4" w:rsidP="008B1CFF">
      <w:pPr>
        <w:spacing w:line="480" w:lineRule="auto"/>
        <w:ind w:firstLine="720"/>
        <w:rPr>
          <w:rFonts w:ascii="Times New Roman" w:hAnsi="Times New Roman" w:cs="Times New Roman"/>
        </w:rPr>
      </w:pPr>
      <w:r>
        <w:rPr>
          <w:rFonts w:ascii="Times New Roman" w:hAnsi="Times New Roman" w:cs="Times New Roman"/>
        </w:rPr>
        <w:t xml:space="preserve">Participants </w:t>
      </w:r>
      <w:r w:rsidR="00A505BC">
        <w:rPr>
          <w:rFonts w:ascii="Times New Roman" w:hAnsi="Times New Roman" w:cs="Times New Roman"/>
        </w:rPr>
        <w:t xml:space="preserve">were </w:t>
      </w:r>
      <w:r>
        <w:rPr>
          <w:rFonts w:ascii="Times New Roman" w:hAnsi="Times New Roman" w:cs="Times New Roman"/>
        </w:rPr>
        <w:t>split into low prejudice (</w:t>
      </w:r>
      <w:r>
        <w:rPr>
          <w:rFonts w:ascii="Times New Roman" w:hAnsi="Times New Roman" w:cs="Times New Roman"/>
          <w:i/>
        </w:rPr>
        <w:t xml:space="preserve">M </w:t>
      </w:r>
      <w:r w:rsidR="00E105BE">
        <w:rPr>
          <w:rFonts w:ascii="Times New Roman" w:hAnsi="Times New Roman" w:cs="Times New Roman"/>
        </w:rPr>
        <w:t xml:space="preserve">= </w:t>
      </w:r>
      <w:r w:rsidR="000A434F">
        <w:rPr>
          <w:rFonts w:ascii="Times New Roman" w:hAnsi="Times New Roman" w:cs="Times New Roman"/>
        </w:rPr>
        <w:t>13.52</w:t>
      </w:r>
      <w:r>
        <w:rPr>
          <w:rFonts w:ascii="Times New Roman" w:hAnsi="Times New Roman" w:cs="Times New Roman"/>
        </w:rPr>
        <w:t xml:space="preserve">, </w:t>
      </w:r>
      <w:r>
        <w:rPr>
          <w:rFonts w:ascii="Times New Roman" w:hAnsi="Times New Roman" w:cs="Times New Roman"/>
          <w:i/>
        </w:rPr>
        <w:t xml:space="preserve">SD </w:t>
      </w:r>
      <w:r w:rsidR="00D93157">
        <w:rPr>
          <w:rFonts w:ascii="Times New Roman" w:hAnsi="Times New Roman" w:cs="Times New Roman"/>
        </w:rPr>
        <w:t>= 3.13</w:t>
      </w:r>
      <w:r>
        <w:rPr>
          <w:rFonts w:ascii="Times New Roman" w:hAnsi="Times New Roman" w:cs="Times New Roman"/>
        </w:rPr>
        <w:t>) and high prejudice (</w:t>
      </w:r>
      <w:r>
        <w:rPr>
          <w:rFonts w:ascii="Times New Roman" w:hAnsi="Times New Roman" w:cs="Times New Roman"/>
          <w:i/>
        </w:rPr>
        <w:t xml:space="preserve">M </w:t>
      </w:r>
      <w:r w:rsidR="00D93157">
        <w:rPr>
          <w:rFonts w:ascii="Times New Roman" w:hAnsi="Times New Roman" w:cs="Times New Roman"/>
        </w:rPr>
        <w:t>= 20.50</w:t>
      </w:r>
      <w:r>
        <w:rPr>
          <w:rFonts w:ascii="Times New Roman" w:hAnsi="Times New Roman" w:cs="Times New Roman"/>
        </w:rPr>
        <w:t xml:space="preserve">, </w:t>
      </w:r>
      <w:r>
        <w:rPr>
          <w:rFonts w:ascii="Times New Roman" w:hAnsi="Times New Roman" w:cs="Times New Roman"/>
          <w:i/>
        </w:rPr>
        <w:t xml:space="preserve">SD </w:t>
      </w:r>
      <w:r w:rsidR="00D93157">
        <w:rPr>
          <w:rFonts w:ascii="Times New Roman" w:hAnsi="Times New Roman" w:cs="Times New Roman"/>
        </w:rPr>
        <w:t>= 2.58</w:t>
      </w:r>
      <w:r>
        <w:rPr>
          <w:rFonts w:ascii="Times New Roman" w:hAnsi="Times New Roman" w:cs="Times New Roman"/>
        </w:rPr>
        <w:t xml:space="preserve">) groups. </w:t>
      </w:r>
      <w:r w:rsidR="00BC68F0">
        <w:rPr>
          <w:rFonts w:ascii="Times New Roman" w:hAnsi="Times New Roman" w:cs="Times New Roman"/>
        </w:rPr>
        <w:t xml:space="preserve">Bivariate correlations indicated that symbolic racism scores were positively linked with both the attributions difference score </w:t>
      </w:r>
      <w:r w:rsidR="00BC26D3">
        <w:rPr>
          <w:rFonts w:ascii="Times New Roman" w:hAnsi="Times New Roman" w:cs="Times New Roman"/>
        </w:rPr>
        <w:t>[</w:t>
      </w:r>
      <w:r w:rsidR="00BC68F0">
        <w:rPr>
          <w:rFonts w:ascii="Times New Roman" w:hAnsi="Times New Roman" w:cs="Times New Roman"/>
          <w:i/>
        </w:rPr>
        <w:t xml:space="preserve">r </w:t>
      </w:r>
      <w:r w:rsidR="00F67EDB">
        <w:rPr>
          <w:rFonts w:ascii="Times New Roman" w:hAnsi="Times New Roman" w:cs="Times New Roman"/>
        </w:rPr>
        <w:t xml:space="preserve">(271) </w:t>
      </w:r>
      <w:r w:rsidR="00BC68F0">
        <w:rPr>
          <w:rFonts w:ascii="Times New Roman" w:hAnsi="Times New Roman" w:cs="Times New Roman"/>
        </w:rPr>
        <w:t xml:space="preserve">= .265, </w:t>
      </w:r>
      <w:r w:rsidR="00BC68F0">
        <w:rPr>
          <w:rFonts w:ascii="Times New Roman" w:hAnsi="Times New Roman" w:cs="Times New Roman"/>
          <w:i/>
        </w:rPr>
        <w:t xml:space="preserve">p </w:t>
      </w:r>
      <w:r w:rsidR="00BC26D3">
        <w:rPr>
          <w:rFonts w:ascii="Times New Roman" w:hAnsi="Times New Roman" w:cs="Times New Roman"/>
        </w:rPr>
        <w:t>&lt; .001]</w:t>
      </w:r>
      <w:r w:rsidR="00BC68F0">
        <w:rPr>
          <w:rFonts w:ascii="Times New Roman" w:hAnsi="Times New Roman" w:cs="Times New Roman"/>
        </w:rPr>
        <w:t xml:space="preserve"> and the support for use of physical force in these scenarios </w:t>
      </w:r>
      <w:r w:rsidR="00BC26D3">
        <w:rPr>
          <w:rFonts w:ascii="Times New Roman" w:hAnsi="Times New Roman" w:cs="Times New Roman"/>
        </w:rPr>
        <w:t>[</w:t>
      </w:r>
      <w:r w:rsidR="00BC68F0">
        <w:rPr>
          <w:rFonts w:ascii="Times New Roman" w:hAnsi="Times New Roman" w:cs="Times New Roman"/>
          <w:i/>
        </w:rPr>
        <w:t>r</w:t>
      </w:r>
      <w:r w:rsidR="00F67EDB">
        <w:rPr>
          <w:rFonts w:ascii="Times New Roman" w:hAnsi="Times New Roman" w:cs="Times New Roman"/>
          <w:i/>
        </w:rPr>
        <w:t xml:space="preserve"> </w:t>
      </w:r>
      <w:r w:rsidR="00F67EDB">
        <w:rPr>
          <w:rFonts w:ascii="Times New Roman" w:hAnsi="Times New Roman" w:cs="Times New Roman"/>
        </w:rPr>
        <w:t>(271)</w:t>
      </w:r>
      <w:r w:rsidR="00BC68F0">
        <w:rPr>
          <w:rFonts w:ascii="Times New Roman" w:hAnsi="Times New Roman" w:cs="Times New Roman"/>
          <w:i/>
        </w:rPr>
        <w:t xml:space="preserve"> </w:t>
      </w:r>
      <w:r w:rsidR="00BC68F0">
        <w:rPr>
          <w:rFonts w:ascii="Times New Roman" w:hAnsi="Times New Roman" w:cs="Times New Roman"/>
        </w:rPr>
        <w:t xml:space="preserve">= .259, </w:t>
      </w:r>
      <w:r w:rsidR="00BC68F0">
        <w:rPr>
          <w:rFonts w:ascii="Times New Roman" w:hAnsi="Times New Roman" w:cs="Times New Roman"/>
          <w:i/>
        </w:rPr>
        <w:t xml:space="preserve">p </w:t>
      </w:r>
      <w:r w:rsidR="00BC68F0">
        <w:rPr>
          <w:rFonts w:ascii="Times New Roman" w:hAnsi="Times New Roman" w:cs="Times New Roman"/>
        </w:rPr>
        <w:t>&lt; .001</w:t>
      </w:r>
      <w:r w:rsidR="00BC26D3">
        <w:rPr>
          <w:rFonts w:ascii="Times New Roman" w:hAnsi="Times New Roman" w:cs="Times New Roman"/>
        </w:rPr>
        <w:t>]</w:t>
      </w:r>
      <w:r w:rsidR="00BC68F0">
        <w:rPr>
          <w:rFonts w:ascii="Times New Roman" w:hAnsi="Times New Roman" w:cs="Times New Roman"/>
        </w:rPr>
        <w:t xml:space="preserve">. Bivariate correlations </w:t>
      </w:r>
      <w:r w:rsidR="008E168E">
        <w:rPr>
          <w:rFonts w:ascii="Times New Roman" w:hAnsi="Times New Roman" w:cs="Times New Roman"/>
        </w:rPr>
        <w:t>of the</w:t>
      </w:r>
      <w:r w:rsidR="00BC68F0">
        <w:rPr>
          <w:rFonts w:ascii="Times New Roman" w:hAnsi="Times New Roman" w:cs="Times New Roman"/>
        </w:rPr>
        <w:t xml:space="preserve"> variables of interest are included in Table 1.</w:t>
      </w:r>
    </w:p>
    <w:p w14:paraId="7EF3609A" w14:textId="77777777" w:rsidR="00005B34" w:rsidRDefault="00BC68F0" w:rsidP="00005B34">
      <w:pPr>
        <w:spacing w:line="480" w:lineRule="auto"/>
        <w:ind w:firstLine="720"/>
        <w:rPr>
          <w:rFonts w:ascii="Times New Roman" w:hAnsi="Times New Roman" w:cs="Times New Roman"/>
        </w:rPr>
      </w:pPr>
      <w:r>
        <w:rPr>
          <w:rFonts w:ascii="Times New Roman" w:hAnsi="Times New Roman" w:cs="Times New Roman"/>
        </w:rPr>
        <w:t>A multiple regression analysis was condu</w:t>
      </w:r>
      <w:r w:rsidR="00B956B6">
        <w:rPr>
          <w:rFonts w:ascii="Times New Roman" w:hAnsi="Times New Roman" w:cs="Times New Roman"/>
        </w:rPr>
        <w:t>cted to predict the attribution</w:t>
      </w:r>
      <w:r>
        <w:rPr>
          <w:rFonts w:ascii="Times New Roman" w:hAnsi="Times New Roman" w:cs="Times New Roman"/>
        </w:rPr>
        <w:t xml:space="preserve"> difference score from symbolic racism scores, condition</w:t>
      </w:r>
      <w:r w:rsidR="008B1CFF">
        <w:rPr>
          <w:rFonts w:ascii="Times New Roman" w:hAnsi="Times New Roman" w:cs="Times New Roman"/>
        </w:rPr>
        <w:t xml:space="preserve"> number</w:t>
      </w:r>
      <w:r>
        <w:rPr>
          <w:rFonts w:ascii="Times New Roman" w:hAnsi="Times New Roman" w:cs="Times New Roman"/>
        </w:rPr>
        <w:t xml:space="preserve">, and their interaction term. </w:t>
      </w:r>
      <w:r w:rsidR="00BF7FB1">
        <w:rPr>
          <w:rFonts w:ascii="Times New Roman" w:hAnsi="Times New Roman" w:cs="Times New Roman"/>
        </w:rPr>
        <w:t xml:space="preserve">The overall model was found to be significant </w:t>
      </w:r>
      <w:r w:rsidR="008B1CFF">
        <w:rPr>
          <w:rFonts w:ascii="Times New Roman" w:hAnsi="Times New Roman" w:cs="Times New Roman"/>
        </w:rPr>
        <w:t>[</w:t>
      </w:r>
      <w:r w:rsidR="00BF7FB1">
        <w:rPr>
          <w:rFonts w:ascii="Times New Roman" w:hAnsi="Times New Roman" w:cs="Times New Roman"/>
          <w:i/>
        </w:rPr>
        <w:t>F</w:t>
      </w:r>
      <w:r w:rsidR="00B956B6">
        <w:rPr>
          <w:rFonts w:ascii="Times New Roman" w:hAnsi="Times New Roman" w:cs="Times New Roman"/>
          <w:i/>
        </w:rPr>
        <w:t xml:space="preserve"> </w:t>
      </w:r>
      <w:r w:rsidR="00BF7FB1">
        <w:rPr>
          <w:rFonts w:ascii="Times New Roman" w:hAnsi="Times New Roman" w:cs="Times New Roman"/>
        </w:rPr>
        <w:t xml:space="preserve">(3, 267) = 9.75, </w:t>
      </w:r>
      <w:r w:rsidR="00BF7FB1">
        <w:rPr>
          <w:rFonts w:ascii="Times New Roman" w:hAnsi="Times New Roman" w:cs="Times New Roman"/>
          <w:i/>
        </w:rPr>
        <w:t xml:space="preserve">p </w:t>
      </w:r>
      <w:r w:rsidR="008B1CFF">
        <w:rPr>
          <w:rFonts w:ascii="Times New Roman" w:hAnsi="Times New Roman" w:cs="Times New Roman"/>
        </w:rPr>
        <w:t>&lt; .001]</w:t>
      </w:r>
      <w:r w:rsidR="00B956B6">
        <w:rPr>
          <w:rFonts w:ascii="Times New Roman" w:hAnsi="Times New Roman" w:cs="Times New Roman"/>
        </w:rPr>
        <w:t>;</w:t>
      </w:r>
      <w:r w:rsidR="00BF7FB1">
        <w:rPr>
          <w:rFonts w:ascii="Times New Roman" w:hAnsi="Times New Roman" w:cs="Times New Roman"/>
        </w:rPr>
        <w:t xml:space="preserve"> </w:t>
      </w:r>
      <w:r w:rsidR="00130259">
        <w:rPr>
          <w:rFonts w:ascii="Times New Roman" w:hAnsi="Times New Roman" w:cs="Times New Roman"/>
        </w:rPr>
        <w:t>a</w:t>
      </w:r>
      <w:r>
        <w:rPr>
          <w:rFonts w:ascii="Times New Roman" w:hAnsi="Times New Roman" w:cs="Times New Roman"/>
        </w:rPr>
        <w:t xml:space="preserve">s shown in Table 2, significant main effects of </w:t>
      </w:r>
      <w:r w:rsidR="008B1CFF">
        <w:rPr>
          <w:rFonts w:ascii="Times New Roman" w:hAnsi="Times New Roman" w:cs="Times New Roman"/>
        </w:rPr>
        <w:t>symbolic racism scores (</w:t>
      </w:r>
      <w:r w:rsidR="00864FF3">
        <w:rPr>
          <w:rFonts w:ascii="Times New Roman" w:hAnsi="Times New Roman" w:cs="Times New Roman"/>
          <w:i/>
        </w:rPr>
        <w:sym w:font="Symbol" w:char="F062"/>
      </w:r>
      <w:r w:rsidR="008B1CFF">
        <w:rPr>
          <w:rFonts w:ascii="Times New Roman" w:hAnsi="Times New Roman" w:cs="Times New Roman"/>
        </w:rPr>
        <w:t xml:space="preserve"> = .74, </w:t>
      </w:r>
      <w:r w:rsidR="008B1CFF">
        <w:rPr>
          <w:rFonts w:ascii="Times New Roman" w:hAnsi="Times New Roman" w:cs="Times New Roman"/>
          <w:i/>
        </w:rPr>
        <w:t xml:space="preserve">p </w:t>
      </w:r>
      <w:r w:rsidR="008B1CFF">
        <w:rPr>
          <w:rFonts w:ascii="Times New Roman" w:hAnsi="Times New Roman" w:cs="Times New Roman"/>
        </w:rPr>
        <w:t xml:space="preserve">&lt; .001) and </w:t>
      </w:r>
      <w:r>
        <w:rPr>
          <w:rFonts w:ascii="Times New Roman" w:hAnsi="Times New Roman" w:cs="Times New Roman"/>
        </w:rPr>
        <w:t xml:space="preserve">condition </w:t>
      </w:r>
      <w:r w:rsidR="00BF7FB1">
        <w:rPr>
          <w:rFonts w:ascii="Times New Roman" w:hAnsi="Times New Roman" w:cs="Times New Roman"/>
        </w:rPr>
        <w:t>(</w:t>
      </w:r>
      <w:r w:rsidR="00864FF3">
        <w:rPr>
          <w:rFonts w:ascii="Times New Roman" w:hAnsi="Times New Roman" w:cs="Times New Roman"/>
          <w:i/>
        </w:rPr>
        <w:sym w:font="Symbol" w:char="F062"/>
      </w:r>
      <w:r w:rsidR="00864FF3">
        <w:rPr>
          <w:rFonts w:ascii="Times New Roman" w:hAnsi="Times New Roman" w:cs="Times New Roman"/>
        </w:rPr>
        <w:t xml:space="preserve"> </w:t>
      </w:r>
      <w:r w:rsidR="00BF7FB1">
        <w:rPr>
          <w:rFonts w:ascii="Times New Roman" w:hAnsi="Times New Roman" w:cs="Times New Roman"/>
        </w:rPr>
        <w:t xml:space="preserve">= </w:t>
      </w:r>
      <w:r w:rsidR="00DB30AE">
        <w:rPr>
          <w:rFonts w:ascii="Times New Roman" w:hAnsi="Times New Roman" w:cs="Times New Roman"/>
        </w:rPr>
        <w:t>.67</w:t>
      </w:r>
      <w:r w:rsidR="00BF7FB1">
        <w:rPr>
          <w:rFonts w:ascii="Times New Roman" w:hAnsi="Times New Roman" w:cs="Times New Roman"/>
        </w:rPr>
        <w:t xml:space="preserve">, </w:t>
      </w:r>
      <w:r w:rsidR="00BF7FB1">
        <w:rPr>
          <w:rFonts w:ascii="Times New Roman" w:hAnsi="Times New Roman" w:cs="Times New Roman"/>
          <w:i/>
        </w:rPr>
        <w:t xml:space="preserve">p </w:t>
      </w:r>
      <w:r w:rsidR="00BF7FB1">
        <w:rPr>
          <w:rFonts w:ascii="Times New Roman" w:hAnsi="Times New Roman" w:cs="Times New Roman"/>
        </w:rPr>
        <w:t xml:space="preserve">&lt; .001) </w:t>
      </w:r>
      <w:r>
        <w:rPr>
          <w:rFonts w:ascii="Times New Roman" w:hAnsi="Times New Roman" w:cs="Times New Roman"/>
        </w:rPr>
        <w:t xml:space="preserve">were </w:t>
      </w:r>
      <w:r w:rsidR="00B956B6">
        <w:rPr>
          <w:rFonts w:ascii="Times New Roman" w:hAnsi="Times New Roman" w:cs="Times New Roman"/>
        </w:rPr>
        <w:t xml:space="preserve">also </w:t>
      </w:r>
      <w:r>
        <w:rPr>
          <w:rFonts w:ascii="Times New Roman" w:hAnsi="Times New Roman" w:cs="Times New Roman"/>
        </w:rPr>
        <w:t>found. However, a significant symbolic racism by condition interaction term</w:t>
      </w:r>
      <w:r w:rsidR="00BF7FB1">
        <w:rPr>
          <w:rFonts w:ascii="Times New Roman" w:hAnsi="Times New Roman" w:cs="Times New Roman"/>
        </w:rPr>
        <w:t xml:space="preserve"> (</w:t>
      </w:r>
      <w:r w:rsidR="00864FF3">
        <w:rPr>
          <w:rFonts w:ascii="Times New Roman" w:hAnsi="Times New Roman" w:cs="Times New Roman"/>
          <w:i/>
        </w:rPr>
        <w:sym w:font="Symbol" w:char="F062"/>
      </w:r>
      <w:r w:rsidR="00864FF3">
        <w:rPr>
          <w:rFonts w:ascii="Times New Roman" w:hAnsi="Times New Roman" w:cs="Times New Roman"/>
        </w:rPr>
        <w:t xml:space="preserve"> </w:t>
      </w:r>
      <w:r w:rsidR="00BF7FB1">
        <w:rPr>
          <w:rFonts w:ascii="Times New Roman" w:hAnsi="Times New Roman" w:cs="Times New Roman"/>
        </w:rPr>
        <w:t xml:space="preserve">= </w:t>
      </w:r>
      <w:r w:rsidR="00DB30AE">
        <w:rPr>
          <w:rFonts w:ascii="Times New Roman" w:hAnsi="Times New Roman" w:cs="Times New Roman"/>
        </w:rPr>
        <w:t>-.81</w:t>
      </w:r>
      <w:r w:rsidR="00BF7FB1">
        <w:rPr>
          <w:rFonts w:ascii="Times New Roman" w:hAnsi="Times New Roman" w:cs="Times New Roman"/>
        </w:rPr>
        <w:t xml:space="preserve">, </w:t>
      </w:r>
      <w:r w:rsidR="00BF7FB1">
        <w:rPr>
          <w:rFonts w:ascii="Times New Roman" w:hAnsi="Times New Roman" w:cs="Times New Roman"/>
          <w:i/>
        </w:rPr>
        <w:t xml:space="preserve">p </w:t>
      </w:r>
      <w:r w:rsidR="00BF7FB1">
        <w:rPr>
          <w:rFonts w:ascii="Times New Roman" w:hAnsi="Times New Roman" w:cs="Times New Roman"/>
        </w:rPr>
        <w:t>&lt; .001)</w:t>
      </w:r>
      <w:r>
        <w:rPr>
          <w:rFonts w:ascii="Times New Roman" w:hAnsi="Times New Roman" w:cs="Times New Roman"/>
        </w:rPr>
        <w:t xml:space="preserve"> rendered these main effects uninterpretable. </w:t>
      </w:r>
    </w:p>
    <w:p w14:paraId="1481615C" w14:textId="59CDE190" w:rsidR="00130259" w:rsidRDefault="00A72BB9" w:rsidP="00005B34">
      <w:pPr>
        <w:spacing w:line="480" w:lineRule="auto"/>
        <w:ind w:firstLine="720"/>
        <w:rPr>
          <w:rFonts w:ascii="Times New Roman" w:hAnsi="Times New Roman" w:cs="Times New Roman"/>
        </w:rPr>
      </w:pPr>
      <w:r>
        <w:rPr>
          <w:rFonts w:ascii="Times New Roman" w:hAnsi="Times New Roman" w:cs="Times New Roman"/>
        </w:rPr>
        <w:lastRenderedPageBreak/>
        <w:t xml:space="preserve">In order to further interpret the symbolic racism by condition interaction, independent samples </w:t>
      </w:r>
      <w:r w:rsidRPr="00A72BB9">
        <w:rPr>
          <w:rFonts w:ascii="Times New Roman" w:hAnsi="Times New Roman" w:cs="Times New Roman"/>
          <w:i/>
        </w:rPr>
        <w:t>t</w:t>
      </w:r>
      <w:r w:rsidRPr="00A72BB9">
        <w:rPr>
          <w:rFonts w:ascii="Times New Roman" w:hAnsi="Times New Roman" w:cs="Times New Roman"/>
        </w:rPr>
        <w:t>-</w:t>
      </w:r>
      <w:r>
        <w:rPr>
          <w:rFonts w:ascii="Times New Roman" w:hAnsi="Times New Roman" w:cs="Times New Roman"/>
        </w:rPr>
        <w:t xml:space="preserve">tests were conducted to compare situational and dispositional attributions between symbolic racism groups in each condition. </w:t>
      </w:r>
      <w:r w:rsidR="00130259">
        <w:rPr>
          <w:rFonts w:ascii="Times New Roman" w:hAnsi="Times New Roman" w:cs="Times New Roman"/>
        </w:rPr>
        <w:t xml:space="preserve">In the experimental condition (white cop, black driver), those scoring low in symbolic racism had significantly lower </w:t>
      </w:r>
      <w:r w:rsidR="00355276">
        <w:rPr>
          <w:rFonts w:ascii="Times New Roman" w:hAnsi="Times New Roman" w:cs="Times New Roman"/>
        </w:rPr>
        <w:t>dispositional attributions than their high prejudice counterparts [</w:t>
      </w:r>
      <w:r w:rsidR="00355276">
        <w:rPr>
          <w:rFonts w:ascii="Times New Roman" w:hAnsi="Times New Roman" w:cs="Times New Roman"/>
          <w:i/>
        </w:rPr>
        <w:t xml:space="preserve">t </w:t>
      </w:r>
      <w:r w:rsidR="00355276">
        <w:rPr>
          <w:rFonts w:ascii="Times New Roman" w:hAnsi="Times New Roman" w:cs="Times New Roman"/>
        </w:rPr>
        <w:t xml:space="preserve">(136) = -2.50, </w:t>
      </w:r>
      <w:r w:rsidR="00355276">
        <w:rPr>
          <w:rFonts w:ascii="Times New Roman" w:hAnsi="Times New Roman" w:cs="Times New Roman"/>
          <w:i/>
        </w:rPr>
        <w:t xml:space="preserve">p </w:t>
      </w:r>
      <w:r w:rsidR="00355276">
        <w:rPr>
          <w:rFonts w:ascii="Times New Roman" w:hAnsi="Times New Roman" w:cs="Times New Roman"/>
        </w:rPr>
        <w:t>= .01], and had significantly higher situational attributions as well [</w:t>
      </w:r>
      <w:r w:rsidR="00355276">
        <w:rPr>
          <w:rFonts w:ascii="Times New Roman" w:hAnsi="Times New Roman" w:cs="Times New Roman"/>
          <w:i/>
        </w:rPr>
        <w:t xml:space="preserve">t </w:t>
      </w:r>
      <w:r w:rsidR="00355276">
        <w:rPr>
          <w:rFonts w:ascii="Times New Roman" w:hAnsi="Times New Roman" w:cs="Times New Roman"/>
        </w:rPr>
        <w:t xml:space="preserve">(136) = 2.90, </w:t>
      </w:r>
      <w:r w:rsidR="00355276">
        <w:rPr>
          <w:rFonts w:ascii="Times New Roman" w:hAnsi="Times New Roman" w:cs="Times New Roman"/>
          <w:i/>
        </w:rPr>
        <w:t xml:space="preserve">p </w:t>
      </w:r>
      <w:r w:rsidR="00355276">
        <w:rPr>
          <w:rFonts w:ascii="Times New Roman" w:hAnsi="Times New Roman" w:cs="Times New Roman"/>
        </w:rPr>
        <w:t>= .001]. In the control condition (black cop, white driver), low and high prejudice participants did not differ in dispositional attributions [</w:t>
      </w:r>
      <w:r w:rsidR="00355276">
        <w:rPr>
          <w:rFonts w:ascii="Times New Roman" w:hAnsi="Times New Roman" w:cs="Times New Roman"/>
          <w:i/>
        </w:rPr>
        <w:t xml:space="preserve">t </w:t>
      </w:r>
      <w:r w:rsidR="00355276">
        <w:rPr>
          <w:rFonts w:ascii="Times New Roman" w:hAnsi="Times New Roman" w:cs="Times New Roman"/>
        </w:rPr>
        <w:t xml:space="preserve">(131) = .34, </w:t>
      </w:r>
      <w:r w:rsidR="00355276">
        <w:rPr>
          <w:rFonts w:ascii="Times New Roman" w:hAnsi="Times New Roman" w:cs="Times New Roman"/>
          <w:i/>
        </w:rPr>
        <w:t xml:space="preserve">p </w:t>
      </w:r>
      <w:r w:rsidR="00355276">
        <w:rPr>
          <w:rFonts w:ascii="Times New Roman" w:hAnsi="Times New Roman" w:cs="Times New Roman"/>
        </w:rPr>
        <w:t xml:space="preserve">= .74], although low-prejudice participants did still </w:t>
      </w:r>
      <w:r w:rsidR="000F344F">
        <w:rPr>
          <w:rFonts w:ascii="Times New Roman" w:hAnsi="Times New Roman" w:cs="Times New Roman"/>
        </w:rPr>
        <w:t xml:space="preserve">score </w:t>
      </w:r>
      <w:r w:rsidR="00355276">
        <w:rPr>
          <w:rFonts w:ascii="Times New Roman" w:hAnsi="Times New Roman" w:cs="Times New Roman"/>
        </w:rPr>
        <w:t xml:space="preserve">significantly </w:t>
      </w:r>
      <w:r w:rsidR="000F344F">
        <w:rPr>
          <w:rFonts w:ascii="Times New Roman" w:hAnsi="Times New Roman" w:cs="Times New Roman"/>
        </w:rPr>
        <w:t>higher</w:t>
      </w:r>
      <w:r w:rsidR="00355276">
        <w:rPr>
          <w:rFonts w:ascii="Times New Roman" w:hAnsi="Times New Roman" w:cs="Times New Roman"/>
        </w:rPr>
        <w:t xml:space="preserve"> in situational attributions [</w:t>
      </w:r>
      <w:r w:rsidR="00355276">
        <w:rPr>
          <w:rFonts w:ascii="Times New Roman" w:hAnsi="Times New Roman" w:cs="Times New Roman"/>
          <w:i/>
        </w:rPr>
        <w:t xml:space="preserve">t </w:t>
      </w:r>
      <w:r w:rsidR="00355276">
        <w:rPr>
          <w:rFonts w:ascii="Times New Roman" w:hAnsi="Times New Roman" w:cs="Times New Roman"/>
        </w:rPr>
        <w:t xml:space="preserve">(131) = 2.18, </w:t>
      </w:r>
      <w:r w:rsidR="00355276">
        <w:rPr>
          <w:rFonts w:ascii="Times New Roman" w:hAnsi="Times New Roman" w:cs="Times New Roman"/>
          <w:i/>
        </w:rPr>
        <w:t xml:space="preserve">p </w:t>
      </w:r>
      <w:r w:rsidR="00355276">
        <w:rPr>
          <w:rFonts w:ascii="Times New Roman" w:hAnsi="Times New Roman" w:cs="Times New Roman"/>
        </w:rPr>
        <w:t>= .03].</w:t>
      </w:r>
      <w:r w:rsidR="000F344F" w:rsidRPr="000F344F">
        <w:rPr>
          <w:rFonts w:ascii="Times New Roman" w:hAnsi="Times New Roman" w:cs="Times New Roman"/>
        </w:rPr>
        <w:t xml:space="preserve"> </w:t>
      </w:r>
      <w:r w:rsidR="000F344F">
        <w:rPr>
          <w:rFonts w:ascii="Times New Roman" w:hAnsi="Times New Roman" w:cs="Times New Roman"/>
        </w:rPr>
        <w:t>The s</w:t>
      </w:r>
      <w:r w:rsidR="000F344F" w:rsidRPr="00A72BB9">
        <w:rPr>
          <w:rFonts w:ascii="Times New Roman" w:hAnsi="Times New Roman" w:cs="Times New Roman"/>
        </w:rPr>
        <w:t>cores</w:t>
      </w:r>
      <w:r w:rsidR="000F344F">
        <w:rPr>
          <w:rFonts w:ascii="Times New Roman" w:hAnsi="Times New Roman" w:cs="Times New Roman"/>
        </w:rPr>
        <w:t xml:space="preserve"> for dispositional and situational attributions for both high and low symbolic racism groups, separated by condition</w:t>
      </w:r>
      <w:r w:rsidR="002A45D3">
        <w:rPr>
          <w:rFonts w:ascii="Times New Roman" w:hAnsi="Times New Roman" w:cs="Times New Roman"/>
        </w:rPr>
        <w:t>,</w:t>
      </w:r>
      <w:r w:rsidR="000F344F">
        <w:rPr>
          <w:rFonts w:ascii="Times New Roman" w:hAnsi="Times New Roman" w:cs="Times New Roman"/>
        </w:rPr>
        <w:t xml:space="preserve"> are shown in Figure 1.</w:t>
      </w:r>
    </w:p>
    <w:p w14:paraId="43045548" w14:textId="56C17552" w:rsidR="00355276" w:rsidRDefault="00355276" w:rsidP="008450B4">
      <w:pPr>
        <w:spacing w:line="480" w:lineRule="auto"/>
        <w:rPr>
          <w:rFonts w:ascii="Times New Roman" w:hAnsi="Times New Roman" w:cs="Times New Roman"/>
        </w:rPr>
      </w:pPr>
      <w:r>
        <w:rPr>
          <w:rFonts w:ascii="Times New Roman" w:hAnsi="Times New Roman" w:cs="Times New Roman"/>
        </w:rPr>
        <w:tab/>
      </w:r>
      <w:r w:rsidR="000F344F">
        <w:rPr>
          <w:rFonts w:ascii="Times New Roman" w:hAnsi="Times New Roman" w:cs="Times New Roman"/>
        </w:rPr>
        <w:t>Using the attributions difference score, with lower values indicating higher situational attribution scores, those low in prejudice had significantly lower difference scores than their high-prejudice counterparts in the experimental condition [</w:t>
      </w:r>
      <w:r w:rsidR="000F344F">
        <w:rPr>
          <w:rFonts w:ascii="Times New Roman" w:hAnsi="Times New Roman" w:cs="Times New Roman"/>
          <w:i/>
        </w:rPr>
        <w:t xml:space="preserve">t </w:t>
      </w:r>
      <w:r w:rsidR="000F344F">
        <w:rPr>
          <w:rFonts w:ascii="Times New Roman" w:hAnsi="Times New Roman" w:cs="Times New Roman"/>
        </w:rPr>
        <w:t xml:space="preserve">(136) = -3.37, </w:t>
      </w:r>
      <w:r w:rsidR="000F344F">
        <w:rPr>
          <w:rFonts w:ascii="Times New Roman" w:hAnsi="Times New Roman" w:cs="Times New Roman"/>
          <w:i/>
        </w:rPr>
        <w:t xml:space="preserve">p </w:t>
      </w:r>
      <w:r w:rsidR="000F344F">
        <w:rPr>
          <w:rFonts w:ascii="Times New Roman" w:hAnsi="Times New Roman" w:cs="Times New Roman"/>
        </w:rPr>
        <w:t>= .001]. No significant difference was found in the control condition [</w:t>
      </w:r>
      <w:r w:rsidR="000F344F">
        <w:rPr>
          <w:rFonts w:ascii="Times New Roman" w:hAnsi="Times New Roman" w:cs="Times New Roman"/>
          <w:i/>
        </w:rPr>
        <w:t xml:space="preserve">t </w:t>
      </w:r>
      <w:r w:rsidR="000F344F">
        <w:rPr>
          <w:rFonts w:ascii="Times New Roman" w:hAnsi="Times New Roman" w:cs="Times New Roman"/>
        </w:rPr>
        <w:t xml:space="preserve">(136) = -1.11, </w:t>
      </w:r>
      <w:r w:rsidR="000F344F">
        <w:rPr>
          <w:rFonts w:ascii="Times New Roman" w:hAnsi="Times New Roman" w:cs="Times New Roman"/>
          <w:i/>
        </w:rPr>
        <w:t xml:space="preserve">p </w:t>
      </w:r>
      <w:r w:rsidR="000F344F">
        <w:rPr>
          <w:rFonts w:ascii="Times New Roman" w:hAnsi="Times New Roman" w:cs="Times New Roman"/>
        </w:rPr>
        <w:t xml:space="preserve">= .27]. </w:t>
      </w:r>
      <w:r w:rsidR="00B956B6">
        <w:rPr>
          <w:rFonts w:ascii="Times New Roman" w:hAnsi="Times New Roman" w:cs="Times New Roman"/>
        </w:rPr>
        <w:t>The balance of difference scores for high and low-prejudice participants in each condition is shown in Figure 2.</w:t>
      </w:r>
    </w:p>
    <w:p w14:paraId="27169904" w14:textId="7CE64139" w:rsidR="00962CF4" w:rsidRDefault="00990F70" w:rsidP="008450B4">
      <w:pPr>
        <w:spacing w:line="480" w:lineRule="auto"/>
        <w:rPr>
          <w:rFonts w:ascii="Times New Roman" w:hAnsi="Times New Roman" w:cs="Times New Roman"/>
        </w:rPr>
      </w:pPr>
      <w:r>
        <w:rPr>
          <w:rFonts w:ascii="Times New Roman" w:hAnsi="Times New Roman" w:cs="Times New Roman"/>
        </w:rPr>
        <w:tab/>
      </w:r>
      <w:r w:rsidR="007F6911">
        <w:rPr>
          <w:rFonts w:ascii="Times New Roman" w:hAnsi="Times New Roman" w:cs="Times New Roman"/>
        </w:rPr>
        <w:t xml:space="preserve">In regression formulas predicting support for use of physical force and drawing of a weapon from symbolic racism scores and attribution difference scores, </w:t>
      </w:r>
      <w:r w:rsidR="00B47705">
        <w:rPr>
          <w:rFonts w:ascii="Times New Roman" w:hAnsi="Times New Roman" w:cs="Times New Roman"/>
        </w:rPr>
        <w:t xml:space="preserve">a marginally significant main effect of symbolic racism scores </w:t>
      </w:r>
      <w:r w:rsidR="007F6911">
        <w:rPr>
          <w:rFonts w:ascii="Times New Roman" w:hAnsi="Times New Roman" w:cs="Times New Roman"/>
        </w:rPr>
        <w:t>was found</w:t>
      </w:r>
      <w:r w:rsidR="00B47705">
        <w:rPr>
          <w:rFonts w:ascii="Times New Roman" w:hAnsi="Times New Roman" w:cs="Times New Roman"/>
        </w:rPr>
        <w:t xml:space="preserve"> (</w:t>
      </w:r>
      <w:r w:rsidR="00864FF3">
        <w:rPr>
          <w:rFonts w:ascii="Times New Roman" w:hAnsi="Times New Roman" w:cs="Times New Roman"/>
          <w:i/>
        </w:rPr>
        <w:sym w:font="Symbol" w:char="F062"/>
      </w:r>
      <w:r w:rsidR="00864FF3">
        <w:rPr>
          <w:rFonts w:ascii="Times New Roman" w:hAnsi="Times New Roman" w:cs="Times New Roman"/>
        </w:rPr>
        <w:t>s &lt; .10</w:t>
      </w:r>
      <w:r w:rsidR="00B47705">
        <w:rPr>
          <w:rFonts w:ascii="Times New Roman" w:hAnsi="Times New Roman" w:cs="Times New Roman"/>
        </w:rPr>
        <w:t xml:space="preserve">, </w:t>
      </w:r>
      <w:r w:rsidR="00B47705">
        <w:rPr>
          <w:rFonts w:ascii="Times New Roman" w:hAnsi="Times New Roman" w:cs="Times New Roman"/>
          <w:i/>
        </w:rPr>
        <w:t>p</w:t>
      </w:r>
      <w:r w:rsidR="00B47705">
        <w:rPr>
          <w:rFonts w:ascii="Times New Roman" w:hAnsi="Times New Roman" w:cs="Times New Roman"/>
        </w:rPr>
        <w:t xml:space="preserve">s = .05 and .06, respectively). </w:t>
      </w:r>
      <w:r w:rsidR="00E83BA8">
        <w:rPr>
          <w:rFonts w:ascii="Times New Roman" w:hAnsi="Times New Roman" w:cs="Times New Roman"/>
        </w:rPr>
        <w:t xml:space="preserve">Those high in symbolic racism, in comparison to their low-prejudice counterparts, scored significantly higher in support for physical force and drawing a </w:t>
      </w:r>
      <w:r w:rsidR="00E83BA8">
        <w:rPr>
          <w:rFonts w:ascii="Times New Roman" w:hAnsi="Times New Roman" w:cs="Times New Roman"/>
        </w:rPr>
        <w:lastRenderedPageBreak/>
        <w:t>weapon in the experimental condition [</w:t>
      </w:r>
      <w:r w:rsidR="00E83BA8">
        <w:rPr>
          <w:rFonts w:ascii="Times New Roman" w:hAnsi="Times New Roman" w:cs="Times New Roman"/>
          <w:i/>
        </w:rPr>
        <w:t>t</w:t>
      </w:r>
      <w:r w:rsidR="00E83BA8" w:rsidRPr="00DB30AE">
        <w:rPr>
          <w:rFonts w:ascii="Times New Roman" w:hAnsi="Times New Roman" w:cs="Times New Roman"/>
        </w:rPr>
        <w:t>s</w:t>
      </w:r>
      <w:r w:rsidR="00E83BA8">
        <w:rPr>
          <w:rFonts w:ascii="Times New Roman" w:hAnsi="Times New Roman" w:cs="Times New Roman"/>
          <w:i/>
        </w:rPr>
        <w:t xml:space="preserve"> </w:t>
      </w:r>
      <w:r w:rsidR="00E83BA8">
        <w:rPr>
          <w:rFonts w:ascii="Times New Roman" w:hAnsi="Times New Roman" w:cs="Times New Roman"/>
        </w:rPr>
        <w:t xml:space="preserve">(136) = -2.54 and -3.13, </w:t>
      </w:r>
      <w:r w:rsidR="00E83BA8">
        <w:rPr>
          <w:rFonts w:ascii="Times New Roman" w:hAnsi="Times New Roman" w:cs="Times New Roman"/>
          <w:i/>
        </w:rPr>
        <w:t>p</w:t>
      </w:r>
      <w:r w:rsidR="00E83BA8">
        <w:rPr>
          <w:rFonts w:ascii="Times New Roman" w:hAnsi="Times New Roman" w:cs="Times New Roman"/>
        </w:rPr>
        <w:t>s</w:t>
      </w:r>
      <w:r w:rsidR="00E83BA8">
        <w:rPr>
          <w:rFonts w:ascii="Times New Roman" w:hAnsi="Times New Roman" w:cs="Times New Roman"/>
          <w:i/>
        </w:rPr>
        <w:t xml:space="preserve"> </w:t>
      </w:r>
      <w:r w:rsidR="00E83BA8">
        <w:rPr>
          <w:rFonts w:ascii="Times New Roman" w:hAnsi="Times New Roman" w:cs="Times New Roman"/>
        </w:rPr>
        <w:t>&lt; .01], and scored marginally higher in the control condition [</w:t>
      </w:r>
      <w:r w:rsidR="00E83BA8">
        <w:rPr>
          <w:rFonts w:ascii="Times New Roman" w:hAnsi="Times New Roman" w:cs="Times New Roman"/>
          <w:i/>
        </w:rPr>
        <w:t>t</w:t>
      </w:r>
      <w:r w:rsidR="00E83BA8" w:rsidRPr="00DB30AE">
        <w:rPr>
          <w:rFonts w:ascii="Times New Roman" w:hAnsi="Times New Roman" w:cs="Times New Roman"/>
        </w:rPr>
        <w:t>s</w:t>
      </w:r>
      <w:r w:rsidR="00E83BA8">
        <w:rPr>
          <w:rFonts w:ascii="Times New Roman" w:hAnsi="Times New Roman" w:cs="Times New Roman"/>
        </w:rPr>
        <w:t xml:space="preserve"> (131) = -1.88 and -1.58, </w:t>
      </w:r>
      <w:r w:rsidR="00E83BA8">
        <w:rPr>
          <w:rFonts w:ascii="Times New Roman" w:hAnsi="Times New Roman" w:cs="Times New Roman"/>
          <w:i/>
        </w:rPr>
        <w:t>p</w:t>
      </w:r>
      <w:r w:rsidR="00E83BA8">
        <w:rPr>
          <w:rFonts w:ascii="Times New Roman" w:hAnsi="Times New Roman" w:cs="Times New Roman"/>
        </w:rPr>
        <w:t>s</w:t>
      </w:r>
      <w:r w:rsidR="00E83BA8">
        <w:rPr>
          <w:rFonts w:ascii="Times New Roman" w:hAnsi="Times New Roman" w:cs="Times New Roman"/>
          <w:i/>
        </w:rPr>
        <w:t xml:space="preserve"> </w:t>
      </w:r>
      <w:r w:rsidR="00E83BA8">
        <w:rPr>
          <w:rFonts w:ascii="Times New Roman" w:hAnsi="Times New Roman" w:cs="Times New Roman"/>
        </w:rPr>
        <w:t>&gt; .06]. However, t</w:t>
      </w:r>
      <w:r w:rsidR="00552980">
        <w:rPr>
          <w:rFonts w:ascii="Times New Roman" w:hAnsi="Times New Roman" w:cs="Times New Roman"/>
        </w:rPr>
        <w:t xml:space="preserve">he </w:t>
      </w:r>
      <w:r w:rsidR="00817F44">
        <w:rPr>
          <w:rFonts w:ascii="Times New Roman" w:hAnsi="Times New Roman" w:cs="Times New Roman"/>
        </w:rPr>
        <w:t xml:space="preserve">attribution difference score </w:t>
      </w:r>
      <w:r w:rsidR="00552980">
        <w:rPr>
          <w:rFonts w:ascii="Times New Roman" w:hAnsi="Times New Roman" w:cs="Times New Roman"/>
        </w:rPr>
        <w:t>significantly predicted support for use of physical force (</w:t>
      </w:r>
      <w:r w:rsidR="00864FF3">
        <w:rPr>
          <w:rFonts w:ascii="Times New Roman" w:hAnsi="Times New Roman" w:cs="Times New Roman"/>
          <w:i/>
        </w:rPr>
        <w:sym w:font="Symbol" w:char="F062"/>
      </w:r>
      <w:r w:rsidR="00864FF3">
        <w:rPr>
          <w:rFonts w:ascii="Times New Roman" w:hAnsi="Times New Roman" w:cs="Times New Roman"/>
        </w:rPr>
        <w:t xml:space="preserve"> = .54</w:t>
      </w:r>
      <w:r w:rsidR="00552980">
        <w:rPr>
          <w:rFonts w:ascii="Times New Roman" w:hAnsi="Times New Roman" w:cs="Times New Roman"/>
        </w:rPr>
        <w:t xml:space="preserve">, </w:t>
      </w:r>
      <w:r w:rsidR="00552980">
        <w:rPr>
          <w:rFonts w:ascii="Times New Roman" w:hAnsi="Times New Roman" w:cs="Times New Roman"/>
          <w:i/>
        </w:rPr>
        <w:t xml:space="preserve">p </w:t>
      </w:r>
      <w:r w:rsidR="00552980">
        <w:rPr>
          <w:rFonts w:ascii="Times New Roman" w:hAnsi="Times New Roman" w:cs="Times New Roman"/>
        </w:rPr>
        <w:t>&lt; .001) and support for the officer drawing their weapon (</w:t>
      </w:r>
      <w:r w:rsidR="00864FF3">
        <w:rPr>
          <w:rFonts w:ascii="Times New Roman" w:hAnsi="Times New Roman" w:cs="Times New Roman"/>
          <w:i/>
        </w:rPr>
        <w:sym w:font="Symbol" w:char="F062"/>
      </w:r>
      <w:r w:rsidR="00864FF3">
        <w:rPr>
          <w:rFonts w:ascii="Times New Roman" w:hAnsi="Times New Roman" w:cs="Times New Roman"/>
        </w:rPr>
        <w:t xml:space="preserve"> = .46</w:t>
      </w:r>
      <w:r w:rsidR="00552980">
        <w:rPr>
          <w:rFonts w:ascii="Times New Roman" w:hAnsi="Times New Roman" w:cs="Times New Roman"/>
        </w:rPr>
        <w:t xml:space="preserve">, </w:t>
      </w:r>
      <w:r w:rsidR="00552980">
        <w:rPr>
          <w:rFonts w:ascii="Times New Roman" w:hAnsi="Times New Roman" w:cs="Times New Roman"/>
          <w:i/>
        </w:rPr>
        <w:t xml:space="preserve">p </w:t>
      </w:r>
      <w:r w:rsidR="00552980">
        <w:rPr>
          <w:rFonts w:ascii="Times New Roman" w:hAnsi="Times New Roman" w:cs="Times New Roman"/>
        </w:rPr>
        <w:t>&lt; .001), above and beyond the contribution of symbolic racism scores</w:t>
      </w:r>
      <w:r w:rsidR="00E83BA8">
        <w:rPr>
          <w:rFonts w:ascii="Times New Roman" w:hAnsi="Times New Roman" w:cs="Times New Roman"/>
        </w:rPr>
        <w:t xml:space="preserve">, indicating a unique contribution of </w:t>
      </w:r>
      <w:r w:rsidR="00CB48E0">
        <w:rPr>
          <w:rFonts w:ascii="Times New Roman" w:hAnsi="Times New Roman" w:cs="Times New Roman"/>
        </w:rPr>
        <w:t>the attribution variable</w:t>
      </w:r>
      <w:r w:rsidR="00E83BA8">
        <w:rPr>
          <w:rFonts w:ascii="Times New Roman" w:hAnsi="Times New Roman" w:cs="Times New Roman"/>
        </w:rPr>
        <w:t xml:space="preserve"> to </w:t>
      </w:r>
      <w:r w:rsidR="00CB48E0">
        <w:rPr>
          <w:rFonts w:ascii="Times New Roman" w:hAnsi="Times New Roman" w:cs="Times New Roman"/>
        </w:rPr>
        <w:t>t</w:t>
      </w:r>
      <w:r w:rsidR="00E83BA8">
        <w:rPr>
          <w:rFonts w:ascii="Times New Roman" w:hAnsi="Times New Roman" w:cs="Times New Roman"/>
        </w:rPr>
        <w:t xml:space="preserve">he variance </w:t>
      </w:r>
      <w:r w:rsidR="00CB48E0">
        <w:rPr>
          <w:rFonts w:ascii="Times New Roman" w:hAnsi="Times New Roman" w:cs="Times New Roman"/>
        </w:rPr>
        <w:t>of</w:t>
      </w:r>
      <w:r w:rsidR="00E83BA8">
        <w:rPr>
          <w:rFonts w:ascii="Times New Roman" w:hAnsi="Times New Roman" w:cs="Times New Roman"/>
        </w:rPr>
        <w:t xml:space="preserve"> support for certain actions taken by the police officer in the given scenarios.</w:t>
      </w:r>
    </w:p>
    <w:p w14:paraId="4512B802" w14:textId="77777777" w:rsidR="00E35C19" w:rsidRDefault="00E35C19" w:rsidP="00005B34">
      <w:pPr>
        <w:pStyle w:val="Heading1"/>
      </w:pPr>
      <w:bookmarkStart w:id="16" w:name="_Toc479166801"/>
      <w:r>
        <w:t>Discussion</w:t>
      </w:r>
      <w:bookmarkEnd w:id="16"/>
    </w:p>
    <w:p w14:paraId="0C6E7EED" w14:textId="06080119" w:rsidR="00AB21F9" w:rsidRPr="00AB21F9" w:rsidRDefault="00E35C19" w:rsidP="00E35C19">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purpose of this study was to determine whether those of low explicit prejudice levels utilize the attributions they make in racially-charged police aggression scenarios to inhibit prejudicial attitudes. Furthermore, we intended to analyze if the balance of attributions predicted support for use of physical force and a support for the drawing of a weapon in the given scenarios. </w:t>
      </w:r>
      <w:r w:rsidR="007C6975">
        <w:rPr>
          <w:rFonts w:ascii="Times New Roman" w:hAnsi="Times New Roman" w:cs="Times New Roman"/>
        </w:rPr>
        <w:t xml:space="preserve">We found supporting evidence for our hypotheses, in that low-prejudice participants held significantly lower attribution difference scores (indicating more situational attribution) than their high-prejudice counterparts. No significant differences were found between low and high prejudice participants in the control condition, supporting the hypothesis that for scenarios in which nonprejudicial worldviews are activated, the attribution mechanism acts as a tool with which low prejudice participants inhibited negative racial stereotypes. Furthermore, the attribution difference score significantly predicted support for use of physical force and support for drawing of a weapon, above and beyond symbolic racism scores. This data indicates that the link between symbolic racism and support for certain policies, at least in the given scenarios, </w:t>
      </w:r>
      <w:r w:rsidR="00DB5493">
        <w:rPr>
          <w:rFonts w:ascii="Times New Roman" w:hAnsi="Times New Roman" w:cs="Times New Roman"/>
        </w:rPr>
        <w:t>runs through the attribution mechanism.</w:t>
      </w:r>
    </w:p>
    <w:p w14:paraId="0FB91848" w14:textId="123EEC09" w:rsidR="000377EA" w:rsidRDefault="00DB5493" w:rsidP="00E35C19">
      <w:pPr>
        <w:spacing w:line="480" w:lineRule="auto"/>
        <w:rPr>
          <w:rFonts w:ascii="Times New Roman" w:hAnsi="Times New Roman" w:cs="Times New Roman"/>
          <w:color w:val="000000"/>
        </w:rPr>
      </w:pPr>
      <w:r>
        <w:rPr>
          <w:rFonts w:ascii="Times New Roman" w:hAnsi="Times New Roman" w:cs="Times New Roman"/>
        </w:rPr>
        <w:lastRenderedPageBreak/>
        <w:tab/>
      </w:r>
      <w:r w:rsidR="00867702">
        <w:rPr>
          <w:rFonts w:ascii="Times New Roman" w:hAnsi="Times New Roman" w:cs="Times New Roman"/>
        </w:rPr>
        <w:t>The data in the current study coincides appropriately with Gilbert’s (</w:t>
      </w:r>
      <w:r w:rsidR="00737656">
        <w:rPr>
          <w:rFonts w:ascii="Times New Roman" w:hAnsi="Times New Roman" w:cs="Times New Roman"/>
          <w:color w:val="000000"/>
        </w:rPr>
        <w:t xml:space="preserve">1989) claims regarding the sequential nature of causal inferences; beginning with behavior categorization, which leads to dispositional inference, and finally, situational correction. Low prejudice participants appeared to reach the final stage, situational correction, when a scenario activates the nonprejudicial worldview and initiates the attribution mechanism to correct for situational forces. In the control condition, low prejudice participants did not appear to entirely initiate the attribution mechanism and displayed a similar balance of attributions to their high prejudice counterparts.  However, it should be noted that low prejudice participants did still have significantly higher situational attribution scores in the control condition, although the </w:t>
      </w:r>
      <w:r w:rsidR="005E12B2">
        <w:rPr>
          <w:rFonts w:ascii="Times New Roman" w:hAnsi="Times New Roman" w:cs="Times New Roman"/>
          <w:color w:val="000000"/>
        </w:rPr>
        <w:t>similar levels of</w:t>
      </w:r>
      <w:r w:rsidR="00737656">
        <w:rPr>
          <w:rFonts w:ascii="Times New Roman" w:hAnsi="Times New Roman" w:cs="Times New Roman"/>
          <w:color w:val="000000"/>
        </w:rPr>
        <w:t xml:space="preserve"> dispositional attribution scores made the difference scores between low and high prejudice participants nonsignificant. </w:t>
      </w:r>
      <w:r w:rsidR="00E562E3">
        <w:rPr>
          <w:rFonts w:ascii="Times New Roman" w:hAnsi="Times New Roman" w:cs="Times New Roman"/>
          <w:color w:val="000000"/>
        </w:rPr>
        <w:t>This finding is not entirely surprising; Devine (1989) describes the management of preexisting attitudes as similar to breaking a habit, one that requires consistent conscious processing. It is very likely that low prejudice participants are simply more likely to have further internalized the “situational correction” aspect of the attribution mechanism than thei</w:t>
      </w:r>
      <w:r w:rsidR="000377EA">
        <w:rPr>
          <w:rFonts w:ascii="Times New Roman" w:hAnsi="Times New Roman" w:cs="Times New Roman"/>
          <w:color w:val="000000"/>
        </w:rPr>
        <w:t>r high-prejudice counterparts.</w:t>
      </w:r>
    </w:p>
    <w:p w14:paraId="5CCCC99B" w14:textId="7B3BE764" w:rsidR="00DB5493" w:rsidRDefault="00E562E3" w:rsidP="000377EA">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To this end, it is understandable that low prejudice participants in the control condition exhibited a trend in a similar direction as they did in the experimental condition; increased use of the full attribution mechanism </w:t>
      </w:r>
      <w:r w:rsidR="00E30D00">
        <w:rPr>
          <w:rFonts w:ascii="Times New Roman" w:hAnsi="Times New Roman" w:cs="Times New Roman"/>
          <w:color w:val="000000"/>
        </w:rPr>
        <w:t xml:space="preserve">increases the likelihood that the mechanism would be used more frequently overall, regardless of the scenario being presented. We would expect that low prejudice participants would probably exhibit similar trends in different contexts, although the salience of the experimental condition in the current study presumably made it inevitable that low prejudice participants would </w:t>
      </w:r>
      <w:r w:rsidR="00E30D00">
        <w:rPr>
          <w:rFonts w:ascii="Times New Roman" w:hAnsi="Times New Roman" w:cs="Times New Roman"/>
          <w:color w:val="000000"/>
        </w:rPr>
        <w:lastRenderedPageBreak/>
        <w:t>activate the attribution mechanism to inhibit prejudicial attitudes and replace them with an egalitarian, situationally-centered set of attributions.</w:t>
      </w:r>
      <w:r w:rsidR="000377EA">
        <w:rPr>
          <w:rFonts w:ascii="Times New Roman" w:hAnsi="Times New Roman" w:cs="Times New Roman"/>
          <w:color w:val="000000"/>
        </w:rPr>
        <w:t xml:space="preserve"> Monteith and colleagues (2002) found supporting evidence for what was labeled as “cues for control”, or situational characteristics that alert a person to engage in prejudice inhibition mechanisms. </w:t>
      </w:r>
      <w:r w:rsidR="00071B15">
        <w:rPr>
          <w:rFonts w:ascii="Times New Roman" w:hAnsi="Times New Roman" w:cs="Times New Roman"/>
          <w:color w:val="000000"/>
        </w:rPr>
        <w:t>I</w:t>
      </w:r>
      <w:r w:rsidR="000377EA">
        <w:rPr>
          <w:rFonts w:ascii="Times New Roman" w:hAnsi="Times New Roman" w:cs="Times New Roman"/>
          <w:color w:val="000000"/>
        </w:rPr>
        <w:t xml:space="preserve">t is </w:t>
      </w:r>
      <w:r w:rsidR="00071B15">
        <w:rPr>
          <w:rFonts w:ascii="Times New Roman" w:hAnsi="Times New Roman" w:cs="Times New Roman"/>
          <w:color w:val="000000"/>
        </w:rPr>
        <w:t>clear</w:t>
      </w:r>
      <w:r w:rsidR="000377EA">
        <w:rPr>
          <w:rFonts w:ascii="Times New Roman" w:hAnsi="Times New Roman" w:cs="Times New Roman"/>
          <w:color w:val="000000"/>
        </w:rPr>
        <w:t xml:space="preserve"> that the experimental condition contained </w:t>
      </w:r>
      <w:r w:rsidR="00071B15">
        <w:rPr>
          <w:rFonts w:ascii="Times New Roman" w:hAnsi="Times New Roman" w:cs="Times New Roman"/>
          <w:color w:val="000000"/>
        </w:rPr>
        <w:t>specific</w:t>
      </w:r>
      <w:r w:rsidR="000377EA">
        <w:rPr>
          <w:rFonts w:ascii="Times New Roman" w:hAnsi="Times New Roman" w:cs="Times New Roman"/>
          <w:color w:val="000000"/>
        </w:rPr>
        <w:t xml:space="preserve"> cues for control</w:t>
      </w:r>
      <w:r w:rsidR="00071B15">
        <w:rPr>
          <w:rFonts w:ascii="Times New Roman" w:hAnsi="Times New Roman" w:cs="Times New Roman"/>
          <w:color w:val="000000"/>
        </w:rPr>
        <w:t>ling prejudice</w:t>
      </w:r>
      <w:r w:rsidR="000377EA">
        <w:rPr>
          <w:rFonts w:ascii="Times New Roman" w:hAnsi="Times New Roman" w:cs="Times New Roman"/>
          <w:color w:val="000000"/>
        </w:rPr>
        <w:t xml:space="preserve">: 1) </w:t>
      </w:r>
      <w:r w:rsidR="00071B15">
        <w:rPr>
          <w:rFonts w:ascii="Times New Roman" w:hAnsi="Times New Roman" w:cs="Times New Roman"/>
          <w:color w:val="000000"/>
        </w:rPr>
        <w:t xml:space="preserve">a </w:t>
      </w:r>
      <w:r w:rsidR="000377EA">
        <w:rPr>
          <w:rFonts w:ascii="Times New Roman" w:hAnsi="Times New Roman" w:cs="Times New Roman"/>
          <w:color w:val="000000"/>
        </w:rPr>
        <w:t xml:space="preserve">white person aggressing against a black person and 2) </w:t>
      </w:r>
      <w:r w:rsidR="00071B15">
        <w:rPr>
          <w:rFonts w:ascii="Times New Roman" w:hAnsi="Times New Roman" w:cs="Times New Roman"/>
          <w:color w:val="000000"/>
        </w:rPr>
        <w:t xml:space="preserve">a </w:t>
      </w:r>
      <w:r w:rsidR="000377EA">
        <w:rPr>
          <w:rFonts w:ascii="Times New Roman" w:hAnsi="Times New Roman" w:cs="Times New Roman"/>
          <w:color w:val="000000"/>
        </w:rPr>
        <w:t xml:space="preserve">cop aggressing against </w:t>
      </w:r>
      <w:r w:rsidR="00071B15">
        <w:rPr>
          <w:rFonts w:ascii="Times New Roman" w:hAnsi="Times New Roman" w:cs="Times New Roman"/>
          <w:color w:val="000000"/>
        </w:rPr>
        <w:t>black driver.</w:t>
      </w:r>
      <w:r w:rsidR="000377EA">
        <w:rPr>
          <w:rFonts w:ascii="Times New Roman" w:hAnsi="Times New Roman" w:cs="Times New Roman"/>
          <w:color w:val="000000"/>
        </w:rPr>
        <w:t xml:space="preserve"> </w:t>
      </w:r>
      <w:r w:rsidR="00071B15">
        <w:rPr>
          <w:rFonts w:ascii="Times New Roman" w:hAnsi="Times New Roman" w:cs="Times New Roman"/>
          <w:color w:val="000000"/>
        </w:rPr>
        <w:t>In the control condition, it is possible that the system became activated by a very similar “cop aggressing against a driver”</w:t>
      </w:r>
      <w:r w:rsidR="000377EA">
        <w:rPr>
          <w:rFonts w:ascii="Times New Roman" w:hAnsi="Times New Roman" w:cs="Times New Roman"/>
          <w:color w:val="000000"/>
        </w:rPr>
        <w:t xml:space="preserve"> </w:t>
      </w:r>
      <w:r w:rsidR="00071B15">
        <w:rPr>
          <w:rFonts w:ascii="Times New Roman" w:hAnsi="Times New Roman" w:cs="Times New Roman"/>
          <w:color w:val="000000"/>
        </w:rPr>
        <w:t xml:space="preserve">cue, </w:t>
      </w:r>
      <w:r w:rsidR="000377EA">
        <w:rPr>
          <w:rFonts w:ascii="Times New Roman" w:hAnsi="Times New Roman" w:cs="Times New Roman"/>
          <w:color w:val="000000"/>
        </w:rPr>
        <w:t>which could explain the slight trend in higher situational attributions even in the control condition.</w:t>
      </w:r>
      <w:r w:rsidR="00071B15">
        <w:rPr>
          <w:rFonts w:ascii="Times New Roman" w:hAnsi="Times New Roman" w:cs="Times New Roman"/>
          <w:color w:val="000000"/>
        </w:rPr>
        <w:t xml:space="preserve"> The application of Monteith and colleagues’ (2002) cues for control would be beneficial for further development of this paradigm. </w:t>
      </w:r>
    </w:p>
    <w:p w14:paraId="740120BB" w14:textId="0B7F3C1B" w:rsidR="00E30D00" w:rsidRDefault="00E30D00" w:rsidP="00E35C19">
      <w:pPr>
        <w:spacing w:line="480" w:lineRule="auto"/>
        <w:rPr>
          <w:rFonts w:ascii="Times New Roman" w:hAnsi="Times New Roman" w:cs="Times New Roman"/>
          <w:color w:val="000000"/>
        </w:rPr>
      </w:pPr>
      <w:r>
        <w:rPr>
          <w:rFonts w:ascii="Times New Roman" w:hAnsi="Times New Roman" w:cs="Times New Roman"/>
          <w:color w:val="000000"/>
        </w:rPr>
        <w:tab/>
      </w:r>
      <w:r w:rsidR="00AF2D98">
        <w:rPr>
          <w:rFonts w:ascii="Times New Roman" w:hAnsi="Times New Roman" w:cs="Times New Roman"/>
          <w:color w:val="000000"/>
        </w:rPr>
        <w:t xml:space="preserve">The current study also found that the attribution difference score significantly predicted support for use of physical force and support for use of a weapon, above and beyond the contribution of symbolic racism scores. </w:t>
      </w:r>
      <w:r w:rsidR="0020737F">
        <w:rPr>
          <w:rFonts w:ascii="Times New Roman" w:hAnsi="Times New Roman" w:cs="Times New Roman"/>
          <w:color w:val="000000"/>
        </w:rPr>
        <w:t xml:space="preserve">This finding contributes to a growing body of research that </w:t>
      </w:r>
      <w:r w:rsidR="00FD66B7">
        <w:rPr>
          <w:rFonts w:ascii="Times New Roman" w:hAnsi="Times New Roman" w:cs="Times New Roman"/>
          <w:color w:val="000000"/>
        </w:rPr>
        <w:t xml:space="preserve">analyzes racism’s effect on support for various policies (Blatz &amp; Ross, 2008; </w:t>
      </w:r>
      <w:r w:rsidR="00FD66B7" w:rsidRPr="00412ABD">
        <w:rPr>
          <w:rFonts w:ascii="Times New Roman" w:hAnsi="Times New Roman" w:cs="Times New Roman"/>
          <w:color w:val="000000"/>
        </w:rPr>
        <w:t>Greenwald</w:t>
      </w:r>
      <w:r w:rsidR="00FD66B7">
        <w:rPr>
          <w:rFonts w:ascii="Times New Roman" w:hAnsi="Times New Roman" w:cs="Times New Roman"/>
          <w:color w:val="000000"/>
        </w:rPr>
        <w:t xml:space="preserve"> et al., </w:t>
      </w:r>
      <w:r w:rsidR="00FD66B7" w:rsidRPr="00412ABD">
        <w:rPr>
          <w:rFonts w:ascii="Times New Roman" w:hAnsi="Times New Roman" w:cs="Times New Roman"/>
          <w:color w:val="000000"/>
        </w:rPr>
        <w:t>2009</w:t>
      </w:r>
      <w:r w:rsidR="00FD66B7">
        <w:rPr>
          <w:rFonts w:ascii="Times New Roman" w:hAnsi="Times New Roman" w:cs="Times New Roman"/>
          <w:color w:val="000000"/>
        </w:rPr>
        <w:t xml:space="preserve">; McConohay, 1983; Pfeifer &amp; Bernstein, 2003; Matsueda &amp; Drakulich, 2009), by detailing how symbolic racism levels have an effect on support for very specific police action through an attribution mechanism. This is also consistent with Sommers and Ellsworth’s (2000) findings regarding a racial component affecting dispositional attributions in a criminal trial, although the current study furthers this research by incorporating the effect of both dispositional </w:t>
      </w:r>
      <w:r w:rsidR="00FD66B7" w:rsidRPr="00FD66B7">
        <w:rPr>
          <w:rFonts w:ascii="Times New Roman" w:hAnsi="Times New Roman" w:cs="Times New Roman"/>
          <w:i/>
          <w:color w:val="000000"/>
        </w:rPr>
        <w:t>and</w:t>
      </w:r>
      <w:r w:rsidR="00FD66B7">
        <w:rPr>
          <w:rFonts w:ascii="Times New Roman" w:hAnsi="Times New Roman" w:cs="Times New Roman"/>
          <w:color w:val="000000"/>
        </w:rPr>
        <w:t xml:space="preserve"> situational attributions on police aggression scenarios, a </w:t>
      </w:r>
      <w:r w:rsidR="004E7ECA">
        <w:rPr>
          <w:rFonts w:ascii="Times New Roman" w:hAnsi="Times New Roman" w:cs="Times New Roman"/>
          <w:color w:val="000000"/>
        </w:rPr>
        <w:t>perspective</w:t>
      </w:r>
      <w:r w:rsidR="00FD66B7">
        <w:rPr>
          <w:rFonts w:ascii="Times New Roman" w:hAnsi="Times New Roman" w:cs="Times New Roman"/>
          <w:color w:val="000000"/>
        </w:rPr>
        <w:t xml:space="preserve"> that has </w:t>
      </w:r>
      <w:r w:rsidR="004E7ECA">
        <w:rPr>
          <w:rFonts w:ascii="Times New Roman" w:hAnsi="Times New Roman" w:cs="Times New Roman"/>
          <w:color w:val="000000"/>
        </w:rPr>
        <w:t>not</w:t>
      </w:r>
      <w:r w:rsidR="00FD66B7">
        <w:rPr>
          <w:rFonts w:ascii="Times New Roman" w:hAnsi="Times New Roman" w:cs="Times New Roman"/>
          <w:color w:val="000000"/>
        </w:rPr>
        <w:t xml:space="preserve"> been extensively researched in this manner.</w:t>
      </w:r>
    </w:p>
    <w:p w14:paraId="73A126B6" w14:textId="29AC8EA0" w:rsidR="00266E4C" w:rsidRDefault="00AB21F9" w:rsidP="00E35C19">
      <w:pPr>
        <w:spacing w:line="480" w:lineRule="auto"/>
        <w:rPr>
          <w:rFonts w:ascii="Times New Roman" w:hAnsi="Times New Roman" w:cs="Times New Roman"/>
          <w:color w:val="000000"/>
        </w:rPr>
      </w:pPr>
      <w:r>
        <w:rPr>
          <w:rFonts w:ascii="Times New Roman" w:hAnsi="Times New Roman" w:cs="Times New Roman"/>
          <w:color w:val="000000"/>
        </w:rPr>
        <w:lastRenderedPageBreak/>
        <w:tab/>
        <w:t xml:space="preserve">The data in the current study provides interesting insight into the mechanisms one may use to inhibit prejudice. However, the data cannot make a strong claim that participants low in prejudice are inherently </w:t>
      </w:r>
      <w:r>
        <w:rPr>
          <w:rFonts w:ascii="Times New Roman" w:hAnsi="Times New Roman" w:cs="Times New Roman"/>
          <w:i/>
          <w:color w:val="000000"/>
        </w:rPr>
        <w:t xml:space="preserve">less </w:t>
      </w:r>
      <w:r>
        <w:rPr>
          <w:rFonts w:ascii="Times New Roman" w:hAnsi="Times New Roman" w:cs="Times New Roman"/>
          <w:color w:val="000000"/>
        </w:rPr>
        <w:t xml:space="preserve">racist. A burgeoning field of research on the motivation to avoid appearing racist indicates that modern Western culture has placed an increased emphasis on nonprejudicial behavior being a societal norm a modern culture must strive for (Gaertner &amp; Dovidio, 2004; Norton et al., 2006; Plant &amp; Devine, 1998). In fact, Plant and Devine’s (1998) validated scale on internal and external motivations to respond without prejudice </w:t>
      </w:r>
      <w:r w:rsidR="002220F6">
        <w:rPr>
          <w:rFonts w:ascii="Times New Roman" w:hAnsi="Times New Roman" w:cs="Times New Roman"/>
          <w:color w:val="000000"/>
        </w:rPr>
        <w:t xml:space="preserve">addresses this issue quite succinctly, and the use of this scale is certainly a future direction to help explain the current findings. While one could argue the nature of attitude change </w:t>
      </w:r>
      <w:r w:rsidR="008B3F4B">
        <w:rPr>
          <w:rFonts w:ascii="Times New Roman" w:hAnsi="Times New Roman" w:cs="Times New Roman"/>
          <w:color w:val="000000"/>
        </w:rPr>
        <w:t xml:space="preserve">in this realm is </w:t>
      </w:r>
      <w:r w:rsidR="002220F6">
        <w:rPr>
          <w:rFonts w:ascii="Times New Roman" w:hAnsi="Times New Roman" w:cs="Times New Roman"/>
          <w:color w:val="000000"/>
        </w:rPr>
        <w:t xml:space="preserve">merely for the sake of appearing nonprejudicial to others, or even to oneself (Crosby, Bromley, &amp; Saxe, 1980; Dovidio &amp; Gaertner, 1986), </w:t>
      </w:r>
      <w:r w:rsidR="009B248F">
        <w:rPr>
          <w:rFonts w:ascii="Times New Roman" w:hAnsi="Times New Roman" w:cs="Times New Roman"/>
          <w:color w:val="000000"/>
        </w:rPr>
        <w:t xml:space="preserve">the current study does not intend to take this </w:t>
      </w:r>
      <w:r w:rsidR="008B3F4B">
        <w:rPr>
          <w:rFonts w:ascii="Times New Roman" w:hAnsi="Times New Roman" w:cs="Times New Roman"/>
          <w:color w:val="000000"/>
        </w:rPr>
        <w:t>stance in a negative light</w:t>
      </w:r>
      <w:r w:rsidR="009B248F">
        <w:rPr>
          <w:rFonts w:ascii="Times New Roman" w:hAnsi="Times New Roman" w:cs="Times New Roman"/>
          <w:color w:val="000000"/>
        </w:rPr>
        <w:t xml:space="preserve">. As implied by Festinger’s (1957) cognitive dissonance theory, </w:t>
      </w:r>
      <w:r w:rsidR="009B248F" w:rsidRPr="009B248F">
        <w:rPr>
          <w:rFonts w:ascii="Times New Roman" w:hAnsi="Times New Roman" w:cs="Times New Roman"/>
          <w:i/>
          <w:color w:val="000000"/>
        </w:rPr>
        <w:t>expression</w:t>
      </w:r>
      <w:r w:rsidR="009B248F">
        <w:rPr>
          <w:rFonts w:ascii="Times New Roman" w:hAnsi="Times New Roman" w:cs="Times New Roman"/>
          <w:color w:val="000000"/>
        </w:rPr>
        <w:t xml:space="preserve"> of </w:t>
      </w:r>
      <w:r w:rsidR="005E12B2">
        <w:rPr>
          <w:rFonts w:ascii="Times New Roman" w:hAnsi="Times New Roman" w:cs="Times New Roman"/>
          <w:color w:val="000000"/>
        </w:rPr>
        <w:t xml:space="preserve">egalitarian </w:t>
      </w:r>
      <w:r w:rsidR="009B248F">
        <w:rPr>
          <w:rFonts w:ascii="Times New Roman" w:hAnsi="Times New Roman" w:cs="Times New Roman"/>
          <w:color w:val="000000"/>
        </w:rPr>
        <w:t xml:space="preserve">attitudes (a form of behavior) will hopefully lead to a disconnect between one’s behavior and the deep-seeded, racist framework as mentioned by Mellor and colleagues (2001). One could imagine that this, over </w:t>
      </w:r>
      <w:r w:rsidR="00266E4C">
        <w:rPr>
          <w:rFonts w:ascii="Times New Roman" w:hAnsi="Times New Roman" w:cs="Times New Roman"/>
          <w:color w:val="000000"/>
        </w:rPr>
        <w:t>repeated instances</w:t>
      </w:r>
      <w:r w:rsidR="009B248F">
        <w:rPr>
          <w:rFonts w:ascii="Times New Roman" w:hAnsi="Times New Roman" w:cs="Times New Roman"/>
          <w:color w:val="000000"/>
        </w:rPr>
        <w:t>, will initiate attitude change to minimize dissonance effects, thus creating a more egalitarian, nonprejudicial worldview. In fact, cognitive dissonance has been used in prior studies to induce changes in racial and intergroup attitudes (Gorski, 2009; Hing, Li, &amp; Zanna, 2002; McFalls &amp; Cobb-Roberts, 2001; Tatum, 1992)</w:t>
      </w:r>
      <w:r w:rsidR="00D33544">
        <w:rPr>
          <w:rFonts w:ascii="Times New Roman" w:hAnsi="Times New Roman" w:cs="Times New Roman"/>
          <w:color w:val="000000"/>
        </w:rPr>
        <w:t>, and the full process of how dissonance can reduce expression of negative stereotypes is outline</w:t>
      </w:r>
      <w:r w:rsidR="008B3F4B">
        <w:rPr>
          <w:rFonts w:ascii="Times New Roman" w:hAnsi="Times New Roman" w:cs="Times New Roman"/>
          <w:color w:val="000000"/>
        </w:rPr>
        <w:t>d</w:t>
      </w:r>
      <w:r w:rsidR="00D33544">
        <w:rPr>
          <w:rFonts w:ascii="Times New Roman" w:hAnsi="Times New Roman" w:cs="Times New Roman"/>
          <w:color w:val="000000"/>
        </w:rPr>
        <w:t xml:space="preserve"> concisely in a set of studies by Monteith (1993)</w:t>
      </w:r>
      <w:r w:rsidR="009B248F">
        <w:rPr>
          <w:rFonts w:ascii="Times New Roman" w:hAnsi="Times New Roman" w:cs="Times New Roman"/>
          <w:color w:val="000000"/>
        </w:rPr>
        <w:t xml:space="preserve">. </w:t>
      </w:r>
      <w:r w:rsidR="00266E4C">
        <w:rPr>
          <w:rFonts w:ascii="Times New Roman" w:hAnsi="Times New Roman" w:cs="Times New Roman"/>
          <w:color w:val="000000"/>
        </w:rPr>
        <w:t>T</w:t>
      </w:r>
      <w:r w:rsidR="009B248F">
        <w:rPr>
          <w:rFonts w:ascii="Times New Roman" w:hAnsi="Times New Roman" w:cs="Times New Roman"/>
          <w:color w:val="000000"/>
        </w:rPr>
        <w:t>his perspective</w:t>
      </w:r>
      <w:r w:rsidR="00266E4C">
        <w:rPr>
          <w:rFonts w:ascii="Times New Roman" w:hAnsi="Times New Roman" w:cs="Times New Roman"/>
          <w:color w:val="000000"/>
        </w:rPr>
        <w:t xml:space="preserve"> provides a hopeful outlook for </w:t>
      </w:r>
      <w:r w:rsidR="00266E4C">
        <w:rPr>
          <w:rFonts w:ascii="Times New Roman" w:hAnsi="Times New Roman" w:cs="Times New Roman"/>
          <w:color w:val="000000"/>
        </w:rPr>
        <w:lastRenderedPageBreak/>
        <w:t>the data in the current study, in that explicit attitudes could, over time, lead to changes in implicit attitudes</w:t>
      </w:r>
      <w:r w:rsidR="00757175">
        <w:rPr>
          <w:rFonts w:ascii="Times New Roman" w:hAnsi="Times New Roman" w:cs="Times New Roman"/>
          <w:color w:val="000000"/>
        </w:rPr>
        <w:t>,</w:t>
      </w:r>
      <w:r w:rsidR="00266E4C">
        <w:rPr>
          <w:rFonts w:ascii="Times New Roman" w:hAnsi="Times New Roman" w:cs="Times New Roman"/>
          <w:color w:val="000000"/>
        </w:rPr>
        <w:t xml:space="preserve"> to some degree.</w:t>
      </w:r>
    </w:p>
    <w:p w14:paraId="47362948" w14:textId="77777777" w:rsidR="009B7FFC" w:rsidRDefault="00266E4C" w:rsidP="00E35C19">
      <w:pPr>
        <w:spacing w:line="480" w:lineRule="auto"/>
        <w:rPr>
          <w:rFonts w:ascii="Times New Roman" w:hAnsi="Times New Roman" w:cs="Times New Roman"/>
          <w:color w:val="000000"/>
        </w:rPr>
      </w:pPr>
      <w:r>
        <w:rPr>
          <w:rFonts w:ascii="Times New Roman" w:hAnsi="Times New Roman" w:cs="Times New Roman"/>
          <w:color w:val="000000"/>
        </w:rPr>
        <w:tab/>
        <w:t>One clear limitation of the current study is that the sex of the characters in the vignettes were held constant (two males). While this was done to simplify the design and analytic approach to the current study, the authors do not by any standard intend to implicate that these findings would necessarily be consistent in a female-female, male-female, or female-male interaction. Further research should be done to pick apart the intricacies of police interaction</w:t>
      </w:r>
      <w:r w:rsidR="005E12B2">
        <w:rPr>
          <w:rFonts w:ascii="Times New Roman" w:hAnsi="Times New Roman" w:cs="Times New Roman"/>
          <w:color w:val="000000"/>
        </w:rPr>
        <w:t>s</w:t>
      </w:r>
      <w:r>
        <w:rPr>
          <w:rFonts w:ascii="Times New Roman" w:hAnsi="Times New Roman" w:cs="Times New Roman"/>
          <w:color w:val="000000"/>
        </w:rPr>
        <w:t xml:space="preserve"> with civilians; given that the current vignettes were modeled off of the recent Sandra Bland case, which was an interaction between a white, male officer and a black, female civilian, differential perceptions of mixed-sex vignettes and all-female vignettes are also of high import. </w:t>
      </w:r>
    </w:p>
    <w:p w14:paraId="7C1EDBFE" w14:textId="05219D7A" w:rsidR="00AB21F9" w:rsidRDefault="00427260" w:rsidP="009B7FFC">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Furthermore, as the sex composition of the vignettes changes, one must also take into account </w:t>
      </w:r>
      <w:r w:rsidRPr="00427260">
        <w:rPr>
          <w:rFonts w:ascii="Times New Roman" w:hAnsi="Times New Roman" w:cs="Times New Roman"/>
          <w:i/>
          <w:color w:val="000000"/>
        </w:rPr>
        <w:t>participant</w:t>
      </w:r>
      <w:r>
        <w:rPr>
          <w:rFonts w:ascii="Times New Roman" w:hAnsi="Times New Roman" w:cs="Times New Roman"/>
          <w:color w:val="000000"/>
        </w:rPr>
        <w:t xml:space="preserve"> sex.</w:t>
      </w:r>
      <w:r w:rsidR="00266E4C">
        <w:rPr>
          <w:rFonts w:ascii="Times New Roman" w:hAnsi="Times New Roman" w:cs="Times New Roman"/>
          <w:color w:val="000000"/>
        </w:rPr>
        <w:t xml:space="preserve"> </w:t>
      </w:r>
      <w:r w:rsidR="009B7FFC">
        <w:rPr>
          <w:rFonts w:ascii="Times New Roman" w:hAnsi="Times New Roman" w:cs="Times New Roman"/>
          <w:color w:val="000000"/>
        </w:rPr>
        <w:t>Prior research has demonstrated mixed outcomes from study to study regarding perceptions of police, with some finding no significant differences between males and females (</w:t>
      </w:r>
      <w:r w:rsidR="009B7FFC" w:rsidRPr="007A497E">
        <w:rPr>
          <w:rFonts w:ascii="Times New Roman" w:hAnsi="Times New Roman" w:cs="Times New Roman"/>
          <w:color w:val="000000"/>
        </w:rPr>
        <w:t xml:space="preserve">Hadar &amp; Snortum, </w:t>
      </w:r>
      <w:r w:rsidR="009B7FFC" w:rsidRPr="00C57873">
        <w:rPr>
          <w:rFonts w:ascii="Times New Roman" w:hAnsi="Times New Roman" w:cs="Times New Roman"/>
          <w:color w:val="000000"/>
        </w:rPr>
        <w:t>1975; Winfree &amp; Griffiths), and others finding more negative perceptions of police in males as opposed to females (</w:t>
      </w:r>
      <w:r w:rsidR="00C57873" w:rsidRPr="00C57873">
        <w:rPr>
          <w:rFonts w:ascii="Times New Roman" w:hAnsi="Times New Roman" w:cs="Times New Roman"/>
        </w:rPr>
        <w:t>Correia, Reisig, &amp; Lovrich, 1996</w:t>
      </w:r>
      <w:r w:rsidR="009B7FFC" w:rsidRPr="00C57873">
        <w:rPr>
          <w:rFonts w:ascii="Times New Roman" w:hAnsi="Times New Roman" w:cs="Times New Roman"/>
          <w:color w:val="000000"/>
        </w:rPr>
        <w:t>; Wilson, 1985).</w:t>
      </w:r>
      <w:r w:rsidR="009B7FFC">
        <w:rPr>
          <w:rFonts w:ascii="Times New Roman" w:hAnsi="Times New Roman" w:cs="Times New Roman"/>
          <w:color w:val="000000"/>
        </w:rPr>
        <w:t xml:space="preserve"> Furthermore</w:t>
      </w:r>
      <w:r>
        <w:rPr>
          <w:rFonts w:ascii="Times New Roman" w:hAnsi="Times New Roman" w:cs="Times New Roman"/>
          <w:color w:val="000000"/>
        </w:rPr>
        <w:t xml:space="preserve">, work has been done establishing sex differences for the causal attribution mechanism in </w:t>
      </w:r>
      <w:r w:rsidR="009B7FFC">
        <w:rPr>
          <w:rFonts w:ascii="Times New Roman" w:hAnsi="Times New Roman" w:cs="Times New Roman"/>
          <w:color w:val="000000"/>
        </w:rPr>
        <w:t>other</w:t>
      </w:r>
      <w:r>
        <w:rPr>
          <w:rFonts w:ascii="Times New Roman" w:hAnsi="Times New Roman" w:cs="Times New Roman"/>
          <w:color w:val="000000"/>
        </w:rPr>
        <w:t xml:space="preserve"> areas; these include</w:t>
      </w:r>
      <w:r w:rsidR="00757175">
        <w:rPr>
          <w:rFonts w:ascii="Times New Roman" w:hAnsi="Times New Roman" w:cs="Times New Roman"/>
          <w:color w:val="000000"/>
        </w:rPr>
        <w:t xml:space="preserve"> </w:t>
      </w:r>
      <w:r>
        <w:rPr>
          <w:rFonts w:ascii="Times New Roman" w:hAnsi="Times New Roman" w:cs="Times New Roman"/>
          <w:color w:val="000000"/>
        </w:rPr>
        <w:t xml:space="preserve">perceptions of occupational barriers, perceptions of female managers, perceptions of friendliness in the opposite-sex, and beliefs regarding academic performance (Abbey, 1982; Feldman-Summers &amp; Kiesler, 1974; Jabes, 1980; Luzzo &amp; Hutcheson, 1996; </w:t>
      </w:r>
      <w:r w:rsidRPr="00427260">
        <w:rPr>
          <w:rFonts w:ascii="Times New Roman" w:hAnsi="Times New Roman" w:cs="Times New Roman"/>
          <w:color w:val="000000"/>
        </w:rPr>
        <w:t>Parsons, Meece, Adler, &amp; Kaczala, 1982</w:t>
      </w:r>
      <w:r>
        <w:rPr>
          <w:rFonts w:ascii="Times New Roman" w:hAnsi="Times New Roman" w:cs="Times New Roman"/>
          <w:color w:val="000000"/>
        </w:rPr>
        <w:t>).</w:t>
      </w:r>
      <w:r w:rsidR="008350B3">
        <w:rPr>
          <w:rFonts w:ascii="Times New Roman" w:hAnsi="Times New Roman" w:cs="Times New Roman"/>
          <w:color w:val="000000"/>
        </w:rPr>
        <w:t xml:space="preserve"> </w:t>
      </w:r>
      <w:r w:rsidR="009B7FFC">
        <w:rPr>
          <w:rFonts w:ascii="Times New Roman" w:hAnsi="Times New Roman" w:cs="Times New Roman"/>
          <w:color w:val="000000"/>
        </w:rPr>
        <w:t xml:space="preserve">While the current study did not find significant differences between male and female participants, this is not to say </w:t>
      </w:r>
      <w:r w:rsidR="009B7FFC">
        <w:rPr>
          <w:rFonts w:ascii="Times New Roman" w:hAnsi="Times New Roman" w:cs="Times New Roman"/>
          <w:color w:val="000000"/>
        </w:rPr>
        <w:lastRenderedPageBreak/>
        <w:t xml:space="preserve">that other variations of the character’s respective sexes would yield similar results. </w:t>
      </w:r>
      <w:r w:rsidR="008350B3">
        <w:rPr>
          <w:rFonts w:ascii="Times New Roman" w:hAnsi="Times New Roman" w:cs="Times New Roman"/>
          <w:color w:val="000000"/>
        </w:rPr>
        <w:t xml:space="preserve">To this end, future research is needed to further </w:t>
      </w:r>
      <w:r w:rsidR="009B7FFC">
        <w:rPr>
          <w:rFonts w:ascii="Times New Roman" w:hAnsi="Times New Roman" w:cs="Times New Roman"/>
          <w:color w:val="000000"/>
        </w:rPr>
        <w:t>establish the veracity of</w:t>
      </w:r>
      <w:r w:rsidR="008350B3">
        <w:rPr>
          <w:rFonts w:ascii="Times New Roman" w:hAnsi="Times New Roman" w:cs="Times New Roman"/>
          <w:color w:val="000000"/>
        </w:rPr>
        <w:t xml:space="preserve"> participant sex differences </w:t>
      </w:r>
      <w:r w:rsidR="00757175">
        <w:rPr>
          <w:rFonts w:ascii="Times New Roman" w:hAnsi="Times New Roman" w:cs="Times New Roman"/>
          <w:color w:val="000000"/>
        </w:rPr>
        <w:t>in perceptions of police</w:t>
      </w:r>
      <w:r w:rsidR="008350B3">
        <w:rPr>
          <w:rFonts w:ascii="Times New Roman" w:hAnsi="Times New Roman" w:cs="Times New Roman"/>
          <w:color w:val="000000"/>
        </w:rPr>
        <w:t xml:space="preserve">, </w:t>
      </w:r>
      <w:r w:rsidR="00757175">
        <w:rPr>
          <w:rFonts w:ascii="Times New Roman" w:hAnsi="Times New Roman" w:cs="Times New Roman"/>
          <w:color w:val="000000"/>
        </w:rPr>
        <w:t xml:space="preserve">and the current study’s attribution mechanism, </w:t>
      </w:r>
      <w:r w:rsidR="008350B3">
        <w:rPr>
          <w:rFonts w:ascii="Times New Roman" w:hAnsi="Times New Roman" w:cs="Times New Roman"/>
          <w:color w:val="000000"/>
        </w:rPr>
        <w:t>particularly as the sex-composition of the presented vignettes changes.</w:t>
      </w:r>
    </w:p>
    <w:p w14:paraId="76080CF0" w14:textId="35772B63" w:rsidR="00BA453A" w:rsidRPr="00A16854" w:rsidRDefault="008350B3" w:rsidP="00E74A28">
      <w:pPr>
        <w:spacing w:line="480" w:lineRule="auto"/>
        <w:rPr>
          <w:rFonts w:ascii="Times New Roman" w:hAnsi="Times New Roman" w:cs="Times New Roman"/>
          <w:color w:val="000000"/>
        </w:rPr>
      </w:pPr>
      <w:r>
        <w:rPr>
          <w:rFonts w:ascii="Times New Roman" w:hAnsi="Times New Roman" w:cs="Times New Roman"/>
          <w:color w:val="000000"/>
        </w:rPr>
        <w:tab/>
      </w:r>
      <w:r w:rsidR="008A2C3D">
        <w:rPr>
          <w:rFonts w:ascii="Times New Roman" w:hAnsi="Times New Roman" w:cs="Times New Roman"/>
          <w:color w:val="000000"/>
        </w:rPr>
        <w:t xml:space="preserve">Finally, future research should begin to focus not only on the intricacies of the attribution management mechanism and its effect on inhibiting racism, but also on methods with which we can instigate high prejudice participants to engage in similar processes as their low prejudice counterparts. Just as inhibition of prejudice can be bypassed through cognitive busyness tasks, time constraint, and being put in a position of social power, </w:t>
      </w:r>
      <w:r w:rsidR="00036351">
        <w:rPr>
          <w:rFonts w:ascii="Times New Roman" w:hAnsi="Times New Roman" w:cs="Times New Roman"/>
          <w:color w:val="000000"/>
        </w:rPr>
        <w:t xml:space="preserve">(Devine et al., 2002; Neely, 1977; Richeson &amp; Ambady, 2002), we would expect there are conditions where the opposite effect can be achieved. </w:t>
      </w:r>
      <w:r w:rsidR="00E74A28">
        <w:rPr>
          <w:rFonts w:ascii="Times New Roman" w:hAnsi="Times New Roman" w:cs="Times New Roman"/>
          <w:color w:val="000000"/>
        </w:rPr>
        <w:t>For example, the link between attributions of guilt and severity of outcomes was mitigated when participants were held accountable for their responses in a study by Lerner</w:t>
      </w:r>
      <w:r w:rsidR="00A16854">
        <w:rPr>
          <w:rFonts w:ascii="Times New Roman" w:hAnsi="Times New Roman" w:cs="Times New Roman"/>
          <w:color w:val="000000"/>
        </w:rPr>
        <w:t xml:space="preserve">, </w:t>
      </w:r>
      <w:r w:rsidR="00E74A28">
        <w:rPr>
          <w:rFonts w:ascii="Times New Roman" w:hAnsi="Times New Roman" w:cs="Times New Roman"/>
          <w:color w:val="000000"/>
        </w:rPr>
        <w:t>Goldberg</w:t>
      </w:r>
      <w:r w:rsidR="00A16854">
        <w:rPr>
          <w:rFonts w:ascii="Times New Roman" w:hAnsi="Times New Roman" w:cs="Times New Roman"/>
          <w:color w:val="000000"/>
        </w:rPr>
        <w:t>, and Tetlock</w:t>
      </w:r>
      <w:r w:rsidR="005E12B2">
        <w:rPr>
          <w:rFonts w:ascii="Times New Roman" w:hAnsi="Times New Roman" w:cs="Times New Roman"/>
          <w:color w:val="000000"/>
        </w:rPr>
        <w:t xml:space="preserve"> (1998). A</w:t>
      </w:r>
      <w:r w:rsidR="00E74A28">
        <w:rPr>
          <w:rFonts w:ascii="Times New Roman" w:hAnsi="Times New Roman" w:cs="Times New Roman"/>
          <w:color w:val="000000"/>
        </w:rPr>
        <w:t xml:space="preserve">ccountability is a mechanism that Tetlock (1985) </w:t>
      </w:r>
      <w:r w:rsidR="00A16854">
        <w:rPr>
          <w:rFonts w:ascii="Times New Roman" w:hAnsi="Times New Roman" w:cs="Times New Roman"/>
          <w:color w:val="000000"/>
        </w:rPr>
        <w:t>previously argued</w:t>
      </w:r>
      <w:r w:rsidR="00E74A28">
        <w:rPr>
          <w:rFonts w:ascii="Times New Roman" w:hAnsi="Times New Roman" w:cs="Times New Roman"/>
          <w:color w:val="000000"/>
        </w:rPr>
        <w:t xml:space="preserve"> could either “transform participants into more complex, self-critical information processors” or simply make participants more cautious</w:t>
      </w:r>
      <w:r w:rsidR="00E74A28" w:rsidRPr="00A16854">
        <w:rPr>
          <w:rFonts w:ascii="Times New Roman" w:hAnsi="Times New Roman" w:cs="Times New Roman"/>
          <w:color w:val="000000"/>
        </w:rPr>
        <w:t>, creating a “generalized unwillingness to make dispositional attributions that might later prove awkward or difficult to justif</w:t>
      </w:r>
      <w:r w:rsidR="00A16854">
        <w:rPr>
          <w:rFonts w:ascii="Times New Roman" w:hAnsi="Times New Roman" w:cs="Times New Roman"/>
          <w:color w:val="000000"/>
        </w:rPr>
        <w:t>y” (p. 229). Regardless, this is a possible mechanism that could be applied to make high prejudice participants in the current paradigm engage in mechanisms similar to those of their low prejudice counterparts.</w:t>
      </w:r>
      <w:r w:rsidR="00023A9D">
        <w:rPr>
          <w:rFonts w:ascii="Times New Roman" w:hAnsi="Times New Roman" w:cs="Times New Roman"/>
          <w:color w:val="000000"/>
        </w:rPr>
        <w:t xml:space="preserve"> Another possible route could be in the realm of empathy induction; </w:t>
      </w:r>
      <w:r w:rsidR="00FD3F7D">
        <w:rPr>
          <w:rFonts w:ascii="Times New Roman" w:hAnsi="Times New Roman" w:cs="Times New Roman"/>
          <w:color w:val="000000"/>
        </w:rPr>
        <w:t xml:space="preserve">Vescio, Sechrist, and Paolucci (2003) demonstrated that participants who were given instruction to take the perspective of the characters in the upcoming vignettes displayed more favorable intergroup attitudes, and </w:t>
      </w:r>
      <w:r w:rsidR="00FD3F7D">
        <w:rPr>
          <w:rFonts w:ascii="Times New Roman" w:hAnsi="Times New Roman" w:cs="Times New Roman"/>
          <w:color w:val="000000"/>
        </w:rPr>
        <w:lastRenderedPageBreak/>
        <w:t xml:space="preserve">this link was mediated by the level of situational attributions made. It would certainly be of interest to apply this model to the current paradigm </w:t>
      </w:r>
      <w:r w:rsidR="00BA453A">
        <w:rPr>
          <w:rFonts w:ascii="Times New Roman" w:hAnsi="Times New Roman" w:cs="Times New Roman"/>
          <w:color w:val="000000"/>
        </w:rPr>
        <w:t>given its close parallel with the study by Vescio and colleagues (2003)</w:t>
      </w:r>
      <w:r w:rsidR="00C11BE8">
        <w:rPr>
          <w:rFonts w:ascii="Times New Roman" w:hAnsi="Times New Roman" w:cs="Times New Roman"/>
          <w:color w:val="000000"/>
        </w:rPr>
        <w:t xml:space="preserve">. While the long-term effects of empathy induction are likely context-specific, a handful of studies have shown evidence </w:t>
      </w:r>
      <w:r w:rsidR="005D5302">
        <w:rPr>
          <w:rFonts w:ascii="Times New Roman" w:hAnsi="Times New Roman" w:cs="Times New Roman"/>
          <w:color w:val="000000"/>
        </w:rPr>
        <w:t>supporting the claim that empathy inductions can induce long-term changes in intergroup attitudes</w:t>
      </w:r>
      <w:r w:rsidR="00C11BE8">
        <w:rPr>
          <w:rFonts w:ascii="Times New Roman" w:hAnsi="Times New Roman" w:cs="Times New Roman"/>
          <w:color w:val="000000"/>
        </w:rPr>
        <w:t xml:space="preserve"> (Batson et al., 1997; Clore &amp; Jeffrey, 1972; Galinsky, Maddux, Gilin, &amp; White, 2008; Malhotra &amp; Liyanage; 2005)</w:t>
      </w:r>
      <w:r w:rsidR="00BA453A">
        <w:rPr>
          <w:rFonts w:ascii="Times New Roman" w:hAnsi="Times New Roman" w:cs="Times New Roman"/>
          <w:color w:val="000000"/>
        </w:rPr>
        <w:t>.</w:t>
      </w:r>
      <w:r w:rsidR="00FD3F7D">
        <w:rPr>
          <w:rFonts w:ascii="Times New Roman" w:hAnsi="Times New Roman" w:cs="Times New Roman"/>
          <w:color w:val="000000"/>
        </w:rPr>
        <w:t xml:space="preserve"> </w:t>
      </w:r>
      <w:r w:rsidR="00C11BE8">
        <w:rPr>
          <w:rFonts w:ascii="Times New Roman" w:hAnsi="Times New Roman" w:cs="Times New Roman"/>
          <w:color w:val="000000"/>
        </w:rPr>
        <w:t>Therefore, this route</w:t>
      </w:r>
      <w:r w:rsidR="00BA453A">
        <w:rPr>
          <w:rFonts w:ascii="Times New Roman" w:hAnsi="Times New Roman" w:cs="Times New Roman"/>
          <w:color w:val="000000"/>
        </w:rPr>
        <w:t xml:space="preserve"> forward </w:t>
      </w:r>
      <w:r w:rsidR="00C11BE8">
        <w:rPr>
          <w:rFonts w:ascii="Times New Roman" w:hAnsi="Times New Roman" w:cs="Times New Roman"/>
          <w:color w:val="000000"/>
        </w:rPr>
        <w:t>could</w:t>
      </w:r>
      <w:r w:rsidR="00BA453A">
        <w:rPr>
          <w:rFonts w:ascii="Times New Roman" w:hAnsi="Times New Roman" w:cs="Times New Roman"/>
          <w:color w:val="000000"/>
        </w:rPr>
        <w:t xml:space="preserve"> certainly give further insight into the findings derived from the current study, </w:t>
      </w:r>
      <w:r w:rsidR="00500BE4">
        <w:rPr>
          <w:rFonts w:ascii="Times New Roman" w:hAnsi="Times New Roman" w:cs="Times New Roman"/>
          <w:color w:val="000000"/>
        </w:rPr>
        <w:t>could</w:t>
      </w:r>
      <w:r w:rsidR="00BA453A">
        <w:rPr>
          <w:rFonts w:ascii="Times New Roman" w:hAnsi="Times New Roman" w:cs="Times New Roman"/>
          <w:color w:val="000000"/>
        </w:rPr>
        <w:t xml:space="preserve"> lead to a wide variety of novel research questions</w:t>
      </w:r>
      <w:r w:rsidR="00500BE4">
        <w:rPr>
          <w:rFonts w:ascii="Times New Roman" w:hAnsi="Times New Roman" w:cs="Times New Roman"/>
          <w:color w:val="000000"/>
        </w:rPr>
        <w:t>, and could allow for unique experimental designs to be introduced to the current paradigm</w:t>
      </w:r>
      <w:r w:rsidR="00BA453A">
        <w:rPr>
          <w:rFonts w:ascii="Times New Roman" w:hAnsi="Times New Roman" w:cs="Times New Roman"/>
          <w:color w:val="000000"/>
        </w:rPr>
        <w:t xml:space="preserve">.  However, </w:t>
      </w:r>
      <w:r w:rsidR="008B3F4B">
        <w:rPr>
          <w:rFonts w:ascii="Times New Roman" w:hAnsi="Times New Roman" w:cs="Times New Roman"/>
          <w:color w:val="000000"/>
        </w:rPr>
        <w:t xml:space="preserve">and </w:t>
      </w:r>
      <w:r w:rsidR="00BA453A">
        <w:rPr>
          <w:rFonts w:ascii="Times New Roman" w:hAnsi="Times New Roman" w:cs="Times New Roman"/>
          <w:color w:val="000000"/>
        </w:rPr>
        <w:t xml:space="preserve">perhaps most importantly, the continuation of this line of research can help to unravel the complex, dynamic nature of police-civilian interactions. Hopefully, with sound, steady research, the scientific community can shed light not only on the formation of attitudes regarding these police aggression scenarios, </w:t>
      </w:r>
      <w:r w:rsidR="00D33544">
        <w:rPr>
          <w:rFonts w:ascii="Times New Roman" w:hAnsi="Times New Roman" w:cs="Times New Roman"/>
          <w:color w:val="000000"/>
        </w:rPr>
        <w:t>but how those attitudes lead to support for certain institutional policies, changes in law and judicial action, and alterations to our society’s state of intergroup relations as a whole.</w:t>
      </w:r>
    </w:p>
    <w:p w14:paraId="2EEB461F" w14:textId="1A2BAD7F" w:rsidR="008350B3" w:rsidRPr="00AB21F9" w:rsidRDefault="008350B3" w:rsidP="00E35C19">
      <w:pPr>
        <w:spacing w:line="480" w:lineRule="auto"/>
        <w:rPr>
          <w:rFonts w:ascii="Times New Roman" w:hAnsi="Times New Roman" w:cs="Times New Roman"/>
          <w:b/>
        </w:rPr>
      </w:pPr>
    </w:p>
    <w:p w14:paraId="5B6BD150" w14:textId="77777777" w:rsidR="00E35C19" w:rsidRDefault="00E35C19">
      <w:pPr>
        <w:rPr>
          <w:rFonts w:ascii="Times New Roman" w:hAnsi="Times New Roman" w:cs="Times New Roman"/>
          <w:b/>
        </w:rPr>
      </w:pPr>
      <w:r>
        <w:rPr>
          <w:rFonts w:ascii="Times New Roman" w:hAnsi="Times New Roman" w:cs="Times New Roman"/>
          <w:b/>
        </w:rPr>
        <w:br w:type="page"/>
      </w:r>
    </w:p>
    <w:p w14:paraId="5C2EDCB2" w14:textId="737BFDFF" w:rsidR="00644614" w:rsidRDefault="00644614" w:rsidP="00005B34">
      <w:pPr>
        <w:pStyle w:val="Heading1"/>
      </w:pPr>
      <w:bookmarkStart w:id="17" w:name="_Toc479166802"/>
      <w:r w:rsidRPr="00E34A70">
        <w:lastRenderedPageBreak/>
        <w:t>References</w:t>
      </w:r>
      <w:bookmarkEnd w:id="17"/>
    </w:p>
    <w:p w14:paraId="3B9AF1D9" w14:textId="07D2A24A" w:rsidR="00427260" w:rsidRPr="00D54D55" w:rsidRDefault="00427260" w:rsidP="00D54D55">
      <w:pPr>
        <w:ind w:left="720" w:hanging="720"/>
        <w:rPr>
          <w:rFonts w:ascii="Times New Roman" w:hAnsi="Times New Roman" w:cs="Times New Roman"/>
        </w:rPr>
      </w:pPr>
      <w:r w:rsidRPr="00D54D55">
        <w:rPr>
          <w:rFonts w:ascii="Times New Roman" w:hAnsi="Times New Roman" w:cs="Times New Roman"/>
        </w:rPr>
        <w:t xml:space="preserve">Abbey, A. (1982). Sex differences in attributions for friendly behavior: Do males misperceive females' friendliness?.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42</w:t>
      </w:r>
      <w:r w:rsidRPr="00D54D55">
        <w:rPr>
          <w:rFonts w:ascii="Times New Roman" w:hAnsi="Times New Roman" w:cs="Times New Roman"/>
        </w:rPr>
        <w:t>(5), 830-838.</w:t>
      </w:r>
    </w:p>
    <w:p w14:paraId="08D2CC67" w14:textId="77777777" w:rsidR="00D54D55" w:rsidRDefault="00D54D55" w:rsidP="00D54D55">
      <w:pPr>
        <w:ind w:left="720" w:hanging="720"/>
        <w:rPr>
          <w:rFonts w:ascii="Times New Roman" w:hAnsi="Times New Roman" w:cs="Times New Roman"/>
        </w:rPr>
      </w:pPr>
    </w:p>
    <w:p w14:paraId="0CD5791A" w14:textId="77777777" w:rsidR="00644614" w:rsidRDefault="00644614" w:rsidP="00D54D55">
      <w:pPr>
        <w:ind w:left="720" w:hanging="720"/>
        <w:rPr>
          <w:rFonts w:ascii="Times New Roman" w:hAnsi="Times New Roman" w:cs="Times New Roman"/>
        </w:rPr>
      </w:pPr>
      <w:r w:rsidRPr="00D54D55">
        <w:rPr>
          <w:rFonts w:ascii="Times New Roman" w:hAnsi="Times New Roman" w:cs="Times New Roman"/>
        </w:rPr>
        <w:t xml:space="preserve">Allport, G. W. (1954). </w:t>
      </w:r>
      <w:r w:rsidRPr="00D54D55">
        <w:rPr>
          <w:rFonts w:ascii="Times New Roman" w:hAnsi="Times New Roman" w:cs="Times New Roman"/>
          <w:i/>
          <w:iCs/>
        </w:rPr>
        <w:t xml:space="preserve">The Nature of Prejudice. </w:t>
      </w:r>
      <w:r w:rsidRPr="00D54D55">
        <w:rPr>
          <w:rFonts w:ascii="Times New Roman" w:hAnsi="Times New Roman" w:cs="Times New Roman"/>
        </w:rPr>
        <w:t>Reading, MA.: Addison-Wesley.</w:t>
      </w:r>
    </w:p>
    <w:p w14:paraId="7D1101E3" w14:textId="77777777" w:rsidR="00C11BE8" w:rsidRDefault="00C11BE8" w:rsidP="00D54D55">
      <w:pPr>
        <w:ind w:left="720" w:hanging="720"/>
        <w:rPr>
          <w:rFonts w:ascii="Times New Roman" w:hAnsi="Times New Roman" w:cs="Times New Roman"/>
        </w:rPr>
      </w:pPr>
    </w:p>
    <w:p w14:paraId="10826471" w14:textId="6E38D892" w:rsidR="00C11BE8" w:rsidRPr="00D54D55" w:rsidRDefault="00C11BE8" w:rsidP="00C11BE8">
      <w:pPr>
        <w:ind w:left="720" w:hanging="720"/>
        <w:rPr>
          <w:rFonts w:ascii="Times New Roman" w:hAnsi="Times New Roman" w:cs="Times New Roman"/>
        </w:rPr>
      </w:pPr>
      <w:r w:rsidRPr="00C11BE8">
        <w:rPr>
          <w:rFonts w:ascii="Times New Roman" w:hAnsi="Times New Roman" w:cs="Times New Roman"/>
        </w:rPr>
        <w:t xml:space="preserve">Batson, C. D., Polycarpou, M. P., Harmon-Jones, E., lmhoff, H. J., Michener, E., Bednar, L., Klein, T., &amp; Highberger, L. (1997). Empathy and attitudes: Can feeling for a member of a stigmatized group improve feelings toward the group? </w:t>
      </w:r>
      <w:r w:rsidRPr="00C11BE8">
        <w:rPr>
          <w:rFonts w:ascii="Times New Roman" w:hAnsi="Times New Roman" w:cs="Times New Roman"/>
          <w:i/>
          <w:iCs/>
        </w:rPr>
        <w:t>Journal of</w:t>
      </w:r>
      <w:r>
        <w:rPr>
          <w:rFonts w:ascii="Times New Roman" w:hAnsi="Times New Roman" w:cs="Times New Roman"/>
          <w:i/>
          <w:iCs/>
        </w:rPr>
        <w:t xml:space="preserve"> </w:t>
      </w:r>
      <w:r w:rsidRPr="00C11BE8">
        <w:rPr>
          <w:rFonts w:ascii="Times New Roman" w:hAnsi="Times New Roman" w:cs="Times New Roman"/>
          <w:i/>
          <w:iCs/>
        </w:rPr>
        <w:t>Personality and Social Psychology, 72</w:t>
      </w:r>
      <w:r w:rsidRPr="00C11BE8">
        <w:rPr>
          <w:rFonts w:ascii="Times New Roman" w:hAnsi="Times New Roman" w:cs="Times New Roman"/>
          <w:iCs/>
        </w:rPr>
        <w:t xml:space="preserve">(1), </w:t>
      </w:r>
      <w:r w:rsidRPr="00C11BE8">
        <w:rPr>
          <w:rFonts w:ascii="Times New Roman" w:hAnsi="Times New Roman" w:cs="Times New Roman"/>
        </w:rPr>
        <w:t>105-</w:t>
      </w:r>
      <w:r w:rsidRPr="00C11BE8">
        <w:rPr>
          <w:rFonts w:ascii="Times New Roman" w:hAnsi="Times New Roman" w:cs="Times New Roman"/>
          <w:bCs/>
        </w:rPr>
        <w:t>1</w:t>
      </w:r>
      <w:r w:rsidRPr="00C11BE8">
        <w:rPr>
          <w:rFonts w:ascii="Times New Roman" w:hAnsi="Times New Roman" w:cs="Times New Roman"/>
        </w:rPr>
        <w:t>18.</w:t>
      </w:r>
    </w:p>
    <w:p w14:paraId="19F851A1" w14:textId="77777777" w:rsidR="00D54D55" w:rsidRDefault="00D54D55" w:rsidP="00D54D55">
      <w:pPr>
        <w:ind w:left="720" w:hanging="720"/>
        <w:rPr>
          <w:rFonts w:ascii="Times New Roman" w:hAnsi="Times New Roman" w:cs="Times New Roman"/>
        </w:rPr>
      </w:pPr>
    </w:p>
    <w:p w14:paraId="74938527"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Berg, J. A. (2013). Opposition to Pro</w:t>
      </w:r>
      <w:r w:rsidRPr="00D54D55">
        <w:rPr>
          <w:rFonts w:ascii="Calibri" w:eastAsia="Calibri" w:hAnsi="Calibri" w:cs="Calibri"/>
        </w:rPr>
        <w:t>‐</w:t>
      </w:r>
      <w:r w:rsidRPr="00D54D55">
        <w:rPr>
          <w:rFonts w:ascii="Times New Roman" w:hAnsi="Times New Roman" w:cs="Times New Roman"/>
        </w:rPr>
        <w:t xml:space="preserve">immigrant public policy: Symbolic racism and group threat. </w:t>
      </w:r>
      <w:r w:rsidRPr="00D54D55">
        <w:rPr>
          <w:rFonts w:ascii="Times New Roman" w:hAnsi="Times New Roman" w:cs="Times New Roman"/>
          <w:i/>
          <w:iCs/>
        </w:rPr>
        <w:t>Sociological Inquiry</w:t>
      </w:r>
      <w:r w:rsidRPr="00D54D55">
        <w:rPr>
          <w:rFonts w:ascii="Times New Roman" w:hAnsi="Times New Roman" w:cs="Times New Roman"/>
        </w:rPr>
        <w:t xml:space="preserve">, </w:t>
      </w:r>
      <w:r w:rsidRPr="00D54D55">
        <w:rPr>
          <w:rFonts w:ascii="Times New Roman" w:hAnsi="Times New Roman" w:cs="Times New Roman"/>
          <w:i/>
          <w:iCs/>
        </w:rPr>
        <w:t>83</w:t>
      </w:r>
      <w:r w:rsidRPr="00D54D55">
        <w:rPr>
          <w:rFonts w:ascii="Times New Roman" w:hAnsi="Times New Roman" w:cs="Times New Roman"/>
        </w:rPr>
        <w:t>(1), 1-31.</w:t>
      </w:r>
    </w:p>
    <w:p w14:paraId="66604888" w14:textId="77777777" w:rsidR="00D54D55" w:rsidRDefault="00D54D55" w:rsidP="00D54D55">
      <w:pPr>
        <w:ind w:left="720" w:hanging="720"/>
        <w:rPr>
          <w:rFonts w:ascii="Times New Roman" w:hAnsi="Times New Roman" w:cs="Times New Roman"/>
        </w:rPr>
      </w:pPr>
    </w:p>
    <w:p w14:paraId="5A681789"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Blair, I. V. (2001). Implicit stereotypes and prejudice. In </w:t>
      </w:r>
      <w:r w:rsidRPr="00D54D55">
        <w:rPr>
          <w:rFonts w:ascii="Times New Roman" w:hAnsi="Times New Roman" w:cs="Times New Roman"/>
          <w:i/>
          <w:iCs/>
        </w:rPr>
        <w:t>Cognitive social psychology: The Princeton symposium on the legacy and future of social cognition</w:t>
      </w:r>
      <w:r w:rsidRPr="00D54D55">
        <w:rPr>
          <w:rFonts w:ascii="Times New Roman" w:hAnsi="Times New Roman" w:cs="Times New Roman"/>
        </w:rPr>
        <w:t xml:space="preserve"> (pp. 359-374). Mahwah, NJ: Lawrence.</w:t>
      </w:r>
    </w:p>
    <w:p w14:paraId="16CB6858" w14:textId="77777777" w:rsidR="00D54D55" w:rsidRDefault="00D54D55" w:rsidP="00D54D55">
      <w:pPr>
        <w:ind w:left="720" w:hanging="720"/>
        <w:rPr>
          <w:rFonts w:ascii="Times New Roman" w:hAnsi="Times New Roman" w:cs="Times New Roman"/>
        </w:rPr>
      </w:pPr>
    </w:p>
    <w:p w14:paraId="665BD209"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Blatz, C. W., &amp; Ross, M. (2009). Principled ideology or racism: Why do modern racists oppose race-based social justice programs?. </w:t>
      </w:r>
      <w:r w:rsidRPr="00D54D55">
        <w:rPr>
          <w:rFonts w:ascii="Times New Roman" w:hAnsi="Times New Roman" w:cs="Times New Roman"/>
          <w:i/>
          <w:iCs/>
        </w:rPr>
        <w:t>Journal of Experimental Social Psychology</w:t>
      </w:r>
      <w:r w:rsidRPr="00D54D55">
        <w:rPr>
          <w:rFonts w:ascii="Times New Roman" w:hAnsi="Times New Roman" w:cs="Times New Roman"/>
        </w:rPr>
        <w:t xml:space="preserve">, </w:t>
      </w:r>
      <w:r w:rsidRPr="00D54D55">
        <w:rPr>
          <w:rFonts w:ascii="Times New Roman" w:hAnsi="Times New Roman" w:cs="Times New Roman"/>
          <w:i/>
          <w:iCs/>
        </w:rPr>
        <w:t>45</w:t>
      </w:r>
      <w:r w:rsidRPr="00D54D55">
        <w:rPr>
          <w:rFonts w:ascii="Times New Roman" w:hAnsi="Times New Roman" w:cs="Times New Roman"/>
        </w:rPr>
        <w:t>(1), 258-261.</w:t>
      </w:r>
    </w:p>
    <w:p w14:paraId="146EB0C4" w14:textId="77777777" w:rsidR="00D54D55" w:rsidRDefault="00D54D55" w:rsidP="00D54D55">
      <w:pPr>
        <w:ind w:left="720" w:hanging="720"/>
        <w:rPr>
          <w:rFonts w:ascii="Times New Roman" w:hAnsi="Times New Roman" w:cs="Times New Roman"/>
        </w:rPr>
      </w:pPr>
    </w:p>
    <w:p w14:paraId="6B95995B" w14:textId="55390AEC"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Bradbury, T. N., &amp; Fincham, F. D. (1990). Attributions in marriage: review and critique. </w:t>
      </w:r>
      <w:r w:rsidR="00507EE8" w:rsidRPr="00D54D55">
        <w:rPr>
          <w:rFonts w:ascii="Times New Roman" w:hAnsi="Times New Roman" w:cs="Times New Roman"/>
          <w:i/>
          <w:iCs/>
        </w:rPr>
        <w:t>Psychological B</w:t>
      </w:r>
      <w:r w:rsidRPr="00D54D55">
        <w:rPr>
          <w:rFonts w:ascii="Times New Roman" w:hAnsi="Times New Roman" w:cs="Times New Roman"/>
          <w:i/>
          <w:iCs/>
        </w:rPr>
        <w:t>ulletin</w:t>
      </w:r>
      <w:r w:rsidRPr="00D54D55">
        <w:rPr>
          <w:rFonts w:ascii="Times New Roman" w:hAnsi="Times New Roman" w:cs="Times New Roman"/>
        </w:rPr>
        <w:t xml:space="preserve">, </w:t>
      </w:r>
      <w:r w:rsidRPr="00D54D55">
        <w:rPr>
          <w:rFonts w:ascii="Times New Roman" w:hAnsi="Times New Roman" w:cs="Times New Roman"/>
          <w:i/>
          <w:iCs/>
        </w:rPr>
        <w:t>107</w:t>
      </w:r>
      <w:r w:rsidRPr="00D54D55">
        <w:rPr>
          <w:rFonts w:ascii="Times New Roman" w:hAnsi="Times New Roman" w:cs="Times New Roman"/>
        </w:rPr>
        <w:t>(1), 3-33</w:t>
      </w:r>
    </w:p>
    <w:p w14:paraId="75801CE7" w14:textId="77777777" w:rsidR="00D54D55" w:rsidRDefault="00D54D55" w:rsidP="00D54D55">
      <w:pPr>
        <w:ind w:left="720" w:hanging="720"/>
        <w:rPr>
          <w:rFonts w:ascii="Times New Roman" w:hAnsi="Times New Roman" w:cs="Times New Roman"/>
        </w:rPr>
      </w:pPr>
    </w:p>
    <w:p w14:paraId="65291C16"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Brandt, M. J., &amp; Reyna, C. (2012). The functions of symbolic racism. </w:t>
      </w:r>
      <w:r w:rsidRPr="00D54D55">
        <w:rPr>
          <w:rFonts w:ascii="Times New Roman" w:hAnsi="Times New Roman" w:cs="Times New Roman"/>
          <w:i/>
          <w:iCs/>
        </w:rPr>
        <w:t>Social Justice Research</w:t>
      </w:r>
      <w:r w:rsidRPr="00D54D55">
        <w:rPr>
          <w:rFonts w:ascii="Times New Roman" w:hAnsi="Times New Roman" w:cs="Times New Roman"/>
        </w:rPr>
        <w:t xml:space="preserve">, </w:t>
      </w:r>
      <w:r w:rsidRPr="00D54D55">
        <w:rPr>
          <w:rFonts w:ascii="Times New Roman" w:hAnsi="Times New Roman" w:cs="Times New Roman"/>
          <w:i/>
          <w:iCs/>
        </w:rPr>
        <w:t>25</w:t>
      </w:r>
      <w:r w:rsidRPr="00D54D55">
        <w:rPr>
          <w:rFonts w:ascii="Times New Roman" w:hAnsi="Times New Roman" w:cs="Times New Roman"/>
        </w:rPr>
        <w:t>(1), 41-60.</w:t>
      </w:r>
    </w:p>
    <w:p w14:paraId="4EE1B19E" w14:textId="77777777" w:rsidR="00D54D55" w:rsidRDefault="00D54D55" w:rsidP="00D54D55">
      <w:pPr>
        <w:ind w:left="720" w:hanging="720"/>
        <w:rPr>
          <w:rFonts w:ascii="Times New Roman" w:hAnsi="Times New Roman" w:cs="Times New Roman"/>
        </w:rPr>
      </w:pPr>
    </w:p>
    <w:p w14:paraId="752764B6"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Budner, S. (1962). Intolerance of ambiguity as a personality variable. </w:t>
      </w:r>
      <w:r w:rsidRPr="00D54D55">
        <w:rPr>
          <w:rFonts w:ascii="Times New Roman" w:hAnsi="Times New Roman" w:cs="Times New Roman"/>
          <w:i/>
          <w:iCs/>
        </w:rPr>
        <w:t>Journal of Personality</w:t>
      </w:r>
      <w:r w:rsidRPr="00D54D55">
        <w:rPr>
          <w:rFonts w:ascii="Times New Roman" w:hAnsi="Times New Roman" w:cs="Times New Roman"/>
        </w:rPr>
        <w:t xml:space="preserve">, </w:t>
      </w:r>
      <w:r w:rsidRPr="00D54D55">
        <w:rPr>
          <w:rFonts w:ascii="Times New Roman" w:hAnsi="Times New Roman" w:cs="Times New Roman"/>
          <w:i/>
          <w:iCs/>
        </w:rPr>
        <w:t>30</w:t>
      </w:r>
      <w:r w:rsidRPr="00D54D55">
        <w:rPr>
          <w:rFonts w:ascii="Times New Roman" w:hAnsi="Times New Roman" w:cs="Times New Roman"/>
          <w:iCs/>
        </w:rPr>
        <w:t>(1)</w:t>
      </w:r>
      <w:r w:rsidRPr="00D54D55">
        <w:rPr>
          <w:rFonts w:ascii="Times New Roman" w:hAnsi="Times New Roman" w:cs="Times New Roman"/>
        </w:rPr>
        <w:t>, 29-50.</w:t>
      </w:r>
    </w:p>
    <w:p w14:paraId="4367E339" w14:textId="77777777" w:rsidR="00D54D55" w:rsidRDefault="00D54D55" w:rsidP="00D54D55">
      <w:pPr>
        <w:ind w:left="720" w:hanging="720"/>
        <w:rPr>
          <w:rFonts w:ascii="Times New Roman" w:hAnsi="Times New Roman" w:cs="Times New Roman"/>
        </w:rPr>
      </w:pPr>
    </w:p>
    <w:p w14:paraId="034F8977"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Bulman, R. J., &amp; Wortman, C. B. (1977). Attributions of blame and coping in the “real world”.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35</w:t>
      </w:r>
      <w:r w:rsidRPr="00D54D55">
        <w:rPr>
          <w:rFonts w:ascii="Times New Roman" w:hAnsi="Times New Roman" w:cs="Times New Roman"/>
        </w:rPr>
        <w:t>(5), 351-363.</w:t>
      </w:r>
    </w:p>
    <w:p w14:paraId="0384DFF9" w14:textId="77777777" w:rsidR="00D54D55" w:rsidRDefault="00D54D55" w:rsidP="00D54D55">
      <w:pPr>
        <w:ind w:left="720" w:hanging="720"/>
        <w:rPr>
          <w:rFonts w:ascii="Times New Roman" w:hAnsi="Times New Roman" w:cs="Times New Roman"/>
        </w:rPr>
      </w:pPr>
    </w:p>
    <w:p w14:paraId="1D594AB6" w14:textId="77777777" w:rsidR="00644614" w:rsidRDefault="00644614" w:rsidP="00D54D55">
      <w:pPr>
        <w:ind w:left="720" w:hanging="720"/>
        <w:rPr>
          <w:rFonts w:ascii="Times New Roman" w:hAnsi="Times New Roman" w:cs="Times New Roman"/>
        </w:rPr>
      </w:pPr>
      <w:r w:rsidRPr="00D54D55">
        <w:rPr>
          <w:rFonts w:ascii="Times New Roman" w:hAnsi="Times New Roman" w:cs="Times New Roman"/>
        </w:rPr>
        <w:t xml:space="preserve">Cacioppo, J. T., &amp; Petty, R. E. (1982). The need for cognition.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42</w:t>
      </w:r>
      <w:r w:rsidRPr="00D54D55">
        <w:rPr>
          <w:rFonts w:ascii="Times New Roman" w:hAnsi="Times New Roman" w:cs="Times New Roman"/>
        </w:rPr>
        <w:t>(1), 116-131.</w:t>
      </w:r>
    </w:p>
    <w:p w14:paraId="00E39961" w14:textId="77777777" w:rsidR="00C11BE8" w:rsidRDefault="00C11BE8" w:rsidP="00D54D55">
      <w:pPr>
        <w:ind w:left="720" w:hanging="720"/>
        <w:rPr>
          <w:rFonts w:ascii="Times New Roman" w:hAnsi="Times New Roman" w:cs="Times New Roman"/>
        </w:rPr>
      </w:pPr>
    </w:p>
    <w:p w14:paraId="367FE13A" w14:textId="24C34278" w:rsidR="00C11BE8" w:rsidRPr="00D54D55" w:rsidRDefault="00C11BE8" w:rsidP="00C11BE8">
      <w:pPr>
        <w:ind w:left="720" w:hanging="720"/>
        <w:rPr>
          <w:rFonts w:ascii="Times New Roman" w:hAnsi="Times New Roman" w:cs="Times New Roman"/>
        </w:rPr>
      </w:pPr>
      <w:r w:rsidRPr="00C11BE8">
        <w:rPr>
          <w:rFonts w:ascii="Times New Roman" w:hAnsi="Times New Roman" w:cs="Times New Roman"/>
        </w:rPr>
        <w:t xml:space="preserve">Clore, G. L., &amp; Jeffrey, K. M. (1972). Emotional role playing, attitude change, and attraction toward a disabled person. </w:t>
      </w:r>
      <w:r w:rsidRPr="00C11BE8">
        <w:rPr>
          <w:rFonts w:ascii="Times New Roman" w:hAnsi="Times New Roman" w:cs="Times New Roman"/>
          <w:i/>
          <w:iCs/>
        </w:rPr>
        <w:t>Journal of Personality and Social Psychology, 23</w:t>
      </w:r>
      <w:r w:rsidRPr="00C11BE8">
        <w:rPr>
          <w:rFonts w:ascii="Times New Roman" w:hAnsi="Times New Roman" w:cs="Times New Roman"/>
        </w:rPr>
        <w:t xml:space="preserve">, 105-111. </w:t>
      </w:r>
    </w:p>
    <w:p w14:paraId="1B90F3E7" w14:textId="77777777" w:rsidR="00D54D55" w:rsidRDefault="00D54D55" w:rsidP="00D54D55">
      <w:pPr>
        <w:ind w:left="720" w:hanging="720"/>
        <w:rPr>
          <w:rFonts w:ascii="Times New Roman" w:hAnsi="Times New Roman" w:cs="Times New Roman"/>
        </w:rPr>
      </w:pPr>
    </w:p>
    <w:p w14:paraId="0593EF9B" w14:textId="77777777" w:rsidR="00644614" w:rsidRDefault="00644614" w:rsidP="00D54D55">
      <w:pPr>
        <w:ind w:left="720" w:hanging="720"/>
        <w:rPr>
          <w:rFonts w:ascii="Times New Roman" w:hAnsi="Times New Roman" w:cs="Times New Roman"/>
        </w:rPr>
      </w:pPr>
      <w:r w:rsidRPr="00D54D55">
        <w:rPr>
          <w:rFonts w:ascii="Times New Roman" w:hAnsi="Times New Roman" w:cs="Times New Roman"/>
        </w:rPr>
        <w:t xml:space="preserve">Corrigan, P. W., River, L. P., Lundin, R. K., Wasowski, K. U., Campion, J., Mathisen, J., ... &amp; Kubiak, M. A. (2000). Stigmatizing attributions about mental illness. </w:t>
      </w:r>
      <w:r w:rsidRPr="00D54D55">
        <w:rPr>
          <w:rFonts w:ascii="Times New Roman" w:hAnsi="Times New Roman" w:cs="Times New Roman"/>
          <w:i/>
          <w:iCs/>
        </w:rPr>
        <w:t>Journal of Community Psychology</w:t>
      </w:r>
      <w:r w:rsidRPr="00D54D55">
        <w:rPr>
          <w:rFonts w:ascii="Times New Roman" w:hAnsi="Times New Roman" w:cs="Times New Roman"/>
        </w:rPr>
        <w:t xml:space="preserve">, </w:t>
      </w:r>
      <w:r w:rsidRPr="00D54D55">
        <w:rPr>
          <w:rFonts w:ascii="Times New Roman" w:hAnsi="Times New Roman" w:cs="Times New Roman"/>
          <w:i/>
          <w:iCs/>
        </w:rPr>
        <w:t>28</w:t>
      </w:r>
      <w:r w:rsidRPr="00D54D55">
        <w:rPr>
          <w:rFonts w:ascii="Times New Roman" w:hAnsi="Times New Roman" w:cs="Times New Roman"/>
        </w:rPr>
        <w:t>(1), 91-102.</w:t>
      </w:r>
    </w:p>
    <w:p w14:paraId="14EF78E4" w14:textId="1665C12D" w:rsidR="00C57873" w:rsidRPr="00D54D55" w:rsidRDefault="00C57873" w:rsidP="00C57873">
      <w:pPr>
        <w:ind w:left="720" w:hanging="720"/>
        <w:rPr>
          <w:rFonts w:ascii="Times New Roman" w:hAnsi="Times New Roman" w:cs="Times New Roman"/>
        </w:rPr>
      </w:pPr>
      <w:r w:rsidRPr="00C57873">
        <w:rPr>
          <w:rFonts w:ascii="Times New Roman" w:hAnsi="Times New Roman" w:cs="Times New Roman"/>
        </w:rPr>
        <w:lastRenderedPageBreak/>
        <w:t>Correia, M. E., Reisig, M. D., &amp; Lovrich, N. P. (1996). Pu</w:t>
      </w:r>
      <w:r>
        <w:rPr>
          <w:rFonts w:ascii="Times New Roman" w:hAnsi="Times New Roman" w:cs="Times New Roman"/>
        </w:rPr>
        <w:t xml:space="preserve">blic perceptions of state </w:t>
      </w:r>
      <w:r w:rsidRPr="00C57873">
        <w:rPr>
          <w:rFonts w:ascii="Times New Roman" w:hAnsi="Times New Roman" w:cs="Times New Roman"/>
        </w:rPr>
        <w:t>po</w:t>
      </w:r>
      <w:r>
        <w:rPr>
          <w:rFonts w:ascii="Times New Roman" w:hAnsi="Times New Roman" w:cs="Times New Roman"/>
        </w:rPr>
        <w:t xml:space="preserve">lice: An analysis of individual </w:t>
      </w:r>
      <w:r w:rsidRPr="00C57873">
        <w:rPr>
          <w:rFonts w:ascii="Times New Roman" w:hAnsi="Times New Roman" w:cs="Times New Roman"/>
        </w:rPr>
        <w:t>level</w:t>
      </w:r>
      <w:r>
        <w:rPr>
          <w:rFonts w:ascii="Times New Roman" w:hAnsi="Times New Roman" w:cs="Times New Roman"/>
        </w:rPr>
        <w:t xml:space="preserve"> </w:t>
      </w:r>
      <w:r w:rsidRPr="00C57873">
        <w:rPr>
          <w:rFonts w:ascii="Times New Roman" w:hAnsi="Times New Roman" w:cs="Times New Roman"/>
        </w:rPr>
        <w:t xml:space="preserve">and contextual variables. </w:t>
      </w:r>
      <w:r w:rsidRPr="00C57873">
        <w:rPr>
          <w:rFonts w:ascii="Times New Roman" w:hAnsi="Times New Roman" w:cs="Times New Roman"/>
          <w:i/>
        </w:rPr>
        <w:t>Journal of Criminal Justice, 24</w:t>
      </w:r>
      <w:r>
        <w:rPr>
          <w:rFonts w:ascii="Times New Roman" w:hAnsi="Times New Roman" w:cs="Times New Roman"/>
        </w:rPr>
        <w:t>(1)</w:t>
      </w:r>
      <w:r w:rsidRPr="00C57873">
        <w:rPr>
          <w:rFonts w:ascii="Times New Roman" w:hAnsi="Times New Roman" w:cs="Times New Roman"/>
        </w:rPr>
        <w:t xml:space="preserve">, 17-28. </w:t>
      </w:r>
    </w:p>
    <w:p w14:paraId="22E9B159" w14:textId="77777777" w:rsidR="00D54D55" w:rsidRDefault="00D54D55" w:rsidP="00D54D55">
      <w:pPr>
        <w:ind w:left="720" w:hanging="720"/>
        <w:rPr>
          <w:rFonts w:ascii="Times New Roman" w:hAnsi="Times New Roman" w:cs="Times New Roman"/>
        </w:rPr>
      </w:pPr>
    </w:p>
    <w:p w14:paraId="5627C87A" w14:textId="227CB13D" w:rsidR="002220F6" w:rsidRPr="00D54D55" w:rsidRDefault="002220F6" w:rsidP="00D54D55">
      <w:pPr>
        <w:ind w:left="720" w:hanging="720"/>
        <w:rPr>
          <w:rFonts w:ascii="Times New Roman" w:hAnsi="Times New Roman" w:cs="Times New Roman"/>
        </w:rPr>
      </w:pPr>
      <w:r w:rsidRPr="00D54D55">
        <w:rPr>
          <w:rFonts w:ascii="Times New Roman" w:hAnsi="Times New Roman" w:cs="Times New Roman"/>
        </w:rPr>
        <w:t>Crosby, F.</w:t>
      </w:r>
      <w:r w:rsidR="00507EE8" w:rsidRPr="00D54D55">
        <w:rPr>
          <w:rFonts w:ascii="Times New Roman" w:hAnsi="Times New Roman" w:cs="Times New Roman"/>
        </w:rPr>
        <w:t>, Bromley, S., &amp; Saxe, L.</w:t>
      </w:r>
      <w:r w:rsidRPr="00D54D55">
        <w:rPr>
          <w:rFonts w:ascii="Times New Roman" w:hAnsi="Times New Roman" w:cs="Times New Roman"/>
        </w:rPr>
        <w:t xml:space="preserve"> (1980). Recent unobtrusive studies of Black and White discrimination and prejudice: A literature review, </w:t>
      </w:r>
      <w:r w:rsidRPr="00D54D55">
        <w:rPr>
          <w:rFonts w:ascii="Times New Roman" w:hAnsi="Times New Roman" w:cs="Times New Roman"/>
          <w:i/>
          <w:iCs/>
        </w:rPr>
        <w:t>Psychological Bulletin, 87</w:t>
      </w:r>
      <w:r w:rsidRPr="00D54D55">
        <w:rPr>
          <w:rFonts w:ascii="Times New Roman" w:hAnsi="Times New Roman" w:cs="Times New Roman"/>
          <w:iCs/>
        </w:rPr>
        <w:t>(1)</w:t>
      </w:r>
      <w:r w:rsidRPr="00D54D55">
        <w:rPr>
          <w:rFonts w:ascii="Times New Roman" w:hAnsi="Times New Roman" w:cs="Times New Roman"/>
          <w:i/>
          <w:iCs/>
        </w:rPr>
        <w:t xml:space="preserve">, </w:t>
      </w:r>
      <w:r w:rsidRPr="00D54D55">
        <w:rPr>
          <w:rFonts w:ascii="Times New Roman" w:hAnsi="Times New Roman" w:cs="Times New Roman"/>
        </w:rPr>
        <w:t>546-563.</w:t>
      </w:r>
    </w:p>
    <w:p w14:paraId="7A45614B" w14:textId="77777777" w:rsidR="00D54D55" w:rsidRDefault="00D54D55" w:rsidP="00D54D55">
      <w:pPr>
        <w:ind w:left="720" w:hanging="720"/>
        <w:rPr>
          <w:rFonts w:ascii="Times New Roman" w:hAnsi="Times New Roman" w:cs="Times New Roman"/>
        </w:rPr>
      </w:pPr>
    </w:p>
    <w:p w14:paraId="3E726B4F" w14:textId="73E6091A" w:rsidR="00E52705" w:rsidRPr="00D54D55" w:rsidRDefault="00E52705" w:rsidP="00D54D55">
      <w:pPr>
        <w:ind w:left="720" w:hanging="720"/>
        <w:rPr>
          <w:rFonts w:ascii="Times New Roman" w:hAnsi="Times New Roman" w:cs="Times New Roman"/>
        </w:rPr>
      </w:pPr>
      <w:r w:rsidRPr="00D54D55">
        <w:rPr>
          <w:rFonts w:ascii="Times New Roman" w:hAnsi="Times New Roman" w:cs="Times New Roman"/>
        </w:rPr>
        <w:t xml:space="preserve">D'Agostino, P. R., &amp; Fincher-Kiefer, R. (1992). Need for cognition and the correspondence bias. </w:t>
      </w:r>
      <w:r w:rsidRPr="00D54D55">
        <w:rPr>
          <w:rFonts w:ascii="Times New Roman" w:hAnsi="Times New Roman" w:cs="Times New Roman"/>
          <w:i/>
          <w:iCs/>
        </w:rPr>
        <w:t>Social Cognition</w:t>
      </w:r>
      <w:r w:rsidRPr="00D54D55">
        <w:rPr>
          <w:rFonts w:ascii="Times New Roman" w:hAnsi="Times New Roman" w:cs="Times New Roman"/>
        </w:rPr>
        <w:t xml:space="preserve">, </w:t>
      </w:r>
      <w:r w:rsidRPr="00D54D55">
        <w:rPr>
          <w:rFonts w:ascii="Times New Roman" w:hAnsi="Times New Roman" w:cs="Times New Roman"/>
          <w:i/>
          <w:iCs/>
        </w:rPr>
        <w:t>10</w:t>
      </w:r>
      <w:r w:rsidRPr="00D54D55">
        <w:rPr>
          <w:rFonts w:ascii="Times New Roman" w:hAnsi="Times New Roman" w:cs="Times New Roman"/>
        </w:rPr>
        <w:t>(2), 151-163.</w:t>
      </w:r>
    </w:p>
    <w:p w14:paraId="52B282C4" w14:textId="77777777" w:rsidR="00D54D55" w:rsidRDefault="00D54D55" w:rsidP="00D54D55">
      <w:pPr>
        <w:ind w:left="720" w:hanging="720"/>
        <w:rPr>
          <w:rFonts w:ascii="Times New Roman" w:hAnsi="Times New Roman" w:cs="Times New Roman"/>
        </w:rPr>
      </w:pPr>
    </w:p>
    <w:p w14:paraId="175BBC5E" w14:textId="60820551"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Devine, P. G. (1989). Stereotypes and prejudice: Their automatic and controlled components. </w:t>
      </w:r>
      <w:r w:rsidR="00507EE8" w:rsidRPr="00D54D55">
        <w:rPr>
          <w:rFonts w:ascii="Times New Roman" w:hAnsi="Times New Roman" w:cs="Times New Roman"/>
          <w:i/>
          <w:iCs/>
        </w:rPr>
        <w:t>Journal of P</w:t>
      </w:r>
      <w:r w:rsidRPr="00D54D55">
        <w:rPr>
          <w:rFonts w:ascii="Times New Roman" w:hAnsi="Times New Roman" w:cs="Times New Roman"/>
          <w:i/>
          <w:iCs/>
        </w:rPr>
        <w:t xml:space="preserve">ersonality </w:t>
      </w:r>
      <w:r w:rsidR="00507EE8" w:rsidRPr="00D54D55">
        <w:rPr>
          <w:rFonts w:ascii="Times New Roman" w:hAnsi="Times New Roman" w:cs="Times New Roman"/>
          <w:i/>
          <w:iCs/>
        </w:rPr>
        <w:t>and Social P</w:t>
      </w:r>
      <w:r w:rsidRPr="00D54D55">
        <w:rPr>
          <w:rFonts w:ascii="Times New Roman" w:hAnsi="Times New Roman" w:cs="Times New Roman"/>
          <w:i/>
          <w:iCs/>
        </w:rPr>
        <w:t>sychology</w:t>
      </w:r>
      <w:r w:rsidRPr="00D54D55">
        <w:rPr>
          <w:rFonts w:ascii="Times New Roman" w:hAnsi="Times New Roman" w:cs="Times New Roman"/>
        </w:rPr>
        <w:t xml:space="preserve">, </w:t>
      </w:r>
      <w:r w:rsidRPr="00D54D55">
        <w:rPr>
          <w:rFonts w:ascii="Times New Roman" w:hAnsi="Times New Roman" w:cs="Times New Roman"/>
          <w:i/>
          <w:iCs/>
        </w:rPr>
        <w:t>56</w:t>
      </w:r>
      <w:r w:rsidRPr="00D54D55">
        <w:rPr>
          <w:rFonts w:ascii="Times New Roman" w:hAnsi="Times New Roman" w:cs="Times New Roman"/>
        </w:rPr>
        <w:t>(1), 5-18.</w:t>
      </w:r>
    </w:p>
    <w:p w14:paraId="254F713F" w14:textId="77777777" w:rsidR="00D54D55" w:rsidRDefault="00D54D55" w:rsidP="00D54D55">
      <w:pPr>
        <w:ind w:left="720" w:hanging="720"/>
        <w:rPr>
          <w:rFonts w:ascii="Times New Roman" w:hAnsi="Times New Roman" w:cs="Times New Roman"/>
        </w:rPr>
      </w:pPr>
    </w:p>
    <w:p w14:paraId="35561853" w14:textId="5D8EFE81"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Devine, P. G., &amp; Elliot, A. J. (1995). Are racial stereotypes really fading? The Princeton trilogy revisited. </w:t>
      </w:r>
      <w:r w:rsidR="00507EE8" w:rsidRPr="00D54D55">
        <w:rPr>
          <w:rFonts w:ascii="Times New Roman" w:hAnsi="Times New Roman" w:cs="Times New Roman"/>
          <w:i/>
          <w:iCs/>
        </w:rPr>
        <w:t>Personality and Social Psychology B</w:t>
      </w:r>
      <w:r w:rsidRPr="00D54D55">
        <w:rPr>
          <w:rFonts w:ascii="Times New Roman" w:hAnsi="Times New Roman" w:cs="Times New Roman"/>
          <w:i/>
          <w:iCs/>
        </w:rPr>
        <w:t>ulletin</w:t>
      </w:r>
      <w:r w:rsidRPr="00D54D55">
        <w:rPr>
          <w:rFonts w:ascii="Times New Roman" w:hAnsi="Times New Roman" w:cs="Times New Roman"/>
        </w:rPr>
        <w:t xml:space="preserve">, </w:t>
      </w:r>
      <w:r w:rsidRPr="00D54D55">
        <w:rPr>
          <w:rFonts w:ascii="Times New Roman" w:hAnsi="Times New Roman" w:cs="Times New Roman"/>
          <w:i/>
          <w:iCs/>
        </w:rPr>
        <w:t>21</w:t>
      </w:r>
      <w:r w:rsidRPr="00D54D55">
        <w:rPr>
          <w:rFonts w:ascii="Times New Roman" w:hAnsi="Times New Roman" w:cs="Times New Roman"/>
        </w:rPr>
        <w:t>(11), 1139-1150.</w:t>
      </w:r>
    </w:p>
    <w:p w14:paraId="73B841C5" w14:textId="77777777" w:rsidR="00D54D55" w:rsidRDefault="00D54D55" w:rsidP="00D54D55">
      <w:pPr>
        <w:ind w:left="720" w:hanging="720"/>
        <w:rPr>
          <w:rFonts w:ascii="Times New Roman" w:hAnsi="Times New Roman" w:cs="Times New Roman"/>
        </w:rPr>
      </w:pPr>
    </w:p>
    <w:p w14:paraId="42EFE824" w14:textId="6AD89DB6"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Devine, P. G., Monteith, M. J., Zuwerink, J. R., &amp; E</w:t>
      </w:r>
      <w:r w:rsidR="002220F6" w:rsidRPr="00D54D55">
        <w:rPr>
          <w:rFonts w:ascii="Times New Roman" w:hAnsi="Times New Roman" w:cs="Times New Roman"/>
        </w:rPr>
        <w:t>lliot, A. J. (1991). Prejudice W</w:t>
      </w:r>
      <w:r w:rsidRPr="00D54D55">
        <w:rPr>
          <w:rFonts w:ascii="Times New Roman" w:hAnsi="Times New Roman" w:cs="Times New Roman"/>
        </w:rPr>
        <w:t xml:space="preserve">ith and Without Compunction.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60</w:t>
      </w:r>
      <w:r w:rsidRPr="00D54D55">
        <w:rPr>
          <w:rFonts w:ascii="Times New Roman" w:hAnsi="Times New Roman" w:cs="Times New Roman"/>
        </w:rPr>
        <w:t>(6), 817-830.</w:t>
      </w:r>
    </w:p>
    <w:p w14:paraId="7EC01222" w14:textId="77777777" w:rsidR="00D54D55" w:rsidRDefault="00D54D55" w:rsidP="00D54D55">
      <w:pPr>
        <w:ind w:left="720" w:hanging="720"/>
        <w:rPr>
          <w:rFonts w:ascii="Times New Roman" w:hAnsi="Times New Roman" w:cs="Times New Roman"/>
        </w:rPr>
      </w:pPr>
    </w:p>
    <w:p w14:paraId="08A98B91"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Devine, P. G., Plant, E. A., Amodio, D. M., Harmon-Jones, E., &amp; Vance, S. L. (2002). The regulation of explicit and implicit race bias: the role of motivations to respond without prejudice.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82</w:t>
      </w:r>
      <w:r w:rsidRPr="00D54D55">
        <w:rPr>
          <w:rFonts w:ascii="Times New Roman" w:hAnsi="Times New Roman" w:cs="Times New Roman"/>
        </w:rPr>
        <w:t>(5), 835-848.</w:t>
      </w:r>
    </w:p>
    <w:p w14:paraId="29848E06" w14:textId="77777777" w:rsidR="00D54D55" w:rsidRDefault="00D54D55" w:rsidP="00D54D55">
      <w:pPr>
        <w:ind w:left="720" w:hanging="720"/>
        <w:rPr>
          <w:rFonts w:ascii="Times New Roman" w:hAnsi="Times New Roman" w:cs="Times New Roman"/>
        </w:rPr>
      </w:pPr>
    </w:p>
    <w:p w14:paraId="67ED2EF1" w14:textId="56CA3E96" w:rsidR="002220F6" w:rsidRPr="00D54D55" w:rsidRDefault="002063CF" w:rsidP="00D54D55">
      <w:pPr>
        <w:ind w:left="720" w:hanging="720"/>
        <w:rPr>
          <w:rFonts w:ascii="Times New Roman" w:hAnsi="Times New Roman" w:cs="Times New Roman"/>
        </w:rPr>
      </w:pPr>
      <w:r w:rsidRPr="00D54D55">
        <w:rPr>
          <w:rFonts w:ascii="Times New Roman" w:hAnsi="Times New Roman" w:cs="Times New Roman"/>
        </w:rPr>
        <w:t>Dovidio, J. E.</w:t>
      </w:r>
      <w:r w:rsidR="002220F6" w:rsidRPr="00D54D55">
        <w:rPr>
          <w:rFonts w:ascii="Times New Roman" w:hAnsi="Times New Roman" w:cs="Times New Roman"/>
        </w:rPr>
        <w:t>, &amp; Gaertner, S. L. (1986). Prejudice, discrimination, and racism: Historical trends and contemporary approaches. In J</w:t>
      </w:r>
      <w:r w:rsidRPr="00D54D55">
        <w:rPr>
          <w:rFonts w:ascii="Times New Roman" w:hAnsi="Times New Roman" w:cs="Times New Roman"/>
        </w:rPr>
        <w:t>. F. Dovi</w:t>
      </w:r>
      <w:r w:rsidR="002220F6" w:rsidRPr="00D54D55">
        <w:rPr>
          <w:rFonts w:ascii="Times New Roman" w:hAnsi="Times New Roman" w:cs="Times New Roman"/>
        </w:rPr>
        <w:t xml:space="preserve">dio &amp; S. L. Gaertner (Eds.), </w:t>
      </w:r>
      <w:r w:rsidR="002220F6" w:rsidRPr="00D54D55">
        <w:rPr>
          <w:rFonts w:ascii="Times New Roman" w:hAnsi="Times New Roman" w:cs="Times New Roman"/>
          <w:i/>
          <w:iCs/>
        </w:rPr>
        <w:t xml:space="preserve">Prejudice, discrimination, and racism </w:t>
      </w:r>
      <w:r w:rsidR="002220F6" w:rsidRPr="00D54D55">
        <w:rPr>
          <w:rFonts w:ascii="Times New Roman" w:hAnsi="Times New Roman" w:cs="Times New Roman"/>
        </w:rPr>
        <w:t xml:space="preserve">(pp. 1-34), San Diego, CA: Academic Press. </w:t>
      </w:r>
    </w:p>
    <w:p w14:paraId="5D4956C4" w14:textId="77777777" w:rsidR="00D54D55" w:rsidRDefault="00D54D55" w:rsidP="00D54D55">
      <w:pPr>
        <w:ind w:left="720" w:hanging="720"/>
        <w:rPr>
          <w:rFonts w:ascii="Times New Roman" w:hAnsi="Times New Roman" w:cs="Times New Roman"/>
        </w:rPr>
      </w:pPr>
    </w:p>
    <w:p w14:paraId="6B5BEF06" w14:textId="1D05A2F2"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Dovidio, J. F., &amp; Gaertner, S. L. (2004). Aversive racism. </w:t>
      </w:r>
      <w:r w:rsidR="002063CF" w:rsidRPr="00D54D55">
        <w:rPr>
          <w:rFonts w:ascii="Times New Roman" w:hAnsi="Times New Roman" w:cs="Times New Roman"/>
          <w:i/>
          <w:iCs/>
        </w:rPr>
        <w:t>Advances in Experimental Social P</w:t>
      </w:r>
      <w:r w:rsidRPr="00D54D55">
        <w:rPr>
          <w:rFonts w:ascii="Times New Roman" w:hAnsi="Times New Roman" w:cs="Times New Roman"/>
          <w:i/>
          <w:iCs/>
        </w:rPr>
        <w:t>sychology</w:t>
      </w:r>
      <w:r w:rsidRPr="00D54D55">
        <w:rPr>
          <w:rFonts w:ascii="Times New Roman" w:hAnsi="Times New Roman" w:cs="Times New Roman"/>
        </w:rPr>
        <w:t xml:space="preserve">, </w:t>
      </w:r>
      <w:r w:rsidRPr="00D54D55">
        <w:rPr>
          <w:rFonts w:ascii="Times New Roman" w:hAnsi="Times New Roman" w:cs="Times New Roman"/>
          <w:i/>
          <w:iCs/>
        </w:rPr>
        <w:t>36</w:t>
      </w:r>
      <w:r w:rsidR="002063CF" w:rsidRPr="00D54D55">
        <w:rPr>
          <w:rFonts w:ascii="Times New Roman" w:hAnsi="Times New Roman" w:cs="Times New Roman"/>
          <w:iCs/>
        </w:rPr>
        <w:t>(1)</w:t>
      </w:r>
      <w:r w:rsidRPr="00D54D55">
        <w:rPr>
          <w:rFonts w:ascii="Times New Roman" w:hAnsi="Times New Roman" w:cs="Times New Roman"/>
        </w:rPr>
        <w:t>, 1-52.</w:t>
      </w:r>
    </w:p>
    <w:p w14:paraId="61928E31" w14:textId="77777777" w:rsidR="00D54D55" w:rsidRDefault="00D54D55" w:rsidP="00D54D55">
      <w:pPr>
        <w:ind w:left="720" w:hanging="720"/>
        <w:rPr>
          <w:rFonts w:ascii="Times New Roman" w:hAnsi="Times New Roman" w:cs="Times New Roman"/>
        </w:rPr>
      </w:pPr>
    </w:p>
    <w:p w14:paraId="40ED9F9B"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Epstein, S., Pacini, R., Denes-Raj, V., &amp; Heier, H. (1996). Individual differences in intuitive–experiential and analytical–rational thinking styles.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71</w:t>
      </w:r>
      <w:r w:rsidRPr="00D54D55">
        <w:rPr>
          <w:rFonts w:ascii="Times New Roman" w:hAnsi="Times New Roman" w:cs="Times New Roman"/>
        </w:rPr>
        <w:t>(2), 390-405.</w:t>
      </w:r>
    </w:p>
    <w:p w14:paraId="4E65EAB5" w14:textId="77777777" w:rsidR="00D54D55" w:rsidRDefault="00D54D55" w:rsidP="00D54D55">
      <w:pPr>
        <w:ind w:left="720" w:hanging="720"/>
        <w:rPr>
          <w:rFonts w:ascii="Times New Roman" w:hAnsi="Times New Roman" w:cs="Times New Roman"/>
        </w:rPr>
      </w:pPr>
    </w:p>
    <w:p w14:paraId="79BAC9E4" w14:textId="3BDBA906" w:rsidR="00E52705" w:rsidRPr="00D54D55" w:rsidRDefault="00E52705" w:rsidP="00D54D55">
      <w:pPr>
        <w:ind w:left="720" w:hanging="720"/>
        <w:rPr>
          <w:rFonts w:ascii="Times New Roman" w:hAnsi="Times New Roman" w:cs="Times New Roman"/>
        </w:rPr>
      </w:pPr>
      <w:r w:rsidRPr="00D54D55">
        <w:rPr>
          <w:rFonts w:ascii="Times New Roman" w:hAnsi="Times New Roman" w:cs="Times New Roman"/>
        </w:rPr>
        <w:t xml:space="preserve">Fein, S. (1996). Effects of suspicion on attributional thinking and the correspondence bias.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70</w:t>
      </w:r>
      <w:r w:rsidRPr="00D54D55">
        <w:rPr>
          <w:rFonts w:ascii="Times New Roman" w:hAnsi="Times New Roman" w:cs="Times New Roman"/>
          <w:iCs/>
        </w:rPr>
        <w:t>(1)</w:t>
      </w:r>
      <w:r w:rsidRPr="00D54D55">
        <w:rPr>
          <w:rFonts w:ascii="Times New Roman" w:hAnsi="Times New Roman" w:cs="Times New Roman"/>
        </w:rPr>
        <w:t>, 1164-1184.</w:t>
      </w:r>
    </w:p>
    <w:p w14:paraId="36E9F3BA" w14:textId="77777777" w:rsidR="00D54D55" w:rsidRDefault="00D54D55" w:rsidP="00D54D55">
      <w:pPr>
        <w:ind w:left="720" w:hanging="720"/>
        <w:rPr>
          <w:rFonts w:ascii="Times New Roman" w:hAnsi="Times New Roman" w:cs="Times New Roman"/>
        </w:rPr>
      </w:pPr>
    </w:p>
    <w:p w14:paraId="005A82DC" w14:textId="3009F493" w:rsidR="00427260" w:rsidRPr="00D54D55" w:rsidRDefault="00427260" w:rsidP="00D54D55">
      <w:pPr>
        <w:ind w:left="720" w:hanging="720"/>
        <w:rPr>
          <w:rFonts w:ascii="Times New Roman" w:hAnsi="Times New Roman" w:cs="Times New Roman"/>
        </w:rPr>
      </w:pPr>
      <w:r w:rsidRPr="00D54D55">
        <w:rPr>
          <w:rFonts w:ascii="Times New Roman" w:hAnsi="Times New Roman" w:cs="Times New Roman"/>
        </w:rPr>
        <w:t xml:space="preserve">Feldman-Summers, S., &amp; Kiesler, S. B. (1974). Those who are number two try harder: The effect of sex on attributions of causality.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30</w:t>
      </w:r>
      <w:r w:rsidR="00664FF5" w:rsidRPr="00D54D55">
        <w:rPr>
          <w:rFonts w:ascii="Times New Roman" w:hAnsi="Times New Roman" w:cs="Times New Roman"/>
        </w:rPr>
        <w:t>(6), 846-855.</w:t>
      </w:r>
    </w:p>
    <w:p w14:paraId="4837F578" w14:textId="77777777" w:rsidR="00D54D55" w:rsidRDefault="00D54D55" w:rsidP="00D54D55">
      <w:pPr>
        <w:ind w:left="720" w:hanging="720"/>
        <w:rPr>
          <w:rFonts w:ascii="Times New Roman" w:hAnsi="Times New Roman" w:cs="Times New Roman"/>
        </w:rPr>
      </w:pPr>
    </w:p>
    <w:p w14:paraId="7710E2D5"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lastRenderedPageBreak/>
        <w:t xml:space="preserve">Firebaugh, G., &amp; Davis, K.E. (1988). Perceived reference group support: Racial attitudes and overt behavior. </w:t>
      </w:r>
      <w:r w:rsidRPr="00D54D55">
        <w:rPr>
          <w:rFonts w:ascii="Times New Roman" w:hAnsi="Times New Roman" w:cs="Times New Roman"/>
          <w:i/>
          <w:iCs/>
        </w:rPr>
        <w:t>American Sociological Review, 32</w:t>
      </w:r>
      <w:r w:rsidRPr="00D54D55">
        <w:rPr>
          <w:rFonts w:ascii="Times New Roman" w:hAnsi="Times New Roman" w:cs="Times New Roman"/>
          <w:iCs/>
        </w:rPr>
        <w:t>(1)</w:t>
      </w:r>
      <w:r w:rsidRPr="00D54D55">
        <w:rPr>
          <w:rFonts w:ascii="Times New Roman" w:hAnsi="Times New Roman" w:cs="Times New Roman"/>
        </w:rPr>
        <w:t>, 960-969.</w:t>
      </w:r>
    </w:p>
    <w:p w14:paraId="6A57CBF2" w14:textId="77777777" w:rsidR="00D54D55" w:rsidRDefault="00D54D55" w:rsidP="00D54D55">
      <w:pPr>
        <w:ind w:left="720" w:hanging="720"/>
        <w:rPr>
          <w:rFonts w:ascii="Times New Roman" w:hAnsi="Times New Roman" w:cs="Times New Roman"/>
        </w:rPr>
      </w:pPr>
    </w:p>
    <w:p w14:paraId="5DDB0A4D"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Fletcher, G. J., Danilovics, P., Fernandez, G., Peterson, D., &amp; Reeder, G. D. (1986). Attributional complexity: An individual differences measure.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51</w:t>
      </w:r>
      <w:r w:rsidRPr="00D54D55">
        <w:rPr>
          <w:rFonts w:ascii="Times New Roman" w:hAnsi="Times New Roman" w:cs="Times New Roman"/>
        </w:rPr>
        <w:t>(4), 875-884.</w:t>
      </w:r>
    </w:p>
    <w:p w14:paraId="4537FE52" w14:textId="77777777" w:rsidR="00D54D55" w:rsidRDefault="00D54D55" w:rsidP="00D54D55">
      <w:pPr>
        <w:ind w:left="720" w:hanging="720"/>
        <w:rPr>
          <w:rFonts w:ascii="Times New Roman" w:hAnsi="Times New Roman" w:cs="Times New Roman"/>
        </w:rPr>
      </w:pPr>
    </w:p>
    <w:p w14:paraId="37270ECE"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Follett, K. J., &amp; Hess, T. M. (2002). Aging, cognitive complexity, and the fundamental attribution error. </w:t>
      </w:r>
      <w:r w:rsidRPr="00D54D55">
        <w:rPr>
          <w:rFonts w:ascii="Times New Roman" w:hAnsi="Times New Roman" w:cs="Times New Roman"/>
          <w:i/>
          <w:iCs/>
        </w:rPr>
        <w:t>The Journals of Gerontology Series B: Psychological Sciences and Social Sciences</w:t>
      </w:r>
      <w:r w:rsidRPr="00D54D55">
        <w:rPr>
          <w:rFonts w:ascii="Times New Roman" w:hAnsi="Times New Roman" w:cs="Times New Roman"/>
        </w:rPr>
        <w:t xml:space="preserve">, </w:t>
      </w:r>
      <w:r w:rsidRPr="00D54D55">
        <w:rPr>
          <w:rFonts w:ascii="Times New Roman" w:hAnsi="Times New Roman" w:cs="Times New Roman"/>
          <w:i/>
          <w:iCs/>
        </w:rPr>
        <w:t>57</w:t>
      </w:r>
      <w:r w:rsidRPr="00D54D55">
        <w:rPr>
          <w:rFonts w:ascii="Times New Roman" w:hAnsi="Times New Roman" w:cs="Times New Roman"/>
        </w:rPr>
        <w:t>(4), 312-323.</w:t>
      </w:r>
    </w:p>
    <w:p w14:paraId="10246FDA" w14:textId="77777777" w:rsidR="00D54D55" w:rsidRDefault="00D54D55" w:rsidP="00D54D55">
      <w:pPr>
        <w:ind w:left="720" w:hanging="720"/>
        <w:rPr>
          <w:rFonts w:ascii="Times New Roman" w:hAnsi="Times New Roman" w:cs="Times New Roman"/>
        </w:rPr>
      </w:pPr>
    </w:p>
    <w:p w14:paraId="706FBEB6"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Furnham, A. (1982). The Protestant work ethic and attitudes towards unemployment. </w:t>
      </w:r>
      <w:r w:rsidRPr="00D54D55">
        <w:rPr>
          <w:rFonts w:ascii="Times New Roman" w:hAnsi="Times New Roman" w:cs="Times New Roman"/>
          <w:i/>
          <w:iCs/>
        </w:rPr>
        <w:t>Journal of Occupational Psychology</w:t>
      </w:r>
      <w:r w:rsidRPr="00D54D55">
        <w:rPr>
          <w:rFonts w:ascii="Times New Roman" w:hAnsi="Times New Roman" w:cs="Times New Roman"/>
        </w:rPr>
        <w:t xml:space="preserve">, </w:t>
      </w:r>
      <w:r w:rsidRPr="00D54D55">
        <w:rPr>
          <w:rFonts w:ascii="Times New Roman" w:hAnsi="Times New Roman" w:cs="Times New Roman"/>
          <w:i/>
          <w:iCs/>
        </w:rPr>
        <w:t>55</w:t>
      </w:r>
      <w:r w:rsidRPr="00D54D55">
        <w:rPr>
          <w:rFonts w:ascii="Times New Roman" w:hAnsi="Times New Roman" w:cs="Times New Roman"/>
        </w:rPr>
        <w:t>(4), 277-285.</w:t>
      </w:r>
    </w:p>
    <w:p w14:paraId="60E3AC6D" w14:textId="77777777" w:rsidR="00D54D55" w:rsidRDefault="00D54D55" w:rsidP="00D54D55">
      <w:pPr>
        <w:ind w:left="720" w:hanging="720"/>
        <w:rPr>
          <w:rFonts w:ascii="Times New Roman" w:hAnsi="Times New Roman" w:cs="Times New Roman"/>
        </w:rPr>
      </w:pPr>
    </w:p>
    <w:p w14:paraId="09F45012" w14:textId="77777777" w:rsidR="00644614" w:rsidRDefault="00644614" w:rsidP="00D54D55">
      <w:pPr>
        <w:ind w:left="720" w:hanging="720"/>
        <w:rPr>
          <w:rFonts w:ascii="Times New Roman" w:hAnsi="Times New Roman" w:cs="Times New Roman"/>
        </w:rPr>
      </w:pPr>
      <w:r w:rsidRPr="00D54D55">
        <w:rPr>
          <w:rFonts w:ascii="Times New Roman" w:hAnsi="Times New Roman" w:cs="Times New Roman"/>
        </w:rPr>
        <w:t xml:space="preserve">Furnham, A. (1984). The Protestant work ethic: A review of the psychological literature. </w:t>
      </w:r>
      <w:r w:rsidRPr="00D54D55">
        <w:rPr>
          <w:rFonts w:ascii="Times New Roman" w:hAnsi="Times New Roman" w:cs="Times New Roman"/>
          <w:i/>
          <w:iCs/>
        </w:rPr>
        <w:t>European Journal of Social Psychology</w:t>
      </w:r>
      <w:r w:rsidRPr="00D54D55">
        <w:rPr>
          <w:rFonts w:ascii="Times New Roman" w:hAnsi="Times New Roman" w:cs="Times New Roman"/>
        </w:rPr>
        <w:t xml:space="preserve">, </w:t>
      </w:r>
      <w:r w:rsidRPr="00D54D55">
        <w:rPr>
          <w:rFonts w:ascii="Times New Roman" w:hAnsi="Times New Roman" w:cs="Times New Roman"/>
          <w:i/>
          <w:iCs/>
        </w:rPr>
        <w:t>14</w:t>
      </w:r>
      <w:r w:rsidRPr="00D54D55">
        <w:rPr>
          <w:rFonts w:ascii="Times New Roman" w:hAnsi="Times New Roman" w:cs="Times New Roman"/>
        </w:rPr>
        <w:t>(1), 87-104.</w:t>
      </w:r>
    </w:p>
    <w:p w14:paraId="5BFC7CB6" w14:textId="77777777" w:rsidR="00C11BE8" w:rsidRDefault="00C11BE8" w:rsidP="00D54D55">
      <w:pPr>
        <w:ind w:left="720" w:hanging="720"/>
        <w:rPr>
          <w:rFonts w:ascii="Times New Roman" w:hAnsi="Times New Roman" w:cs="Times New Roman"/>
        </w:rPr>
      </w:pPr>
    </w:p>
    <w:p w14:paraId="00492C2F" w14:textId="53EA7A0B" w:rsidR="00C11BE8" w:rsidRPr="00D54D55" w:rsidRDefault="00C11BE8" w:rsidP="00D54D55">
      <w:pPr>
        <w:ind w:left="720" w:hanging="720"/>
        <w:rPr>
          <w:rFonts w:ascii="Times New Roman" w:hAnsi="Times New Roman" w:cs="Times New Roman"/>
        </w:rPr>
      </w:pPr>
      <w:r w:rsidRPr="00C11BE8">
        <w:rPr>
          <w:rFonts w:ascii="Times New Roman" w:hAnsi="Times New Roman" w:cs="Times New Roman"/>
        </w:rPr>
        <w:t xml:space="preserve">Galinsky, A. D., Maddux, W. W., Gilin, D., &amp; White, J. B. (2008). Why it pays to get inside the head of your opponent: The differential effects of perspective taking and empathy in negotiations. </w:t>
      </w:r>
      <w:r>
        <w:rPr>
          <w:rFonts w:ascii="Times New Roman" w:hAnsi="Times New Roman" w:cs="Times New Roman"/>
          <w:i/>
          <w:iCs/>
        </w:rPr>
        <w:t>Psychological S</w:t>
      </w:r>
      <w:r w:rsidRPr="00C11BE8">
        <w:rPr>
          <w:rFonts w:ascii="Times New Roman" w:hAnsi="Times New Roman" w:cs="Times New Roman"/>
          <w:i/>
          <w:iCs/>
        </w:rPr>
        <w:t>cience</w:t>
      </w:r>
      <w:r w:rsidRPr="00C11BE8">
        <w:rPr>
          <w:rFonts w:ascii="Times New Roman" w:hAnsi="Times New Roman" w:cs="Times New Roman"/>
        </w:rPr>
        <w:t xml:space="preserve">, </w:t>
      </w:r>
      <w:r w:rsidRPr="00C11BE8">
        <w:rPr>
          <w:rFonts w:ascii="Times New Roman" w:hAnsi="Times New Roman" w:cs="Times New Roman"/>
          <w:i/>
          <w:iCs/>
        </w:rPr>
        <w:t>19</w:t>
      </w:r>
      <w:r w:rsidRPr="00C11BE8">
        <w:rPr>
          <w:rFonts w:ascii="Times New Roman" w:hAnsi="Times New Roman" w:cs="Times New Roman"/>
        </w:rPr>
        <w:t>(4), 378-384.</w:t>
      </w:r>
    </w:p>
    <w:p w14:paraId="195AAE36" w14:textId="77777777" w:rsidR="00D54D55" w:rsidRDefault="00D54D55" w:rsidP="00D54D55">
      <w:pPr>
        <w:ind w:left="720" w:hanging="720"/>
        <w:rPr>
          <w:rFonts w:ascii="Times New Roman" w:hAnsi="Times New Roman" w:cs="Times New Roman"/>
        </w:rPr>
      </w:pPr>
    </w:p>
    <w:p w14:paraId="60D6D711" w14:textId="12E5E05D" w:rsidR="00DD1C79" w:rsidRPr="00D54D55" w:rsidRDefault="00DD1C79" w:rsidP="00D54D55">
      <w:pPr>
        <w:ind w:left="720" w:hanging="720"/>
        <w:rPr>
          <w:rFonts w:ascii="Times New Roman" w:hAnsi="Times New Roman" w:cs="Times New Roman"/>
        </w:rPr>
      </w:pPr>
      <w:r w:rsidRPr="00D54D55">
        <w:rPr>
          <w:rFonts w:ascii="Times New Roman" w:hAnsi="Times New Roman" w:cs="Times New Roman"/>
        </w:rPr>
        <w:t>Gilbert, D. T. (1989). Thinking lightly about others: Automatic components of the social</w:t>
      </w:r>
      <w:r w:rsidR="002063CF" w:rsidRPr="00D54D55">
        <w:rPr>
          <w:rFonts w:ascii="Times New Roman" w:hAnsi="Times New Roman" w:cs="Times New Roman"/>
        </w:rPr>
        <w:t xml:space="preserve"> </w:t>
      </w:r>
      <w:r w:rsidRPr="00D54D55">
        <w:rPr>
          <w:rFonts w:ascii="Times New Roman" w:hAnsi="Times New Roman" w:cs="Times New Roman"/>
        </w:rPr>
        <w:t xml:space="preserve">inference process. In J. S. Uleman &amp; J. A. Bargh (Eds.), </w:t>
      </w:r>
      <w:r w:rsidRPr="00D54D55">
        <w:rPr>
          <w:rFonts w:ascii="Times New Roman" w:hAnsi="Times New Roman" w:cs="Times New Roman"/>
          <w:i/>
        </w:rPr>
        <w:t>Unintended thought</w:t>
      </w:r>
      <w:r w:rsidRPr="00D54D55">
        <w:rPr>
          <w:rFonts w:ascii="Times New Roman" w:hAnsi="Times New Roman" w:cs="Times New Roman"/>
        </w:rPr>
        <w:t xml:space="preserve"> (pp. 189 – 211). New York</w:t>
      </w:r>
      <w:r w:rsidR="00416C8F" w:rsidRPr="00D54D55">
        <w:rPr>
          <w:rFonts w:ascii="Times New Roman" w:hAnsi="Times New Roman" w:cs="Times New Roman"/>
        </w:rPr>
        <w:t>, NY</w:t>
      </w:r>
      <w:r w:rsidRPr="00D54D55">
        <w:rPr>
          <w:rFonts w:ascii="Times New Roman" w:hAnsi="Times New Roman" w:cs="Times New Roman"/>
        </w:rPr>
        <w:t>: Guilford Press.</w:t>
      </w:r>
    </w:p>
    <w:p w14:paraId="46DA1493" w14:textId="77777777" w:rsidR="00D54D55" w:rsidRDefault="00D54D55" w:rsidP="00D54D55">
      <w:pPr>
        <w:ind w:left="720" w:hanging="720"/>
        <w:rPr>
          <w:rFonts w:ascii="Times New Roman" w:hAnsi="Times New Roman" w:cs="Times New Roman"/>
        </w:rPr>
      </w:pPr>
    </w:p>
    <w:p w14:paraId="78F37982" w14:textId="523CCE02" w:rsidR="000A2151" w:rsidRPr="00D54D55" w:rsidRDefault="000A2151" w:rsidP="00D54D55">
      <w:pPr>
        <w:ind w:left="720" w:hanging="720"/>
        <w:rPr>
          <w:rFonts w:ascii="Times New Roman" w:hAnsi="Times New Roman" w:cs="Times New Roman"/>
        </w:rPr>
      </w:pPr>
      <w:r w:rsidRPr="00D54D55">
        <w:rPr>
          <w:rFonts w:ascii="Times New Roman" w:hAnsi="Times New Roman" w:cs="Times New Roman"/>
        </w:rPr>
        <w:t xml:space="preserve">Gilbert, D. T., &amp; Hixon, J. G. (1991). The trouble of thinking: Activation and application of stereotypic beliefs. </w:t>
      </w:r>
      <w:r w:rsidRPr="00D54D55">
        <w:rPr>
          <w:rFonts w:ascii="Times New Roman" w:hAnsi="Times New Roman" w:cs="Times New Roman"/>
          <w:i/>
          <w:iCs/>
        </w:rPr>
        <w:t>Journal of Personality and Social Psychology, 60</w:t>
      </w:r>
      <w:r w:rsidRPr="00D54D55">
        <w:rPr>
          <w:rFonts w:ascii="Times New Roman" w:hAnsi="Times New Roman" w:cs="Times New Roman"/>
          <w:iCs/>
        </w:rPr>
        <w:t>(1)</w:t>
      </w:r>
      <w:r w:rsidRPr="00D54D55">
        <w:rPr>
          <w:rFonts w:ascii="Times New Roman" w:hAnsi="Times New Roman" w:cs="Times New Roman"/>
          <w:i/>
          <w:iCs/>
        </w:rPr>
        <w:t xml:space="preserve">, </w:t>
      </w:r>
      <w:r w:rsidRPr="00D54D55">
        <w:rPr>
          <w:rFonts w:ascii="Times New Roman" w:hAnsi="Times New Roman" w:cs="Times New Roman"/>
        </w:rPr>
        <w:t>509–517.</w:t>
      </w:r>
    </w:p>
    <w:p w14:paraId="375425C4" w14:textId="77777777" w:rsidR="00D54D55" w:rsidRDefault="00D54D55" w:rsidP="00D54D55">
      <w:pPr>
        <w:ind w:left="720" w:hanging="720"/>
        <w:rPr>
          <w:rFonts w:ascii="Times New Roman" w:hAnsi="Times New Roman" w:cs="Times New Roman"/>
        </w:rPr>
      </w:pPr>
    </w:p>
    <w:p w14:paraId="041E876E" w14:textId="21245CC5" w:rsidR="00416C8F" w:rsidRPr="00D54D55" w:rsidRDefault="00416C8F" w:rsidP="00D54D55">
      <w:pPr>
        <w:ind w:left="720" w:hanging="720"/>
        <w:rPr>
          <w:rFonts w:ascii="Times New Roman" w:hAnsi="Times New Roman" w:cs="Times New Roman"/>
        </w:rPr>
      </w:pPr>
      <w:r w:rsidRPr="00D54D55">
        <w:rPr>
          <w:rFonts w:ascii="Times New Roman" w:hAnsi="Times New Roman" w:cs="Times New Roman"/>
        </w:rPr>
        <w:t xml:space="preserve">Gilbert, D. T., Pelham, B. W., &amp; Krull, D. S. (1988). On cognitive busyness: When person perceivers meet persons perceived. </w:t>
      </w:r>
      <w:r w:rsidR="002063CF" w:rsidRPr="00D54D55">
        <w:rPr>
          <w:rFonts w:ascii="Times New Roman" w:hAnsi="Times New Roman" w:cs="Times New Roman"/>
          <w:i/>
          <w:iCs/>
        </w:rPr>
        <w:t>Journal of Personality and Social P</w:t>
      </w:r>
      <w:r w:rsidRPr="00D54D55">
        <w:rPr>
          <w:rFonts w:ascii="Times New Roman" w:hAnsi="Times New Roman" w:cs="Times New Roman"/>
          <w:i/>
          <w:iCs/>
        </w:rPr>
        <w:t>sychology</w:t>
      </w:r>
      <w:r w:rsidRPr="00D54D55">
        <w:rPr>
          <w:rFonts w:ascii="Times New Roman" w:hAnsi="Times New Roman" w:cs="Times New Roman"/>
        </w:rPr>
        <w:t xml:space="preserve">, </w:t>
      </w:r>
      <w:r w:rsidRPr="00D54D55">
        <w:rPr>
          <w:rFonts w:ascii="Times New Roman" w:hAnsi="Times New Roman" w:cs="Times New Roman"/>
          <w:i/>
          <w:iCs/>
        </w:rPr>
        <w:t>54</w:t>
      </w:r>
      <w:r w:rsidRPr="00D54D55">
        <w:rPr>
          <w:rFonts w:ascii="Times New Roman" w:hAnsi="Times New Roman" w:cs="Times New Roman"/>
        </w:rPr>
        <w:t>(5), 733-740.</w:t>
      </w:r>
    </w:p>
    <w:p w14:paraId="3239AC4B" w14:textId="77777777" w:rsidR="00D54D55" w:rsidRDefault="00D54D55" w:rsidP="00D54D55">
      <w:pPr>
        <w:ind w:left="720" w:hanging="720"/>
        <w:rPr>
          <w:rFonts w:ascii="Times New Roman" w:hAnsi="Times New Roman" w:cs="Times New Roman"/>
        </w:rPr>
      </w:pPr>
    </w:p>
    <w:p w14:paraId="703DF3A7" w14:textId="4512EB2C" w:rsidR="009B248F" w:rsidRPr="00D54D55" w:rsidRDefault="009B248F" w:rsidP="00D54D55">
      <w:pPr>
        <w:ind w:left="720" w:hanging="720"/>
        <w:rPr>
          <w:rFonts w:ascii="Times New Roman" w:hAnsi="Times New Roman" w:cs="Times New Roman"/>
        </w:rPr>
      </w:pPr>
      <w:r w:rsidRPr="00D54D55">
        <w:rPr>
          <w:rFonts w:ascii="Times New Roman" w:hAnsi="Times New Roman" w:cs="Times New Roman"/>
        </w:rPr>
        <w:t xml:space="preserve">Gorski, P. C. (2009). Cognitive dissonance as a strategy in social justice teaching. </w:t>
      </w:r>
      <w:r w:rsidRPr="00D54D55">
        <w:rPr>
          <w:rFonts w:ascii="Times New Roman" w:hAnsi="Times New Roman" w:cs="Times New Roman"/>
          <w:i/>
          <w:iCs/>
        </w:rPr>
        <w:t>Multicultural Education</w:t>
      </w:r>
      <w:r w:rsidRPr="00D54D55">
        <w:rPr>
          <w:rFonts w:ascii="Times New Roman" w:hAnsi="Times New Roman" w:cs="Times New Roman"/>
        </w:rPr>
        <w:t xml:space="preserve">, </w:t>
      </w:r>
      <w:r w:rsidRPr="00D54D55">
        <w:rPr>
          <w:rFonts w:ascii="Times New Roman" w:hAnsi="Times New Roman" w:cs="Times New Roman"/>
          <w:i/>
          <w:iCs/>
        </w:rPr>
        <w:t>17</w:t>
      </w:r>
      <w:r w:rsidRPr="00D54D55">
        <w:rPr>
          <w:rFonts w:ascii="Times New Roman" w:hAnsi="Times New Roman" w:cs="Times New Roman"/>
        </w:rPr>
        <w:t>(1), 54-54.</w:t>
      </w:r>
    </w:p>
    <w:p w14:paraId="699375C9" w14:textId="77777777" w:rsidR="00D54D55" w:rsidRDefault="00D54D55" w:rsidP="00D54D55">
      <w:pPr>
        <w:ind w:left="720" w:hanging="720"/>
        <w:rPr>
          <w:rFonts w:ascii="Times New Roman" w:hAnsi="Times New Roman" w:cs="Times New Roman"/>
        </w:rPr>
      </w:pPr>
    </w:p>
    <w:p w14:paraId="51C82307" w14:textId="29738779" w:rsidR="00BC7029" w:rsidRPr="00D54D55" w:rsidRDefault="00BC7029" w:rsidP="00D54D55">
      <w:pPr>
        <w:ind w:left="720" w:hanging="720"/>
        <w:rPr>
          <w:rFonts w:ascii="Times New Roman" w:hAnsi="Times New Roman" w:cs="Times New Roman"/>
        </w:rPr>
      </w:pPr>
      <w:r w:rsidRPr="00D54D55">
        <w:rPr>
          <w:rFonts w:ascii="Times New Roman" w:hAnsi="Times New Roman" w:cs="Times New Roman"/>
        </w:rPr>
        <w:t xml:space="preserve">Govorun, O., &amp; Payne, B. K. (2006). Ego-depletion and prejudice: Separating automatic and controlled components. </w:t>
      </w:r>
      <w:r w:rsidRPr="00D54D55">
        <w:rPr>
          <w:rFonts w:ascii="Times New Roman" w:hAnsi="Times New Roman" w:cs="Times New Roman"/>
          <w:i/>
          <w:iCs/>
        </w:rPr>
        <w:t>Social Cognition</w:t>
      </w:r>
      <w:r w:rsidRPr="00D54D55">
        <w:rPr>
          <w:rFonts w:ascii="Times New Roman" w:hAnsi="Times New Roman" w:cs="Times New Roman"/>
        </w:rPr>
        <w:t xml:space="preserve">, </w:t>
      </w:r>
      <w:r w:rsidRPr="00D54D55">
        <w:rPr>
          <w:rFonts w:ascii="Times New Roman" w:hAnsi="Times New Roman" w:cs="Times New Roman"/>
          <w:i/>
          <w:iCs/>
        </w:rPr>
        <w:t>24</w:t>
      </w:r>
      <w:r w:rsidRPr="00D54D55">
        <w:rPr>
          <w:rFonts w:ascii="Times New Roman" w:hAnsi="Times New Roman" w:cs="Times New Roman"/>
        </w:rPr>
        <w:t>(2), 111-136.</w:t>
      </w:r>
    </w:p>
    <w:p w14:paraId="591A973B" w14:textId="77777777" w:rsidR="00D54D55" w:rsidRDefault="00D54D55" w:rsidP="00D54D55">
      <w:pPr>
        <w:ind w:left="720" w:hanging="720"/>
        <w:rPr>
          <w:rFonts w:ascii="Times New Roman" w:hAnsi="Times New Roman" w:cs="Times New Roman"/>
        </w:rPr>
      </w:pPr>
    </w:p>
    <w:p w14:paraId="7CB07111"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Green, E. G., Staerkle, C., &amp; Sears, D. O. (2006). Symbolic racism and Whites’ attitudes towards punitive and preventive crime policies. </w:t>
      </w:r>
      <w:r w:rsidRPr="00D54D55">
        <w:rPr>
          <w:rFonts w:ascii="Times New Roman" w:hAnsi="Times New Roman" w:cs="Times New Roman"/>
          <w:i/>
          <w:iCs/>
        </w:rPr>
        <w:t>Law and Human Behavior</w:t>
      </w:r>
      <w:r w:rsidRPr="00D54D55">
        <w:rPr>
          <w:rFonts w:ascii="Times New Roman" w:hAnsi="Times New Roman" w:cs="Times New Roman"/>
        </w:rPr>
        <w:t xml:space="preserve">, </w:t>
      </w:r>
      <w:r w:rsidRPr="00D54D55">
        <w:rPr>
          <w:rFonts w:ascii="Times New Roman" w:hAnsi="Times New Roman" w:cs="Times New Roman"/>
          <w:i/>
          <w:iCs/>
        </w:rPr>
        <w:t>30</w:t>
      </w:r>
      <w:r w:rsidRPr="00D54D55">
        <w:rPr>
          <w:rFonts w:ascii="Times New Roman" w:hAnsi="Times New Roman" w:cs="Times New Roman"/>
        </w:rPr>
        <w:t>(4), 435-454.</w:t>
      </w:r>
    </w:p>
    <w:p w14:paraId="6C288BE5" w14:textId="77777777" w:rsidR="00D54D55" w:rsidRDefault="00D54D55" w:rsidP="00D54D55">
      <w:pPr>
        <w:ind w:left="720" w:hanging="720"/>
        <w:rPr>
          <w:rFonts w:ascii="Times New Roman" w:hAnsi="Times New Roman" w:cs="Times New Roman"/>
        </w:rPr>
      </w:pPr>
    </w:p>
    <w:p w14:paraId="17EE91AA"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Greenwald, A. G., McGhee, D. E., &amp; Schwartz, J. L. (1998). Measuring individual differences in implicit cognition: the implicit association test. </w:t>
      </w:r>
      <w:r w:rsidRPr="00D54D55">
        <w:rPr>
          <w:rFonts w:ascii="Times New Roman" w:hAnsi="Times New Roman" w:cs="Times New Roman"/>
          <w:i/>
        </w:rPr>
        <w:t>Journal of Personality and Social Psychology, 74</w:t>
      </w:r>
      <w:r w:rsidRPr="00D54D55">
        <w:rPr>
          <w:rFonts w:ascii="Times New Roman" w:hAnsi="Times New Roman" w:cs="Times New Roman"/>
        </w:rPr>
        <w:t>(6), 1464-1480.</w:t>
      </w:r>
    </w:p>
    <w:p w14:paraId="6A8BCBBF" w14:textId="77777777" w:rsidR="00D54D55" w:rsidRDefault="00D54D55" w:rsidP="00D54D55">
      <w:pPr>
        <w:ind w:left="720" w:hanging="720"/>
        <w:rPr>
          <w:rFonts w:ascii="Times New Roman" w:hAnsi="Times New Roman" w:cs="Times New Roman"/>
        </w:rPr>
      </w:pPr>
    </w:p>
    <w:p w14:paraId="3656DD3B" w14:textId="77777777" w:rsidR="00644614" w:rsidRDefault="00644614" w:rsidP="00D54D55">
      <w:pPr>
        <w:ind w:left="720" w:hanging="720"/>
        <w:rPr>
          <w:rFonts w:ascii="Times New Roman" w:hAnsi="Times New Roman" w:cs="Times New Roman"/>
        </w:rPr>
      </w:pPr>
      <w:r w:rsidRPr="00D54D55">
        <w:rPr>
          <w:rFonts w:ascii="Times New Roman" w:hAnsi="Times New Roman" w:cs="Times New Roman"/>
        </w:rPr>
        <w:t>Greenwald, A. G., Smith, C. T., Sriram, N., Bar</w:t>
      </w:r>
      <w:r w:rsidRPr="00D54D55">
        <w:rPr>
          <w:rFonts w:ascii="Calibri" w:eastAsia="Calibri" w:hAnsi="Calibri" w:cs="Calibri"/>
        </w:rPr>
        <w:t>‐</w:t>
      </w:r>
      <w:r w:rsidRPr="00D54D55">
        <w:rPr>
          <w:rFonts w:ascii="Times New Roman" w:hAnsi="Times New Roman" w:cs="Times New Roman"/>
        </w:rPr>
        <w:t xml:space="preserve">Anan, Y., &amp; Nosek, B. A. (2009). Implicit race attitudes predicted vote in the 2008 U.S. presidential election. </w:t>
      </w:r>
      <w:r w:rsidRPr="00D54D55">
        <w:rPr>
          <w:rFonts w:ascii="Times New Roman" w:hAnsi="Times New Roman" w:cs="Times New Roman"/>
          <w:i/>
          <w:iCs/>
        </w:rPr>
        <w:t>Analyses of Social Issues and Public Policy</w:t>
      </w:r>
      <w:r w:rsidRPr="00D54D55">
        <w:rPr>
          <w:rFonts w:ascii="Times New Roman" w:hAnsi="Times New Roman" w:cs="Times New Roman"/>
        </w:rPr>
        <w:t xml:space="preserve">, </w:t>
      </w:r>
      <w:r w:rsidRPr="00D54D55">
        <w:rPr>
          <w:rFonts w:ascii="Times New Roman" w:hAnsi="Times New Roman" w:cs="Times New Roman"/>
          <w:i/>
          <w:iCs/>
        </w:rPr>
        <w:t>9</w:t>
      </w:r>
      <w:r w:rsidRPr="00D54D55">
        <w:rPr>
          <w:rFonts w:ascii="Times New Roman" w:hAnsi="Times New Roman" w:cs="Times New Roman"/>
        </w:rPr>
        <w:t>(1), 241-253.</w:t>
      </w:r>
    </w:p>
    <w:p w14:paraId="28AC5F18" w14:textId="77777777" w:rsidR="007A497E" w:rsidRDefault="007A497E" w:rsidP="00D54D55">
      <w:pPr>
        <w:ind w:left="720" w:hanging="720"/>
        <w:rPr>
          <w:rFonts w:ascii="Times New Roman" w:hAnsi="Times New Roman" w:cs="Times New Roman"/>
        </w:rPr>
      </w:pPr>
    </w:p>
    <w:p w14:paraId="77C8E033" w14:textId="1860F975" w:rsidR="007A497E" w:rsidRPr="00D54D55" w:rsidRDefault="007A497E" w:rsidP="007A497E">
      <w:pPr>
        <w:ind w:left="720" w:hanging="720"/>
        <w:rPr>
          <w:rFonts w:ascii="Times New Roman" w:hAnsi="Times New Roman" w:cs="Times New Roman"/>
        </w:rPr>
      </w:pPr>
      <w:r w:rsidRPr="007A497E">
        <w:rPr>
          <w:rFonts w:ascii="Times New Roman" w:hAnsi="Times New Roman" w:cs="Times New Roman"/>
        </w:rPr>
        <w:t>Hadar, I. &amp; Snortum, J. (1975). The eye of the beholder</w:t>
      </w:r>
      <w:r>
        <w:rPr>
          <w:rFonts w:ascii="Times New Roman" w:hAnsi="Times New Roman" w:cs="Times New Roman"/>
        </w:rPr>
        <w:t>: Differential perceptions of po</w:t>
      </w:r>
      <w:r w:rsidRPr="007A497E">
        <w:rPr>
          <w:rFonts w:ascii="Times New Roman" w:hAnsi="Times New Roman" w:cs="Times New Roman"/>
        </w:rPr>
        <w:t xml:space="preserve">lice by the police and the public. </w:t>
      </w:r>
      <w:r w:rsidRPr="007A497E">
        <w:rPr>
          <w:rFonts w:ascii="Times New Roman" w:hAnsi="Times New Roman" w:cs="Times New Roman"/>
          <w:i/>
        </w:rPr>
        <w:t>Criminal Justice and Behavior, 2</w:t>
      </w:r>
      <w:r>
        <w:rPr>
          <w:rFonts w:ascii="Times New Roman" w:hAnsi="Times New Roman" w:cs="Times New Roman"/>
        </w:rPr>
        <w:t>(1), 37-54.</w:t>
      </w:r>
    </w:p>
    <w:p w14:paraId="10144C76" w14:textId="77777777" w:rsidR="00D54D55" w:rsidRDefault="00D54D55" w:rsidP="00D54D55">
      <w:pPr>
        <w:ind w:left="720" w:hanging="720"/>
        <w:rPr>
          <w:rFonts w:ascii="Times New Roman" w:hAnsi="Times New Roman" w:cs="Times New Roman"/>
        </w:rPr>
      </w:pPr>
    </w:p>
    <w:p w14:paraId="3D71FC4C"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Heider, F. (1958). </w:t>
      </w:r>
      <w:r w:rsidRPr="00D54D55">
        <w:rPr>
          <w:rFonts w:ascii="Times New Roman" w:hAnsi="Times New Roman" w:cs="Times New Roman"/>
          <w:i/>
          <w:iCs/>
        </w:rPr>
        <w:t xml:space="preserve">The psychology of interpersonal relations. </w:t>
      </w:r>
      <w:r w:rsidRPr="00D54D55">
        <w:rPr>
          <w:rFonts w:ascii="Times New Roman" w:hAnsi="Times New Roman" w:cs="Times New Roman"/>
        </w:rPr>
        <w:t>New York: Wiley.</w:t>
      </w:r>
    </w:p>
    <w:p w14:paraId="75C5F7D2" w14:textId="77777777" w:rsidR="00D54D55" w:rsidRDefault="00D54D55" w:rsidP="00D54D55">
      <w:pPr>
        <w:ind w:left="720" w:hanging="720"/>
        <w:rPr>
          <w:rFonts w:ascii="Times New Roman" w:hAnsi="Times New Roman" w:cs="Times New Roman"/>
        </w:rPr>
      </w:pPr>
    </w:p>
    <w:p w14:paraId="58E8BD9C"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Henry, P. J., &amp; Sears, D. O. (2002). The symbolic racism 2000 scale. </w:t>
      </w:r>
      <w:r w:rsidRPr="00D54D55">
        <w:rPr>
          <w:rFonts w:ascii="Times New Roman" w:hAnsi="Times New Roman" w:cs="Times New Roman"/>
          <w:i/>
          <w:iCs/>
        </w:rPr>
        <w:t>Political Psychology</w:t>
      </w:r>
      <w:r w:rsidRPr="00D54D55">
        <w:rPr>
          <w:rFonts w:ascii="Times New Roman" w:hAnsi="Times New Roman" w:cs="Times New Roman"/>
        </w:rPr>
        <w:t xml:space="preserve">, </w:t>
      </w:r>
      <w:r w:rsidRPr="00D54D55">
        <w:rPr>
          <w:rFonts w:ascii="Times New Roman" w:hAnsi="Times New Roman" w:cs="Times New Roman"/>
          <w:i/>
          <w:iCs/>
        </w:rPr>
        <w:t>23</w:t>
      </w:r>
      <w:r w:rsidRPr="00D54D55">
        <w:rPr>
          <w:rFonts w:ascii="Times New Roman" w:hAnsi="Times New Roman" w:cs="Times New Roman"/>
        </w:rPr>
        <w:t>(2), 253-283.</w:t>
      </w:r>
    </w:p>
    <w:p w14:paraId="46C132E4" w14:textId="77777777" w:rsidR="00D54D55" w:rsidRDefault="00D54D55" w:rsidP="00D54D55">
      <w:pPr>
        <w:ind w:left="720" w:hanging="720"/>
        <w:rPr>
          <w:rFonts w:ascii="Times New Roman" w:hAnsi="Times New Roman" w:cs="Times New Roman"/>
        </w:rPr>
      </w:pPr>
    </w:p>
    <w:p w14:paraId="73BEE6E1"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Hewstone, M. (1990). The ‘ultimate attribution error’? A review of the literature on intergroup causal attribution. </w:t>
      </w:r>
      <w:r w:rsidRPr="00D54D55">
        <w:rPr>
          <w:rFonts w:ascii="Times New Roman" w:hAnsi="Times New Roman" w:cs="Times New Roman"/>
          <w:i/>
          <w:iCs/>
        </w:rPr>
        <w:t>European Journal of Social Psychology</w:t>
      </w:r>
      <w:r w:rsidRPr="00D54D55">
        <w:rPr>
          <w:rFonts w:ascii="Times New Roman" w:hAnsi="Times New Roman" w:cs="Times New Roman"/>
        </w:rPr>
        <w:t xml:space="preserve">, </w:t>
      </w:r>
      <w:r w:rsidRPr="00D54D55">
        <w:rPr>
          <w:rFonts w:ascii="Times New Roman" w:hAnsi="Times New Roman" w:cs="Times New Roman"/>
          <w:i/>
          <w:iCs/>
        </w:rPr>
        <w:t>20</w:t>
      </w:r>
      <w:r w:rsidRPr="00D54D55">
        <w:rPr>
          <w:rFonts w:ascii="Times New Roman" w:hAnsi="Times New Roman" w:cs="Times New Roman"/>
        </w:rPr>
        <w:t>(4), 311-335.</w:t>
      </w:r>
    </w:p>
    <w:p w14:paraId="7CCA3B8D" w14:textId="77777777" w:rsidR="00D54D55" w:rsidRDefault="00D54D55" w:rsidP="00D54D55">
      <w:pPr>
        <w:ind w:left="720" w:hanging="720"/>
        <w:rPr>
          <w:rFonts w:ascii="Times New Roman" w:hAnsi="Times New Roman" w:cs="Times New Roman"/>
        </w:rPr>
      </w:pPr>
    </w:p>
    <w:p w14:paraId="33FF6D5C" w14:textId="1FD0E0F9" w:rsidR="009B248F" w:rsidRPr="00D54D55" w:rsidRDefault="009B248F" w:rsidP="00D54D55">
      <w:pPr>
        <w:ind w:left="720" w:hanging="720"/>
        <w:rPr>
          <w:rFonts w:ascii="Times New Roman" w:hAnsi="Times New Roman" w:cs="Times New Roman"/>
        </w:rPr>
      </w:pPr>
      <w:r w:rsidRPr="00D54D55">
        <w:rPr>
          <w:rFonts w:ascii="Times New Roman" w:hAnsi="Times New Roman" w:cs="Times New Roman"/>
        </w:rPr>
        <w:t xml:space="preserve">Hing, L. S. S., Li, W., &amp; Zanna, M. P. (2002). Inducing hypocrisy to reduce prejudicial responses among aversive racists. </w:t>
      </w:r>
      <w:r w:rsidRPr="00D54D55">
        <w:rPr>
          <w:rFonts w:ascii="Times New Roman" w:hAnsi="Times New Roman" w:cs="Times New Roman"/>
          <w:i/>
          <w:iCs/>
        </w:rPr>
        <w:t>Journal of Experimental Social Psychology</w:t>
      </w:r>
      <w:r w:rsidRPr="00D54D55">
        <w:rPr>
          <w:rFonts w:ascii="Times New Roman" w:hAnsi="Times New Roman" w:cs="Times New Roman"/>
        </w:rPr>
        <w:t xml:space="preserve">, </w:t>
      </w:r>
      <w:r w:rsidRPr="00D54D55">
        <w:rPr>
          <w:rFonts w:ascii="Times New Roman" w:hAnsi="Times New Roman" w:cs="Times New Roman"/>
          <w:i/>
          <w:iCs/>
        </w:rPr>
        <w:t>38</w:t>
      </w:r>
      <w:r w:rsidRPr="00D54D55">
        <w:rPr>
          <w:rFonts w:ascii="Times New Roman" w:hAnsi="Times New Roman" w:cs="Times New Roman"/>
        </w:rPr>
        <w:t>(1), 71-78.</w:t>
      </w:r>
    </w:p>
    <w:p w14:paraId="755B918C" w14:textId="77777777" w:rsidR="00D54D55" w:rsidRDefault="00D54D55" w:rsidP="00D54D55">
      <w:pPr>
        <w:ind w:left="720" w:hanging="720"/>
        <w:rPr>
          <w:rFonts w:ascii="Times New Roman" w:hAnsi="Times New Roman" w:cs="Times New Roman"/>
        </w:rPr>
      </w:pPr>
    </w:p>
    <w:p w14:paraId="72A7F506" w14:textId="4DA26814" w:rsidR="00427260" w:rsidRPr="00D54D55" w:rsidRDefault="00427260" w:rsidP="00D54D55">
      <w:pPr>
        <w:ind w:left="720" w:hanging="720"/>
        <w:rPr>
          <w:rFonts w:ascii="Times New Roman" w:hAnsi="Times New Roman" w:cs="Times New Roman"/>
        </w:rPr>
      </w:pPr>
      <w:r w:rsidRPr="00D54D55">
        <w:rPr>
          <w:rFonts w:ascii="Times New Roman" w:hAnsi="Times New Roman" w:cs="Times New Roman"/>
        </w:rPr>
        <w:t xml:space="preserve">Jabes, J. (1980). Causal attributions and sex-role stereotypes in the perceptions of women managers. </w:t>
      </w:r>
      <w:r w:rsidRPr="00D54D55">
        <w:rPr>
          <w:rFonts w:ascii="Times New Roman" w:hAnsi="Times New Roman" w:cs="Times New Roman"/>
          <w:i/>
          <w:iCs/>
        </w:rPr>
        <w:t>Canadian Journal of Behavioural Science</w:t>
      </w:r>
      <w:r w:rsidRPr="00D54D55">
        <w:rPr>
          <w:rFonts w:ascii="Times New Roman" w:hAnsi="Times New Roman" w:cs="Times New Roman"/>
        </w:rPr>
        <w:t xml:space="preserve">, </w:t>
      </w:r>
      <w:r w:rsidRPr="00D54D55">
        <w:rPr>
          <w:rFonts w:ascii="Times New Roman" w:hAnsi="Times New Roman" w:cs="Times New Roman"/>
          <w:i/>
          <w:iCs/>
        </w:rPr>
        <w:t>12</w:t>
      </w:r>
      <w:r w:rsidRPr="00D54D55">
        <w:rPr>
          <w:rFonts w:ascii="Times New Roman" w:hAnsi="Times New Roman" w:cs="Times New Roman"/>
        </w:rPr>
        <w:t>(1), 52-63.</w:t>
      </w:r>
    </w:p>
    <w:p w14:paraId="54EB957B" w14:textId="77777777" w:rsidR="00D54D55" w:rsidRDefault="00D54D55" w:rsidP="00D54D55">
      <w:pPr>
        <w:ind w:left="720" w:hanging="720"/>
        <w:rPr>
          <w:rFonts w:ascii="Times New Roman" w:hAnsi="Times New Roman" w:cs="Times New Roman"/>
        </w:rPr>
      </w:pPr>
    </w:p>
    <w:p w14:paraId="15270F08" w14:textId="221275E3" w:rsidR="009D6AE0" w:rsidRPr="00D54D55" w:rsidRDefault="009D6AE0" w:rsidP="00D54D55">
      <w:pPr>
        <w:ind w:left="720" w:hanging="720"/>
        <w:rPr>
          <w:rFonts w:ascii="Times New Roman" w:hAnsi="Times New Roman" w:cs="Times New Roman"/>
        </w:rPr>
      </w:pPr>
      <w:r w:rsidRPr="00D54D55">
        <w:rPr>
          <w:rFonts w:ascii="Times New Roman" w:hAnsi="Times New Roman" w:cs="Times New Roman"/>
        </w:rPr>
        <w:t xml:space="preserve">Johnson, J. D., Simmons, C. H., Jordav, A., Maclean, L., Taddei, J., Thomas, D., ... &amp; Reed, W. (2002). Rodney King and OJ revisited: The impact of race and defendant empathy induction on judicial decisions. </w:t>
      </w:r>
      <w:r w:rsidRPr="00D54D55">
        <w:rPr>
          <w:rFonts w:ascii="Times New Roman" w:hAnsi="Times New Roman" w:cs="Times New Roman"/>
          <w:i/>
          <w:iCs/>
        </w:rPr>
        <w:t>Journal of Applied Social Psychology</w:t>
      </w:r>
      <w:r w:rsidRPr="00D54D55">
        <w:rPr>
          <w:rFonts w:ascii="Times New Roman" w:hAnsi="Times New Roman" w:cs="Times New Roman"/>
        </w:rPr>
        <w:t xml:space="preserve">, </w:t>
      </w:r>
      <w:r w:rsidRPr="00D54D55">
        <w:rPr>
          <w:rFonts w:ascii="Times New Roman" w:hAnsi="Times New Roman" w:cs="Times New Roman"/>
          <w:i/>
          <w:iCs/>
        </w:rPr>
        <w:t>32</w:t>
      </w:r>
      <w:r w:rsidRPr="00D54D55">
        <w:rPr>
          <w:rFonts w:ascii="Times New Roman" w:hAnsi="Times New Roman" w:cs="Times New Roman"/>
        </w:rPr>
        <w:t>(6), 1208-1223.</w:t>
      </w:r>
    </w:p>
    <w:p w14:paraId="6CD25FA1" w14:textId="77777777" w:rsidR="00D54D55" w:rsidRDefault="00D54D55" w:rsidP="00D54D55">
      <w:pPr>
        <w:ind w:left="720" w:hanging="720"/>
        <w:rPr>
          <w:rFonts w:ascii="Times New Roman" w:hAnsi="Times New Roman" w:cs="Times New Roman"/>
        </w:rPr>
      </w:pPr>
    </w:p>
    <w:p w14:paraId="7DAC4470" w14:textId="7287BC01"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Jones, E. E., &amp; Harris, V. A. (1967). The attribution of attitudes. </w:t>
      </w:r>
      <w:r w:rsidR="002063CF" w:rsidRPr="00D54D55">
        <w:rPr>
          <w:rFonts w:ascii="Times New Roman" w:hAnsi="Times New Roman" w:cs="Times New Roman"/>
          <w:i/>
          <w:iCs/>
        </w:rPr>
        <w:t>Journal of Experimental Social P</w:t>
      </w:r>
      <w:r w:rsidRPr="00D54D55">
        <w:rPr>
          <w:rFonts w:ascii="Times New Roman" w:hAnsi="Times New Roman" w:cs="Times New Roman"/>
          <w:i/>
          <w:iCs/>
        </w:rPr>
        <w:t>sychology</w:t>
      </w:r>
      <w:r w:rsidRPr="00D54D55">
        <w:rPr>
          <w:rFonts w:ascii="Times New Roman" w:hAnsi="Times New Roman" w:cs="Times New Roman"/>
        </w:rPr>
        <w:t xml:space="preserve">, </w:t>
      </w:r>
      <w:r w:rsidRPr="00D54D55">
        <w:rPr>
          <w:rFonts w:ascii="Times New Roman" w:hAnsi="Times New Roman" w:cs="Times New Roman"/>
          <w:i/>
          <w:iCs/>
        </w:rPr>
        <w:t>3</w:t>
      </w:r>
      <w:r w:rsidRPr="00D54D55">
        <w:rPr>
          <w:rFonts w:ascii="Times New Roman" w:hAnsi="Times New Roman" w:cs="Times New Roman"/>
        </w:rPr>
        <w:t>(1), 1-24.</w:t>
      </w:r>
    </w:p>
    <w:p w14:paraId="5DAB9C6C" w14:textId="77777777" w:rsidR="00D54D55" w:rsidRDefault="00D54D55" w:rsidP="00D54D55">
      <w:pPr>
        <w:ind w:left="720" w:hanging="720"/>
        <w:rPr>
          <w:rFonts w:ascii="Times New Roman" w:hAnsi="Times New Roman" w:cs="Times New Roman"/>
        </w:rPr>
      </w:pPr>
    </w:p>
    <w:p w14:paraId="54CA82E2"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Jones, E. &amp; Nisbett. R. (1972). The actor and the observer: Divergent perceptions of the causes of behavior. In E. E. Jones et al. (Eds.), </w:t>
      </w:r>
      <w:r w:rsidRPr="00D54D55">
        <w:rPr>
          <w:rFonts w:ascii="Times New Roman" w:hAnsi="Times New Roman" w:cs="Times New Roman"/>
          <w:i/>
        </w:rPr>
        <w:t>Attribution: Perceiving the causes of behavior</w:t>
      </w:r>
      <w:r w:rsidRPr="00D54D55">
        <w:rPr>
          <w:rFonts w:ascii="Times New Roman" w:hAnsi="Times New Roman" w:cs="Times New Roman"/>
        </w:rPr>
        <w:t xml:space="preserve">. Morristown, New Jersey: General Learning Press. </w:t>
      </w:r>
    </w:p>
    <w:p w14:paraId="1B9CBBAB" w14:textId="77777777" w:rsidR="00D54D55" w:rsidRDefault="00D54D55" w:rsidP="00D54D55">
      <w:pPr>
        <w:ind w:left="720" w:hanging="720"/>
        <w:rPr>
          <w:rFonts w:ascii="Times New Roman" w:hAnsi="Times New Roman" w:cs="Times New Roman"/>
        </w:rPr>
      </w:pPr>
    </w:p>
    <w:p w14:paraId="780BFE3A"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Kay, A. C., &amp; Jost, J. T. (2003). Complementary justice: Effects of ‘poor but happy’ and ‘poor but honest’ stereotype exemplars on system justification and implicit activation of the justice motive. </w:t>
      </w:r>
      <w:r w:rsidRPr="00D54D55">
        <w:rPr>
          <w:rFonts w:ascii="Times New Roman" w:hAnsi="Times New Roman" w:cs="Times New Roman"/>
          <w:i/>
          <w:iCs/>
        </w:rPr>
        <w:t>Journal of Personality and Social Psychology</w:t>
      </w:r>
      <w:r w:rsidRPr="00D54D55">
        <w:rPr>
          <w:rFonts w:ascii="Times New Roman" w:hAnsi="Times New Roman" w:cs="Times New Roman"/>
          <w:i/>
        </w:rPr>
        <w:t xml:space="preserve">, </w:t>
      </w:r>
      <w:r w:rsidRPr="00D54D55">
        <w:rPr>
          <w:rFonts w:ascii="Times New Roman" w:hAnsi="Times New Roman" w:cs="Times New Roman"/>
          <w:bCs/>
          <w:i/>
        </w:rPr>
        <w:t>85</w:t>
      </w:r>
      <w:r w:rsidRPr="00D54D55">
        <w:rPr>
          <w:rFonts w:ascii="Times New Roman" w:hAnsi="Times New Roman" w:cs="Times New Roman"/>
          <w:bCs/>
        </w:rPr>
        <w:t>(1)</w:t>
      </w:r>
      <w:r w:rsidRPr="00D54D55">
        <w:rPr>
          <w:rFonts w:ascii="Times New Roman" w:hAnsi="Times New Roman" w:cs="Times New Roman"/>
        </w:rPr>
        <w:t xml:space="preserve">, 823–837. </w:t>
      </w:r>
    </w:p>
    <w:p w14:paraId="66D86031" w14:textId="77777777" w:rsidR="00D54D55" w:rsidRDefault="00D54D55" w:rsidP="00D54D55">
      <w:pPr>
        <w:ind w:left="720" w:hanging="720"/>
        <w:rPr>
          <w:rFonts w:ascii="Times New Roman" w:hAnsi="Times New Roman" w:cs="Times New Roman"/>
        </w:rPr>
      </w:pPr>
    </w:p>
    <w:p w14:paraId="7F24E702"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Klein, K., &amp; Creech, B. (1982). Race, rape, and bias: Distortion of prior odds and meaning changes. </w:t>
      </w:r>
      <w:r w:rsidRPr="00D54D55">
        <w:rPr>
          <w:rFonts w:ascii="Times New Roman" w:hAnsi="Times New Roman" w:cs="Times New Roman"/>
          <w:i/>
          <w:iCs/>
        </w:rPr>
        <w:t>Basic and Applied Social Psychology</w:t>
      </w:r>
      <w:r w:rsidRPr="00D54D55">
        <w:rPr>
          <w:rFonts w:ascii="Times New Roman" w:hAnsi="Times New Roman" w:cs="Times New Roman"/>
        </w:rPr>
        <w:t xml:space="preserve">, </w:t>
      </w:r>
      <w:r w:rsidRPr="00D54D55">
        <w:rPr>
          <w:rFonts w:ascii="Times New Roman" w:hAnsi="Times New Roman" w:cs="Times New Roman"/>
          <w:i/>
          <w:iCs/>
        </w:rPr>
        <w:t>3</w:t>
      </w:r>
      <w:r w:rsidRPr="00D54D55">
        <w:rPr>
          <w:rFonts w:ascii="Times New Roman" w:hAnsi="Times New Roman" w:cs="Times New Roman"/>
        </w:rPr>
        <w:t>(1), 21-33.</w:t>
      </w:r>
    </w:p>
    <w:p w14:paraId="15EF262C" w14:textId="77777777" w:rsidR="00D54D55" w:rsidRDefault="00D54D55" w:rsidP="00D54D55">
      <w:pPr>
        <w:ind w:left="720" w:hanging="720"/>
        <w:rPr>
          <w:rFonts w:ascii="Times New Roman" w:hAnsi="Times New Roman" w:cs="Times New Roman"/>
        </w:rPr>
      </w:pPr>
    </w:p>
    <w:p w14:paraId="24797729" w14:textId="49E6AE76" w:rsidR="00F772F5" w:rsidRPr="00D54D55" w:rsidRDefault="00F772F5" w:rsidP="00D54D55">
      <w:pPr>
        <w:ind w:left="720" w:hanging="720"/>
        <w:rPr>
          <w:rFonts w:ascii="Times New Roman" w:hAnsi="Times New Roman" w:cs="Times New Roman"/>
        </w:rPr>
      </w:pPr>
      <w:r w:rsidRPr="00D54D55">
        <w:rPr>
          <w:rFonts w:ascii="Times New Roman" w:hAnsi="Times New Roman" w:cs="Times New Roman"/>
        </w:rPr>
        <w:lastRenderedPageBreak/>
        <w:t xml:space="preserve">Krull, D. S. (1993). Does the grist change the mill? The effect of the perceiver's inferential goal on the process of social inference. </w:t>
      </w:r>
      <w:r w:rsidRPr="00D54D55">
        <w:rPr>
          <w:rFonts w:ascii="Times New Roman" w:hAnsi="Times New Roman" w:cs="Times New Roman"/>
          <w:i/>
          <w:iCs/>
        </w:rPr>
        <w:t>Personality and Social Psychology Bulletin, 19</w:t>
      </w:r>
      <w:r w:rsidRPr="00D54D55">
        <w:rPr>
          <w:rFonts w:ascii="Times New Roman" w:hAnsi="Times New Roman" w:cs="Times New Roman"/>
          <w:iCs/>
        </w:rPr>
        <w:t>(1),</w:t>
      </w:r>
      <w:r w:rsidRPr="00D54D55">
        <w:rPr>
          <w:rFonts w:ascii="Times New Roman" w:hAnsi="Times New Roman" w:cs="Times New Roman"/>
          <w:i/>
          <w:iCs/>
        </w:rPr>
        <w:t xml:space="preserve"> </w:t>
      </w:r>
      <w:r w:rsidRPr="00D54D55">
        <w:rPr>
          <w:rFonts w:ascii="Times New Roman" w:hAnsi="Times New Roman" w:cs="Times New Roman"/>
        </w:rPr>
        <w:t>340-348.</w:t>
      </w:r>
    </w:p>
    <w:p w14:paraId="12982ED1" w14:textId="77777777" w:rsidR="00D54D55" w:rsidRDefault="00D54D55" w:rsidP="00D54D55">
      <w:pPr>
        <w:ind w:left="720" w:hanging="720"/>
        <w:rPr>
          <w:rFonts w:ascii="Times New Roman" w:hAnsi="Times New Roman" w:cs="Times New Roman"/>
        </w:rPr>
      </w:pPr>
    </w:p>
    <w:p w14:paraId="1E60ACDD" w14:textId="55D1B6D6" w:rsidR="00A16854" w:rsidRPr="00D54D55" w:rsidRDefault="00A16854" w:rsidP="00D54D55">
      <w:pPr>
        <w:ind w:left="720" w:hanging="720"/>
        <w:rPr>
          <w:rFonts w:ascii="Times New Roman" w:hAnsi="Times New Roman" w:cs="Times New Roman"/>
        </w:rPr>
      </w:pPr>
      <w:r w:rsidRPr="00D54D55">
        <w:rPr>
          <w:rFonts w:ascii="Times New Roman" w:hAnsi="Times New Roman" w:cs="Times New Roman"/>
        </w:rPr>
        <w:t xml:space="preserve">Lerner, J. S., Goldberg, J. H., &amp; Tetlock, P. E. (1998). Sober second thought: The effects of accountability, anger, and authoritarianism on attributions of responsibility. </w:t>
      </w:r>
      <w:r w:rsidRPr="00D54D55">
        <w:rPr>
          <w:rFonts w:ascii="Times New Roman" w:hAnsi="Times New Roman" w:cs="Times New Roman"/>
          <w:i/>
          <w:iCs/>
        </w:rPr>
        <w:t>Personality and Social Psychology Bulletin</w:t>
      </w:r>
      <w:r w:rsidRPr="00D54D55">
        <w:rPr>
          <w:rFonts w:ascii="Times New Roman" w:hAnsi="Times New Roman" w:cs="Times New Roman"/>
        </w:rPr>
        <w:t xml:space="preserve">, </w:t>
      </w:r>
      <w:r w:rsidRPr="00D54D55">
        <w:rPr>
          <w:rFonts w:ascii="Times New Roman" w:hAnsi="Times New Roman" w:cs="Times New Roman"/>
          <w:i/>
          <w:iCs/>
        </w:rPr>
        <w:t>24</w:t>
      </w:r>
      <w:r w:rsidRPr="00D54D55">
        <w:rPr>
          <w:rFonts w:ascii="Times New Roman" w:hAnsi="Times New Roman" w:cs="Times New Roman"/>
        </w:rPr>
        <w:t>(6), 563-574.</w:t>
      </w:r>
    </w:p>
    <w:p w14:paraId="7348D0AE" w14:textId="77777777" w:rsidR="00D54D55" w:rsidRDefault="00D54D55" w:rsidP="00D54D55">
      <w:pPr>
        <w:ind w:left="720" w:hanging="720"/>
        <w:rPr>
          <w:rFonts w:ascii="Times New Roman" w:hAnsi="Times New Roman" w:cs="Times New Roman"/>
        </w:rPr>
      </w:pPr>
    </w:p>
    <w:p w14:paraId="45BF4651" w14:textId="49903852"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Levy, S. R., West, T. L., Ramirez, L., &amp; Karafantis, D. M. (2006). The Protestant work ethic: A lay theory with dual intergroup implications. </w:t>
      </w:r>
      <w:r w:rsidRPr="00D54D55">
        <w:rPr>
          <w:rFonts w:ascii="Times New Roman" w:hAnsi="Times New Roman" w:cs="Times New Roman"/>
          <w:i/>
          <w:iCs/>
        </w:rPr>
        <w:t xml:space="preserve">Group Processes </w:t>
      </w:r>
      <w:r w:rsidR="00427260" w:rsidRPr="00D54D55">
        <w:rPr>
          <w:rFonts w:ascii="Times New Roman" w:hAnsi="Times New Roman" w:cs="Times New Roman"/>
          <w:i/>
          <w:iCs/>
        </w:rPr>
        <w:t>and</w:t>
      </w:r>
      <w:r w:rsidRPr="00D54D55">
        <w:rPr>
          <w:rFonts w:ascii="Times New Roman" w:hAnsi="Times New Roman" w:cs="Times New Roman"/>
          <w:i/>
          <w:iCs/>
        </w:rPr>
        <w:t xml:space="preserve"> Intergroup Relations</w:t>
      </w:r>
      <w:r w:rsidRPr="00D54D55">
        <w:rPr>
          <w:rFonts w:ascii="Times New Roman" w:hAnsi="Times New Roman" w:cs="Times New Roman"/>
        </w:rPr>
        <w:t xml:space="preserve">, </w:t>
      </w:r>
      <w:r w:rsidRPr="00D54D55">
        <w:rPr>
          <w:rFonts w:ascii="Times New Roman" w:hAnsi="Times New Roman" w:cs="Times New Roman"/>
          <w:i/>
          <w:iCs/>
        </w:rPr>
        <w:t>9</w:t>
      </w:r>
      <w:r w:rsidR="00427260" w:rsidRPr="00D54D55">
        <w:rPr>
          <w:rFonts w:ascii="Times New Roman" w:hAnsi="Times New Roman" w:cs="Times New Roman"/>
        </w:rPr>
        <w:t>(1), 95-115.</w:t>
      </w:r>
    </w:p>
    <w:p w14:paraId="482C9EC7" w14:textId="77777777" w:rsidR="00DE57DF" w:rsidRDefault="00DE57DF" w:rsidP="00D54D55">
      <w:pPr>
        <w:ind w:left="720" w:hanging="720"/>
        <w:rPr>
          <w:rFonts w:ascii="Times New Roman" w:hAnsi="Times New Roman" w:cs="Times New Roman"/>
        </w:rPr>
      </w:pPr>
    </w:p>
    <w:p w14:paraId="7DB51052" w14:textId="319106B9" w:rsidR="00427260" w:rsidRDefault="00427260" w:rsidP="00D54D55">
      <w:pPr>
        <w:ind w:left="720" w:hanging="720"/>
        <w:rPr>
          <w:rFonts w:ascii="Times New Roman" w:hAnsi="Times New Roman" w:cs="Times New Roman"/>
        </w:rPr>
      </w:pPr>
      <w:r w:rsidRPr="00D54D55">
        <w:rPr>
          <w:rFonts w:ascii="Times New Roman" w:hAnsi="Times New Roman" w:cs="Times New Roman"/>
        </w:rPr>
        <w:t xml:space="preserve">Luzzo, D. A., &amp; Hutcheson, K. G. (1996). Causal attributions and sex differences associated with perceptions of occupational barriers. </w:t>
      </w:r>
      <w:r w:rsidRPr="00D54D55">
        <w:rPr>
          <w:rFonts w:ascii="Times New Roman" w:hAnsi="Times New Roman" w:cs="Times New Roman"/>
          <w:i/>
          <w:iCs/>
        </w:rPr>
        <w:t>Journal of Counseling and Development: JCD</w:t>
      </w:r>
      <w:r w:rsidRPr="00D54D55">
        <w:rPr>
          <w:rFonts w:ascii="Times New Roman" w:hAnsi="Times New Roman" w:cs="Times New Roman"/>
        </w:rPr>
        <w:t xml:space="preserve">, </w:t>
      </w:r>
      <w:r w:rsidRPr="00D54D55">
        <w:rPr>
          <w:rFonts w:ascii="Times New Roman" w:hAnsi="Times New Roman" w:cs="Times New Roman"/>
          <w:i/>
          <w:iCs/>
        </w:rPr>
        <w:t>75</w:t>
      </w:r>
      <w:r w:rsidRPr="00D54D55">
        <w:rPr>
          <w:rFonts w:ascii="Times New Roman" w:hAnsi="Times New Roman" w:cs="Times New Roman"/>
        </w:rPr>
        <w:t>(2), 124-130.</w:t>
      </w:r>
    </w:p>
    <w:p w14:paraId="21AE15BF" w14:textId="77777777" w:rsidR="00C11BE8" w:rsidRDefault="00C11BE8" w:rsidP="00D54D55">
      <w:pPr>
        <w:ind w:left="720" w:hanging="720"/>
        <w:rPr>
          <w:rFonts w:ascii="Times New Roman" w:hAnsi="Times New Roman" w:cs="Times New Roman"/>
        </w:rPr>
      </w:pPr>
    </w:p>
    <w:p w14:paraId="2E850ACB" w14:textId="40FBCF62" w:rsidR="00C11BE8" w:rsidRPr="00D54D55" w:rsidRDefault="00C11BE8" w:rsidP="00D54D55">
      <w:pPr>
        <w:ind w:left="720" w:hanging="720"/>
        <w:rPr>
          <w:rFonts w:ascii="Times New Roman" w:hAnsi="Times New Roman" w:cs="Times New Roman"/>
        </w:rPr>
      </w:pPr>
      <w:r w:rsidRPr="00C11BE8">
        <w:rPr>
          <w:rFonts w:ascii="Times New Roman" w:hAnsi="Times New Roman" w:cs="Times New Roman"/>
        </w:rPr>
        <w:t xml:space="preserve">Malhotra, D., &amp; Liyanage, S. (2005). Long-term effects of peace workshops in protracted conflicts. </w:t>
      </w:r>
      <w:r w:rsidRPr="00C11BE8">
        <w:rPr>
          <w:rFonts w:ascii="Times New Roman" w:hAnsi="Times New Roman" w:cs="Times New Roman"/>
          <w:i/>
          <w:iCs/>
        </w:rPr>
        <w:t>Journal of Conflict Resolution</w:t>
      </w:r>
      <w:r w:rsidRPr="00C11BE8">
        <w:rPr>
          <w:rFonts w:ascii="Times New Roman" w:hAnsi="Times New Roman" w:cs="Times New Roman"/>
        </w:rPr>
        <w:t xml:space="preserve">, </w:t>
      </w:r>
      <w:r w:rsidRPr="00C11BE8">
        <w:rPr>
          <w:rFonts w:ascii="Times New Roman" w:hAnsi="Times New Roman" w:cs="Times New Roman"/>
          <w:i/>
          <w:iCs/>
        </w:rPr>
        <w:t>49</w:t>
      </w:r>
      <w:r w:rsidRPr="00C11BE8">
        <w:rPr>
          <w:rFonts w:ascii="Times New Roman" w:hAnsi="Times New Roman" w:cs="Times New Roman"/>
        </w:rPr>
        <w:t>(6), 908-924.</w:t>
      </w:r>
    </w:p>
    <w:p w14:paraId="72D40099" w14:textId="77777777" w:rsidR="00DE57DF" w:rsidRDefault="00DE57DF" w:rsidP="00D54D55">
      <w:pPr>
        <w:ind w:left="720" w:hanging="720"/>
        <w:rPr>
          <w:rFonts w:ascii="Times New Roman" w:hAnsi="Times New Roman" w:cs="Times New Roman"/>
        </w:rPr>
      </w:pPr>
    </w:p>
    <w:p w14:paraId="55F95E60"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Matsueda, R. L., &amp; Drakulich, K. (2009). Perceptions of criminal injustice, symbolic racism, and racial politics. </w:t>
      </w:r>
      <w:r w:rsidRPr="00D54D55">
        <w:rPr>
          <w:rFonts w:ascii="Times New Roman" w:hAnsi="Times New Roman" w:cs="Times New Roman"/>
          <w:i/>
          <w:iCs/>
        </w:rPr>
        <w:t>The Annals of the American Academy of Political and Social Science</w:t>
      </w:r>
      <w:r w:rsidRPr="00D54D55">
        <w:rPr>
          <w:rFonts w:ascii="Times New Roman" w:hAnsi="Times New Roman" w:cs="Times New Roman"/>
        </w:rPr>
        <w:t xml:space="preserve">, </w:t>
      </w:r>
      <w:r w:rsidRPr="00D54D55">
        <w:rPr>
          <w:rFonts w:ascii="Times New Roman" w:hAnsi="Times New Roman" w:cs="Times New Roman"/>
          <w:i/>
          <w:iCs/>
        </w:rPr>
        <w:t>623</w:t>
      </w:r>
      <w:r w:rsidRPr="00D54D55">
        <w:rPr>
          <w:rFonts w:ascii="Times New Roman" w:hAnsi="Times New Roman" w:cs="Times New Roman"/>
        </w:rPr>
        <w:t>(1), 163-178.</w:t>
      </w:r>
    </w:p>
    <w:p w14:paraId="4A27D249" w14:textId="77777777" w:rsidR="00DE57DF" w:rsidRDefault="00DE57DF" w:rsidP="00D54D55">
      <w:pPr>
        <w:ind w:left="720" w:hanging="720"/>
        <w:rPr>
          <w:rFonts w:ascii="Times New Roman" w:hAnsi="Times New Roman" w:cs="Times New Roman"/>
        </w:rPr>
      </w:pPr>
    </w:p>
    <w:p w14:paraId="5AA6779E"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McConahay, J. B. (1982). Self-interest versus racial attitudes as correlates of anti-busing attitudes in Louisville: Is it the buses or the Blacks?. </w:t>
      </w:r>
      <w:r w:rsidRPr="00D54D55">
        <w:rPr>
          <w:rFonts w:ascii="Times New Roman" w:hAnsi="Times New Roman" w:cs="Times New Roman"/>
          <w:i/>
          <w:iCs/>
        </w:rPr>
        <w:t>The Journal of Politics</w:t>
      </w:r>
      <w:r w:rsidRPr="00D54D55">
        <w:rPr>
          <w:rFonts w:ascii="Times New Roman" w:hAnsi="Times New Roman" w:cs="Times New Roman"/>
        </w:rPr>
        <w:t xml:space="preserve">, </w:t>
      </w:r>
      <w:r w:rsidRPr="00D54D55">
        <w:rPr>
          <w:rFonts w:ascii="Times New Roman" w:hAnsi="Times New Roman" w:cs="Times New Roman"/>
          <w:i/>
          <w:iCs/>
        </w:rPr>
        <w:t>44</w:t>
      </w:r>
      <w:r w:rsidRPr="00D54D55">
        <w:rPr>
          <w:rFonts w:ascii="Times New Roman" w:hAnsi="Times New Roman" w:cs="Times New Roman"/>
        </w:rPr>
        <w:t>(3), 692-720.</w:t>
      </w:r>
    </w:p>
    <w:p w14:paraId="74BB1927" w14:textId="77777777" w:rsidR="00DE57DF" w:rsidRDefault="00DE57DF" w:rsidP="00D54D55">
      <w:pPr>
        <w:ind w:left="720" w:hanging="720"/>
        <w:rPr>
          <w:rFonts w:ascii="Times New Roman" w:hAnsi="Times New Roman" w:cs="Times New Roman"/>
        </w:rPr>
      </w:pPr>
    </w:p>
    <w:p w14:paraId="3F47D412"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McConahay, J. B. (1983). Modern racism and modern discrimination: The effects of race, racial attitudes, and context on simulated hiring decisions. </w:t>
      </w:r>
      <w:r w:rsidRPr="00D54D55">
        <w:rPr>
          <w:rFonts w:ascii="Times New Roman" w:hAnsi="Times New Roman" w:cs="Times New Roman"/>
          <w:i/>
          <w:iCs/>
        </w:rPr>
        <w:t>Personality and Social Psychology Bulletin</w:t>
      </w:r>
      <w:r w:rsidRPr="00D54D55">
        <w:rPr>
          <w:rFonts w:ascii="Times New Roman" w:hAnsi="Times New Roman" w:cs="Times New Roman"/>
        </w:rPr>
        <w:t xml:space="preserve">, </w:t>
      </w:r>
      <w:r w:rsidRPr="00D54D55">
        <w:rPr>
          <w:rFonts w:ascii="Times New Roman" w:hAnsi="Times New Roman" w:cs="Times New Roman"/>
          <w:i/>
          <w:iCs/>
        </w:rPr>
        <w:t>9</w:t>
      </w:r>
      <w:r w:rsidRPr="00D54D55">
        <w:rPr>
          <w:rFonts w:ascii="Times New Roman" w:hAnsi="Times New Roman" w:cs="Times New Roman"/>
        </w:rPr>
        <w:t>(4), 551-558.</w:t>
      </w:r>
    </w:p>
    <w:p w14:paraId="48C0D6D1" w14:textId="77777777" w:rsidR="00DE57DF" w:rsidRDefault="00DE57DF" w:rsidP="00D54D55">
      <w:pPr>
        <w:ind w:left="720" w:hanging="720"/>
        <w:rPr>
          <w:rFonts w:ascii="Times New Roman" w:hAnsi="Times New Roman" w:cs="Times New Roman"/>
        </w:rPr>
      </w:pPr>
    </w:p>
    <w:p w14:paraId="419F910D"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McConahay, J. B., Hardee, B. B., &amp; Batts, V. (1981). Has racism declined in America? It depends on who is asking and what is asked. </w:t>
      </w:r>
      <w:r w:rsidRPr="00D54D55">
        <w:rPr>
          <w:rFonts w:ascii="Times New Roman" w:hAnsi="Times New Roman" w:cs="Times New Roman"/>
          <w:i/>
          <w:iCs/>
        </w:rPr>
        <w:t>Journal of Conflict Resolution</w:t>
      </w:r>
      <w:r w:rsidRPr="00D54D55">
        <w:rPr>
          <w:rFonts w:ascii="Times New Roman" w:hAnsi="Times New Roman" w:cs="Times New Roman"/>
        </w:rPr>
        <w:t xml:space="preserve">, </w:t>
      </w:r>
      <w:r w:rsidRPr="00D54D55">
        <w:rPr>
          <w:rFonts w:ascii="Times New Roman" w:hAnsi="Times New Roman" w:cs="Times New Roman"/>
          <w:i/>
          <w:iCs/>
        </w:rPr>
        <w:t>25</w:t>
      </w:r>
      <w:r w:rsidRPr="00D54D55">
        <w:rPr>
          <w:rFonts w:ascii="Times New Roman" w:hAnsi="Times New Roman" w:cs="Times New Roman"/>
        </w:rPr>
        <w:t>(4), 563-579.</w:t>
      </w:r>
    </w:p>
    <w:p w14:paraId="28FDEE43" w14:textId="77777777" w:rsidR="00DE57DF" w:rsidRDefault="00DE57DF" w:rsidP="00D54D55">
      <w:pPr>
        <w:ind w:left="720" w:hanging="720"/>
        <w:rPr>
          <w:rFonts w:ascii="Times New Roman" w:hAnsi="Times New Roman" w:cs="Times New Roman"/>
        </w:rPr>
      </w:pPr>
    </w:p>
    <w:p w14:paraId="218C89C0"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McConahay, J. B., &amp; Hough, J. (1976). Symbolic racism. </w:t>
      </w:r>
      <w:r w:rsidRPr="00D54D55">
        <w:rPr>
          <w:rFonts w:ascii="Times New Roman" w:hAnsi="Times New Roman" w:cs="Times New Roman"/>
          <w:i/>
          <w:iCs/>
        </w:rPr>
        <w:t xml:space="preserve">Journal </w:t>
      </w:r>
      <w:r w:rsidRPr="00D54D55">
        <w:rPr>
          <w:rFonts w:ascii="Times New Roman" w:hAnsi="Times New Roman" w:cs="Times New Roman"/>
          <w:bCs/>
          <w:i/>
          <w:iCs/>
        </w:rPr>
        <w:t xml:space="preserve">of </w:t>
      </w:r>
      <w:r w:rsidRPr="00D54D55">
        <w:rPr>
          <w:rFonts w:ascii="Times New Roman" w:hAnsi="Times New Roman" w:cs="Times New Roman"/>
          <w:i/>
          <w:iCs/>
        </w:rPr>
        <w:t xml:space="preserve">Social Issues, </w:t>
      </w:r>
      <w:r w:rsidRPr="00D54D55">
        <w:rPr>
          <w:rFonts w:ascii="Times New Roman" w:hAnsi="Times New Roman" w:cs="Times New Roman"/>
          <w:i/>
        </w:rPr>
        <w:t>32</w:t>
      </w:r>
      <w:r w:rsidRPr="00D54D55">
        <w:rPr>
          <w:rFonts w:ascii="Times New Roman" w:hAnsi="Times New Roman" w:cs="Times New Roman"/>
        </w:rPr>
        <w:t>(1), 23-45.</w:t>
      </w:r>
    </w:p>
    <w:p w14:paraId="30AA4E1E" w14:textId="77777777" w:rsidR="00DE57DF" w:rsidRDefault="00DE57DF" w:rsidP="00D54D55">
      <w:pPr>
        <w:ind w:left="720" w:hanging="720"/>
        <w:rPr>
          <w:rFonts w:ascii="Times New Roman" w:hAnsi="Times New Roman" w:cs="Times New Roman"/>
        </w:rPr>
      </w:pPr>
    </w:p>
    <w:p w14:paraId="278D3F0D"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Mellor, D., Bynon, G., Maller, J., Cleary, F., Hamilton, A., &amp; Watson, L. (2001). The perception of racism in ambiguous scenarios. </w:t>
      </w:r>
      <w:r w:rsidRPr="00D54D55">
        <w:rPr>
          <w:rFonts w:ascii="Times New Roman" w:hAnsi="Times New Roman" w:cs="Times New Roman"/>
          <w:i/>
          <w:iCs/>
        </w:rPr>
        <w:t>Journal of Ethnic and Migration Studies</w:t>
      </w:r>
      <w:r w:rsidRPr="00D54D55">
        <w:rPr>
          <w:rFonts w:ascii="Times New Roman" w:hAnsi="Times New Roman" w:cs="Times New Roman"/>
        </w:rPr>
        <w:t xml:space="preserve">, </w:t>
      </w:r>
      <w:r w:rsidRPr="00D54D55">
        <w:rPr>
          <w:rFonts w:ascii="Times New Roman" w:hAnsi="Times New Roman" w:cs="Times New Roman"/>
          <w:i/>
          <w:iCs/>
        </w:rPr>
        <w:t>27</w:t>
      </w:r>
      <w:r w:rsidRPr="00D54D55">
        <w:rPr>
          <w:rFonts w:ascii="Times New Roman" w:hAnsi="Times New Roman" w:cs="Times New Roman"/>
        </w:rPr>
        <w:t>(3), 473-488.</w:t>
      </w:r>
    </w:p>
    <w:p w14:paraId="10839D35" w14:textId="77777777" w:rsidR="00DE57DF" w:rsidRDefault="00DE57DF" w:rsidP="00D54D55">
      <w:pPr>
        <w:ind w:left="720" w:hanging="720"/>
        <w:rPr>
          <w:rFonts w:ascii="Times New Roman" w:hAnsi="Times New Roman" w:cs="Times New Roman"/>
        </w:rPr>
      </w:pPr>
    </w:p>
    <w:p w14:paraId="2528152D" w14:textId="5B121F60" w:rsidR="00745A36" w:rsidRPr="00D54D55" w:rsidRDefault="00745A36" w:rsidP="00D54D55">
      <w:pPr>
        <w:ind w:left="720" w:hanging="720"/>
        <w:rPr>
          <w:rFonts w:ascii="Times New Roman" w:hAnsi="Times New Roman" w:cs="Times New Roman"/>
        </w:rPr>
      </w:pPr>
      <w:r w:rsidRPr="00D54D55">
        <w:rPr>
          <w:rFonts w:ascii="Times New Roman" w:hAnsi="Times New Roman" w:cs="Times New Roman"/>
        </w:rPr>
        <w:t xml:space="preserve">Monteith, M. J. (1993). Self-regulation of prejudiced responses: Implications for progress in prejudice-reduction efforts.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65</w:t>
      </w:r>
      <w:r w:rsidRPr="00D54D55">
        <w:rPr>
          <w:rFonts w:ascii="Times New Roman" w:hAnsi="Times New Roman" w:cs="Times New Roman"/>
        </w:rPr>
        <w:t>(3), 469-485.</w:t>
      </w:r>
    </w:p>
    <w:p w14:paraId="2432B899" w14:textId="77777777" w:rsidR="00DE57DF" w:rsidRDefault="00DE57DF" w:rsidP="00D54D55">
      <w:pPr>
        <w:ind w:left="720" w:hanging="720"/>
        <w:rPr>
          <w:rFonts w:ascii="Times New Roman" w:hAnsi="Times New Roman" w:cs="Times New Roman"/>
        </w:rPr>
      </w:pPr>
    </w:p>
    <w:p w14:paraId="5AD1697D" w14:textId="00EDC69D" w:rsidR="001C520F" w:rsidRPr="00D54D55" w:rsidRDefault="001C520F" w:rsidP="00D54D55">
      <w:pPr>
        <w:ind w:left="720" w:hanging="720"/>
        <w:rPr>
          <w:rFonts w:ascii="Times New Roman" w:hAnsi="Times New Roman" w:cs="Times New Roman"/>
        </w:rPr>
      </w:pPr>
      <w:r w:rsidRPr="00D54D55">
        <w:rPr>
          <w:rFonts w:ascii="Times New Roman" w:hAnsi="Times New Roman" w:cs="Times New Roman"/>
        </w:rPr>
        <w:lastRenderedPageBreak/>
        <w:t xml:space="preserve">Monteith, M. J., Ashburn-Nardo, L., Voils, C. I., &amp; Czopp, A. M. (2002). Putting the brakes on prejudice: On the development and operation of cues for control.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83</w:t>
      </w:r>
      <w:r w:rsidRPr="00D54D55">
        <w:rPr>
          <w:rFonts w:ascii="Times New Roman" w:hAnsi="Times New Roman" w:cs="Times New Roman"/>
        </w:rPr>
        <w:t>(5), 1029-1050.</w:t>
      </w:r>
    </w:p>
    <w:p w14:paraId="48E07DDA" w14:textId="77777777" w:rsidR="00DE57DF" w:rsidRDefault="00DE57DF" w:rsidP="00D54D55">
      <w:pPr>
        <w:ind w:left="720" w:hanging="720"/>
        <w:rPr>
          <w:rFonts w:ascii="Times New Roman" w:hAnsi="Times New Roman" w:cs="Times New Roman"/>
        </w:rPr>
      </w:pPr>
    </w:p>
    <w:p w14:paraId="70B8A751"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Munro, G. D., Weih, C., &amp; Tsai, J. (2010). Motivated suspicion: Asymmetrical attributions of the behavior of political ingroup and outgroup members. </w:t>
      </w:r>
      <w:r w:rsidRPr="00D54D55">
        <w:rPr>
          <w:rFonts w:ascii="Times New Roman" w:hAnsi="Times New Roman" w:cs="Times New Roman"/>
          <w:i/>
          <w:iCs/>
        </w:rPr>
        <w:t>Basic and Applied Social Psychology</w:t>
      </w:r>
      <w:r w:rsidRPr="00D54D55">
        <w:rPr>
          <w:rFonts w:ascii="Times New Roman" w:hAnsi="Times New Roman" w:cs="Times New Roman"/>
        </w:rPr>
        <w:t xml:space="preserve">, </w:t>
      </w:r>
      <w:r w:rsidRPr="00D54D55">
        <w:rPr>
          <w:rFonts w:ascii="Times New Roman" w:hAnsi="Times New Roman" w:cs="Times New Roman"/>
          <w:i/>
          <w:iCs/>
        </w:rPr>
        <w:t>32</w:t>
      </w:r>
      <w:r w:rsidRPr="00D54D55">
        <w:rPr>
          <w:rFonts w:ascii="Times New Roman" w:hAnsi="Times New Roman" w:cs="Times New Roman"/>
        </w:rPr>
        <w:t>(2), 173-184.</w:t>
      </w:r>
    </w:p>
    <w:p w14:paraId="6748FDD8" w14:textId="77777777" w:rsidR="00DE57DF" w:rsidRDefault="00DE57DF" w:rsidP="00D54D55">
      <w:pPr>
        <w:ind w:left="720" w:hanging="720"/>
        <w:rPr>
          <w:rFonts w:ascii="Times New Roman" w:hAnsi="Times New Roman" w:cs="Times New Roman"/>
        </w:rPr>
      </w:pPr>
    </w:p>
    <w:p w14:paraId="76F7C735"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Neely, J. H. (1977). Semantic priming and retrieval from lexical memory: Roles of inhibitionless spreading activation and limited-capacity attention. </w:t>
      </w:r>
      <w:r w:rsidRPr="00D54D55">
        <w:rPr>
          <w:rFonts w:ascii="Times New Roman" w:hAnsi="Times New Roman" w:cs="Times New Roman"/>
          <w:i/>
          <w:iCs/>
        </w:rPr>
        <w:t>Journal of Experimental Psychology: general</w:t>
      </w:r>
      <w:r w:rsidRPr="00D54D55">
        <w:rPr>
          <w:rFonts w:ascii="Times New Roman" w:hAnsi="Times New Roman" w:cs="Times New Roman"/>
        </w:rPr>
        <w:t xml:space="preserve">, </w:t>
      </w:r>
      <w:r w:rsidRPr="00D54D55">
        <w:rPr>
          <w:rFonts w:ascii="Times New Roman" w:hAnsi="Times New Roman" w:cs="Times New Roman"/>
          <w:i/>
          <w:iCs/>
        </w:rPr>
        <w:t>106</w:t>
      </w:r>
      <w:r w:rsidRPr="00D54D55">
        <w:rPr>
          <w:rFonts w:ascii="Times New Roman" w:hAnsi="Times New Roman" w:cs="Times New Roman"/>
        </w:rPr>
        <w:t>(3), 226-254.</w:t>
      </w:r>
    </w:p>
    <w:p w14:paraId="763F25A7" w14:textId="77777777" w:rsidR="00DE57DF" w:rsidRDefault="00DE57DF" w:rsidP="00D54D55">
      <w:pPr>
        <w:ind w:left="720" w:hanging="720"/>
        <w:rPr>
          <w:rFonts w:ascii="Times New Roman" w:hAnsi="Times New Roman" w:cs="Times New Roman"/>
        </w:rPr>
      </w:pPr>
    </w:p>
    <w:p w14:paraId="3F102EF7" w14:textId="2BD78CC8" w:rsidR="00AB21F9" w:rsidRPr="00D54D55" w:rsidRDefault="00AB21F9" w:rsidP="00D54D55">
      <w:pPr>
        <w:ind w:left="720" w:hanging="720"/>
        <w:rPr>
          <w:rFonts w:ascii="Times New Roman" w:hAnsi="Times New Roman" w:cs="Times New Roman"/>
        </w:rPr>
      </w:pPr>
      <w:r w:rsidRPr="00D54D55">
        <w:rPr>
          <w:rFonts w:ascii="Times New Roman" w:hAnsi="Times New Roman" w:cs="Times New Roman"/>
        </w:rPr>
        <w:t xml:space="preserve">Norton, M. I., Sommers, S. R., Apfelbaum, E. P., Pura, N., &amp; Ariely, D. (2006). Color blindness and interracial interaction: Playing the political correctness game. </w:t>
      </w:r>
      <w:r w:rsidRPr="00D54D55">
        <w:rPr>
          <w:rFonts w:ascii="Times New Roman" w:hAnsi="Times New Roman" w:cs="Times New Roman"/>
          <w:i/>
          <w:iCs/>
        </w:rPr>
        <w:t>Psychological Science</w:t>
      </w:r>
      <w:r w:rsidRPr="00D54D55">
        <w:rPr>
          <w:rFonts w:ascii="Times New Roman" w:hAnsi="Times New Roman" w:cs="Times New Roman"/>
        </w:rPr>
        <w:t xml:space="preserve">, </w:t>
      </w:r>
      <w:r w:rsidRPr="00D54D55">
        <w:rPr>
          <w:rFonts w:ascii="Times New Roman" w:hAnsi="Times New Roman" w:cs="Times New Roman"/>
          <w:i/>
          <w:iCs/>
        </w:rPr>
        <w:t>17</w:t>
      </w:r>
      <w:r w:rsidRPr="00D54D55">
        <w:rPr>
          <w:rFonts w:ascii="Times New Roman" w:hAnsi="Times New Roman" w:cs="Times New Roman"/>
        </w:rPr>
        <w:t>(11), 949-953.</w:t>
      </w:r>
    </w:p>
    <w:p w14:paraId="6F945DDE" w14:textId="77777777" w:rsidR="00DE57DF" w:rsidRDefault="00DE57DF" w:rsidP="00D54D55">
      <w:pPr>
        <w:ind w:left="720" w:hanging="720"/>
        <w:rPr>
          <w:rFonts w:ascii="Times New Roman" w:hAnsi="Times New Roman" w:cs="Times New Roman"/>
        </w:rPr>
      </w:pPr>
    </w:p>
    <w:p w14:paraId="7FC9F5A6" w14:textId="537DB3FD" w:rsidR="00427260" w:rsidRPr="00D54D55" w:rsidRDefault="00427260" w:rsidP="00D54D55">
      <w:pPr>
        <w:ind w:left="720" w:hanging="720"/>
        <w:rPr>
          <w:rFonts w:ascii="Times New Roman" w:hAnsi="Times New Roman" w:cs="Times New Roman"/>
        </w:rPr>
      </w:pPr>
      <w:r w:rsidRPr="00D54D55">
        <w:rPr>
          <w:rFonts w:ascii="Times New Roman" w:hAnsi="Times New Roman" w:cs="Times New Roman"/>
        </w:rPr>
        <w:t xml:space="preserve">Parsons, J. E., Meece, J. L., Adler, T. F., &amp; Kaczala, C. M. (1982). Sex differences in attributions and learned helplessness. </w:t>
      </w:r>
      <w:r w:rsidRPr="00D54D55">
        <w:rPr>
          <w:rFonts w:ascii="Times New Roman" w:hAnsi="Times New Roman" w:cs="Times New Roman"/>
          <w:i/>
          <w:iCs/>
        </w:rPr>
        <w:t>Sex Roles</w:t>
      </w:r>
      <w:r w:rsidRPr="00D54D55">
        <w:rPr>
          <w:rFonts w:ascii="Times New Roman" w:hAnsi="Times New Roman" w:cs="Times New Roman"/>
        </w:rPr>
        <w:t xml:space="preserve">, </w:t>
      </w:r>
      <w:r w:rsidRPr="00D54D55">
        <w:rPr>
          <w:rFonts w:ascii="Times New Roman" w:hAnsi="Times New Roman" w:cs="Times New Roman"/>
          <w:i/>
          <w:iCs/>
        </w:rPr>
        <w:t>8</w:t>
      </w:r>
      <w:r w:rsidRPr="00D54D55">
        <w:rPr>
          <w:rFonts w:ascii="Times New Roman" w:hAnsi="Times New Roman" w:cs="Times New Roman"/>
        </w:rPr>
        <w:t>(4), 421-432.</w:t>
      </w:r>
    </w:p>
    <w:p w14:paraId="29E20490" w14:textId="77777777" w:rsidR="00DE57DF" w:rsidRDefault="00DE57DF" w:rsidP="00D54D55">
      <w:pPr>
        <w:ind w:left="720" w:hanging="720"/>
        <w:rPr>
          <w:rFonts w:ascii="Times New Roman" w:hAnsi="Times New Roman" w:cs="Times New Roman"/>
        </w:rPr>
      </w:pPr>
    </w:p>
    <w:p w14:paraId="1AA234F7" w14:textId="6E45BF80"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Pettigrew, T. F. (1979). The ultimate attribution error: Extending Allport's cognitive analysis of prejudice. </w:t>
      </w:r>
      <w:r w:rsidR="002063CF" w:rsidRPr="00D54D55">
        <w:rPr>
          <w:rFonts w:ascii="Times New Roman" w:hAnsi="Times New Roman" w:cs="Times New Roman"/>
          <w:i/>
          <w:iCs/>
        </w:rPr>
        <w:t>Personality and Social Psychology B</w:t>
      </w:r>
      <w:r w:rsidRPr="00D54D55">
        <w:rPr>
          <w:rFonts w:ascii="Times New Roman" w:hAnsi="Times New Roman" w:cs="Times New Roman"/>
          <w:i/>
          <w:iCs/>
        </w:rPr>
        <w:t>ulletin</w:t>
      </w:r>
      <w:r w:rsidRPr="00D54D55">
        <w:rPr>
          <w:rFonts w:ascii="Times New Roman" w:hAnsi="Times New Roman" w:cs="Times New Roman"/>
        </w:rPr>
        <w:t xml:space="preserve">, </w:t>
      </w:r>
      <w:r w:rsidRPr="00D54D55">
        <w:rPr>
          <w:rFonts w:ascii="Times New Roman" w:hAnsi="Times New Roman" w:cs="Times New Roman"/>
          <w:i/>
          <w:iCs/>
        </w:rPr>
        <w:t>5</w:t>
      </w:r>
      <w:r w:rsidRPr="00D54D55">
        <w:rPr>
          <w:rFonts w:ascii="Times New Roman" w:hAnsi="Times New Roman" w:cs="Times New Roman"/>
        </w:rPr>
        <w:t>(4), 461-476.</w:t>
      </w:r>
    </w:p>
    <w:p w14:paraId="5ED5C5FA" w14:textId="77777777" w:rsidR="00DE57DF" w:rsidRDefault="00DE57DF" w:rsidP="00D54D55">
      <w:pPr>
        <w:ind w:left="720" w:hanging="720"/>
        <w:rPr>
          <w:rFonts w:ascii="Times New Roman" w:hAnsi="Times New Roman" w:cs="Times New Roman"/>
        </w:rPr>
      </w:pPr>
    </w:p>
    <w:p w14:paraId="5BD6B32F"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Pettigrew, T. F., &amp; Meertens, R. W. (1995). Subtle and blatant prejudice in Western Europe. </w:t>
      </w:r>
      <w:r w:rsidRPr="00D54D55">
        <w:rPr>
          <w:rFonts w:ascii="Times New Roman" w:hAnsi="Times New Roman" w:cs="Times New Roman"/>
          <w:i/>
          <w:iCs/>
        </w:rPr>
        <w:t>European Journal of Social Psychology</w:t>
      </w:r>
      <w:r w:rsidRPr="00D54D55">
        <w:rPr>
          <w:rFonts w:ascii="Times New Roman" w:hAnsi="Times New Roman" w:cs="Times New Roman"/>
        </w:rPr>
        <w:t xml:space="preserve">, </w:t>
      </w:r>
      <w:r w:rsidRPr="00D54D55">
        <w:rPr>
          <w:rFonts w:ascii="Times New Roman" w:hAnsi="Times New Roman" w:cs="Times New Roman"/>
          <w:i/>
          <w:iCs/>
        </w:rPr>
        <w:t>25</w:t>
      </w:r>
      <w:r w:rsidRPr="00D54D55">
        <w:rPr>
          <w:rFonts w:ascii="Times New Roman" w:hAnsi="Times New Roman" w:cs="Times New Roman"/>
        </w:rPr>
        <w:t>(1), 57-75.</w:t>
      </w:r>
    </w:p>
    <w:p w14:paraId="4A18F477" w14:textId="77777777" w:rsidR="00DE57DF" w:rsidRDefault="00DE57DF" w:rsidP="00D54D55">
      <w:pPr>
        <w:ind w:left="720" w:hanging="720"/>
        <w:rPr>
          <w:rFonts w:ascii="Times New Roman" w:hAnsi="Times New Roman" w:cs="Times New Roman"/>
        </w:rPr>
      </w:pPr>
    </w:p>
    <w:p w14:paraId="56A4E88A"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Phares, E. J., &amp; Wilson, K. G. (1972). Responsibility attribution: Role of outcome severity, situational ambiguity, and internal</w:t>
      </w:r>
      <w:r w:rsidRPr="00D54D55">
        <w:rPr>
          <w:rFonts w:ascii="Calibri" w:eastAsia="Calibri" w:hAnsi="Calibri" w:cs="Calibri"/>
        </w:rPr>
        <w:t>‐</w:t>
      </w:r>
      <w:r w:rsidRPr="00D54D55">
        <w:rPr>
          <w:rFonts w:ascii="Times New Roman" w:hAnsi="Times New Roman" w:cs="Times New Roman"/>
        </w:rPr>
        <w:t xml:space="preserve">external control. </w:t>
      </w:r>
      <w:r w:rsidRPr="00D54D55">
        <w:rPr>
          <w:rFonts w:ascii="Times New Roman" w:hAnsi="Times New Roman" w:cs="Times New Roman"/>
          <w:i/>
          <w:iCs/>
        </w:rPr>
        <w:t>Journal of Personality</w:t>
      </w:r>
      <w:r w:rsidRPr="00D54D55">
        <w:rPr>
          <w:rFonts w:ascii="Times New Roman" w:hAnsi="Times New Roman" w:cs="Times New Roman"/>
        </w:rPr>
        <w:t xml:space="preserve">, </w:t>
      </w:r>
      <w:r w:rsidRPr="00D54D55">
        <w:rPr>
          <w:rFonts w:ascii="Times New Roman" w:hAnsi="Times New Roman" w:cs="Times New Roman"/>
          <w:i/>
          <w:iCs/>
        </w:rPr>
        <w:t>40</w:t>
      </w:r>
      <w:r w:rsidRPr="00D54D55">
        <w:rPr>
          <w:rFonts w:ascii="Times New Roman" w:hAnsi="Times New Roman" w:cs="Times New Roman"/>
        </w:rPr>
        <w:t>(3), 392-406.</w:t>
      </w:r>
    </w:p>
    <w:p w14:paraId="3A67619B" w14:textId="77777777" w:rsidR="00DE57DF" w:rsidRDefault="00DE57DF" w:rsidP="00D54D55">
      <w:pPr>
        <w:ind w:left="720" w:hanging="720"/>
        <w:rPr>
          <w:rFonts w:ascii="Times New Roman" w:hAnsi="Times New Roman" w:cs="Times New Roman"/>
        </w:rPr>
      </w:pPr>
    </w:p>
    <w:p w14:paraId="56F88E38" w14:textId="6C3AD379" w:rsidR="00AB21F9" w:rsidRPr="00D54D55" w:rsidRDefault="00AB21F9" w:rsidP="00D54D55">
      <w:pPr>
        <w:ind w:left="720" w:hanging="720"/>
        <w:rPr>
          <w:rFonts w:ascii="Times New Roman" w:hAnsi="Times New Roman" w:cs="Times New Roman"/>
        </w:rPr>
      </w:pPr>
      <w:r w:rsidRPr="00D54D55">
        <w:rPr>
          <w:rFonts w:ascii="Times New Roman" w:hAnsi="Times New Roman" w:cs="Times New Roman"/>
        </w:rPr>
        <w:t xml:space="preserve">Plant, E. A., &amp; Devine, P. G. (1998). Internal and external motivation to respond without prejudice.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75</w:t>
      </w:r>
      <w:r w:rsidRPr="00D54D55">
        <w:rPr>
          <w:rFonts w:ascii="Times New Roman" w:hAnsi="Times New Roman" w:cs="Times New Roman"/>
        </w:rPr>
        <w:t>(3), 811-832.</w:t>
      </w:r>
    </w:p>
    <w:p w14:paraId="2B185220" w14:textId="77777777" w:rsidR="00DE57DF" w:rsidRDefault="00DE57DF" w:rsidP="00D54D55">
      <w:pPr>
        <w:ind w:left="720" w:hanging="720"/>
        <w:rPr>
          <w:rFonts w:ascii="Times New Roman" w:hAnsi="Times New Roman" w:cs="Times New Roman"/>
        </w:rPr>
      </w:pPr>
    </w:p>
    <w:p w14:paraId="0F79E781" w14:textId="4AB30A5F"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Pope, J., &amp; Meyer, R. (1999). An attribu</w:t>
      </w:r>
      <w:r w:rsidR="004629AC">
        <w:rPr>
          <w:rFonts w:ascii="Times New Roman" w:hAnsi="Times New Roman" w:cs="Times New Roman"/>
        </w:rPr>
        <w:t>tional analysis of jurors' judg</w:t>
      </w:r>
      <w:r w:rsidRPr="00D54D55">
        <w:rPr>
          <w:rFonts w:ascii="Times New Roman" w:hAnsi="Times New Roman" w:cs="Times New Roman"/>
        </w:rPr>
        <w:t xml:space="preserve">ments in a criminal case: A preliminary investigation. </w:t>
      </w:r>
      <w:r w:rsidRPr="00D54D55">
        <w:rPr>
          <w:rFonts w:ascii="Times New Roman" w:hAnsi="Times New Roman" w:cs="Times New Roman"/>
          <w:i/>
          <w:iCs/>
        </w:rPr>
        <w:t>Social Behavior and Personality</w:t>
      </w:r>
      <w:r w:rsidRPr="00D54D55">
        <w:rPr>
          <w:rFonts w:ascii="Times New Roman" w:hAnsi="Times New Roman" w:cs="Times New Roman"/>
        </w:rPr>
        <w:t xml:space="preserve">, </w:t>
      </w:r>
      <w:r w:rsidRPr="00D54D55">
        <w:rPr>
          <w:rFonts w:ascii="Times New Roman" w:hAnsi="Times New Roman" w:cs="Times New Roman"/>
          <w:i/>
          <w:iCs/>
        </w:rPr>
        <w:t>27</w:t>
      </w:r>
      <w:r w:rsidRPr="00D54D55">
        <w:rPr>
          <w:rFonts w:ascii="Times New Roman" w:hAnsi="Times New Roman" w:cs="Times New Roman"/>
        </w:rPr>
        <w:t>(6), 563-574.</w:t>
      </w:r>
    </w:p>
    <w:p w14:paraId="5F134ECB" w14:textId="77777777" w:rsidR="00DE57DF" w:rsidRDefault="00DE57DF" w:rsidP="00D54D55">
      <w:pPr>
        <w:ind w:left="720" w:hanging="720"/>
        <w:rPr>
          <w:rFonts w:ascii="Times New Roman" w:hAnsi="Times New Roman" w:cs="Times New Roman"/>
        </w:rPr>
      </w:pPr>
    </w:p>
    <w:p w14:paraId="52B2EC85"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Pfeifer, J. E., &amp; Bernstein, D. J. (2003). Expressions of modern racism in judgments of others: The role of task and target specificity on attributions of guilt. </w:t>
      </w:r>
      <w:r w:rsidRPr="00D54D55">
        <w:rPr>
          <w:rFonts w:ascii="Times New Roman" w:hAnsi="Times New Roman" w:cs="Times New Roman"/>
          <w:i/>
          <w:iCs/>
        </w:rPr>
        <w:t>Social Behavior and Personality: An International Journal</w:t>
      </w:r>
      <w:r w:rsidRPr="00D54D55">
        <w:rPr>
          <w:rFonts w:ascii="Times New Roman" w:hAnsi="Times New Roman" w:cs="Times New Roman"/>
        </w:rPr>
        <w:t xml:space="preserve">, </w:t>
      </w:r>
      <w:r w:rsidRPr="00D54D55">
        <w:rPr>
          <w:rFonts w:ascii="Times New Roman" w:hAnsi="Times New Roman" w:cs="Times New Roman"/>
          <w:i/>
          <w:iCs/>
        </w:rPr>
        <w:t>31</w:t>
      </w:r>
      <w:r w:rsidRPr="00D54D55">
        <w:rPr>
          <w:rFonts w:ascii="Times New Roman" w:hAnsi="Times New Roman" w:cs="Times New Roman"/>
        </w:rPr>
        <w:t>(8), 749-765.</w:t>
      </w:r>
    </w:p>
    <w:p w14:paraId="02C2B24B" w14:textId="77777777" w:rsidR="00DE57DF" w:rsidRDefault="00DE57DF" w:rsidP="00D54D55">
      <w:pPr>
        <w:ind w:left="720" w:hanging="720"/>
        <w:rPr>
          <w:rFonts w:ascii="Times New Roman" w:hAnsi="Times New Roman" w:cs="Times New Roman"/>
        </w:rPr>
      </w:pPr>
    </w:p>
    <w:p w14:paraId="35288E0C"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Power, J. G., Murphy, S. T., &amp; Coover, G. (1996). Priming prejudice: How stereotypes and counter</w:t>
      </w:r>
      <w:r w:rsidRPr="00D54D55">
        <w:rPr>
          <w:rFonts w:ascii="Calibri" w:eastAsia="Calibri" w:hAnsi="Calibri" w:cs="Calibri"/>
        </w:rPr>
        <w:t>‐</w:t>
      </w:r>
      <w:r w:rsidRPr="00D54D55">
        <w:rPr>
          <w:rFonts w:ascii="Times New Roman" w:hAnsi="Times New Roman" w:cs="Times New Roman"/>
        </w:rPr>
        <w:t xml:space="preserve">stereotypes influence attribution of responsibility and credibility among ingroups and outgroups. </w:t>
      </w:r>
      <w:r w:rsidRPr="00D54D55">
        <w:rPr>
          <w:rFonts w:ascii="Times New Roman" w:hAnsi="Times New Roman" w:cs="Times New Roman"/>
          <w:i/>
          <w:iCs/>
        </w:rPr>
        <w:t>Human Communication Research</w:t>
      </w:r>
      <w:r w:rsidRPr="00D54D55">
        <w:rPr>
          <w:rFonts w:ascii="Times New Roman" w:hAnsi="Times New Roman" w:cs="Times New Roman"/>
        </w:rPr>
        <w:t xml:space="preserve">, </w:t>
      </w:r>
      <w:r w:rsidRPr="00D54D55">
        <w:rPr>
          <w:rFonts w:ascii="Times New Roman" w:hAnsi="Times New Roman" w:cs="Times New Roman"/>
          <w:i/>
          <w:iCs/>
        </w:rPr>
        <w:t>23</w:t>
      </w:r>
      <w:r w:rsidRPr="00D54D55">
        <w:rPr>
          <w:rFonts w:ascii="Times New Roman" w:hAnsi="Times New Roman" w:cs="Times New Roman"/>
        </w:rPr>
        <w:t>(1), 36-58.</w:t>
      </w:r>
    </w:p>
    <w:p w14:paraId="023E93FB" w14:textId="77777777" w:rsidR="00DE57DF" w:rsidRDefault="00DE57DF" w:rsidP="00D54D55">
      <w:pPr>
        <w:ind w:left="720" w:hanging="720"/>
        <w:rPr>
          <w:rFonts w:ascii="Times New Roman" w:hAnsi="Times New Roman" w:cs="Times New Roman"/>
        </w:rPr>
      </w:pPr>
    </w:p>
    <w:p w14:paraId="6FDE3321"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lastRenderedPageBreak/>
        <w:t xml:space="preserve">Pratto, F., Sidanius, J., Stallworth, L. M., &amp; Malle, B. F. (1994). Social dominance orientation: A personality variable predicting social and political attitudes.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67</w:t>
      </w:r>
      <w:r w:rsidRPr="00D54D55">
        <w:rPr>
          <w:rFonts w:ascii="Times New Roman" w:hAnsi="Times New Roman" w:cs="Times New Roman"/>
        </w:rPr>
        <w:t>(4), 741-763.</w:t>
      </w:r>
    </w:p>
    <w:p w14:paraId="35BFC886" w14:textId="77777777" w:rsidR="00DE57DF" w:rsidRDefault="00DE57DF" w:rsidP="00D54D55">
      <w:pPr>
        <w:ind w:left="720" w:hanging="720"/>
        <w:rPr>
          <w:rFonts w:ascii="Times New Roman" w:hAnsi="Times New Roman" w:cs="Times New Roman"/>
        </w:rPr>
      </w:pPr>
    </w:p>
    <w:p w14:paraId="3A5C71D9"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Rattazzi, A. M. M., Bobbio, A., &amp; Canova, L. (2007). A short version of the Right-Wing Authoritarianism (RWA) Scale. </w:t>
      </w:r>
      <w:r w:rsidRPr="00D54D55">
        <w:rPr>
          <w:rFonts w:ascii="Times New Roman" w:hAnsi="Times New Roman" w:cs="Times New Roman"/>
          <w:i/>
          <w:iCs/>
        </w:rPr>
        <w:t>Personality and Individual Differences</w:t>
      </w:r>
      <w:r w:rsidRPr="00D54D55">
        <w:rPr>
          <w:rFonts w:ascii="Times New Roman" w:hAnsi="Times New Roman" w:cs="Times New Roman"/>
        </w:rPr>
        <w:t xml:space="preserve">, </w:t>
      </w:r>
      <w:r w:rsidRPr="00D54D55">
        <w:rPr>
          <w:rFonts w:ascii="Times New Roman" w:hAnsi="Times New Roman" w:cs="Times New Roman"/>
          <w:i/>
          <w:iCs/>
        </w:rPr>
        <w:t>43</w:t>
      </w:r>
      <w:r w:rsidRPr="00D54D55">
        <w:rPr>
          <w:rFonts w:ascii="Times New Roman" w:hAnsi="Times New Roman" w:cs="Times New Roman"/>
        </w:rPr>
        <w:t>(5), 1223-1234.</w:t>
      </w:r>
    </w:p>
    <w:p w14:paraId="197C79F8" w14:textId="77777777" w:rsidR="00DE57DF" w:rsidRDefault="00DE57DF" w:rsidP="00D54D55">
      <w:pPr>
        <w:ind w:left="720" w:hanging="720"/>
        <w:rPr>
          <w:rFonts w:ascii="Times New Roman" w:hAnsi="Times New Roman" w:cs="Times New Roman"/>
        </w:rPr>
      </w:pPr>
    </w:p>
    <w:p w14:paraId="07886B3A"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Richeson, J. A., &amp; Ambady, N. (2003). Effects of situational power on automatic racial prejudice. </w:t>
      </w:r>
      <w:r w:rsidRPr="00D54D55">
        <w:rPr>
          <w:rFonts w:ascii="Times New Roman" w:hAnsi="Times New Roman" w:cs="Times New Roman"/>
          <w:i/>
          <w:iCs/>
        </w:rPr>
        <w:t>Journal of Experimental Social Psychology</w:t>
      </w:r>
      <w:r w:rsidRPr="00D54D55">
        <w:rPr>
          <w:rFonts w:ascii="Times New Roman" w:hAnsi="Times New Roman" w:cs="Times New Roman"/>
        </w:rPr>
        <w:t xml:space="preserve">, </w:t>
      </w:r>
      <w:r w:rsidRPr="00D54D55">
        <w:rPr>
          <w:rFonts w:ascii="Times New Roman" w:hAnsi="Times New Roman" w:cs="Times New Roman"/>
          <w:i/>
          <w:iCs/>
        </w:rPr>
        <w:t>39</w:t>
      </w:r>
      <w:r w:rsidRPr="00D54D55">
        <w:rPr>
          <w:rFonts w:ascii="Times New Roman" w:hAnsi="Times New Roman" w:cs="Times New Roman"/>
        </w:rPr>
        <w:t>(2), 177-183.</w:t>
      </w:r>
    </w:p>
    <w:p w14:paraId="575FE141" w14:textId="77777777" w:rsidR="00DE57DF" w:rsidRDefault="00DE57DF" w:rsidP="00D54D55">
      <w:pPr>
        <w:ind w:left="720" w:hanging="720"/>
        <w:rPr>
          <w:rFonts w:ascii="Times New Roman" w:hAnsi="Times New Roman" w:cs="Times New Roman"/>
        </w:rPr>
      </w:pPr>
    </w:p>
    <w:p w14:paraId="178637EF"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Rosenberg, M. (1979). </w:t>
      </w:r>
      <w:r w:rsidRPr="00D54D55">
        <w:rPr>
          <w:rFonts w:ascii="Times New Roman" w:hAnsi="Times New Roman" w:cs="Times New Roman"/>
          <w:i/>
          <w:iCs/>
        </w:rPr>
        <w:t xml:space="preserve">Conceiving the Self. </w:t>
      </w:r>
      <w:r w:rsidRPr="00D54D55">
        <w:rPr>
          <w:rFonts w:ascii="Times New Roman" w:hAnsi="Times New Roman" w:cs="Times New Roman"/>
        </w:rPr>
        <w:t xml:space="preserve">New York, NY: Basic Books. </w:t>
      </w:r>
    </w:p>
    <w:p w14:paraId="1451635E" w14:textId="77777777" w:rsidR="00DE57DF" w:rsidRDefault="00DE57DF" w:rsidP="00D54D55">
      <w:pPr>
        <w:ind w:left="720" w:hanging="720"/>
        <w:rPr>
          <w:rFonts w:ascii="Times New Roman" w:hAnsi="Times New Roman" w:cs="Times New Roman"/>
        </w:rPr>
      </w:pPr>
    </w:p>
    <w:p w14:paraId="131C9794"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Ross, L. (1977). The intuitive psychologist and his shortcomings: Distortions in the attribution process. </w:t>
      </w:r>
      <w:r w:rsidRPr="00D54D55">
        <w:rPr>
          <w:rFonts w:ascii="Times New Roman" w:hAnsi="Times New Roman" w:cs="Times New Roman"/>
          <w:i/>
          <w:iCs/>
        </w:rPr>
        <w:t>Advances in Experimental Social Psychology</w:t>
      </w:r>
      <w:r w:rsidRPr="00D54D55">
        <w:rPr>
          <w:rFonts w:ascii="Times New Roman" w:hAnsi="Times New Roman" w:cs="Times New Roman"/>
        </w:rPr>
        <w:t xml:space="preserve">, </w:t>
      </w:r>
      <w:r w:rsidRPr="00D54D55">
        <w:rPr>
          <w:rFonts w:ascii="Times New Roman" w:hAnsi="Times New Roman" w:cs="Times New Roman"/>
          <w:i/>
          <w:iCs/>
        </w:rPr>
        <w:t>10</w:t>
      </w:r>
      <w:r w:rsidRPr="00D54D55">
        <w:rPr>
          <w:rFonts w:ascii="Times New Roman" w:hAnsi="Times New Roman" w:cs="Times New Roman"/>
          <w:iCs/>
        </w:rPr>
        <w:t>(1)</w:t>
      </w:r>
      <w:r w:rsidRPr="00D54D55">
        <w:rPr>
          <w:rFonts w:ascii="Times New Roman" w:hAnsi="Times New Roman" w:cs="Times New Roman"/>
        </w:rPr>
        <w:t>, 173-220.</w:t>
      </w:r>
    </w:p>
    <w:p w14:paraId="115DBE14" w14:textId="77777777" w:rsidR="00DE57DF" w:rsidRDefault="00DE57DF" w:rsidP="00D54D55">
      <w:pPr>
        <w:ind w:left="720" w:hanging="720"/>
        <w:rPr>
          <w:rFonts w:ascii="Times New Roman" w:hAnsi="Times New Roman" w:cs="Times New Roman"/>
        </w:rPr>
      </w:pPr>
    </w:p>
    <w:p w14:paraId="4AEFD4BE"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Rubin, Z., &amp; Peplau, L. A. (1975). Who believes in a just world?. </w:t>
      </w:r>
      <w:r w:rsidRPr="00D54D55">
        <w:rPr>
          <w:rFonts w:ascii="Times New Roman" w:hAnsi="Times New Roman" w:cs="Times New Roman"/>
          <w:i/>
          <w:iCs/>
        </w:rPr>
        <w:t>Journal of Social Issues</w:t>
      </w:r>
      <w:r w:rsidRPr="00D54D55">
        <w:rPr>
          <w:rFonts w:ascii="Times New Roman" w:hAnsi="Times New Roman" w:cs="Times New Roman"/>
        </w:rPr>
        <w:t xml:space="preserve">, </w:t>
      </w:r>
      <w:r w:rsidRPr="00D54D55">
        <w:rPr>
          <w:rFonts w:ascii="Times New Roman" w:hAnsi="Times New Roman" w:cs="Times New Roman"/>
          <w:i/>
          <w:iCs/>
        </w:rPr>
        <w:t>31</w:t>
      </w:r>
      <w:r w:rsidRPr="00D54D55">
        <w:rPr>
          <w:rFonts w:ascii="Times New Roman" w:hAnsi="Times New Roman" w:cs="Times New Roman"/>
        </w:rPr>
        <w:t>(3), 65-89.</w:t>
      </w:r>
    </w:p>
    <w:p w14:paraId="5451D031" w14:textId="77777777" w:rsidR="00DE57DF" w:rsidRDefault="00DE57DF" w:rsidP="00D54D55">
      <w:pPr>
        <w:ind w:left="720" w:hanging="720"/>
        <w:rPr>
          <w:rFonts w:ascii="Times New Roman" w:hAnsi="Times New Roman" w:cs="Times New Roman"/>
        </w:rPr>
      </w:pPr>
    </w:p>
    <w:p w14:paraId="00A4C5F7" w14:textId="4C4B43B6" w:rsidR="005E131F" w:rsidRPr="00D54D55" w:rsidRDefault="005E131F" w:rsidP="00D54D55">
      <w:pPr>
        <w:ind w:left="720" w:hanging="720"/>
        <w:rPr>
          <w:rFonts w:ascii="Times New Roman" w:hAnsi="Times New Roman" w:cs="Times New Roman"/>
        </w:rPr>
      </w:pPr>
      <w:r w:rsidRPr="00D54D55">
        <w:rPr>
          <w:rFonts w:ascii="Times New Roman" w:hAnsi="Times New Roman" w:cs="Times New Roman"/>
        </w:rPr>
        <w:t xml:space="preserve">Rudman, L. A., Greenwald, A. G., Mellott, D. S., &amp; Schwartz, J. L. (1999). Measuring the automatic components of prejudice: Flexibility and generality of the Implicit Association Test. </w:t>
      </w:r>
      <w:r w:rsidRPr="00D54D55">
        <w:rPr>
          <w:rFonts w:ascii="Times New Roman" w:hAnsi="Times New Roman" w:cs="Times New Roman"/>
          <w:i/>
          <w:iCs/>
        </w:rPr>
        <w:t>Social Cognition</w:t>
      </w:r>
      <w:r w:rsidRPr="00D54D55">
        <w:rPr>
          <w:rFonts w:ascii="Times New Roman" w:hAnsi="Times New Roman" w:cs="Times New Roman"/>
        </w:rPr>
        <w:t xml:space="preserve">, </w:t>
      </w:r>
      <w:r w:rsidRPr="00D54D55">
        <w:rPr>
          <w:rFonts w:ascii="Times New Roman" w:hAnsi="Times New Roman" w:cs="Times New Roman"/>
          <w:i/>
          <w:iCs/>
        </w:rPr>
        <w:t>17</w:t>
      </w:r>
      <w:r w:rsidRPr="00D54D55">
        <w:rPr>
          <w:rFonts w:ascii="Times New Roman" w:hAnsi="Times New Roman" w:cs="Times New Roman"/>
        </w:rPr>
        <w:t>(4), 437-465.</w:t>
      </w:r>
    </w:p>
    <w:p w14:paraId="61ACDA37" w14:textId="77777777" w:rsidR="00DE57DF" w:rsidRDefault="00DE57DF" w:rsidP="00D54D55">
      <w:pPr>
        <w:ind w:left="720" w:hanging="720"/>
        <w:rPr>
          <w:rFonts w:ascii="Times New Roman" w:hAnsi="Times New Roman" w:cs="Times New Roman"/>
        </w:rPr>
      </w:pPr>
    </w:p>
    <w:p w14:paraId="6DC15DE7"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Sears, D. O. (2013). Symbolic Racism. In </w:t>
      </w:r>
      <w:r w:rsidRPr="00D54D55">
        <w:rPr>
          <w:rFonts w:ascii="Times New Roman" w:hAnsi="Times New Roman" w:cs="Times New Roman"/>
          <w:i/>
          <w:iCs/>
        </w:rPr>
        <w:t>Eliminating Racism: Profiles in Controversy</w:t>
      </w:r>
      <w:r w:rsidRPr="00D54D55">
        <w:rPr>
          <w:rFonts w:ascii="Times New Roman" w:hAnsi="Times New Roman" w:cs="Times New Roman"/>
        </w:rPr>
        <w:t xml:space="preserve"> (pp. 53-84). New York, NY: Springer.</w:t>
      </w:r>
    </w:p>
    <w:p w14:paraId="3F3C57D5" w14:textId="77777777" w:rsidR="00DE57DF" w:rsidRDefault="00DE57DF" w:rsidP="00D54D55">
      <w:pPr>
        <w:ind w:left="720" w:hanging="720"/>
        <w:rPr>
          <w:rFonts w:ascii="Times New Roman" w:hAnsi="Times New Roman" w:cs="Times New Roman"/>
        </w:rPr>
      </w:pPr>
    </w:p>
    <w:p w14:paraId="2E3C61CD"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Sidanius, J., Pratto, F., &amp; Bobo, L. (1996). Racism, conservatism, affirmative action, and intellectual sophistication: A matter of principled conservatism or group dominance?. </w:t>
      </w:r>
      <w:r w:rsidRPr="00D54D55">
        <w:rPr>
          <w:rFonts w:ascii="Times New Roman" w:hAnsi="Times New Roman" w:cs="Times New Roman"/>
          <w:i/>
          <w:iCs/>
        </w:rPr>
        <w:t>Journal of Personality and Social Psychology</w:t>
      </w:r>
      <w:r w:rsidRPr="00D54D55">
        <w:rPr>
          <w:rFonts w:ascii="Times New Roman" w:hAnsi="Times New Roman" w:cs="Times New Roman"/>
        </w:rPr>
        <w:t xml:space="preserve">, </w:t>
      </w:r>
      <w:r w:rsidRPr="00D54D55">
        <w:rPr>
          <w:rFonts w:ascii="Times New Roman" w:hAnsi="Times New Roman" w:cs="Times New Roman"/>
          <w:i/>
          <w:iCs/>
        </w:rPr>
        <w:t>70</w:t>
      </w:r>
      <w:r w:rsidRPr="00D54D55">
        <w:rPr>
          <w:rFonts w:ascii="Times New Roman" w:hAnsi="Times New Roman" w:cs="Times New Roman"/>
        </w:rPr>
        <w:t>(3), 476-490.</w:t>
      </w:r>
    </w:p>
    <w:p w14:paraId="090256C8" w14:textId="77777777" w:rsidR="00DE57DF" w:rsidRDefault="00DE57DF" w:rsidP="00D54D55">
      <w:pPr>
        <w:ind w:left="720" w:hanging="720"/>
        <w:rPr>
          <w:rFonts w:ascii="Times New Roman" w:hAnsi="Times New Roman" w:cs="Times New Roman"/>
        </w:rPr>
      </w:pPr>
    </w:p>
    <w:p w14:paraId="5D80CB1D"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Smith, T. W., Marsden, P., Hout, M., &amp; Kim, J. (2006). General social surveys. </w:t>
      </w:r>
      <w:r w:rsidRPr="00D54D55">
        <w:rPr>
          <w:rFonts w:ascii="Times New Roman" w:hAnsi="Times New Roman" w:cs="Times New Roman"/>
          <w:i/>
          <w:iCs/>
        </w:rPr>
        <w:t>American attitudes: What Americans think about the issues that shape their lives</w:t>
      </w:r>
      <w:r w:rsidRPr="00D54D55">
        <w:rPr>
          <w:rFonts w:ascii="Times New Roman" w:hAnsi="Times New Roman" w:cs="Times New Roman"/>
        </w:rPr>
        <w:t>, 1-21.</w:t>
      </w:r>
    </w:p>
    <w:p w14:paraId="39C7E650" w14:textId="77777777" w:rsidR="00DE57DF" w:rsidRDefault="00DE57DF" w:rsidP="00D54D55">
      <w:pPr>
        <w:ind w:left="720" w:hanging="720"/>
        <w:rPr>
          <w:rFonts w:ascii="Times New Roman" w:hAnsi="Times New Roman" w:cs="Times New Roman"/>
        </w:rPr>
      </w:pPr>
    </w:p>
    <w:p w14:paraId="30FD08FA"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Sommers, S. R., &amp; Ellsworth, P. C. (2000). Race in the courtroom: Perceptions of guilt and dispositional attributions. </w:t>
      </w:r>
      <w:r w:rsidRPr="00D54D55">
        <w:rPr>
          <w:rFonts w:ascii="Times New Roman" w:hAnsi="Times New Roman" w:cs="Times New Roman"/>
          <w:i/>
          <w:iCs/>
        </w:rPr>
        <w:t>Personality and Social Psychology Bulletin</w:t>
      </w:r>
      <w:r w:rsidRPr="00D54D55">
        <w:rPr>
          <w:rFonts w:ascii="Times New Roman" w:hAnsi="Times New Roman" w:cs="Times New Roman"/>
        </w:rPr>
        <w:t xml:space="preserve">, </w:t>
      </w:r>
      <w:r w:rsidRPr="00D54D55">
        <w:rPr>
          <w:rFonts w:ascii="Times New Roman" w:hAnsi="Times New Roman" w:cs="Times New Roman"/>
          <w:i/>
          <w:iCs/>
        </w:rPr>
        <w:t>26</w:t>
      </w:r>
      <w:r w:rsidRPr="00D54D55">
        <w:rPr>
          <w:rFonts w:ascii="Times New Roman" w:hAnsi="Times New Roman" w:cs="Times New Roman"/>
        </w:rPr>
        <w:t>(11), 1367-1379.</w:t>
      </w:r>
    </w:p>
    <w:p w14:paraId="44DB529E" w14:textId="77777777" w:rsidR="00DE57DF" w:rsidRDefault="00DE57DF" w:rsidP="00D54D55">
      <w:pPr>
        <w:ind w:left="720" w:hanging="720"/>
        <w:rPr>
          <w:rFonts w:ascii="Times New Roman" w:hAnsi="Times New Roman" w:cs="Times New Roman"/>
        </w:rPr>
      </w:pPr>
    </w:p>
    <w:p w14:paraId="764E38CE"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Stephan, W. G. (1977). Stereotyping: The role of ingroup-outgroup differences in causal attribution for behavior. </w:t>
      </w:r>
      <w:r w:rsidRPr="00D54D55">
        <w:rPr>
          <w:rFonts w:ascii="Times New Roman" w:hAnsi="Times New Roman" w:cs="Times New Roman"/>
          <w:i/>
          <w:iCs/>
        </w:rPr>
        <w:t>The Journal of Social Psychology</w:t>
      </w:r>
      <w:r w:rsidRPr="00D54D55">
        <w:rPr>
          <w:rFonts w:ascii="Times New Roman" w:hAnsi="Times New Roman" w:cs="Times New Roman"/>
        </w:rPr>
        <w:t xml:space="preserve">, </w:t>
      </w:r>
      <w:r w:rsidRPr="00D54D55">
        <w:rPr>
          <w:rFonts w:ascii="Times New Roman" w:hAnsi="Times New Roman" w:cs="Times New Roman"/>
          <w:i/>
          <w:iCs/>
        </w:rPr>
        <w:t>101</w:t>
      </w:r>
      <w:r w:rsidRPr="00D54D55">
        <w:rPr>
          <w:rFonts w:ascii="Times New Roman" w:hAnsi="Times New Roman" w:cs="Times New Roman"/>
        </w:rPr>
        <w:t>(2), 255-266.</w:t>
      </w:r>
    </w:p>
    <w:p w14:paraId="2CFD6326" w14:textId="77777777" w:rsidR="00DE57DF" w:rsidRDefault="00DE57DF" w:rsidP="00D54D55">
      <w:pPr>
        <w:ind w:left="720" w:hanging="720"/>
        <w:rPr>
          <w:rFonts w:ascii="Times New Roman" w:hAnsi="Times New Roman" w:cs="Times New Roman"/>
        </w:rPr>
      </w:pPr>
    </w:p>
    <w:p w14:paraId="31E63CCF" w14:textId="51A1C47D"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Sweeney, L. T., &amp; Haney, C. (1992). The influence of race on sentencing: A meta-analytic review of experimental studies. </w:t>
      </w:r>
      <w:r w:rsidRPr="00D54D55">
        <w:rPr>
          <w:rFonts w:ascii="Times New Roman" w:hAnsi="Times New Roman" w:cs="Times New Roman"/>
          <w:i/>
          <w:iCs/>
        </w:rPr>
        <w:t>Behavioral Sciences and the Law</w:t>
      </w:r>
      <w:r w:rsidRPr="00D54D55">
        <w:rPr>
          <w:rFonts w:ascii="Times New Roman" w:hAnsi="Times New Roman" w:cs="Times New Roman"/>
        </w:rPr>
        <w:t xml:space="preserve">, </w:t>
      </w:r>
      <w:r w:rsidRPr="00D54D55">
        <w:rPr>
          <w:rFonts w:ascii="Times New Roman" w:hAnsi="Times New Roman" w:cs="Times New Roman"/>
          <w:i/>
          <w:iCs/>
        </w:rPr>
        <w:t>10</w:t>
      </w:r>
      <w:r w:rsidR="004629AC">
        <w:rPr>
          <w:rFonts w:ascii="Times New Roman" w:hAnsi="Times New Roman" w:cs="Times New Roman"/>
          <w:iCs/>
        </w:rPr>
        <w:t>(1)</w:t>
      </w:r>
      <w:r w:rsidRPr="00D54D55">
        <w:rPr>
          <w:rFonts w:ascii="Times New Roman" w:hAnsi="Times New Roman" w:cs="Times New Roman"/>
        </w:rPr>
        <w:t>, 179-195.</w:t>
      </w:r>
    </w:p>
    <w:p w14:paraId="0FD163ED" w14:textId="77777777" w:rsidR="00DE57DF" w:rsidRDefault="00DE57DF" w:rsidP="00D54D55">
      <w:pPr>
        <w:ind w:left="720" w:hanging="720"/>
        <w:rPr>
          <w:rFonts w:ascii="Times New Roman" w:hAnsi="Times New Roman" w:cs="Times New Roman"/>
        </w:rPr>
      </w:pPr>
    </w:p>
    <w:p w14:paraId="68B7A258" w14:textId="11D2FFFD"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Swim, J. K., Aikin, K. J., Hall, W. S., &amp; Hunter, B. A. (1995). Sexism and racism: Old-fashioned and modern prejudices. </w:t>
      </w:r>
      <w:r w:rsidRPr="00D54D55">
        <w:rPr>
          <w:rFonts w:ascii="Times New Roman" w:hAnsi="Times New Roman" w:cs="Times New Roman"/>
          <w:i/>
          <w:iCs/>
        </w:rPr>
        <w:t xml:space="preserve">Journal of </w:t>
      </w:r>
      <w:r w:rsidR="002063CF" w:rsidRPr="00D54D55">
        <w:rPr>
          <w:rFonts w:ascii="Times New Roman" w:hAnsi="Times New Roman" w:cs="Times New Roman"/>
          <w:i/>
          <w:iCs/>
        </w:rPr>
        <w:t>Personality and Social P</w:t>
      </w:r>
      <w:r w:rsidRPr="00D54D55">
        <w:rPr>
          <w:rFonts w:ascii="Times New Roman" w:hAnsi="Times New Roman" w:cs="Times New Roman"/>
          <w:i/>
          <w:iCs/>
        </w:rPr>
        <w:t>sychology</w:t>
      </w:r>
      <w:r w:rsidRPr="00D54D55">
        <w:rPr>
          <w:rFonts w:ascii="Times New Roman" w:hAnsi="Times New Roman" w:cs="Times New Roman"/>
        </w:rPr>
        <w:t xml:space="preserve">, </w:t>
      </w:r>
      <w:r w:rsidRPr="00D54D55">
        <w:rPr>
          <w:rFonts w:ascii="Times New Roman" w:hAnsi="Times New Roman" w:cs="Times New Roman"/>
          <w:i/>
          <w:iCs/>
        </w:rPr>
        <w:t>68</w:t>
      </w:r>
      <w:r w:rsidRPr="00D54D55">
        <w:rPr>
          <w:rFonts w:ascii="Times New Roman" w:hAnsi="Times New Roman" w:cs="Times New Roman"/>
        </w:rPr>
        <w:t>(2), 199-214.</w:t>
      </w:r>
    </w:p>
    <w:p w14:paraId="6EF33AA2" w14:textId="77777777" w:rsidR="00DE57DF" w:rsidRDefault="00DE57DF" w:rsidP="00D54D55">
      <w:pPr>
        <w:ind w:left="720" w:hanging="720"/>
        <w:rPr>
          <w:rFonts w:ascii="Times New Roman" w:hAnsi="Times New Roman" w:cs="Times New Roman"/>
        </w:rPr>
      </w:pPr>
    </w:p>
    <w:p w14:paraId="506F0C27" w14:textId="4F322708" w:rsidR="009B248F" w:rsidRPr="00D54D55" w:rsidRDefault="009B248F" w:rsidP="00D54D55">
      <w:pPr>
        <w:ind w:left="720" w:hanging="720"/>
        <w:rPr>
          <w:rFonts w:ascii="Times New Roman" w:hAnsi="Times New Roman" w:cs="Times New Roman"/>
        </w:rPr>
      </w:pPr>
      <w:r w:rsidRPr="00D54D55">
        <w:rPr>
          <w:rFonts w:ascii="Times New Roman" w:hAnsi="Times New Roman" w:cs="Times New Roman"/>
        </w:rPr>
        <w:t xml:space="preserve">Tatum, B. (1992). Talking about race, learning about racism: The application of racial identity development theory in the classroom. </w:t>
      </w:r>
      <w:r w:rsidRPr="00D54D55">
        <w:rPr>
          <w:rFonts w:ascii="Times New Roman" w:hAnsi="Times New Roman" w:cs="Times New Roman"/>
          <w:i/>
          <w:iCs/>
        </w:rPr>
        <w:t>Harvard Educational Review</w:t>
      </w:r>
      <w:r w:rsidRPr="00D54D55">
        <w:rPr>
          <w:rFonts w:ascii="Times New Roman" w:hAnsi="Times New Roman" w:cs="Times New Roman"/>
        </w:rPr>
        <w:t xml:space="preserve">, </w:t>
      </w:r>
      <w:r w:rsidRPr="00D54D55">
        <w:rPr>
          <w:rFonts w:ascii="Times New Roman" w:hAnsi="Times New Roman" w:cs="Times New Roman"/>
          <w:i/>
          <w:iCs/>
        </w:rPr>
        <w:t>62</w:t>
      </w:r>
      <w:r w:rsidRPr="00D54D55">
        <w:rPr>
          <w:rFonts w:ascii="Times New Roman" w:hAnsi="Times New Roman" w:cs="Times New Roman"/>
        </w:rPr>
        <w:t>(1), 1-25.</w:t>
      </w:r>
    </w:p>
    <w:p w14:paraId="041D5A42" w14:textId="77777777" w:rsidR="00DE57DF" w:rsidRDefault="00DE57DF" w:rsidP="00D54D55">
      <w:pPr>
        <w:ind w:left="720" w:hanging="720"/>
        <w:rPr>
          <w:rFonts w:ascii="Times New Roman" w:hAnsi="Times New Roman" w:cs="Times New Roman"/>
        </w:rPr>
      </w:pPr>
    </w:p>
    <w:p w14:paraId="67DBFF4E"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Teo, T., &amp; Febbraro, A. R. (2002). Attribution errors in the postmodern landscape. </w:t>
      </w:r>
      <w:r w:rsidRPr="00D54D55">
        <w:rPr>
          <w:rFonts w:ascii="Times New Roman" w:hAnsi="Times New Roman" w:cs="Times New Roman"/>
          <w:i/>
          <w:iCs/>
        </w:rPr>
        <w:t>American Psychologist</w:t>
      </w:r>
      <w:r w:rsidRPr="00D54D55">
        <w:rPr>
          <w:rFonts w:ascii="Times New Roman" w:hAnsi="Times New Roman" w:cs="Times New Roman"/>
        </w:rPr>
        <w:t xml:space="preserve">, </w:t>
      </w:r>
      <w:r w:rsidRPr="00D54D55">
        <w:rPr>
          <w:rFonts w:ascii="Times New Roman" w:hAnsi="Times New Roman" w:cs="Times New Roman"/>
          <w:i/>
          <w:iCs/>
        </w:rPr>
        <w:t>57</w:t>
      </w:r>
      <w:r w:rsidRPr="00D54D55">
        <w:rPr>
          <w:rFonts w:ascii="Times New Roman" w:hAnsi="Times New Roman" w:cs="Times New Roman"/>
        </w:rPr>
        <w:t>(6), 458-460.</w:t>
      </w:r>
    </w:p>
    <w:p w14:paraId="751C3DC3" w14:textId="77777777" w:rsidR="00DE57DF" w:rsidRDefault="00DE57DF" w:rsidP="00D54D55">
      <w:pPr>
        <w:ind w:left="720" w:hanging="720"/>
        <w:rPr>
          <w:rFonts w:ascii="Times New Roman" w:hAnsi="Times New Roman" w:cs="Times New Roman"/>
        </w:rPr>
      </w:pPr>
    </w:p>
    <w:p w14:paraId="5C2EDA53" w14:textId="7A24BD90" w:rsidR="00A16854" w:rsidRPr="00D54D55" w:rsidRDefault="00A16854" w:rsidP="00D54D55">
      <w:pPr>
        <w:ind w:left="720" w:hanging="720"/>
        <w:rPr>
          <w:rFonts w:ascii="Times New Roman" w:hAnsi="Times New Roman" w:cs="Times New Roman"/>
        </w:rPr>
      </w:pPr>
      <w:r w:rsidRPr="00D54D55">
        <w:rPr>
          <w:rFonts w:ascii="Times New Roman" w:hAnsi="Times New Roman" w:cs="Times New Roman"/>
        </w:rPr>
        <w:t xml:space="preserve">Tetlock, P. E. (1985). Accountability: A Social Check on the Fundamental Attribution Error. </w:t>
      </w:r>
      <w:r w:rsidRPr="00D54D55">
        <w:rPr>
          <w:rFonts w:ascii="Times New Roman" w:hAnsi="Times New Roman" w:cs="Times New Roman"/>
          <w:i/>
          <w:iCs/>
        </w:rPr>
        <w:t>Social Psychology Quarterly</w:t>
      </w:r>
      <w:r w:rsidRPr="00D54D55">
        <w:rPr>
          <w:rFonts w:ascii="Times New Roman" w:hAnsi="Times New Roman" w:cs="Times New Roman"/>
        </w:rPr>
        <w:t xml:space="preserve">, </w:t>
      </w:r>
      <w:r w:rsidRPr="00D54D55">
        <w:rPr>
          <w:rFonts w:ascii="Times New Roman" w:hAnsi="Times New Roman" w:cs="Times New Roman"/>
          <w:i/>
          <w:iCs/>
        </w:rPr>
        <w:t>48</w:t>
      </w:r>
      <w:r w:rsidRPr="00D54D55">
        <w:rPr>
          <w:rFonts w:ascii="Times New Roman" w:hAnsi="Times New Roman" w:cs="Times New Roman"/>
        </w:rPr>
        <w:t>(3), 227-236.</w:t>
      </w:r>
    </w:p>
    <w:p w14:paraId="577A4CFC" w14:textId="77777777" w:rsidR="00DE57DF" w:rsidRDefault="00DE57DF" w:rsidP="00D54D55">
      <w:pPr>
        <w:ind w:left="720" w:hanging="720"/>
        <w:rPr>
          <w:rFonts w:ascii="Times New Roman" w:hAnsi="Times New Roman" w:cs="Times New Roman"/>
        </w:rPr>
      </w:pPr>
    </w:p>
    <w:p w14:paraId="7F30B48F" w14:textId="579CB535" w:rsidR="00BC7029" w:rsidRPr="00D54D55" w:rsidRDefault="00BC7029" w:rsidP="00D54D55">
      <w:pPr>
        <w:ind w:left="720" w:hanging="720"/>
        <w:rPr>
          <w:rFonts w:ascii="Times New Roman" w:hAnsi="Times New Roman" w:cs="Times New Roman"/>
        </w:rPr>
      </w:pPr>
      <w:r w:rsidRPr="00D54D55">
        <w:rPr>
          <w:rFonts w:ascii="Times New Roman" w:hAnsi="Times New Roman" w:cs="Times New Roman"/>
        </w:rPr>
        <w:t>Van Knippenberg, A. D., Dijksterhuis, A. P</w:t>
      </w:r>
      <w:r w:rsidR="0026433E" w:rsidRPr="00D54D55">
        <w:rPr>
          <w:rFonts w:ascii="Times New Roman" w:hAnsi="Times New Roman" w:cs="Times New Roman"/>
        </w:rPr>
        <w:t>., &amp; Vermeulen, D. (1999). Judg</w:t>
      </w:r>
      <w:r w:rsidRPr="00D54D55">
        <w:rPr>
          <w:rFonts w:ascii="Times New Roman" w:hAnsi="Times New Roman" w:cs="Times New Roman"/>
        </w:rPr>
        <w:t xml:space="preserve">ment and memory of a criminal act: The effects of stereotypes and cognitive load. </w:t>
      </w:r>
      <w:r w:rsidRPr="00D54D55">
        <w:rPr>
          <w:rFonts w:ascii="Times New Roman" w:hAnsi="Times New Roman" w:cs="Times New Roman"/>
          <w:i/>
          <w:iCs/>
        </w:rPr>
        <w:t>European Journal of Social Psychology</w:t>
      </w:r>
      <w:r w:rsidRPr="00D54D55">
        <w:rPr>
          <w:rFonts w:ascii="Times New Roman" w:hAnsi="Times New Roman" w:cs="Times New Roman"/>
        </w:rPr>
        <w:t xml:space="preserve">, </w:t>
      </w:r>
      <w:r w:rsidRPr="00D54D55">
        <w:rPr>
          <w:rFonts w:ascii="Times New Roman" w:hAnsi="Times New Roman" w:cs="Times New Roman"/>
          <w:i/>
          <w:iCs/>
        </w:rPr>
        <w:t>29</w:t>
      </w:r>
      <w:r w:rsidRPr="00D54D55">
        <w:rPr>
          <w:rFonts w:ascii="Times New Roman" w:hAnsi="Times New Roman" w:cs="Times New Roman"/>
        </w:rPr>
        <w:t>(2</w:t>
      </w:r>
      <w:r w:rsidRPr="00D54D55">
        <w:rPr>
          <w:rFonts w:ascii="Calibri" w:eastAsia="Calibri" w:hAnsi="Calibri" w:cs="Calibri"/>
        </w:rPr>
        <w:t>‐</w:t>
      </w:r>
      <w:r w:rsidRPr="00D54D55">
        <w:rPr>
          <w:rFonts w:ascii="Times New Roman" w:hAnsi="Times New Roman" w:cs="Times New Roman"/>
        </w:rPr>
        <w:t>3), 191-201.</w:t>
      </w:r>
    </w:p>
    <w:p w14:paraId="09E85629" w14:textId="77777777" w:rsidR="00DE57DF" w:rsidRDefault="00DE57DF" w:rsidP="00D54D55">
      <w:pPr>
        <w:ind w:left="720" w:hanging="720"/>
        <w:rPr>
          <w:rFonts w:ascii="Times New Roman" w:hAnsi="Times New Roman" w:cs="Times New Roman"/>
        </w:rPr>
      </w:pPr>
    </w:p>
    <w:p w14:paraId="7DDE3E68"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 xml:space="preserve">Vanman, E. J., Saltz, J. L., Nathan, L. R., &amp; Warren, J. A. (2004). Racial discrimination by low-prejudiced Whites facial movements as implicit measures of attitudes related to behavior. </w:t>
      </w:r>
      <w:r w:rsidRPr="00D54D55">
        <w:rPr>
          <w:rFonts w:ascii="Times New Roman" w:hAnsi="Times New Roman" w:cs="Times New Roman"/>
          <w:i/>
          <w:iCs/>
        </w:rPr>
        <w:t>Psychological Science</w:t>
      </w:r>
      <w:r w:rsidRPr="00D54D55">
        <w:rPr>
          <w:rFonts w:ascii="Times New Roman" w:hAnsi="Times New Roman" w:cs="Times New Roman"/>
        </w:rPr>
        <w:t xml:space="preserve">, </w:t>
      </w:r>
      <w:r w:rsidRPr="00D54D55">
        <w:rPr>
          <w:rFonts w:ascii="Times New Roman" w:hAnsi="Times New Roman" w:cs="Times New Roman"/>
          <w:i/>
          <w:iCs/>
        </w:rPr>
        <w:t>15</w:t>
      </w:r>
      <w:r w:rsidRPr="00D54D55">
        <w:rPr>
          <w:rFonts w:ascii="Times New Roman" w:hAnsi="Times New Roman" w:cs="Times New Roman"/>
        </w:rPr>
        <w:t>(11), 711-714.</w:t>
      </w:r>
    </w:p>
    <w:p w14:paraId="313E2AFA" w14:textId="77777777" w:rsidR="00DE57DF" w:rsidRDefault="00DE57DF" w:rsidP="00D54D55">
      <w:pPr>
        <w:ind w:left="720" w:hanging="720"/>
        <w:rPr>
          <w:rFonts w:ascii="Times New Roman" w:hAnsi="Times New Roman" w:cs="Times New Roman"/>
        </w:rPr>
      </w:pPr>
    </w:p>
    <w:p w14:paraId="520D0B46" w14:textId="77777777" w:rsidR="00644614" w:rsidRPr="00D54D55" w:rsidRDefault="00644614" w:rsidP="00D54D55">
      <w:pPr>
        <w:ind w:left="720" w:hanging="720"/>
        <w:rPr>
          <w:rFonts w:ascii="Times New Roman" w:hAnsi="Times New Roman" w:cs="Times New Roman"/>
        </w:rPr>
      </w:pPr>
      <w:r w:rsidRPr="00D54D55">
        <w:rPr>
          <w:rFonts w:ascii="Times New Roman" w:hAnsi="Times New Roman" w:cs="Times New Roman"/>
        </w:rPr>
        <w:t>Weber, M. (1905). The Protestant work ethic and the spirit of capitalism. New York, NY: Scribners.</w:t>
      </w:r>
    </w:p>
    <w:p w14:paraId="3903889F" w14:textId="77777777" w:rsidR="00DE57DF" w:rsidRDefault="00DE57DF" w:rsidP="00D54D55">
      <w:pPr>
        <w:ind w:left="720" w:hanging="720"/>
        <w:rPr>
          <w:rFonts w:ascii="Times New Roman" w:hAnsi="Times New Roman" w:cs="Times New Roman"/>
        </w:rPr>
      </w:pPr>
    </w:p>
    <w:p w14:paraId="1E64DE5C" w14:textId="5B93491A" w:rsidR="00E52705" w:rsidRPr="00D54D55" w:rsidRDefault="00E52705" w:rsidP="00D54D55">
      <w:pPr>
        <w:ind w:left="720" w:hanging="720"/>
        <w:rPr>
          <w:rFonts w:ascii="Times New Roman" w:hAnsi="Times New Roman" w:cs="Times New Roman"/>
        </w:rPr>
      </w:pPr>
      <w:r w:rsidRPr="00D54D55">
        <w:rPr>
          <w:rFonts w:ascii="Times New Roman" w:hAnsi="Times New Roman" w:cs="Times New Roman"/>
        </w:rPr>
        <w:t xml:space="preserve">Wiener, R. L., Wiener, A. T. F., &amp; Grisso, T. (1989). Empathy and biased assimilation of testimonies in cases of alleged rape. </w:t>
      </w:r>
      <w:r w:rsidRPr="00D54D55">
        <w:rPr>
          <w:rFonts w:ascii="Times New Roman" w:hAnsi="Times New Roman" w:cs="Times New Roman"/>
          <w:i/>
          <w:iCs/>
        </w:rPr>
        <w:t>Law and Human Behavior</w:t>
      </w:r>
      <w:r w:rsidRPr="00D54D55">
        <w:rPr>
          <w:rFonts w:ascii="Times New Roman" w:hAnsi="Times New Roman" w:cs="Times New Roman"/>
        </w:rPr>
        <w:t xml:space="preserve">, </w:t>
      </w:r>
      <w:r w:rsidRPr="00D54D55">
        <w:rPr>
          <w:rFonts w:ascii="Times New Roman" w:hAnsi="Times New Roman" w:cs="Times New Roman"/>
          <w:i/>
          <w:iCs/>
        </w:rPr>
        <w:t>13</w:t>
      </w:r>
      <w:r w:rsidRPr="00D54D55">
        <w:rPr>
          <w:rFonts w:ascii="Times New Roman" w:hAnsi="Times New Roman" w:cs="Times New Roman"/>
        </w:rPr>
        <w:t>(4), 343-355.</w:t>
      </w:r>
    </w:p>
    <w:p w14:paraId="579D0065" w14:textId="77777777" w:rsidR="00DE57DF" w:rsidRDefault="00DE57DF" w:rsidP="00D54D55">
      <w:pPr>
        <w:ind w:left="720" w:hanging="720"/>
        <w:rPr>
          <w:rFonts w:ascii="Times New Roman" w:hAnsi="Times New Roman" w:cs="Times New Roman"/>
        </w:rPr>
      </w:pPr>
    </w:p>
    <w:p w14:paraId="01B80BDB" w14:textId="0CAB7DF8" w:rsidR="000A2151" w:rsidRDefault="000A2151" w:rsidP="00D54D55">
      <w:pPr>
        <w:ind w:left="720" w:hanging="720"/>
        <w:rPr>
          <w:rFonts w:ascii="Times New Roman" w:hAnsi="Times New Roman" w:cs="Times New Roman"/>
        </w:rPr>
      </w:pPr>
      <w:r w:rsidRPr="00D54D55">
        <w:rPr>
          <w:rFonts w:ascii="Times New Roman" w:hAnsi="Times New Roman" w:cs="Times New Roman"/>
        </w:rPr>
        <w:t xml:space="preserve">Wigboldus, D. H., Sherman, J. W., Franzese, H. L., &amp; Knippenberg, A. V. (2004). Capacity and comprehension: Spontaneous stereotyping under cognitive load. </w:t>
      </w:r>
      <w:r w:rsidRPr="00D54D55">
        <w:rPr>
          <w:rFonts w:ascii="Times New Roman" w:hAnsi="Times New Roman" w:cs="Times New Roman"/>
          <w:i/>
          <w:iCs/>
        </w:rPr>
        <w:t>Social Cognition</w:t>
      </w:r>
      <w:r w:rsidRPr="00D54D55">
        <w:rPr>
          <w:rFonts w:ascii="Times New Roman" w:hAnsi="Times New Roman" w:cs="Times New Roman"/>
        </w:rPr>
        <w:t xml:space="preserve">, </w:t>
      </w:r>
      <w:r w:rsidRPr="00D54D55">
        <w:rPr>
          <w:rFonts w:ascii="Times New Roman" w:hAnsi="Times New Roman" w:cs="Times New Roman"/>
          <w:i/>
          <w:iCs/>
        </w:rPr>
        <w:t>22</w:t>
      </w:r>
      <w:r w:rsidRPr="00D54D55">
        <w:rPr>
          <w:rFonts w:ascii="Times New Roman" w:hAnsi="Times New Roman" w:cs="Times New Roman"/>
        </w:rPr>
        <w:t>(3), 292-309.</w:t>
      </w:r>
    </w:p>
    <w:p w14:paraId="489EFDB2" w14:textId="77777777" w:rsidR="00C57873" w:rsidRDefault="00C57873" w:rsidP="00D54D55">
      <w:pPr>
        <w:ind w:left="720" w:hanging="720"/>
        <w:rPr>
          <w:rFonts w:ascii="Times New Roman" w:hAnsi="Times New Roman" w:cs="Times New Roman"/>
        </w:rPr>
      </w:pPr>
    </w:p>
    <w:p w14:paraId="16776A56" w14:textId="12D8AE99" w:rsidR="00C57873" w:rsidRDefault="00C57873" w:rsidP="00C57873">
      <w:pPr>
        <w:ind w:left="720" w:hanging="720"/>
        <w:rPr>
          <w:rFonts w:ascii="Times New Roman" w:hAnsi="Times New Roman" w:cs="Times New Roman"/>
        </w:rPr>
      </w:pPr>
      <w:r w:rsidRPr="00C57873">
        <w:rPr>
          <w:rFonts w:ascii="Times New Roman" w:hAnsi="Times New Roman" w:cs="Times New Roman"/>
        </w:rPr>
        <w:t>Wilson, J. Q. (1985). Thinking about crime. New York: Vintage.</w:t>
      </w:r>
    </w:p>
    <w:p w14:paraId="5B4EB52D" w14:textId="77777777" w:rsidR="007A497E" w:rsidRDefault="007A497E" w:rsidP="00D54D55">
      <w:pPr>
        <w:ind w:left="720" w:hanging="720"/>
        <w:rPr>
          <w:rFonts w:ascii="Times New Roman" w:hAnsi="Times New Roman" w:cs="Times New Roman"/>
        </w:rPr>
      </w:pPr>
    </w:p>
    <w:p w14:paraId="7589579C" w14:textId="2CA0E883" w:rsidR="007A497E" w:rsidRPr="00D54D55" w:rsidRDefault="007A497E" w:rsidP="007A497E">
      <w:pPr>
        <w:ind w:left="720" w:hanging="720"/>
        <w:rPr>
          <w:rFonts w:ascii="Times New Roman" w:hAnsi="Times New Roman" w:cs="Times New Roman"/>
        </w:rPr>
      </w:pPr>
      <w:r w:rsidRPr="007A497E">
        <w:rPr>
          <w:rFonts w:ascii="Times New Roman" w:hAnsi="Times New Roman" w:cs="Times New Roman"/>
        </w:rPr>
        <w:t xml:space="preserve">Winfree, T. &amp; Griffiths, C. (1977). Adolescent attitudes </w:t>
      </w:r>
      <w:r>
        <w:rPr>
          <w:rFonts w:ascii="Times New Roman" w:hAnsi="Times New Roman" w:cs="Times New Roman"/>
        </w:rPr>
        <w:t>toward the police. In T. Ferdi</w:t>
      </w:r>
      <w:r w:rsidRPr="007A497E">
        <w:rPr>
          <w:rFonts w:ascii="Times New Roman" w:hAnsi="Times New Roman" w:cs="Times New Roman"/>
        </w:rPr>
        <w:t xml:space="preserve">nand (ed.), </w:t>
      </w:r>
      <w:r w:rsidRPr="00C57873">
        <w:rPr>
          <w:rFonts w:ascii="Times New Roman" w:hAnsi="Times New Roman" w:cs="Times New Roman"/>
          <w:i/>
        </w:rPr>
        <w:t>Juvenile delinquency: Little brother grows up</w:t>
      </w:r>
      <w:r w:rsidRPr="007A497E">
        <w:rPr>
          <w:rFonts w:ascii="Times New Roman" w:hAnsi="Times New Roman" w:cs="Times New Roman"/>
        </w:rPr>
        <w:t xml:space="preserve"> (pp. 79-99). Beverly Hills, CA: Sage Publications. </w:t>
      </w:r>
    </w:p>
    <w:p w14:paraId="3D250B38" w14:textId="77777777" w:rsidR="00DE57DF" w:rsidRDefault="00DE57DF" w:rsidP="00D54D55">
      <w:pPr>
        <w:ind w:left="720" w:hanging="720"/>
        <w:rPr>
          <w:rFonts w:ascii="Times New Roman" w:hAnsi="Times New Roman" w:cs="Times New Roman"/>
        </w:rPr>
      </w:pPr>
    </w:p>
    <w:p w14:paraId="5976610F" w14:textId="0474C00E" w:rsidR="008D745F" w:rsidRDefault="00644614" w:rsidP="00D54D55">
      <w:pPr>
        <w:ind w:left="720" w:hanging="720"/>
        <w:rPr>
          <w:rFonts w:ascii="Times New Roman" w:hAnsi="Times New Roman" w:cs="Times New Roman"/>
        </w:rPr>
      </w:pPr>
      <w:r w:rsidRPr="00D54D55">
        <w:rPr>
          <w:rFonts w:ascii="Times New Roman" w:hAnsi="Times New Roman" w:cs="Times New Roman"/>
        </w:rPr>
        <w:t xml:space="preserve">Whitehead, G. I., Smith, S. H., &amp; Eichhorn, J. A. (1982). The effect of subject's race and other's race on judgments of causality for success and failure. </w:t>
      </w:r>
      <w:r w:rsidRPr="00D54D55">
        <w:rPr>
          <w:rFonts w:ascii="Times New Roman" w:hAnsi="Times New Roman" w:cs="Times New Roman"/>
          <w:i/>
          <w:iCs/>
        </w:rPr>
        <w:t>Journal of Personality</w:t>
      </w:r>
      <w:r w:rsidRPr="00D54D55">
        <w:rPr>
          <w:rFonts w:ascii="Times New Roman" w:hAnsi="Times New Roman" w:cs="Times New Roman"/>
        </w:rPr>
        <w:t xml:space="preserve">, </w:t>
      </w:r>
      <w:r w:rsidRPr="00D54D55">
        <w:rPr>
          <w:rFonts w:ascii="Times New Roman" w:hAnsi="Times New Roman" w:cs="Times New Roman"/>
          <w:i/>
          <w:iCs/>
        </w:rPr>
        <w:t>50</w:t>
      </w:r>
      <w:r w:rsidRPr="00D54D55">
        <w:rPr>
          <w:rFonts w:ascii="Times New Roman" w:hAnsi="Times New Roman" w:cs="Times New Roman"/>
        </w:rPr>
        <w:t>(2), 193-202.</w:t>
      </w:r>
    </w:p>
    <w:p w14:paraId="0DF887EB" w14:textId="77777777" w:rsidR="008D745F" w:rsidRDefault="008D745F">
      <w:pPr>
        <w:rPr>
          <w:rFonts w:ascii="Times New Roman" w:hAnsi="Times New Roman" w:cs="Times New Roman"/>
        </w:rPr>
      </w:pPr>
      <w:r>
        <w:rPr>
          <w:rFonts w:ascii="Times New Roman" w:hAnsi="Times New Roman" w:cs="Times New Roman"/>
        </w:rPr>
        <w:br w:type="page"/>
      </w:r>
    </w:p>
    <w:p w14:paraId="12830A01" w14:textId="04748012" w:rsidR="008D745F" w:rsidRPr="007A261E" w:rsidRDefault="008D745F" w:rsidP="007A261E">
      <w:pPr>
        <w:rPr>
          <w:rFonts w:ascii="Times New Roman" w:hAnsi="Times New Roman" w:cs="Times New Roman"/>
        </w:rPr>
      </w:pPr>
      <w:bookmarkStart w:id="18" w:name="_Toc479169782"/>
      <w:r w:rsidRPr="004F47BC">
        <w:rPr>
          <w:rStyle w:val="Heading3Char"/>
        </w:rPr>
        <w:lastRenderedPageBreak/>
        <w:t>Table 1</w:t>
      </w:r>
      <w:bookmarkEnd w:id="18"/>
      <w:r w:rsidR="00B675A5" w:rsidRPr="007A261E">
        <w:rPr>
          <w:rFonts w:ascii="Times New Roman" w:hAnsi="Times New Roman" w:cs="Times New Roman"/>
        </w:rPr>
        <w:t>.</w:t>
      </w:r>
    </w:p>
    <w:p w14:paraId="482394B7" w14:textId="77777777" w:rsidR="008D745F" w:rsidRPr="007B449F" w:rsidRDefault="008D745F" w:rsidP="00B675A5">
      <w:pPr>
        <w:rPr>
          <w:rFonts w:ascii="Times New Roman" w:hAnsi="Times New Roman" w:cs="Times New Roman"/>
          <w:i/>
        </w:rPr>
      </w:pPr>
      <w:r w:rsidRPr="007B449F">
        <w:rPr>
          <w:rFonts w:ascii="Times New Roman" w:hAnsi="Times New Roman" w:cs="Times New Roman"/>
          <w:i/>
        </w:rPr>
        <w:t>Bivariate Correlations Between Variables of Interest</w:t>
      </w:r>
    </w:p>
    <w:tbl>
      <w:tblPr>
        <w:tblStyle w:val="TableGrid"/>
        <w:tblW w:w="8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451"/>
        <w:gridCol w:w="1915"/>
        <w:gridCol w:w="936"/>
        <w:gridCol w:w="1879"/>
      </w:tblGrid>
      <w:tr w:rsidR="008D745F" w14:paraId="558503AC" w14:textId="77777777" w:rsidTr="00AE074C">
        <w:trPr>
          <w:trHeight w:val="576"/>
        </w:trPr>
        <w:tc>
          <w:tcPr>
            <w:tcW w:w="2250" w:type="dxa"/>
            <w:tcBorders>
              <w:top w:val="single" w:sz="4" w:space="0" w:color="auto"/>
              <w:bottom w:val="single" w:sz="4" w:space="0" w:color="auto"/>
            </w:tcBorders>
          </w:tcPr>
          <w:p w14:paraId="180D0DD8"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Measure</w:t>
            </w:r>
          </w:p>
        </w:tc>
        <w:tc>
          <w:tcPr>
            <w:tcW w:w="1451" w:type="dxa"/>
            <w:tcBorders>
              <w:top w:val="single" w:sz="4" w:space="0" w:color="auto"/>
              <w:bottom w:val="single" w:sz="4" w:space="0" w:color="auto"/>
            </w:tcBorders>
          </w:tcPr>
          <w:p w14:paraId="47D8D762" w14:textId="77777777" w:rsidR="008D745F" w:rsidRPr="001E7A5E" w:rsidRDefault="008D745F" w:rsidP="00F3368C">
            <w:pPr>
              <w:spacing w:line="360" w:lineRule="auto"/>
              <w:ind w:left="360"/>
              <w:contextualSpacing/>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1</w:t>
            </w:r>
          </w:p>
        </w:tc>
        <w:tc>
          <w:tcPr>
            <w:tcW w:w="1915" w:type="dxa"/>
            <w:tcBorders>
              <w:top w:val="single" w:sz="4" w:space="0" w:color="auto"/>
              <w:bottom w:val="single" w:sz="4" w:space="0" w:color="auto"/>
            </w:tcBorders>
          </w:tcPr>
          <w:p w14:paraId="64CBA21E"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2</w:t>
            </w:r>
          </w:p>
        </w:tc>
        <w:tc>
          <w:tcPr>
            <w:tcW w:w="936" w:type="dxa"/>
            <w:tcBorders>
              <w:top w:val="single" w:sz="4" w:space="0" w:color="auto"/>
              <w:bottom w:val="single" w:sz="4" w:space="0" w:color="auto"/>
            </w:tcBorders>
          </w:tcPr>
          <w:p w14:paraId="731738BB"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3</w:t>
            </w:r>
          </w:p>
        </w:tc>
        <w:tc>
          <w:tcPr>
            <w:tcW w:w="1879" w:type="dxa"/>
            <w:tcBorders>
              <w:top w:val="single" w:sz="4" w:space="0" w:color="auto"/>
              <w:bottom w:val="single" w:sz="4" w:space="0" w:color="auto"/>
            </w:tcBorders>
          </w:tcPr>
          <w:p w14:paraId="5CE843FC"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4</w:t>
            </w:r>
          </w:p>
        </w:tc>
      </w:tr>
      <w:tr w:rsidR="008D745F" w14:paraId="7FA3C59F" w14:textId="77777777" w:rsidTr="00AE074C">
        <w:trPr>
          <w:trHeight w:val="576"/>
        </w:trPr>
        <w:tc>
          <w:tcPr>
            <w:tcW w:w="2250" w:type="dxa"/>
            <w:tcBorders>
              <w:top w:val="single" w:sz="4" w:space="0" w:color="auto"/>
            </w:tcBorders>
            <w:vAlign w:val="center"/>
          </w:tcPr>
          <w:p w14:paraId="6AEAB140" w14:textId="77777777" w:rsidR="008D745F" w:rsidRPr="001E7A5E" w:rsidRDefault="008D745F" w:rsidP="00F3368C">
            <w:pPr>
              <w:spacing w:line="360" w:lineRule="auto"/>
              <w:ind w:left="270" w:hanging="270"/>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1. Symbolic Racism</w:t>
            </w:r>
          </w:p>
        </w:tc>
        <w:tc>
          <w:tcPr>
            <w:tcW w:w="1451" w:type="dxa"/>
            <w:tcBorders>
              <w:top w:val="single" w:sz="4" w:space="0" w:color="auto"/>
            </w:tcBorders>
            <w:vAlign w:val="center"/>
          </w:tcPr>
          <w:p w14:paraId="489EE74D"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p>
        </w:tc>
        <w:tc>
          <w:tcPr>
            <w:tcW w:w="1915" w:type="dxa"/>
            <w:tcBorders>
              <w:top w:val="single" w:sz="4" w:space="0" w:color="auto"/>
            </w:tcBorders>
            <w:vAlign w:val="center"/>
          </w:tcPr>
          <w:p w14:paraId="131C42FA"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.265</w:t>
            </w:r>
            <w:r w:rsidRPr="001E7A5E">
              <w:rPr>
                <w:rFonts w:ascii="Times New Roman" w:eastAsia="Calibri" w:hAnsi="Times New Roman" w:cs="Times New Roman"/>
                <w:color w:val="000000" w:themeColor="text1"/>
                <w:kern w:val="24"/>
                <w:sz w:val="24"/>
                <w:szCs w:val="24"/>
              </w:rPr>
              <w:t>*</w:t>
            </w:r>
          </w:p>
        </w:tc>
        <w:tc>
          <w:tcPr>
            <w:tcW w:w="936" w:type="dxa"/>
            <w:tcBorders>
              <w:top w:val="single" w:sz="4" w:space="0" w:color="auto"/>
            </w:tcBorders>
            <w:vAlign w:val="center"/>
          </w:tcPr>
          <w:p w14:paraId="3E4227AB"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.247*</w:t>
            </w:r>
          </w:p>
        </w:tc>
        <w:tc>
          <w:tcPr>
            <w:tcW w:w="1879" w:type="dxa"/>
            <w:tcBorders>
              <w:top w:val="single" w:sz="4" w:space="0" w:color="auto"/>
            </w:tcBorders>
            <w:vAlign w:val="center"/>
          </w:tcPr>
          <w:p w14:paraId="0AF8A377"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.225</w:t>
            </w:r>
            <w:r w:rsidRPr="001E7A5E">
              <w:rPr>
                <w:rFonts w:ascii="Times New Roman" w:eastAsia="Calibri" w:hAnsi="Times New Roman" w:cs="Times New Roman"/>
                <w:color w:val="000000" w:themeColor="text1"/>
                <w:kern w:val="24"/>
                <w:sz w:val="24"/>
                <w:szCs w:val="24"/>
              </w:rPr>
              <w:t>*</w:t>
            </w:r>
          </w:p>
        </w:tc>
      </w:tr>
      <w:tr w:rsidR="008D745F" w14:paraId="05A4F4A5" w14:textId="77777777" w:rsidTr="00AE074C">
        <w:trPr>
          <w:trHeight w:val="576"/>
        </w:trPr>
        <w:tc>
          <w:tcPr>
            <w:tcW w:w="2250" w:type="dxa"/>
            <w:vAlign w:val="center"/>
          </w:tcPr>
          <w:p w14:paraId="48E16A35" w14:textId="77777777" w:rsidR="008D745F" w:rsidRPr="001E7A5E" w:rsidRDefault="008D745F" w:rsidP="00F3368C">
            <w:pPr>
              <w:spacing w:line="360" w:lineRule="auto"/>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xml:space="preserve">2. </w:t>
            </w:r>
            <w:r>
              <w:rPr>
                <w:rFonts w:ascii="Times New Roman" w:eastAsia="Calibri" w:hAnsi="Times New Roman" w:cs="Times New Roman"/>
                <w:color w:val="000000" w:themeColor="text1"/>
                <w:kern w:val="24"/>
                <w:sz w:val="24"/>
                <w:szCs w:val="24"/>
              </w:rPr>
              <w:t>Attributions</w:t>
            </w:r>
          </w:p>
        </w:tc>
        <w:tc>
          <w:tcPr>
            <w:tcW w:w="1451" w:type="dxa"/>
            <w:vAlign w:val="center"/>
          </w:tcPr>
          <w:p w14:paraId="0AB4606E"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1915" w:type="dxa"/>
            <w:vAlign w:val="center"/>
          </w:tcPr>
          <w:p w14:paraId="44E40206"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p>
        </w:tc>
        <w:tc>
          <w:tcPr>
            <w:tcW w:w="936" w:type="dxa"/>
            <w:vAlign w:val="center"/>
          </w:tcPr>
          <w:p w14:paraId="7A2E8481"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r>
              <w:rPr>
                <w:rFonts w:ascii="Times New Roman" w:eastAsia="Calibri" w:hAnsi="Times New Roman" w:cs="Times New Roman"/>
                <w:color w:val="000000" w:themeColor="text1"/>
                <w:kern w:val="24"/>
                <w:sz w:val="24"/>
                <w:szCs w:val="24"/>
              </w:rPr>
              <w:t>564</w:t>
            </w:r>
            <w:r w:rsidRPr="001E7A5E">
              <w:rPr>
                <w:rFonts w:ascii="Times New Roman" w:eastAsia="Calibri" w:hAnsi="Times New Roman" w:cs="Times New Roman"/>
                <w:color w:val="000000" w:themeColor="text1"/>
                <w:kern w:val="24"/>
                <w:sz w:val="24"/>
                <w:szCs w:val="24"/>
              </w:rPr>
              <w:t>*</w:t>
            </w:r>
          </w:p>
        </w:tc>
        <w:tc>
          <w:tcPr>
            <w:tcW w:w="1879" w:type="dxa"/>
            <w:vAlign w:val="center"/>
          </w:tcPr>
          <w:p w14:paraId="659E5161"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r>
              <w:rPr>
                <w:rFonts w:ascii="Times New Roman" w:eastAsia="Calibri" w:hAnsi="Times New Roman" w:cs="Times New Roman"/>
                <w:color w:val="000000" w:themeColor="text1"/>
                <w:kern w:val="24"/>
                <w:sz w:val="24"/>
                <w:szCs w:val="24"/>
              </w:rPr>
              <w:t>485</w:t>
            </w:r>
            <w:r w:rsidRPr="001E7A5E">
              <w:rPr>
                <w:rFonts w:ascii="Times New Roman" w:eastAsia="Calibri" w:hAnsi="Times New Roman" w:cs="Times New Roman"/>
                <w:color w:val="000000" w:themeColor="text1"/>
                <w:kern w:val="24"/>
                <w:sz w:val="24"/>
                <w:szCs w:val="24"/>
              </w:rPr>
              <w:t>*</w:t>
            </w:r>
          </w:p>
        </w:tc>
      </w:tr>
      <w:tr w:rsidR="008D745F" w14:paraId="4BF0C572" w14:textId="77777777" w:rsidTr="00AE074C">
        <w:trPr>
          <w:trHeight w:val="576"/>
        </w:trPr>
        <w:tc>
          <w:tcPr>
            <w:tcW w:w="2250" w:type="dxa"/>
            <w:vAlign w:val="center"/>
          </w:tcPr>
          <w:p w14:paraId="244A21D4" w14:textId="77777777" w:rsidR="008D745F" w:rsidRPr="001E7A5E" w:rsidRDefault="008D745F" w:rsidP="00F3368C">
            <w:pPr>
              <w:spacing w:line="360" w:lineRule="auto"/>
              <w:ind w:left="270" w:hanging="270"/>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3. Support Force</w:t>
            </w:r>
          </w:p>
        </w:tc>
        <w:tc>
          <w:tcPr>
            <w:tcW w:w="1451" w:type="dxa"/>
            <w:vAlign w:val="center"/>
          </w:tcPr>
          <w:p w14:paraId="4B008B38"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1915" w:type="dxa"/>
            <w:vAlign w:val="center"/>
          </w:tcPr>
          <w:p w14:paraId="6EE9CEF0"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936" w:type="dxa"/>
            <w:vAlign w:val="center"/>
          </w:tcPr>
          <w:p w14:paraId="1AB4C719"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p>
        </w:tc>
        <w:tc>
          <w:tcPr>
            <w:tcW w:w="1879" w:type="dxa"/>
            <w:vAlign w:val="center"/>
          </w:tcPr>
          <w:p w14:paraId="2446D1F1" w14:textId="77777777" w:rsidR="008D745F" w:rsidRPr="001E7A5E" w:rsidRDefault="008D745F" w:rsidP="00F3368C">
            <w:pPr>
              <w:spacing w:line="360" w:lineRule="auto"/>
              <w:jc w:val="center"/>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.648*</w:t>
            </w:r>
          </w:p>
        </w:tc>
      </w:tr>
      <w:tr w:rsidR="008D745F" w14:paraId="1764964C" w14:textId="77777777" w:rsidTr="00AE074C">
        <w:trPr>
          <w:trHeight w:val="576"/>
        </w:trPr>
        <w:tc>
          <w:tcPr>
            <w:tcW w:w="2250" w:type="dxa"/>
            <w:vAlign w:val="center"/>
          </w:tcPr>
          <w:p w14:paraId="6ED37769" w14:textId="77777777" w:rsidR="008D745F" w:rsidRPr="001E7A5E" w:rsidRDefault="008D745F" w:rsidP="00F3368C">
            <w:pPr>
              <w:spacing w:line="360" w:lineRule="auto"/>
              <w:ind w:left="270" w:hanging="270"/>
              <w:rPr>
                <w:rFonts w:ascii="Arial" w:eastAsia="Times New Roman" w:hAnsi="Arial" w:cs="Arial"/>
                <w:sz w:val="24"/>
                <w:szCs w:val="24"/>
              </w:rPr>
            </w:pPr>
            <w:r>
              <w:rPr>
                <w:rFonts w:ascii="Times New Roman" w:eastAsia="Calibri" w:hAnsi="Times New Roman" w:cs="Times New Roman"/>
                <w:color w:val="000000" w:themeColor="text1"/>
                <w:kern w:val="24"/>
                <w:sz w:val="24"/>
                <w:szCs w:val="24"/>
              </w:rPr>
              <w:t>4. Support Weapon</w:t>
            </w:r>
          </w:p>
        </w:tc>
        <w:tc>
          <w:tcPr>
            <w:tcW w:w="1451" w:type="dxa"/>
            <w:vAlign w:val="center"/>
          </w:tcPr>
          <w:p w14:paraId="4198DE8C"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1915" w:type="dxa"/>
            <w:vAlign w:val="center"/>
          </w:tcPr>
          <w:p w14:paraId="209E6DD0"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936" w:type="dxa"/>
            <w:vAlign w:val="center"/>
          </w:tcPr>
          <w:p w14:paraId="78E78CF1"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 </w:t>
            </w:r>
          </w:p>
        </w:tc>
        <w:tc>
          <w:tcPr>
            <w:tcW w:w="1879" w:type="dxa"/>
            <w:vAlign w:val="center"/>
          </w:tcPr>
          <w:p w14:paraId="6616E539" w14:textId="77777777" w:rsidR="008D745F" w:rsidRPr="001E7A5E" w:rsidRDefault="008D745F" w:rsidP="00F3368C">
            <w:pPr>
              <w:spacing w:line="360" w:lineRule="auto"/>
              <w:jc w:val="center"/>
              <w:rPr>
                <w:rFonts w:ascii="Arial" w:eastAsia="Times New Roman" w:hAnsi="Arial" w:cs="Arial"/>
                <w:sz w:val="24"/>
                <w:szCs w:val="24"/>
              </w:rPr>
            </w:pPr>
            <w:r w:rsidRPr="001E7A5E">
              <w:rPr>
                <w:rFonts w:ascii="Times New Roman" w:eastAsia="Calibri" w:hAnsi="Times New Roman" w:cs="Times New Roman"/>
                <w:color w:val="000000" w:themeColor="text1"/>
                <w:kern w:val="24"/>
                <w:sz w:val="24"/>
                <w:szCs w:val="24"/>
              </w:rPr>
              <w:t>-</w:t>
            </w:r>
          </w:p>
        </w:tc>
      </w:tr>
    </w:tbl>
    <w:p w14:paraId="08E6AC3E" w14:textId="04F3C122" w:rsidR="008D745F" w:rsidRDefault="008D745F" w:rsidP="000559F1">
      <w:pPr>
        <w:rPr>
          <w:rFonts w:ascii="Times New Roman" w:hAnsi="Times New Roman" w:cs="Times New Roman"/>
        </w:rPr>
      </w:pPr>
      <w:r w:rsidRPr="004947C7">
        <w:rPr>
          <w:rFonts w:ascii="Times New Roman" w:hAnsi="Times New Roman" w:cs="Times New Roman"/>
        </w:rPr>
        <w:t>Note: *</w:t>
      </w:r>
      <w:r w:rsidRPr="004947C7">
        <w:rPr>
          <w:rFonts w:ascii="Times New Roman" w:hAnsi="Times New Roman" w:cs="Times New Roman"/>
          <w:i/>
        </w:rPr>
        <w:t xml:space="preserve">p </w:t>
      </w:r>
      <w:r w:rsidRPr="004947C7">
        <w:rPr>
          <w:rFonts w:ascii="Times New Roman" w:hAnsi="Times New Roman" w:cs="Times New Roman"/>
        </w:rPr>
        <w:t xml:space="preserve">&lt; </w:t>
      </w:r>
      <w:r>
        <w:rPr>
          <w:rFonts w:ascii="Times New Roman" w:hAnsi="Times New Roman" w:cs="Times New Roman"/>
        </w:rPr>
        <w:t>.001</w:t>
      </w:r>
      <w:r w:rsidRPr="004947C7">
        <w:rPr>
          <w:rFonts w:ascii="Times New Roman" w:hAnsi="Times New Roman" w:cs="Times New Roman"/>
        </w:rPr>
        <w:t>;</w:t>
      </w:r>
      <w:r w:rsidRPr="004947C7">
        <w:rPr>
          <w:rFonts w:ascii="Times New Roman" w:hAnsi="Times New Roman" w:cs="Times New Roman"/>
          <w:i/>
        </w:rPr>
        <w:t xml:space="preserve"> </w:t>
      </w:r>
      <w:r>
        <w:rPr>
          <w:rFonts w:ascii="Times New Roman" w:hAnsi="Times New Roman" w:cs="Times New Roman"/>
          <w:i/>
        </w:rPr>
        <w:t xml:space="preserve">N </w:t>
      </w:r>
      <w:r>
        <w:rPr>
          <w:rFonts w:ascii="Times New Roman" w:hAnsi="Times New Roman" w:cs="Times New Roman"/>
        </w:rPr>
        <w:t>= 271.</w:t>
      </w:r>
      <w:r w:rsidR="000559F1">
        <w:rPr>
          <w:rFonts w:ascii="Times New Roman" w:hAnsi="Times New Roman" w:cs="Times New Roman"/>
        </w:rPr>
        <w:t xml:space="preserve"> Attributions = dispositional – situational; lower scores indicate higher situational attribution.</w:t>
      </w:r>
    </w:p>
    <w:p w14:paraId="146A76B5" w14:textId="77777777" w:rsidR="008D745F" w:rsidRDefault="008D745F" w:rsidP="008D745F">
      <w:pPr>
        <w:rPr>
          <w:rFonts w:ascii="Times New Roman" w:hAnsi="Times New Roman" w:cs="Times New Roman"/>
        </w:rPr>
      </w:pPr>
      <w:r>
        <w:rPr>
          <w:rFonts w:ascii="Times New Roman" w:hAnsi="Times New Roman" w:cs="Times New Roman"/>
        </w:rPr>
        <w:br w:type="page"/>
      </w:r>
    </w:p>
    <w:p w14:paraId="5358A95C" w14:textId="0461E306" w:rsidR="008D745F" w:rsidRPr="007A261E" w:rsidRDefault="00AE074C" w:rsidP="007A261E">
      <w:pPr>
        <w:rPr>
          <w:rFonts w:ascii="Times New Roman" w:hAnsi="Times New Roman" w:cs="Times New Roman"/>
        </w:rPr>
      </w:pPr>
      <w:bookmarkStart w:id="19" w:name="_Toc479169783"/>
      <w:r w:rsidRPr="004F47BC">
        <w:rPr>
          <w:rStyle w:val="Heading3Char"/>
        </w:rPr>
        <w:lastRenderedPageBreak/>
        <w:t>Table 2</w:t>
      </w:r>
      <w:bookmarkEnd w:id="19"/>
      <w:r w:rsidR="00B675A5" w:rsidRPr="007A261E">
        <w:rPr>
          <w:rFonts w:ascii="Times New Roman" w:hAnsi="Times New Roman" w:cs="Times New Roman"/>
        </w:rPr>
        <w:t>.</w:t>
      </w:r>
    </w:p>
    <w:p w14:paraId="0B6623B0" w14:textId="77777777" w:rsidR="008D745F" w:rsidRDefault="008D745F" w:rsidP="00B675A5">
      <w:pPr>
        <w:rPr>
          <w:rFonts w:ascii="Times New Roman" w:hAnsi="Times New Roman" w:cs="Times New Roman"/>
          <w:i/>
        </w:rPr>
      </w:pPr>
      <w:r>
        <w:rPr>
          <w:rFonts w:ascii="Times New Roman" w:hAnsi="Times New Roman" w:cs="Times New Roman"/>
          <w:i/>
        </w:rPr>
        <w:t>Attributions Predicted by Symbolic Racism, Condition, and the SR by Condition Interaction</w:t>
      </w:r>
    </w:p>
    <w:tbl>
      <w:tblPr>
        <w:tblStyle w:val="TableGrid"/>
        <w:tblW w:w="8314" w:type="dxa"/>
        <w:tblLook w:val="04A0" w:firstRow="1" w:lastRow="0" w:firstColumn="1" w:lastColumn="0" w:noHBand="0" w:noVBand="1"/>
      </w:tblPr>
      <w:tblGrid>
        <w:gridCol w:w="1978"/>
        <w:gridCol w:w="1584"/>
        <w:gridCol w:w="1584"/>
        <w:gridCol w:w="1584"/>
        <w:gridCol w:w="1584"/>
      </w:tblGrid>
      <w:tr w:rsidR="00AE074C" w14:paraId="6CCAF4E0" w14:textId="77777777" w:rsidTr="00865A4F">
        <w:trPr>
          <w:trHeight w:val="476"/>
        </w:trPr>
        <w:tc>
          <w:tcPr>
            <w:tcW w:w="1978" w:type="dxa"/>
            <w:tcBorders>
              <w:left w:val="nil"/>
              <w:bottom w:val="single" w:sz="4" w:space="0" w:color="auto"/>
              <w:right w:val="nil"/>
            </w:tcBorders>
          </w:tcPr>
          <w:p w14:paraId="09C9DB82" w14:textId="5BECD99C" w:rsidR="00AE074C" w:rsidRPr="00AE074C" w:rsidRDefault="00AE074C" w:rsidP="00AE074C">
            <w:pPr>
              <w:spacing w:line="480" w:lineRule="auto"/>
              <w:jc w:val="center"/>
              <w:rPr>
                <w:rFonts w:ascii="Times New Roman" w:hAnsi="Times New Roman" w:cs="Times New Roman"/>
                <w:sz w:val="24"/>
                <w:szCs w:val="24"/>
              </w:rPr>
            </w:pPr>
            <w:r w:rsidRPr="00AE074C">
              <w:rPr>
                <w:rFonts w:ascii="Times New Roman" w:hAnsi="Times New Roman" w:cs="Times New Roman"/>
                <w:sz w:val="24"/>
                <w:szCs w:val="24"/>
              </w:rPr>
              <w:t>Variables</w:t>
            </w:r>
          </w:p>
        </w:tc>
        <w:tc>
          <w:tcPr>
            <w:tcW w:w="1584" w:type="dxa"/>
            <w:tcBorders>
              <w:left w:val="nil"/>
              <w:bottom w:val="single" w:sz="4" w:space="0" w:color="auto"/>
              <w:right w:val="nil"/>
            </w:tcBorders>
          </w:tcPr>
          <w:p w14:paraId="1FF6CD97" w14:textId="2865192E" w:rsidR="00AE074C" w:rsidRPr="00AE074C" w:rsidRDefault="00AE074C" w:rsidP="00AE074C">
            <w:pPr>
              <w:spacing w:line="480" w:lineRule="auto"/>
              <w:jc w:val="center"/>
              <w:rPr>
                <w:rFonts w:ascii="Times New Roman" w:hAnsi="Times New Roman" w:cs="Times New Roman"/>
                <w:sz w:val="24"/>
                <w:szCs w:val="24"/>
              </w:rPr>
            </w:pPr>
            <w:r w:rsidRPr="00AE074C">
              <w:rPr>
                <w:rFonts w:ascii="Times New Roman" w:hAnsi="Times New Roman" w:cs="Times New Roman"/>
                <w:sz w:val="24"/>
                <w:szCs w:val="24"/>
              </w:rPr>
              <w:t>B</w:t>
            </w:r>
          </w:p>
        </w:tc>
        <w:tc>
          <w:tcPr>
            <w:tcW w:w="1584" w:type="dxa"/>
            <w:tcBorders>
              <w:left w:val="nil"/>
              <w:bottom w:val="single" w:sz="4" w:space="0" w:color="auto"/>
              <w:right w:val="nil"/>
            </w:tcBorders>
          </w:tcPr>
          <w:p w14:paraId="5A39D8A5" w14:textId="4983B594" w:rsidR="00AE074C" w:rsidRPr="00AE074C" w:rsidRDefault="00AE074C" w:rsidP="00AE074C">
            <w:pPr>
              <w:spacing w:line="480" w:lineRule="auto"/>
              <w:jc w:val="center"/>
              <w:rPr>
                <w:rFonts w:ascii="Times New Roman" w:hAnsi="Times New Roman" w:cs="Times New Roman"/>
                <w:sz w:val="24"/>
                <w:szCs w:val="24"/>
              </w:rPr>
            </w:pPr>
            <w:r w:rsidRPr="00AE074C">
              <w:rPr>
                <w:rFonts w:ascii="Times New Roman" w:hAnsi="Times New Roman" w:cs="Times New Roman"/>
                <w:sz w:val="24"/>
                <w:szCs w:val="24"/>
              </w:rPr>
              <w:t>SE</w:t>
            </w:r>
          </w:p>
        </w:tc>
        <w:tc>
          <w:tcPr>
            <w:tcW w:w="1584" w:type="dxa"/>
            <w:tcBorders>
              <w:left w:val="nil"/>
              <w:bottom w:val="single" w:sz="4" w:space="0" w:color="auto"/>
              <w:right w:val="nil"/>
            </w:tcBorders>
          </w:tcPr>
          <w:p w14:paraId="78391405" w14:textId="5CD9CDA0" w:rsidR="00AE074C" w:rsidRPr="00AE074C" w:rsidRDefault="00AE074C" w:rsidP="00AE074C">
            <w:pPr>
              <w:spacing w:line="480" w:lineRule="auto"/>
              <w:jc w:val="center"/>
              <w:rPr>
                <w:rFonts w:ascii="Times New Roman" w:hAnsi="Times New Roman" w:cs="Times New Roman"/>
                <w:sz w:val="24"/>
                <w:szCs w:val="24"/>
              </w:rPr>
            </w:pPr>
            <w:r w:rsidRPr="00AE074C">
              <w:rPr>
                <w:rFonts w:ascii="Times New Roman" w:hAnsi="Times New Roman" w:cs="Times New Roman"/>
                <w:sz w:val="24"/>
                <w:szCs w:val="24"/>
              </w:rPr>
              <w:t>Beta</w:t>
            </w:r>
          </w:p>
        </w:tc>
        <w:tc>
          <w:tcPr>
            <w:tcW w:w="1584" w:type="dxa"/>
            <w:tcBorders>
              <w:left w:val="nil"/>
              <w:bottom w:val="single" w:sz="4" w:space="0" w:color="auto"/>
              <w:right w:val="nil"/>
            </w:tcBorders>
          </w:tcPr>
          <w:p w14:paraId="40C1FB1A" w14:textId="2AB24B51" w:rsidR="00AE074C" w:rsidRPr="00AE074C" w:rsidRDefault="00AE074C" w:rsidP="00AE074C">
            <w:pPr>
              <w:spacing w:line="480" w:lineRule="auto"/>
              <w:jc w:val="center"/>
              <w:rPr>
                <w:rFonts w:ascii="Times New Roman" w:hAnsi="Times New Roman" w:cs="Times New Roman"/>
                <w:sz w:val="24"/>
                <w:szCs w:val="24"/>
              </w:rPr>
            </w:pPr>
            <w:r w:rsidRPr="00AE074C">
              <w:rPr>
                <w:rFonts w:ascii="Times New Roman" w:hAnsi="Times New Roman" w:cs="Times New Roman"/>
                <w:i/>
                <w:sz w:val="24"/>
                <w:szCs w:val="24"/>
              </w:rPr>
              <w:t>t</w:t>
            </w:r>
          </w:p>
        </w:tc>
      </w:tr>
      <w:tr w:rsidR="00AE074C" w14:paraId="01933995" w14:textId="77777777" w:rsidTr="00865A4F">
        <w:tc>
          <w:tcPr>
            <w:tcW w:w="1978" w:type="dxa"/>
            <w:tcBorders>
              <w:top w:val="single" w:sz="4" w:space="0" w:color="auto"/>
              <w:left w:val="nil"/>
              <w:bottom w:val="nil"/>
              <w:right w:val="nil"/>
            </w:tcBorders>
            <w:vAlign w:val="center"/>
          </w:tcPr>
          <w:p w14:paraId="41212CD0" w14:textId="15003440"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Symbolic Racism</w:t>
            </w:r>
          </w:p>
        </w:tc>
        <w:tc>
          <w:tcPr>
            <w:tcW w:w="1584" w:type="dxa"/>
            <w:tcBorders>
              <w:top w:val="single" w:sz="4" w:space="0" w:color="auto"/>
              <w:left w:val="nil"/>
              <w:bottom w:val="nil"/>
              <w:right w:val="nil"/>
            </w:tcBorders>
            <w:vAlign w:val="center"/>
          </w:tcPr>
          <w:p w14:paraId="30C0EFB8" w14:textId="43E13C37"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0.39</w:t>
            </w:r>
          </w:p>
        </w:tc>
        <w:tc>
          <w:tcPr>
            <w:tcW w:w="1584" w:type="dxa"/>
            <w:tcBorders>
              <w:top w:val="single" w:sz="4" w:space="0" w:color="auto"/>
              <w:left w:val="nil"/>
              <w:bottom w:val="nil"/>
              <w:right w:val="nil"/>
            </w:tcBorders>
            <w:vAlign w:val="center"/>
          </w:tcPr>
          <w:p w14:paraId="74B93C9C" w14:textId="32CFCFF7"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hAnsi="Times New Roman" w:cs="Times New Roman"/>
                <w:color w:val="000000" w:themeColor="text1"/>
                <w:kern w:val="24"/>
                <w:sz w:val="24"/>
                <w:szCs w:val="24"/>
              </w:rPr>
              <w:t>0.10</w:t>
            </w:r>
          </w:p>
        </w:tc>
        <w:tc>
          <w:tcPr>
            <w:tcW w:w="1584" w:type="dxa"/>
            <w:tcBorders>
              <w:top w:val="single" w:sz="4" w:space="0" w:color="auto"/>
              <w:left w:val="nil"/>
              <w:bottom w:val="nil"/>
              <w:right w:val="nil"/>
            </w:tcBorders>
            <w:vAlign w:val="center"/>
          </w:tcPr>
          <w:p w14:paraId="0157138D" w14:textId="696A033B"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0.74</w:t>
            </w:r>
          </w:p>
        </w:tc>
        <w:tc>
          <w:tcPr>
            <w:tcW w:w="1584" w:type="dxa"/>
            <w:tcBorders>
              <w:top w:val="single" w:sz="4" w:space="0" w:color="auto"/>
              <w:left w:val="nil"/>
              <w:bottom w:val="nil"/>
              <w:right w:val="nil"/>
            </w:tcBorders>
            <w:vAlign w:val="center"/>
          </w:tcPr>
          <w:p w14:paraId="0495CAD6" w14:textId="230AD9BC"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3.94**</w:t>
            </w:r>
          </w:p>
        </w:tc>
      </w:tr>
      <w:tr w:rsidR="00AE074C" w14:paraId="22A41BDD" w14:textId="77777777" w:rsidTr="00865A4F">
        <w:trPr>
          <w:trHeight w:val="594"/>
        </w:trPr>
        <w:tc>
          <w:tcPr>
            <w:tcW w:w="1978" w:type="dxa"/>
            <w:tcBorders>
              <w:top w:val="nil"/>
              <w:left w:val="nil"/>
              <w:bottom w:val="nil"/>
              <w:right w:val="nil"/>
            </w:tcBorders>
            <w:vAlign w:val="center"/>
          </w:tcPr>
          <w:p w14:paraId="0814ACD5" w14:textId="724FB8F7"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Condition</w:t>
            </w:r>
          </w:p>
        </w:tc>
        <w:tc>
          <w:tcPr>
            <w:tcW w:w="1584" w:type="dxa"/>
            <w:tcBorders>
              <w:top w:val="nil"/>
              <w:left w:val="nil"/>
              <w:bottom w:val="nil"/>
              <w:right w:val="nil"/>
            </w:tcBorders>
            <w:vAlign w:val="center"/>
          </w:tcPr>
          <w:p w14:paraId="1C371537" w14:textId="7777DA5B"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3.19</w:t>
            </w:r>
          </w:p>
        </w:tc>
        <w:tc>
          <w:tcPr>
            <w:tcW w:w="1584" w:type="dxa"/>
            <w:tcBorders>
              <w:top w:val="nil"/>
              <w:left w:val="nil"/>
              <w:bottom w:val="nil"/>
              <w:right w:val="nil"/>
            </w:tcBorders>
            <w:vAlign w:val="center"/>
          </w:tcPr>
          <w:p w14:paraId="0835A479" w14:textId="4C00D45D"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hAnsi="Times New Roman" w:cs="Times New Roman"/>
                <w:color w:val="000000" w:themeColor="text1"/>
                <w:kern w:val="24"/>
                <w:sz w:val="24"/>
                <w:szCs w:val="24"/>
              </w:rPr>
              <w:t>1.12</w:t>
            </w:r>
          </w:p>
        </w:tc>
        <w:tc>
          <w:tcPr>
            <w:tcW w:w="1584" w:type="dxa"/>
            <w:tcBorders>
              <w:top w:val="nil"/>
              <w:left w:val="nil"/>
              <w:bottom w:val="nil"/>
              <w:right w:val="nil"/>
            </w:tcBorders>
            <w:vAlign w:val="center"/>
          </w:tcPr>
          <w:p w14:paraId="0CF3591A" w14:textId="56DFBEA3"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0.67</w:t>
            </w:r>
          </w:p>
        </w:tc>
        <w:tc>
          <w:tcPr>
            <w:tcW w:w="1584" w:type="dxa"/>
            <w:tcBorders>
              <w:top w:val="nil"/>
              <w:left w:val="nil"/>
              <w:bottom w:val="nil"/>
              <w:right w:val="nil"/>
            </w:tcBorders>
            <w:vAlign w:val="center"/>
          </w:tcPr>
          <w:p w14:paraId="6EADF530" w14:textId="60A15EA9"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2.86*</w:t>
            </w:r>
          </w:p>
        </w:tc>
      </w:tr>
      <w:tr w:rsidR="00AE074C" w14:paraId="15F74E37" w14:textId="77777777" w:rsidTr="00865A4F">
        <w:tc>
          <w:tcPr>
            <w:tcW w:w="1978" w:type="dxa"/>
            <w:tcBorders>
              <w:top w:val="nil"/>
              <w:left w:val="nil"/>
              <w:bottom w:val="single" w:sz="4" w:space="0" w:color="auto"/>
              <w:right w:val="nil"/>
            </w:tcBorders>
            <w:vAlign w:val="center"/>
          </w:tcPr>
          <w:p w14:paraId="0CCDB6A5" w14:textId="29B9655E"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SR x Condition</w:t>
            </w:r>
          </w:p>
        </w:tc>
        <w:tc>
          <w:tcPr>
            <w:tcW w:w="1584" w:type="dxa"/>
            <w:tcBorders>
              <w:top w:val="nil"/>
              <w:left w:val="nil"/>
              <w:bottom w:val="single" w:sz="4" w:space="0" w:color="auto"/>
              <w:right w:val="nil"/>
            </w:tcBorders>
            <w:vAlign w:val="center"/>
          </w:tcPr>
          <w:p w14:paraId="4AE484C0" w14:textId="4872972C"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-0.17</w:t>
            </w:r>
          </w:p>
        </w:tc>
        <w:tc>
          <w:tcPr>
            <w:tcW w:w="1584" w:type="dxa"/>
            <w:tcBorders>
              <w:top w:val="nil"/>
              <w:left w:val="nil"/>
              <w:bottom w:val="single" w:sz="4" w:space="0" w:color="auto"/>
              <w:right w:val="nil"/>
            </w:tcBorders>
            <w:vAlign w:val="center"/>
          </w:tcPr>
          <w:p w14:paraId="3BC5850E" w14:textId="6F1E4C85"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hAnsi="Times New Roman" w:cs="Times New Roman"/>
                <w:color w:val="000000" w:themeColor="text1"/>
                <w:kern w:val="24"/>
                <w:sz w:val="24"/>
                <w:szCs w:val="24"/>
              </w:rPr>
              <w:t>0.06</w:t>
            </w:r>
          </w:p>
        </w:tc>
        <w:tc>
          <w:tcPr>
            <w:tcW w:w="1584" w:type="dxa"/>
            <w:tcBorders>
              <w:top w:val="nil"/>
              <w:left w:val="nil"/>
              <w:bottom w:val="single" w:sz="4" w:space="0" w:color="auto"/>
              <w:right w:val="nil"/>
            </w:tcBorders>
            <w:vAlign w:val="center"/>
          </w:tcPr>
          <w:p w14:paraId="238E329E" w14:textId="786A8CD7"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-0.81</w:t>
            </w:r>
          </w:p>
        </w:tc>
        <w:tc>
          <w:tcPr>
            <w:tcW w:w="1584" w:type="dxa"/>
            <w:tcBorders>
              <w:top w:val="nil"/>
              <w:left w:val="nil"/>
              <w:bottom w:val="single" w:sz="4" w:space="0" w:color="auto"/>
              <w:right w:val="nil"/>
            </w:tcBorders>
            <w:vAlign w:val="center"/>
          </w:tcPr>
          <w:p w14:paraId="2138AAA5" w14:textId="2AA9FE21" w:rsidR="00AE074C" w:rsidRPr="00AE074C" w:rsidRDefault="00AE074C" w:rsidP="00865A4F">
            <w:pPr>
              <w:spacing w:line="480" w:lineRule="auto"/>
              <w:jc w:val="center"/>
              <w:rPr>
                <w:rFonts w:ascii="Times New Roman" w:hAnsi="Times New Roman" w:cs="Times New Roman"/>
                <w:sz w:val="24"/>
                <w:szCs w:val="24"/>
              </w:rPr>
            </w:pPr>
            <w:r w:rsidRPr="00AE074C">
              <w:rPr>
                <w:rFonts w:ascii="Times New Roman" w:eastAsia="Calibri" w:hAnsi="Times New Roman" w:cs="Times New Roman"/>
                <w:color w:val="000000" w:themeColor="text1"/>
                <w:kern w:val="24"/>
                <w:sz w:val="24"/>
                <w:szCs w:val="24"/>
              </w:rPr>
              <w:t>-2.68**</w:t>
            </w:r>
          </w:p>
        </w:tc>
      </w:tr>
    </w:tbl>
    <w:p w14:paraId="7EF9E940" w14:textId="34972020" w:rsidR="008D745F" w:rsidRDefault="008D745F" w:rsidP="00B675A5">
      <w:pPr>
        <w:rPr>
          <w:rFonts w:ascii="Times New Roman" w:hAnsi="Times New Roman" w:cs="Times New Roman"/>
        </w:rPr>
      </w:pPr>
      <w:r>
        <w:rPr>
          <w:rFonts w:ascii="Times New Roman" w:hAnsi="Times New Roman" w:cs="Times New Roman"/>
        </w:rPr>
        <w:t xml:space="preserve">Note: </w:t>
      </w:r>
      <w:r w:rsidRPr="00E94BFC">
        <w:rPr>
          <w:rFonts w:ascii="Times New Roman" w:hAnsi="Times New Roman" w:cs="Times New Roman"/>
          <w:i/>
        </w:rPr>
        <w:t>F</w:t>
      </w:r>
      <w:r>
        <w:rPr>
          <w:rFonts w:ascii="Times New Roman" w:hAnsi="Times New Roman" w:cs="Times New Roman"/>
        </w:rPr>
        <w:t xml:space="preserve"> (3, 267) = 9.75, </w:t>
      </w:r>
      <w:r>
        <w:rPr>
          <w:rFonts w:ascii="Times New Roman" w:hAnsi="Times New Roman" w:cs="Times New Roman"/>
          <w:i/>
        </w:rPr>
        <w:t xml:space="preserve">p </w:t>
      </w:r>
      <w:r>
        <w:rPr>
          <w:rFonts w:ascii="Times New Roman" w:hAnsi="Times New Roman" w:cs="Times New Roman"/>
        </w:rPr>
        <w:t xml:space="preserve">&lt; </w:t>
      </w:r>
      <w:r w:rsidRPr="00E94BFC">
        <w:rPr>
          <w:rFonts w:ascii="Times New Roman" w:hAnsi="Times New Roman" w:cs="Times New Roman"/>
        </w:rPr>
        <w:t>.001</w:t>
      </w:r>
      <w:r>
        <w:rPr>
          <w:rFonts w:ascii="Times New Roman" w:hAnsi="Times New Roman" w:cs="Times New Roman"/>
        </w:rPr>
        <w:t xml:space="preserve">. </w:t>
      </w:r>
      <w:r w:rsidRPr="00E94BFC">
        <w:rPr>
          <w:rFonts w:ascii="Times New Roman" w:hAnsi="Times New Roman" w:cs="Times New Roman"/>
          <w:i/>
        </w:rPr>
        <w:t>R</w:t>
      </w:r>
      <w:r w:rsidRPr="00E94BFC">
        <w:rPr>
          <w:rFonts w:ascii="Times New Roman" w:hAnsi="Times New Roman" w:cs="Times New Roman"/>
          <w:i/>
          <w:vertAlign w:val="superscript"/>
        </w:rPr>
        <w:t>2</w:t>
      </w:r>
      <w:r>
        <w:rPr>
          <w:rFonts w:ascii="Times New Roman" w:hAnsi="Times New Roman" w:cs="Times New Roman"/>
        </w:rPr>
        <w:t xml:space="preserve"> = .099. </w:t>
      </w:r>
      <w:r w:rsidR="00AE074C">
        <w:rPr>
          <w:rFonts w:ascii="Times New Roman" w:hAnsi="Times New Roman" w:cs="Times New Roman"/>
        </w:rPr>
        <w:t>**</w:t>
      </w:r>
      <w:r w:rsidR="00AE074C">
        <w:rPr>
          <w:rFonts w:ascii="Times New Roman" w:hAnsi="Times New Roman" w:cs="Times New Roman"/>
          <w:i/>
        </w:rPr>
        <w:t xml:space="preserve">p </w:t>
      </w:r>
      <w:r w:rsidR="00AE074C">
        <w:rPr>
          <w:rFonts w:ascii="Times New Roman" w:hAnsi="Times New Roman" w:cs="Times New Roman"/>
        </w:rPr>
        <w:t>&lt; .001, *</w:t>
      </w:r>
      <w:r w:rsidR="00AE074C" w:rsidRPr="00AE074C">
        <w:rPr>
          <w:rFonts w:ascii="Times New Roman" w:hAnsi="Times New Roman" w:cs="Times New Roman"/>
          <w:i/>
        </w:rPr>
        <w:t>p</w:t>
      </w:r>
      <w:r w:rsidR="00AE074C">
        <w:rPr>
          <w:rFonts w:ascii="Times New Roman" w:hAnsi="Times New Roman" w:cs="Times New Roman"/>
          <w:i/>
        </w:rPr>
        <w:t xml:space="preserve"> </w:t>
      </w:r>
      <w:r w:rsidR="00AE074C">
        <w:rPr>
          <w:rFonts w:ascii="Times New Roman" w:hAnsi="Times New Roman" w:cs="Times New Roman"/>
        </w:rPr>
        <w:t xml:space="preserve">&lt; .01. </w:t>
      </w:r>
      <w:r w:rsidRPr="00AE074C">
        <w:rPr>
          <w:rFonts w:ascii="Times New Roman" w:hAnsi="Times New Roman" w:cs="Times New Roman"/>
          <w:i/>
        </w:rPr>
        <w:t>Dependent</w:t>
      </w:r>
      <w:r>
        <w:rPr>
          <w:rFonts w:ascii="Times New Roman" w:hAnsi="Times New Roman" w:cs="Times New Roman"/>
        </w:rPr>
        <w:t xml:space="preserve"> variable: Attribution difference score.</w:t>
      </w:r>
    </w:p>
    <w:p w14:paraId="54763E2D" w14:textId="77777777" w:rsidR="008D745F" w:rsidRDefault="008D745F" w:rsidP="00831C98">
      <w:pPr>
        <w:ind w:right="36"/>
        <w:rPr>
          <w:rFonts w:ascii="Times New Roman" w:hAnsi="Times New Roman" w:cs="Times New Roman"/>
        </w:rPr>
      </w:pPr>
      <w:r>
        <w:rPr>
          <w:rFonts w:ascii="Times New Roman" w:hAnsi="Times New Roman" w:cs="Times New Roman"/>
        </w:rPr>
        <w:br w:type="page"/>
      </w:r>
    </w:p>
    <w:p w14:paraId="3830EB2E" w14:textId="3140EE0A" w:rsidR="008D745F" w:rsidRPr="00D13A07" w:rsidRDefault="008D745F" w:rsidP="004F47BC">
      <w:pPr>
        <w:pStyle w:val="NoSpacing"/>
      </w:pPr>
      <w:bookmarkStart w:id="20" w:name="_Toc479169689"/>
      <w:r w:rsidRPr="007A261E">
        <w:lastRenderedPageBreak/>
        <w:t>Figure 1</w:t>
      </w:r>
      <w:r w:rsidR="00D13A07" w:rsidRPr="00D13A07">
        <w:t>.</w:t>
      </w:r>
      <w:r w:rsidR="00D13A07">
        <w:t xml:space="preserve"> </w:t>
      </w:r>
      <w:r w:rsidRPr="00D13A07">
        <w:t>Situational and Dispositional Attributions Separated by Condition and SR Group</w:t>
      </w:r>
      <w:r w:rsidR="00D13A07">
        <w:t>.</w:t>
      </w:r>
      <w:bookmarkEnd w:id="20"/>
    </w:p>
    <w:p w14:paraId="47BB1250" w14:textId="77777777" w:rsidR="008D745F" w:rsidRDefault="008D745F" w:rsidP="00831C98">
      <w:pPr>
        <w:spacing w:line="480" w:lineRule="auto"/>
        <w:ind w:right="36"/>
        <w:rPr>
          <w:rFonts w:ascii="Times New Roman" w:hAnsi="Times New Roman" w:cs="Times New Roman"/>
        </w:rPr>
      </w:pPr>
      <w:r>
        <w:rPr>
          <w:noProof/>
        </w:rPr>
        <w:drawing>
          <wp:inline distT="0" distB="0" distL="0" distR="0" wp14:anchorId="147DF26A" wp14:editId="74CA6560">
            <wp:extent cx="5327842" cy="3668395"/>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C87935" w14:textId="2D5B0806" w:rsidR="0070364B" w:rsidRDefault="0070364B" w:rsidP="008D745F">
      <w:pPr>
        <w:spacing w:line="480" w:lineRule="auto"/>
        <w:rPr>
          <w:rFonts w:ascii="Times New Roman" w:hAnsi="Times New Roman" w:cs="Times New Roman"/>
        </w:rPr>
      </w:pPr>
      <w:r>
        <w:rPr>
          <w:rFonts w:ascii="Times New Roman" w:hAnsi="Times New Roman" w:cs="Times New Roman"/>
        </w:rPr>
        <w:t xml:space="preserve">Note: LSR/HSR = Low/High Symbolic Racism. </w:t>
      </w:r>
    </w:p>
    <w:p w14:paraId="6EBA4F4A" w14:textId="77777777" w:rsidR="008D745F" w:rsidRDefault="008D745F" w:rsidP="008D745F">
      <w:pPr>
        <w:rPr>
          <w:rFonts w:ascii="Times New Roman" w:hAnsi="Times New Roman" w:cs="Times New Roman"/>
        </w:rPr>
      </w:pPr>
      <w:r>
        <w:rPr>
          <w:rFonts w:ascii="Times New Roman" w:hAnsi="Times New Roman" w:cs="Times New Roman"/>
        </w:rPr>
        <w:br w:type="page"/>
      </w:r>
    </w:p>
    <w:p w14:paraId="746AF903" w14:textId="6BE9E144" w:rsidR="008D745F" w:rsidRPr="0068331C" w:rsidRDefault="008D745F" w:rsidP="004F47BC">
      <w:pPr>
        <w:pStyle w:val="NoSpacing"/>
      </w:pPr>
      <w:bookmarkStart w:id="21" w:name="_Toc479169690"/>
      <w:r w:rsidRPr="007A261E">
        <w:lastRenderedPageBreak/>
        <w:t>Figure 2</w:t>
      </w:r>
      <w:r w:rsidR="00D13A07" w:rsidRPr="007A261E">
        <w:t>.</w:t>
      </w:r>
      <w:r w:rsidR="00D13A07">
        <w:t xml:space="preserve"> </w:t>
      </w:r>
      <w:r w:rsidRPr="00D13A07">
        <w:t>Attribution Difference Score as a Function of SR Group</w:t>
      </w:r>
      <w:r w:rsidR="00D13A07">
        <w:t>.</w:t>
      </w:r>
      <w:bookmarkEnd w:id="21"/>
    </w:p>
    <w:p w14:paraId="46DFD868" w14:textId="77777777" w:rsidR="008D745F" w:rsidRDefault="008D745F" w:rsidP="00831C98">
      <w:pPr>
        <w:spacing w:line="480" w:lineRule="auto"/>
        <w:ind w:right="36"/>
        <w:rPr>
          <w:rFonts w:ascii="Times New Roman" w:hAnsi="Times New Roman" w:cs="Times New Roman"/>
        </w:rPr>
      </w:pPr>
      <w:r>
        <w:rPr>
          <w:noProof/>
        </w:rPr>
        <w:drawing>
          <wp:inline distT="0" distB="0" distL="0" distR="0" wp14:anchorId="52EC5BF8" wp14:editId="3402E5DB">
            <wp:extent cx="5327842" cy="3766185"/>
            <wp:effectExtent l="0" t="0" r="63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4F9EE1" w14:textId="62D3EDE3" w:rsidR="0070364B" w:rsidRPr="0068331C" w:rsidRDefault="0070364B" w:rsidP="0070364B">
      <w:pPr>
        <w:rPr>
          <w:rFonts w:ascii="Times New Roman" w:hAnsi="Times New Roman" w:cs="Times New Roman"/>
        </w:rPr>
      </w:pPr>
      <w:r>
        <w:rPr>
          <w:rFonts w:ascii="Times New Roman" w:hAnsi="Times New Roman" w:cs="Times New Roman"/>
        </w:rPr>
        <w:t>Note: Attributions = Dispositional – Situational. Lower scores indicate higher situational attribution.</w:t>
      </w:r>
    </w:p>
    <w:p w14:paraId="5E552B8E" w14:textId="17722775" w:rsidR="005B5F4B" w:rsidRDefault="005B5F4B">
      <w:pPr>
        <w:rPr>
          <w:rFonts w:ascii="Times New Roman" w:hAnsi="Times New Roman" w:cs="Times New Roman"/>
        </w:rPr>
      </w:pPr>
      <w:r>
        <w:rPr>
          <w:rFonts w:ascii="Times New Roman" w:hAnsi="Times New Roman" w:cs="Times New Roman"/>
        </w:rPr>
        <w:br w:type="page"/>
      </w:r>
    </w:p>
    <w:p w14:paraId="11607897" w14:textId="1D74EB42" w:rsidR="00644614" w:rsidRDefault="005B5F4B" w:rsidP="00005B34">
      <w:pPr>
        <w:pStyle w:val="Heading1"/>
      </w:pPr>
      <w:bookmarkStart w:id="22" w:name="_Toc479166803"/>
      <w:r>
        <w:lastRenderedPageBreak/>
        <w:t>Appendix A</w:t>
      </w:r>
      <w:bookmarkEnd w:id="22"/>
    </w:p>
    <w:p w14:paraId="7915C3B1" w14:textId="0F8AB83D" w:rsidR="006A7DA7" w:rsidRPr="00617046" w:rsidRDefault="006A7DA7" w:rsidP="006A7DA7">
      <w:pPr>
        <w:spacing w:line="480" w:lineRule="auto"/>
        <w:ind w:left="720" w:hanging="720"/>
        <w:jc w:val="center"/>
        <w:rPr>
          <w:rFonts w:ascii="Times New Roman" w:hAnsi="Times New Roman" w:cs="Times New Roman"/>
          <w:bCs/>
        </w:rPr>
      </w:pPr>
      <w:r w:rsidRPr="00617046">
        <w:rPr>
          <w:rFonts w:ascii="Times New Roman" w:hAnsi="Times New Roman" w:cs="Times New Roman"/>
          <w:bCs/>
        </w:rPr>
        <w:t>Police Vignette (White Cop, Black Victim)</w:t>
      </w:r>
    </w:p>
    <w:p w14:paraId="7713A81B" w14:textId="292A32A4"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The local community is demanding answers after a das</w:t>
      </w:r>
      <w:r w:rsidR="004033EC">
        <w:rPr>
          <w:rFonts w:ascii="Times New Roman" w:hAnsi="Times New Roman" w:cs="Times New Roman"/>
        </w:rPr>
        <w:t xml:space="preserve">h cam video was released to the </w:t>
      </w:r>
      <w:r w:rsidRPr="00496B8F">
        <w:rPr>
          <w:rFonts w:ascii="Times New Roman" w:hAnsi="Times New Roman" w:cs="Times New Roman"/>
        </w:rPr>
        <w:t>public regarding Officer Jerry Parker</w:t>
      </w:r>
      <w:r w:rsidRPr="00496B8F">
        <w:rPr>
          <w:rFonts w:ascii="Times New Roman" w:hAnsi="Times New Roman" w:cs="Times New Roman"/>
          <w:lang w:val="fr-FR"/>
        </w:rPr>
        <w:t>’</w:t>
      </w:r>
      <w:r w:rsidRPr="00496B8F">
        <w:rPr>
          <w:rFonts w:ascii="Times New Roman" w:hAnsi="Times New Roman" w:cs="Times New Roman"/>
        </w:rPr>
        <w:t>s arrest of 28 year-old Jalen Smith after a routine traffic stop last Thursday.</w:t>
      </w:r>
    </w:p>
    <w:p w14:paraId="51246CC5" w14:textId="17E8B90F"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In the dash cam video, Parker</w:t>
      </w:r>
      <w:r w:rsidRPr="00496B8F">
        <w:rPr>
          <w:rFonts w:ascii="Times New Roman" w:hAnsi="Times New Roman" w:cs="Times New Roman"/>
          <w:lang w:val="fr-FR"/>
        </w:rPr>
        <w:t>’</w:t>
      </w:r>
      <w:r w:rsidRPr="00496B8F">
        <w:rPr>
          <w:rFonts w:ascii="Times New Roman" w:hAnsi="Times New Roman" w:cs="Times New Roman"/>
        </w:rPr>
        <w:t>s police car is seen pulling away from an earlier traffic stop, doing a U-turn and following Smith</w:t>
      </w:r>
      <w:r w:rsidRPr="00496B8F">
        <w:rPr>
          <w:rFonts w:ascii="Times New Roman" w:hAnsi="Times New Roman" w:cs="Times New Roman"/>
          <w:lang w:val="fr-FR"/>
        </w:rPr>
        <w:t>’</w:t>
      </w:r>
      <w:r w:rsidRPr="00496B8F">
        <w:rPr>
          <w:rFonts w:ascii="Times New Roman" w:hAnsi="Times New Roman" w:cs="Times New Roman"/>
        </w:rPr>
        <w:t>s car for about 30 seconds, stopping him after his car changes lanes to the right without signaling.</w:t>
      </w:r>
    </w:p>
    <w:p w14:paraId="72C4415F" w14:textId="561035DC"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After telling Smith, an African American resident of the city, why he has been stopped, he asks some questions and then walks away, apparently to complete paperwork or make inquiries. Parker, a caucasian officer in his 14th year on the force, then is shown returning to the vehicle.</w:t>
      </w:r>
    </w:p>
    <w:p w14:paraId="7B0C75A0" w14:textId="46EF28B7"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“You seem very irritated,” Parker says at one point after returning.</w:t>
      </w:r>
    </w:p>
    <w:p w14:paraId="0D576814" w14:textId="5FF9CE9E"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 am, I really am,” he replies, “because I feel like it</w:t>
      </w:r>
      <w:r w:rsidRPr="00496B8F">
        <w:rPr>
          <w:rFonts w:ascii="Times New Roman" w:hAnsi="Times New Roman" w:cs="Times New Roman"/>
          <w:lang w:val="fr-FR"/>
        </w:rPr>
        <w:t>’</w:t>
      </w:r>
      <w:r w:rsidRPr="00496B8F">
        <w:rPr>
          <w:rFonts w:ascii="Times New Roman" w:hAnsi="Times New Roman" w:cs="Times New Roman"/>
        </w:rPr>
        <w:t>s crap, what I</w:t>
      </w:r>
      <w:r w:rsidRPr="00496B8F">
        <w:rPr>
          <w:rFonts w:ascii="Times New Roman" w:hAnsi="Times New Roman" w:cs="Times New Roman"/>
          <w:lang w:val="fr-FR"/>
        </w:rPr>
        <w:t>’</w:t>
      </w:r>
      <w:r w:rsidRPr="00496B8F">
        <w:rPr>
          <w:rFonts w:ascii="Times New Roman" w:hAnsi="Times New Roman" w:cs="Times New Roman"/>
        </w:rPr>
        <w:t>m getting a ticket for; I was getting out of your way, you were speeding up, tailing me, so I moved over and you stopped me so yeah, I am a little irritated but that doesn</w:t>
      </w:r>
      <w:r w:rsidRPr="00496B8F">
        <w:rPr>
          <w:rFonts w:ascii="Times New Roman" w:hAnsi="Times New Roman" w:cs="Times New Roman"/>
          <w:lang w:val="fr-FR"/>
        </w:rPr>
        <w:t>’</w:t>
      </w:r>
      <w:r w:rsidRPr="00496B8F">
        <w:rPr>
          <w:rFonts w:ascii="Times New Roman" w:hAnsi="Times New Roman" w:cs="Times New Roman"/>
        </w:rPr>
        <w:t>t stop you from giving me a ticket, so.”</w:t>
      </w:r>
    </w:p>
    <w:p w14:paraId="5E77F3C5" w14:textId="0D7870F2"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 xml:space="preserve">At this point in the video, Smith is seen beginning to open his door, as if he was going to step out, but suddenly shifts direction and leans forward, reaching towards the middle of his car; this prompts Officer Parker to draw his weapon, pointing it at Smith and loudly telling him to put his hands in the air and step out of the car. </w:t>
      </w:r>
    </w:p>
    <w:p w14:paraId="3ACFBC96" w14:textId="77777777"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 want to see your hands up! I want to see your hands up!” Parker is heard saying twice.</w:t>
      </w:r>
    </w:p>
    <w:p w14:paraId="4E828F2C" w14:textId="77777777" w:rsidR="006A7DA7" w:rsidRPr="00496B8F" w:rsidRDefault="006A7DA7" w:rsidP="004033EC">
      <w:pPr>
        <w:spacing w:line="480" w:lineRule="auto"/>
        <w:rPr>
          <w:rFonts w:ascii="Times New Roman" w:hAnsi="Times New Roman" w:cs="Times New Roman"/>
        </w:rPr>
      </w:pPr>
    </w:p>
    <w:p w14:paraId="0E3177A7" w14:textId="6091BCD1"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“What the hell is wrong with you?”, Smith is heard declaring in the video. Parker is then seen opening his door, dragging Smith out of the driver</w:t>
      </w:r>
      <w:r w:rsidRPr="00496B8F">
        <w:rPr>
          <w:rFonts w:ascii="Times New Roman" w:hAnsi="Times New Roman" w:cs="Times New Roman"/>
          <w:lang w:val="fr-FR"/>
        </w:rPr>
        <w:t>’</w:t>
      </w:r>
      <w:r w:rsidRPr="00496B8F">
        <w:rPr>
          <w:rFonts w:ascii="Times New Roman" w:hAnsi="Times New Roman" w:cs="Times New Roman"/>
        </w:rPr>
        <w:t>s seat, and throwing him to the ground, placing his knee on his back to restrain him.</w:t>
      </w:r>
    </w:p>
    <w:p w14:paraId="06BAD699" w14:textId="146E247F"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Smith is briefly heard saying, “I was reaching for my damn cigarette,” to which Parker does not reply, subsequently putting Smith in handcuffs.</w:t>
      </w:r>
      <w:r w:rsidRPr="00496B8F">
        <w:rPr>
          <w:rFonts w:ascii="Times New Roman" w:hAnsi="Times New Roman" w:cs="Times New Roman"/>
        </w:rPr>
        <w:br w:type="page"/>
      </w:r>
    </w:p>
    <w:p w14:paraId="248CB19B" w14:textId="4486413A" w:rsidR="00831C98" w:rsidRDefault="00831C98" w:rsidP="00005B34">
      <w:pPr>
        <w:pStyle w:val="Heading1"/>
      </w:pPr>
      <w:bookmarkStart w:id="23" w:name="_Toc479166804"/>
      <w:r>
        <w:lastRenderedPageBreak/>
        <w:t>Appendix B</w:t>
      </w:r>
      <w:bookmarkEnd w:id="23"/>
    </w:p>
    <w:p w14:paraId="25E3D99C" w14:textId="77777777" w:rsidR="006A7DA7" w:rsidRPr="00617046" w:rsidRDefault="006A7DA7" w:rsidP="00496B8F">
      <w:pPr>
        <w:spacing w:line="480" w:lineRule="auto"/>
        <w:jc w:val="center"/>
        <w:rPr>
          <w:rFonts w:ascii="Times New Roman" w:hAnsi="Times New Roman" w:cs="Times New Roman"/>
          <w:bCs/>
        </w:rPr>
      </w:pPr>
      <w:r w:rsidRPr="00617046">
        <w:rPr>
          <w:rFonts w:ascii="Times New Roman" w:hAnsi="Times New Roman" w:cs="Times New Roman"/>
          <w:bCs/>
        </w:rPr>
        <w:t>Police Brutality Vignette (Black Cop, White Victim)</w:t>
      </w:r>
    </w:p>
    <w:p w14:paraId="2AF06060" w14:textId="607AE078"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The local community is demanding answers after a dash cam video was released to the public regarding Officer Jalen Smith</w:t>
      </w:r>
      <w:r w:rsidRPr="00496B8F">
        <w:rPr>
          <w:rFonts w:ascii="Times New Roman" w:hAnsi="Times New Roman" w:cs="Times New Roman"/>
          <w:lang w:val="fr-FR"/>
        </w:rPr>
        <w:t>’</w:t>
      </w:r>
      <w:r w:rsidRPr="00496B8F">
        <w:rPr>
          <w:rFonts w:ascii="Times New Roman" w:hAnsi="Times New Roman" w:cs="Times New Roman"/>
        </w:rPr>
        <w:t>s arrest of 28 year-old Jerry Parker after a routine traffic stop last Thursday.</w:t>
      </w:r>
    </w:p>
    <w:p w14:paraId="4B3D396A" w14:textId="65024E9B"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In the dash cam video, Smith’s police car is seen pulling away from an earlier traffic stop, doing a U-turn and following Parker’s car for about 30 seconds, stopping him after his car changes lanes to the right without signaling.</w:t>
      </w:r>
    </w:p>
    <w:p w14:paraId="03AACB40" w14:textId="248E898B"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After telling Parker, a caucasian resident of the city, why he has been stopped, he asks some questions and then walks away, apparently to complete paperwork or make inquiries. Smith, an African-American officer in his 14th year on the force, then is shown returning to the vehicle.</w:t>
      </w:r>
    </w:p>
    <w:p w14:paraId="31E21777" w14:textId="0B3F6F4B"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“You seem very irritated,” Smith says at one point after returning.</w:t>
      </w:r>
    </w:p>
    <w:p w14:paraId="3E5B4C7E" w14:textId="743619E1"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 am, I really am,” Parker replies, “because I feel like it</w:t>
      </w:r>
      <w:r w:rsidRPr="00496B8F">
        <w:rPr>
          <w:rFonts w:ascii="Times New Roman" w:hAnsi="Times New Roman" w:cs="Times New Roman"/>
          <w:lang w:val="fr-FR"/>
        </w:rPr>
        <w:t>’</w:t>
      </w:r>
      <w:r w:rsidRPr="00496B8F">
        <w:rPr>
          <w:rFonts w:ascii="Times New Roman" w:hAnsi="Times New Roman" w:cs="Times New Roman"/>
        </w:rPr>
        <w:t>s crap, what I</w:t>
      </w:r>
      <w:r w:rsidRPr="00496B8F">
        <w:rPr>
          <w:rFonts w:ascii="Times New Roman" w:hAnsi="Times New Roman" w:cs="Times New Roman"/>
          <w:lang w:val="fr-FR"/>
        </w:rPr>
        <w:t>’</w:t>
      </w:r>
      <w:r w:rsidRPr="00496B8F">
        <w:rPr>
          <w:rFonts w:ascii="Times New Roman" w:hAnsi="Times New Roman" w:cs="Times New Roman"/>
        </w:rPr>
        <w:t>m getting a ticket for; I was getting out of your way, you were speeding up, tailing me, so I moved over and you stopped me so yeah, I am a little irritated but that doesn</w:t>
      </w:r>
      <w:r w:rsidRPr="00496B8F">
        <w:rPr>
          <w:rFonts w:ascii="Times New Roman" w:hAnsi="Times New Roman" w:cs="Times New Roman"/>
          <w:lang w:val="fr-FR"/>
        </w:rPr>
        <w:t>’</w:t>
      </w:r>
      <w:r w:rsidRPr="00496B8F">
        <w:rPr>
          <w:rFonts w:ascii="Times New Roman" w:hAnsi="Times New Roman" w:cs="Times New Roman"/>
        </w:rPr>
        <w:t>t stop you from giving me a ticket, so.”</w:t>
      </w:r>
    </w:p>
    <w:p w14:paraId="3AFBC1EF" w14:textId="7B1C434C"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 xml:space="preserve">At this point in the video, Parker is seen beginning to open his door, as if he was going to step out, but suddenly shifts direction and leans forward, reaching towards the middle of his car; this prompts Officer Smith to draw his weapon, pointing it at Parker and loudly telling him to put his hands in the air and step out of the car. </w:t>
      </w:r>
    </w:p>
    <w:p w14:paraId="6018235C" w14:textId="064EC156"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t>“I want to see your hands up! I want to see your hands up!” Smith is heard saying twice.</w:t>
      </w:r>
    </w:p>
    <w:p w14:paraId="4DF39DA5" w14:textId="165BA423" w:rsidR="006A7DA7" w:rsidRPr="00496B8F" w:rsidRDefault="006A7DA7" w:rsidP="004033EC">
      <w:pPr>
        <w:spacing w:line="480" w:lineRule="auto"/>
        <w:ind w:firstLine="720"/>
        <w:rPr>
          <w:rFonts w:ascii="Times New Roman" w:hAnsi="Times New Roman" w:cs="Times New Roman"/>
        </w:rPr>
      </w:pPr>
      <w:r w:rsidRPr="00496B8F">
        <w:rPr>
          <w:rFonts w:ascii="Times New Roman" w:hAnsi="Times New Roman" w:cs="Times New Roman"/>
        </w:rPr>
        <w:lastRenderedPageBreak/>
        <w:t>“What the hell is wrong with you?”, Parker is heard declaring in the video. Smith is then seen opening the</w:t>
      </w:r>
      <w:r w:rsidRPr="00496B8F">
        <w:rPr>
          <w:rFonts w:ascii="Times New Roman" w:hAnsi="Times New Roman" w:cs="Times New Roman"/>
          <w:lang w:val="nl-NL"/>
        </w:rPr>
        <w:t xml:space="preserve"> door, dragging </w:t>
      </w:r>
      <w:r w:rsidRPr="00496B8F">
        <w:rPr>
          <w:rFonts w:ascii="Times New Roman" w:hAnsi="Times New Roman" w:cs="Times New Roman"/>
        </w:rPr>
        <w:t>Parker out of the driver</w:t>
      </w:r>
      <w:r w:rsidRPr="00496B8F">
        <w:rPr>
          <w:rFonts w:ascii="Times New Roman" w:hAnsi="Times New Roman" w:cs="Times New Roman"/>
          <w:lang w:val="fr-FR"/>
        </w:rPr>
        <w:t>’</w:t>
      </w:r>
      <w:r w:rsidRPr="00496B8F">
        <w:rPr>
          <w:rFonts w:ascii="Times New Roman" w:hAnsi="Times New Roman" w:cs="Times New Roman"/>
        </w:rPr>
        <w:t>s seat, and throwing him to the ground, placing his knee on his back to restrain him.</w:t>
      </w:r>
    </w:p>
    <w:p w14:paraId="15F39597" w14:textId="37AF0215" w:rsidR="00E366BB" w:rsidRPr="00496B8F" w:rsidRDefault="006A7DA7" w:rsidP="004033EC">
      <w:pPr>
        <w:spacing w:line="480" w:lineRule="auto"/>
        <w:ind w:firstLine="720"/>
        <w:rPr>
          <w:rFonts w:ascii="Times New Roman" w:hAnsi="Times New Roman" w:cs="Times New Roman"/>
          <w:lang w:val="nl-NL"/>
        </w:rPr>
      </w:pPr>
      <w:r w:rsidRPr="00496B8F">
        <w:rPr>
          <w:rFonts w:ascii="Times New Roman" w:hAnsi="Times New Roman" w:cs="Times New Roman"/>
        </w:rPr>
        <w:t>Parker is briefly heard saying, “I was reaching for my damn cigarette,” to which Smith does not reply, subsequently putting Parker</w:t>
      </w:r>
      <w:r w:rsidRPr="00496B8F">
        <w:rPr>
          <w:rFonts w:ascii="Times New Roman" w:hAnsi="Times New Roman" w:cs="Times New Roman"/>
          <w:lang w:val="nl-NL"/>
        </w:rPr>
        <w:t xml:space="preserve"> in handcuffs.</w:t>
      </w:r>
    </w:p>
    <w:p w14:paraId="4FEFB8DE" w14:textId="77777777" w:rsidR="00E366BB" w:rsidRPr="00496B8F" w:rsidRDefault="00E366BB" w:rsidP="00496B8F">
      <w:pPr>
        <w:spacing w:line="480" w:lineRule="auto"/>
        <w:rPr>
          <w:rFonts w:ascii="Times New Roman" w:hAnsi="Times New Roman" w:cs="Times New Roman"/>
          <w:lang w:val="nl-NL"/>
        </w:rPr>
      </w:pPr>
      <w:r w:rsidRPr="00496B8F">
        <w:rPr>
          <w:rFonts w:ascii="Times New Roman" w:hAnsi="Times New Roman" w:cs="Times New Roman"/>
          <w:lang w:val="nl-NL"/>
        </w:rPr>
        <w:br w:type="page"/>
      </w:r>
    </w:p>
    <w:p w14:paraId="3BF8179F" w14:textId="113DAC4A" w:rsidR="006A7DA7" w:rsidRPr="00496B8F" w:rsidRDefault="00831C98" w:rsidP="00005B34">
      <w:pPr>
        <w:pStyle w:val="Heading1"/>
      </w:pPr>
      <w:bookmarkStart w:id="24" w:name="_Toc479166805"/>
      <w:r>
        <w:lastRenderedPageBreak/>
        <w:t>Appendix C</w:t>
      </w:r>
      <w:bookmarkEnd w:id="24"/>
    </w:p>
    <w:p w14:paraId="665CC309" w14:textId="15FB046F" w:rsidR="00FF2615" w:rsidRPr="00617046" w:rsidRDefault="00FF2615" w:rsidP="006170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sidRPr="00617046">
        <w:rPr>
          <w:rFonts w:ascii="Times New Roman" w:hAnsi="Times New Roman" w:cs="Times New Roman"/>
          <w:bCs/>
        </w:rPr>
        <w:t>Symbolic Racism Scale</w:t>
      </w:r>
      <w:r w:rsidR="00B737F1">
        <w:rPr>
          <w:rFonts w:ascii="Times New Roman" w:hAnsi="Times New Roman" w:cs="Times New Roman"/>
          <w:bCs/>
        </w:rPr>
        <w:t xml:space="preserve"> (Sears, 2002)</w:t>
      </w:r>
    </w:p>
    <w:p w14:paraId="3D9F9D52" w14:textId="1BEB4AEB" w:rsidR="00FF2615" w:rsidRPr="00617046" w:rsidRDefault="00FF2615"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1. It's really a matter of some people not trying hard enough; if blacks would only try harder, they</w:t>
      </w:r>
      <w:r w:rsidR="00B737F1">
        <w:rPr>
          <w:rFonts w:ascii="Times New Roman" w:hAnsi="Times New Roman" w:cs="Times New Roman"/>
        </w:rPr>
        <w:t xml:space="preserve"> </w:t>
      </w:r>
      <w:r w:rsidRPr="00617046">
        <w:rPr>
          <w:rFonts w:ascii="Times New Roman" w:hAnsi="Times New Roman" w:cs="Times New Roman"/>
        </w:rPr>
        <w:t>could be just as well off as whites. (1, strongly agree; 2, somewhat agree; 3, somewhat disagree; 4, strongly disagree)</w:t>
      </w:r>
    </w:p>
    <w:p w14:paraId="0AD94C7C" w14:textId="22DA29CB" w:rsidR="00FF2615" w:rsidRPr="00617046" w:rsidRDefault="00FF2615"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2. Irish, Italian, Jewish, and many other minorities overcame prejudice and worked their way up. Blacks should do the same without any special favors. (1, strongly agree; 2, somewhat agree; 3, somewhat disagree; 4, strongly disagree)</w:t>
      </w:r>
    </w:p>
    <w:p w14:paraId="7491E7D6" w14:textId="4180E471" w:rsidR="00FF2615" w:rsidRPr="00617046" w:rsidRDefault="00617046"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3</w:t>
      </w:r>
      <w:r w:rsidR="00FF2615" w:rsidRPr="00617046">
        <w:rPr>
          <w:rFonts w:ascii="Times New Roman" w:hAnsi="Times New Roman" w:cs="Times New Roman"/>
        </w:rPr>
        <w:t>. Some say that black leaders have been trying to push too fast. Others feel that they haven't pushed fast enough. What do you think? (1, trying to push too fast; 2, going too slowly; 3, moving at about the right speed)</w:t>
      </w:r>
    </w:p>
    <w:p w14:paraId="1C77F5FB" w14:textId="10018D7E" w:rsidR="00FF2615" w:rsidRPr="00617046" w:rsidRDefault="00617046"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4</w:t>
      </w:r>
      <w:r w:rsidR="00FF2615" w:rsidRPr="00617046">
        <w:rPr>
          <w:rFonts w:ascii="Times New Roman" w:hAnsi="Times New Roman" w:cs="Times New Roman"/>
        </w:rPr>
        <w:t>. How much of the racial tension that exists in the United States today do you think blacks are</w:t>
      </w:r>
    </w:p>
    <w:p w14:paraId="28C818CB" w14:textId="7991ACC2" w:rsidR="00FF2615" w:rsidRPr="00617046" w:rsidRDefault="00FF2615"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responsible for creating? (1, all of it; 2, most; 3, some; 4, not much at all)</w:t>
      </w:r>
    </w:p>
    <w:p w14:paraId="0D0C1355" w14:textId="0D54D211" w:rsidR="00FF2615" w:rsidRPr="00617046" w:rsidRDefault="00617046"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5</w:t>
      </w:r>
      <w:r w:rsidR="00FF2615" w:rsidRPr="00617046">
        <w:rPr>
          <w:rFonts w:ascii="Times New Roman" w:hAnsi="Times New Roman" w:cs="Times New Roman"/>
        </w:rPr>
        <w:t>. How much discrimination against blacks do you feel there is in the United States today, limiting their chances to get ahead? (1, a lot; 2, some; 3, just a little; 4, none at all)</w:t>
      </w:r>
    </w:p>
    <w:p w14:paraId="0D74A703" w14:textId="7705E4D6" w:rsidR="00FF2615" w:rsidRPr="00617046" w:rsidRDefault="00617046"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6</w:t>
      </w:r>
      <w:r w:rsidR="00FF2615" w:rsidRPr="00617046">
        <w:rPr>
          <w:rFonts w:ascii="Times New Roman" w:hAnsi="Times New Roman" w:cs="Times New Roman"/>
        </w:rPr>
        <w:t>. Generations of slavery and discrimination have created conditions that make it difficult for blacks to work their way out of the lower class. (1, strongly agree; 2, somewhat agree; 3, somewhat disagree; 4, strongly disagree)</w:t>
      </w:r>
    </w:p>
    <w:p w14:paraId="2123647B" w14:textId="56F57A2B" w:rsidR="00FF2615" w:rsidRPr="00617046" w:rsidRDefault="00617046" w:rsidP="00496B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617046">
        <w:rPr>
          <w:rFonts w:ascii="Times New Roman" w:hAnsi="Times New Roman" w:cs="Times New Roman"/>
        </w:rPr>
        <w:t>7</w:t>
      </w:r>
      <w:r w:rsidR="00FF2615" w:rsidRPr="00617046">
        <w:rPr>
          <w:rFonts w:ascii="Times New Roman" w:hAnsi="Times New Roman" w:cs="Times New Roman"/>
        </w:rPr>
        <w:t>. Over the past few years, blacks have gotten less than they deserve (1, strongly agree; 2,</w:t>
      </w:r>
      <w:r w:rsidR="00831C98">
        <w:rPr>
          <w:rFonts w:ascii="Times New Roman" w:hAnsi="Times New Roman" w:cs="Times New Roman"/>
        </w:rPr>
        <w:t xml:space="preserve"> </w:t>
      </w:r>
      <w:r w:rsidR="00FF2615" w:rsidRPr="00617046">
        <w:rPr>
          <w:rFonts w:ascii="Times New Roman" w:hAnsi="Times New Roman" w:cs="Times New Roman"/>
        </w:rPr>
        <w:t>somewhat agree; 3, somewhat disagree; 4, strongly disagree)</w:t>
      </w:r>
    </w:p>
    <w:p w14:paraId="1592ED2B" w14:textId="21311FCD" w:rsidR="001F5A35" w:rsidRPr="00496B8F" w:rsidRDefault="00617046" w:rsidP="00617046">
      <w:pPr>
        <w:spacing w:line="480" w:lineRule="auto"/>
        <w:rPr>
          <w:rFonts w:ascii="Times New Roman" w:hAnsi="Times New Roman" w:cs="Times New Roman"/>
        </w:rPr>
      </w:pPr>
      <w:r w:rsidRPr="00617046">
        <w:rPr>
          <w:rFonts w:ascii="Times New Roman" w:hAnsi="Times New Roman" w:cs="Times New Roman"/>
        </w:rPr>
        <w:lastRenderedPageBreak/>
        <w:t>8</w:t>
      </w:r>
      <w:r w:rsidR="00FF2615" w:rsidRPr="00617046">
        <w:rPr>
          <w:rFonts w:ascii="Times New Roman" w:hAnsi="Times New Roman" w:cs="Times New Roman"/>
        </w:rPr>
        <w:t xml:space="preserve">. Over the past few years, blacks have gotten more economically than they </w:t>
      </w:r>
      <w:r w:rsidRPr="00617046">
        <w:rPr>
          <w:rFonts w:ascii="Times New Roman" w:hAnsi="Times New Roman" w:cs="Times New Roman"/>
        </w:rPr>
        <w:t xml:space="preserve">deserve. (1, strongly agree; 2, </w:t>
      </w:r>
      <w:r w:rsidR="00FF2615" w:rsidRPr="00617046">
        <w:rPr>
          <w:rFonts w:ascii="Times New Roman" w:hAnsi="Times New Roman" w:cs="Times New Roman"/>
        </w:rPr>
        <w:t>somewhat agree; 3, somewhat disagree; 4, strongly disagree)</w:t>
      </w:r>
    </w:p>
    <w:p w14:paraId="7184FD6C" w14:textId="77777777" w:rsidR="00B737F1" w:rsidRDefault="00B737F1">
      <w:pPr>
        <w:rPr>
          <w:rFonts w:ascii="Times New Roman" w:hAnsi="Times New Roman" w:cs="Times New Roman"/>
        </w:rPr>
      </w:pPr>
      <w:r>
        <w:rPr>
          <w:rFonts w:ascii="Times New Roman" w:hAnsi="Times New Roman" w:cs="Times New Roman"/>
        </w:rPr>
        <w:br w:type="page"/>
      </w:r>
    </w:p>
    <w:p w14:paraId="630799BC" w14:textId="633C6566" w:rsidR="001F5A35" w:rsidRPr="00496B8F" w:rsidRDefault="00831C98" w:rsidP="00005B34">
      <w:pPr>
        <w:pStyle w:val="Heading1"/>
      </w:pPr>
      <w:bookmarkStart w:id="25" w:name="_Toc479166806"/>
      <w:r>
        <w:lastRenderedPageBreak/>
        <w:t>Appendix D</w:t>
      </w:r>
      <w:bookmarkEnd w:id="25"/>
    </w:p>
    <w:p w14:paraId="1AC18F14" w14:textId="5601DDAC" w:rsidR="00FF2615" w:rsidRPr="00496B8F" w:rsidRDefault="00FF2615" w:rsidP="00496B8F">
      <w:pPr>
        <w:spacing w:line="480" w:lineRule="auto"/>
        <w:jc w:val="center"/>
        <w:rPr>
          <w:rFonts w:ascii="Times New Roman" w:hAnsi="Times New Roman" w:cs="Times New Roman"/>
        </w:rPr>
      </w:pPr>
      <w:r w:rsidRPr="00496B8F">
        <w:rPr>
          <w:rFonts w:ascii="Times New Roman" w:hAnsi="Times New Roman" w:cs="Times New Roman"/>
        </w:rPr>
        <w:t>Attribution and Policy Support Items</w:t>
      </w:r>
    </w:p>
    <w:p w14:paraId="5CE9864C" w14:textId="36221EBC" w:rsidR="00FF2615" w:rsidRPr="00496B8F" w:rsidRDefault="00FF2615" w:rsidP="00496B8F">
      <w:pPr>
        <w:spacing w:line="480" w:lineRule="auto"/>
        <w:rPr>
          <w:rFonts w:ascii="Times New Roman" w:hAnsi="Times New Roman" w:cs="Times New Roman"/>
          <w:bCs/>
          <w:i/>
        </w:rPr>
      </w:pPr>
      <w:r w:rsidRPr="00496B8F">
        <w:rPr>
          <w:rFonts w:ascii="Times New Roman" w:hAnsi="Times New Roman" w:cs="Times New Roman"/>
          <w:bCs/>
          <w:i/>
        </w:rPr>
        <w:t xml:space="preserve">Situational Attribution </w:t>
      </w:r>
    </w:p>
    <w:p w14:paraId="0C801490" w14:textId="77777777"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“Overall, to what extent was the officer responsible for what happened to the driver</w:t>
      </w:r>
    </w:p>
    <w:p w14:paraId="0492233F" w14:textId="755ED61D"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1 (</w:t>
      </w:r>
      <w:r w:rsidRPr="00496B8F">
        <w:rPr>
          <w:rFonts w:ascii="Times New Roman" w:hAnsi="Times New Roman" w:cs="Times New Roman"/>
          <w:bCs/>
          <w:i/>
        </w:rPr>
        <w:t>Not at All</w:t>
      </w:r>
      <w:r w:rsidRPr="00496B8F">
        <w:rPr>
          <w:rFonts w:ascii="Times New Roman" w:hAnsi="Times New Roman" w:cs="Times New Roman"/>
          <w:bCs/>
        </w:rPr>
        <w:t>) to 7 (</w:t>
      </w:r>
      <w:r w:rsidRPr="00496B8F">
        <w:rPr>
          <w:rFonts w:ascii="Times New Roman" w:hAnsi="Times New Roman" w:cs="Times New Roman"/>
          <w:bCs/>
          <w:i/>
        </w:rPr>
        <w:t>Completely</w:t>
      </w:r>
      <w:r w:rsidRPr="00496B8F">
        <w:rPr>
          <w:rFonts w:ascii="Times New Roman" w:hAnsi="Times New Roman" w:cs="Times New Roman"/>
          <w:bCs/>
        </w:rPr>
        <w:t>)</w:t>
      </w:r>
    </w:p>
    <w:p w14:paraId="20A20559" w14:textId="77777777" w:rsidR="00FF2615" w:rsidRPr="00496B8F" w:rsidRDefault="00FF2615" w:rsidP="00496B8F">
      <w:pPr>
        <w:spacing w:line="480" w:lineRule="auto"/>
        <w:rPr>
          <w:rFonts w:ascii="Times New Roman" w:hAnsi="Times New Roman" w:cs="Times New Roman"/>
          <w:bCs/>
          <w:i/>
        </w:rPr>
      </w:pPr>
    </w:p>
    <w:p w14:paraId="07C0044D" w14:textId="343EEB78" w:rsidR="00FF2615" w:rsidRPr="00496B8F" w:rsidRDefault="00FF2615" w:rsidP="00496B8F">
      <w:pPr>
        <w:spacing w:line="480" w:lineRule="auto"/>
        <w:rPr>
          <w:rFonts w:ascii="Times New Roman" w:hAnsi="Times New Roman" w:cs="Times New Roman"/>
          <w:bCs/>
          <w:i/>
        </w:rPr>
      </w:pPr>
      <w:r w:rsidRPr="00496B8F">
        <w:rPr>
          <w:rFonts w:ascii="Times New Roman" w:hAnsi="Times New Roman" w:cs="Times New Roman"/>
          <w:bCs/>
          <w:i/>
        </w:rPr>
        <w:t xml:space="preserve">Dispositional Attribution </w:t>
      </w:r>
    </w:p>
    <w:p w14:paraId="55A9CD6B" w14:textId="77777777"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 xml:space="preserve">“How responsible was the driver for the outcome of this situation” </w:t>
      </w:r>
    </w:p>
    <w:p w14:paraId="649E64D2" w14:textId="19850ABB"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1 (</w:t>
      </w:r>
      <w:r w:rsidRPr="00496B8F">
        <w:rPr>
          <w:rFonts w:ascii="Times New Roman" w:hAnsi="Times New Roman" w:cs="Times New Roman"/>
          <w:bCs/>
          <w:i/>
        </w:rPr>
        <w:t>Not at All</w:t>
      </w:r>
      <w:r w:rsidRPr="00496B8F">
        <w:rPr>
          <w:rFonts w:ascii="Times New Roman" w:hAnsi="Times New Roman" w:cs="Times New Roman"/>
          <w:bCs/>
        </w:rPr>
        <w:t>) to 7 (</w:t>
      </w:r>
      <w:r w:rsidRPr="00496B8F">
        <w:rPr>
          <w:rFonts w:ascii="Times New Roman" w:hAnsi="Times New Roman" w:cs="Times New Roman"/>
          <w:bCs/>
          <w:i/>
        </w:rPr>
        <w:t>Completely</w:t>
      </w:r>
      <w:r w:rsidRPr="00496B8F">
        <w:rPr>
          <w:rFonts w:ascii="Times New Roman" w:hAnsi="Times New Roman" w:cs="Times New Roman"/>
          <w:bCs/>
        </w:rPr>
        <w:t>)</w:t>
      </w:r>
    </w:p>
    <w:p w14:paraId="02B3F676" w14:textId="77777777" w:rsidR="00FF2615" w:rsidRPr="00496B8F" w:rsidRDefault="00FF2615" w:rsidP="00496B8F">
      <w:pPr>
        <w:spacing w:line="480" w:lineRule="auto"/>
        <w:rPr>
          <w:rFonts w:ascii="Times New Roman" w:hAnsi="Times New Roman" w:cs="Times New Roman"/>
          <w:bCs/>
          <w:i/>
        </w:rPr>
      </w:pPr>
    </w:p>
    <w:p w14:paraId="1FF95963" w14:textId="2803AC45" w:rsidR="00FF2615" w:rsidRPr="00496B8F" w:rsidRDefault="00FF2615" w:rsidP="00496B8F">
      <w:pPr>
        <w:spacing w:line="480" w:lineRule="auto"/>
        <w:rPr>
          <w:rFonts w:ascii="Times New Roman" w:hAnsi="Times New Roman" w:cs="Times New Roman"/>
          <w:bCs/>
          <w:i/>
        </w:rPr>
      </w:pPr>
      <w:r w:rsidRPr="00496B8F">
        <w:rPr>
          <w:rFonts w:ascii="Times New Roman" w:hAnsi="Times New Roman" w:cs="Times New Roman"/>
          <w:bCs/>
          <w:i/>
        </w:rPr>
        <w:t>Support for Use of Physical Force</w:t>
      </w:r>
    </w:p>
    <w:p w14:paraId="2FF4972D" w14:textId="2FDEFBF0"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“To what extent was the officer justified to use physical force in this scenario?”</w:t>
      </w:r>
    </w:p>
    <w:p w14:paraId="491BDD35" w14:textId="52491982"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1 (</w:t>
      </w:r>
      <w:r w:rsidRPr="00496B8F">
        <w:rPr>
          <w:rFonts w:ascii="Times New Roman" w:hAnsi="Times New Roman" w:cs="Times New Roman"/>
          <w:bCs/>
          <w:i/>
        </w:rPr>
        <w:t>Not at All</w:t>
      </w:r>
      <w:r w:rsidRPr="00496B8F">
        <w:rPr>
          <w:rFonts w:ascii="Times New Roman" w:hAnsi="Times New Roman" w:cs="Times New Roman"/>
          <w:bCs/>
        </w:rPr>
        <w:t>) to 7 (</w:t>
      </w:r>
      <w:r w:rsidRPr="00496B8F">
        <w:rPr>
          <w:rFonts w:ascii="Times New Roman" w:hAnsi="Times New Roman" w:cs="Times New Roman"/>
          <w:bCs/>
          <w:i/>
        </w:rPr>
        <w:t>Completely</w:t>
      </w:r>
      <w:r w:rsidRPr="00496B8F">
        <w:rPr>
          <w:rFonts w:ascii="Times New Roman" w:hAnsi="Times New Roman" w:cs="Times New Roman"/>
          <w:bCs/>
        </w:rPr>
        <w:t>)</w:t>
      </w:r>
    </w:p>
    <w:p w14:paraId="4D02B926" w14:textId="77777777" w:rsidR="00FF2615" w:rsidRPr="00496B8F" w:rsidRDefault="00FF2615" w:rsidP="00496B8F">
      <w:pPr>
        <w:spacing w:line="480" w:lineRule="auto"/>
        <w:rPr>
          <w:rFonts w:ascii="Times New Roman" w:hAnsi="Times New Roman" w:cs="Times New Roman"/>
          <w:bCs/>
          <w:i/>
        </w:rPr>
      </w:pPr>
    </w:p>
    <w:p w14:paraId="0772D719" w14:textId="6E3ABE1B" w:rsidR="00FF2615" w:rsidRPr="00496B8F" w:rsidRDefault="00FF2615" w:rsidP="00496B8F">
      <w:pPr>
        <w:spacing w:line="480" w:lineRule="auto"/>
        <w:rPr>
          <w:rFonts w:ascii="Times New Roman" w:hAnsi="Times New Roman" w:cs="Times New Roman"/>
          <w:bCs/>
          <w:i/>
        </w:rPr>
      </w:pPr>
      <w:r w:rsidRPr="00496B8F">
        <w:rPr>
          <w:rFonts w:ascii="Times New Roman" w:hAnsi="Times New Roman" w:cs="Times New Roman"/>
          <w:bCs/>
          <w:i/>
        </w:rPr>
        <w:t>Support for Use of a Weapon</w:t>
      </w:r>
    </w:p>
    <w:p w14:paraId="5BB29CEB" w14:textId="3CB1C16F"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“To what extent was the officer justified to draw their weapon in this scenario?”</w:t>
      </w:r>
    </w:p>
    <w:p w14:paraId="5094131C" w14:textId="1023BDDC"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t>1 (</w:t>
      </w:r>
      <w:r w:rsidRPr="00496B8F">
        <w:rPr>
          <w:rFonts w:ascii="Times New Roman" w:hAnsi="Times New Roman" w:cs="Times New Roman"/>
          <w:bCs/>
          <w:i/>
        </w:rPr>
        <w:t>Not at All</w:t>
      </w:r>
      <w:r w:rsidRPr="00496B8F">
        <w:rPr>
          <w:rFonts w:ascii="Times New Roman" w:hAnsi="Times New Roman" w:cs="Times New Roman"/>
          <w:bCs/>
        </w:rPr>
        <w:t>) to 7 (</w:t>
      </w:r>
      <w:r w:rsidRPr="00496B8F">
        <w:rPr>
          <w:rFonts w:ascii="Times New Roman" w:hAnsi="Times New Roman" w:cs="Times New Roman"/>
          <w:bCs/>
          <w:i/>
        </w:rPr>
        <w:t>Completely</w:t>
      </w:r>
      <w:r w:rsidRPr="00496B8F">
        <w:rPr>
          <w:rFonts w:ascii="Times New Roman" w:hAnsi="Times New Roman" w:cs="Times New Roman"/>
          <w:bCs/>
        </w:rPr>
        <w:t>)</w:t>
      </w:r>
    </w:p>
    <w:p w14:paraId="46374809" w14:textId="77777777" w:rsidR="00FF2615" w:rsidRPr="00496B8F" w:rsidRDefault="00FF2615" w:rsidP="00496B8F">
      <w:pPr>
        <w:spacing w:line="480" w:lineRule="auto"/>
        <w:rPr>
          <w:rFonts w:ascii="Times New Roman" w:hAnsi="Times New Roman" w:cs="Times New Roman"/>
          <w:bCs/>
        </w:rPr>
      </w:pPr>
      <w:r w:rsidRPr="00496B8F">
        <w:rPr>
          <w:rFonts w:ascii="Times New Roman" w:hAnsi="Times New Roman" w:cs="Times New Roman"/>
          <w:bCs/>
        </w:rPr>
        <w:br w:type="page"/>
      </w:r>
    </w:p>
    <w:p w14:paraId="5416F78D" w14:textId="7F63F35B" w:rsidR="00FF2615" w:rsidRPr="00496B8F" w:rsidRDefault="00831C98" w:rsidP="00005B34">
      <w:pPr>
        <w:pStyle w:val="Heading1"/>
      </w:pPr>
      <w:bookmarkStart w:id="26" w:name="_Toc479166807"/>
      <w:r>
        <w:lastRenderedPageBreak/>
        <w:t>Appendix E</w:t>
      </w:r>
      <w:bookmarkEnd w:id="26"/>
    </w:p>
    <w:p w14:paraId="670FEC63" w14:textId="29BA997B" w:rsidR="00225FF1" w:rsidRPr="00496B8F" w:rsidRDefault="00225FF1" w:rsidP="00496B8F">
      <w:pPr>
        <w:spacing w:line="480" w:lineRule="auto"/>
        <w:jc w:val="center"/>
        <w:rPr>
          <w:rFonts w:ascii="Times New Roman" w:hAnsi="Times New Roman" w:cs="Times New Roman"/>
        </w:rPr>
      </w:pPr>
      <w:r w:rsidRPr="00496B8F">
        <w:rPr>
          <w:rFonts w:ascii="Times New Roman" w:hAnsi="Times New Roman" w:cs="Times New Roman"/>
        </w:rPr>
        <w:t>Social Dominance Orientation</w:t>
      </w:r>
      <w:r w:rsidR="00B737F1">
        <w:rPr>
          <w:rFonts w:ascii="Times New Roman" w:hAnsi="Times New Roman" w:cs="Times New Roman"/>
        </w:rPr>
        <w:t xml:space="preserve"> (</w:t>
      </w:r>
      <w:r w:rsidR="00B737F1" w:rsidRPr="00C56C33">
        <w:rPr>
          <w:rFonts w:ascii="Times New Roman" w:hAnsi="Times New Roman" w:cs="Times New Roman"/>
        </w:rPr>
        <w:t>Pratto, Sidanius, Stallworth, &amp; Malle, 1994)</w:t>
      </w:r>
    </w:p>
    <w:p w14:paraId="225CB211" w14:textId="77777777" w:rsidR="00C4617A" w:rsidRDefault="00C4617A" w:rsidP="00496B8F">
      <w:pPr>
        <w:pStyle w:val="BodyA"/>
        <w:spacing w:line="480" w:lineRule="auto"/>
        <w:rPr>
          <w:rFonts w:ascii="Times New Roman" w:hAnsi="Times New Roman" w:cs="Times New Roman"/>
          <w:sz w:val="24"/>
          <w:szCs w:val="24"/>
        </w:rPr>
      </w:pPr>
    </w:p>
    <w:p w14:paraId="655F732B"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Instructions: Which of the following objects or statements do you have a positive or negative feeling towards? Beside each object or statement, place a number from '1' to '7' which represents the degree of your positive or negative feeling." The scale was labeled very positive (7), positive (6), slightly positive (5), neither positive nor negative (4), slightly negative (3), negative (2), and very negative (1). </w:t>
      </w:r>
    </w:p>
    <w:p w14:paraId="19D237A1" w14:textId="77777777" w:rsidR="00225FF1" w:rsidRPr="00496B8F" w:rsidRDefault="00225FF1" w:rsidP="00496B8F">
      <w:pPr>
        <w:pStyle w:val="BodyA"/>
        <w:spacing w:line="480" w:lineRule="auto"/>
        <w:rPr>
          <w:rFonts w:ascii="Times New Roman" w:hAnsi="Times New Roman" w:cs="Times New Roman"/>
          <w:sz w:val="24"/>
          <w:szCs w:val="24"/>
        </w:rPr>
      </w:pPr>
    </w:p>
    <w:p w14:paraId="30ACCA65" w14:textId="32A828B5"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 Some groups of people are simply inferior to other groups. _____</w:t>
      </w:r>
    </w:p>
    <w:p w14:paraId="6FDD534A"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2. In getting what you want, it is sometimes necessary to use force against other _____</w:t>
      </w:r>
    </w:p>
    <w:p w14:paraId="18D12C7B"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groups.</w:t>
      </w:r>
    </w:p>
    <w:p w14:paraId="2BA4220F"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3. It's OK if some groups have more of a chance in life than others. _____</w:t>
      </w:r>
    </w:p>
    <w:p w14:paraId="52BB55D7"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4. To get ahead in life, it is sometimes necessary to step on other groups. _____</w:t>
      </w:r>
    </w:p>
    <w:p w14:paraId="77D90260"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5. If certain groups stayed in their place, we would have fewer problems. _____</w:t>
      </w:r>
    </w:p>
    <w:p w14:paraId="5B3D24F2"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6. It's probably a good thing that certain groups are at the top and other groups _____</w:t>
      </w:r>
    </w:p>
    <w:p w14:paraId="53BF2C5B"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are at the bottom.</w:t>
      </w:r>
    </w:p>
    <w:p w14:paraId="68159418"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7. Inferior groups should stay in their place. _____</w:t>
      </w:r>
    </w:p>
    <w:p w14:paraId="1EDF5249"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8. Sometimes other groups must be kept in their place. _____</w:t>
      </w:r>
    </w:p>
    <w:p w14:paraId="78646DC4"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9. It would be good if groups could be equal. _____</w:t>
      </w:r>
    </w:p>
    <w:p w14:paraId="3FD401B2"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10. Group equality should be our ideal. _____</w:t>
      </w:r>
    </w:p>
    <w:p w14:paraId="4351EF7E"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11. All groups should be given an equal chance in life. _____</w:t>
      </w:r>
    </w:p>
    <w:p w14:paraId="395D88D8"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12. We should do what we can to equalize conditions for different groups. _____</w:t>
      </w:r>
    </w:p>
    <w:p w14:paraId="545798AA"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lastRenderedPageBreak/>
        <w:t>13. Increased social equality. _____</w:t>
      </w:r>
    </w:p>
    <w:p w14:paraId="3F889590"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14. We would have fewer problems if we treated people more equally. _____</w:t>
      </w:r>
    </w:p>
    <w:p w14:paraId="75DE8D0D"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15. We should strive to make incomes as equal as possible. _____</w:t>
      </w:r>
    </w:p>
    <w:p w14:paraId="1ABAB91F" w14:textId="2AB8D92D" w:rsidR="00225FF1" w:rsidRPr="00496B8F" w:rsidRDefault="00225FF1" w:rsidP="00496B8F">
      <w:pPr>
        <w:spacing w:line="480" w:lineRule="auto"/>
        <w:rPr>
          <w:rFonts w:ascii="Times New Roman" w:hAnsi="Times New Roman" w:cs="Times New Roman"/>
        </w:rPr>
      </w:pPr>
      <w:r w:rsidRPr="00496B8F">
        <w:rPr>
          <w:rFonts w:ascii="Times New Roman" w:hAnsi="Times New Roman" w:cs="Times New Roman"/>
        </w:rPr>
        <w:t>16. No one group should dominate in society. _____</w:t>
      </w:r>
    </w:p>
    <w:p w14:paraId="10706D6A" w14:textId="77777777" w:rsidR="00225FF1" w:rsidRPr="00496B8F" w:rsidRDefault="00225FF1" w:rsidP="00496B8F">
      <w:pPr>
        <w:spacing w:line="480" w:lineRule="auto"/>
        <w:rPr>
          <w:rFonts w:ascii="Times New Roman" w:hAnsi="Times New Roman" w:cs="Times New Roman"/>
        </w:rPr>
      </w:pPr>
      <w:r w:rsidRPr="00496B8F">
        <w:rPr>
          <w:rFonts w:ascii="Times New Roman" w:hAnsi="Times New Roman" w:cs="Times New Roman"/>
        </w:rPr>
        <w:br w:type="page"/>
      </w:r>
    </w:p>
    <w:p w14:paraId="29F803DC" w14:textId="068BCA6F" w:rsidR="00225FF1" w:rsidRPr="00496B8F" w:rsidRDefault="00831C98" w:rsidP="00005B34">
      <w:pPr>
        <w:pStyle w:val="Heading1"/>
      </w:pPr>
      <w:bookmarkStart w:id="27" w:name="_Toc479166808"/>
      <w:r>
        <w:lastRenderedPageBreak/>
        <w:t>Appendix F</w:t>
      </w:r>
      <w:bookmarkEnd w:id="27"/>
    </w:p>
    <w:p w14:paraId="23F248D3" w14:textId="0F4C4712" w:rsidR="001C3D35" w:rsidRPr="00496B8F" w:rsidRDefault="001C3D35" w:rsidP="00496B8F">
      <w:pPr>
        <w:spacing w:line="480" w:lineRule="auto"/>
        <w:jc w:val="center"/>
        <w:rPr>
          <w:rFonts w:ascii="Times New Roman" w:hAnsi="Times New Roman" w:cs="Times New Roman"/>
        </w:rPr>
      </w:pPr>
      <w:r w:rsidRPr="00496B8F">
        <w:rPr>
          <w:rFonts w:ascii="Times New Roman" w:hAnsi="Times New Roman" w:cs="Times New Roman"/>
        </w:rPr>
        <w:t>Right-Wing Authoritarianism Scale (</w:t>
      </w:r>
      <w:r w:rsidR="00B737F1" w:rsidRPr="008450B4">
        <w:rPr>
          <w:rFonts w:ascii="Times New Roman" w:hAnsi="Times New Roman" w:cs="Times New Roman"/>
        </w:rPr>
        <w:t>Rattazzi, Bobbio, &amp; Canova, 2007)</w:t>
      </w:r>
    </w:p>
    <w:p w14:paraId="592805F9" w14:textId="77777777" w:rsidR="00C4617A" w:rsidRDefault="00C4617A" w:rsidP="00496B8F">
      <w:pPr>
        <w:pStyle w:val="BodyA"/>
        <w:spacing w:line="480" w:lineRule="auto"/>
        <w:rPr>
          <w:rFonts w:ascii="Times New Roman" w:hAnsi="Times New Roman" w:cs="Times New Roman"/>
          <w:sz w:val="24"/>
          <w:szCs w:val="24"/>
        </w:rPr>
      </w:pPr>
    </w:p>
    <w:p w14:paraId="62C02012"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Please indicate your reaction to each statement according to the following scale:</w:t>
      </w:r>
    </w:p>
    <w:p w14:paraId="7F9B4327"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-4 = You very strongly disagree with the statement.</w:t>
      </w:r>
    </w:p>
    <w:p w14:paraId="026C2F99"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-3 = You strongly disagree with the statement.</w:t>
      </w:r>
    </w:p>
    <w:p w14:paraId="0B6AC0F3"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-2 = You moderately disagree with the statement.</w:t>
      </w:r>
    </w:p>
    <w:p w14:paraId="1978DEE2"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 = You slightly disagree with the statement.</w:t>
      </w:r>
    </w:p>
    <w:p w14:paraId="4D0B3BD7"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0 = You feel exactly and precisely neutral about the statement.</w:t>
      </w:r>
    </w:p>
    <w:p w14:paraId="43037717"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 = You slightly agree with the statement.</w:t>
      </w:r>
    </w:p>
    <w:p w14:paraId="76FC968D"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2 = You moderately agree with the statement.</w:t>
      </w:r>
    </w:p>
    <w:p w14:paraId="5328A053"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3 = You strongly agree with the statement.</w:t>
      </w:r>
    </w:p>
    <w:p w14:paraId="589B68CB" w14:textId="77777777" w:rsidR="00225FF1" w:rsidRPr="00496B8F" w:rsidRDefault="00225FF1"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4 = You very strongly agree with the statement.</w:t>
      </w:r>
    </w:p>
    <w:p w14:paraId="5D100903" w14:textId="77777777" w:rsidR="00225FF1" w:rsidRPr="00496B8F" w:rsidRDefault="00225FF1" w:rsidP="00496B8F">
      <w:pPr>
        <w:pStyle w:val="BodyA"/>
        <w:spacing w:line="480" w:lineRule="auto"/>
        <w:rPr>
          <w:rFonts w:ascii="Times New Roman" w:hAnsi="Times New Roman" w:cs="Times New Roman"/>
          <w:b/>
          <w:bCs/>
          <w:sz w:val="24"/>
          <w:szCs w:val="24"/>
          <w:u w:val="single"/>
        </w:rPr>
      </w:pPr>
    </w:p>
    <w:p w14:paraId="4B36AD0D"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1. Our country desperately needs a mighty leader who will do what has to be done to destroy the radical new ways and sinfulness that are ruining us.</w:t>
      </w:r>
    </w:p>
    <w:p w14:paraId="0B99BA52"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2. There is absolutely nothing wrong with nudist camps.</w:t>
      </w:r>
    </w:p>
    <w:p w14:paraId="238D932A"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3. The majority of those who criticize proper authorities in government and religion only create useless doubts in people</w:t>
      </w:r>
      <w:r w:rsidRPr="00496B8F">
        <w:rPr>
          <w:rFonts w:ascii="Times New Roman" w:hAnsi="Times New Roman" w:cs="Times New Roman"/>
          <w:sz w:val="24"/>
          <w:szCs w:val="24"/>
          <w:lang w:val="fr-FR"/>
        </w:rPr>
        <w:t>’</w:t>
      </w:r>
      <w:r w:rsidRPr="00496B8F">
        <w:rPr>
          <w:rFonts w:ascii="Times New Roman" w:hAnsi="Times New Roman" w:cs="Times New Roman"/>
          <w:sz w:val="24"/>
          <w:szCs w:val="24"/>
        </w:rPr>
        <w:t>s mind.</w:t>
      </w:r>
    </w:p>
    <w:p w14:paraId="09536EA7"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4. Everyone should have their own lifestyle, religious beliefs, and sexual preferences, even if it makes them different from everyone else.</w:t>
      </w:r>
    </w:p>
    <w:p w14:paraId="60C8BF94"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5. The situation in our country is getting so serious, the strongest method would be justified if they eliminated the troublemakers and got us back to our true path.</w:t>
      </w:r>
    </w:p>
    <w:p w14:paraId="106A727A"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lastRenderedPageBreak/>
        <w:t>6. Homosexuals and feminists should be praised for being brave enough to defy “traditional family values”.</w:t>
      </w:r>
    </w:p>
    <w:p w14:paraId="5EB66066"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7. What our country really needs instead of more “civil rights” is a good stiff dose of law and order.</w:t>
      </w:r>
    </w:p>
    <w:p w14:paraId="159D1E18"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8. People should pay less attention to the Church and the Pope, and instead develop their own personal standards of what is moral and immoral.</w:t>
      </w:r>
    </w:p>
    <w:p w14:paraId="47984DEB"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9. Obedience and respect for authority are the most important values children should learn.</w:t>
      </w:r>
    </w:p>
    <w:p w14:paraId="38F209FC"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10. The fact on crime, sexual immorality and the recent public disorders all show we have to crack down harder on deviant groups and troublemakers, if we are going to save our moral standards and preserve law and order.</w:t>
      </w:r>
    </w:p>
    <w:p w14:paraId="3875EBAE"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11. It is good that nowadays young people have greater freedom “to make their own rules” and to protest against things they don</w:t>
      </w:r>
      <w:r w:rsidRPr="00496B8F">
        <w:rPr>
          <w:rFonts w:ascii="Times New Roman" w:hAnsi="Times New Roman" w:cs="Times New Roman"/>
          <w:sz w:val="24"/>
          <w:szCs w:val="24"/>
          <w:lang w:val="fr-FR"/>
        </w:rPr>
        <w:t>’</w:t>
      </w:r>
      <w:r w:rsidRPr="00496B8F">
        <w:rPr>
          <w:rFonts w:ascii="Times New Roman" w:hAnsi="Times New Roman" w:cs="Times New Roman"/>
          <w:sz w:val="24"/>
          <w:szCs w:val="24"/>
        </w:rPr>
        <w:t>t like.</w:t>
      </w:r>
    </w:p>
    <w:p w14:paraId="1EDF319A"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12. What our country needs most is disciplined citizens, following national leaders in unity.</w:t>
      </w:r>
    </w:p>
    <w:p w14:paraId="737EAE0B" w14:textId="77777777" w:rsidR="00225FF1" w:rsidRPr="00496B8F" w:rsidRDefault="00225FF1"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13. Atheists and others who have rebelled against the established religions are no doubt every bit as good and virtuous as those who attend church regularly.</w:t>
      </w:r>
    </w:p>
    <w:p w14:paraId="44223BB9" w14:textId="15897814" w:rsidR="001C3D35" w:rsidRPr="00496B8F" w:rsidRDefault="00225FF1" w:rsidP="00496B8F">
      <w:pPr>
        <w:spacing w:line="480" w:lineRule="auto"/>
        <w:rPr>
          <w:rFonts w:ascii="Times New Roman" w:hAnsi="Times New Roman" w:cs="Times New Roman"/>
        </w:rPr>
      </w:pPr>
      <w:r w:rsidRPr="00496B8F">
        <w:rPr>
          <w:rFonts w:ascii="Times New Roman" w:hAnsi="Times New Roman" w:cs="Times New Roman"/>
        </w:rPr>
        <w:t>14. A lot of our rules regarding sexual behavior are just customs which are not necessarily any better or holier than those which other people follow.</w:t>
      </w:r>
    </w:p>
    <w:p w14:paraId="55D04C9D" w14:textId="77777777" w:rsidR="001C3D35" w:rsidRPr="00496B8F" w:rsidRDefault="001C3D35" w:rsidP="00496B8F">
      <w:pPr>
        <w:spacing w:line="480" w:lineRule="auto"/>
        <w:rPr>
          <w:rFonts w:ascii="Times New Roman" w:hAnsi="Times New Roman" w:cs="Times New Roman"/>
        </w:rPr>
      </w:pPr>
      <w:r w:rsidRPr="00496B8F">
        <w:rPr>
          <w:rFonts w:ascii="Times New Roman" w:hAnsi="Times New Roman" w:cs="Times New Roman"/>
        </w:rPr>
        <w:br w:type="page"/>
      </w:r>
    </w:p>
    <w:p w14:paraId="4338BD1B" w14:textId="5C6C2F9E" w:rsidR="001C3D35" w:rsidRPr="00496B8F" w:rsidRDefault="00831C98" w:rsidP="00005B34">
      <w:pPr>
        <w:pStyle w:val="Heading1"/>
      </w:pPr>
      <w:bookmarkStart w:id="28" w:name="_Toc479166809"/>
      <w:r>
        <w:lastRenderedPageBreak/>
        <w:t>Appendix G</w:t>
      </w:r>
      <w:bookmarkEnd w:id="28"/>
    </w:p>
    <w:p w14:paraId="108F754F" w14:textId="3DC8F9DE" w:rsidR="001C3D35" w:rsidRPr="00496B8F" w:rsidRDefault="001C3D35" w:rsidP="00496B8F">
      <w:pPr>
        <w:spacing w:line="480" w:lineRule="auto"/>
        <w:jc w:val="center"/>
        <w:rPr>
          <w:rFonts w:ascii="Times New Roman" w:hAnsi="Times New Roman" w:cs="Times New Roman"/>
        </w:rPr>
      </w:pPr>
      <w:r w:rsidRPr="00496B8F">
        <w:rPr>
          <w:rFonts w:ascii="Times New Roman" w:hAnsi="Times New Roman" w:cs="Times New Roman"/>
        </w:rPr>
        <w:t>Belief in a Just World Scale</w:t>
      </w:r>
      <w:r w:rsidR="00B737F1">
        <w:rPr>
          <w:rFonts w:ascii="Times New Roman" w:hAnsi="Times New Roman" w:cs="Times New Roman"/>
        </w:rPr>
        <w:t xml:space="preserve"> (Rubin &amp; Peplau, 1975)</w:t>
      </w:r>
    </w:p>
    <w:p w14:paraId="6F7A0C74" w14:textId="77777777" w:rsidR="00C4617A" w:rsidRDefault="00C4617A" w:rsidP="00496B8F">
      <w:pPr>
        <w:pStyle w:val="Default"/>
        <w:spacing w:line="480" w:lineRule="auto"/>
        <w:rPr>
          <w:rFonts w:ascii="Times New Roman" w:hAnsi="Times New Roman" w:cs="Times New Roman"/>
          <w:sz w:val="24"/>
          <w:szCs w:val="24"/>
        </w:rPr>
      </w:pPr>
    </w:p>
    <w:p w14:paraId="7850145F" w14:textId="77777777" w:rsidR="001C3D35" w:rsidRPr="00496B8F" w:rsidRDefault="001C3D35" w:rsidP="00496B8F">
      <w:pPr>
        <w:pStyle w:val="Default"/>
        <w:spacing w:line="480" w:lineRule="auto"/>
        <w:rPr>
          <w:rFonts w:ascii="Times New Roman" w:eastAsia="Arial" w:hAnsi="Times New Roman" w:cs="Times New Roman"/>
          <w:sz w:val="24"/>
          <w:szCs w:val="24"/>
        </w:rPr>
      </w:pPr>
      <w:r w:rsidRPr="00496B8F">
        <w:rPr>
          <w:rFonts w:ascii="Times New Roman" w:hAnsi="Times New Roman" w:cs="Times New Roman"/>
          <w:sz w:val="24"/>
          <w:szCs w:val="24"/>
        </w:rPr>
        <w:t>Below are a list of statements regarding some of your personal beliefs about the world. Please indicate how much you agree or disagree with the statement by selecting the option that best fits your sentiments on a scale from 1 (Strongly Disagree) to 6 (Strongly Agree).</w:t>
      </w:r>
    </w:p>
    <w:p w14:paraId="332A789F" w14:textId="77777777" w:rsidR="001C3D35" w:rsidRPr="00496B8F" w:rsidRDefault="001C3D35" w:rsidP="00496B8F">
      <w:pPr>
        <w:pStyle w:val="BodyA"/>
        <w:spacing w:line="480" w:lineRule="auto"/>
        <w:rPr>
          <w:rFonts w:ascii="Times New Roman" w:hAnsi="Times New Roman" w:cs="Times New Roman"/>
        </w:rPr>
      </w:pPr>
    </w:p>
    <w:p w14:paraId="7F624C31"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 I've found that a person rarely deserves the reputation he has. _______</w:t>
      </w:r>
    </w:p>
    <w:p w14:paraId="7911EB3C"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2. Basically, the world is a just place. _______</w:t>
      </w:r>
    </w:p>
    <w:p w14:paraId="3F7A4B51"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3. People who get "lucky breaks" have usually earned their good fortune. _______</w:t>
      </w:r>
    </w:p>
    <w:p w14:paraId="3DA9D38C" w14:textId="6A7EFFAB"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4. Careful drivers are just as likely to get hurt in traffic accidents as careless </w:t>
      </w:r>
      <w:r w:rsidR="00A91F76">
        <w:rPr>
          <w:rFonts w:ascii="Times New Roman" w:hAnsi="Times New Roman" w:cs="Times New Roman"/>
          <w:sz w:val="24"/>
          <w:szCs w:val="24"/>
        </w:rPr>
        <w:t xml:space="preserve">ones. </w:t>
      </w:r>
      <w:r w:rsidRPr="00496B8F">
        <w:rPr>
          <w:rFonts w:ascii="Times New Roman" w:hAnsi="Times New Roman" w:cs="Times New Roman"/>
          <w:sz w:val="24"/>
          <w:szCs w:val="24"/>
        </w:rPr>
        <w:t>_______</w:t>
      </w:r>
    </w:p>
    <w:p w14:paraId="35AB00D2" w14:textId="6EE460F6"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5. It is a common occurrence for a guilty person to get off free in American </w:t>
      </w:r>
      <w:r w:rsidR="00A91F76" w:rsidRPr="00496B8F">
        <w:rPr>
          <w:rFonts w:ascii="Times New Roman" w:hAnsi="Times New Roman" w:cs="Times New Roman"/>
          <w:sz w:val="24"/>
          <w:szCs w:val="24"/>
          <w:lang w:val="fr-FR"/>
        </w:rPr>
        <w:t>courts.</w:t>
      </w:r>
      <w:r w:rsidR="00A91F76">
        <w:rPr>
          <w:rFonts w:ascii="Times New Roman" w:hAnsi="Times New Roman" w:cs="Times New Roman"/>
          <w:sz w:val="24"/>
          <w:szCs w:val="24"/>
          <w:lang w:val="fr-FR"/>
        </w:rPr>
        <w:t xml:space="preserve"> </w:t>
      </w:r>
      <w:r w:rsidRPr="00496B8F">
        <w:rPr>
          <w:rFonts w:ascii="Times New Roman" w:hAnsi="Times New Roman" w:cs="Times New Roman"/>
          <w:sz w:val="24"/>
          <w:szCs w:val="24"/>
        </w:rPr>
        <w:t>_______</w:t>
      </w:r>
    </w:p>
    <w:p w14:paraId="7C4B3773"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6.Students almost always deserve the grades they receive in school. _______</w:t>
      </w:r>
    </w:p>
    <w:p w14:paraId="6C9B3BB3"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7. Men who keep in shape have little chance of suffering a heart attack. _______</w:t>
      </w:r>
    </w:p>
    <w:p w14:paraId="1A4E24DC"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8. The political candidate who sticks up for his principles rarely gets elected. _______</w:t>
      </w:r>
    </w:p>
    <w:p w14:paraId="42E8D5E0"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9. It is rare for an innocent man to be wrongly sent to jail. _______</w:t>
      </w:r>
    </w:p>
    <w:p w14:paraId="397F3929" w14:textId="46E30219"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10. In professional sports, many fouls and infractions never get called by </w:t>
      </w:r>
      <w:r w:rsidR="00A91F76">
        <w:rPr>
          <w:rFonts w:ascii="Times New Roman" w:hAnsi="Times New Roman" w:cs="Times New Roman"/>
          <w:sz w:val="24"/>
          <w:szCs w:val="24"/>
        </w:rPr>
        <w:t xml:space="preserve">the referee. </w:t>
      </w:r>
      <w:r w:rsidRPr="00496B8F">
        <w:rPr>
          <w:rFonts w:ascii="Times New Roman" w:hAnsi="Times New Roman" w:cs="Times New Roman"/>
          <w:sz w:val="24"/>
          <w:szCs w:val="24"/>
        </w:rPr>
        <w:t>_______</w:t>
      </w:r>
    </w:p>
    <w:p w14:paraId="60C0A57F"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11. By and large, people deserve what they get. _______</w:t>
      </w:r>
    </w:p>
    <w:p w14:paraId="5999DD8A"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12. When parents punish their children, it is almost always for good reasons. _______</w:t>
      </w:r>
    </w:p>
    <w:p w14:paraId="7ED4E041"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13. Good deeds often go unnoticed and unrewarded. _______</w:t>
      </w:r>
    </w:p>
    <w:p w14:paraId="47AC17BF" w14:textId="5C79E0D5"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lastRenderedPageBreak/>
        <w:t xml:space="preserve">14. Although evil men may hold political power for a while, in the general </w:t>
      </w:r>
      <w:r w:rsidR="00A91F76" w:rsidRPr="00496B8F">
        <w:rPr>
          <w:rFonts w:ascii="Times New Roman" w:hAnsi="Times New Roman" w:cs="Times New Roman"/>
          <w:sz w:val="24"/>
          <w:szCs w:val="24"/>
        </w:rPr>
        <w:t>course of history good wins out.</w:t>
      </w:r>
      <w:r w:rsidR="00A91F76">
        <w:rPr>
          <w:rFonts w:ascii="Times New Roman" w:hAnsi="Times New Roman" w:cs="Times New Roman"/>
          <w:sz w:val="24"/>
          <w:szCs w:val="24"/>
        </w:rPr>
        <w:t xml:space="preserve"> ______</w:t>
      </w:r>
    </w:p>
    <w:p w14:paraId="647F8C0A" w14:textId="14DE235E"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15. In almost any business or profession, people who do their job well rise </w:t>
      </w:r>
      <w:r w:rsidR="00A91F76" w:rsidRPr="00496B8F">
        <w:rPr>
          <w:rFonts w:ascii="Times New Roman" w:hAnsi="Times New Roman" w:cs="Times New Roman"/>
          <w:sz w:val="24"/>
          <w:szCs w:val="24"/>
        </w:rPr>
        <w:t>to the top.</w:t>
      </w:r>
      <w:r w:rsidR="00A91F76">
        <w:rPr>
          <w:rFonts w:ascii="Times New Roman" w:hAnsi="Times New Roman" w:cs="Times New Roman"/>
          <w:sz w:val="24"/>
          <w:szCs w:val="24"/>
        </w:rPr>
        <w:t xml:space="preserve"> </w:t>
      </w:r>
      <w:r w:rsidRPr="00496B8F">
        <w:rPr>
          <w:rFonts w:ascii="Times New Roman" w:hAnsi="Times New Roman" w:cs="Times New Roman"/>
          <w:sz w:val="24"/>
          <w:szCs w:val="24"/>
        </w:rPr>
        <w:t>_______</w:t>
      </w:r>
    </w:p>
    <w:p w14:paraId="0C2C38D9" w14:textId="28FF917C"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 xml:space="preserve">16. American parents tend to overlook the things most to be admired in </w:t>
      </w:r>
      <w:r w:rsidR="00A91F76">
        <w:rPr>
          <w:rFonts w:ascii="Times New Roman" w:hAnsi="Times New Roman" w:cs="Times New Roman"/>
          <w:sz w:val="24"/>
          <w:szCs w:val="24"/>
        </w:rPr>
        <w:t xml:space="preserve">their children. </w:t>
      </w:r>
      <w:r w:rsidRPr="00496B8F">
        <w:rPr>
          <w:rFonts w:ascii="Times New Roman" w:hAnsi="Times New Roman" w:cs="Times New Roman"/>
          <w:sz w:val="24"/>
          <w:szCs w:val="24"/>
        </w:rPr>
        <w:t>_______</w:t>
      </w:r>
    </w:p>
    <w:p w14:paraId="2CAC7AF6"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17. It is often impossible for a person to receive a fair trial in the USA. _______</w:t>
      </w:r>
    </w:p>
    <w:p w14:paraId="6FF5E816"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18. People who meet with misfortune have often brought it on themselves. _______</w:t>
      </w:r>
    </w:p>
    <w:p w14:paraId="47D58116" w14:textId="77777777" w:rsidR="001C3D35" w:rsidRPr="00496B8F" w:rsidRDefault="001C3D35" w:rsidP="00496B8F">
      <w:pPr>
        <w:pStyle w:val="BodyA"/>
        <w:spacing w:line="480" w:lineRule="auto"/>
        <w:rPr>
          <w:rFonts w:ascii="Times New Roman" w:hAnsi="Times New Roman" w:cs="Times New Roman"/>
          <w:sz w:val="24"/>
          <w:szCs w:val="24"/>
        </w:rPr>
      </w:pPr>
      <w:r w:rsidRPr="00496B8F">
        <w:rPr>
          <w:rFonts w:ascii="Times New Roman" w:hAnsi="Times New Roman" w:cs="Times New Roman"/>
          <w:sz w:val="24"/>
          <w:szCs w:val="24"/>
        </w:rPr>
        <w:t>19. Crime doesn’t pay. _______</w:t>
      </w:r>
    </w:p>
    <w:p w14:paraId="6A940434" w14:textId="64C614D0" w:rsidR="001C3D35" w:rsidRPr="00496B8F" w:rsidRDefault="001C3D35" w:rsidP="00496B8F">
      <w:pPr>
        <w:spacing w:line="480" w:lineRule="auto"/>
        <w:rPr>
          <w:rFonts w:ascii="Times New Roman" w:hAnsi="Times New Roman" w:cs="Times New Roman"/>
        </w:rPr>
      </w:pPr>
      <w:r w:rsidRPr="00496B8F">
        <w:rPr>
          <w:rFonts w:ascii="Times New Roman" w:hAnsi="Times New Roman" w:cs="Times New Roman"/>
        </w:rPr>
        <w:t>20. Many people suffer through absolutely no fault of their own. _______</w:t>
      </w:r>
    </w:p>
    <w:sectPr w:rsidR="001C3D35" w:rsidRPr="00496B8F" w:rsidSect="005D6E06">
      <w:footerReference w:type="default" r:id="rId1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E0AE6" w14:textId="77777777" w:rsidR="00823452" w:rsidRDefault="00823452" w:rsidP="003160CD">
      <w:r>
        <w:separator/>
      </w:r>
    </w:p>
  </w:endnote>
  <w:endnote w:type="continuationSeparator" w:id="0">
    <w:p w14:paraId="2C21194C" w14:textId="77777777" w:rsidR="00823452" w:rsidRDefault="00823452" w:rsidP="0031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B356F" w14:textId="77777777" w:rsidR="00184035" w:rsidRDefault="00184035" w:rsidP="00F502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C2B9E9" w14:textId="77777777" w:rsidR="00184035" w:rsidRDefault="00184035" w:rsidP="00F502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B35BA" w14:textId="77777777" w:rsidR="00184035" w:rsidRDefault="0018403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47B72" w14:textId="5260F564" w:rsidR="00184035" w:rsidRPr="00BF6E1F" w:rsidRDefault="00184035" w:rsidP="00BF6E1F">
    <w:pPr>
      <w:pStyle w:val="Footer"/>
      <w:spacing w:line="480" w:lineRule="auto"/>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498AB" w14:textId="0CC8ACA4" w:rsidR="00184035" w:rsidRPr="00BF6E1F" w:rsidRDefault="00184035" w:rsidP="00BF6E1F">
    <w:pPr>
      <w:pStyle w:val="Footer"/>
      <w:spacing w:line="480" w:lineRule="auto"/>
      <w:jc w:val="center"/>
      <w:rPr>
        <w:rFonts w:ascii="Times New Roman" w:hAnsi="Times New Roman" w:cs="Times New Roman"/>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30878" w14:textId="77777777" w:rsidR="00184035" w:rsidRPr="003961BA" w:rsidRDefault="00184035" w:rsidP="00F5023F">
    <w:pPr>
      <w:pStyle w:val="Footer"/>
      <w:framePr w:wrap="none" w:vAnchor="text" w:hAnchor="margin" w:xAlign="center" w:y="1"/>
      <w:rPr>
        <w:rStyle w:val="PageNumber"/>
        <w:rFonts w:ascii="Times New Roman" w:hAnsi="Times New Roman" w:cs="Times New Roman"/>
      </w:rPr>
    </w:pPr>
    <w:r w:rsidRPr="003961BA">
      <w:rPr>
        <w:rStyle w:val="PageNumber"/>
        <w:rFonts w:ascii="Times New Roman" w:hAnsi="Times New Roman" w:cs="Times New Roman"/>
      </w:rPr>
      <w:fldChar w:fldCharType="begin"/>
    </w:r>
    <w:r w:rsidRPr="003961BA">
      <w:rPr>
        <w:rStyle w:val="PageNumber"/>
        <w:rFonts w:ascii="Times New Roman" w:hAnsi="Times New Roman" w:cs="Times New Roman"/>
      </w:rPr>
      <w:instrText xml:space="preserve">PAGE  </w:instrText>
    </w:r>
    <w:r w:rsidRPr="003961BA">
      <w:rPr>
        <w:rStyle w:val="PageNumber"/>
        <w:rFonts w:ascii="Times New Roman" w:hAnsi="Times New Roman" w:cs="Times New Roman"/>
      </w:rPr>
      <w:fldChar w:fldCharType="separate"/>
    </w:r>
    <w:r w:rsidR="002F5DEE">
      <w:rPr>
        <w:rStyle w:val="PageNumber"/>
        <w:rFonts w:ascii="Times New Roman" w:hAnsi="Times New Roman" w:cs="Times New Roman"/>
        <w:noProof/>
      </w:rPr>
      <w:t>vii</w:t>
    </w:r>
    <w:r w:rsidRPr="003961BA">
      <w:rPr>
        <w:rStyle w:val="PageNumber"/>
        <w:rFonts w:ascii="Times New Roman" w:hAnsi="Times New Roman" w:cs="Times New Roman"/>
      </w:rPr>
      <w:fldChar w:fldCharType="end"/>
    </w:r>
  </w:p>
  <w:p w14:paraId="6C507DD2" w14:textId="5CB346DB" w:rsidR="00184035" w:rsidRPr="00BF6E1F" w:rsidRDefault="00184035" w:rsidP="0035362A">
    <w:pPr>
      <w:pStyle w:val="Footer"/>
      <w:spacing w:line="480" w:lineRule="auto"/>
      <w:jc w:val="center"/>
      <w:rPr>
        <w:rFonts w:ascii="Times New Roman" w:hAnsi="Times New Roman" w:cs="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DAD0E" w14:textId="77777777" w:rsidR="00184035" w:rsidRPr="003961BA" w:rsidRDefault="00184035" w:rsidP="00F5023F">
    <w:pPr>
      <w:pStyle w:val="Footer"/>
      <w:framePr w:wrap="none" w:vAnchor="text" w:hAnchor="margin" w:xAlign="center" w:y="1"/>
      <w:rPr>
        <w:rStyle w:val="PageNumber"/>
        <w:rFonts w:ascii="Times New Roman" w:hAnsi="Times New Roman" w:cs="Times New Roman"/>
      </w:rPr>
    </w:pPr>
    <w:r w:rsidRPr="003961BA">
      <w:rPr>
        <w:rStyle w:val="PageNumber"/>
        <w:rFonts w:ascii="Times New Roman" w:hAnsi="Times New Roman" w:cs="Times New Roman"/>
      </w:rPr>
      <w:fldChar w:fldCharType="begin"/>
    </w:r>
    <w:r w:rsidRPr="003961BA">
      <w:rPr>
        <w:rStyle w:val="PageNumber"/>
        <w:rFonts w:ascii="Times New Roman" w:hAnsi="Times New Roman" w:cs="Times New Roman"/>
      </w:rPr>
      <w:instrText xml:space="preserve">PAGE  </w:instrText>
    </w:r>
    <w:r w:rsidRPr="003961BA">
      <w:rPr>
        <w:rStyle w:val="PageNumber"/>
        <w:rFonts w:ascii="Times New Roman" w:hAnsi="Times New Roman" w:cs="Times New Roman"/>
      </w:rPr>
      <w:fldChar w:fldCharType="separate"/>
    </w:r>
    <w:r w:rsidR="002F5DEE">
      <w:rPr>
        <w:rStyle w:val="PageNumber"/>
        <w:rFonts w:ascii="Times New Roman" w:hAnsi="Times New Roman" w:cs="Times New Roman"/>
        <w:noProof/>
      </w:rPr>
      <w:t>1</w:t>
    </w:r>
    <w:r w:rsidRPr="003961BA">
      <w:rPr>
        <w:rStyle w:val="PageNumber"/>
        <w:rFonts w:ascii="Times New Roman" w:hAnsi="Times New Roman" w:cs="Times New Roman"/>
      </w:rPr>
      <w:fldChar w:fldCharType="end"/>
    </w:r>
  </w:p>
  <w:p w14:paraId="46D7B7CE" w14:textId="4A97785C" w:rsidR="00184035" w:rsidRPr="00BF6E1F" w:rsidRDefault="00184035" w:rsidP="0035362A">
    <w:pPr>
      <w:pStyle w:val="Footer"/>
      <w:spacing w:line="480" w:lineRule="auto"/>
      <w:jc w:val="cen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A89ED" w14:textId="77777777" w:rsidR="00823452" w:rsidRDefault="00823452" w:rsidP="003160CD">
      <w:r>
        <w:separator/>
      </w:r>
    </w:p>
  </w:footnote>
  <w:footnote w:type="continuationSeparator" w:id="0">
    <w:p w14:paraId="5556A15B" w14:textId="77777777" w:rsidR="00823452" w:rsidRDefault="00823452" w:rsidP="003160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77BB6"/>
    <w:multiLevelType w:val="hybridMultilevel"/>
    <w:tmpl w:val="078CDFCA"/>
    <w:lvl w:ilvl="0" w:tplc="3D3204E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52274"/>
    <w:multiLevelType w:val="hybridMultilevel"/>
    <w:tmpl w:val="7F0A2EDC"/>
    <w:lvl w:ilvl="0" w:tplc="3D7E7BB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736D4A"/>
    <w:multiLevelType w:val="hybridMultilevel"/>
    <w:tmpl w:val="484AA962"/>
    <w:lvl w:ilvl="0" w:tplc="EE64217E">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E49F3"/>
    <w:multiLevelType w:val="hybridMultilevel"/>
    <w:tmpl w:val="6E6A3CA2"/>
    <w:lvl w:ilvl="0" w:tplc="A79A6B86">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A5F"/>
    <w:rsid w:val="000056DF"/>
    <w:rsid w:val="00005B34"/>
    <w:rsid w:val="00023A9D"/>
    <w:rsid w:val="0003626F"/>
    <w:rsid w:val="00036351"/>
    <w:rsid w:val="000377EA"/>
    <w:rsid w:val="000559F1"/>
    <w:rsid w:val="00060011"/>
    <w:rsid w:val="00060CDE"/>
    <w:rsid w:val="00060DE9"/>
    <w:rsid w:val="00061AD6"/>
    <w:rsid w:val="00071B15"/>
    <w:rsid w:val="00071E80"/>
    <w:rsid w:val="00072FAE"/>
    <w:rsid w:val="00087BC2"/>
    <w:rsid w:val="000A2151"/>
    <w:rsid w:val="000A434F"/>
    <w:rsid w:val="000B13A0"/>
    <w:rsid w:val="000B39FC"/>
    <w:rsid w:val="000E29FB"/>
    <w:rsid w:val="000F344F"/>
    <w:rsid w:val="000F3AE8"/>
    <w:rsid w:val="00102050"/>
    <w:rsid w:val="001054EC"/>
    <w:rsid w:val="00130259"/>
    <w:rsid w:val="0013693A"/>
    <w:rsid w:val="0015621C"/>
    <w:rsid w:val="00177156"/>
    <w:rsid w:val="00183BD2"/>
    <w:rsid w:val="00184035"/>
    <w:rsid w:val="001840E8"/>
    <w:rsid w:val="00195BCA"/>
    <w:rsid w:val="001C3D35"/>
    <w:rsid w:val="001C520F"/>
    <w:rsid w:val="001D5329"/>
    <w:rsid w:val="001D78D9"/>
    <w:rsid w:val="001E7CEF"/>
    <w:rsid w:val="001F0DAC"/>
    <w:rsid w:val="001F3620"/>
    <w:rsid w:val="001F5A35"/>
    <w:rsid w:val="002063CF"/>
    <w:rsid w:val="0020737F"/>
    <w:rsid w:val="002220F6"/>
    <w:rsid w:val="00223ABE"/>
    <w:rsid w:val="00225FF1"/>
    <w:rsid w:val="00227C55"/>
    <w:rsid w:val="00230614"/>
    <w:rsid w:val="0026433E"/>
    <w:rsid w:val="00266E4C"/>
    <w:rsid w:val="00282864"/>
    <w:rsid w:val="002A45D3"/>
    <w:rsid w:val="002B347A"/>
    <w:rsid w:val="002E47D5"/>
    <w:rsid w:val="002E4E08"/>
    <w:rsid w:val="002F5DEE"/>
    <w:rsid w:val="00302786"/>
    <w:rsid w:val="003117FB"/>
    <w:rsid w:val="003160CD"/>
    <w:rsid w:val="00326198"/>
    <w:rsid w:val="003370CB"/>
    <w:rsid w:val="00346AAE"/>
    <w:rsid w:val="003513F2"/>
    <w:rsid w:val="00351C77"/>
    <w:rsid w:val="0035362A"/>
    <w:rsid w:val="00355276"/>
    <w:rsid w:val="00366D22"/>
    <w:rsid w:val="0037234F"/>
    <w:rsid w:val="00372458"/>
    <w:rsid w:val="00372999"/>
    <w:rsid w:val="00375924"/>
    <w:rsid w:val="00394FEF"/>
    <w:rsid w:val="003961BA"/>
    <w:rsid w:val="003B68BE"/>
    <w:rsid w:val="003B77D4"/>
    <w:rsid w:val="003D0051"/>
    <w:rsid w:val="003E76A2"/>
    <w:rsid w:val="004033EC"/>
    <w:rsid w:val="00406504"/>
    <w:rsid w:val="00406DE2"/>
    <w:rsid w:val="0041068F"/>
    <w:rsid w:val="00412ABD"/>
    <w:rsid w:val="00412E23"/>
    <w:rsid w:val="00416C8F"/>
    <w:rsid w:val="0042135A"/>
    <w:rsid w:val="00426A6D"/>
    <w:rsid w:val="00427260"/>
    <w:rsid w:val="00450398"/>
    <w:rsid w:val="00460D7D"/>
    <w:rsid w:val="004629AC"/>
    <w:rsid w:val="0046335E"/>
    <w:rsid w:val="004719AE"/>
    <w:rsid w:val="00473282"/>
    <w:rsid w:val="00484027"/>
    <w:rsid w:val="00493290"/>
    <w:rsid w:val="00496B8F"/>
    <w:rsid w:val="004E7ECA"/>
    <w:rsid w:val="004F47BC"/>
    <w:rsid w:val="00500BE4"/>
    <w:rsid w:val="00507EE8"/>
    <w:rsid w:val="00510D7D"/>
    <w:rsid w:val="00523177"/>
    <w:rsid w:val="00530766"/>
    <w:rsid w:val="00552980"/>
    <w:rsid w:val="00555EF8"/>
    <w:rsid w:val="0058088B"/>
    <w:rsid w:val="00581D54"/>
    <w:rsid w:val="005876D2"/>
    <w:rsid w:val="00590D18"/>
    <w:rsid w:val="005A1281"/>
    <w:rsid w:val="005A31F6"/>
    <w:rsid w:val="005A3AA4"/>
    <w:rsid w:val="005B5F4B"/>
    <w:rsid w:val="005D5302"/>
    <w:rsid w:val="005D6E06"/>
    <w:rsid w:val="005E12B2"/>
    <w:rsid w:val="005E131F"/>
    <w:rsid w:val="005F48AC"/>
    <w:rsid w:val="00604956"/>
    <w:rsid w:val="00611B14"/>
    <w:rsid w:val="006158C2"/>
    <w:rsid w:val="00617046"/>
    <w:rsid w:val="006237AD"/>
    <w:rsid w:val="00627D7D"/>
    <w:rsid w:val="00635B1A"/>
    <w:rsid w:val="00644614"/>
    <w:rsid w:val="0064686A"/>
    <w:rsid w:val="00664FF5"/>
    <w:rsid w:val="00693C0F"/>
    <w:rsid w:val="006A7DA7"/>
    <w:rsid w:val="006A7EAB"/>
    <w:rsid w:val="006C224C"/>
    <w:rsid w:val="00702654"/>
    <w:rsid w:val="0070364B"/>
    <w:rsid w:val="00720003"/>
    <w:rsid w:val="00737656"/>
    <w:rsid w:val="00745A36"/>
    <w:rsid w:val="00757175"/>
    <w:rsid w:val="00791431"/>
    <w:rsid w:val="007A261E"/>
    <w:rsid w:val="007A497E"/>
    <w:rsid w:val="007C31E5"/>
    <w:rsid w:val="007C56DE"/>
    <w:rsid w:val="007C6975"/>
    <w:rsid w:val="007E1CB7"/>
    <w:rsid w:val="007E316B"/>
    <w:rsid w:val="007F562A"/>
    <w:rsid w:val="007F6911"/>
    <w:rsid w:val="008172E8"/>
    <w:rsid w:val="00817F44"/>
    <w:rsid w:val="00823452"/>
    <w:rsid w:val="00826761"/>
    <w:rsid w:val="00831C98"/>
    <w:rsid w:val="00833794"/>
    <w:rsid w:val="008350B3"/>
    <w:rsid w:val="008450B4"/>
    <w:rsid w:val="0085434C"/>
    <w:rsid w:val="00864FF3"/>
    <w:rsid w:val="00865A4F"/>
    <w:rsid w:val="00867702"/>
    <w:rsid w:val="00880090"/>
    <w:rsid w:val="008A2234"/>
    <w:rsid w:val="008A2C3D"/>
    <w:rsid w:val="008B1CFF"/>
    <w:rsid w:val="008B2D95"/>
    <w:rsid w:val="008B3F4B"/>
    <w:rsid w:val="008C61FF"/>
    <w:rsid w:val="008D745F"/>
    <w:rsid w:val="008E168E"/>
    <w:rsid w:val="008E173D"/>
    <w:rsid w:val="008E1C30"/>
    <w:rsid w:val="008F7416"/>
    <w:rsid w:val="008F7EAA"/>
    <w:rsid w:val="00907AEF"/>
    <w:rsid w:val="00914499"/>
    <w:rsid w:val="00916801"/>
    <w:rsid w:val="009378AA"/>
    <w:rsid w:val="0094001C"/>
    <w:rsid w:val="00962CF4"/>
    <w:rsid w:val="00975E0C"/>
    <w:rsid w:val="009801DC"/>
    <w:rsid w:val="00990F70"/>
    <w:rsid w:val="009940E1"/>
    <w:rsid w:val="009B248F"/>
    <w:rsid w:val="009B3E84"/>
    <w:rsid w:val="009B7FFC"/>
    <w:rsid w:val="009D6AE0"/>
    <w:rsid w:val="009D7503"/>
    <w:rsid w:val="009E47E1"/>
    <w:rsid w:val="009F22D6"/>
    <w:rsid w:val="009F3E47"/>
    <w:rsid w:val="00A16854"/>
    <w:rsid w:val="00A45086"/>
    <w:rsid w:val="00A505BC"/>
    <w:rsid w:val="00A6133B"/>
    <w:rsid w:val="00A72BB9"/>
    <w:rsid w:val="00A85571"/>
    <w:rsid w:val="00A91F76"/>
    <w:rsid w:val="00A9273D"/>
    <w:rsid w:val="00AB21F9"/>
    <w:rsid w:val="00AB7413"/>
    <w:rsid w:val="00AC3A5F"/>
    <w:rsid w:val="00AC4C9F"/>
    <w:rsid w:val="00AE074C"/>
    <w:rsid w:val="00AF2D98"/>
    <w:rsid w:val="00B23B1F"/>
    <w:rsid w:val="00B47705"/>
    <w:rsid w:val="00B52880"/>
    <w:rsid w:val="00B52C52"/>
    <w:rsid w:val="00B53B50"/>
    <w:rsid w:val="00B5696B"/>
    <w:rsid w:val="00B56E19"/>
    <w:rsid w:val="00B5779F"/>
    <w:rsid w:val="00B63EDD"/>
    <w:rsid w:val="00B63F38"/>
    <w:rsid w:val="00B675A5"/>
    <w:rsid w:val="00B72856"/>
    <w:rsid w:val="00B737F1"/>
    <w:rsid w:val="00B77D90"/>
    <w:rsid w:val="00B956B6"/>
    <w:rsid w:val="00BA453A"/>
    <w:rsid w:val="00BA4D13"/>
    <w:rsid w:val="00BB0038"/>
    <w:rsid w:val="00BC26D3"/>
    <w:rsid w:val="00BC68F0"/>
    <w:rsid w:val="00BC7029"/>
    <w:rsid w:val="00BD00F8"/>
    <w:rsid w:val="00BF6E1F"/>
    <w:rsid w:val="00BF7FB1"/>
    <w:rsid w:val="00C11BE8"/>
    <w:rsid w:val="00C13816"/>
    <w:rsid w:val="00C22182"/>
    <w:rsid w:val="00C4617A"/>
    <w:rsid w:val="00C5340D"/>
    <w:rsid w:val="00C57873"/>
    <w:rsid w:val="00C617E8"/>
    <w:rsid w:val="00C652B0"/>
    <w:rsid w:val="00C9223D"/>
    <w:rsid w:val="00CB48E0"/>
    <w:rsid w:val="00CB4F1C"/>
    <w:rsid w:val="00CB5925"/>
    <w:rsid w:val="00D13A07"/>
    <w:rsid w:val="00D15989"/>
    <w:rsid w:val="00D21266"/>
    <w:rsid w:val="00D33544"/>
    <w:rsid w:val="00D3737C"/>
    <w:rsid w:val="00D5194B"/>
    <w:rsid w:val="00D54D55"/>
    <w:rsid w:val="00D6188E"/>
    <w:rsid w:val="00D67C95"/>
    <w:rsid w:val="00D93157"/>
    <w:rsid w:val="00DB30AE"/>
    <w:rsid w:val="00DB5493"/>
    <w:rsid w:val="00DD1C79"/>
    <w:rsid w:val="00DD6E72"/>
    <w:rsid w:val="00DE4F5F"/>
    <w:rsid w:val="00DE57DF"/>
    <w:rsid w:val="00E105BE"/>
    <w:rsid w:val="00E11CC4"/>
    <w:rsid w:val="00E17C43"/>
    <w:rsid w:val="00E30D00"/>
    <w:rsid w:val="00E35C19"/>
    <w:rsid w:val="00E366BB"/>
    <w:rsid w:val="00E37905"/>
    <w:rsid w:val="00E37DB2"/>
    <w:rsid w:val="00E42992"/>
    <w:rsid w:val="00E52705"/>
    <w:rsid w:val="00E562E3"/>
    <w:rsid w:val="00E74276"/>
    <w:rsid w:val="00E74A28"/>
    <w:rsid w:val="00E83BA8"/>
    <w:rsid w:val="00EA0174"/>
    <w:rsid w:val="00EA5538"/>
    <w:rsid w:val="00EB0EEF"/>
    <w:rsid w:val="00EC4734"/>
    <w:rsid w:val="00ED317C"/>
    <w:rsid w:val="00ED57F3"/>
    <w:rsid w:val="00EE22AC"/>
    <w:rsid w:val="00EE5A6C"/>
    <w:rsid w:val="00F03829"/>
    <w:rsid w:val="00F207B0"/>
    <w:rsid w:val="00F20B79"/>
    <w:rsid w:val="00F24A35"/>
    <w:rsid w:val="00F3368C"/>
    <w:rsid w:val="00F4113B"/>
    <w:rsid w:val="00F5023F"/>
    <w:rsid w:val="00F67EDB"/>
    <w:rsid w:val="00F711AC"/>
    <w:rsid w:val="00F772F5"/>
    <w:rsid w:val="00F87932"/>
    <w:rsid w:val="00FA7FE6"/>
    <w:rsid w:val="00FD3F7D"/>
    <w:rsid w:val="00FD66B7"/>
    <w:rsid w:val="00FF2615"/>
    <w:rsid w:val="00FF37EC"/>
    <w:rsid w:val="00FF7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FAB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873"/>
  </w:style>
  <w:style w:type="paragraph" w:styleId="Heading1">
    <w:name w:val="heading 1"/>
    <w:aliases w:val="Heading Thesis"/>
    <w:next w:val="Normal"/>
    <w:link w:val="Heading1Char"/>
    <w:uiPriority w:val="9"/>
    <w:qFormat/>
    <w:rsid w:val="005D6E06"/>
    <w:pPr>
      <w:keepNext/>
      <w:keepLines/>
      <w:spacing w:line="480" w:lineRule="auto"/>
      <w:jc w:val="center"/>
      <w:outlineLvl w:val="0"/>
    </w:pPr>
    <w:rPr>
      <w:rFonts w:ascii="Times New Roman" w:eastAsiaTheme="majorEastAsia" w:hAnsi="Times New Roman" w:cstheme="majorBidi"/>
      <w:b/>
      <w:bCs/>
      <w:color w:val="000000" w:themeColor="text1"/>
      <w:szCs w:val="32"/>
    </w:rPr>
  </w:style>
  <w:style w:type="paragraph" w:styleId="Heading2">
    <w:name w:val="heading 2"/>
    <w:next w:val="Normal"/>
    <w:link w:val="Heading2Char"/>
    <w:uiPriority w:val="9"/>
    <w:unhideWhenUsed/>
    <w:qFormat/>
    <w:rsid w:val="005D6E06"/>
    <w:pPr>
      <w:keepNext/>
      <w:keepLines/>
      <w:spacing w:line="480" w:lineRule="auto"/>
      <w:outlineLvl w:val="1"/>
    </w:pPr>
    <w:rPr>
      <w:rFonts w:ascii="Times New Roman" w:eastAsiaTheme="majorEastAsia" w:hAnsi="Times New Roman" w:cstheme="majorBidi"/>
      <w:b/>
      <w:bCs/>
      <w:color w:val="000000" w:themeColor="text1"/>
      <w:szCs w:val="26"/>
    </w:rPr>
  </w:style>
  <w:style w:type="paragraph" w:styleId="Heading3">
    <w:name w:val="heading 3"/>
    <w:aliases w:val="Heading 3 REALLLL"/>
    <w:basedOn w:val="Normal"/>
    <w:next w:val="Normal"/>
    <w:link w:val="Heading3Char"/>
    <w:uiPriority w:val="9"/>
    <w:unhideWhenUsed/>
    <w:qFormat/>
    <w:rsid w:val="004F47BC"/>
    <w:pPr>
      <w:keepNext/>
      <w:keepLines/>
      <w:outlineLvl w:val="2"/>
    </w:pPr>
    <w:rPr>
      <w:rFonts w:ascii="Times New Roman" w:eastAsiaTheme="majorEastAsia" w:hAnsi="Times New Roman"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F3620"/>
    <w:rPr>
      <w:rFonts w:ascii="Helvetica" w:eastAsia="Arial Unicode MS" w:hAnsi="Arial Unicode MS" w:cs="Arial Unicode MS"/>
      <w:color w:val="000000"/>
      <w:sz w:val="22"/>
      <w:szCs w:val="22"/>
    </w:rPr>
  </w:style>
  <w:style w:type="paragraph" w:styleId="Header">
    <w:name w:val="header"/>
    <w:basedOn w:val="Normal"/>
    <w:link w:val="HeaderChar"/>
    <w:uiPriority w:val="99"/>
    <w:unhideWhenUsed/>
    <w:rsid w:val="003160CD"/>
    <w:pPr>
      <w:tabs>
        <w:tab w:val="center" w:pos="4680"/>
        <w:tab w:val="right" w:pos="9360"/>
      </w:tabs>
    </w:pPr>
  </w:style>
  <w:style w:type="character" w:customStyle="1" w:styleId="HeaderChar">
    <w:name w:val="Header Char"/>
    <w:basedOn w:val="DefaultParagraphFont"/>
    <w:link w:val="Header"/>
    <w:uiPriority w:val="99"/>
    <w:rsid w:val="003160CD"/>
  </w:style>
  <w:style w:type="paragraph" w:styleId="Footer">
    <w:name w:val="footer"/>
    <w:basedOn w:val="Normal"/>
    <w:link w:val="FooterChar"/>
    <w:uiPriority w:val="99"/>
    <w:unhideWhenUsed/>
    <w:rsid w:val="003160CD"/>
    <w:pPr>
      <w:tabs>
        <w:tab w:val="center" w:pos="4680"/>
        <w:tab w:val="right" w:pos="9360"/>
      </w:tabs>
    </w:pPr>
  </w:style>
  <w:style w:type="character" w:customStyle="1" w:styleId="FooterChar">
    <w:name w:val="Footer Char"/>
    <w:basedOn w:val="DefaultParagraphFont"/>
    <w:link w:val="Footer"/>
    <w:uiPriority w:val="99"/>
    <w:rsid w:val="003160CD"/>
  </w:style>
  <w:style w:type="paragraph" w:styleId="BalloonText">
    <w:name w:val="Balloon Text"/>
    <w:basedOn w:val="Normal"/>
    <w:link w:val="BalloonTextChar"/>
    <w:uiPriority w:val="99"/>
    <w:semiHidden/>
    <w:unhideWhenUsed/>
    <w:rsid w:val="00555EF8"/>
    <w:rPr>
      <w:rFonts w:ascii="Tahoma" w:hAnsi="Tahoma" w:cs="Tahoma"/>
      <w:sz w:val="16"/>
      <w:szCs w:val="16"/>
    </w:rPr>
  </w:style>
  <w:style w:type="character" w:customStyle="1" w:styleId="BalloonTextChar">
    <w:name w:val="Balloon Text Char"/>
    <w:basedOn w:val="DefaultParagraphFont"/>
    <w:link w:val="BalloonText"/>
    <w:uiPriority w:val="99"/>
    <w:semiHidden/>
    <w:rsid w:val="00555EF8"/>
    <w:rPr>
      <w:rFonts w:ascii="Tahoma" w:hAnsi="Tahoma" w:cs="Tahoma"/>
      <w:sz w:val="16"/>
      <w:szCs w:val="16"/>
    </w:rPr>
  </w:style>
  <w:style w:type="paragraph" w:styleId="ListParagraph">
    <w:name w:val="List Paragraph"/>
    <w:basedOn w:val="Normal"/>
    <w:uiPriority w:val="34"/>
    <w:qFormat/>
    <w:rsid w:val="00BC68F0"/>
    <w:pPr>
      <w:ind w:left="720"/>
      <w:contextualSpacing/>
    </w:pPr>
  </w:style>
  <w:style w:type="table" w:styleId="TableGrid">
    <w:name w:val="Table Grid"/>
    <w:basedOn w:val="TableNormal"/>
    <w:uiPriority w:val="59"/>
    <w:rsid w:val="008D745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D745F"/>
    <w:pPr>
      <w:spacing w:before="100" w:beforeAutospacing="1" w:after="100" w:afterAutospacing="1"/>
    </w:pPr>
    <w:rPr>
      <w:rFonts w:ascii="Times New Roman" w:eastAsia="Times New Roman" w:hAnsi="Times New Roman" w:cs="Times New Roman"/>
    </w:rPr>
  </w:style>
  <w:style w:type="paragraph" w:customStyle="1" w:styleId="BodyA">
    <w:name w:val="Body A"/>
    <w:rsid w:val="00225FF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Default">
    <w:name w:val="Default"/>
    <w:rsid w:val="00225FF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character" w:styleId="PageNumber">
    <w:name w:val="page number"/>
    <w:basedOn w:val="DefaultParagraphFont"/>
    <w:uiPriority w:val="99"/>
    <w:semiHidden/>
    <w:unhideWhenUsed/>
    <w:rsid w:val="003961BA"/>
  </w:style>
  <w:style w:type="character" w:customStyle="1" w:styleId="Heading1Char">
    <w:name w:val="Heading 1 Char"/>
    <w:aliases w:val="Heading Thesis Char"/>
    <w:basedOn w:val="DefaultParagraphFont"/>
    <w:link w:val="Heading1"/>
    <w:uiPriority w:val="9"/>
    <w:rsid w:val="005D6E06"/>
    <w:rPr>
      <w:rFonts w:ascii="Times New Roman" w:eastAsiaTheme="majorEastAsia" w:hAnsi="Times New Roman" w:cstheme="majorBidi"/>
      <w:b/>
      <w:bCs/>
      <w:color w:val="000000" w:themeColor="text1"/>
      <w:szCs w:val="32"/>
    </w:rPr>
  </w:style>
  <w:style w:type="paragraph" w:styleId="TOCHeading">
    <w:name w:val="TOC Heading"/>
    <w:basedOn w:val="Heading1"/>
    <w:next w:val="Normal"/>
    <w:uiPriority w:val="39"/>
    <w:unhideWhenUsed/>
    <w:qFormat/>
    <w:rsid w:val="00412E23"/>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F5023F"/>
    <w:rPr>
      <w:rFonts w:ascii="Times New Roman" w:hAnsi="Times New Roman"/>
      <w:bCs/>
    </w:rPr>
  </w:style>
  <w:style w:type="paragraph" w:styleId="TOC2">
    <w:name w:val="toc 2"/>
    <w:basedOn w:val="Normal"/>
    <w:next w:val="Normal"/>
    <w:autoRedefine/>
    <w:uiPriority w:val="39"/>
    <w:unhideWhenUsed/>
    <w:rsid w:val="00412E23"/>
    <w:pPr>
      <w:ind w:left="240"/>
    </w:pPr>
    <w:rPr>
      <w:b/>
      <w:bCs/>
      <w:sz w:val="22"/>
      <w:szCs w:val="22"/>
    </w:rPr>
  </w:style>
  <w:style w:type="paragraph" w:styleId="TOC3">
    <w:name w:val="toc 3"/>
    <w:basedOn w:val="Normal"/>
    <w:next w:val="Normal"/>
    <w:autoRedefine/>
    <w:uiPriority w:val="39"/>
    <w:unhideWhenUsed/>
    <w:rsid w:val="00412E23"/>
    <w:pPr>
      <w:ind w:left="480"/>
    </w:pPr>
    <w:rPr>
      <w:sz w:val="22"/>
      <w:szCs w:val="22"/>
    </w:rPr>
  </w:style>
  <w:style w:type="paragraph" w:styleId="TOC4">
    <w:name w:val="toc 4"/>
    <w:basedOn w:val="Normal"/>
    <w:next w:val="Normal"/>
    <w:autoRedefine/>
    <w:uiPriority w:val="39"/>
    <w:unhideWhenUsed/>
    <w:rsid w:val="00412E23"/>
    <w:pPr>
      <w:ind w:left="720"/>
    </w:pPr>
    <w:rPr>
      <w:sz w:val="20"/>
      <w:szCs w:val="20"/>
    </w:rPr>
  </w:style>
  <w:style w:type="paragraph" w:styleId="TOC5">
    <w:name w:val="toc 5"/>
    <w:basedOn w:val="Normal"/>
    <w:next w:val="Normal"/>
    <w:autoRedefine/>
    <w:uiPriority w:val="39"/>
    <w:unhideWhenUsed/>
    <w:rsid w:val="00412E23"/>
    <w:pPr>
      <w:ind w:left="960"/>
    </w:pPr>
    <w:rPr>
      <w:sz w:val="20"/>
      <w:szCs w:val="20"/>
    </w:rPr>
  </w:style>
  <w:style w:type="paragraph" w:styleId="TOC6">
    <w:name w:val="toc 6"/>
    <w:basedOn w:val="Normal"/>
    <w:next w:val="Normal"/>
    <w:autoRedefine/>
    <w:uiPriority w:val="39"/>
    <w:unhideWhenUsed/>
    <w:rsid w:val="00412E23"/>
    <w:pPr>
      <w:ind w:left="1200"/>
    </w:pPr>
    <w:rPr>
      <w:sz w:val="20"/>
      <w:szCs w:val="20"/>
    </w:rPr>
  </w:style>
  <w:style w:type="paragraph" w:styleId="TOC7">
    <w:name w:val="toc 7"/>
    <w:basedOn w:val="Normal"/>
    <w:next w:val="Normal"/>
    <w:autoRedefine/>
    <w:uiPriority w:val="39"/>
    <w:unhideWhenUsed/>
    <w:rsid w:val="00412E23"/>
    <w:pPr>
      <w:ind w:left="1440"/>
    </w:pPr>
    <w:rPr>
      <w:sz w:val="20"/>
      <w:szCs w:val="20"/>
    </w:rPr>
  </w:style>
  <w:style w:type="paragraph" w:styleId="TOC8">
    <w:name w:val="toc 8"/>
    <w:basedOn w:val="Normal"/>
    <w:next w:val="Normal"/>
    <w:autoRedefine/>
    <w:uiPriority w:val="39"/>
    <w:unhideWhenUsed/>
    <w:rsid w:val="00412E23"/>
    <w:pPr>
      <w:ind w:left="1680"/>
    </w:pPr>
    <w:rPr>
      <w:sz w:val="20"/>
      <w:szCs w:val="20"/>
    </w:rPr>
  </w:style>
  <w:style w:type="paragraph" w:styleId="TOC9">
    <w:name w:val="toc 9"/>
    <w:basedOn w:val="Normal"/>
    <w:next w:val="Normal"/>
    <w:autoRedefine/>
    <w:uiPriority w:val="39"/>
    <w:unhideWhenUsed/>
    <w:rsid w:val="00412E23"/>
    <w:pPr>
      <w:ind w:left="1920"/>
    </w:pPr>
    <w:rPr>
      <w:sz w:val="20"/>
      <w:szCs w:val="20"/>
    </w:rPr>
  </w:style>
  <w:style w:type="character" w:styleId="Hyperlink">
    <w:name w:val="Hyperlink"/>
    <w:basedOn w:val="DefaultParagraphFont"/>
    <w:uiPriority w:val="99"/>
    <w:unhideWhenUsed/>
    <w:rsid w:val="005D6E06"/>
    <w:rPr>
      <w:color w:val="0563C1" w:themeColor="hyperlink"/>
      <w:u w:val="single"/>
    </w:rPr>
  </w:style>
  <w:style w:type="character" w:customStyle="1" w:styleId="Heading2Char">
    <w:name w:val="Heading 2 Char"/>
    <w:basedOn w:val="DefaultParagraphFont"/>
    <w:link w:val="Heading2"/>
    <w:uiPriority w:val="9"/>
    <w:rsid w:val="005D6E06"/>
    <w:rPr>
      <w:rFonts w:ascii="Times New Roman" w:eastAsiaTheme="majorEastAsia" w:hAnsi="Times New Roman" w:cstheme="majorBidi"/>
      <w:b/>
      <w:bCs/>
      <w:color w:val="000000" w:themeColor="text1"/>
      <w:szCs w:val="26"/>
    </w:rPr>
  </w:style>
  <w:style w:type="paragraph" w:styleId="Title">
    <w:name w:val="Title"/>
    <w:aliases w:val="table"/>
    <w:basedOn w:val="TableofFigures"/>
    <w:next w:val="Normal"/>
    <w:link w:val="TitleChar"/>
    <w:uiPriority w:val="10"/>
    <w:qFormat/>
    <w:rsid w:val="00F711AC"/>
    <w:pPr>
      <w:contextualSpacing/>
    </w:pPr>
    <w:rPr>
      <w:rFonts w:eastAsiaTheme="majorEastAsia" w:cstheme="majorBidi"/>
      <w:spacing w:val="-10"/>
      <w:kern w:val="28"/>
      <w:szCs w:val="56"/>
    </w:rPr>
  </w:style>
  <w:style w:type="character" w:customStyle="1" w:styleId="TitleChar">
    <w:name w:val="Title Char"/>
    <w:aliases w:val="table Char"/>
    <w:basedOn w:val="DefaultParagraphFont"/>
    <w:link w:val="Title"/>
    <w:uiPriority w:val="10"/>
    <w:rsid w:val="00F711AC"/>
    <w:rPr>
      <w:rFonts w:ascii="Times New Roman" w:eastAsiaTheme="majorEastAsia" w:hAnsi="Times New Roman" w:cstheme="majorBidi"/>
      <w:spacing w:val="-10"/>
      <w:kern w:val="28"/>
      <w:szCs w:val="56"/>
    </w:rPr>
  </w:style>
  <w:style w:type="paragraph" w:styleId="NoSpacing">
    <w:name w:val="No Spacing"/>
    <w:aliases w:val="figure"/>
    <w:uiPriority w:val="1"/>
    <w:qFormat/>
    <w:rsid w:val="004F47BC"/>
    <w:rPr>
      <w:rFonts w:ascii="Times New Roman" w:hAnsi="Times New Roman"/>
      <w:i/>
    </w:rPr>
  </w:style>
  <w:style w:type="paragraph" w:styleId="TableofFigures">
    <w:name w:val="table of figures"/>
    <w:basedOn w:val="Normal"/>
    <w:next w:val="Normal"/>
    <w:uiPriority w:val="99"/>
    <w:unhideWhenUsed/>
    <w:rsid w:val="007A261E"/>
    <w:rPr>
      <w:rFonts w:ascii="Times New Roman" w:hAnsi="Times New Roman"/>
    </w:rPr>
  </w:style>
  <w:style w:type="character" w:styleId="Strong">
    <w:name w:val="Strong"/>
    <w:aliases w:val="table real"/>
    <w:basedOn w:val="DefaultParagraphFont"/>
    <w:uiPriority w:val="22"/>
    <w:qFormat/>
    <w:rsid w:val="004F47BC"/>
    <w:rPr>
      <w:rFonts w:ascii="Times New Roman" w:hAnsi="Times New Roman"/>
      <w:b w:val="0"/>
      <w:bCs/>
      <w:sz w:val="24"/>
    </w:rPr>
  </w:style>
  <w:style w:type="character" w:customStyle="1" w:styleId="Heading3Char">
    <w:name w:val="Heading 3 Char"/>
    <w:aliases w:val="Heading 3 REALLLL Char"/>
    <w:basedOn w:val="DefaultParagraphFont"/>
    <w:link w:val="Heading3"/>
    <w:uiPriority w:val="9"/>
    <w:rsid w:val="004F47BC"/>
    <w:rPr>
      <w:rFonts w:ascii="Times New Roman" w:eastAsiaTheme="majorEastAsia" w:hAnsi="Times New Roman"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3871">
      <w:bodyDiv w:val="1"/>
      <w:marLeft w:val="0"/>
      <w:marRight w:val="0"/>
      <w:marTop w:val="0"/>
      <w:marBottom w:val="0"/>
      <w:divBdr>
        <w:top w:val="none" w:sz="0" w:space="0" w:color="auto"/>
        <w:left w:val="none" w:sz="0" w:space="0" w:color="auto"/>
        <w:bottom w:val="none" w:sz="0" w:space="0" w:color="auto"/>
        <w:right w:val="none" w:sz="0" w:space="0" w:color="auto"/>
      </w:divBdr>
      <w:divsChild>
        <w:div w:id="996878092">
          <w:marLeft w:val="0"/>
          <w:marRight w:val="0"/>
          <w:marTop w:val="0"/>
          <w:marBottom w:val="0"/>
          <w:divBdr>
            <w:top w:val="none" w:sz="0" w:space="0" w:color="auto"/>
            <w:left w:val="none" w:sz="0" w:space="0" w:color="auto"/>
            <w:bottom w:val="none" w:sz="0" w:space="0" w:color="auto"/>
            <w:right w:val="none" w:sz="0" w:space="0" w:color="auto"/>
          </w:divBdr>
          <w:divsChild>
            <w:div w:id="1726903683">
              <w:marLeft w:val="0"/>
              <w:marRight w:val="0"/>
              <w:marTop w:val="0"/>
              <w:marBottom w:val="0"/>
              <w:divBdr>
                <w:top w:val="none" w:sz="0" w:space="0" w:color="auto"/>
                <w:left w:val="none" w:sz="0" w:space="0" w:color="auto"/>
                <w:bottom w:val="none" w:sz="0" w:space="0" w:color="auto"/>
                <w:right w:val="none" w:sz="0" w:space="0" w:color="auto"/>
              </w:divBdr>
              <w:divsChild>
                <w:div w:id="6270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5893">
      <w:bodyDiv w:val="1"/>
      <w:marLeft w:val="0"/>
      <w:marRight w:val="0"/>
      <w:marTop w:val="0"/>
      <w:marBottom w:val="0"/>
      <w:divBdr>
        <w:top w:val="none" w:sz="0" w:space="0" w:color="auto"/>
        <w:left w:val="none" w:sz="0" w:space="0" w:color="auto"/>
        <w:bottom w:val="none" w:sz="0" w:space="0" w:color="auto"/>
        <w:right w:val="none" w:sz="0" w:space="0" w:color="auto"/>
      </w:divBdr>
      <w:divsChild>
        <w:div w:id="965163483">
          <w:marLeft w:val="0"/>
          <w:marRight w:val="0"/>
          <w:marTop w:val="0"/>
          <w:marBottom w:val="0"/>
          <w:divBdr>
            <w:top w:val="none" w:sz="0" w:space="0" w:color="auto"/>
            <w:left w:val="none" w:sz="0" w:space="0" w:color="auto"/>
            <w:bottom w:val="none" w:sz="0" w:space="0" w:color="auto"/>
            <w:right w:val="none" w:sz="0" w:space="0" w:color="auto"/>
          </w:divBdr>
          <w:divsChild>
            <w:div w:id="1207570788">
              <w:marLeft w:val="0"/>
              <w:marRight w:val="0"/>
              <w:marTop w:val="0"/>
              <w:marBottom w:val="0"/>
              <w:divBdr>
                <w:top w:val="none" w:sz="0" w:space="0" w:color="auto"/>
                <w:left w:val="none" w:sz="0" w:space="0" w:color="auto"/>
                <w:bottom w:val="none" w:sz="0" w:space="0" w:color="auto"/>
                <w:right w:val="none" w:sz="0" w:space="0" w:color="auto"/>
              </w:divBdr>
              <w:divsChild>
                <w:div w:id="1963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90292">
      <w:bodyDiv w:val="1"/>
      <w:marLeft w:val="0"/>
      <w:marRight w:val="0"/>
      <w:marTop w:val="0"/>
      <w:marBottom w:val="0"/>
      <w:divBdr>
        <w:top w:val="none" w:sz="0" w:space="0" w:color="auto"/>
        <w:left w:val="none" w:sz="0" w:space="0" w:color="auto"/>
        <w:bottom w:val="none" w:sz="0" w:space="0" w:color="auto"/>
        <w:right w:val="none" w:sz="0" w:space="0" w:color="auto"/>
      </w:divBdr>
      <w:divsChild>
        <w:div w:id="1701667203">
          <w:marLeft w:val="0"/>
          <w:marRight w:val="0"/>
          <w:marTop w:val="0"/>
          <w:marBottom w:val="0"/>
          <w:divBdr>
            <w:top w:val="none" w:sz="0" w:space="0" w:color="auto"/>
            <w:left w:val="none" w:sz="0" w:space="0" w:color="auto"/>
            <w:bottom w:val="none" w:sz="0" w:space="0" w:color="auto"/>
            <w:right w:val="none" w:sz="0" w:space="0" w:color="auto"/>
          </w:divBdr>
          <w:divsChild>
            <w:div w:id="878779567">
              <w:marLeft w:val="0"/>
              <w:marRight w:val="0"/>
              <w:marTop w:val="0"/>
              <w:marBottom w:val="0"/>
              <w:divBdr>
                <w:top w:val="none" w:sz="0" w:space="0" w:color="auto"/>
                <w:left w:val="none" w:sz="0" w:space="0" w:color="auto"/>
                <w:bottom w:val="none" w:sz="0" w:space="0" w:color="auto"/>
                <w:right w:val="none" w:sz="0" w:space="0" w:color="auto"/>
              </w:divBdr>
              <w:divsChild>
                <w:div w:id="15563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14821">
      <w:bodyDiv w:val="1"/>
      <w:marLeft w:val="0"/>
      <w:marRight w:val="0"/>
      <w:marTop w:val="0"/>
      <w:marBottom w:val="0"/>
      <w:divBdr>
        <w:top w:val="none" w:sz="0" w:space="0" w:color="auto"/>
        <w:left w:val="none" w:sz="0" w:space="0" w:color="auto"/>
        <w:bottom w:val="none" w:sz="0" w:space="0" w:color="auto"/>
        <w:right w:val="none" w:sz="0" w:space="0" w:color="auto"/>
      </w:divBdr>
      <w:divsChild>
        <w:div w:id="563293445">
          <w:marLeft w:val="0"/>
          <w:marRight w:val="0"/>
          <w:marTop w:val="0"/>
          <w:marBottom w:val="0"/>
          <w:divBdr>
            <w:top w:val="none" w:sz="0" w:space="0" w:color="auto"/>
            <w:left w:val="none" w:sz="0" w:space="0" w:color="auto"/>
            <w:bottom w:val="none" w:sz="0" w:space="0" w:color="auto"/>
            <w:right w:val="none" w:sz="0" w:space="0" w:color="auto"/>
          </w:divBdr>
          <w:divsChild>
            <w:div w:id="1688870748">
              <w:marLeft w:val="0"/>
              <w:marRight w:val="0"/>
              <w:marTop w:val="0"/>
              <w:marBottom w:val="0"/>
              <w:divBdr>
                <w:top w:val="none" w:sz="0" w:space="0" w:color="auto"/>
                <w:left w:val="none" w:sz="0" w:space="0" w:color="auto"/>
                <w:bottom w:val="none" w:sz="0" w:space="0" w:color="auto"/>
                <w:right w:val="none" w:sz="0" w:space="0" w:color="auto"/>
              </w:divBdr>
              <w:divsChild>
                <w:div w:id="4338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4168">
      <w:bodyDiv w:val="1"/>
      <w:marLeft w:val="0"/>
      <w:marRight w:val="0"/>
      <w:marTop w:val="0"/>
      <w:marBottom w:val="0"/>
      <w:divBdr>
        <w:top w:val="none" w:sz="0" w:space="0" w:color="auto"/>
        <w:left w:val="none" w:sz="0" w:space="0" w:color="auto"/>
        <w:bottom w:val="none" w:sz="0" w:space="0" w:color="auto"/>
        <w:right w:val="none" w:sz="0" w:space="0" w:color="auto"/>
      </w:divBdr>
      <w:divsChild>
        <w:div w:id="548883736">
          <w:marLeft w:val="0"/>
          <w:marRight w:val="0"/>
          <w:marTop w:val="0"/>
          <w:marBottom w:val="0"/>
          <w:divBdr>
            <w:top w:val="none" w:sz="0" w:space="0" w:color="auto"/>
            <w:left w:val="none" w:sz="0" w:space="0" w:color="auto"/>
            <w:bottom w:val="none" w:sz="0" w:space="0" w:color="auto"/>
            <w:right w:val="none" w:sz="0" w:space="0" w:color="auto"/>
          </w:divBdr>
          <w:divsChild>
            <w:div w:id="81996247">
              <w:marLeft w:val="0"/>
              <w:marRight w:val="0"/>
              <w:marTop w:val="0"/>
              <w:marBottom w:val="0"/>
              <w:divBdr>
                <w:top w:val="none" w:sz="0" w:space="0" w:color="auto"/>
                <w:left w:val="none" w:sz="0" w:space="0" w:color="auto"/>
                <w:bottom w:val="none" w:sz="0" w:space="0" w:color="auto"/>
                <w:right w:val="none" w:sz="0" w:space="0" w:color="auto"/>
              </w:divBdr>
              <w:divsChild>
                <w:div w:id="12007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33248">
      <w:bodyDiv w:val="1"/>
      <w:marLeft w:val="0"/>
      <w:marRight w:val="0"/>
      <w:marTop w:val="0"/>
      <w:marBottom w:val="0"/>
      <w:divBdr>
        <w:top w:val="none" w:sz="0" w:space="0" w:color="auto"/>
        <w:left w:val="none" w:sz="0" w:space="0" w:color="auto"/>
        <w:bottom w:val="none" w:sz="0" w:space="0" w:color="auto"/>
        <w:right w:val="none" w:sz="0" w:space="0" w:color="auto"/>
      </w:divBdr>
      <w:divsChild>
        <w:div w:id="393240831">
          <w:marLeft w:val="0"/>
          <w:marRight w:val="0"/>
          <w:marTop w:val="0"/>
          <w:marBottom w:val="0"/>
          <w:divBdr>
            <w:top w:val="none" w:sz="0" w:space="0" w:color="auto"/>
            <w:left w:val="none" w:sz="0" w:space="0" w:color="auto"/>
            <w:bottom w:val="none" w:sz="0" w:space="0" w:color="auto"/>
            <w:right w:val="none" w:sz="0" w:space="0" w:color="auto"/>
          </w:divBdr>
          <w:divsChild>
            <w:div w:id="1329555627">
              <w:marLeft w:val="0"/>
              <w:marRight w:val="0"/>
              <w:marTop w:val="0"/>
              <w:marBottom w:val="0"/>
              <w:divBdr>
                <w:top w:val="none" w:sz="0" w:space="0" w:color="auto"/>
                <w:left w:val="none" w:sz="0" w:space="0" w:color="auto"/>
                <w:bottom w:val="none" w:sz="0" w:space="0" w:color="auto"/>
                <w:right w:val="none" w:sz="0" w:space="0" w:color="auto"/>
              </w:divBdr>
              <w:divsChild>
                <w:div w:id="29676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0684">
      <w:bodyDiv w:val="1"/>
      <w:marLeft w:val="0"/>
      <w:marRight w:val="0"/>
      <w:marTop w:val="0"/>
      <w:marBottom w:val="0"/>
      <w:divBdr>
        <w:top w:val="none" w:sz="0" w:space="0" w:color="auto"/>
        <w:left w:val="none" w:sz="0" w:space="0" w:color="auto"/>
        <w:bottom w:val="none" w:sz="0" w:space="0" w:color="auto"/>
        <w:right w:val="none" w:sz="0" w:space="0" w:color="auto"/>
      </w:divBdr>
      <w:divsChild>
        <w:div w:id="1778984133">
          <w:marLeft w:val="0"/>
          <w:marRight w:val="0"/>
          <w:marTop w:val="0"/>
          <w:marBottom w:val="0"/>
          <w:divBdr>
            <w:top w:val="none" w:sz="0" w:space="0" w:color="auto"/>
            <w:left w:val="none" w:sz="0" w:space="0" w:color="auto"/>
            <w:bottom w:val="none" w:sz="0" w:space="0" w:color="auto"/>
            <w:right w:val="none" w:sz="0" w:space="0" w:color="auto"/>
          </w:divBdr>
          <w:divsChild>
            <w:div w:id="1862552164">
              <w:marLeft w:val="0"/>
              <w:marRight w:val="0"/>
              <w:marTop w:val="0"/>
              <w:marBottom w:val="0"/>
              <w:divBdr>
                <w:top w:val="none" w:sz="0" w:space="0" w:color="auto"/>
                <w:left w:val="none" w:sz="0" w:space="0" w:color="auto"/>
                <w:bottom w:val="none" w:sz="0" w:space="0" w:color="auto"/>
                <w:right w:val="none" w:sz="0" w:space="0" w:color="auto"/>
              </w:divBdr>
              <w:divsChild>
                <w:div w:id="19443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5435">
      <w:bodyDiv w:val="1"/>
      <w:marLeft w:val="0"/>
      <w:marRight w:val="0"/>
      <w:marTop w:val="0"/>
      <w:marBottom w:val="0"/>
      <w:divBdr>
        <w:top w:val="none" w:sz="0" w:space="0" w:color="auto"/>
        <w:left w:val="none" w:sz="0" w:space="0" w:color="auto"/>
        <w:bottom w:val="none" w:sz="0" w:space="0" w:color="auto"/>
        <w:right w:val="none" w:sz="0" w:space="0" w:color="auto"/>
      </w:divBdr>
      <w:divsChild>
        <w:div w:id="924875623">
          <w:marLeft w:val="0"/>
          <w:marRight w:val="0"/>
          <w:marTop w:val="0"/>
          <w:marBottom w:val="0"/>
          <w:divBdr>
            <w:top w:val="none" w:sz="0" w:space="0" w:color="auto"/>
            <w:left w:val="none" w:sz="0" w:space="0" w:color="auto"/>
            <w:bottom w:val="none" w:sz="0" w:space="0" w:color="auto"/>
            <w:right w:val="none" w:sz="0" w:space="0" w:color="auto"/>
          </w:divBdr>
          <w:divsChild>
            <w:div w:id="1821000340">
              <w:marLeft w:val="0"/>
              <w:marRight w:val="0"/>
              <w:marTop w:val="0"/>
              <w:marBottom w:val="0"/>
              <w:divBdr>
                <w:top w:val="none" w:sz="0" w:space="0" w:color="auto"/>
                <w:left w:val="none" w:sz="0" w:space="0" w:color="auto"/>
                <w:bottom w:val="none" w:sz="0" w:space="0" w:color="auto"/>
                <w:right w:val="none" w:sz="0" w:space="0" w:color="auto"/>
              </w:divBdr>
              <w:divsChild>
                <w:div w:id="18261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260">
      <w:bodyDiv w:val="1"/>
      <w:marLeft w:val="0"/>
      <w:marRight w:val="0"/>
      <w:marTop w:val="0"/>
      <w:marBottom w:val="0"/>
      <w:divBdr>
        <w:top w:val="none" w:sz="0" w:space="0" w:color="auto"/>
        <w:left w:val="none" w:sz="0" w:space="0" w:color="auto"/>
        <w:bottom w:val="none" w:sz="0" w:space="0" w:color="auto"/>
        <w:right w:val="none" w:sz="0" w:space="0" w:color="auto"/>
      </w:divBdr>
      <w:divsChild>
        <w:div w:id="6829706">
          <w:marLeft w:val="0"/>
          <w:marRight w:val="0"/>
          <w:marTop w:val="0"/>
          <w:marBottom w:val="0"/>
          <w:divBdr>
            <w:top w:val="none" w:sz="0" w:space="0" w:color="auto"/>
            <w:left w:val="none" w:sz="0" w:space="0" w:color="auto"/>
            <w:bottom w:val="none" w:sz="0" w:space="0" w:color="auto"/>
            <w:right w:val="none" w:sz="0" w:space="0" w:color="auto"/>
          </w:divBdr>
          <w:divsChild>
            <w:div w:id="705450039">
              <w:marLeft w:val="0"/>
              <w:marRight w:val="0"/>
              <w:marTop w:val="0"/>
              <w:marBottom w:val="0"/>
              <w:divBdr>
                <w:top w:val="none" w:sz="0" w:space="0" w:color="auto"/>
                <w:left w:val="none" w:sz="0" w:space="0" w:color="auto"/>
                <w:bottom w:val="none" w:sz="0" w:space="0" w:color="auto"/>
                <w:right w:val="none" w:sz="0" w:space="0" w:color="auto"/>
              </w:divBdr>
              <w:divsChild>
                <w:div w:id="5050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4032">
      <w:bodyDiv w:val="1"/>
      <w:marLeft w:val="0"/>
      <w:marRight w:val="0"/>
      <w:marTop w:val="0"/>
      <w:marBottom w:val="0"/>
      <w:divBdr>
        <w:top w:val="none" w:sz="0" w:space="0" w:color="auto"/>
        <w:left w:val="none" w:sz="0" w:space="0" w:color="auto"/>
        <w:bottom w:val="none" w:sz="0" w:space="0" w:color="auto"/>
        <w:right w:val="none" w:sz="0" w:space="0" w:color="auto"/>
      </w:divBdr>
      <w:divsChild>
        <w:div w:id="1188057800">
          <w:marLeft w:val="0"/>
          <w:marRight w:val="0"/>
          <w:marTop w:val="0"/>
          <w:marBottom w:val="0"/>
          <w:divBdr>
            <w:top w:val="none" w:sz="0" w:space="0" w:color="auto"/>
            <w:left w:val="none" w:sz="0" w:space="0" w:color="auto"/>
            <w:bottom w:val="none" w:sz="0" w:space="0" w:color="auto"/>
            <w:right w:val="none" w:sz="0" w:space="0" w:color="auto"/>
          </w:divBdr>
          <w:divsChild>
            <w:div w:id="322785424">
              <w:marLeft w:val="0"/>
              <w:marRight w:val="0"/>
              <w:marTop w:val="0"/>
              <w:marBottom w:val="0"/>
              <w:divBdr>
                <w:top w:val="none" w:sz="0" w:space="0" w:color="auto"/>
                <w:left w:val="none" w:sz="0" w:space="0" w:color="auto"/>
                <w:bottom w:val="none" w:sz="0" w:space="0" w:color="auto"/>
                <w:right w:val="none" w:sz="0" w:space="0" w:color="auto"/>
              </w:divBdr>
              <w:divsChild>
                <w:div w:id="106433113">
                  <w:marLeft w:val="0"/>
                  <w:marRight w:val="0"/>
                  <w:marTop w:val="0"/>
                  <w:marBottom w:val="0"/>
                  <w:divBdr>
                    <w:top w:val="none" w:sz="0" w:space="0" w:color="auto"/>
                    <w:left w:val="none" w:sz="0" w:space="0" w:color="auto"/>
                    <w:bottom w:val="none" w:sz="0" w:space="0" w:color="auto"/>
                    <w:right w:val="none" w:sz="0" w:space="0" w:color="auto"/>
                  </w:divBdr>
                  <w:divsChild>
                    <w:div w:id="502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91499">
      <w:bodyDiv w:val="1"/>
      <w:marLeft w:val="0"/>
      <w:marRight w:val="0"/>
      <w:marTop w:val="0"/>
      <w:marBottom w:val="0"/>
      <w:divBdr>
        <w:top w:val="none" w:sz="0" w:space="0" w:color="auto"/>
        <w:left w:val="none" w:sz="0" w:space="0" w:color="auto"/>
        <w:bottom w:val="none" w:sz="0" w:space="0" w:color="auto"/>
        <w:right w:val="none" w:sz="0" w:space="0" w:color="auto"/>
      </w:divBdr>
    </w:div>
    <w:div w:id="2077781874">
      <w:bodyDiv w:val="1"/>
      <w:marLeft w:val="0"/>
      <w:marRight w:val="0"/>
      <w:marTop w:val="0"/>
      <w:marBottom w:val="0"/>
      <w:divBdr>
        <w:top w:val="none" w:sz="0" w:space="0" w:color="auto"/>
        <w:left w:val="none" w:sz="0" w:space="0" w:color="auto"/>
        <w:bottom w:val="none" w:sz="0" w:space="0" w:color="auto"/>
        <w:right w:val="none" w:sz="0" w:space="0" w:color="auto"/>
      </w:divBdr>
    </w:div>
    <w:div w:id="2079667125">
      <w:bodyDiv w:val="1"/>
      <w:marLeft w:val="0"/>
      <w:marRight w:val="0"/>
      <w:marTop w:val="0"/>
      <w:marBottom w:val="0"/>
      <w:divBdr>
        <w:top w:val="none" w:sz="0" w:space="0" w:color="auto"/>
        <w:left w:val="none" w:sz="0" w:space="0" w:color="auto"/>
        <w:bottom w:val="none" w:sz="0" w:space="0" w:color="auto"/>
        <w:right w:val="none" w:sz="0" w:space="0" w:color="auto"/>
      </w:divBdr>
      <w:divsChild>
        <w:div w:id="281881496">
          <w:marLeft w:val="0"/>
          <w:marRight w:val="0"/>
          <w:marTop w:val="0"/>
          <w:marBottom w:val="0"/>
          <w:divBdr>
            <w:top w:val="none" w:sz="0" w:space="0" w:color="auto"/>
            <w:left w:val="none" w:sz="0" w:space="0" w:color="auto"/>
            <w:bottom w:val="none" w:sz="0" w:space="0" w:color="auto"/>
            <w:right w:val="none" w:sz="0" w:space="0" w:color="auto"/>
          </w:divBdr>
          <w:divsChild>
            <w:div w:id="201746773">
              <w:marLeft w:val="0"/>
              <w:marRight w:val="0"/>
              <w:marTop w:val="0"/>
              <w:marBottom w:val="0"/>
              <w:divBdr>
                <w:top w:val="none" w:sz="0" w:space="0" w:color="auto"/>
                <w:left w:val="none" w:sz="0" w:space="0" w:color="auto"/>
                <w:bottom w:val="none" w:sz="0" w:space="0" w:color="auto"/>
                <w:right w:val="none" w:sz="0" w:space="0" w:color="auto"/>
              </w:divBdr>
              <w:divsChild>
                <w:div w:id="54853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footer" Target="footer5.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StephenFoster/Desktop/Studies/Police%20Brutality%20Study%20440%20F15/graphs%20attribu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Users/StephenFoster/Desktop/Studies/Police%20Brutality%20Study%20440%20F15/graphs%20attribu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'440F15(4)'!$A$4</c:f>
              <c:strCache>
                <c:ptCount val="1"/>
                <c:pt idx="0">
                  <c:v>dispositional</c:v>
                </c:pt>
              </c:strCache>
            </c:strRef>
          </c:tx>
          <c:spPr>
            <a:pattFill prst="pct50">
              <a:fgClr>
                <a:schemeClr val="tx1"/>
              </a:fgClr>
              <a:bgClr>
                <a:schemeClr val="bg1"/>
              </a:bgClr>
            </a:pattFill>
          </c:spPr>
          <c:invertIfNegative val="0"/>
          <c:dLbls>
            <c:dLbl>
              <c:idx val="0"/>
              <c:layout>
                <c:manualLayout>
                  <c:x val="-0.00210299099978414"/>
                  <c:y val="-0.00681442429182244"/>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063091482649843"/>
                  <c:y val="0.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0210304942166149"/>
                  <c:y val="0.0068143100511072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b="1">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'440F15(4)'!$B$2:$E$3</c:f>
              <c:multiLvlStrCache>
                <c:ptCount val="4"/>
                <c:lvl>
                  <c:pt idx="0">
                    <c:v>LSR</c:v>
                  </c:pt>
                  <c:pt idx="1">
                    <c:v>HSR</c:v>
                  </c:pt>
                  <c:pt idx="2">
                    <c:v>LSR</c:v>
                  </c:pt>
                  <c:pt idx="3">
                    <c:v>HSR</c:v>
                  </c:pt>
                </c:lvl>
                <c:lvl>
                  <c:pt idx="0">
                    <c:v>Black Driver/White Police</c:v>
                  </c:pt>
                  <c:pt idx="2">
                    <c:v>White Driver/Black Police</c:v>
                  </c:pt>
                </c:lvl>
              </c:multiLvlStrCache>
            </c:multiLvlStrRef>
          </c:cat>
          <c:val>
            <c:numRef>
              <c:f>'440F15(4)'!$B$4:$E$4</c:f>
              <c:numCache>
                <c:formatCode>General</c:formatCode>
                <c:ptCount val="4"/>
                <c:pt idx="0">
                  <c:v>3.67</c:v>
                </c:pt>
                <c:pt idx="1">
                  <c:v>4.39</c:v>
                </c:pt>
                <c:pt idx="2">
                  <c:v>4.31</c:v>
                </c:pt>
                <c:pt idx="3">
                  <c:v>4.25</c:v>
                </c:pt>
              </c:numCache>
            </c:numRef>
          </c:val>
        </c:ser>
        <c:ser>
          <c:idx val="1"/>
          <c:order val="1"/>
          <c:tx>
            <c:strRef>
              <c:f>'440F15(4)'!$A$5</c:f>
              <c:strCache>
                <c:ptCount val="1"/>
                <c:pt idx="0">
                  <c:v>situational</c:v>
                </c:pt>
              </c:strCache>
            </c:strRef>
          </c:tx>
          <c:spPr>
            <a:solidFill>
              <a:schemeClr val="tx1"/>
            </a:solidFill>
          </c:spPr>
          <c:invertIfNegative val="0"/>
          <c:dLbls>
            <c:dLbl>
              <c:idx val="1"/>
              <c:layout>
                <c:manualLayout>
                  <c:x val="0.00210304942166141"/>
                  <c:y val="0.01022146507666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b="1">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'440F15(4)'!$B$2:$E$3</c:f>
              <c:multiLvlStrCache>
                <c:ptCount val="4"/>
                <c:lvl>
                  <c:pt idx="0">
                    <c:v>LSR</c:v>
                  </c:pt>
                  <c:pt idx="1">
                    <c:v>HSR</c:v>
                  </c:pt>
                  <c:pt idx="2">
                    <c:v>LSR</c:v>
                  </c:pt>
                  <c:pt idx="3">
                    <c:v>HSR</c:v>
                  </c:pt>
                </c:lvl>
                <c:lvl>
                  <c:pt idx="0">
                    <c:v>Black Driver/White Police</c:v>
                  </c:pt>
                  <c:pt idx="2">
                    <c:v>White Driver/Black Police</c:v>
                  </c:pt>
                </c:lvl>
              </c:multiLvlStrCache>
            </c:multiLvlStrRef>
          </c:cat>
          <c:val>
            <c:numRef>
              <c:f>'440F15(4)'!$B$5:$E$5</c:f>
              <c:numCache>
                <c:formatCode>General</c:formatCode>
                <c:ptCount val="4"/>
                <c:pt idx="0">
                  <c:v>5.09</c:v>
                </c:pt>
                <c:pt idx="1">
                  <c:v>4.27</c:v>
                </c:pt>
                <c:pt idx="2">
                  <c:v>4.84</c:v>
                </c:pt>
                <c:pt idx="3">
                  <c:v>4.42</c:v>
                </c:pt>
              </c:numCache>
            </c:numRef>
          </c:val>
        </c:ser>
        <c:dLbls>
          <c:showLegendKey val="0"/>
          <c:showVal val="0"/>
          <c:showCatName val="0"/>
          <c:showSerName val="0"/>
          <c:showPercent val="0"/>
          <c:showBubbleSize val="0"/>
        </c:dLbls>
        <c:gapWidth val="150"/>
        <c:axId val="1024550224"/>
        <c:axId val="668840384"/>
      </c:barChart>
      <c:catAx>
        <c:axId val="1024550224"/>
        <c:scaling>
          <c:orientation val="minMax"/>
        </c:scaling>
        <c:delete val="0"/>
        <c:axPos val="b"/>
        <c:numFmt formatCode="General" sourceLinked="0"/>
        <c:majorTickMark val="out"/>
        <c:minorTickMark val="none"/>
        <c:tickLblPos val="nextTo"/>
        <c:txPr>
          <a:bodyPr/>
          <a:lstStyle/>
          <a:p>
            <a:pPr>
              <a:defRPr sz="1200" b="0">
                <a:latin typeface="Times New Roman" charset="0"/>
                <a:ea typeface="Times New Roman" charset="0"/>
                <a:cs typeface="Times New Roman" charset="0"/>
              </a:defRPr>
            </a:pPr>
            <a:endParaRPr lang="en-US"/>
          </a:p>
        </c:txPr>
        <c:crossAx val="668840384"/>
        <c:crosses val="autoZero"/>
        <c:auto val="1"/>
        <c:lblAlgn val="ctr"/>
        <c:lblOffset val="100"/>
        <c:noMultiLvlLbl val="0"/>
      </c:catAx>
      <c:valAx>
        <c:axId val="668840384"/>
        <c:scaling>
          <c:orientation val="minMax"/>
          <c:max val="7.0"/>
          <c:min val="1.0"/>
        </c:scaling>
        <c:delete val="0"/>
        <c:axPos val="l"/>
        <c:majorGridlines/>
        <c:title>
          <c:tx>
            <c:rich>
              <a:bodyPr rot="-5400000" vert="horz"/>
              <a:lstStyle/>
              <a:p>
                <a:pPr>
                  <a:defRPr sz="1800" b="0">
                    <a:latin typeface="Times New Roman" charset="0"/>
                    <a:ea typeface="Times New Roman" charset="0"/>
                    <a:cs typeface="Times New Roman" charset="0"/>
                  </a:defRPr>
                </a:pPr>
                <a:r>
                  <a:rPr lang="en-US" sz="1800" b="0">
                    <a:latin typeface="Times New Roman" charset="0"/>
                    <a:ea typeface="Times New Roman" charset="0"/>
                    <a:cs typeface="Times New Roman" charset="0"/>
                  </a:rPr>
                  <a:t>Attributions</a:t>
                </a:r>
              </a:p>
            </c:rich>
          </c:tx>
          <c:overlay val="0"/>
        </c:title>
        <c:numFmt formatCode="General" sourceLinked="1"/>
        <c:majorTickMark val="out"/>
        <c:minorTickMark val="none"/>
        <c:tickLblPos val="nextTo"/>
        <c:txPr>
          <a:bodyPr/>
          <a:lstStyle/>
          <a:p>
            <a:pPr>
              <a:defRPr sz="1200">
                <a:latin typeface="Times New Roman" charset="0"/>
                <a:ea typeface="Times New Roman" charset="0"/>
                <a:cs typeface="Times New Roman" charset="0"/>
              </a:defRPr>
            </a:pPr>
            <a:endParaRPr lang="en-US"/>
          </a:p>
        </c:txPr>
        <c:crossAx val="1024550224"/>
        <c:crosses val="autoZero"/>
        <c:crossBetween val="between"/>
      </c:valAx>
    </c:plotArea>
    <c:legend>
      <c:legendPos val="b"/>
      <c:overlay val="0"/>
      <c:txPr>
        <a:bodyPr/>
        <a:lstStyle/>
        <a:p>
          <a:pPr>
            <a:defRPr sz="1400">
              <a:latin typeface="Times New Roman" charset="0"/>
              <a:ea typeface="Times New Roman" charset="0"/>
              <a:cs typeface="Times New Roman"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626414739907"/>
          <c:y val="0.153547513690117"/>
          <c:w val="0.465871631957805"/>
          <c:h val="0.741759962725414"/>
        </c:manualLayout>
      </c:layout>
      <c:lineChart>
        <c:grouping val="standard"/>
        <c:varyColors val="0"/>
        <c:ser>
          <c:idx val="2"/>
          <c:order val="2"/>
          <c:tx>
            <c:strRef>
              <c:f>'440F15(2)'!$A$2</c:f>
              <c:strCache>
                <c:ptCount val="1"/>
                <c:pt idx="0">
                  <c:v>Black Driver/White Police</c:v>
                </c:pt>
              </c:strCache>
            </c:strRef>
          </c:tx>
          <c:marker>
            <c:symbol val="none"/>
          </c:marker>
          <c:dLbls>
            <c:dLbl>
              <c:idx val="0"/>
              <c:layout>
                <c:manualLayout>
                  <c:x val="-0.00596421471172969"/>
                  <c:y val="-0.00318091411456763"/>
                </c:manualLayout>
              </c:layou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0">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'440F15(2)'!$B$1:$C$1</c:f>
              <c:numCache>
                <c:formatCode>General</c:formatCode>
                <c:ptCount val="2"/>
              </c:numCache>
            </c:numRef>
          </c:cat>
          <c:val>
            <c:numRef>
              <c:f>'440F15(2)'!$B$2:$C$2</c:f>
              <c:numCache>
                <c:formatCode>General</c:formatCode>
                <c:ptCount val="2"/>
                <c:pt idx="0">
                  <c:v>-1.46</c:v>
                </c:pt>
                <c:pt idx="1">
                  <c:v>-0.13</c:v>
                </c:pt>
              </c:numCache>
            </c:numRef>
          </c:val>
          <c:smooth val="0"/>
        </c:ser>
        <c:ser>
          <c:idx val="3"/>
          <c:order val="3"/>
          <c:tx>
            <c:strRef>
              <c:f>'440F15(2)'!$A$3</c:f>
              <c:strCache>
                <c:ptCount val="1"/>
                <c:pt idx="0">
                  <c:v>White Driver/Black Police</c:v>
                </c:pt>
              </c:strCache>
            </c:strRef>
          </c:tx>
          <c:marker>
            <c:symbol val="none"/>
          </c:marker>
          <c:dLbls>
            <c:dLbl>
              <c:idx val="0"/>
              <c:layout>
                <c:manualLayout>
                  <c:x val="-0.0788131727872514"/>
                  <c:y val="-0.0511836248086591"/>
                </c:manualLayout>
              </c:layout>
              <c:tx>
                <c:rich>
                  <a:bodyPr/>
                  <a:lstStyle/>
                  <a:p>
                    <a:fld id="{06B88EE5-24BB-AA4F-B8B9-2105D4CCFBC1}"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0.00795225116091265"/>
                  <c:y val="0.039598357897570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0">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'440F15(2)'!$B$1:$C$1</c:f>
              <c:numCache>
                <c:formatCode>General</c:formatCode>
                <c:ptCount val="2"/>
              </c:numCache>
            </c:numRef>
          </c:cat>
          <c:val>
            <c:numRef>
              <c:f>'440F15(2)'!$B$3:$C$3</c:f>
              <c:numCache>
                <c:formatCode>General</c:formatCode>
                <c:ptCount val="2"/>
                <c:pt idx="0">
                  <c:v>-0.6</c:v>
                </c:pt>
                <c:pt idx="1">
                  <c:v>-0.14</c:v>
                </c:pt>
              </c:numCache>
            </c:numRef>
          </c:val>
          <c:smooth val="0"/>
        </c:ser>
        <c:ser>
          <c:idx val="0"/>
          <c:order val="0"/>
          <c:tx>
            <c:strRef>
              <c:f>'440F15(2)'!$A$2</c:f>
              <c:strCache>
                <c:ptCount val="1"/>
                <c:pt idx="0">
                  <c:v>Black Driver/White Police</c:v>
                </c:pt>
              </c:strCache>
            </c:strRef>
          </c:tx>
          <c:spPr>
            <a:ln w="31750">
              <a:solidFill>
                <a:schemeClr val="tx1"/>
              </a:solidFill>
              <a:prstDash val="dash"/>
            </a:ln>
          </c:spPr>
          <c:marker>
            <c:symbol val="none"/>
          </c:marker>
          <c:dLbls>
            <c:dLbl>
              <c:idx val="0"/>
              <c:delete val="1"/>
              <c:extLst>
                <c:ext xmlns:c15="http://schemas.microsoft.com/office/drawing/2012/chart" uri="{CE6537A1-D6FC-4f65-9D91-7224C49458BB}"/>
              </c:extLst>
            </c:dLbl>
            <c:dLbl>
              <c:idx val="1"/>
              <c:layout>
                <c:manualLayout>
                  <c:x val="-0.103417962177805"/>
                  <c:y val="-0.01884756713103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400" b="0">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'440F15(2)'!$B$1:$C$1</c:f>
              <c:numCache>
                <c:formatCode>General</c:formatCode>
                <c:ptCount val="2"/>
              </c:numCache>
            </c:numRef>
          </c:cat>
          <c:val>
            <c:numRef>
              <c:f>'440F15(2)'!$B$2:$C$2</c:f>
              <c:numCache>
                <c:formatCode>General</c:formatCode>
                <c:ptCount val="2"/>
                <c:pt idx="0">
                  <c:v>-1.46</c:v>
                </c:pt>
                <c:pt idx="1">
                  <c:v>-0.13</c:v>
                </c:pt>
              </c:numCache>
            </c:numRef>
          </c:val>
          <c:smooth val="0"/>
        </c:ser>
        <c:ser>
          <c:idx val="1"/>
          <c:order val="1"/>
          <c:tx>
            <c:strRef>
              <c:f>'440F15(2)'!$A$3</c:f>
              <c:strCache>
                <c:ptCount val="1"/>
                <c:pt idx="0">
                  <c:v>White Driver/Black Police</c:v>
                </c:pt>
              </c:strCache>
            </c:strRef>
          </c:tx>
          <c:spPr>
            <a:ln w="31750">
              <a:solidFill>
                <a:schemeClr val="tx1"/>
              </a:solidFill>
            </a:ln>
          </c:spPr>
          <c:marker>
            <c:symbol val="none"/>
          </c:marker>
          <c:dLbls>
            <c:delete val="1"/>
          </c:dLbls>
          <c:cat>
            <c:numRef>
              <c:f>'440F15(2)'!$B$1:$C$1</c:f>
              <c:numCache>
                <c:formatCode>General</c:formatCode>
                <c:ptCount val="2"/>
              </c:numCache>
            </c:numRef>
          </c:cat>
          <c:val>
            <c:numRef>
              <c:f>'440F15(2)'!$B$3:$C$3</c:f>
              <c:numCache>
                <c:formatCode>General</c:formatCode>
                <c:ptCount val="2"/>
                <c:pt idx="0">
                  <c:v>-0.6</c:v>
                </c:pt>
                <c:pt idx="1">
                  <c:v>-0.14</c:v>
                </c:pt>
              </c:numCache>
            </c:numRef>
          </c:val>
          <c:smooth val="0"/>
        </c:ser>
        <c:dLbls>
          <c:showLegendKey val="0"/>
          <c:showVal val="1"/>
          <c:showCatName val="0"/>
          <c:showSerName val="0"/>
          <c:showPercent val="0"/>
          <c:showBubbleSize val="0"/>
        </c:dLbls>
        <c:smooth val="0"/>
        <c:axId val="-2035918080"/>
        <c:axId val="1341475568"/>
      </c:lineChart>
      <c:catAx>
        <c:axId val="-2035918080"/>
        <c:scaling>
          <c:orientation val="minMax"/>
        </c:scaling>
        <c:delete val="0"/>
        <c:axPos val="b"/>
        <c:title>
          <c:tx>
            <c:rich>
              <a:bodyPr rot="0" vert="horz"/>
              <a:lstStyle/>
              <a:p>
                <a:pPr>
                  <a:defRPr sz="1400" b="0">
                    <a:latin typeface="Times New Roman" charset="0"/>
                    <a:ea typeface="Times New Roman" charset="0"/>
                    <a:cs typeface="Times New Roman" charset="0"/>
                  </a:defRPr>
                </a:pPr>
                <a:r>
                  <a:rPr lang="en-US" sz="1400" b="0">
                    <a:latin typeface="Times New Roman" charset="0"/>
                    <a:ea typeface="Times New Roman" charset="0"/>
                    <a:cs typeface="Times New Roman" charset="0"/>
                  </a:rPr>
                  <a:t>Low SR           </a:t>
                </a:r>
                <a:r>
                  <a:rPr lang="en-US" sz="1400" b="0" baseline="0">
                    <a:latin typeface="Times New Roman" charset="0"/>
                    <a:ea typeface="Times New Roman" charset="0"/>
                    <a:cs typeface="Times New Roman" charset="0"/>
                  </a:rPr>
                  <a:t>   </a:t>
                </a:r>
                <a:r>
                  <a:rPr lang="en-US" sz="1400" b="0">
                    <a:latin typeface="Times New Roman" charset="0"/>
                    <a:ea typeface="Times New Roman" charset="0"/>
                    <a:cs typeface="Times New Roman" charset="0"/>
                  </a:rPr>
                  <a:t> High SR</a:t>
                </a:r>
              </a:p>
            </c:rich>
          </c:tx>
          <c:layout>
            <c:manualLayout>
              <c:xMode val="edge"/>
              <c:yMode val="edge"/>
              <c:x val="0.27265642450236"/>
              <c:y val="0.908677879604958"/>
            </c:manualLayout>
          </c:layout>
          <c:overlay val="0"/>
        </c:title>
        <c:numFmt formatCode="General" sourceLinked="1"/>
        <c:majorTickMark val="out"/>
        <c:minorTickMark val="none"/>
        <c:tickLblPos val="nextTo"/>
        <c:crossAx val="1341475568"/>
        <c:crosses val="autoZero"/>
        <c:auto val="1"/>
        <c:lblAlgn val="ctr"/>
        <c:lblOffset val="100"/>
        <c:noMultiLvlLbl val="0"/>
      </c:catAx>
      <c:valAx>
        <c:axId val="1341475568"/>
        <c:scaling>
          <c:orientation val="minMax"/>
          <c:min val="-2.0"/>
        </c:scaling>
        <c:delete val="0"/>
        <c:axPos val="l"/>
        <c:majorGridlines/>
        <c:title>
          <c:tx>
            <c:rich>
              <a:bodyPr rot="-5400000" vert="horz"/>
              <a:lstStyle/>
              <a:p>
                <a:pPr>
                  <a:defRPr sz="2800"/>
                </a:pPr>
                <a:r>
                  <a:rPr lang="en-US" sz="1800" b="0">
                    <a:latin typeface="Times New Roman" charset="0"/>
                    <a:ea typeface="Times New Roman" charset="0"/>
                    <a:cs typeface="Times New Roman" charset="0"/>
                  </a:rPr>
                  <a:t>Attributions</a:t>
                </a:r>
              </a:p>
            </c:rich>
          </c:tx>
          <c:layout>
            <c:manualLayout>
              <c:xMode val="edge"/>
              <c:yMode val="edge"/>
              <c:x val="0.047713717693837"/>
              <c:y val="0.313571507825925"/>
            </c:manualLayout>
          </c:layout>
          <c:overlay val="0"/>
        </c:title>
        <c:numFmt formatCode="General" sourceLinked="1"/>
        <c:majorTickMark val="out"/>
        <c:minorTickMark val="none"/>
        <c:tickLblPos val="nextTo"/>
        <c:txPr>
          <a:bodyPr/>
          <a:lstStyle/>
          <a:p>
            <a:pPr>
              <a:defRPr sz="1400" b="0">
                <a:latin typeface="Times New Roman" charset="0"/>
                <a:ea typeface="Times New Roman" charset="0"/>
                <a:cs typeface="Times New Roman" charset="0"/>
              </a:defRPr>
            </a:pPr>
            <a:endParaRPr lang="en-US"/>
          </a:p>
        </c:txPr>
        <c:crossAx val="-2035918080"/>
        <c:crosses val="autoZero"/>
        <c:crossBetween val="between"/>
      </c:valAx>
    </c:plotArea>
    <c:legend>
      <c:legendPos val="r"/>
      <c:legendEntry>
        <c:idx val="0"/>
        <c:delete val="1"/>
      </c:legendEntry>
      <c:legendEntry>
        <c:idx val="1"/>
        <c:delete val="1"/>
      </c:legendEntry>
      <c:layout>
        <c:manualLayout>
          <c:xMode val="edge"/>
          <c:yMode val="edge"/>
          <c:x val="0.683051251489869"/>
          <c:y val="0.273371063821878"/>
          <c:w val="0.297878426698451"/>
          <c:h val="0.453257606835564"/>
        </c:manualLayout>
      </c:layout>
      <c:overlay val="0"/>
      <c:spPr>
        <a:ln>
          <a:solidFill>
            <a:schemeClr val="tx1"/>
          </a:solidFill>
        </a:ln>
      </c:spPr>
      <c:txPr>
        <a:bodyPr/>
        <a:lstStyle/>
        <a:p>
          <a:pPr>
            <a:defRPr sz="1400">
              <a:latin typeface="Times New Roman" charset="0"/>
              <a:ea typeface="Times New Roman" charset="0"/>
              <a:cs typeface="Times New Roman"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FB388A-345F-E443-8392-E8BC4177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55</Pages>
  <Words>11325</Words>
  <Characters>64553</Characters>
  <Application>Microsoft Macintosh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Stephen D.</dc:creator>
  <cp:keywords/>
  <dc:description/>
  <cp:lastModifiedBy>Foster, Stephen D.</cp:lastModifiedBy>
  <cp:revision>76</cp:revision>
  <cp:lastPrinted>2016-05-06T15:32:00Z</cp:lastPrinted>
  <dcterms:created xsi:type="dcterms:W3CDTF">2017-04-03T18:54:00Z</dcterms:created>
  <dcterms:modified xsi:type="dcterms:W3CDTF">2017-04-24T14:49:00Z</dcterms:modified>
</cp:coreProperties>
</file>