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hAnsiTheme="minorHAnsi"/>
          <w:caps/>
          <w:sz w:val="24"/>
        </w:rPr>
        <w:id w:val="30091833"/>
        <w:lock w:val="contentLocked"/>
        <w:placeholder>
          <w:docPart w:val="652D7DFEDF1A4A75894D0EF35A25BB10"/>
        </w:placeholder>
        <w:group/>
      </w:sdtPr>
      <w:sdtEndPr/>
      <w:sdtContent>
        <w:p w14:paraId="6402142D" w14:textId="77777777" w:rsidR="00013B5D" w:rsidRPr="00EC2279" w:rsidRDefault="00013B5D" w:rsidP="00A02968">
          <w:pPr>
            <w:pStyle w:val="NoSpacing"/>
            <w:jc w:val="center"/>
            <w:rPr>
              <w:rFonts w:asciiTheme="minorHAnsi" w:hAnsiTheme="minorHAnsi"/>
              <w:caps/>
              <w:sz w:val="24"/>
            </w:rPr>
          </w:pPr>
          <w:r w:rsidRPr="00EC2279">
            <w:rPr>
              <w:rFonts w:asciiTheme="minorHAnsi" w:hAnsiTheme="minorHAnsi"/>
              <w:caps/>
              <w:sz w:val="24"/>
            </w:rPr>
            <w:t>University of Oklahoma</w:t>
          </w:r>
        </w:p>
        <w:p w14:paraId="3ECD0027" w14:textId="77777777" w:rsidR="00013B5D" w:rsidRPr="00EC2279" w:rsidRDefault="00013B5D" w:rsidP="00A02968">
          <w:pPr>
            <w:pStyle w:val="NoSpacing"/>
            <w:jc w:val="center"/>
            <w:rPr>
              <w:rFonts w:asciiTheme="minorHAnsi" w:hAnsiTheme="minorHAnsi"/>
              <w:caps/>
              <w:sz w:val="24"/>
            </w:rPr>
          </w:pPr>
        </w:p>
        <w:p w14:paraId="598BB108" w14:textId="77777777" w:rsidR="00013B5D" w:rsidRPr="00EC2279" w:rsidRDefault="00013B5D" w:rsidP="00A02968">
          <w:pPr>
            <w:pStyle w:val="NoSpacing"/>
            <w:jc w:val="center"/>
            <w:rPr>
              <w:rFonts w:asciiTheme="minorHAnsi" w:hAnsiTheme="minorHAnsi"/>
              <w:caps/>
              <w:sz w:val="24"/>
              <w:lang w:val="en-US"/>
            </w:rPr>
          </w:pPr>
          <w:r w:rsidRPr="00EC2279">
            <w:rPr>
              <w:rFonts w:asciiTheme="minorHAnsi" w:hAnsiTheme="minorHAnsi"/>
              <w:caps/>
              <w:sz w:val="24"/>
            </w:rPr>
            <w:t>Graduate College</w:t>
          </w:r>
        </w:p>
      </w:sdtContent>
    </w:sdt>
    <w:p w14:paraId="5F136A14" w14:textId="77777777" w:rsidR="00013B5D" w:rsidRPr="00EC2279" w:rsidRDefault="00013B5D" w:rsidP="00A02968">
      <w:pPr>
        <w:pStyle w:val="NoSpacing"/>
        <w:jc w:val="center"/>
        <w:rPr>
          <w:rFonts w:asciiTheme="minorHAnsi" w:hAnsiTheme="minorHAnsi"/>
          <w:caps/>
          <w:sz w:val="24"/>
          <w:lang w:val="en-US"/>
        </w:rPr>
      </w:pPr>
    </w:p>
    <w:p w14:paraId="06D969DF" w14:textId="77777777" w:rsidR="00013B5D" w:rsidRPr="00EC2279" w:rsidRDefault="00013B5D" w:rsidP="00A02968">
      <w:pPr>
        <w:pStyle w:val="NoSpacing"/>
        <w:jc w:val="center"/>
        <w:rPr>
          <w:rFonts w:asciiTheme="minorHAnsi" w:hAnsiTheme="minorHAnsi"/>
          <w:caps/>
          <w:sz w:val="24"/>
          <w:lang w:val="en-US"/>
        </w:rPr>
      </w:pPr>
    </w:p>
    <w:p w14:paraId="5DBF3300" w14:textId="77777777" w:rsidR="00013B5D" w:rsidRPr="00EC2279" w:rsidRDefault="00013B5D" w:rsidP="00A02968">
      <w:pPr>
        <w:pStyle w:val="NoSpacing"/>
        <w:jc w:val="center"/>
        <w:rPr>
          <w:rFonts w:asciiTheme="minorHAnsi" w:hAnsiTheme="minorHAnsi"/>
          <w:caps/>
          <w:sz w:val="24"/>
          <w:lang w:val="en-US"/>
        </w:rPr>
      </w:pPr>
    </w:p>
    <w:p w14:paraId="0B14808A" w14:textId="77777777" w:rsidR="00013B5D" w:rsidRPr="00EC2279" w:rsidRDefault="00013B5D" w:rsidP="00A02968">
      <w:pPr>
        <w:pStyle w:val="NoSpacing"/>
        <w:jc w:val="center"/>
        <w:rPr>
          <w:rFonts w:asciiTheme="minorHAnsi" w:hAnsiTheme="minorHAnsi"/>
          <w:caps/>
          <w:sz w:val="24"/>
          <w:lang w:val="en-US"/>
        </w:rPr>
      </w:pPr>
    </w:p>
    <w:p w14:paraId="2C93D313" w14:textId="77777777" w:rsidR="00013B5D" w:rsidRPr="00EC2279" w:rsidRDefault="00013B5D" w:rsidP="00A02968">
      <w:pPr>
        <w:pStyle w:val="NoSpacing"/>
        <w:jc w:val="center"/>
        <w:rPr>
          <w:rFonts w:asciiTheme="minorHAnsi" w:hAnsiTheme="minorHAnsi"/>
          <w:caps/>
          <w:sz w:val="24"/>
          <w:lang w:val="en-US"/>
        </w:rPr>
      </w:pPr>
    </w:p>
    <w:p w14:paraId="3E15486F" w14:textId="77777777" w:rsidR="00013B5D" w:rsidRPr="00EC2279" w:rsidRDefault="00013B5D" w:rsidP="00A02968">
      <w:pPr>
        <w:pStyle w:val="NoSpacing"/>
        <w:jc w:val="center"/>
        <w:rPr>
          <w:rFonts w:asciiTheme="minorHAnsi" w:hAnsiTheme="minorHAnsi"/>
          <w:caps/>
          <w:sz w:val="24"/>
          <w:lang w:val="en-US"/>
        </w:rPr>
      </w:pPr>
    </w:p>
    <w:p w14:paraId="51889D92" w14:textId="77777777" w:rsidR="00013B5D" w:rsidRPr="00EC2279" w:rsidRDefault="00013B5D" w:rsidP="00A02968">
      <w:pPr>
        <w:pStyle w:val="NoSpacing"/>
        <w:jc w:val="center"/>
        <w:rPr>
          <w:rFonts w:asciiTheme="minorHAnsi" w:hAnsiTheme="minorHAnsi"/>
          <w:caps/>
          <w:sz w:val="24"/>
          <w:lang w:val="en-US"/>
        </w:rPr>
      </w:pPr>
    </w:p>
    <w:sdt>
      <w:sdtPr>
        <w:rPr>
          <w:rFonts w:asciiTheme="minorHAnsi" w:hAnsiTheme="minorHAnsi"/>
          <w:caps/>
          <w:sz w:val="24"/>
        </w:rPr>
        <w:alias w:val="Click to enter thesis title"/>
        <w:tag w:val="Click to enter thesis title"/>
        <w:id w:val="30091832"/>
        <w:placeholder>
          <w:docPart w:val="652D7DFEDF1A4A75894D0EF35A25BB10"/>
        </w:placeholder>
      </w:sdtPr>
      <w:sdtEndPr/>
      <w:sdtContent>
        <w:p w14:paraId="0111BC51" w14:textId="77777777" w:rsidR="00013B5D" w:rsidRPr="00EC2279" w:rsidRDefault="00013B5D" w:rsidP="00A02968">
          <w:pPr>
            <w:pStyle w:val="NoSpacing"/>
            <w:spacing w:line="480" w:lineRule="auto"/>
            <w:jc w:val="center"/>
            <w:rPr>
              <w:rFonts w:asciiTheme="minorHAnsi" w:hAnsiTheme="minorHAnsi"/>
              <w:caps/>
              <w:sz w:val="24"/>
              <w:lang w:val="en-US"/>
            </w:rPr>
          </w:pPr>
          <w:r w:rsidRPr="00EC2279">
            <w:rPr>
              <w:rFonts w:asciiTheme="minorHAnsi" w:hAnsiTheme="minorHAnsi"/>
              <w:caps/>
              <w:sz w:val="24"/>
              <w:lang w:val="en-US"/>
            </w:rPr>
            <w:t>Multi-Objective Query Optimization for Mobile-Cloud Database Environments based on a Weighted Sum Model</w:t>
          </w:r>
        </w:p>
      </w:sdtContent>
    </w:sdt>
    <w:p w14:paraId="20720D79" w14:textId="77777777" w:rsidR="00013B5D" w:rsidRPr="00EC2279" w:rsidRDefault="00013B5D" w:rsidP="00A02968">
      <w:pPr>
        <w:pStyle w:val="NoSpacing"/>
        <w:jc w:val="center"/>
        <w:rPr>
          <w:rFonts w:asciiTheme="minorHAnsi" w:hAnsiTheme="minorHAnsi"/>
          <w:caps/>
          <w:sz w:val="24"/>
          <w:lang w:val="en-US"/>
        </w:rPr>
      </w:pPr>
    </w:p>
    <w:p w14:paraId="527BAE94" w14:textId="77777777" w:rsidR="00013B5D" w:rsidRPr="00EC2279" w:rsidRDefault="00013B5D" w:rsidP="00A02968">
      <w:pPr>
        <w:pStyle w:val="NoSpacing"/>
        <w:jc w:val="center"/>
        <w:rPr>
          <w:rFonts w:asciiTheme="minorHAnsi" w:hAnsiTheme="minorHAnsi"/>
          <w:caps/>
          <w:sz w:val="24"/>
          <w:lang w:val="en-US"/>
        </w:rPr>
      </w:pPr>
    </w:p>
    <w:p w14:paraId="6DE53E04" w14:textId="77777777" w:rsidR="00013B5D" w:rsidRPr="00EC2279" w:rsidRDefault="00013B5D" w:rsidP="00A02968">
      <w:pPr>
        <w:pStyle w:val="NoSpacing"/>
        <w:jc w:val="center"/>
        <w:rPr>
          <w:rFonts w:asciiTheme="minorHAnsi" w:hAnsiTheme="minorHAnsi"/>
          <w:caps/>
          <w:sz w:val="24"/>
          <w:lang w:val="en-US"/>
        </w:rPr>
      </w:pPr>
    </w:p>
    <w:p w14:paraId="0E89044F" w14:textId="77777777" w:rsidR="00013B5D" w:rsidRPr="00EC2279" w:rsidRDefault="00013B5D" w:rsidP="00A02968">
      <w:pPr>
        <w:pStyle w:val="NoSpacing"/>
        <w:jc w:val="center"/>
        <w:rPr>
          <w:rFonts w:asciiTheme="minorHAnsi" w:hAnsiTheme="minorHAnsi"/>
          <w:caps/>
          <w:sz w:val="24"/>
          <w:lang w:val="en-US"/>
        </w:rPr>
      </w:pPr>
    </w:p>
    <w:p w14:paraId="397710E8" w14:textId="77777777" w:rsidR="00013B5D" w:rsidRPr="00EC2279" w:rsidRDefault="00013B5D" w:rsidP="00A02968">
      <w:pPr>
        <w:pStyle w:val="NoSpacing"/>
        <w:jc w:val="center"/>
        <w:rPr>
          <w:rFonts w:asciiTheme="minorHAnsi" w:hAnsiTheme="minorHAnsi"/>
          <w:caps/>
          <w:sz w:val="24"/>
          <w:lang w:val="en-US"/>
        </w:rPr>
      </w:pPr>
    </w:p>
    <w:p w14:paraId="27D075B1" w14:textId="77777777" w:rsidR="00013B5D" w:rsidRPr="00EC2279" w:rsidRDefault="00013B5D" w:rsidP="00A02968">
      <w:pPr>
        <w:pStyle w:val="NoSpacing"/>
        <w:jc w:val="center"/>
        <w:rPr>
          <w:rFonts w:asciiTheme="minorHAnsi" w:hAnsiTheme="minorHAnsi"/>
          <w:caps/>
          <w:sz w:val="24"/>
          <w:lang w:val="en-US"/>
        </w:rPr>
      </w:pPr>
    </w:p>
    <w:sdt>
      <w:sdtPr>
        <w:rPr>
          <w:rFonts w:asciiTheme="minorHAnsi" w:hAnsiTheme="minorHAnsi"/>
          <w:caps/>
          <w:sz w:val="24"/>
        </w:rPr>
        <w:id w:val="30091834"/>
        <w:lock w:val="contentLocked"/>
        <w:placeholder>
          <w:docPart w:val="652D7DFEDF1A4A75894D0EF35A25BB10"/>
        </w:placeholder>
        <w:group/>
      </w:sdtPr>
      <w:sdtEndPr>
        <w:rPr>
          <w:caps w:val="0"/>
        </w:rPr>
      </w:sdtEndPr>
      <w:sdtContent>
        <w:p w14:paraId="033FBFE0" w14:textId="77777777" w:rsidR="00013B5D" w:rsidRPr="00EC2279" w:rsidRDefault="00013B5D" w:rsidP="00A02968">
          <w:pPr>
            <w:pStyle w:val="NoSpacing"/>
            <w:jc w:val="center"/>
            <w:rPr>
              <w:rFonts w:asciiTheme="minorHAnsi" w:hAnsiTheme="minorHAnsi"/>
              <w:caps/>
              <w:sz w:val="24"/>
            </w:rPr>
          </w:pPr>
          <w:r w:rsidRPr="00EC2279">
            <w:rPr>
              <w:rFonts w:asciiTheme="minorHAnsi" w:hAnsiTheme="minorHAnsi"/>
              <w:caps/>
              <w:sz w:val="24"/>
            </w:rPr>
            <w:t>A thesis</w:t>
          </w:r>
        </w:p>
        <w:p w14:paraId="3FB0AD2C" w14:textId="77777777" w:rsidR="00013B5D" w:rsidRPr="00EC2279" w:rsidRDefault="00013B5D" w:rsidP="00A02968">
          <w:pPr>
            <w:pStyle w:val="NoSpacing"/>
            <w:jc w:val="center"/>
            <w:rPr>
              <w:rFonts w:asciiTheme="minorHAnsi" w:hAnsiTheme="minorHAnsi"/>
              <w:caps/>
              <w:sz w:val="24"/>
            </w:rPr>
          </w:pPr>
        </w:p>
        <w:p w14:paraId="77F03EAF" w14:textId="77777777" w:rsidR="00013B5D" w:rsidRPr="00EC2279" w:rsidRDefault="00013B5D" w:rsidP="00A02968">
          <w:pPr>
            <w:pStyle w:val="NoSpacing"/>
            <w:jc w:val="center"/>
            <w:rPr>
              <w:rFonts w:asciiTheme="minorHAnsi" w:hAnsiTheme="minorHAnsi"/>
              <w:caps/>
              <w:sz w:val="24"/>
            </w:rPr>
          </w:pPr>
          <w:r w:rsidRPr="00EC2279">
            <w:rPr>
              <w:rFonts w:asciiTheme="minorHAnsi" w:hAnsiTheme="minorHAnsi"/>
              <w:caps/>
              <w:sz w:val="24"/>
            </w:rPr>
            <w:t>submitted to the Graduate Faculty</w:t>
          </w:r>
        </w:p>
        <w:p w14:paraId="56A1BE47" w14:textId="77777777" w:rsidR="00013B5D" w:rsidRPr="00EC2279" w:rsidRDefault="00013B5D" w:rsidP="00A02968">
          <w:pPr>
            <w:pStyle w:val="NoSpacing"/>
            <w:jc w:val="center"/>
            <w:rPr>
              <w:rFonts w:asciiTheme="minorHAnsi" w:hAnsiTheme="minorHAnsi"/>
              <w:sz w:val="24"/>
            </w:rPr>
          </w:pPr>
        </w:p>
        <w:p w14:paraId="160D89A1" w14:textId="77777777" w:rsidR="00013B5D" w:rsidRPr="00EC2279" w:rsidRDefault="00013B5D" w:rsidP="00A02968">
          <w:pPr>
            <w:pStyle w:val="NoSpacing"/>
            <w:jc w:val="center"/>
            <w:rPr>
              <w:rFonts w:asciiTheme="minorHAnsi" w:hAnsiTheme="minorHAnsi"/>
              <w:sz w:val="24"/>
            </w:rPr>
          </w:pPr>
          <w:r w:rsidRPr="00EC2279">
            <w:rPr>
              <w:rFonts w:asciiTheme="minorHAnsi" w:hAnsiTheme="minorHAnsi"/>
              <w:sz w:val="24"/>
            </w:rPr>
            <w:t>in partial fulfillment of the requirements for the</w:t>
          </w:r>
        </w:p>
        <w:p w14:paraId="2065A52E" w14:textId="77777777" w:rsidR="00013B5D" w:rsidRPr="00EC2279" w:rsidRDefault="00013B5D" w:rsidP="00A02968">
          <w:pPr>
            <w:pStyle w:val="NoSpacing"/>
            <w:jc w:val="center"/>
            <w:rPr>
              <w:rFonts w:asciiTheme="minorHAnsi" w:hAnsiTheme="minorHAnsi"/>
              <w:sz w:val="24"/>
            </w:rPr>
          </w:pPr>
        </w:p>
        <w:p w14:paraId="767E9852" w14:textId="77777777"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rPr>
            <w:t>Degree of</w:t>
          </w:r>
        </w:p>
      </w:sdtContent>
    </w:sdt>
    <w:p w14:paraId="71A66DFC" w14:textId="77777777" w:rsidR="00013B5D" w:rsidRPr="00EC2279" w:rsidRDefault="00013B5D" w:rsidP="00A02968">
      <w:pPr>
        <w:pStyle w:val="NoSpacing"/>
        <w:jc w:val="center"/>
        <w:rPr>
          <w:rFonts w:asciiTheme="minorHAnsi" w:hAnsiTheme="minorHAnsi"/>
          <w:sz w:val="24"/>
          <w:lang w:val="en-US"/>
        </w:rPr>
      </w:pPr>
    </w:p>
    <w:sdt>
      <w:sdtPr>
        <w:rPr>
          <w:rFonts w:asciiTheme="minorHAnsi" w:hAnsiTheme="minorHAnsi"/>
          <w:caps/>
          <w:sz w:val="24"/>
          <w:lang w:val="en-US"/>
        </w:rPr>
        <w:alias w:val="Select the exact name of your degree"/>
        <w:tag w:val="Exact name of your degree in ALL CAPS"/>
        <w:id w:val="8173860"/>
        <w:placeholder>
          <w:docPart w:val="F3CC2584EDB8480FACB28033D3F29EB1"/>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18D6417A" w14:textId="77777777" w:rsidR="00013B5D" w:rsidRPr="00EC2279" w:rsidRDefault="00013B5D" w:rsidP="00A02968">
          <w:pPr>
            <w:pStyle w:val="NoSpacing"/>
            <w:spacing w:line="480" w:lineRule="auto"/>
            <w:jc w:val="center"/>
            <w:rPr>
              <w:rFonts w:asciiTheme="minorHAnsi" w:hAnsiTheme="minorHAnsi"/>
              <w:caps/>
              <w:sz w:val="24"/>
              <w:lang w:val="en-US"/>
            </w:rPr>
          </w:pPr>
          <w:r w:rsidRPr="00EC2279">
            <w:rPr>
              <w:rFonts w:asciiTheme="minorHAnsi" w:hAnsiTheme="minorHAnsi"/>
              <w:caps/>
              <w:sz w:val="24"/>
              <w:lang w:val="en-US"/>
            </w:rPr>
            <w:t>Master of Science</w:t>
          </w:r>
        </w:p>
      </w:sdtContent>
    </w:sdt>
    <w:p w14:paraId="6E9AB292" w14:textId="77777777" w:rsidR="00013B5D" w:rsidRPr="00EC2279" w:rsidRDefault="00013B5D" w:rsidP="00A02968">
      <w:pPr>
        <w:pStyle w:val="NoSpacing"/>
        <w:jc w:val="center"/>
        <w:rPr>
          <w:rFonts w:asciiTheme="minorHAnsi" w:hAnsiTheme="minorHAnsi"/>
          <w:sz w:val="24"/>
          <w:lang w:val="en-US"/>
        </w:rPr>
      </w:pPr>
    </w:p>
    <w:p w14:paraId="3FC16F4B" w14:textId="77777777" w:rsidR="00013B5D" w:rsidRPr="00EC2279" w:rsidRDefault="00013B5D" w:rsidP="00A02968">
      <w:pPr>
        <w:pStyle w:val="NoSpacing"/>
        <w:jc w:val="center"/>
        <w:rPr>
          <w:rFonts w:asciiTheme="minorHAnsi" w:hAnsiTheme="minorHAnsi"/>
          <w:sz w:val="24"/>
          <w:lang w:val="en-US"/>
        </w:rPr>
      </w:pPr>
    </w:p>
    <w:p w14:paraId="7AD76B6E" w14:textId="77777777" w:rsidR="00013B5D" w:rsidRPr="00EC2279" w:rsidRDefault="00013B5D" w:rsidP="00A02968">
      <w:pPr>
        <w:pStyle w:val="NoSpacing"/>
        <w:jc w:val="center"/>
        <w:rPr>
          <w:rFonts w:asciiTheme="minorHAnsi" w:hAnsiTheme="minorHAnsi"/>
          <w:sz w:val="24"/>
          <w:lang w:val="en-US"/>
        </w:rPr>
      </w:pPr>
    </w:p>
    <w:p w14:paraId="35415D56" w14:textId="77777777" w:rsidR="00013B5D" w:rsidRPr="00EC2279" w:rsidRDefault="00013B5D" w:rsidP="00A02968">
      <w:pPr>
        <w:pStyle w:val="NoSpacing"/>
        <w:jc w:val="center"/>
        <w:rPr>
          <w:rFonts w:asciiTheme="minorHAnsi" w:hAnsiTheme="minorHAnsi"/>
          <w:sz w:val="24"/>
          <w:lang w:val="en-US"/>
        </w:rPr>
      </w:pPr>
    </w:p>
    <w:p w14:paraId="27A6882E" w14:textId="77777777" w:rsidR="00013B5D" w:rsidRPr="00EC2279" w:rsidRDefault="00013B5D" w:rsidP="00A02968">
      <w:pPr>
        <w:pStyle w:val="NoSpacing"/>
        <w:jc w:val="center"/>
        <w:rPr>
          <w:rFonts w:asciiTheme="minorHAnsi" w:hAnsiTheme="minorHAnsi"/>
          <w:sz w:val="24"/>
          <w:lang w:val="en-US"/>
        </w:rPr>
      </w:pPr>
    </w:p>
    <w:p w14:paraId="3AC321AE" w14:textId="77777777" w:rsidR="00013B5D" w:rsidRPr="00EC2279" w:rsidRDefault="00013B5D" w:rsidP="00A02968">
      <w:pPr>
        <w:pStyle w:val="NoSpacing"/>
        <w:jc w:val="center"/>
        <w:rPr>
          <w:rFonts w:asciiTheme="minorHAnsi" w:hAnsiTheme="minorHAnsi"/>
          <w:sz w:val="24"/>
          <w:lang w:val="en-US"/>
        </w:rPr>
      </w:pPr>
    </w:p>
    <w:p w14:paraId="6AEFE94C" w14:textId="77777777" w:rsidR="00013B5D" w:rsidRPr="00EC2279" w:rsidRDefault="00013B5D" w:rsidP="00A02968">
      <w:pPr>
        <w:pStyle w:val="NoSpacing"/>
        <w:jc w:val="center"/>
        <w:rPr>
          <w:rFonts w:asciiTheme="minorHAnsi" w:hAnsiTheme="minorHAnsi"/>
          <w:sz w:val="24"/>
          <w:lang w:val="en-US"/>
        </w:rPr>
      </w:pPr>
    </w:p>
    <w:p w14:paraId="10D607B1" w14:textId="77777777" w:rsidR="00013B5D" w:rsidRPr="00EC2279" w:rsidRDefault="00013B5D" w:rsidP="00A02968">
      <w:pPr>
        <w:pStyle w:val="NoSpacing"/>
        <w:jc w:val="center"/>
        <w:rPr>
          <w:rFonts w:asciiTheme="minorHAnsi" w:hAnsiTheme="minorHAnsi"/>
          <w:sz w:val="24"/>
          <w:lang w:val="en-US"/>
        </w:rPr>
      </w:pPr>
    </w:p>
    <w:p w14:paraId="7DF1C72C" w14:textId="77777777" w:rsidR="00013B5D" w:rsidRPr="00EC2279" w:rsidRDefault="00013B5D" w:rsidP="00A02968">
      <w:pPr>
        <w:pStyle w:val="NoSpacing"/>
        <w:jc w:val="center"/>
        <w:rPr>
          <w:rFonts w:asciiTheme="minorHAnsi" w:hAnsiTheme="minorHAnsi"/>
          <w:sz w:val="24"/>
          <w:lang w:val="en-US"/>
        </w:rPr>
      </w:pPr>
    </w:p>
    <w:p w14:paraId="3F72D3D4" w14:textId="77777777"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lang w:val="en-US"/>
        </w:rPr>
        <w:t>By</w:t>
      </w:r>
    </w:p>
    <w:p w14:paraId="3335349F" w14:textId="77777777" w:rsidR="00013B5D" w:rsidRPr="00EC2279" w:rsidRDefault="00013B5D" w:rsidP="00A02968">
      <w:pPr>
        <w:pStyle w:val="NoSpacing"/>
        <w:jc w:val="center"/>
        <w:rPr>
          <w:rFonts w:asciiTheme="minorHAnsi" w:hAnsiTheme="minorHAnsi"/>
          <w:sz w:val="24"/>
          <w:lang w:val="en-US"/>
        </w:rPr>
      </w:pPr>
    </w:p>
    <w:sdt>
      <w:sdtPr>
        <w:rPr>
          <w:rFonts w:asciiTheme="minorHAnsi" w:hAnsiTheme="minorHAnsi"/>
          <w:caps/>
          <w:sz w:val="24"/>
        </w:rPr>
        <w:alias w:val="Click to enter your name (must match University records)"/>
        <w:tag w:val="Click to enter your name (must match University records)"/>
        <w:id w:val="24310776"/>
        <w:placeholder>
          <w:docPart w:val="628935838B074F2C8AE876BCAAA72178"/>
        </w:placeholder>
      </w:sdtPr>
      <w:sdtEndPr/>
      <w:sdtContent>
        <w:p w14:paraId="1B3091FA" w14:textId="08765EC2" w:rsidR="00013B5D" w:rsidRPr="00EC2279" w:rsidRDefault="00013B5D" w:rsidP="00A02968">
          <w:pPr>
            <w:pStyle w:val="NoSpacing"/>
            <w:jc w:val="center"/>
            <w:rPr>
              <w:rFonts w:asciiTheme="minorHAnsi" w:hAnsiTheme="minorHAnsi"/>
              <w:caps/>
              <w:sz w:val="24"/>
              <w:lang w:val="en-US"/>
            </w:rPr>
          </w:pPr>
          <w:r w:rsidRPr="00EC2279">
            <w:rPr>
              <w:rFonts w:asciiTheme="minorHAnsi" w:hAnsiTheme="minorHAnsi"/>
              <w:caps/>
              <w:sz w:val="24"/>
              <w:lang w:val="en-US"/>
            </w:rPr>
            <w:t>FLORIAN HELFF</w:t>
          </w:r>
        </w:p>
      </w:sdtContent>
    </w:sdt>
    <w:sdt>
      <w:sdtPr>
        <w:rPr>
          <w:rFonts w:asciiTheme="minorHAnsi" w:hAnsiTheme="minorHAnsi"/>
          <w:sz w:val="24"/>
        </w:rPr>
        <w:id w:val="30091838"/>
        <w:lock w:val="contentLocked"/>
        <w:placeholder>
          <w:docPart w:val="652D7DFEDF1A4A75894D0EF35A25BB10"/>
        </w:placeholder>
        <w:group/>
      </w:sdtPr>
      <w:sdtEndPr/>
      <w:sdtContent>
        <w:p w14:paraId="315CF1F9" w14:textId="77777777"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rPr>
            <w:t xml:space="preserve"> Norman, </w:t>
          </w:r>
          <w:bookmarkStart w:id="0" w:name="_GoBack"/>
          <w:bookmarkEnd w:id="0"/>
          <w:r w:rsidRPr="00EC2279">
            <w:rPr>
              <w:rFonts w:asciiTheme="minorHAnsi" w:hAnsiTheme="minorHAnsi"/>
              <w:sz w:val="24"/>
            </w:rPr>
            <w:t>Oklahoma</w:t>
          </w:r>
        </w:p>
      </w:sdtContent>
    </w:sdt>
    <w:sdt>
      <w:sdtPr>
        <w:rPr>
          <w:rFonts w:asciiTheme="minorHAnsi" w:hAnsiTheme="minorHAnsi"/>
          <w:sz w:val="24"/>
        </w:rPr>
        <w:alias w:val="Click to enter the year you are depositing the thesis"/>
        <w:tag w:val="Click to enter the year you are depositing the thesis"/>
        <w:id w:val="30091842"/>
        <w:placeholder>
          <w:docPart w:val="652D7DFEDF1A4A75894D0EF35A25BB10"/>
        </w:placeholder>
      </w:sdtPr>
      <w:sdtEndPr/>
      <w:sdtContent>
        <w:p w14:paraId="55BBA23D" w14:textId="79E94715"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lang w:val="en-US"/>
            </w:rPr>
            <w:t>2016</w:t>
          </w:r>
        </w:p>
      </w:sdtContent>
    </w:sdt>
    <w:p w14:paraId="1A4BF4A0" w14:textId="77777777"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lang w:val="en-US"/>
        </w:rPr>
        <w:br w:type="page"/>
      </w:r>
    </w:p>
    <w:p w14:paraId="6EF45844" w14:textId="77777777" w:rsidR="00013B5D" w:rsidRPr="00EC2279" w:rsidRDefault="00013B5D" w:rsidP="00A02968">
      <w:pPr>
        <w:pStyle w:val="NoSpacing"/>
        <w:jc w:val="center"/>
        <w:rPr>
          <w:rFonts w:asciiTheme="minorHAnsi" w:hAnsiTheme="minorHAnsi"/>
          <w:sz w:val="24"/>
          <w:lang w:val="en-US"/>
        </w:rPr>
      </w:pPr>
    </w:p>
    <w:p w14:paraId="2EEB271C" w14:textId="77777777" w:rsidR="00013B5D" w:rsidRPr="00EC2279" w:rsidRDefault="00013B5D" w:rsidP="00A02968">
      <w:pPr>
        <w:pStyle w:val="NoSpacing"/>
        <w:jc w:val="center"/>
        <w:rPr>
          <w:rFonts w:asciiTheme="minorHAnsi" w:hAnsiTheme="minorHAnsi"/>
          <w:sz w:val="24"/>
          <w:lang w:val="en-US"/>
        </w:rPr>
      </w:pPr>
    </w:p>
    <w:p w14:paraId="0E482123" w14:textId="77777777" w:rsidR="00013B5D" w:rsidRPr="00EC2279" w:rsidRDefault="00013B5D" w:rsidP="00A02968">
      <w:pPr>
        <w:pStyle w:val="NoSpacing"/>
        <w:jc w:val="center"/>
        <w:rPr>
          <w:rFonts w:asciiTheme="minorHAnsi" w:hAnsiTheme="minorHAnsi"/>
          <w:sz w:val="24"/>
          <w:lang w:val="en-US"/>
        </w:rPr>
      </w:pPr>
    </w:p>
    <w:p w14:paraId="002BE587" w14:textId="77777777" w:rsidR="00013B5D" w:rsidRPr="00EC2279" w:rsidRDefault="00013B5D" w:rsidP="00A02968">
      <w:pPr>
        <w:pStyle w:val="NoSpacing"/>
        <w:jc w:val="center"/>
        <w:rPr>
          <w:rFonts w:asciiTheme="minorHAnsi" w:hAnsiTheme="minorHAnsi"/>
          <w:sz w:val="24"/>
          <w:lang w:val="en-US"/>
        </w:rPr>
      </w:pPr>
    </w:p>
    <w:p w14:paraId="2F112D28" w14:textId="77777777" w:rsidR="00013B5D" w:rsidRPr="00EC2279" w:rsidRDefault="00013B5D" w:rsidP="00A02968">
      <w:pPr>
        <w:pStyle w:val="NoSpacing"/>
        <w:jc w:val="center"/>
        <w:rPr>
          <w:rFonts w:asciiTheme="minorHAnsi" w:hAnsiTheme="minorHAnsi"/>
          <w:sz w:val="24"/>
          <w:lang w:val="en-US"/>
        </w:rPr>
      </w:pPr>
    </w:p>
    <w:sdt>
      <w:sdtPr>
        <w:rPr>
          <w:rFonts w:asciiTheme="minorHAnsi" w:hAnsiTheme="minorHAnsi"/>
          <w:caps/>
          <w:sz w:val="24"/>
        </w:rPr>
        <w:alias w:val="Click to enter thesis title"/>
        <w:tag w:val="Click to enter thesis title"/>
        <w:id w:val="30091843"/>
        <w:placeholder>
          <w:docPart w:val="652D7DFEDF1A4A75894D0EF35A25BB10"/>
        </w:placeholder>
      </w:sdtPr>
      <w:sdtEndPr/>
      <w:sdtContent>
        <w:p w14:paraId="40FE2B74" w14:textId="77777777" w:rsidR="00013B5D" w:rsidRPr="00EC2279" w:rsidRDefault="00013B5D" w:rsidP="00A02968">
          <w:pPr>
            <w:pStyle w:val="NoSpacing"/>
            <w:jc w:val="center"/>
            <w:rPr>
              <w:rFonts w:asciiTheme="minorHAnsi" w:hAnsiTheme="minorHAnsi"/>
              <w:caps/>
              <w:sz w:val="24"/>
              <w:lang w:val="en-US"/>
            </w:rPr>
          </w:pPr>
          <w:r w:rsidRPr="00EC2279">
            <w:rPr>
              <w:rFonts w:asciiTheme="minorHAnsi" w:hAnsiTheme="minorHAnsi"/>
              <w:caps/>
              <w:sz w:val="24"/>
              <w:lang w:val="en-US"/>
            </w:rPr>
            <w:t>MULTI-OBJECTIVE QUERY OPTIMIZATION FOR MOBILE-CLOUD DATABASE ENVIRONMENTS BASED ON A WEIGHTED SUM MODEL</w:t>
          </w:r>
        </w:p>
      </w:sdtContent>
    </w:sdt>
    <w:p w14:paraId="71D5D3C9" w14:textId="77777777" w:rsidR="00013B5D" w:rsidRPr="00EC2279" w:rsidRDefault="00013B5D" w:rsidP="00A02968">
      <w:pPr>
        <w:pStyle w:val="NoSpacing"/>
        <w:jc w:val="center"/>
        <w:rPr>
          <w:rFonts w:asciiTheme="minorHAnsi" w:hAnsiTheme="minorHAnsi"/>
          <w:caps/>
          <w:sz w:val="24"/>
          <w:lang w:val="en-US"/>
        </w:rPr>
      </w:pPr>
    </w:p>
    <w:p w14:paraId="332AAD46" w14:textId="77777777" w:rsidR="00013B5D" w:rsidRPr="00EC2279" w:rsidRDefault="00013B5D" w:rsidP="00A02968">
      <w:pPr>
        <w:pStyle w:val="NoSpacing"/>
        <w:jc w:val="center"/>
        <w:rPr>
          <w:rFonts w:asciiTheme="minorHAnsi" w:hAnsiTheme="minorHAnsi"/>
          <w:caps/>
          <w:sz w:val="24"/>
          <w:lang w:val="en-US"/>
        </w:rPr>
      </w:pPr>
    </w:p>
    <w:sdt>
      <w:sdtPr>
        <w:rPr>
          <w:rFonts w:asciiTheme="minorHAnsi" w:hAnsiTheme="minorHAnsi"/>
          <w:caps/>
          <w:sz w:val="24"/>
        </w:rPr>
        <w:id w:val="30091875"/>
        <w:lock w:val="contentLocked"/>
        <w:placeholder>
          <w:docPart w:val="652D7DFEDF1A4A75894D0EF35A25BB10"/>
        </w:placeholder>
        <w:group/>
      </w:sdtPr>
      <w:sdtEndPr/>
      <w:sdtContent>
        <w:p w14:paraId="07461573" w14:textId="77777777" w:rsidR="00013B5D" w:rsidRPr="00EC2279" w:rsidRDefault="00013B5D" w:rsidP="00A02968">
          <w:pPr>
            <w:pStyle w:val="NoSpacing"/>
            <w:jc w:val="center"/>
            <w:rPr>
              <w:rFonts w:asciiTheme="minorHAnsi" w:hAnsiTheme="minorHAnsi"/>
              <w:caps/>
              <w:sz w:val="24"/>
              <w:lang w:val="en-US"/>
            </w:rPr>
          </w:pPr>
          <w:r w:rsidRPr="00EC2279">
            <w:rPr>
              <w:rFonts w:asciiTheme="minorHAnsi" w:hAnsiTheme="minorHAnsi"/>
              <w:caps/>
              <w:sz w:val="24"/>
            </w:rPr>
            <w:t>A thesis approved for the</w:t>
          </w:r>
        </w:p>
      </w:sdtContent>
    </w:sdt>
    <w:sdt>
      <w:sdtPr>
        <w:rPr>
          <w:rFonts w:asciiTheme="minorHAnsi" w:hAnsiTheme="minorHAnsi"/>
          <w:caps/>
          <w:sz w:val="24"/>
          <w:lang w:val="en-US"/>
        </w:rPr>
        <w:alias w:val="Select the exact name of your academic unit"/>
        <w:tag w:val="Exact name of your academic unit in ALL CAPS"/>
        <w:id w:val="8173889"/>
        <w:placeholder>
          <w:docPart w:val="07229F47AC6D4753A6FCE1814F0E3061"/>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dropDownList>
      </w:sdtPr>
      <w:sdtEndPr/>
      <w:sdtContent>
        <w:p w14:paraId="26B1870A" w14:textId="77777777" w:rsidR="00013B5D" w:rsidRPr="00EC2279" w:rsidRDefault="00013B5D" w:rsidP="00A02968">
          <w:pPr>
            <w:pStyle w:val="NoSpacing"/>
            <w:jc w:val="center"/>
            <w:rPr>
              <w:rFonts w:asciiTheme="minorHAnsi" w:hAnsiTheme="minorHAnsi"/>
              <w:caps/>
              <w:sz w:val="24"/>
              <w:lang w:val="en-US"/>
            </w:rPr>
          </w:pPr>
          <w:r w:rsidRPr="00EC2279">
            <w:rPr>
              <w:rFonts w:asciiTheme="minorHAnsi" w:hAnsiTheme="minorHAnsi"/>
              <w:caps/>
              <w:sz w:val="24"/>
              <w:lang w:val="en-US"/>
            </w:rPr>
            <w:t>School of Computer Science</w:t>
          </w:r>
        </w:p>
      </w:sdtContent>
    </w:sdt>
    <w:p w14:paraId="03964F32" w14:textId="77777777" w:rsidR="00013B5D" w:rsidRPr="00EC2279" w:rsidRDefault="00013B5D" w:rsidP="00A02968">
      <w:pPr>
        <w:pStyle w:val="NoSpacing"/>
        <w:jc w:val="center"/>
        <w:rPr>
          <w:rFonts w:asciiTheme="minorHAnsi" w:hAnsiTheme="minorHAnsi"/>
          <w:caps/>
          <w:sz w:val="24"/>
          <w:lang w:val="en-US"/>
        </w:rPr>
      </w:pPr>
    </w:p>
    <w:p w14:paraId="3868EC5C" w14:textId="77777777" w:rsidR="00013B5D" w:rsidRPr="00EC2279" w:rsidRDefault="00013B5D" w:rsidP="00A02968">
      <w:pPr>
        <w:pStyle w:val="NoSpacing"/>
        <w:jc w:val="center"/>
        <w:rPr>
          <w:rFonts w:asciiTheme="minorHAnsi" w:hAnsiTheme="minorHAnsi"/>
          <w:caps/>
          <w:sz w:val="24"/>
          <w:lang w:val="en-US"/>
        </w:rPr>
      </w:pPr>
    </w:p>
    <w:p w14:paraId="2C404BEE" w14:textId="77777777" w:rsidR="00013B5D" w:rsidRPr="00EC2279" w:rsidRDefault="00013B5D" w:rsidP="00A02968">
      <w:pPr>
        <w:pStyle w:val="NoSpacing"/>
        <w:jc w:val="center"/>
        <w:rPr>
          <w:rFonts w:asciiTheme="minorHAnsi" w:hAnsiTheme="minorHAnsi"/>
          <w:caps/>
          <w:sz w:val="24"/>
          <w:lang w:val="en-US"/>
        </w:rPr>
      </w:pPr>
    </w:p>
    <w:p w14:paraId="39ADC061" w14:textId="77777777" w:rsidR="00013B5D" w:rsidRPr="00EC2279" w:rsidRDefault="00013B5D" w:rsidP="00A02968">
      <w:pPr>
        <w:pStyle w:val="NoSpacing"/>
        <w:jc w:val="center"/>
        <w:rPr>
          <w:rFonts w:asciiTheme="minorHAnsi" w:hAnsiTheme="minorHAnsi"/>
          <w:caps/>
          <w:sz w:val="24"/>
          <w:lang w:val="en-US"/>
        </w:rPr>
      </w:pPr>
    </w:p>
    <w:p w14:paraId="59BA17B0" w14:textId="77777777" w:rsidR="00013B5D" w:rsidRPr="00EC2279" w:rsidRDefault="00013B5D" w:rsidP="00A02968">
      <w:pPr>
        <w:pStyle w:val="NoSpacing"/>
        <w:jc w:val="center"/>
        <w:rPr>
          <w:rFonts w:asciiTheme="minorHAnsi" w:hAnsiTheme="minorHAnsi"/>
          <w:caps/>
          <w:sz w:val="24"/>
          <w:lang w:val="en-US"/>
        </w:rPr>
      </w:pPr>
    </w:p>
    <w:p w14:paraId="532B9B98" w14:textId="77777777" w:rsidR="00013B5D" w:rsidRPr="00EC2279" w:rsidRDefault="00013B5D" w:rsidP="00A02968">
      <w:pPr>
        <w:pStyle w:val="NoSpacing"/>
        <w:jc w:val="center"/>
        <w:rPr>
          <w:rFonts w:asciiTheme="minorHAnsi" w:hAnsiTheme="minorHAnsi"/>
          <w:caps/>
          <w:sz w:val="24"/>
          <w:lang w:val="en-US"/>
        </w:rPr>
      </w:pPr>
    </w:p>
    <w:p w14:paraId="4AFCFC32" w14:textId="77777777" w:rsidR="00013B5D" w:rsidRPr="00EC2279" w:rsidRDefault="00013B5D" w:rsidP="00A02968">
      <w:pPr>
        <w:pStyle w:val="NoSpacing"/>
        <w:jc w:val="center"/>
        <w:rPr>
          <w:rFonts w:asciiTheme="minorHAnsi" w:hAnsiTheme="minorHAnsi"/>
          <w:caps/>
          <w:sz w:val="24"/>
          <w:lang w:val="en-US"/>
        </w:rPr>
      </w:pPr>
    </w:p>
    <w:p w14:paraId="6663EC2B" w14:textId="77777777" w:rsidR="00013B5D" w:rsidRPr="00EC2279" w:rsidRDefault="00013B5D" w:rsidP="00A02968">
      <w:pPr>
        <w:pStyle w:val="NoSpacing"/>
        <w:jc w:val="center"/>
        <w:rPr>
          <w:rFonts w:asciiTheme="minorHAnsi" w:hAnsiTheme="minorHAnsi"/>
          <w:caps/>
          <w:sz w:val="24"/>
          <w:lang w:val="en-US"/>
        </w:rPr>
      </w:pPr>
    </w:p>
    <w:sdt>
      <w:sdtPr>
        <w:rPr>
          <w:rFonts w:asciiTheme="minorHAnsi" w:hAnsiTheme="minorHAnsi"/>
          <w:caps/>
          <w:color w:val="808080"/>
          <w:sz w:val="24"/>
        </w:rPr>
        <w:id w:val="30091876"/>
        <w:lock w:val="contentLocked"/>
        <w:placeholder>
          <w:docPart w:val="652D7DFEDF1A4A75894D0EF35A25BB10"/>
        </w:placeholder>
        <w:group/>
      </w:sdtPr>
      <w:sdtEndPr/>
      <w:sdtContent>
        <w:p w14:paraId="22681DF1" w14:textId="77777777" w:rsidR="00013B5D" w:rsidRPr="00EC2279" w:rsidRDefault="00013B5D" w:rsidP="00A02968">
          <w:pPr>
            <w:pStyle w:val="NoSpacing"/>
            <w:jc w:val="center"/>
            <w:rPr>
              <w:rFonts w:asciiTheme="minorHAnsi" w:hAnsiTheme="minorHAnsi"/>
              <w:caps/>
              <w:sz w:val="24"/>
              <w:lang w:val="en-US"/>
            </w:rPr>
          </w:pPr>
          <w:r w:rsidRPr="00EC2279">
            <w:rPr>
              <w:rFonts w:asciiTheme="minorHAnsi" w:hAnsiTheme="minorHAnsi"/>
              <w:caps/>
              <w:sz w:val="24"/>
            </w:rPr>
            <w:t>By</w:t>
          </w:r>
        </w:p>
      </w:sdtContent>
    </w:sdt>
    <w:p w14:paraId="0F5164BF" w14:textId="77777777" w:rsidR="00013B5D" w:rsidRPr="00EC2279" w:rsidRDefault="00013B5D" w:rsidP="00A02968">
      <w:pPr>
        <w:pStyle w:val="NoSpacing"/>
        <w:jc w:val="center"/>
        <w:rPr>
          <w:rFonts w:asciiTheme="minorHAnsi" w:hAnsiTheme="minorHAnsi"/>
          <w:sz w:val="24"/>
          <w:lang w:val="en-US"/>
        </w:rPr>
      </w:pPr>
    </w:p>
    <w:p w14:paraId="40929DB9" w14:textId="77777777" w:rsidR="00013B5D" w:rsidRPr="00EC2279" w:rsidRDefault="00013B5D" w:rsidP="00A02968">
      <w:pPr>
        <w:pStyle w:val="NoSpacing"/>
        <w:jc w:val="center"/>
        <w:rPr>
          <w:rFonts w:asciiTheme="minorHAnsi" w:hAnsiTheme="minorHAnsi"/>
          <w:sz w:val="24"/>
          <w:lang w:val="en-US"/>
        </w:rPr>
      </w:pPr>
    </w:p>
    <w:p w14:paraId="53B98DBC" w14:textId="77777777" w:rsidR="00013B5D" w:rsidRPr="00EC2279" w:rsidRDefault="00013B5D" w:rsidP="00A02968">
      <w:pPr>
        <w:pStyle w:val="NoSpacing"/>
        <w:jc w:val="center"/>
        <w:rPr>
          <w:rFonts w:asciiTheme="minorHAnsi" w:hAnsiTheme="minorHAnsi"/>
          <w:sz w:val="24"/>
          <w:lang w:val="en-US"/>
        </w:rPr>
      </w:pPr>
    </w:p>
    <w:p w14:paraId="107F42BC" w14:textId="77777777" w:rsidR="00013B5D" w:rsidRPr="00EC2279" w:rsidRDefault="00013B5D" w:rsidP="00A02968">
      <w:pPr>
        <w:pStyle w:val="NoSpacing"/>
        <w:jc w:val="right"/>
        <w:rPr>
          <w:rFonts w:asciiTheme="minorHAnsi" w:hAnsiTheme="minorHAnsi"/>
          <w:sz w:val="24"/>
          <w:lang w:val="en-US"/>
        </w:rPr>
      </w:pPr>
      <w:r w:rsidRPr="00EC2279">
        <w:rPr>
          <w:rFonts w:asciiTheme="minorHAnsi" w:hAnsiTheme="minorHAnsi"/>
          <w:sz w:val="24"/>
          <w:lang w:val="en-US"/>
        </w:rPr>
        <w:t>______________________________</w:t>
      </w:r>
    </w:p>
    <w:p w14:paraId="7D2FED2D" w14:textId="77777777" w:rsidR="00013B5D" w:rsidRPr="00EC2279" w:rsidRDefault="00223333" w:rsidP="00A02968">
      <w:pPr>
        <w:pStyle w:val="NoSpacing"/>
        <w:jc w:val="right"/>
        <w:rPr>
          <w:rFonts w:asciiTheme="minorHAnsi" w:hAnsiTheme="minorHAnsi"/>
          <w:sz w:val="24"/>
          <w:lang w:val="en-US"/>
        </w:rPr>
      </w:pPr>
      <w:sdt>
        <w:sdtPr>
          <w:rPr>
            <w:rFonts w:asciiTheme="minorHAnsi" w:hAnsiTheme="minorHAnsi"/>
            <w:sz w:val="24"/>
            <w:lang w:val="en-US"/>
          </w:rPr>
          <w:alias w:val="Select the appropriate prefix"/>
          <w:tag w:val="Prefix"/>
          <w:id w:val="3768269"/>
          <w:placeholder>
            <w:docPart w:val="B7C54064F46F48A7AC59EEF970CF046D"/>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013B5D" w:rsidRPr="00EC2279">
            <w:rPr>
              <w:rFonts w:asciiTheme="minorHAnsi" w:hAnsiTheme="minorHAnsi"/>
              <w:sz w:val="24"/>
              <w:lang w:val="en-US"/>
            </w:rPr>
            <w:t>Dr.</w:t>
          </w:r>
        </w:sdtContent>
      </w:sdt>
      <w:r w:rsidR="00013B5D" w:rsidRPr="00EC2279">
        <w:rPr>
          <w:rFonts w:asciiTheme="minorHAnsi" w:hAnsiTheme="minorHAnsi"/>
          <w:sz w:val="24"/>
          <w:lang w:val="en-US"/>
        </w:rPr>
        <w:t xml:space="preserve"> </w:t>
      </w:r>
      <w:sdt>
        <w:sdtPr>
          <w:rPr>
            <w:rFonts w:asciiTheme="minorHAnsi" w:hAnsiTheme="minorHAnsi"/>
            <w:sz w:val="24"/>
          </w:rPr>
          <w:alias w:val="Click to enter committee chair name"/>
          <w:tag w:val="committee chair"/>
          <w:id w:val="30091849"/>
          <w:placeholder>
            <w:docPart w:val="652D7DFEDF1A4A75894D0EF35A25BB10"/>
          </w:placeholder>
        </w:sdtPr>
        <w:sdtEndPr/>
        <w:sdtContent>
          <w:r w:rsidR="00013B5D" w:rsidRPr="00EC2279">
            <w:rPr>
              <w:rFonts w:asciiTheme="minorHAnsi" w:hAnsiTheme="minorHAnsi"/>
              <w:sz w:val="24"/>
              <w:lang w:val="en-US"/>
            </w:rPr>
            <w:t>Le Gruenwald</w:t>
          </w:r>
        </w:sdtContent>
      </w:sdt>
      <w:r w:rsidR="00013B5D" w:rsidRPr="00EC2279">
        <w:rPr>
          <w:rFonts w:asciiTheme="minorHAnsi" w:hAnsiTheme="minorHAnsi"/>
          <w:sz w:val="24"/>
          <w:lang w:val="en-US"/>
        </w:rPr>
        <w:t>, Chair</w:t>
      </w:r>
    </w:p>
    <w:p w14:paraId="32AAD11B" w14:textId="77777777" w:rsidR="00013B5D" w:rsidRPr="00EC2279" w:rsidRDefault="00013B5D" w:rsidP="00A02968">
      <w:pPr>
        <w:pStyle w:val="NoSpacing"/>
        <w:jc w:val="right"/>
        <w:rPr>
          <w:rFonts w:asciiTheme="minorHAnsi" w:hAnsiTheme="minorHAnsi"/>
          <w:sz w:val="24"/>
          <w:lang w:val="en-US"/>
        </w:rPr>
      </w:pPr>
    </w:p>
    <w:p w14:paraId="5E24D917" w14:textId="77777777" w:rsidR="00013B5D" w:rsidRPr="00EC2279" w:rsidRDefault="00013B5D" w:rsidP="00A02968">
      <w:pPr>
        <w:pStyle w:val="NoSpacing"/>
        <w:jc w:val="right"/>
        <w:rPr>
          <w:rFonts w:asciiTheme="minorHAnsi" w:hAnsiTheme="minorHAnsi"/>
          <w:sz w:val="24"/>
          <w:lang w:val="en-US"/>
        </w:rPr>
      </w:pPr>
    </w:p>
    <w:p w14:paraId="46A930DB" w14:textId="77777777" w:rsidR="00013B5D" w:rsidRPr="00EC2279" w:rsidRDefault="00013B5D" w:rsidP="00A02968">
      <w:pPr>
        <w:pStyle w:val="NoSpacing"/>
        <w:jc w:val="right"/>
        <w:rPr>
          <w:rFonts w:asciiTheme="minorHAnsi" w:hAnsiTheme="minorHAnsi"/>
          <w:sz w:val="24"/>
          <w:lang w:val="en-US"/>
        </w:rPr>
      </w:pPr>
      <w:r w:rsidRPr="00EC2279">
        <w:rPr>
          <w:rFonts w:asciiTheme="minorHAnsi" w:hAnsiTheme="minorHAnsi"/>
          <w:sz w:val="24"/>
          <w:lang w:val="en-US"/>
        </w:rPr>
        <w:t>______________________________</w:t>
      </w:r>
    </w:p>
    <w:p w14:paraId="63C411CE" w14:textId="77777777" w:rsidR="00013B5D" w:rsidRPr="00EC2279" w:rsidRDefault="00223333" w:rsidP="00A02968">
      <w:pPr>
        <w:pStyle w:val="NoSpacing"/>
        <w:jc w:val="right"/>
        <w:rPr>
          <w:rFonts w:asciiTheme="minorHAnsi" w:hAnsiTheme="minorHAnsi"/>
          <w:sz w:val="24"/>
          <w:lang w:val="en-US"/>
        </w:rPr>
      </w:pPr>
      <w:sdt>
        <w:sdtPr>
          <w:rPr>
            <w:rFonts w:asciiTheme="minorHAnsi" w:hAnsiTheme="minorHAnsi"/>
            <w:sz w:val="24"/>
            <w:lang w:val="en-US"/>
          </w:rPr>
          <w:alias w:val="Select the appropriate prefix"/>
          <w:tag w:val="Prefix"/>
          <w:id w:val="8173872"/>
          <w:placeholder>
            <w:docPart w:val="A787783FF01C46FDB0DF9C6DF2F63F3E"/>
          </w:placeholder>
          <w:dropDownList>
            <w:listItem w:displayText="[Prefix]" w:value="[Prefix]"/>
            <w:listItem w:displayText="Dr." w:value="Dr."/>
            <w:listItem w:displayText="Mr." w:value="Mr."/>
            <w:listItem w:displayText="Mrs." w:value="Mrs."/>
            <w:listItem w:displayText="Ms." w:value="Ms."/>
          </w:dropDownList>
        </w:sdtPr>
        <w:sdtEndPr/>
        <w:sdtContent>
          <w:r w:rsidR="00013B5D" w:rsidRPr="00EC2279">
            <w:rPr>
              <w:rFonts w:asciiTheme="minorHAnsi" w:hAnsiTheme="minorHAnsi"/>
              <w:sz w:val="24"/>
              <w:lang w:val="en-US"/>
            </w:rPr>
            <w:t>Dr.</w:t>
          </w:r>
        </w:sdtContent>
      </w:sdt>
      <w:r w:rsidR="00013B5D" w:rsidRPr="00EC2279">
        <w:rPr>
          <w:rFonts w:asciiTheme="minorHAnsi" w:hAnsiTheme="minorHAnsi"/>
          <w:sz w:val="24"/>
          <w:lang w:val="en-US"/>
        </w:rPr>
        <w:t xml:space="preserve"> </w:t>
      </w:r>
      <w:sdt>
        <w:sdtPr>
          <w:rPr>
            <w:rFonts w:asciiTheme="minorHAnsi" w:hAnsiTheme="minorHAnsi"/>
            <w:sz w:val="24"/>
          </w:rPr>
          <w:alias w:val="Click to enter 2nd member name"/>
          <w:tag w:val="2nd member"/>
          <w:id w:val="30091850"/>
          <w:placeholder>
            <w:docPart w:val="7DF0EA5D1E4347BFA322717E7A8BEBD0"/>
          </w:placeholder>
        </w:sdtPr>
        <w:sdtEndPr/>
        <w:sdtContent>
          <w:r w:rsidR="00013B5D" w:rsidRPr="00EC2279">
            <w:rPr>
              <w:rFonts w:asciiTheme="minorHAnsi" w:hAnsiTheme="minorHAnsi"/>
              <w:sz w:val="24"/>
              <w:lang w:val="en-US"/>
            </w:rPr>
            <w:t>Laurent d'Orazio</w:t>
          </w:r>
        </w:sdtContent>
      </w:sdt>
    </w:p>
    <w:p w14:paraId="73EBFA47" w14:textId="77777777" w:rsidR="00013B5D" w:rsidRPr="00EC2279" w:rsidRDefault="00013B5D" w:rsidP="00A02968">
      <w:pPr>
        <w:pStyle w:val="NoSpacing"/>
        <w:jc w:val="right"/>
        <w:rPr>
          <w:rFonts w:asciiTheme="minorHAnsi" w:hAnsiTheme="minorHAnsi"/>
          <w:sz w:val="24"/>
          <w:lang w:val="en-US"/>
        </w:rPr>
      </w:pPr>
    </w:p>
    <w:p w14:paraId="3EED6BF5" w14:textId="77777777" w:rsidR="00013B5D" w:rsidRPr="00EC2279" w:rsidRDefault="00013B5D" w:rsidP="00A02968">
      <w:pPr>
        <w:pStyle w:val="NoSpacing"/>
        <w:jc w:val="right"/>
        <w:rPr>
          <w:rFonts w:asciiTheme="minorHAnsi" w:hAnsiTheme="minorHAnsi"/>
          <w:sz w:val="24"/>
          <w:lang w:val="en-US"/>
        </w:rPr>
      </w:pPr>
    </w:p>
    <w:p w14:paraId="35535AB7" w14:textId="77777777" w:rsidR="00013B5D" w:rsidRPr="00EC2279" w:rsidRDefault="00013B5D" w:rsidP="00A02968">
      <w:pPr>
        <w:pStyle w:val="NoSpacing"/>
        <w:jc w:val="right"/>
        <w:rPr>
          <w:rFonts w:asciiTheme="minorHAnsi" w:hAnsiTheme="minorHAnsi"/>
          <w:sz w:val="24"/>
          <w:lang w:val="en-US"/>
        </w:rPr>
      </w:pPr>
      <w:r w:rsidRPr="00EC2279">
        <w:rPr>
          <w:rFonts w:asciiTheme="minorHAnsi" w:hAnsiTheme="minorHAnsi"/>
          <w:sz w:val="24"/>
          <w:lang w:val="en-US"/>
        </w:rPr>
        <w:t>______________________________</w:t>
      </w:r>
    </w:p>
    <w:p w14:paraId="59CBE79C" w14:textId="77777777" w:rsidR="00013B5D" w:rsidRPr="00EC2279" w:rsidRDefault="00223333" w:rsidP="00A02968">
      <w:pPr>
        <w:pStyle w:val="NoSpacing"/>
        <w:jc w:val="right"/>
        <w:rPr>
          <w:rFonts w:asciiTheme="minorHAnsi" w:hAnsiTheme="minorHAnsi"/>
          <w:sz w:val="24"/>
          <w:lang w:val="en-US"/>
        </w:rPr>
      </w:pPr>
      <w:sdt>
        <w:sdtPr>
          <w:rPr>
            <w:rFonts w:asciiTheme="minorHAnsi" w:hAnsiTheme="minorHAnsi"/>
            <w:sz w:val="24"/>
            <w:lang w:val="en-US"/>
          </w:rPr>
          <w:alias w:val="Select the appropriate prefix"/>
          <w:tag w:val="Prefix"/>
          <w:id w:val="30091851"/>
          <w:placeholder>
            <w:docPart w:val="647202B1300E48A5835ABDE68B878EDC"/>
          </w:placeholder>
          <w:dropDownList>
            <w:listItem w:displayText="[Prefix]" w:value="[Prefix]"/>
            <w:listItem w:displayText="Dr." w:value="Dr."/>
            <w:listItem w:displayText="Mr." w:value="Mr."/>
            <w:listItem w:displayText="Mrs." w:value="Mrs."/>
            <w:listItem w:displayText="Ms." w:value="Ms."/>
          </w:dropDownList>
        </w:sdtPr>
        <w:sdtEndPr/>
        <w:sdtContent>
          <w:r w:rsidR="00013B5D" w:rsidRPr="00EC2279">
            <w:rPr>
              <w:rFonts w:asciiTheme="minorHAnsi" w:hAnsiTheme="minorHAnsi"/>
              <w:sz w:val="24"/>
              <w:lang w:val="en-US"/>
            </w:rPr>
            <w:t>Dr.</w:t>
          </w:r>
        </w:sdtContent>
      </w:sdt>
      <w:r w:rsidR="00013B5D" w:rsidRPr="00EC2279">
        <w:rPr>
          <w:rFonts w:asciiTheme="minorHAnsi" w:hAnsiTheme="minorHAnsi"/>
          <w:sz w:val="24"/>
          <w:lang w:val="en-US"/>
        </w:rPr>
        <w:t xml:space="preserve"> </w:t>
      </w:r>
      <w:sdt>
        <w:sdtPr>
          <w:rPr>
            <w:rFonts w:asciiTheme="minorHAnsi" w:hAnsiTheme="minorHAnsi"/>
            <w:sz w:val="24"/>
          </w:rPr>
          <w:alias w:val="Click to enter 3rd member name"/>
          <w:tag w:val="3rd member"/>
          <w:id w:val="30091852"/>
          <w:placeholder>
            <w:docPart w:val="FDA24D6179524F00A94AD4478EFF4F3D"/>
          </w:placeholder>
        </w:sdtPr>
        <w:sdtEndPr/>
        <w:sdtContent>
          <w:r w:rsidR="00013B5D" w:rsidRPr="00EC2279">
            <w:rPr>
              <w:rFonts w:asciiTheme="minorHAnsi" w:hAnsiTheme="minorHAnsi"/>
              <w:sz w:val="24"/>
              <w:lang w:val="en-US"/>
            </w:rPr>
            <w:t>Changwook Kim</w:t>
          </w:r>
        </w:sdtContent>
      </w:sdt>
    </w:p>
    <w:p w14:paraId="7E81304C" w14:textId="77777777" w:rsidR="00013B5D" w:rsidRPr="00EC2279" w:rsidRDefault="00013B5D" w:rsidP="00A02968">
      <w:pPr>
        <w:pStyle w:val="NoSpacing"/>
        <w:jc w:val="right"/>
        <w:rPr>
          <w:rFonts w:asciiTheme="minorHAnsi" w:hAnsiTheme="minorHAnsi"/>
          <w:sz w:val="24"/>
          <w:lang w:val="en-US"/>
        </w:rPr>
      </w:pPr>
    </w:p>
    <w:p w14:paraId="3D26D1A4" w14:textId="77777777" w:rsidR="00013B5D" w:rsidRPr="00EC2279" w:rsidRDefault="00013B5D" w:rsidP="00A02968">
      <w:pPr>
        <w:pStyle w:val="NoSpacing"/>
        <w:jc w:val="right"/>
        <w:rPr>
          <w:rFonts w:asciiTheme="minorHAnsi" w:hAnsiTheme="minorHAnsi"/>
          <w:sz w:val="24"/>
          <w:lang w:val="en-US"/>
        </w:rPr>
      </w:pPr>
    </w:p>
    <w:p w14:paraId="154547FD" w14:textId="77777777"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lang w:val="en-US"/>
        </w:rPr>
        <w:br w:type="page"/>
      </w:r>
    </w:p>
    <w:p w14:paraId="1DE76C5C" w14:textId="77777777" w:rsidR="00013B5D" w:rsidRPr="00EC2279" w:rsidRDefault="00013B5D" w:rsidP="00A02968">
      <w:pPr>
        <w:pStyle w:val="NoSpacing"/>
        <w:jc w:val="center"/>
        <w:rPr>
          <w:rFonts w:asciiTheme="minorHAnsi" w:hAnsiTheme="minorHAnsi"/>
          <w:sz w:val="24"/>
          <w:lang w:val="en-US"/>
        </w:rPr>
      </w:pPr>
    </w:p>
    <w:p w14:paraId="5234C8C8" w14:textId="77777777" w:rsidR="00013B5D" w:rsidRPr="00EC2279" w:rsidRDefault="00013B5D" w:rsidP="00A02968">
      <w:pPr>
        <w:pStyle w:val="NoSpacing"/>
        <w:jc w:val="center"/>
        <w:rPr>
          <w:rFonts w:asciiTheme="minorHAnsi" w:hAnsiTheme="minorHAnsi"/>
          <w:sz w:val="24"/>
          <w:lang w:val="en-US"/>
        </w:rPr>
      </w:pPr>
    </w:p>
    <w:p w14:paraId="4E0785CF" w14:textId="77777777" w:rsidR="00013B5D" w:rsidRPr="00EC2279" w:rsidRDefault="00013B5D" w:rsidP="00A02968">
      <w:pPr>
        <w:pStyle w:val="NoSpacing"/>
        <w:jc w:val="center"/>
        <w:rPr>
          <w:rFonts w:asciiTheme="minorHAnsi" w:hAnsiTheme="minorHAnsi"/>
          <w:sz w:val="24"/>
          <w:lang w:val="en-US"/>
        </w:rPr>
      </w:pPr>
    </w:p>
    <w:p w14:paraId="11A53849" w14:textId="77777777" w:rsidR="00013B5D" w:rsidRPr="00EC2279" w:rsidRDefault="00013B5D" w:rsidP="00A02968">
      <w:pPr>
        <w:pStyle w:val="NoSpacing"/>
        <w:jc w:val="center"/>
        <w:rPr>
          <w:rFonts w:asciiTheme="minorHAnsi" w:hAnsiTheme="minorHAnsi"/>
          <w:sz w:val="24"/>
          <w:lang w:val="en-US"/>
        </w:rPr>
      </w:pPr>
    </w:p>
    <w:p w14:paraId="0A6CF315" w14:textId="77777777" w:rsidR="00013B5D" w:rsidRPr="00EC2279" w:rsidRDefault="00013B5D" w:rsidP="00A02968">
      <w:pPr>
        <w:pStyle w:val="NoSpacing"/>
        <w:jc w:val="center"/>
        <w:rPr>
          <w:rFonts w:asciiTheme="minorHAnsi" w:hAnsiTheme="minorHAnsi"/>
          <w:sz w:val="24"/>
          <w:lang w:val="en-US"/>
        </w:rPr>
      </w:pPr>
    </w:p>
    <w:p w14:paraId="10B626B4" w14:textId="77777777" w:rsidR="00013B5D" w:rsidRPr="00EC2279" w:rsidRDefault="00013B5D" w:rsidP="00A02968">
      <w:pPr>
        <w:pStyle w:val="NoSpacing"/>
        <w:jc w:val="center"/>
        <w:rPr>
          <w:rFonts w:asciiTheme="minorHAnsi" w:hAnsiTheme="minorHAnsi"/>
          <w:sz w:val="24"/>
          <w:lang w:val="en-US"/>
        </w:rPr>
      </w:pPr>
    </w:p>
    <w:p w14:paraId="36F7721A" w14:textId="77777777" w:rsidR="00013B5D" w:rsidRPr="00EC2279" w:rsidRDefault="00013B5D" w:rsidP="00A02968">
      <w:pPr>
        <w:pStyle w:val="NoSpacing"/>
        <w:jc w:val="center"/>
        <w:rPr>
          <w:rFonts w:asciiTheme="minorHAnsi" w:hAnsiTheme="minorHAnsi"/>
          <w:sz w:val="24"/>
          <w:lang w:val="en-US"/>
        </w:rPr>
      </w:pPr>
    </w:p>
    <w:p w14:paraId="4DE11773" w14:textId="77777777" w:rsidR="00013B5D" w:rsidRPr="00EC2279" w:rsidRDefault="00013B5D" w:rsidP="00A02968">
      <w:pPr>
        <w:pStyle w:val="NoSpacing"/>
        <w:jc w:val="center"/>
        <w:rPr>
          <w:rFonts w:asciiTheme="minorHAnsi" w:hAnsiTheme="minorHAnsi"/>
          <w:sz w:val="24"/>
          <w:lang w:val="en-US"/>
        </w:rPr>
      </w:pPr>
    </w:p>
    <w:p w14:paraId="4F4D85F8" w14:textId="77777777" w:rsidR="00013B5D" w:rsidRPr="00EC2279" w:rsidRDefault="00013B5D" w:rsidP="00A02968">
      <w:pPr>
        <w:pStyle w:val="NoSpacing"/>
        <w:jc w:val="center"/>
        <w:rPr>
          <w:rFonts w:asciiTheme="minorHAnsi" w:hAnsiTheme="minorHAnsi"/>
          <w:sz w:val="24"/>
          <w:lang w:val="en-US"/>
        </w:rPr>
      </w:pPr>
    </w:p>
    <w:p w14:paraId="6C196A36" w14:textId="77777777" w:rsidR="00013B5D" w:rsidRPr="00EC2279" w:rsidRDefault="00013B5D" w:rsidP="00A02968">
      <w:pPr>
        <w:pStyle w:val="NoSpacing"/>
        <w:jc w:val="center"/>
        <w:rPr>
          <w:rFonts w:asciiTheme="minorHAnsi" w:hAnsiTheme="minorHAnsi"/>
          <w:sz w:val="24"/>
          <w:lang w:val="en-US"/>
        </w:rPr>
      </w:pPr>
    </w:p>
    <w:p w14:paraId="260C81C5" w14:textId="77777777" w:rsidR="00013B5D" w:rsidRPr="00EC2279" w:rsidRDefault="00013B5D" w:rsidP="00A02968">
      <w:pPr>
        <w:pStyle w:val="NoSpacing"/>
        <w:jc w:val="center"/>
        <w:rPr>
          <w:rFonts w:asciiTheme="minorHAnsi" w:hAnsiTheme="minorHAnsi"/>
          <w:sz w:val="24"/>
          <w:lang w:val="en-US"/>
        </w:rPr>
      </w:pPr>
    </w:p>
    <w:p w14:paraId="48DB2879" w14:textId="77777777" w:rsidR="00013B5D" w:rsidRPr="00EC2279" w:rsidRDefault="00013B5D" w:rsidP="00A02968">
      <w:pPr>
        <w:pStyle w:val="NoSpacing"/>
        <w:jc w:val="center"/>
        <w:rPr>
          <w:rFonts w:asciiTheme="minorHAnsi" w:hAnsiTheme="minorHAnsi"/>
          <w:sz w:val="24"/>
          <w:lang w:val="en-US"/>
        </w:rPr>
      </w:pPr>
    </w:p>
    <w:p w14:paraId="1AAC95DB" w14:textId="77777777" w:rsidR="00013B5D" w:rsidRPr="00EC2279" w:rsidRDefault="00013B5D" w:rsidP="00A02968">
      <w:pPr>
        <w:pStyle w:val="NoSpacing"/>
        <w:jc w:val="center"/>
        <w:rPr>
          <w:rFonts w:asciiTheme="minorHAnsi" w:hAnsiTheme="minorHAnsi"/>
          <w:sz w:val="24"/>
          <w:lang w:val="en-US"/>
        </w:rPr>
      </w:pPr>
    </w:p>
    <w:p w14:paraId="69FDBB9D" w14:textId="77777777" w:rsidR="00013B5D" w:rsidRPr="00EC2279" w:rsidRDefault="00013B5D" w:rsidP="00A02968">
      <w:pPr>
        <w:pStyle w:val="NoSpacing"/>
        <w:jc w:val="center"/>
        <w:rPr>
          <w:rFonts w:asciiTheme="minorHAnsi" w:hAnsiTheme="minorHAnsi"/>
          <w:sz w:val="24"/>
          <w:lang w:val="en-US"/>
        </w:rPr>
      </w:pPr>
    </w:p>
    <w:p w14:paraId="461353B2" w14:textId="77777777" w:rsidR="00013B5D" w:rsidRPr="00EC2279" w:rsidRDefault="00013B5D" w:rsidP="00A02968">
      <w:pPr>
        <w:pStyle w:val="NoSpacing"/>
        <w:jc w:val="center"/>
        <w:rPr>
          <w:rFonts w:asciiTheme="minorHAnsi" w:hAnsiTheme="minorHAnsi"/>
          <w:sz w:val="24"/>
          <w:lang w:val="en-US"/>
        </w:rPr>
      </w:pPr>
    </w:p>
    <w:p w14:paraId="6E7EAF73" w14:textId="77777777" w:rsidR="00013B5D" w:rsidRPr="00EC2279" w:rsidRDefault="00013B5D" w:rsidP="00A02968">
      <w:pPr>
        <w:pStyle w:val="NoSpacing"/>
        <w:jc w:val="center"/>
        <w:rPr>
          <w:rFonts w:asciiTheme="minorHAnsi" w:hAnsiTheme="minorHAnsi"/>
          <w:sz w:val="24"/>
          <w:lang w:val="en-US"/>
        </w:rPr>
      </w:pPr>
    </w:p>
    <w:p w14:paraId="0D1DBC2D" w14:textId="77777777" w:rsidR="00013B5D" w:rsidRPr="00EC2279" w:rsidRDefault="00013B5D" w:rsidP="00A02968">
      <w:pPr>
        <w:pStyle w:val="NoSpacing"/>
        <w:jc w:val="center"/>
        <w:rPr>
          <w:rFonts w:asciiTheme="minorHAnsi" w:hAnsiTheme="minorHAnsi"/>
          <w:sz w:val="24"/>
          <w:lang w:val="en-US"/>
        </w:rPr>
      </w:pPr>
    </w:p>
    <w:p w14:paraId="48C8C551" w14:textId="77777777" w:rsidR="00013B5D" w:rsidRPr="00EC2279" w:rsidRDefault="00013B5D" w:rsidP="00A02968">
      <w:pPr>
        <w:pStyle w:val="NoSpacing"/>
        <w:jc w:val="center"/>
        <w:rPr>
          <w:rFonts w:asciiTheme="minorHAnsi" w:hAnsiTheme="minorHAnsi"/>
          <w:sz w:val="24"/>
          <w:lang w:val="en-US"/>
        </w:rPr>
      </w:pPr>
    </w:p>
    <w:p w14:paraId="59468C64" w14:textId="77777777" w:rsidR="00013B5D" w:rsidRPr="00EC2279" w:rsidRDefault="00013B5D" w:rsidP="00A02968">
      <w:pPr>
        <w:pStyle w:val="NoSpacing"/>
        <w:jc w:val="center"/>
        <w:rPr>
          <w:rFonts w:asciiTheme="minorHAnsi" w:hAnsiTheme="minorHAnsi"/>
          <w:sz w:val="24"/>
          <w:lang w:val="en-US"/>
        </w:rPr>
      </w:pPr>
    </w:p>
    <w:p w14:paraId="0284BB9D" w14:textId="77777777" w:rsidR="00013B5D" w:rsidRPr="00EC2279" w:rsidRDefault="00013B5D" w:rsidP="00A02968">
      <w:pPr>
        <w:pStyle w:val="NoSpacing"/>
        <w:jc w:val="center"/>
        <w:rPr>
          <w:rFonts w:asciiTheme="minorHAnsi" w:hAnsiTheme="minorHAnsi"/>
          <w:sz w:val="24"/>
          <w:lang w:val="en-US"/>
        </w:rPr>
      </w:pPr>
    </w:p>
    <w:p w14:paraId="391E1D00" w14:textId="77777777" w:rsidR="00013B5D" w:rsidRPr="00EC2279" w:rsidRDefault="00013B5D" w:rsidP="00A02968">
      <w:pPr>
        <w:pStyle w:val="NoSpacing"/>
        <w:jc w:val="center"/>
        <w:rPr>
          <w:rFonts w:asciiTheme="minorHAnsi" w:hAnsiTheme="minorHAnsi"/>
          <w:sz w:val="24"/>
          <w:lang w:val="en-US"/>
        </w:rPr>
      </w:pPr>
    </w:p>
    <w:p w14:paraId="534B4DDC" w14:textId="77777777" w:rsidR="00013B5D" w:rsidRPr="00EC2279" w:rsidRDefault="00013B5D" w:rsidP="00A02968">
      <w:pPr>
        <w:pStyle w:val="NoSpacing"/>
        <w:jc w:val="center"/>
        <w:rPr>
          <w:rFonts w:asciiTheme="minorHAnsi" w:hAnsiTheme="minorHAnsi"/>
          <w:sz w:val="24"/>
          <w:lang w:val="en-US"/>
        </w:rPr>
      </w:pPr>
    </w:p>
    <w:p w14:paraId="0AF6DEFF" w14:textId="77777777" w:rsidR="00013B5D" w:rsidRPr="00EC2279" w:rsidRDefault="00013B5D" w:rsidP="00A02968">
      <w:pPr>
        <w:pStyle w:val="NoSpacing"/>
        <w:jc w:val="center"/>
        <w:rPr>
          <w:rFonts w:asciiTheme="minorHAnsi" w:hAnsiTheme="minorHAnsi"/>
          <w:sz w:val="24"/>
          <w:lang w:val="en-US"/>
        </w:rPr>
      </w:pPr>
    </w:p>
    <w:p w14:paraId="3BD58998" w14:textId="77777777" w:rsidR="00013B5D" w:rsidRPr="00EC2279" w:rsidRDefault="00013B5D" w:rsidP="00A02968">
      <w:pPr>
        <w:pStyle w:val="NoSpacing"/>
        <w:jc w:val="center"/>
        <w:rPr>
          <w:rFonts w:asciiTheme="minorHAnsi" w:hAnsiTheme="minorHAnsi"/>
          <w:sz w:val="24"/>
          <w:lang w:val="en-US"/>
        </w:rPr>
      </w:pPr>
    </w:p>
    <w:p w14:paraId="0A0C6576" w14:textId="77777777" w:rsidR="00013B5D" w:rsidRPr="00EC2279" w:rsidRDefault="00013B5D" w:rsidP="00A02968">
      <w:pPr>
        <w:pStyle w:val="NoSpacing"/>
        <w:jc w:val="center"/>
        <w:rPr>
          <w:rFonts w:asciiTheme="minorHAnsi" w:hAnsiTheme="minorHAnsi"/>
          <w:sz w:val="24"/>
          <w:lang w:val="en-US"/>
        </w:rPr>
      </w:pPr>
    </w:p>
    <w:p w14:paraId="189D2029" w14:textId="77777777" w:rsidR="00013B5D" w:rsidRPr="00EC2279" w:rsidRDefault="00013B5D" w:rsidP="00A02968">
      <w:pPr>
        <w:pStyle w:val="NoSpacing"/>
        <w:jc w:val="center"/>
        <w:rPr>
          <w:rFonts w:asciiTheme="minorHAnsi" w:hAnsiTheme="minorHAnsi"/>
          <w:sz w:val="24"/>
          <w:lang w:val="en-US"/>
        </w:rPr>
      </w:pPr>
    </w:p>
    <w:p w14:paraId="5EE77286" w14:textId="77777777" w:rsidR="00013B5D" w:rsidRPr="00EC2279" w:rsidRDefault="00013B5D" w:rsidP="00A02968">
      <w:pPr>
        <w:pStyle w:val="NoSpacing"/>
        <w:jc w:val="center"/>
        <w:rPr>
          <w:rFonts w:asciiTheme="minorHAnsi" w:hAnsiTheme="minorHAnsi"/>
          <w:sz w:val="24"/>
          <w:lang w:val="en-US"/>
        </w:rPr>
      </w:pPr>
    </w:p>
    <w:p w14:paraId="70217045" w14:textId="77777777" w:rsidR="00013B5D" w:rsidRPr="00EC2279" w:rsidRDefault="00013B5D" w:rsidP="00A02968">
      <w:pPr>
        <w:pStyle w:val="NoSpacing"/>
        <w:jc w:val="center"/>
        <w:rPr>
          <w:rFonts w:asciiTheme="minorHAnsi" w:hAnsiTheme="minorHAnsi"/>
          <w:sz w:val="24"/>
          <w:lang w:val="en-US"/>
        </w:rPr>
      </w:pPr>
    </w:p>
    <w:p w14:paraId="4DDCEEFE" w14:textId="77777777" w:rsidR="00013B5D" w:rsidRPr="00EC2279" w:rsidRDefault="00013B5D" w:rsidP="00A02968">
      <w:pPr>
        <w:pStyle w:val="NoSpacing"/>
        <w:jc w:val="center"/>
        <w:rPr>
          <w:rFonts w:asciiTheme="minorHAnsi" w:hAnsiTheme="minorHAnsi"/>
          <w:sz w:val="24"/>
          <w:lang w:val="en-US"/>
        </w:rPr>
      </w:pPr>
    </w:p>
    <w:p w14:paraId="2FC95DB7" w14:textId="77777777" w:rsidR="00013B5D" w:rsidRPr="00EC2279" w:rsidRDefault="00013B5D" w:rsidP="00A02968">
      <w:pPr>
        <w:pStyle w:val="NoSpacing"/>
        <w:jc w:val="center"/>
        <w:rPr>
          <w:rFonts w:asciiTheme="minorHAnsi" w:hAnsiTheme="minorHAnsi"/>
          <w:sz w:val="24"/>
          <w:lang w:val="en-US"/>
        </w:rPr>
      </w:pPr>
    </w:p>
    <w:p w14:paraId="5B1D0E58" w14:textId="77777777" w:rsidR="00013B5D" w:rsidRPr="00EC2279" w:rsidRDefault="00013B5D" w:rsidP="00A02968">
      <w:pPr>
        <w:pStyle w:val="NoSpacing"/>
        <w:jc w:val="center"/>
        <w:rPr>
          <w:rFonts w:asciiTheme="minorHAnsi" w:hAnsiTheme="minorHAnsi"/>
          <w:sz w:val="24"/>
          <w:lang w:val="en-US"/>
        </w:rPr>
      </w:pPr>
    </w:p>
    <w:p w14:paraId="04BC3025" w14:textId="77777777" w:rsidR="00013B5D" w:rsidRPr="00EC2279" w:rsidRDefault="00013B5D" w:rsidP="00A02968">
      <w:pPr>
        <w:pStyle w:val="NoSpacing"/>
        <w:jc w:val="center"/>
        <w:rPr>
          <w:rFonts w:asciiTheme="minorHAnsi" w:hAnsiTheme="minorHAnsi"/>
          <w:sz w:val="24"/>
          <w:lang w:val="en-US"/>
        </w:rPr>
      </w:pPr>
    </w:p>
    <w:p w14:paraId="428FBDAE" w14:textId="77777777" w:rsidR="00013B5D" w:rsidRPr="00EC2279" w:rsidRDefault="00013B5D" w:rsidP="00A02968">
      <w:pPr>
        <w:pStyle w:val="NoSpacing"/>
        <w:jc w:val="center"/>
        <w:rPr>
          <w:rFonts w:asciiTheme="minorHAnsi" w:hAnsiTheme="minorHAnsi"/>
          <w:sz w:val="24"/>
          <w:lang w:val="en-US"/>
        </w:rPr>
      </w:pPr>
    </w:p>
    <w:p w14:paraId="1F6C8591" w14:textId="77777777" w:rsidR="00013B5D" w:rsidRPr="00EC2279" w:rsidRDefault="00013B5D" w:rsidP="00A02968">
      <w:pPr>
        <w:pStyle w:val="NoSpacing"/>
        <w:jc w:val="center"/>
        <w:rPr>
          <w:rFonts w:asciiTheme="minorHAnsi" w:hAnsiTheme="minorHAnsi"/>
          <w:sz w:val="24"/>
          <w:lang w:val="en-US"/>
        </w:rPr>
      </w:pPr>
    </w:p>
    <w:p w14:paraId="214CDED9" w14:textId="77777777" w:rsidR="00013B5D" w:rsidRPr="00EC2279" w:rsidRDefault="00013B5D" w:rsidP="00A02968">
      <w:pPr>
        <w:pStyle w:val="NoSpacing"/>
        <w:jc w:val="center"/>
        <w:rPr>
          <w:rFonts w:asciiTheme="minorHAnsi" w:hAnsiTheme="minorHAnsi"/>
          <w:sz w:val="24"/>
          <w:lang w:val="en-US"/>
        </w:rPr>
      </w:pPr>
    </w:p>
    <w:p w14:paraId="1D0DF623" w14:textId="77777777" w:rsidR="00013B5D" w:rsidRPr="00EC2279" w:rsidRDefault="00013B5D" w:rsidP="00A02968">
      <w:pPr>
        <w:pStyle w:val="NoSpacing"/>
        <w:jc w:val="center"/>
        <w:rPr>
          <w:rFonts w:asciiTheme="minorHAnsi" w:hAnsiTheme="minorHAnsi"/>
          <w:sz w:val="24"/>
          <w:lang w:val="en-US"/>
        </w:rPr>
      </w:pPr>
    </w:p>
    <w:p w14:paraId="3BA8653F" w14:textId="77777777" w:rsidR="00013B5D" w:rsidRPr="00EC2279" w:rsidRDefault="00013B5D" w:rsidP="00A02968">
      <w:pPr>
        <w:pStyle w:val="NoSpacing"/>
        <w:jc w:val="center"/>
        <w:rPr>
          <w:rFonts w:asciiTheme="minorHAnsi" w:hAnsiTheme="minorHAnsi"/>
          <w:sz w:val="24"/>
          <w:lang w:val="en-US"/>
        </w:rPr>
      </w:pPr>
    </w:p>
    <w:p w14:paraId="4640F522" w14:textId="77777777" w:rsidR="00013B5D" w:rsidRPr="00EC2279" w:rsidRDefault="00013B5D" w:rsidP="00A02968">
      <w:pPr>
        <w:pStyle w:val="NoSpacing"/>
        <w:jc w:val="center"/>
        <w:rPr>
          <w:rFonts w:asciiTheme="minorHAnsi" w:hAnsiTheme="minorHAnsi"/>
          <w:sz w:val="24"/>
          <w:lang w:val="en-US"/>
        </w:rPr>
      </w:pPr>
    </w:p>
    <w:p w14:paraId="4508EB9F" w14:textId="77777777" w:rsidR="00013B5D" w:rsidRPr="00EC2279" w:rsidRDefault="00013B5D" w:rsidP="00A02968">
      <w:pPr>
        <w:pStyle w:val="NoSpacing"/>
        <w:jc w:val="center"/>
        <w:rPr>
          <w:rFonts w:asciiTheme="minorHAnsi" w:hAnsiTheme="minorHAnsi"/>
          <w:sz w:val="24"/>
          <w:lang w:val="en-US"/>
        </w:rPr>
      </w:pPr>
    </w:p>
    <w:p w14:paraId="02441D8A" w14:textId="77777777" w:rsidR="00013B5D" w:rsidRPr="00EC2279" w:rsidRDefault="00013B5D" w:rsidP="00A02968">
      <w:pPr>
        <w:pStyle w:val="NoSpacing"/>
        <w:jc w:val="center"/>
        <w:rPr>
          <w:rFonts w:asciiTheme="minorHAnsi" w:hAnsiTheme="minorHAnsi"/>
          <w:sz w:val="24"/>
          <w:lang w:val="en-US"/>
        </w:rPr>
      </w:pPr>
    </w:p>
    <w:p w14:paraId="0A2DE465" w14:textId="77777777" w:rsidR="00013B5D" w:rsidRPr="00EC2279" w:rsidRDefault="00013B5D" w:rsidP="00A02968">
      <w:pPr>
        <w:pStyle w:val="NoSpacing"/>
        <w:jc w:val="center"/>
        <w:rPr>
          <w:rFonts w:asciiTheme="minorHAnsi" w:hAnsiTheme="minorHAnsi"/>
          <w:sz w:val="24"/>
          <w:lang w:val="en-US"/>
        </w:rPr>
      </w:pPr>
    </w:p>
    <w:p w14:paraId="1D9F9F15" w14:textId="77777777" w:rsidR="00013B5D" w:rsidRPr="00EC2279" w:rsidRDefault="00013B5D" w:rsidP="00A02968">
      <w:pPr>
        <w:pStyle w:val="NoSpacing"/>
        <w:jc w:val="center"/>
        <w:rPr>
          <w:rFonts w:asciiTheme="minorHAnsi" w:hAnsiTheme="minorHAnsi"/>
          <w:sz w:val="24"/>
          <w:lang w:val="en-US"/>
        </w:rPr>
      </w:pPr>
    </w:p>
    <w:p w14:paraId="0FA6AF6E" w14:textId="77777777" w:rsidR="00013B5D" w:rsidRPr="00EC2279" w:rsidRDefault="00223333" w:rsidP="00A02968">
      <w:pPr>
        <w:pStyle w:val="NoSpacing"/>
        <w:jc w:val="center"/>
        <w:rPr>
          <w:rFonts w:asciiTheme="minorHAnsi" w:hAnsiTheme="minorHAnsi"/>
          <w:sz w:val="24"/>
          <w:lang w:val="en-US"/>
        </w:rPr>
      </w:pPr>
      <w:sdt>
        <w:sdtPr>
          <w:rPr>
            <w:rFonts w:asciiTheme="minorHAnsi" w:hAnsiTheme="minorHAnsi"/>
            <w:sz w:val="24"/>
          </w:rPr>
          <w:id w:val="30091877"/>
          <w:lock w:val="contentLocked"/>
          <w:placeholder>
            <w:docPart w:val="652D7DFEDF1A4A75894D0EF35A25BB10"/>
          </w:placeholder>
          <w:group/>
        </w:sdtPr>
        <w:sdtEndPr/>
        <w:sdtContent>
          <w:r w:rsidR="00013B5D" w:rsidRPr="00EC2279">
            <w:rPr>
              <w:rFonts w:asciiTheme="minorHAnsi" w:hAnsiTheme="minorHAnsi"/>
              <w:sz w:val="24"/>
            </w:rPr>
            <w:t>© Copyright by</w:t>
          </w:r>
        </w:sdtContent>
      </w:sdt>
      <w:r w:rsidR="00013B5D" w:rsidRPr="00EC2279">
        <w:rPr>
          <w:rFonts w:asciiTheme="minorHAnsi" w:hAnsiTheme="minorHAnsi"/>
          <w:sz w:val="24"/>
          <w:lang w:val="en-US"/>
        </w:rPr>
        <w:t xml:space="preserve"> </w:t>
      </w:r>
      <w:sdt>
        <w:sdtPr>
          <w:rPr>
            <w:rFonts w:asciiTheme="minorHAnsi" w:hAnsiTheme="minorHAnsi"/>
            <w:sz w:val="24"/>
          </w:rPr>
          <w:alias w:val="Click here to enter your name (must match University records)"/>
          <w:tag w:val="Click here to enter your name (must match University records)"/>
          <w:id w:val="2590303"/>
          <w:placeholder>
            <w:docPart w:val="652D7DFEDF1A4A75894D0EF35A25BB10"/>
          </w:placeholder>
        </w:sdtPr>
        <w:sdtEndPr>
          <w:rPr>
            <w:caps/>
          </w:rPr>
        </w:sdtEndPr>
        <w:sdtContent>
          <w:r w:rsidR="00013B5D" w:rsidRPr="00EC2279">
            <w:rPr>
              <w:rFonts w:asciiTheme="minorHAnsi" w:hAnsiTheme="minorHAnsi"/>
              <w:sz w:val="24"/>
              <w:lang w:val="en-US"/>
            </w:rPr>
            <w:t>FLORIAN HELFF</w:t>
          </w:r>
        </w:sdtContent>
      </w:sdt>
      <w:r w:rsidR="00013B5D" w:rsidRPr="00EC2279">
        <w:rPr>
          <w:rFonts w:asciiTheme="minorHAnsi" w:hAnsiTheme="minorHAnsi"/>
          <w:sz w:val="24"/>
          <w:lang w:val="en-US"/>
        </w:rPr>
        <w:t xml:space="preserve"> </w:t>
      </w:r>
      <w:sdt>
        <w:sdtPr>
          <w:rPr>
            <w:rFonts w:asciiTheme="minorHAnsi" w:hAnsiTheme="minorHAnsi"/>
            <w:sz w:val="24"/>
          </w:rPr>
          <w:alias w:val="Click to enter the year you are depositing thesis"/>
          <w:tag w:val="Click to enter the year you are depositing thesis"/>
          <w:id w:val="2590304"/>
          <w:placeholder>
            <w:docPart w:val="652D7DFEDF1A4A75894D0EF35A25BB10"/>
          </w:placeholder>
        </w:sdtPr>
        <w:sdtEndPr/>
        <w:sdtContent>
          <w:r w:rsidR="00013B5D" w:rsidRPr="00EC2279">
            <w:rPr>
              <w:rFonts w:asciiTheme="minorHAnsi" w:hAnsiTheme="minorHAnsi"/>
              <w:sz w:val="24"/>
              <w:lang w:val="en-US"/>
            </w:rPr>
            <w:t>2016</w:t>
          </w:r>
        </w:sdtContent>
      </w:sdt>
    </w:p>
    <w:p w14:paraId="08A4CC25" w14:textId="77777777" w:rsidR="00013B5D" w:rsidRPr="00EC2279" w:rsidRDefault="00013B5D" w:rsidP="00A02968">
      <w:pPr>
        <w:pStyle w:val="NoSpacing"/>
        <w:jc w:val="center"/>
        <w:rPr>
          <w:rFonts w:asciiTheme="minorHAnsi" w:hAnsiTheme="minorHAnsi"/>
          <w:sz w:val="24"/>
          <w:lang w:val="en-US"/>
        </w:rPr>
      </w:pPr>
      <w:r w:rsidRPr="00EC2279">
        <w:rPr>
          <w:rFonts w:asciiTheme="minorHAnsi" w:hAnsiTheme="minorHAnsi"/>
          <w:sz w:val="24"/>
          <w:lang w:val="en-US"/>
        </w:rPr>
        <w:t>All Rights Reserved.</w:t>
      </w:r>
    </w:p>
    <w:p w14:paraId="3538539D" w14:textId="5C8C5A75" w:rsidR="00013B5D" w:rsidRPr="00EC2279" w:rsidRDefault="00FA33CD" w:rsidP="00A02968">
      <w:pPr>
        <w:sectPr w:rsidR="00013B5D" w:rsidRPr="00EC2279" w:rsidSect="00013B5D">
          <w:type w:val="continuous"/>
          <w:pgSz w:w="12240" w:h="15840" w:code="1"/>
          <w:pgMar w:top="1440" w:right="1440" w:bottom="1440" w:left="2304" w:header="720" w:footer="720" w:gutter="0"/>
          <w:cols w:space="720"/>
          <w:docGrid w:linePitch="360"/>
        </w:sectPr>
      </w:pPr>
      <w:r w:rsidRPr="00EC2279">
        <w:t xml:space="preserve"> </w:t>
      </w:r>
    </w:p>
    <w:p w14:paraId="4CEC77A7" w14:textId="77777777" w:rsidR="00013B5D" w:rsidRDefault="00013B5D" w:rsidP="00013B5D">
      <w:pPr>
        <w:pStyle w:val="Heading1"/>
        <w:numPr>
          <w:ilvl w:val="0"/>
          <w:numId w:val="0"/>
        </w:numPr>
        <w:ind w:left="357" w:hanging="357"/>
      </w:pPr>
      <w:bookmarkStart w:id="1" w:name="_Toc310579464"/>
      <w:bookmarkStart w:id="2" w:name="_Toc469390223"/>
      <w:r>
        <w:lastRenderedPageBreak/>
        <w:t>Acknowledgements</w:t>
      </w:r>
      <w:bookmarkEnd w:id="1"/>
      <w:bookmarkEnd w:id="2"/>
    </w:p>
    <w:p w14:paraId="4379A6AE" w14:textId="56066EB4" w:rsidR="00F7571C" w:rsidRDefault="00F7571C" w:rsidP="00FF7010">
      <w:pPr>
        <w:jc w:val="both"/>
      </w:pPr>
      <w:r w:rsidRPr="00F7571C">
        <w:t xml:space="preserve">I would like to </w:t>
      </w:r>
      <w:r w:rsidR="00D57E22">
        <w:t>thank Dr. Le</w:t>
      </w:r>
      <w:r w:rsidR="00172829">
        <w:t xml:space="preserve"> Gruenwald, chair of my thesis</w:t>
      </w:r>
      <w:r w:rsidR="00D57E22">
        <w:t xml:space="preserve"> committee and my supervisor at the University of Oklahoma, as well as Dr. Laurent</w:t>
      </w:r>
      <w:r w:rsidR="00172829">
        <w:t xml:space="preserve"> d’Orazio, member of my thesis</w:t>
      </w:r>
      <w:r w:rsidR="00D57E22">
        <w:t xml:space="preserve"> committee and member of the MOCCAD research team, for their guidance, leadership and support during my Master’s studies. Furthermore, I would like to thank Dr. Changwook Kim for his interest in my thesis project and for </w:t>
      </w:r>
      <w:r w:rsidR="00172829">
        <w:t>being</w:t>
      </w:r>
      <w:r w:rsidR="00D57E22">
        <w:t xml:space="preserve"> part on my thesis committee.</w:t>
      </w:r>
    </w:p>
    <w:p w14:paraId="5CFF2340" w14:textId="41E81D27" w:rsidR="00FF7010" w:rsidRDefault="00FF7010" w:rsidP="00FF7010">
      <w:pPr>
        <w:jc w:val="both"/>
      </w:pPr>
      <w:r>
        <w:tab/>
        <w:t>I would like to thank Mr. Chenxiao Wang for his help on challenging ideas and I would like to thank Mrs. Virginie Perez Woods for her help as Academic Programs Coordinator and designated CS-Mom.</w:t>
      </w:r>
    </w:p>
    <w:p w14:paraId="265BAE05" w14:textId="4F4F34F8" w:rsidR="00D57E22" w:rsidRDefault="00D57E22" w:rsidP="00FF7010">
      <w:pPr>
        <w:jc w:val="both"/>
      </w:pPr>
      <w:r>
        <w:tab/>
      </w:r>
      <w:r w:rsidR="00FF7010" w:rsidRPr="00FF7010">
        <w:t xml:space="preserve">I </w:t>
      </w:r>
      <w:r w:rsidR="00FF7010">
        <w:t xml:space="preserve">also would like to </w:t>
      </w:r>
      <w:r w:rsidR="00FF7010" w:rsidRPr="00FF7010">
        <w:t>thank the National Science Foundation (NSF) for partially funding my thesis.</w:t>
      </w:r>
    </w:p>
    <w:p w14:paraId="2CAFE83C" w14:textId="69AE2C00" w:rsidR="00FF7010" w:rsidRDefault="00FF7010" w:rsidP="00FF7010">
      <w:pPr>
        <w:jc w:val="both"/>
      </w:pPr>
      <w:r>
        <w:tab/>
        <w:t xml:space="preserve">Finally, I would like to thank </w:t>
      </w:r>
      <w:r w:rsidR="00172829">
        <w:t xml:space="preserve">my fiancée </w:t>
      </w:r>
      <w:r>
        <w:t>Sara Collins for her support, encouragement and endless hours of proofreading.</w:t>
      </w:r>
    </w:p>
    <w:p w14:paraId="20E05C27" w14:textId="347B73DC" w:rsidR="00FF7010" w:rsidRPr="00F7571C" w:rsidRDefault="00FF7010" w:rsidP="00FF7010">
      <w:pPr>
        <w:jc w:val="both"/>
      </w:pPr>
      <w:r>
        <w:tab/>
        <w:t>This material is based upon work supported in part by the National Science Foundation under Grant No.1349285. Any opinions, findings and conclusions or recommendations expressed in this material are those of the author and do not necessarily reflect the views of the National Science Foundation.</w:t>
      </w:r>
    </w:p>
    <w:p w14:paraId="596F0E75" w14:textId="71C71011" w:rsidR="00013B5D" w:rsidRDefault="00013B5D" w:rsidP="00A02968">
      <w:pPr>
        <w:pStyle w:val="Title"/>
      </w:pPr>
      <w:r>
        <w:br w:type="page"/>
      </w:r>
    </w:p>
    <w:sdt>
      <w:sdtPr>
        <w:rPr>
          <w:rFonts w:asciiTheme="minorHAnsi" w:eastAsia="Times New Roman" w:hAnsiTheme="minorHAnsi" w:cs="Times New Roman"/>
          <w:b w:val="0"/>
          <w:bCs w:val="0"/>
          <w:color w:val="auto"/>
          <w:sz w:val="24"/>
          <w:szCs w:val="24"/>
          <w:lang w:val="en-US" w:eastAsia="en-US" w:bidi="en-US"/>
        </w:rPr>
        <w:id w:val="868650053"/>
        <w:docPartObj>
          <w:docPartGallery w:val="Table of Contents"/>
          <w:docPartUnique/>
        </w:docPartObj>
      </w:sdtPr>
      <w:sdtEndPr/>
      <w:sdtContent>
        <w:p w14:paraId="7FE20627" w14:textId="666DFB1C" w:rsidR="00A02968" w:rsidRPr="00C81AD1" w:rsidRDefault="00A02968">
          <w:pPr>
            <w:pStyle w:val="TOCHeading"/>
            <w:rPr>
              <w:rStyle w:val="Heading1Char"/>
              <w:rFonts w:asciiTheme="minorHAnsi" w:hAnsiTheme="minorHAnsi"/>
              <w:b/>
              <w:color w:val="auto"/>
            </w:rPr>
          </w:pPr>
          <w:r w:rsidRPr="00C81AD1">
            <w:rPr>
              <w:rStyle w:val="Heading1Char"/>
              <w:rFonts w:asciiTheme="minorHAnsi" w:hAnsiTheme="minorHAnsi"/>
              <w:b/>
              <w:color w:val="auto"/>
            </w:rPr>
            <w:t>Table of Contents</w:t>
          </w:r>
        </w:p>
        <w:p w14:paraId="2F0FC65A" w14:textId="77777777" w:rsidR="00A02968" w:rsidRPr="00A02968" w:rsidRDefault="00A02968" w:rsidP="00A02968">
          <w:pPr>
            <w:rPr>
              <w:lang w:eastAsia="de-DE"/>
            </w:rPr>
          </w:pPr>
        </w:p>
        <w:p w14:paraId="013F2C57" w14:textId="77777777" w:rsidR="00AB4B65" w:rsidRDefault="00A02968">
          <w:pPr>
            <w:pStyle w:val="TOC1"/>
            <w:rPr>
              <w:rFonts w:eastAsiaTheme="minorEastAsia" w:cstheme="minorBidi"/>
              <w:noProof/>
              <w:sz w:val="22"/>
              <w:szCs w:val="22"/>
              <w:lang w:bidi="ar-SA"/>
            </w:rPr>
          </w:pPr>
          <w:r>
            <w:fldChar w:fldCharType="begin"/>
          </w:r>
          <w:r>
            <w:instrText xml:space="preserve"> TOC \o "1-3" \h \z \u </w:instrText>
          </w:r>
          <w:r>
            <w:fldChar w:fldCharType="separate"/>
          </w:r>
          <w:hyperlink w:anchor="_Toc469390223" w:history="1">
            <w:r w:rsidR="00AB4B65" w:rsidRPr="00CD1C8F">
              <w:rPr>
                <w:rStyle w:val="Hyperlink"/>
                <w:rFonts w:eastAsiaTheme="majorEastAsia"/>
                <w:noProof/>
              </w:rPr>
              <w:t>Acknowledgements</w:t>
            </w:r>
            <w:r w:rsidR="00AB4B65">
              <w:rPr>
                <w:noProof/>
                <w:webHidden/>
              </w:rPr>
              <w:tab/>
            </w:r>
            <w:r w:rsidR="00AB4B65">
              <w:rPr>
                <w:noProof/>
                <w:webHidden/>
              </w:rPr>
              <w:fldChar w:fldCharType="begin"/>
            </w:r>
            <w:r w:rsidR="00AB4B65">
              <w:rPr>
                <w:noProof/>
                <w:webHidden/>
              </w:rPr>
              <w:instrText xml:space="preserve"> PAGEREF _Toc469390223 \h </w:instrText>
            </w:r>
            <w:r w:rsidR="00AB4B65">
              <w:rPr>
                <w:noProof/>
                <w:webHidden/>
              </w:rPr>
            </w:r>
            <w:r w:rsidR="00AB4B65">
              <w:rPr>
                <w:noProof/>
                <w:webHidden/>
              </w:rPr>
              <w:fldChar w:fldCharType="separate"/>
            </w:r>
            <w:r w:rsidR="003738D9">
              <w:rPr>
                <w:noProof/>
                <w:webHidden/>
              </w:rPr>
              <w:t>iv</w:t>
            </w:r>
            <w:r w:rsidR="00AB4B65">
              <w:rPr>
                <w:noProof/>
                <w:webHidden/>
              </w:rPr>
              <w:fldChar w:fldCharType="end"/>
            </w:r>
          </w:hyperlink>
        </w:p>
        <w:p w14:paraId="6F94BE40" w14:textId="77777777" w:rsidR="00AB4B65" w:rsidRDefault="00223333">
          <w:pPr>
            <w:pStyle w:val="TOC1"/>
            <w:rPr>
              <w:rFonts w:eastAsiaTheme="minorEastAsia" w:cstheme="minorBidi"/>
              <w:noProof/>
              <w:sz w:val="22"/>
              <w:szCs w:val="22"/>
              <w:lang w:bidi="ar-SA"/>
            </w:rPr>
          </w:pPr>
          <w:hyperlink w:anchor="_Toc469390224" w:history="1">
            <w:r w:rsidR="00AB4B65" w:rsidRPr="00CD1C8F">
              <w:rPr>
                <w:rStyle w:val="Hyperlink"/>
                <w:rFonts w:eastAsiaTheme="majorEastAsia"/>
                <w:noProof/>
                <w:lang w:val="de-DE"/>
              </w:rPr>
              <w:t>List of Figures</w:t>
            </w:r>
            <w:r w:rsidR="00AB4B65">
              <w:rPr>
                <w:noProof/>
                <w:webHidden/>
              </w:rPr>
              <w:tab/>
            </w:r>
            <w:r w:rsidR="00AB4B65">
              <w:rPr>
                <w:noProof/>
                <w:webHidden/>
              </w:rPr>
              <w:fldChar w:fldCharType="begin"/>
            </w:r>
            <w:r w:rsidR="00AB4B65">
              <w:rPr>
                <w:noProof/>
                <w:webHidden/>
              </w:rPr>
              <w:instrText xml:space="preserve"> PAGEREF _Toc469390224 \h </w:instrText>
            </w:r>
            <w:r w:rsidR="00AB4B65">
              <w:rPr>
                <w:noProof/>
                <w:webHidden/>
              </w:rPr>
            </w:r>
            <w:r w:rsidR="00AB4B65">
              <w:rPr>
                <w:noProof/>
                <w:webHidden/>
              </w:rPr>
              <w:fldChar w:fldCharType="separate"/>
            </w:r>
            <w:r w:rsidR="003738D9">
              <w:rPr>
                <w:noProof/>
                <w:webHidden/>
              </w:rPr>
              <w:t>vii</w:t>
            </w:r>
            <w:r w:rsidR="00AB4B65">
              <w:rPr>
                <w:noProof/>
                <w:webHidden/>
              </w:rPr>
              <w:fldChar w:fldCharType="end"/>
            </w:r>
          </w:hyperlink>
        </w:p>
        <w:p w14:paraId="38538361" w14:textId="77777777" w:rsidR="00AB4B65" w:rsidRDefault="00223333">
          <w:pPr>
            <w:pStyle w:val="TOC1"/>
            <w:rPr>
              <w:rFonts w:eastAsiaTheme="minorEastAsia" w:cstheme="minorBidi"/>
              <w:noProof/>
              <w:sz w:val="22"/>
              <w:szCs w:val="22"/>
              <w:lang w:bidi="ar-SA"/>
            </w:rPr>
          </w:pPr>
          <w:hyperlink w:anchor="_Toc469390225" w:history="1">
            <w:r w:rsidR="00AB4B65" w:rsidRPr="00CD1C8F">
              <w:rPr>
                <w:rStyle w:val="Hyperlink"/>
                <w:rFonts w:eastAsiaTheme="majorEastAsia"/>
                <w:noProof/>
              </w:rPr>
              <w:t>Abstract</w:t>
            </w:r>
            <w:r w:rsidR="00AB4B65">
              <w:rPr>
                <w:noProof/>
                <w:webHidden/>
              </w:rPr>
              <w:tab/>
            </w:r>
            <w:r w:rsidR="00AB4B65">
              <w:rPr>
                <w:noProof/>
                <w:webHidden/>
              </w:rPr>
              <w:fldChar w:fldCharType="begin"/>
            </w:r>
            <w:r w:rsidR="00AB4B65">
              <w:rPr>
                <w:noProof/>
                <w:webHidden/>
              </w:rPr>
              <w:instrText xml:space="preserve"> PAGEREF _Toc469390225 \h </w:instrText>
            </w:r>
            <w:r w:rsidR="00AB4B65">
              <w:rPr>
                <w:noProof/>
                <w:webHidden/>
              </w:rPr>
            </w:r>
            <w:r w:rsidR="00AB4B65">
              <w:rPr>
                <w:noProof/>
                <w:webHidden/>
              </w:rPr>
              <w:fldChar w:fldCharType="separate"/>
            </w:r>
            <w:r w:rsidR="003738D9">
              <w:rPr>
                <w:noProof/>
                <w:webHidden/>
              </w:rPr>
              <w:t>ix</w:t>
            </w:r>
            <w:r w:rsidR="00AB4B65">
              <w:rPr>
                <w:noProof/>
                <w:webHidden/>
              </w:rPr>
              <w:fldChar w:fldCharType="end"/>
            </w:r>
          </w:hyperlink>
        </w:p>
        <w:p w14:paraId="76E3F547" w14:textId="77777777" w:rsidR="00AB4B65" w:rsidRDefault="00223333">
          <w:pPr>
            <w:pStyle w:val="TOC1"/>
            <w:tabs>
              <w:tab w:val="left" w:pos="1440"/>
            </w:tabs>
            <w:rPr>
              <w:rFonts w:eastAsiaTheme="minorEastAsia" w:cstheme="minorBidi"/>
              <w:noProof/>
              <w:sz w:val="22"/>
              <w:szCs w:val="22"/>
              <w:lang w:bidi="ar-SA"/>
            </w:rPr>
          </w:pPr>
          <w:hyperlink w:anchor="_Toc469390226" w:history="1">
            <w:r w:rsidR="00AB4B65" w:rsidRPr="00CD1C8F">
              <w:rPr>
                <w:rStyle w:val="Hyperlink"/>
                <w:rFonts w:eastAsiaTheme="majorEastAsia"/>
                <w:noProof/>
              </w:rPr>
              <w:t>Chapter 1:</w:t>
            </w:r>
            <w:r w:rsidR="00AB4B65">
              <w:rPr>
                <w:rFonts w:eastAsiaTheme="minorEastAsia" w:cstheme="minorBidi"/>
                <w:noProof/>
                <w:sz w:val="22"/>
                <w:szCs w:val="22"/>
                <w:lang w:bidi="ar-SA"/>
              </w:rPr>
              <w:tab/>
            </w:r>
            <w:r w:rsidR="00AB4B65" w:rsidRPr="00CD1C8F">
              <w:rPr>
                <w:rStyle w:val="Hyperlink"/>
                <w:rFonts w:eastAsiaTheme="majorEastAsia"/>
                <w:noProof/>
              </w:rPr>
              <w:t>Introduction</w:t>
            </w:r>
            <w:r w:rsidR="00AB4B65">
              <w:rPr>
                <w:noProof/>
                <w:webHidden/>
              </w:rPr>
              <w:tab/>
            </w:r>
            <w:r w:rsidR="00AB4B65">
              <w:rPr>
                <w:noProof/>
                <w:webHidden/>
              </w:rPr>
              <w:fldChar w:fldCharType="begin"/>
            </w:r>
            <w:r w:rsidR="00AB4B65">
              <w:rPr>
                <w:noProof/>
                <w:webHidden/>
              </w:rPr>
              <w:instrText xml:space="preserve"> PAGEREF _Toc469390226 \h </w:instrText>
            </w:r>
            <w:r w:rsidR="00AB4B65">
              <w:rPr>
                <w:noProof/>
                <w:webHidden/>
              </w:rPr>
            </w:r>
            <w:r w:rsidR="00AB4B65">
              <w:rPr>
                <w:noProof/>
                <w:webHidden/>
              </w:rPr>
              <w:fldChar w:fldCharType="separate"/>
            </w:r>
            <w:r w:rsidR="003738D9">
              <w:rPr>
                <w:noProof/>
                <w:webHidden/>
              </w:rPr>
              <w:t>1</w:t>
            </w:r>
            <w:r w:rsidR="00AB4B65">
              <w:rPr>
                <w:noProof/>
                <w:webHidden/>
              </w:rPr>
              <w:fldChar w:fldCharType="end"/>
            </w:r>
          </w:hyperlink>
        </w:p>
        <w:p w14:paraId="2245AB37" w14:textId="77777777" w:rsidR="00AB4B65" w:rsidRDefault="00223333">
          <w:pPr>
            <w:pStyle w:val="TOC2"/>
            <w:tabs>
              <w:tab w:val="right" w:leader="dot" w:pos="8486"/>
            </w:tabs>
            <w:rPr>
              <w:rFonts w:eastAsiaTheme="minorEastAsia" w:cstheme="minorBidi"/>
              <w:noProof/>
              <w:sz w:val="22"/>
              <w:szCs w:val="22"/>
              <w:lang w:bidi="ar-SA"/>
            </w:rPr>
          </w:pPr>
          <w:hyperlink w:anchor="_Toc469390227" w:history="1">
            <w:r w:rsidR="00AB4B65" w:rsidRPr="00CD1C8F">
              <w:rPr>
                <w:rStyle w:val="Hyperlink"/>
                <w:rFonts w:eastAsiaTheme="majorEastAsia"/>
                <w:noProof/>
                <w14:scene3d>
                  <w14:camera w14:prst="orthographicFront"/>
                  <w14:lightRig w14:rig="threePt" w14:dir="t">
                    <w14:rot w14:lat="0" w14:lon="0" w14:rev="0"/>
                  </w14:lightRig>
                </w14:scene3d>
              </w:rPr>
              <w:t>1.1</w:t>
            </w:r>
            <w:r w:rsidR="00AB4B65">
              <w:rPr>
                <w:rFonts w:eastAsiaTheme="minorEastAsia" w:cstheme="minorBidi"/>
                <w:noProof/>
                <w:sz w:val="22"/>
                <w:szCs w:val="22"/>
                <w:lang w:bidi="ar-SA"/>
              </w:rPr>
              <w:tab/>
            </w:r>
            <w:r w:rsidR="00AB4B65" w:rsidRPr="00CD1C8F">
              <w:rPr>
                <w:rStyle w:val="Hyperlink"/>
                <w:rFonts w:eastAsiaTheme="majorEastAsia"/>
                <w:noProof/>
              </w:rPr>
              <w:t>Definitions</w:t>
            </w:r>
            <w:r w:rsidR="00AB4B65">
              <w:rPr>
                <w:noProof/>
                <w:webHidden/>
              </w:rPr>
              <w:tab/>
            </w:r>
            <w:r w:rsidR="00AB4B65">
              <w:rPr>
                <w:noProof/>
                <w:webHidden/>
              </w:rPr>
              <w:fldChar w:fldCharType="begin"/>
            </w:r>
            <w:r w:rsidR="00AB4B65">
              <w:rPr>
                <w:noProof/>
                <w:webHidden/>
              </w:rPr>
              <w:instrText xml:space="preserve"> PAGEREF _Toc469390227 \h </w:instrText>
            </w:r>
            <w:r w:rsidR="00AB4B65">
              <w:rPr>
                <w:noProof/>
                <w:webHidden/>
              </w:rPr>
            </w:r>
            <w:r w:rsidR="00AB4B65">
              <w:rPr>
                <w:noProof/>
                <w:webHidden/>
              </w:rPr>
              <w:fldChar w:fldCharType="separate"/>
            </w:r>
            <w:r w:rsidR="003738D9">
              <w:rPr>
                <w:noProof/>
                <w:webHidden/>
              </w:rPr>
              <w:t>1</w:t>
            </w:r>
            <w:r w:rsidR="00AB4B65">
              <w:rPr>
                <w:noProof/>
                <w:webHidden/>
              </w:rPr>
              <w:fldChar w:fldCharType="end"/>
            </w:r>
          </w:hyperlink>
        </w:p>
        <w:p w14:paraId="65C63193"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28" w:history="1">
            <w:r w:rsidR="00AB4B65" w:rsidRPr="00CD1C8F">
              <w:rPr>
                <w:rStyle w:val="Hyperlink"/>
                <w:rFonts w:eastAsiaTheme="majorEastAsia"/>
                <w:noProof/>
              </w:rPr>
              <w:t>1.1.1</w:t>
            </w:r>
            <w:r w:rsidR="00AB4B65">
              <w:rPr>
                <w:rFonts w:eastAsiaTheme="minorEastAsia" w:cstheme="minorBidi"/>
                <w:noProof/>
                <w:sz w:val="22"/>
                <w:szCs w:val="22"/>
                <w:lang w:bidi="ar-SA"/>
              </w:rPr>
              <w:tab/>
            </w:r>
            <w:r w:rsidR="00AB4B65" w:rsidRPr="00CD1C8F">
              <w:rPr>
                <w:rStyle w:val="Hyperlink"/>
                <w:rFonts w:eastAsiaTheme="majorEastAsia"/>
                <w:noProof/>
              </w:rPr>
              <w:t>Cloud Environment</w:t>
            </w:r>
            <w:r w:rsidR="00AB4B65">
              <w:rPr>
                <w:noProof/>
                <w:webHidden/>
              </w:rPr>
              <w:tab/>
            </w:r>
            <w:r w:rsidR="00AB4B65">
              <w:rPr>
                <w:noProof/>
                <w:webHidden/>
              </w:rPr>
              <w:fldChar w:fldCharType="begin"/>
            </w:r>
            <w:r w:rsidR="00AB4B65">
              <w:rPr>
                <w:noProof/>
                <w:webHidden/>
              </w:rPr>
              <w:instrText xml:space="preserve"> PAGEREF _Toc469390228 \h </w:instrText>
            </w:r>
            <w:r w:rsidR="00AB4B65">
              <w:rPr>
                <w:noProof/>
                <w:webHidden/>
              </w:rPr>
            </w:r>
            <w:r w:rsidR="00AB4B65">
              <w:rPr>
                <w:noProof/>
                <w:webHidden/>
              </w:rPr>
              <w:fldChar w:fldCharType="separate"/>
            </w:r>
            <w:r w:rsidR="003738D9">
              <w:rPr>
                <w:noProof/>
                <w:webHidden/>
              </w:rPr>
              <w:t>1</w:t>
            </w:r>
            <w:r w:rsidR="00AB4B65">
              <w:rPr>
                <w:noProof/>
                <w:webHidden/>
              </w:rPr>
              <w:fldChar w:fldCharType="end"/>
            </w:r>
          </w:hyperlink>
        </w:p>
        <w:p w14:paraId="7F68B103"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29" w:history="1">
            <w:r w:rsidR="00AB4B65" w:rsidRPr="00CD1C8F">
              <w:rPr>
                <w:rStyle w:val="Hyperlink"/>
                <w:rFonts w:eastAsiaTheme="majorEastAsia"/>
                <w:noProof/>
              </w:rPr>
              <w:t>1.1.2</w:t>
            </w:r>
            <w:r w:rsidR="00AB4B65">
              <w:rPr>
                <w:rFonts w:eastAsiaTheme="minorEastAsia" w:cstheme="minorBidi"/>
                <w:noProof/>
                <w:sz w:val="22"/>
                <w:szCs w:val="22"/>
                <w:lang w:bidi="ar-SA"/>
              </w:rPr>
              <w:tab/>
            </w:r>
            <w:r w:rsidR="00AB4B65" w:rsidRPr="00CD1C8F">
              <w:rPr>
                <w:rStyle w:val="Hyperlink"/>
                <w:rFonts w:eastAsiaTheme="majorEastAsia"/>
                <w:noProof/>
              </w:rPr>
              <w:t>Mobile-Cloud Environment</w:t>
            </w:r>
            <w:r w:rsidR="00AB4B65">
              <w:rPr>
                <w:noProof/>
                <w:webHidden/>
              </w:rPr>
              <w:tab/>
            </w:r>
            <w:r w:rsidR="00AB4B65">
              <w:rPr>
                <w:noProof/>
                <w:webHidden/>
              </w:rPr>
              <w:fldChar w:fldCharType="begin"/>
            </w:r>
            <w:r w:rsidR="00AB4B65">
              <w:rPr>
                <w:noProof/>
                <w:webHidden/>
              </w:rPr>
              <w:instrText xml:space="preserve"> PAGEREF _Toc469390229 \h </w:instrText>
            </w:r>
            <w:r w:rsidR="00AB4B65">
              <w:rPr>
                <w:noProof/>
                <w:webHidden/>
              </w:rPr>
            </w:r>
            <w:r w:rsidR="00AB4B65">
              <w:rPr>
                <w:noProof/>
                <w:webHidden/>
              </w:rPr>
              <w:fldChar w:fldCharType="separate"/>
            </w:r>
            <w:r w:rsidR="003738D9">
              <w:rPr>
                <w:noProof/>
                <w:webHidden/>
              </w:rPr>
              <w:t>2</w:t>
            </w:r>
            <w:r w:rsidR="00AB4B65">
              <w:rPr>
                <w:noProof/>
                <w:webHidden/>
              </w:rPr>
              <w:fldChar w:fldCharType="end"/>
            </w:r>
          </w:hyperlink>
        </w:p>
        <w:p w14:paraId="6E5BAD68" w14:textId="77777777" w:rsidR="00AB4B65" w:rsidRDefault="00223333">
          <w:pPr>
            <w:pStyle w:val="TOC2"/>
            <w:tabs>
              <w:tab w:val="right" w:leader="dot" w:pos="8486"/>
            </w:tabs>
            <w:rPr>
              <w:rFonts w:eastAsiaTheme="minorEastAsia" w:cstheme="minorBidi"/>
              <w:noProof/>
              <w:sz w:val="22"/>
              <w:szCs w:val="22"/>
              <w:lang w:bidi="ar-SA"/>
            </w:rPr>
          </w:pPr>
          <w:hyperlink w:anchor="_Toc469390230" w:history="1">
            <w:r w:rsidR="00AB4B65" w:rsidRPr="00CD1C8F">
              <w:rPr>
                <w:rStyle w:val="Hyperlink"/>
                <w:rFonts w:eastAsiaTheme="majorEastAsia"/>
                <w:noProof/>
                <w14:scene3d>
                  <w14:camera w14:prst="orthographicFront"/>
                  <w14:lightRig w14:rig="threePt" w14:dir="t">
                    <w14:rot w14:lat="0" w14:lon="0" w14:rev="0"/>
                  </w14:lightRig>
                </w14:scene3d>
              </w:rPr>
              <w:t>1.2</w:t>
            </w:r>
            <w:r w:rsidR="00AB4B65">
              <w:rPr>
                <w:rFonts w:eastAsiaTheme="minorEastAsia" w:cstheme="minorBidi"/>
                <w:noProof/>
                <w:sz w:val="22"/>
                <w:szCs w:val="22"/>
                <w:lang w:bidi="ar-SA"/>
              </w:rPr>
              <w:tab/>
            </w:r>
            <w:r w:rsidR="00AB4B65" w:rsidRPr="00CD1C8F">
              <w:rPr>
                <w:rStyle w:val="Hyperlink"/>
                <w:rFonts w:eastAsiaTheme="majorEastAsia"/>
                <w:noProof/>
              </w:rPr>
              <w:t>Problem Definition</w:t>
            </w:r>
            <w:r w:rsidR="00AB4B65">
              <w:rPr>
                <w:noProof/>
                <w:webHidden/>
              </w:rPr>
              <w:tab/>
            </w:r>
            <w:r w:rsidR="00AB4B65">
              <w:rPr>
                <w:noProof/>
                <w:webHidden/>
              </w:rPr>
              <w:fldChar w:fldCharType="begin"/>
            </w:r>
            <w:r w:rsidR="00AB4B65">
              <w:rPr>
                <w:noProof/>
                <w:webHidden/>
              </w:rPr>
              <w:instrText xml:space="preserve"> PAGEREF _Toc469390230 \h </w:instrText>
            </w:r>
            <w:r w:rsidR="00AB4B65">
              <w:rPr>
                <w:noProof/>
                <w:webHidden/>
              </w:rPr>
            </w:r>
            <w:r w:rsidR="00AB4B65">
              <w:rPr>
                <w:noProof/>
                <w:webHidden/>
              </w:rPr>
              <w:fldChar w:fldCharType="separate"/>
            </w:r>
            <w:r w:rsidR="003738D9">
              <w:rPr>
                <w:noProof/>
                <w:webHidden/>
              </w:rPr>
              <w:t>3</w:t>
            </w:r>
            <w:r w:rsidR="00AB4B65">
              <w:rPr>
                <w:noProof/>
                <w:webHidden/>
              </w:rPr>
              <w:fldChar w:fldCharType="end"/>
            </w:r>
          </w:hyperlink>
        </w:p>
        <w:p w14:paraId="4E186F95" w14:textId="77777777" w:rsidR="00AB4B65" w:rsidRDefault="00223333">
          <w:pPr>
            <w:pStyle w:val="TOC2"/>
            <w:tabs>
              <w:tab w:val="right" w:leader="dot" w:pos="8486"/>
            </w:tabs>
            <w:rPr>
              <w:rFonts w:eastAsiaTheme="minorEastAsia" w:cstheme="minorBidi"/>
              <w:noProof/>
              <w:sz w:val="22"/>
              <w:szCs w:val="22"/>
              <w:lang w:bidi="ar-SA"/>
            </w:rPr>
          </w:pPr>
          <w:hyperlink w:anchor="_Toc469390231" w:history="1">
            <w:r w:rsidR="00AB4B65" w:rsidRPr="00CD1C8F">
              <w:rPr>
                <w:rStyle w:val="Hyperlink"/>
                <w:rFonts w:eastAsiaTheme="majorEastAsia"/>
                <w:noProof/>
                <w14:scene3d>
                  <w14:camera w14:prst="orthographicFront"/>
                  <w14:lightRig w14:rig="threePt" w14:dir="t">
                    <w14:rot w14:lat="0" w14:lon="0" w14:rev="0"/>
                  </w14:lightRig>
                </w14:scene3d>
              </w:rPr>
              <w:t>1.3</w:t>
            </w:r>
            <w:r w:rsidR="00AB4B65">
              <w:rPr>
                <w:rFonts w:eastAsiaTheme="minorEastAsia" w:cstheme="minorBidi"/>
                <w:noProof/>
                <w:sz w:val="22"/>
                <w:szCs w:val="22"/>
                <w:lang w:bidi="ar-SA"/>
              </w:rPr>
              <w:tab/>
            </w:r>
            <w:r w:rsidR="00AB4B65" w:rsidRPr="00CD1C8F">
              <w:rPr>
                <w:rStyle w:val="Hyperlink"/>
                <w:rFonts w:eastAsiaTheme="majorEastAsia"/>
                <w:noProof/>
              </w:rPr>
              <w:t>Organization of the Thesis</w:t>
            </w:r>
            <w:r w:rsidR="00AB4B65">
              <w:rPr>
                <w:noProof/>
                <w:webHidden/>
              </w:rPr>
              <w:tab/>
            </w:r>
            <w:r w:rsidR="00AB4B65">
              <w:rPr>
                <w:noProof/>
                <w:webHidden/>
              </w:rPr>
              <w:fldChar w:fldCharType="begin"/>
            </w:r>
            <w:r w:rsidR="00AB4B65">
              <w:rPr>
                <w:noProof/>
                <w:webHidden/>
              </w:rPr>
              <w:instrText xml:space="preserve"> PAGEREF _Toc469390231 \h </w:instrText>
            </w:r>
            <w:r w:rsidR="00AB4B65">
              <w:rPr>
                <w:noProof/>
                <w:webHidden/>
              </w:rPr>
            </w:r>
            <w:r w:rsidR="00AB4B65">
              <w:rPr>
                <w:noProof/>
                <w:webHidden/>
              </w:rPr>
              <w:fldChar w:fldCharType="separate"/>
            </w:r>
            <w:r w:rsidR="003738D9">
              <w:rPr>
                <w:noProof/>
                <w:webHidden/>
              </w:rPr>
              <w:t>5</w:t>
            </w:r>
            <w:r w:rsidR="00AB4B65">
              <w:rPr>
                <w:noProof/>
                <w:webHidden/>
              </w:rPr>
              <w:fldChar w:fldCharType="end"/>
            </w:r>
          </w:hyperlink>
        </w:p>
        <w:p w14:paraId="1A7D8A43" w14:textId="77777777" w:rsidR="00AB4B65" w:rsidRDefault="00223333">
          <w:pPr>
            <w:pStyle w:val="TOC1"/>
            <w:tabs>
              <w:tab w:val="left" w:pos="1440"/>
            </w:tabs>
            <w:rPr>
              <w:rFonts w:eastAsiaTheme="minorEastAsia" w:cstheme="minorBidi"/>
              <w:noProof/>
              <w:sz w:val="22"/>
              <w:szCs w:val="22"/>
              <w:lang w:bidi="ar-SA"/>
            </w:rPr>
          </w:pPr>
          <w:hyperlink w:anchor="_Toc469390232" w:history="1">
            <w:r w:rsidR="00AB4B65" w:rsidRPr="00CD1C8F">
              <w:rPr>
                <w:rStyle w:val="Hyperlink"/>
                <w:rFonts w:eastAsiaTheme="majorEastAsia"/>
                <w:noProof/>
              </w:rPr>
              <w:t>Chapter 2:</w:t>
            </w:r>
            <w:r w:rsidR="00AB4B65">
              <w:rPr>
                <w:rFonts w:eastAsiaTheme="minorEastAsia" w:cstheme="minorBidi"/>
                <w:noProof/>
                <w:sz w:val="22"/>
                <w:szCs w:val="22"/>
                <w:lang w:bidi="ar-SA"/>
              </w:rPr>
              <w:tab/>
            </w:r>
            <w:r w:rsidR="00AB4B65" w:rsidRPr="00CD1C8F">
              <w:rPr>
                <w:rStyle w:val="Hyperlink"/>
                <w:rFonts w:eastAsiaTheme="majorEastAsia"/>
                <w:noProof/>
              </w:rPr>
              <w:t>Literature Review</w:t>
            </w:r>
            <w:r w:rsidR="00AB4B65">
              <w:rPr>
                <w:noProof/>
                <w:webHidden/>
              </w:rPr>
              <w:tab/>
            </w:r>
            <w:r w:rsidR="00AB4B65">
              <w:rPr>
                <w:noProof/>
                <w:webHidden/>
              </w:rPr>
              <w:fldChar w:fldCharType="begin"/>
            </w:r>
            <w:r w:rsidR="00AB4B65">
              <w:rPr>
                <w:noProof/>
                <w:webHidden/>
              </w:rPr>
              <w:instrText xml:space="preserve"> PAGEREF _Toc469390232 \h </w:instrText>
            </w:r>
            <w:r w:rsidR="00AB4B65">
              <w:rPr>
                <w:noProof/>
                <w:webHidden/>
              </w:rPr>
            </w:r>
            <w:r w:rsidR="00AB4B65">
              <w:rPr>
                <w:noProof/>
                <w:webHidden/>
              </w:rPr>
              <w:fldChar w:fldCharType="separate"/>
            </w:r>
            <w:r w:rsidR="003738D9">
              <w:rPr>
                <w:noProof/>
                <w:webHidden/>
              </w:rPr>
              <w:t>6</w:t>
            </w:r>
            <w:r w:rsidR="00AB4B65">
              <w:rPr>
                <w:noProof/>
                <w:webHidden/>
              </w:rPr>
              <w:fldChar w:fldCharType="end"/>
            </w:r>
          </w:hyperlink>
        </w:p>
        <w:p w14:paraId="5D2DEBBA" w14:textId="77777777" w:rsidR="00AB4B65" w:rsidRDefault="00223333">
          <w:pPr>
            <w:pStyle w:val="TOC2"/>
            <w:tabs>
              <w:tab w:val="right" w:leader="dot" w:pos="8486"/>
            </w:tabs>
            <w:rPr>
              <w:rFonts w:eastAsiaTheme="minorEastAsia" w:cstheme="minorBidi"/>
              <w:noProof/>
              <w:sz w:val="22"/>
              <w:szCs w:val="22"/>
              <w:lang w:bidi="ar-SA"/>
            </w:rPr>
          </w:pPr>
          <w:hyperlink w:anchor="_Toc469390233" w:history="1">
            <w:r w:rsidR="00AB4B65" w:rsidRPr="00CD1C8F">
              <w:rPr>
                <w:rStyle w:val="Hyperlink"/>
                <w:rFonts w:eastAsiaTheme="majorEastAsia"/>
                <w:noProof/>
                <w14:scene3d>
                  <w14:camera w14:prst="orthographicFront"/>
                  <w14:lightRig w14:rig="threePt" w14:dir="t">
                    <w14:rot w14:lat="0" w14:lon="0" w14:rev="0"/>
                  </w14:lightRig>
                </w14:scene3d>
              </w:rPr>
              <w:t>2.1</w:t>
            </w:r>
            <w:r w:rsidR="00AB4B65">
              <w:rPr>
                <w:rFonts w:eastAsiaTheme="minorEastAsia" w:cstheme="minorBidi"/>
                <w:noProof/>
                <w:sz w:val="22"/>
                <w:szCs w:val="22"/>
                <w:lang w:bidi="ar-SA"/>
              </w:rPr>
              <w:tab/>
            </w:r>
            <w:r w:rsidR="00AB4B65" w:rsidRPr="00CD1C8F">
              <w:rPr>
                <w:rStyle w:val="Hyperlink"/>
                <w:rFonts w:eastAsiaTheme="majorEastAsia"/>
                <w:noProof/>
              </w:rPr>
              <w:t>Query Processing</w:t>
            </w:r>
            <w:r w:rsidR="00AB4B65">
              <w:rPr>
                <w:noProof/>
                <w:webHidden/>
              </w:rPr>
              <w:tab/>
            </w:r>
            <w:r w:rsidR="00AB4B65">
              <w:rPr>
                <w:noProof/>
                <w:webHidden/>
              </w:rPr>
              <w:fldChar w:fldCharType="begin"/>
            </w:r>
            <w:r w:rsidR="00AB4B65">
              <w:rPr>
                <w:noProof/>
                <w:webHidden/>
              </w:rPr>
              <w:instrText xml:space="preserve"> PAGEREF _Toc469390233 \h </w:instrText>
            </w:r>
            <w:r w:rsidR="00AB4B65">
              <w:rPr>
                <w:noProof/>
                <w:webHidden/>
              </w:rPr>
            </w:r>
            <w:r w:rsidR="00AB4B65">
              <w:rPr>
                <w:noProof/>
                <w:webHidden/>
              </w:rPr>
              <w:fldChar w:fldCharType="separate"/>
            </w:r>
            <w:r w:rsidR="003738D9">
              <w:rPr>
                <w:noProof/>
                <w:webHidden/>
              </w:rPr>
              <w:t>6</w:t>
            </w:r>
            <w:r w:rsidR="00AB4B65">
              <w:rPr>
                <w:noProof/>
                <w:webHidden/>
              </w:rPr>
              <w:fldChar w:fldCharType="end"/>
            </w:r>
          </w:hyperlink>
        </w:p>
        <w:p w14:paraId="45B93209" w14:textId="77777777" w:rsidR="00AB4B65" w:rsidRDefault="00223333">
          <w:pPr>
            <w:pStyle w:val="TOC2"/>
            <w:tabs>
              <w:tab w:val="right" w:leader="dot" w:pos="8486"/>
            </w:tabs>
            <w:rPr>
              <w:rFonts w:eastAsiaTheme="minorEastAsia" w:cstheme="minorBidi"/>
              <w:noProof/>
              <w:sz w:val="22"/>
              <w:szCs w:val="22"/>
              <w:lang w:bidi="ar-SA"/>
            </w:rPr>
          </w:pPr>
          <w:hyperlink w:anchor="_Toc469390234" w:history="1">
            <w:r w:rsidR="00AB4B65" w:rsidRPr="00CD1C8F">
              <w:rPr>
                <w:rStyle w:val="Hyperlink"/>
                <w:rFonts w:eastAsiaTheme="majorEastAsia"/>
                <w:noProof/>
                <w14:scene3d>
                  <w14:camera w14:prst="orthographicFront"/>
                  <w14:lightRig w14:rig="threePt" w14:dir="t">
                    <w14:rot w14:lat="0" w14:lon="0" w14:rev="0"/>
                  </w14:lightRig>
                </w14:scene3d>
              </w:rPr>
              <w:t>2.2</w:t>
            </w:r>
            <w:r w:rsidR="00AB4B65">
              <w:rPr>
                <w:rFonts w:eastAsiaTheme="minorEastAsia" w:cstheme="minorBidi"/>
                <w:noProof/>
                <w:sz w:val="22"/>
                <w:szCs w:val="22"/>
                <w:lang w:bidi="ar-SA"/>
              </w:rPr>
              <w:tab/>
            </w:r>
            <w:r w:rsidR="00AB4B65" w:rsidRPr="00CD1C8F">
              <w:rPr>
                <w:rStyle w:val="Hyperlink"/>
                <w:rFonts w:eastAsiaTheme="majorEastAsia"/>
                <w:noProof/>
              </w:rPr>
              <w:t>Multi-Objective Optimization</w:t>
            </w:r>
            <w:r w:rsidR="00AB4B65">
              <w:rPr>
                <w:noProof/>
                <w:webHidden/>
              </w:rPr>
              <w:tab/>
            </w:r>
            <w:r w:rsidR="00AB4B65">
              <w:rPr>
                <w:noProof/>
                <w:webHidden/>
              </w:rPr>
              <w:fldChar w:fldCharType="begin"/>
            </w:r>
            <w:r w:rsidR="00AB4B65">
              <w:rPr>
                <w:noProof/>
                <w:webHidden/>
              </w:rPr>
              <w:instrText xml:space="preserve"> PAGEREF _Toc469390234 \h </w:instrText>
            </w:r>
            <w:r w:rsidR="00AB4B65">
              <w:rPr>
                <w:noProof/>
                <w:webHidden/>
              </w:rPr>
            </w:r>
            <w:r w:rsidR="00AB4B65">
              <w:rPr>
                <w:noProof/>
                <w:webHidden/>
              </w:rPr>
              <w:fldChar w:fldCharType="separate"/>
            </w:r>
            <w:r w:rsidR="003738D9">
              <w:rPr>
                <w:noProof/>
                <w:webHidden/>
              </w:rPr>
              <w:t>8</w:t>
            </w:r>
            <w:r w:rsidR="00AB4B65">
              <w:rPr>
                <w:noProof/>
                <w:webHidden/>
              </w:rPr>
              <w:fldChar w:fldCharType="end"/>
            </w:r>
          </w:hyperlink>
        </w:p>
        <w:p w14:paraId="6CC15996"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35" w:history="1">
            <w:r w:rsidR="00AB4B65" w:rsidRPr="00CD1C8F">
              <w:rPr>
                <w:rStyle w:val="Hyperlink"/>
                <w:rFonts w:eastAsiaTheme="majorEastAsia"/>
                <w:noProof/>
              </w:rPr>
              <w:t>2.2.1</w:t>
            </w:r>
            <w:r w:rsidR="00AB4B65">
              <w:rPr>
                <w:rFonts w:eastAsiaTheme="minorEastAsia" w:cstheme="minorBidi"/>
                <w:noProof/>
                <w:sz w:val="22"/>
                <w:szCs w:val="22"/>
                <w:lang w:bidi="ar-SA"/>
              </w:rPr>
              <w:tab/>
            </w:r>
            <w:r w:rsidR="00AB4B65" w:rsidRPr="00CD1C8F">
              <w:rPr>
                <w:rStyle w:val="Hyperlink"/>
                <w:rFonts w:eastAsiaTheme="majorEastAsia"/>
                <w:noProof/>
              </w:rPr>
              <w:t>Lexicographical Ordering</w:t>
            </w:r>
            <w:r w:rsidR="00AB4B65">
              <w:rPr>
                <w:noProof/>
                <w:webHidden/>
              </w:rPr>
              <w:tab/>
            </w:r>
            <w:r w:rsidR="00AB4B65">
              <w:rPr>
                <w:noProof/>
                <w:webHidden/>
              </w:rPr>
              <w:fldChar w:fldCharType="begin"/>
            </w:r>
            <w:r w:rsidR="00AB4B65">
              <w:rPr>
                <w:noProof/>
                <w:webHidden/>
              </w:rPr>
              <w:instrText xml:space="preserve"> PAGEREF _Toc469390235 \h </w:instrText>
            </w:r>
            <w:r w:rsidR="00AB4B65">
              <w:rPr>
                <w:noProof/>
                <w:webHidden/>
              </w:rPr>
            </w:r>
            <w:r w:rsidR="00AB4B65">
              <w:rPr>
                <w:noProof/>
                <w:webHidden/>
              </w:rPr>
              <w:fldChar w:fldCharType="separate"/>
            </w:r>
            <w:r w:rsidR="003738D9">
              <w:rPr>
                <w:noProof/>
                <w:webHidden/>
              </w:rPr>
              <w:t>9</w:t>
            </w:r>
            <w:r w:rsidR="00AB4B65">
              <w:rPr>
                <w:noProof/>
                <w:webHidden/>
              </w:rPr>
              <w:fldChar w:fldCharType="end"/>
            </w:r>
          </w:hyperlink>
        </w:p>
        <w:p w14:paraId="5096B2EC"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36" w:history="1">
            <w:r w:rsidR="00AB4B65" w:rsidRPr="00CD1C8F">
              <w:rPr>
                <w:rStyle w:val="Hyperlink"/>
                <w:rFonts w:eastAsiaTheme="majorEastAsia"/>
                <w:noProof/>
              </w:rPr>
              <w:t>2.2.2</w:t>
            </w:r>
            <w:r w:rsidR="00AB4B65">
              <w:rPr>
                <w:rFonts w:eastAsiaTheme="minorEastAsia" w:cstheme="minorBidi"/>
                <w:noProof/>
                <w:sz w:val="22"/>
                <w:szCs w:val="22"/>
                <w:lang w:bidi="ar-SA"/>
              </w:rPr>
              <w:tab/>
            </w:r>
            <w:r w:rsidR="00AB4B65" w:rsidRPr="00CD1C8F">
              <w:rPr>
                <w:rStyle w:val="Hyperlink"/>
                <w:rFonts w:eastAsiaTheme="majorEastAsia"/>
                <w:noProof/>
              </w:rPr>
              <w:t>Pareto-Set Optimization and Skyline Queries</w:t>
            </w:r>
            <w:r w:rsidR="00AB4B65">
              <w:rPr>
                <w:noProof/>
                <w:webHidden/>
              </w:rPr>
              <w:tab/>
            </w:r>
            <w:r w:rsidR="00AB4B65">
              <w:rPr>
                <w:noProof/>
                <w:webHidden/>
              </w:rPr>
              <w:fldChar w:fldCharType="begin"/>
            </w:r>
            <w:r w:rsidR="00AB4B65">
              <w:rPr>
                <w:noProof/>
                <w:webHidden/>
              </w:rPr>
              <w:instrText xml:space="preserve"> PAGEREF _Toc469390236 \h </w:instrText>
            </w:r>
            <w:r w:rsidR="00AB4B65">
              <w:rPr>
                <w:noProof/>
                <w:webHidden/>
              </w:rPr>
            </w:r>
            <w:r w:rsidR="00AB4B65">
              <w:rPr>
                <w:noProof/>
                <w:webHidden/>
              </w:rPr>
              <w:fldChar w:fldCharType="separate"/>
            </w:r>
            <w:r w:rsidR="003738D9">
              <w:rPr>
                <w:noProof/>
                <w:webHidden/>
              </w:rPr>
              <w:t>10</w:t>
            </w:r>
            <w:r w:rsidR="00AB4B65">
              <w:rPr>
                <w:noProof/>
                <w:webHidden/>
              </w:rPr>
              <w:fldChar w:fldCharType="end"/>
            </w:r>
          </w:hyperlink>
        </w:p>
        <w:p w14:paraId="405AE313"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37" w:history="1">
            <w:r w:rsidR="00AB4B65" w:rsidRPr="00CD1C8F">
              <w:rPr>
                <w:rStyle w:val="Hyperlink"/>
                <w:rFonts w:eastAsiaTheme="majorEastAsia"/>
                <w:noProof/>
              </w:rPr>
              <w:t>2.2.3</w:t>
            </w:r>
            <w:r w:rsidR="00AB4B65">
              <w:rPr>
                <w:rFonts w:eastAsiaTheme="minorEastAsia" w:cstheme="minorBidi"/>
                <w:noProof/>
                <w:sz w:val="22"/>
                <w:szCs w:val="22"/>
                <w:lang w:bidi="ar-SA"/>
              </w:rPr>
              <w:tab/>
            </w:r>
            <w:r w:rsidR="00AB4B65" w:rsidRPr="00CD1C8F">
              <w:rPr>
                <w:rStyle w:val="Hyperlink"/>
                <w:rFonts w:eastAsiaTheme="majorEastAsia"/>
                <w:noProof/>
              </w:rPr>
              <w:t>Scoring Function</w:t>
            </w:r>
            <w:r w:rsidR="00AB4B65">
              <w:rPr>
                <w:noProof/>
                <w:webHidden/>
              </w:rPr>
              <w:tab/>
            </w:r>
            <w:r w:rsidR="00AB4B65">
              <w:rPr>
                <w:noProof/>
                <w:webHidden/>
              </w:rPr>
              <w:fldChar w:fldCharType="begin"/>
            </w:r>
            <w:r w:rsidR="00AB4B65">
              <w:rPr>
                <w:noProof/>
                <w:webHidden/>
              </w:rPr>
              <w:instrText xml:space="preserve"> PAGEREF _Toc469390237 \h </w:instrText>
            </w:r>
            <w:r w:rsidR="00AB4B65">
              <w:rPr>
                <w:noProof/>
                <w:webHidden/>
              </w:rPr>
            </w:r>
            <w:r w:rsidR="00AB4B65">
              <w:rPr>
                <w:noProof/>
                <w:webHidden/>
              </w:rPr>
              <w:fldChar w:fldCharType="separate"/>
            </w:r>
            <w:r w:rsidR="003738D9">
              <w:rPr>
                <w:noProof/>
                <w:webHidden/>
              </w:rPr>
              <w:t>13</w:t>
            </w:r>
            <w:r w:rsidR="00AB4B65">
              <w:rPr>
                <w:noProof/>
                <w:webHidden/>
              </w:rPr>
              <w:fldChar w:fldCharType="end"/>
            </w:r>
          </w:hyperlink>
        </w:p>
        <w:p w14:paraId="79C6137C"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38" w:history="1">
            <w:r w:rsidR="00AB4B65" w:rsidRPr="00CD1C8F">
              <w:rPr>
                <w:rStyle w:val="Hyperlink"/>
                <w:rFonts w:eastAsiaTheme="majorEastAsia"/>
                <w:noProof/>
              </w:rPr>
              <w:t>2.2.4</w:t>
            </w:r>
            <w:r w:rsidR="00AB4B65">
              <w:rPr>
                <w:rFonts w:eastAsiaTheme="minorEastAsia" w:cstheme="minorBidi"/>
                <w:noProof/>
                <w:sz w:val="22"/>
                <w:szCs w:val="22"/>
                <w:lang w:bidi="ar-SA"/>
              </w:rPr>
              <w:tab/>
            </w:r>
            <w:r w:rsidR="00AB4B65" w:rsidRPr="00CD1C8F">
              <w:rPr>
                <w:rStyle w:val="Hyperlink"/>
                <w:rFonts w:eastAsiaTheme="majorEastAsia"/>
                <w:noProof/>
              </w:rPr>
              <w:t>Weighted Sum Model</w:t>
            </w:r>
            <w:r w:rsidR="00AB4B65">
              <w:rPr>
                <w:noProof/>
                <w:webHidden/>
              </w:rPr>
              <w:tab/>
            </w:r>
            <w:r w:rsidR="00AB4B65">
              <w:rPr>
                <w:noProof/>
                <w:webHidden/>
              </w:rPr>
              <w:fldChar w:fldCharType="begin"/>
            </w:r>
            <w:r w:rsidR="00AB4B65">
              <w:rPr>
                <w:noProof/>
                <w:webHidden/>
              </w:rPr>
              <w:instrText xml:space="preserve"> PAGEREF _Toc469390238 \h </w:instrText>
            </w:r>
            <w:r w:rsidR="00AB4B65">
              <w:rPr>
                <w:noProof/>
                <w:webHidden/>
              </w:rPr>
            </w:r>
            <w:r w:rsidR="00AB4B65">
              <w:rPr>
                <w:noProof/>
                <w:webHidden/>
              </w:rPr>
              <w:fldChar w:fldCharType="separate"/>
            </w:r>
            <w:r w:rsidR="003738D9">
              <w:rPr>
                <w:noProof/>
                <w:webHidden/>
              </w:rPr>
              <w:t>14</w:t>
            </w:r>
            <w:r w:rsidR="00AB4B65">
              <w:rPr>
                <w:noProof/>
                <w:webHidden/>
              </w:rPr>
              <w:fldChar w:fldCharType="end"/>
            </w:r>
          </w:hyperlink>
        </w:p>
        <w:p w14:paraId="3EE6761B" w14:textId="77777777" w:rsidR="00AB4B65" w:rsidRDefault="00223333">
          <w:pPr>
            <w:pStyle w:val="TOC1"/>
            <w:tabs>
              <w:tab w:val="left" w:pos="1440"/>
            </w:tabs>
            <w:rPr>
              <w:rFonts w:eastAsiaTheme="minorEastAsia" w:cstheme="minorBidi"/>
              <w:noProof/>
              <w:sz w:val="22"/>
              <w:szCs w:val="22"/>
              <w:lang w:bidi="ar-SA"/>
            </w:rPr>
          </w:pPr>
          <w:hyperlink w:anchor="_Toc469390239" w:history="1">
            <w:r w:rsidR="00AB4B65" w:rsidRPr="00CD1C8F">
              <w:rPr>
                <w:rStyle w:val="Hyperlink"/>
                <w:rFonts w:eastAsiaTheme="majorEastAsia"/>
                <w:noProof/>
              </w:rPr>
              <w:t>Chapter 3:</w:t>
            </w:r>
            <w:r w:rsidR="00AB4B65">
              <w:rPr>
                <w:rFonts w:eastAsiaTheme="minorEastAsia" w:cstheme="minorBidi"/>
                <w:noProof/>
                <w:sz w:val="22"/>
                <w:szCs w:val="22"/>
                <w:lang w:bidi="ar-SA"/>
              </w:rPr>
              <w:tab/>
            </w:r>
            <w:r w:rsidR="00AB4B65" w:rsidRPr="00CD1C8F">
              <w:rPr>
                <w:rStyle w:val="Hyperlink"/>
                <w:rFonts w:eastAsiaTheme="majorEastAsia"/>
                <w:noProof/>
              </w:rPr>
              <w:t>Proposed Solution and Architecture</w:t>
            </w:r>
            <w:r w:rsidR="00AB4B65">
              <w:rPr>
                <w:noProof/>
                <w:webHidden/>
              </w:rPr>
              <w:tab/>
            </w:r>
            <w:r w:rsidR="00AB4B65">
              <w:rPr>
                <w:noProof/>
                <w:webHidden/>
              </w:rPr>
              <w:fldChar w:fldCharType="begin"/>
            </w:r>
            <w:r w:rsidR="00AB4B65">
              <w:rPr>
                <w:noProof/>
                <w:webHidden/>
              </w:rPr>
              <w:instrText xml:space="preserve"> PAGEREF _Toc469390239 \h </w:instrText>
            </w:r>
            <w:r w:rsidR="00AB4B65">
              <w:rPr>
                <w:noProof/>
                <w:webHidden/>
              </w:rPr>
            </w:r>
            <w:r w:rsidR="00AB4B65">
              <w:rPr>
                <w:noProof/>
                <w:webHidden/>
              </w:rPr>
              <w:fldChar w:fldCharType="separate"/>
            </w:r>
            <w:r w:rsidR="003738D9">
              <w:rPr>
                <w:noProof/>
                <w:webHidden/>
              </w:rPr>
              <w:t>16</w:t>
            </w:r>
            <w:r w:rsidR="00AB4B65">
              <w:rPr>
                <w:noProof/>
                <w:webHidden/>
              </w:rPr>
              <w:fldChar w:fldCharType="end"/>
            </w:r>
          </w:hyperlink>
        </w:p>
        <w:p w14:paraId="2A4DBF9A" w14:textId="77777777" w:rsidR="00AB4B65" w:rsidRDefault="00223333">
          <w:pPr>
            <w:pStyle w:val="TOC2"/>
            <w:tabs>
              <w:tab w:val="right" w:leader="dot" w:pos="8486"/>
            </w:tabs>
            <w:rPr>
              <w:rFonts w:eastAsiaTheme="minorEastAsia" w:cstheme="minorBidi"/>
              <w:noProof/>
              <w:sz w:val="22"/>
              <w:szCs w:val="22"/>
              <w:lang w:bidi="ar-SA"/>
            </w:rPr>
          </w:pPr>
          <w:hyperlink w:anchor="_Toc469390240" w:history="1">
            <w:r w:rsidR="00AB4B65" w:rsidRPr="00CD1C8F">
              <w:rPr>
                <w:rStyle w:val="Hyperlink"/>
                <w:rFonts w:eastAsiaTheme="majorEastAsia"/>
                <w:noProof/>
                <w14:scene3d>
                  <w14:camera w14:prst="orthographicFront"/>
                  <w14:lightRig w14:rig="threePt" w14:dir="t">
                    <w14:rot w14:lat="0" w14:lon="0" w14:rev="0"/>
                  </w14:lightRig>
                </w14:scene3d>
              </w:rPr>
              <w:t>3.1</w:t>
            </w:r>
            <w:r w:rsidR="00AB4B65">
              <w:rPr>
                <w:rFonts w:eastAsiaTheme="minorEastAsia" w:cstheme="minorBidi"/>
                <w:noProof/>
                <w:sz w:val="22"/>
                <w:szCs w:val="22"/>
                <w:lang w:bidi="ar-SA"/>
              </w:rPr>
              <w:tab/>
            </w:r>
            <w:r w:rsidR="00AB4B65" w:rsidRPr="00CD1C8F">
              <w:rPr>
                <w:rStyle w:val="Hyperlink"/>
                <w:rFonts w:eastAsiaTheme="majorEastAsia"/>
                <w:noProof/>
              </w:rPr>
              <w:t>Normalized Weighted Sum Algorithm</w:t>
            </w:r>
            <w:r w:rsidR="00AB4B65">
              <w:rPr>
                <w:noProof/>
                <w:webHidden/>
              </w:rPr>
              <w:tab/>
            </w:r>
            <w:r w:rsidR="00AB4B65">
              <w:rPr>
                <w:noProof/>
                <w:webHidden/>
              </w:rPr>
              <w:fldChar w:fldCharType="begin"/>
            </w:r>
            <w:r w:rsidR="00AB4B65">
              <w:rPr>
                <w:noProof/>
                <w:webHidden/>
              </w:rPr>
              <w:instrText xml:space="preserve"> PAGEREF _Toc469390240 \h </w:instrText>
            </w:r>
            <w:r w:rsidR="00AB4B65">
              <w:rPr>
                <w:noProof/>
                <w:webHidden/>
              </w:rPr>
            </w:r>
            <w:r w:rsidR="00AB4B65">
              <w:rPr>
                <w:noProof/>
                <w:webHidden/>
              </w:rPr>
              <w:fldChar w:fldCharType="separate"/>
            </w:r>
            <w:r w:rsidR="003738D9">
              <w:rPr>
                <w:noProof/>
                <w:webHidden/>
              </w:rPr>
              <w:t>16</w:t>
            </w:r>
            <w:r w:rsidR="00AB4B65">
              <w:rPr>
                <w:noProof/>
                <w:webHidden/>
              </w:rPr>
              <w:fldChar w:fldCharType="end"/>
            </w:r>
          </w:hyperlink>
        </w:p>
        <w:p w14:paraId="03BC4FF7"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41" w:history="1">
            <w:r w:rsidR="00AB4B65" w:rsidRPr="00CD1C8F">
              <w:rPr>
                <w:rStyle w:val="Hyperlink"/>
                <w:rFonts w:eastAsiaTheme="majorEastAsia"/>
                <w:noProof/>
              </w:rPr>
              <w:t>3.1.1</w:t>
            </w:r>
            <w:r w:rsidR="00AB4B65">
              <w:rPr>
                <w:rFonts w:eastAsiaTheme="minorEastAsia" w:cstheme="minorBidi"/>
                <w:noProof/>
                <w:sz w:val="22"/>
                <w:szCs w:val="22"/>
                <w:lang w:bidi="ar-SA"/>
              </w:rPr>
              <w:tab/>
            </w:r>
            <w:r w:rsidR="00AB4B65" w:rsidRPr="00CD1C8F">
              <w:rPr>
                <w:rStyle w:val="Hyperlink"/>
                <w:rFonts w:eastAsiaTheme="majorEastAsia"/>
                <w:noProof/>
              </w:rPr>
              <w:t>Algorithm</w:t>
            </w:r>
            <w:r w:rsidR="00AB4B65">
              <w:rPr>
                <w:noProof/>
                <w:webHidden/>
              </w:rPr>
              <w:tab/>
            </w:r>
            <w:r w:rsidR="00AB4B65">
              <w:rPr>
                <w:noProof/>
                <w:webHidden/>
              </w:rPr>
              <w:fldChar w:fldCharType="begin"/>
            </w:r>
            <w:r w:rsidR="00AB4B65">
              <w:rPr>
                <w:noProof/>
                <w:webHidden/>
              </w:rPr>
              <w:instrText xml:space="preserve"> PAGEREF _Toc469390241 \h </w:instrText>
            </w:r>
            <w:r w:rsidR="00AB4B65">
              <w:rPr>
                <w:noProof/>
                <w:webHidden/>
              </w:rPr>
            </w:r>
            <w:r w:rsidR="00AB4B65">
              <w:rPr>
                <w:noProof/>
                <w:webHidden/>
              </w:rPr>
              <w:fldChar w:fldCharType="separate"/>
            </w:r>
            <w:r w:rsidR="003738D9">
              <w:rPr>
                <w:noProof/>
                <w:webHidden/>
              </w:rPr>
              <w:t>19</w:t>
            </w:r>
            <w:r w:rsidR="00AB4B65">
              <w:rPr>
                <w:noProof/>
                <w:webHidden/>
              </w:rPr>
              <w:fldChar w:fldCharType="end"/>
            </w:r>
          </w:hyperlink>
        </w:p>
        <w:p w14:paraId="6A54621D"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42" w:history="1">
            <w:r w:rsidR="00AB4B65" w:rsidRPr="00CD1C8F">
              <w:rPr>
                <w:rStyle w:val="Hyperlink"/>
                <w:rFonts w:eastAsiaTheme="majorEastAsia"/>
                <w:noProof/>
              </w:rPr>
              <w:t>3.1.2</w:t>
            </w:r>
            <w:r w:rsidR="00AB4B65">
              <w:rPr>
                <w:rFonts w:eastAsiaTheme="minorEastAsia" w:cstheme="minorBidi"/>
                <w:noProof/>
                <w:sz w:val="22"/>
                <w:szCs w:val="22"/>
                <w:lang w:bidi="ar-SA"/>
              </w:rPr>
              <w:tab/>
            </w:r>
            <w:r w:rsidR="00AB4B65" w:rsidRPr="00CD1C8F">
              <w:rPr>
                <w:rStyle w:val="Hyperlink"/>
                <w:rFonts w:eastAsiaTheme="majorEastAsia"/>
                <w:noProof/>
              </w:rPr>
              <w:t>Proof for Pareto-Set</w:t>
            </w:r>
            <w:r w:rsidR="00AB4B65">
              <w:rPr>
                <w:noProof/>
                <w:webHidden/>
              </w:rPr>
              <w:tab/>
            </w:r>
            <w:r w:rsidR="00AB4B65">
              <w:rPr>
                <w:noProof/>
                <w:webHidden/>
              </w:rPr>
              <w:fldChar w:fldCharType="begin"/>
            </w:r>
            <w:r w:rsidR="00AB4B65">
              <w:rPr>
                <w:noProof/>
                <w:webHidden/>
              </w:rPr>
              <w:instrText xml:space="preserve"> PAGEREF _Toc469390242 \h </w:instrText>
            </w:r>
            <w:r w:rsidR="00AB4B65">
              <w:rPr>
                <w:noProof/>
                <w:webHidden/>
              </w:rPr>
            </w:r>
            <w:r w:rsidR="00AB4B65">
              <w:rPr>
                <w:noProof/>
                <w:webHidden/>
              </w:rPr>
              <w:fldChar w:fldCharType="separate"/>
            </w:r>
            <w:r w:rsidR="003738D9">
              <w:rPr>
                <w:noProof/>
                <w:webHidden/>
              </w:rPr>
              <w:t>20</w:t>
            </w:r>
            <w:r w:rsidR="00AB4B65">
              <w:rPr>
                <w:noProof/>
                <w:webHidden/>
              </w:rPr>
              <w:fldChar w:fldCharType="end"/>
            </w:r>
          </w:hyperlink>
        </w:p>
        <w:p w14:paraId="4244D2E5" w14:textId="77777777" w:rsidR="00AB4B65" w:rsidRDefault="00223333">
          <w:pPr>
            <w:pStyle w:val="TOC2"/>
            <w:tabs>
              <w:tab w:val="right" w:leader="dot" w:pos="8486"/>
            </w:tabs>
            <w:rPr>
              <w:rFonts w:eastAsiaTheme="minorEastAsia" w:cstheme="minorBidi"/>
              <w:noProof/>
              <w:sz w:val="22"/>
              <w:szCs w:val="22"/>
              <w:lang w:bidi="ar-SA"/>
            </w:rPr>
          </w:pPr>
          <w:hyperlink w:anchor="_Toc469390243" w:history="1">
            <w:r w:rsidR="00AB4B65" w:rsidRPr="00CD1C8F">
              <w:rPr>
                <w:rStyle w:val="Hyperlink"/>
                <w:rFonts w:eastAsiaTheme="majorEastAsia"/>
                <w:noProof/>
                <w14:scene3d>
                  <w14:camera w14:prst="orthographicFront"/>
                  <w14:lightRig w14:rig="threePt" w14:dir="t">
                    <w14:rot w14:lat="0" w14:lon="0" w14:rev="0"/>
                  </w14:lightRig>
                </w14:scene3d>
              </w:rPr>
              <w:t>3.2</w:t>
            </w:r>
            <w:r w:rsidR="00AB4B65">
              <w:rPr>
                <w:rFonts w:eastAsiaTheme="minorEastAsia" w:cstheme="minorBidi"/>
                <w:noProof/>
                <w:sz w:val="22"/>
                <w:szCs w:val="22"/>
                <w:lang w:bidi="ar-SA"/>
              </w:rPr>
              <w:tab/>
            </w:r>
            <w:r w:rsidR="00AB4B65" w:rsidRPr="00CD1C8F">
              <w:rPr>
                <w:rStyle w:val="Hyperlink"/>
                <w:rFonts w:eastAsiaTheme="majorEastAsia"/>
                <w:noProof/>
              </w:rPr>
              <w:t>User Interaction Models for NWSA and Pareto Set</w:t>
            </w:r>
            <w:r w:rsidR="00AB4B65">
              <w:rPr>
                <w:noProof/>
                <w:webHidden/>
              </w:rPr>
              <w:tab/>
            </w:r>
            <w:r w:rsidR="00AB4B65">
              <w:rPr>
                <w:noProof/>
                <w:webHidden/>
              </w:rPr>
              <w:fldChar w:fldCharType="begin"/>
            </w:r>
            <w:r w:rsidR="00AB4B65">
              <w:rPr>
                <w:noProof/>
                <w:webHidden/>
              </w:rPr>
              <w:instrText xml:space="preserve"> PAGEREF _Toc469390243 \h </w:instrText>
            </w:r>
            <w:r w:rsidR="00AB4B65">
              <w:rPr>
                <w:noProof/>
                <w:webHidden/>
              </w:rPr>
            </w:r>
            <w:r w:rsidR="00AB4B65">
              <w:rPr>
                <w:noProof/>
                <w:webHidden/>
              </w:rPr>
              <w:fldChar w:fldCharType="separate"/>
            </w:r>
            <w:r w:rsidR="003738D9">
              <w:rPr>
                <w:noProof/>
                <w:webHidden/>
              </w:rPr>
              <w:t>21</w:t>
            </w:r>
            <w:r w:rsidR="00AB4B65">
              <w:rPr>
                <w:noProof/>
                <w:webHidden/>
              </w:rPr>
              <w:fldChar w:fldCharType="end"/>
            </w:r>
          </w:hyperlink>
        </w:p>
        <w:p w14:paraId="655B654B"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44" w:history="1">
            <w:r w:rsidR="00AB4B65" w:rsidRPr="00CD1C8F">
              <w:rPr>
                <w:rStyle w:val="Hyperlink"/>
                <w:rFonts w:eastAsiaTheme="majorEastAsia"/>
                <w:noProof/>
              </w:rPr>
              <w:t>3.2.1</w:t>
            </w:r>
            <w:r w:rsidR="00AB4B65">
              <w:rPr>
                <w:rFonts w:eastAsiaTheme="minorEastAsia" w:cstheme="minorBidi"/>
                <w:noProof/>
                <w:sz w:val="22"/>
                <w:szCs w:val="22"/>
                <w:lang w:bidi="ar-SA"/>
              </w:rPr>
              <w:tab/>
            </w:r>
            <w:r w:rsidR="00AB4B65" w:rsidRPr="00CD1C8F">
              <w:rPr>
                <w:rStyle w:val="Hyperlink"/>
                <w:rFonts w:eastAsiaTheme="majorEastAsia"/>
                <w:noProof/>
              </w:rPr>
              <w:t>Superuser Interface</w:t>
            </w:r>
            <w:r w:rsidR="00AB4B65">
              <w:rPr>
                <w:noProof/>
                <w:webHidden/>
              </w:rPr>
              <w:tab/>
            </w:r>
            <w:r w:rsidR="00AB4B65">
              <w:rPr>
                <w:noProof/>
                <w:webHidden/>
              </w:rPr>
              <w:fldChar w:fldCharType="begin"/>
            </w:r>
            <w:r w:rsidR="00AB4B65">
              <w:rPr>
                <w:noProof/>
                <w:webHidden/>
              </w:rPr>
              <w:instrText xml:space="preserve"> PAGEREF _Toc469390244 \h </w:instrText>
            </w:r>
            <w:r w:rsidR="00AB4B65">
              <w:rPr>
                <w:noProof/>
                <w:webHidden/>
              </w:rPr>
            </w:r>
            <w:r w:rsidR="00AB4B65">
              <w:rPr>
                <w:noProof/>
                <w:webHidden/>
              </w:rPr>
              <w:fldChar w:fldCharType="separate"/>
            </w:r>
            <w:r w:rsidR="003738D9">
              <w:rPr>
                <w:noProof/>
                <w:webHidden/>
              </w:rPr>
              <w:t>23</w:t>
            </w:r>
            <w:r w:rsidR="00AB4B65">
              <w:rPr>
                <w:noProof/>
                <w:webHidden/>
              </w:rPr>
              <w:fldChar w:fldCharType="end"/>
            </w:r>
          </w:hyperlink>
        </w:p>
        <w:p w14:paraId="7E49E0BC" w14:textId="77777777" w:rsidR="00AB4B65" w:rsidRDefault="00223333">
          <w:pPr>
            <w:pStyle w:val="TOC2"/>
            <w:tabs>
              <w:tab w:val="right" w:leader="dot" w:pos="8486"/>
            </w:tabs>
            <w:rPr>
              <w:rFonts w:eastAsiaTheme="minorEastAsia" w:cstheme="minorBidi"/>
              <w:noProof/>
              <w:sz w:val="22"/>
              <w:szCs w:val="22"/>
              <w:lang w:bidi="ar-SA"/>
            </w:rPr>
          </w:pPr>
          <w:hyperlink w:anchor="_Toc469390245" w:history="1">
            <w:r w:rsidR="00AB4B65" w:rsidRPr="00CD1C8F">
              <w:rPr>
                <w:rStyle w:val="Hyperlink"/>
                <w:rFonts w:eastAsiaTheme="majorEastAsia"/>
                <w:noProof/>
                <w14:scene3d>
                  <w14:camera w14:prst="orthographicFront"/>
                  <w14:lightRig w14:rig="threePt" w14:dir="t">
                    <w14:rot w14:lat="0" w14:lon="0" w14:rev="0"/>
                  </w14:lightRig>
                </w14:scene3d>
              </w:rPr>
              <w:t>3.3</w:t>
            </w:r>
            <w:r w:rsidR="00AB4B65">
              <w:rPr>
                <w:rFonts w:eastAsiaTheme="minorEastAsia" w:cstheme="minorBidi"/>
                <w:noProof/>
                <w:sz w:val="22"/>
                <w:szCs w:val="22"/>
                <w:lang w:bidi="ar-SA"/>
              </w:rPr>
              <w:tab/>
            </w:r>
            <w:r w:rsidR="00AB4B65" w:rsidRPr="00CD1C8F">
              <w:rPr>
                <w:rStyle w:val="Hyperlink"/>
                <w:rFonts w:eastAsiaTheme="majorEastAsia"/>
                <w:noProof/>
              </w:rPr>
              <w:t>Normalized Weighted Sum Algorithm Based Scheduling Algorithm</w:t>
            </w:r>
            <w:r w:rsidR="00AB4B65">
              <w:rPr>
                <w:noProof/>
                <w:webHidden/>
              </w:rPr>
              <w:tab/>
            </w:r>
            <w:r w:rsidR="00AB4B65">
              <w:rPr>
                <w:noProof/>
                <w:webHidden/>
              </w:rPr>
              <w:fldChar w:fldCharType="begin"/>
            </w:r>
            <w:r w:rsidR="00AB4B65">
              <w:rPr>
                <w:noProof/>
                <w:webHidden/>
              </w:rPr>
              <w:instrText xml:space="preserve"> PAGEREF _Toc469390245 \h </w:instrText>
            </w:r>
            <w:r w:rsidR="00AB4B65">
              <w:rPr>
                <w:noProof/>
                <w:webHidden/>
              </w:rPr>
            </w:r>
            <w:r w:rsidR="00AB4B65">
              <w:rPr>
                <w:noProof/>
                <w:webHidden/>
              </w:rPr>
              <w:fldChar w:fldCharType="separate"/>
            </w:r>
            <w:r w:rsidR="003738D9">
              <w:rPr>
                <w:noProof/>
                <w:webHidden/>
              </w:rPr>
              <w:t>26</w:t>
            </w:r>
            <w:r w:rsidR="00AB4B65">
              <w:rPr>
                <w:noProof/>
                <w:webHidden/>
              </w:rPr>
              <w:fldChar w:fldCharType="end"/>
            </w:r>
          </w:hyperlink>
        </w:p>
        <w:p w14:paraId="733F7B1D"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46" w:history="1">
            <w:r w:rsidR="00AB4B65" w:rsidRPr="00CD1C8F">
              <w:rPr>
                <w:rStyle w:val="Hyperlink"/>
                <w:rFonts w:eastAsiaTheme="majorEastAsia"/>
                <w:noProof/>
              </w:rPr>
              <w:t>3.3.1</w:t>
            </w:r>
            <w:r w:rsidR="00AB4B65">
              <w:rPr>
                <w:rFonts w:eastAsiaTheme="minorEastAsia" w:cstheme="minorBidi"/>
                <w:noProof/>
                <w:sz w:val="22"/>
                <w:szCs w:val="22"/>
                <w:lang w:bidi="ar-SA"/>
              </w:rPr>
              <w:tab/>
            </w:r>
            <w:r w:rsidR="00AB4B65" w:rsidRPr="00CD1C8F">
              <w:rPr>
                <w:rStyle w:val="Hyperlink"/>
                <w:rFonts w:eastAsiaTheme="majorEastAsia"/>
                <w:noProof/>
              </w:rPr>
              <w:t>Trade-off of NWSA-S_G</w:t>
            </w:r>
            <w:r w:rsidR="00AB4B65">
              <w:rPr>
                <w:noProof/>
                <w:webHidden/>
              </w:rPr>
              <w:tab/>
            </w:r>
            <w:r w:rsidR="00AB4B65">
              <w:rPr>
                <w:noProof/>
                <w:webHidden/>
              </w:rPr>
              <w:fldChar w:fldCharType="begin"/>
            </w:r>
            <w:r w:rsidR="00AB4B65">
              <w:rPr>
                <w:noProof/>
                <w:webHidden/>
              </w:rPr>
              <w:instrText xml:space="preserve"> PAGEREF _Toc469390246 \h </w:instrText>
            </w:r>
            <w:r w:rsidR="00AB4B65">
              <w:rPr>
                <w:noProof/>
                <w:webHidden/>
              </w:rPr>
            </w:r>
            <w:r w:rsidR="00AB4B65">
              <w:rPr>
                <w:noProof/>
                <w:webHidden/>
              </w:rPr>
              <w:fldChar w:fldCharType="separate"/>
            </w:r>
            <w:r w:rsidR="003738D9">
              <w:rPr>
                <w:noProof/>
                <w:webHidden/>
              </w:rPr>
              <w:t>31</w:t>
            </w:r>
            <w:r w:rsidR="00AB4B65">
              <w:rPr>
                <w:noProof/>
                <w:webHidden/>
              </w:rPr>
              <w:fldChar w:fldCharType="end"/>
            </w:r>
          </w:hyperlink>
        </w:p>
        <w:p w14:paraId="6562FA40" w14:textId="77777777" w:rsidR="00AB4B65" w:rsidRDefault="00223333">
          <w:pPr>
            <w:pStyle w:val="TOC2"/>
            <w:tabs>
              <w:tab w:val="right" w:leader="dot" w:pos="8486"/>
            </w:tabs>
            <w:rPr>
              <w:rFonts w:eastAsiaTheme="minorEastAsia" w:cstheme="minorBidi"/>
              <w:noProof/>
              <w:sz w:val="22"/>
              <w:szCs w:val="22"/>
              <w:lang w:bidi="ar-SA"/>
            </w:rPr>
          </w:pPr>
          <w:hyperlink w:anchor="_Toc469390247" w:history="1">
            <w:r w:rsidR="00AB4B65" w:rsidRPr="00CD1C8F">
              <w:rPr>
                <w:rStyle w:val="Hyperlink"/>
                <w:rFonts w:eastAsiaTheme="majorEastAsia"/>
                <w:noProof/>
                <w14:scene3d>
                  <w14:camera w14:prst="orthographicFront"/>
                  <w14:lightRig w14:rig="threePt" w14:dir="t">
                    <w14:rot w14:lat="0" w14:lon="0" w14:rev="0"/>
                  </w14:lightRig>
                </w14:scene3d>
              </w:rPr>
              <w:t>3.4</w:t>
            </w:r>
            <w:r w:rsidR="00AB4B65">
              <w:rPr>
                <w:rFonts w:eastAsiaTheme="minorEastAsia" w:cstheme="minorBidi"/>
                <w:noProof/>
                <w:sz w:val="22"/>
                <w:szCs w:val="22"/>
                <w:lang w:bidi="ar-SA"/>
              </w:rPr>
              <w:tab/>
            </w:r>
            <w:r w:rsidR="00AB4B65" w:rsidRPr="00CD1C8F">
              <w:rPr>
                <w:rStyle w:val="Hyperlink"/>
                <w:rFonts w:eastAsiaTheme="majorEastAsia"/>
                <w:noProof/>
              </w:rPr>
              <w:t>Proposed Architecture</w:t>
            </w:r>
            <w:r w:rsidR="00AB4B65">
              <w:rPr>
                <w:noProof/>
                <w:webHidden/>
              </w:rPr>
              <w:tab/>
            </w:r>
            <w:r w:rsidR="00AB4B65">
              <w:rPr>
                <w:noProof/>
                <w:webHidden/>
              </w:rPr>
              <w:fldChar w:fldCharType="begin"/>
            </w:r>
            <w:r w:rsidR="00AB4B65">
              <w:rPr>
                <w:noProof/>
                <w:webHidden/>
              </w:rPr>
              <w:instrText xml:space="preserve"> PAGEREF _Toc469390247 \h </w:instrText>
            </w:r>
            <w:r w:rsidR="00AB4B65">
              <w:rPr>
                <w:noProof/>
                <w:webHidden/>
              </w:rPr>
            </w:r>
            <w:r w:rsidR="00AB4B65">
              <w:rPr>
                <w:noProof/>
                <w:webHidden/>
              </w:rPr>
              <w:fldChar w:fldCharType="separate"/>
            </w:r>
            <w:r w:rsidR="003738D9">
              <w:rPr>
                <w:noProof/>
                <w:webHidden/>
              </w:rPr>
              <w:t>34</w:t>
            </w:r>
            <w:r w:rsidR="00AB4B65">
              <w:rPr>
                <w:noProof/>
                <w:webHidden/>
              </w:rPr>
              <w:fldChar w:fldCharType="end"/>
            </w:r>
          </w:hyperlink>
        </w:p>
        <w:p w14:paraId="212746B0" w14:textId="77777777" w:rsidR="00AB4B65" w:rsidRDefault="00223333">
          <w:pPr>
            <w:pStyle w:val="TOC1"/>
            <w:tabs>
              <w:tab w:val="left" w:pos="1440"/>
            </w:tabs>
            <w:rPr>
              <w:rFonts w:eastAsiaTheme="minorEastAsia" w:cstheme="minorBidi"/>
              <w:noProof/>
              <w:sz w:val="22"/>
              <w:szCs w:val="22"/>
              <w:lang w:bidi="ar-SA"/>
            </w:rPr>
          </w:pPr>
          <w:hyperlink w:anchor="_Toc469390248" w:history="1">
            <w:r w:rsidR="00AB4B65" w:rsidRPr="00CD1C8F">
              <w:rPr>
                <w:rStyle w:val="Hyperlink"/>
                <w:rFonts w:eastAsiaTheme="majorEastAsia"/>
                <w:noProof/>
              </w:rPr>
              <w:t>Chapter 4:</w:t>
            </w:r>
            <w:r w:rsidR="00AB4B65">
              <w:rPr>
                <w:rFonts w:eastAsiaTheme="minorEastAsia" w:cstheme="minorBidi"/>
                <w:noProof/>
                <w:sz w:val="22"/>
                <w:szCs w:val="22"/>
                <w:lang w:bidi="ar-SA"/>
              </w:rPr>
              <w:tab/>
            </w:r>
            <w:r w:rsidR="00AB4B65" w:rsidRPr="00CD1C8F">
              <w:rPr>
                <w:rStyle w:val="Hyperlink"/>
                <w:rFonts w:eastAsiaTheme="majorEastAsia"/>
                <w:noProof/>
              </w:rPr>
              <w:t>Evaluation and Results</w:t>
            </w:r>
            <w:r w:rsidR="00AB4B65">
              <w:rPr>
                <w:noProof/>
                <w:webHidden/>
              </w:rPr>
              <w:tab/>
            </w:r>
            <w:r w:rsidR="00AB4B65">
              <w:rPr>
                <w:noProof/>
                <w:webHidden/>
              </w:rPr>
              <w:fldChar w:fldCharType="begin"/>
            </w:r>
            <w:r w:rsidR="00AB4B65">
              <w:rPr>
                <w:noProof/>
                <w:webHidden/>
              </w:rPr>
              <w:instrText xml:space="preserve"> PAGEREF _Toc469390248 \h </w:instrText>
            </w:r>
            <w:r w:rsidR="00AB4B65">
              <w:rPr>
                <w:noProof/>
                <w:webHidden/>
              </w:rPr>
            </w:r>
            <w:r w:rsidR="00AB4B65">
              <w:rPr>
                <w:noProof/>
                <w:webHidden/>
              </w:rPr>
              <w:fldChar w:fldCharType="separate"/>
            </w:r>
            <w:r w:rsidR="003738D9">
              <w:rPr>
                <w:noProof/>
                <w:webHidden/>
              </w:rPr>
              <w:t>36</w:t>
            </w:r>
            <w:r w:rsidR="00AB4B65">
              <w:rPr>
                <w:noProof/>
                <w:webHidden/>
              </w:rPr>
              <w:fldChar w:fldCharType="end"/>
            </w:r>
          </w:hyperlink>
        </w:p>
        <w:p w14:paraId="7ACF94D1" w14:textId="77777777" w:rsidR="00AB4B65" w:rsidRDefault="00223333">
          <w:pPr>
            <w:pStyle w:val="TOC2"/>
            <w:tabs>
              <w:tab w:val="right" w:leader="dot" w:pos="8486"/>
            </w:tabs>
            <w:rPr>
              <w:rFonts w:eastAsiaTheme="minorEastAsia" w:cstheme="minorBidi"/>
              <w:noProof/>
              <w:sz w:val="22"/>
              <w:szCs w:val="22"/>
              <w:lang w:bidi="ar-SA"/>
            </w:rPr>
          </w:pPr>
          <w:hyperlink w:anchor="_Toc469390249" w:history="1">
            <w:r w:rsidR="00AB4B65" w:rsidRPr="00CD1C8F">
              <w:rPr>
                <w:rStyle w:val="Hyperlink"/>
                <w:rFonts w:eastAsiaTheme="majorEastAsia"/>
                <w:noProof/>
                <w14:scene3d>
                  <w14:camera w14:prst="orthographicFront"/>
                  <w14:lightRig w14:rig="threePt" w14:dir="t">
                    <w14:rot w14:lat="0" w14:lon="0" w14:rev="0"/>
                  </w14:lightRig>
                </w14:scene3d>
              </w:rPr>
              <w:t>4.1</w:t>
            </w:r>
            <w:r w:rsidR="00AB4B65">
              <w:rPr>
                <w:rFonts w:eastAsiaTheme="minorEastAsia" w:cstheme="minorBidi"/>
                <w:noProof/>
                <w:sz w:val="22"/>
                <w:szCs w:val="22"/>
                <w:lang w:bidi="ar-SA"/>
              </w:rPr>
              <w:tab/>
            </w:r>
            <w:r w:rsidR="00AB4B65" w:rsidRPr="00CD1C8F">
              <w:rPr>
                <w:rStyle w:val="Hyperlink"/>
                <w:rFonts w:eastAsiaTheme="majorEastAsia"/>
                <w:noProof/>
              </w:rPr>
              <w:t>Normalized Weighted Sum Algorithm</w:t>
            </w:r>
            <w:r w:rsidR="00AB4B65">
              <w:rPr>
                <w:noProof/>
                <w:webHidden/>
              </w:rPr>
              <w:tab/>
            </w:r>
            <w:r w:rsidR="00AB4B65">
              <w:rPr>
                <w:noProof/>
                <w:webHidden/>
              </w:rPr>
              <w:fldChar w:fldCharType="begin"/>
            </w:r>
            <w:r w:rsidR="00AB4B65">
              <w:rPr>
                <w:noProof/>
                <w:webHidden/>
              </w:rPr>
              <w:instrText xml:space="preserve"> PAGEREF _Toc469390249 \h </w:instrText>
            </w:r>
            <w:r w:rsidR="00AB4B65">
              <w:rPr>
                <w:noProof/>
                <w:webHidden/>
              </w:rPr>
            </w:r>
            <w:r w:rsidR="00AB4B65">
              <w:rPr>
                <w:noProof/>
                <w:webHidden/>
              </w:rPr>
              <w:fldChar w:fldCharType="separate"/>
            </w:r>
            <w:r w:rsidR="003738D9">
              <w:rPr>
                <w:noProof/>
                <w:webHidden/>
              </w:rPr>
              <w:t>36</w:t>
            </w:r>
            <w:r w:rsidR="00AB4B65">
              <w:rPr>
                <w:noProof/>
                <w:webHidden/>
              </w:rPr>
              <w:fldChar w:fldCharType="end"/>
            </w:r>
          </w:hyperlink>
        </w:p>
        <w:p w14:paraId="088D0FB0"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0" w:history="1">
            <w:r w:rsidR="00AB4B65" w:rsidRPr="00CD1C8F">
              <w:rPr>
                <w:rStyle w:val="Hyperlink"/>
                <w:rFonts w:eastAsiaTheme="majorEastAsia"/>
                <w:noProof/>
              </w:rPr>
              <w:t>4.1.1</w:t>
            </w:r>
            <w:r w:rsidR="00AB4B65">
              <w:rPr>
                <w:rFonts w:eastAsiaTheme="minorEastAsia" w:cstheme="minorBidi"/>
                <w:noProof/>
                <w:sz w:val="22"/>
                <w:szCs w:val="22"/>
                <w:lang w:bidi="ar-SA"/>
              </w:rPr>
              <w:tab/>
            </w:r>
            <w:r w:rsidR="00AB4B65" w:rsidRPr="00CD1C8F">
              <w:rPr>
                <w:rStyle w:val="Hyperlink"/>
                <w:rFonts w:eastAsiaTheme="majorEastAsia"/>
                <w:noProof/>
              </w:rPr>
              <w:t>Simulation Model</w:t>
            </w:r>
            <w:r w:rsidR="00AB4B65">
              <w:rPr>
                <w:noProof/>
                <w:webHidden/>
              </w:rPr>
              <w:tab/>
            </w:r>
            <w:r w:rsidR="00AB4B65">
              <w:rPr>
                <w:noProof/>
                <w:webHidden/>
              </w:rPr>
              <w:fldChar w:fldCharType="begin"/>
            </w:r>
            <w:r w:rsidR="00AB4B65">
              <w:rPr>
                <w:noProof/>
                <w:webHidden/>
              </w:rPr>
              <w:instrText xml:space="preserve"> PAGEREF _Toc469390250 \h </w:instrText>
            </w:r>
            <w:r w:rsidR="00AB4B65">
              <w:rPr>
                <w:noProof/>
                <w:webHidden/>
              </w:rPr>
            </w:r>
            <w:r w:rsidR="00AB4B65">
              <w:rPr>
                <w:noProof/>
                <w:webHidden/>
              </w:rPr>
              <w:fldChar w:fldCharType="separate"/>
            </w:r>
            <w:r w:rsidR="003738D9">
              <w:rPr>
                <w:noProof/>
                <w:webHidden/>
              </w:rPr>
              <w:t>36</w:t>
            </w:r>
            <w:r w:rsidR="00AB4B65">
              <w:rPr>
                <w:noProof/>
                <w:webHidden/>
              </w:rPr>
              <w:fldChar w:fldCharType="end"/>
            </w:r>
          </w:hyperlink>
        </w:p>
        <w:p w14:paraId="269F8CDC"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1" w:history="1">
            <w:r w:rsidR="00AB4B65" w:rsidRPr="00CD1C8F">
              <w:rPr>
                <w:rStyle w:val="Hyperlink"/>
                <w:rFonts w:eastAsiaTheme="majorEastAsia"/>
                <w:noProof/>
              </w:rPr>
              <w:t>4.1.2</w:t>
            </w:r>
            <w:r w:rsidR="00AB4B65">
              <w:rPr>
                <w:rFonts w:eastAsiaTheme="minorEastAsia" w:cstheme="minorBidi"/>
                <w:noProof/>
                <w:sz w:val="22"/>
                <w:szCs w:val="22"/>
                <w:lang w:bidi="ar-SA"/>
              </w:rPr>
              <w:tab/>
            </w:r>
            <w:r w:rsidR="00AB4B65" w:rsidRPr="00CD1C8F">
              <w:rPr>
                <w:rStyle w:val="Hyperlink"/>
                <w:rFonts w:eastAsiaTheme="majorEastAsia"/>
                <w:noProof/>
              </w:rPr>
              <w:t>Simulation Results</w:t>
            </w:r>
            <w:r w:rsidR="00AB4B65">
              <w:rPr>
                <w:noProof/>
                <w:webHidden/>
              </w:rPr>
              <w:tab/>
            </w:r>
            <w:r w:rsidR="00AB4B65">
              <w:rPr>
                <w:noProof/>
                <w:webHidden/>
              </w:rPr>
              <w:fldChar w:fldCharType="begin"/>
            </w:r>
            <w:r w:rsidR="00AB4B65">
              <w:rPr>
                <w:noProof/>
                <w:webHidden/>
              </w:rPr>
              <w:instrText xml:space="preserve"> PAGEREF _Toc469390251 \h </w:instrText>
            </w:r>
            <w:r w:rsidR="00AB4B65">
              <w:rPr>
                <w:noProof/>
                <w:webHidden/>
              </w:rPr>
            </w:r>
            <w:r w:rsidR="00AB4B65">
              <w:rPr>
                <w:noProof/>
                <w:webHidden/>
              </w:rPr>
              <w:fldChar w:fldCharType="separate"/>
            </w:r>
            <w:r w:rsidR="003738D9">
              <w:rPr>
                <w:noProof/>
                <w:webHidden/>
              </w:rPr>
              <w:t>37</w:t>
            </w:r>
            <w:r w:rsidR="00AB4B65">
              <w:rPr>
                <w:noProof/>
                <w:webHidden/>
              </w:rPr>
              <w:fldChar w:fldCharType="end"/>
            </w:r>
          </w:hyperlink>
        </w:p>
        <w:p w14:paraId="51EB970F" w14:textId="77777777" w:rsidR="00AB4B65" w:rsidRDefault="00223333">
          <w:pPr>
            <w:pStyle w:val="TOC2"/>
            <w:tabs>
              <w:tab w:val="right" w:leader="dot" w:pos="8486"/>
            </w:tabs>
            <w:rPr>
              <w:rFonts w:eastAsiaTheme="minorEastAsia" w:cstheme="minorBidi"/>
              <w:noProof/>
              <w:sz w:val="22"/>
              <w:szCs w:val="22"/>
              <w:lang w:bidi="ar-SA"/>
            </w:rPr>
          </w:pPr>
          <w:hyperlink w:anchor="_Toc469390252" w:history="1">
            <w:r w:rsidR="00AB4B65" w:rsidRPr="00CD1C8F">
              <w:rPr>
                <w:rStyle w:val="Hyperlink"/>
                <w:rFonts w:eastAsiaTheme="majorEastAsia"/>
                <w:noProof/>
                <w14:scene3d>
                  <w14:camera w14:prst="orthographicFront"/>
                  <w14:lightRig w14:rig="threePt" w14:dir="t">
                    <w14:rot w14:lat="0" w14:lon="0" w14:rev="0"/>
                  </w14:lightRig>
                </w14:scene3d>
              </w:rPr>
              <w:t>4.2</w:t>
            </w:r>
            <w:r w:rsidR="00AB4B65">
              <w:rPr>
                <w:rFonts w:eastAsiaTheme="minorEastAsia" w:cstheme="minorBidi"/>
                <w:noProof/>
                <w:sz w:val="22"/>
                <w:szCs w:val="22"/>
                <w:lang w:bidi="ar-SA"/>
              </w:rPr>
              <w:tab/>
            </w:r>
            <w:r w:rsidR="00AB4B65" w:rsidRPr="00CD1C8F">
              <w:rPr>
                <w:rStyle w:val="Hyperlink"/>
                <w:rFonts w:eastAsiaTheme="majorEastAsia"/>
                <w:noProof/>
              </w:rPr>
              <w:t>User Study on Optimization Strategies</w:t>
            </w:r>
            <w:r w:rsidR="00AB4B65">
              <w:rPr>
                <w:noProof/>
                <w:webHidden/>
              </w:rPr>
              <w:tab/>
            </w:r>
            <w:r w:rsidR="00AB4B65">
              <w:rPr>
                <w:noProof/>
                <w:webHidden/>
              </w:rPr>
              <w:fldChar w:fldCharType="begin"/>
            </w:r>
            <w:r w:rsidR="00AB4B65">
              <w:rPr>
                <w:noProof/>
                <w:webHidden/>
              </w:rPr>
              <w:instrText xml:space="preserve"> PAGEREF _Toc469390252 \h </w:instrText>
            </w:r>
            <w:r w:rsidR="00AB4B65">
              <w:rPr>
                <w:noProof/>
                <w:webHidden/>
              </w:rPr>
            </w:r>
            <w:r w:rsidR="00AB4B65">
              <w:rPr>
                <w:noProof/>
                <w:webHidden/>
              </w:rPr>
              <w:fldChar w:fldCharType="separate"/>
            </w:r>
            <w:r w:rsidR="003738D9">
              <w:rPr>
                <w:noProof/>
                <w:webHidden/>
              </w:rPr>
              <w:t>40</w:t>
            </w:r>
            <w:r w:rsidR="00AB4B65">
              <w:rPr>
                <w:noProof/>
                <w:webHidden/>
              </w:rPr>
              <w:fldChar w:fldCharType="end"/>
            </w:r>
          </w:hyperlink>
        </w:p>
        <w:p w14:paraId="560EEAB2"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3" w:history="1">
            <w:r w:rsidR="00AB4B65" w:rsidRPr="00CD1C8F">
              <w:rPr>
                <w:rStyle w:val="Hyperlink"/>
                <w:rFonts w:eastAsiaTheme="majorEastAsia"/>
                <w:noProof/>
              </w:rPr>
              <w:t>4.2.1</w:t>
            </w:r>
            <w:r w:rsidR="00AB4B65">
              <w:rPr>
                <w:rFonts w:eastAsiaTheme="minorEastAsia" w:cstheme="minorBidi"/>
                <w:noProof/>
                <w:sz w:val="22"/>
                <w:szCs w:val="22"/>
                <w:lang w:bidi="ar-SA"/>
              </w:rPr>
              <w:tab/>
            </w:r>
            <w:r w:rsidR="00AB4B65" w:rsidRPr="00CD1C8F">
              <w:rPr>
                <w:rStyle w:val="Hyperlink"/>
                <w:rFonts w:eastAsiaTheme="majorEastAsia"/>
                <w:noProof/>
              </w:rPr>
              <w:t>Simulation Model</w:t>
            </w:r>
            <w:r w:rsidR="00AB4B65">
              <w:rPr>
                <w:noProof/>
                <w:webHidden/>
              </w:rPr>
              <w:tab/>
            </w:r>
            <w:r w:rsidR="00AB4B65">
              <w:rPr>
                <w:noProof/>
                <w:webHidden/>
              </w:rPr>
              <w:fldChar w:fldCharType="begin"/>
            </w:r>
            <w:r w:rsidR="00AB4B65">
              <w:rPr>
                <w:noProof/>
                <w:webHidden/>
              </w:rPr>
              <w:instrText xml:space="preserve"> PAGEREF _Toc469390253 \h </w:instrText>
            </w:r>
            <w:r w:rsidR="00AB4B65">
              <w:rPr>
                <w:noProof/>
                <w:webHidden/>
              </w:rPr>
            </w:r>
            <w:r w:rsidR="00AB4B65">
              <w:rPr>
                <w:noProof/>
                <w:webHidden/>
              </w:rPr>
              <w:fldChar w:fldCharType="separate"/>
            </w:r>
            <w:r w:rsidR="003738D9">
              <w:rPr>
                <w:noProof/>
                <w:webHidden/>
              </w:rPr>
              <w:t>40</w:t>
            </w:r>
            <w:r w:rsidR="00AB4B65">
              <w:rPr>
                <w:noProof/>
                <w:webHidden/>
              </w:rPr>
              <w:fldChar w:fldCharType="end"/>
            </w:r>
          </w:hyperlink>
        </w:p>
        <w:p w14:paraId="154E9D1C"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4" w:history="1">
            <w:r w:rsidR="00AB4B65" w:rsidRPr="00CD1C8F">
              <w:rPr>
                <w:rStyle w:val="Hyperlink"/>
                <w:rFonts w:eastAsiaTheme="majorEastAsia"/>
                <w:noProof/>
              </w:rPr>
              <w:t>4.2.2</w:t>
            </w:r>
            <w:r w:rsidR="00AB4B65">
              <w:rPr>
                <w:rFonts w:eastAsiaTheme="minorEastAsia" w:cstheme="minorBidi"/>
                <w:noProof/>
                <w:sz w:val="22"/>
                <w:szCs w:val="22"/>
                <w:lang w:bidi="ar-SA"/>
              </w:rPr>
              <w:tab/>
            </w:r>
            <w:r w:rsidR="00AB4B65" w:rsidRPr="00CD1C8F">
              <w:rPr>
                <w:rStyle w:val="Hyperlink"/>
                <w:rFonts w:eastAsiaTheme="majorEastAsia"/>
                <w:noProof/>
              </w:rPr>
              <w:t>Simulation Results</w:t>
            </w:r>
            <w:r w:rsidR="00AB4B65">
              <w:rPr>
                <w:noProof/>
                <w:webHidden/>
              </w:rPr>
              <w:tab/>
            </w:r>
            <w:r w:rsidR="00AB4B65">
              <w:rPr>
                <w:noProof/>
                <w:webHidden/>
              </w:rPr>
              <w:fldChar w:fldCharType="begin"/>
            </w:r>
            <w:r w:rsidR="00AB4B65">
              <w:rPr>
                <w:noProof/>
                <w:webHidden/>
              </w:rPr>
              <w:instrText xml:space="preserve"> PAGEREF _Toc469390254 \h </w:instrText>
            </w:r>
            <w:r w:rsidR="00AB4B65">
              <w:rPr>
                <w:noProof/>
                <w:webHidden/>
              </w:rPr>
            </w:r>
            <w:r w:rsidR="00AB4B65">
              <w:rPr>
                <w:noProof/>
                <w:webHidden/>
              </w:rPr>
              <w:fldChar w:fldCharType="separate"/>
            </w:r>
            <w:r w:rsidR="003738D9">
              <w:rPr>
                <w:noProof/>
                <w:webHidden/>
              </w:rPr>
              <w:t>43</w:t>
            </w:r>
            <w:r w:rsidR="00AB4B65">
              <w:rPr>
                <w:noProof/>
                <w:webHidden/>
              </w:rPr>
              <w:fldChar w:fldCharType="end"/>
            </w:r>
          </w:hyperlink>
        </w:p>
        <w:p w14:paraId="03EE0AF9" w14:textId="77777777" w:rsidR="00AB4B65" w:rsidRDefault="00223333">
          <w:pPr>
            <w:pStyle w:val="TOC2"/>
            <w:tabs>
              <w:tab w:val="right" w:leader="dot" w:pos="8486"/>
            </w:tabs>
            <w:rPr>
              <w:rFonts w:eastAsiaTheme="minorEastAsia" w:cstheme="minorBidi"/>
              <w:noProof/>
              <w:sz w:val="22"/>
              <w:szCs w:val="22"/>
              <w:lang w:bidi="ar-SA"/>
            </w:rPr>
          </w:pPr>
          <w:hyperlink w:anchor="_Toc469390255" w:history="1">
            <w:r w:rsidR="00AB4B65" w:rsidRPr="00CD1C8F">
              <w:rPr>
                <w:rStyle w:val="Hyperlink"/>
                <w:rFonts w:eastAsiaTheme="majorEastAsia"/>
                <w:noProof/>
                <w14:scene3d>
                  <w14:camera w14:prst="orthographicFront"/>
                  <w14:lightRig w14:rig="threePt" w14:dir="t">
                    <w14:rot w14:lat="0" w14:lon="0" w14:rev="0"/>
                  </w14:lightRig>
                </w14:scene3d>
              </w:rPr>
              <w:t>4.3</w:t>
            </w:r>
            <w:r w:rsidR="00AB4B65">
              <w:rPr>
                <w:rFonts w:eastAsiaTheme="minorEastAsia" w:cstheme="minorBidi"/>
                <w:noProof/>
                <w:sz w:val="22"/>
                <w:szCs w:val="22"/>
                <w:lang w:bidi="ar-SA"/>
              </w:rPr>
              <w:tab/>
            </w:r>
            <w:r w:rsidR="00AB4B65" w:rsidRPr="00CD1C8F">
              <w:rPr>
                <w:rStyle w:val="Hyperlink"/>
                <w:rFonts w:eastAsiaTheme="majorEastAsia"/>
                <w:noProof/>
              </w:rPr>
              <w:t>Performance study on the NWSA based scheduling algorithm</w:t>
            </w:r>
            <w:r w:rsidR="00AB4B65">
              <w:rPr>
                <w:noProof/>
                <w:webHidden/>
              </w:rPr>
              <w:tab/>
            </w:r>
            <w:r w:rsidR="00AB4B65">
              <w:rPr>
                <w:noProof/>
                <w:webHidden/>
              </w:rPr>
              <w:fldChar w:fldCharType="begin"/>
            </w:r>
            <w:r w:rsidR="00AB4B65">
              <w:rPr>
                <w:noProof/>
                <w:webHidden/>
              </w:rPr>
              <w:instrText xml:space="preserve"> PAGEREF _Toc469390255 \h </w:instrText>
            </w:r>
            <w:r w:rsidR="00AB4B65">
              <w:rPr>
                <w:noProof/>
                <w:webHidden/>
              </w:rPr>
            </w:r>
            <w:r w:rsidR="00AB4B65">
              <w:rPr>
                <w:noProof/>
                <w:webHidden/>
              </w:rPr>
              <w:fldChar w:fldCharType="separate"/>
            </w:r>
            <w:r w:rsidR="003738D9">
              <w:rPr>
                <w:noProof/>
                <w:webHidden/>
              </w:rPr>
              <w:t>43</w:t>
            </w:r>
            <w:r w:rsidR="00AB4B65">
              <w:rPr>
                <w:noProof/>
                <w:webHidden/>
              </w:rPr>
              <w:fldChar w:fldCharType="end"/>
            </w:r>
          </w:hyperlink>
        </w:p>
        <w:p w14:paraId="5E27B717"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6" w:history="1">
            <w:r w:rsidR="00AB4B65" w:rsidRPr="00CD1C8F">
              <w:rPr>
                <w:rStyle w:val="Hyperlink"/>
                <w:rFonts w:eastAsiaTheme="majorEastAsia"/>
                <w:noProof/>
              </w:rPr>
              <w:t>4.3.1</w:t>
            </w:r>
            <w:r w:rsidR="00AB4B65">
              <w:rPr>
                <w:rFonts w:eastAsiaTheme="minorEastAsia" w:cstheme="minorBidi"/>
                <w:noProof/>
                <w:sz w:val="22"/>
                <w:szCs w:val="22"/>
                <w:lang w:bidi="ar-SA"/>
              </w:rPr>
              <w:tab/>
            </w:r>
            <w:r w:rsidR="00AB4B65" w:rsidRPr="00CD1C8F">
              <w:rPr>
                <w:rStyle w:val="Hyperlink"/>
                <w:rFonts w:eastAsiaTheme="majorEastAsia"/>
                <w:noProof/>
              </w:rPr>
              <w:t>Simulation Model: Quality of the QEPs</w:t>
            </w:r>
            <w:r w:rsidR="00AB4B65">
              <w:rPr>
                <w:noProof/>
                <w:webHidden/>
              </w:rPr>
              <w:tab/>
            </w:r>
            <w:r w:rsidR="00AB4B65">
              <w:rPr>
                <w:noProof/>
                <w:webHidden/>
              </w:rPr>
              <w:fldChar w:fldCharType="begin"/>
            </w:r>
            <w:r w:rsidR="00AB4B65">
              <w:rPr>
                <w:noProof/>
                <w:webHidden/>
              </w:rPr>
              <w:instrText xml:space="preserve"> PAGEREF _Toc469390256 \h </w:instrText>
            </w:r>
            <w:r w:rsidR="00AB4B65">
              <w:rPr>
                <w:noProof/>
                <w:webHidden/>
              </w:rPr>
            </w:r>
            <w:r w:rsidR="00AB4B65">
              <w:rPr>
                <w:noProof/>
                <w:webHidden/>
              </w:rPr>
              <w:fldChar w:fldCharType="separate"/>
            </w:r>
            <w:r w:rsidR="003738D9">
              <w:rPr>
                <w:noProof/>
                <w:webHidden/>
              </w:rPr>
              <w:t>44</w:t>
            </w:r>
            <w:r w:rsidR="00AB4B65">
              <w:rPr>
                <w:noProof/>
                <w:webHidden/>
              </w:rPr>
              <w:fldChar w:fldCharType="end"/>
            </w:r>
          </w:hyperlink>
        </w:p>
        <w:p w14:paraId="34A7D5E2"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7" w:history="1">
            <w:r w:rsidR="00AB4B65" w:rsidRPr="00CD1C8F">
              <w:rPr>
                <w:rStyle w:val="Hyperlink"/>
                <w:rFonts w:eastAsiaTheme="majorEastAsia"/>
                <w:noProof/>
              </w:rPr>
              <w:t>4.3.2</w:t>
            </w:r>
            <w:r w:rsidR="00AB4B65">
              <w:rPr>
                <w:rFonts w:eastAsiaTheme="minorEastAsia" w:cstheme="minorBidi"/>
                <w:noProof/>
                <w:sz w:val="22"/>
                <w:szCs w:val="22"/>
                <w:lang w:bidi="ar-SA"/>
              </w:rPr>
              <w:tab/>
            </w:r>
            <w:r w:rsidR="00AB4B65" w:rsidRPr="00CD1C8F">
              <w:rPr>
                <w:rStyle w:val="Hyperlink"/>
                <w:rFonts w:eastAsiaTheme="majorEastAsia"/>
                <w:noProof/>
              </w:rPr>
              <w:t>Simulation Model: Computation time of the schedulers Kllapi [34] and NWSA</w:t>
            </w:r>
            <w:r w:rsidR="00AB4B65">
              <w:rPr>
                <w:noProof/>
                <w:webHidden/>
              </w:rPr>
              <w:tab/>
            </w:r>
            <w:r w:rsidR="00AB4B65">
              <w:rPr>
                <w:noProof/>
                <w:webHidden/>
              </w:rPr>
              <w:fldChar w:fldCharType="begin"/>
            </w:r>
            <w:r w:rsidR="00AB4B65">
              <w:rPr>
                <w:noProof/>
                <w:webHidden/>
              </w:rPr>
              <w:instrText xml:space="preserve"> PAGEREF _Toc469390257 \h </w:instrText>
            </w:r>
            <w:r w:rsidR="00AB4B65">
              <w:rPr>
                <w:noProof/>
                <w:webHidden/>
              </w:rPr>
            </w:r>
            <w:r w:rsidR="00AB4B65">
              <w:rPr>
                <w:noProof/>
                <w:webHidden/>
              </w:rPr>
              <w:fldChar w:fldCharType="separate"/>
            </w:r>
            <w:r w:rsidR="003738D9">
              <w:rPr>
                <w:noProof/>
                <w:webHidden/>
              </w:rPr>
              <w:t>45</w:t>
            </w:r>
            <w:r w:rsidR="00AB4B65">
              <w:rPr>
                <w:noProof/>
                <w:webHidden/>
              </w:rPr>
              <w:fldChar w:fldCharType="end"/>
            </w:r>
          </w:hyperlink>
        </w:p>
        <w:p w14:paraId="25C5017D"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8" w:history="1">
            <w:r w:rsidR="00AB4B65" w:rsidRPr="00CD1C8F">
              <w:rPr>
                <w:rStyle w:val="Hyperlink"/>
                <w:rFonts w:eastAsiaTheme="majorEastAsia"/>
                <w:noProof/>
              </w:rPr>
              <w:t>4.3.3</w:t>
            </w:r>
            <w:r w:rsidR="00AB4B65">
              <w:rPr>
                <w:rFonts w:eastAsiaTheme="minorEastAsia" w:cstheme="minorBidi"/>
                <w:noProof/>
                <w:sz w:val="22"/>
                <w:szCs w:val="22"/>
                <w:lang w:bidi="ar-SA"/>
              </w:rPr>
              <w:tab/>
            </w:r>
            <w:r w:rsidR="00AB4B65" w:rsidRPr="00CD1C8F">
              <w:rPr>
                <w:rStyle w:val="Hyperlink"/>
                <w:rFonts w:eastAsiaTheme="majorEastAsia"/>
                <w:noProof/>
              </w:rPr>
              <w:t>Simulation Results: Quality of the QEPs</w:t>
            </w:r>
            <w:r w:rsidR="00AB4B65">
              <w:rPr>
                <w:noProof/>
                <w:webHidden/>
              </w:rPr>
              <w:tab/>
            </w:r>
            <w:r w:rsidR="00AB4B65">
              <w:rPr>
                <w:noProof/>
                <w:webHidden/>
              </w:rPr>
              <w:fldChar w:fldCharType="begin"/>
            </w:r>
            <w:r w:rsidR="00AB4B65">
              <w:rPr>
                <w:noProof/>
                <w:webHidden/>
              </w:rPr>
              <w:instrText xml:space="preserve"> PAGEREF _Toc469390258 \h </w:instrText>
            </w:r>
            <w:r w:rsidR="00AB4B65">
              <w:rPr>
                <w:noProof/>
                <w:webHidden/>
              </w:rPr>
            </w:r>
            <w:r w:rsidR="00AB4B65">
              <w:rPr>
                <w:noProof/>
                <w:webHidden/>
              </w:rPr>
              <w:fldChar w:fldCharType="separate"/>
            </w:r>
            <w:r w:rsidR="003738D9">
              <w:rPr>
                <w:noProof/>
                <w:webHidden/>
              </w:rPr>
              <w:t>46</w:t>
            </w:r>
            <w:r w:rsidR="00AB4B65">
              <w:rPr>
                <w:noProof/>
                <w:webHidden/>
              </w:rPr>
              <w:fldChar w:fldCharType="end"/>
            </w:r>
          </w:hyperlink>
        </w:p>
        <w:p w14:paraId="11D6EFB4" w14:textId="77777777" w:rsidR="00AB4B65" w:rsidRDefault="00223333">
          <w:pPr>
            <w:pStyle w:val="TOC3"/>
            <w:tabs>
              <w:tab w:val="left" w:pos="1440"/>
              <w:tab w:val="right" w:leader="dot" w:pos="8486"/>
            </w:tabs>
            <w:rPr>
              <w:rFonts w:eastAsiaTheme="minorEastAsia" w:cstheme="minorBidi"/>
              <w:noProof/>
              <w:sz w:val="22"/>
              <w:szCs w:val="22"/>
              <w:lang w:bidi="ar-SA"/>
            </w:rPr>
          </w:pPr>
          <w:hyperlink w:anchor="_Toc469390259" w:history="1">
            <w:r w:rsidR="00AB4B65" w:rsidRPr="00CD1C8F">
              <w:rPr>
                <w:rStyle w:val="Hyperlink"/>
                <w:rFonts w:eastAsiaTheme="majorEastAsia"/>
                <w:noProof/>
              </w:rPr>
              <w:t>4.3.4</w:t>
            </w:r>
            <w:r w:rsidR="00AB4B65">
              <w:rPr>
                <w:rFonts w:eastAsiaTheme="minorEastAsia" w:cstheme="minorBidi"/>
                <w:noProof/>
                <w:sz w:val="22"/>
                <w:szCs w:val="22"/>
                <w:lang w:bidi="ar-SA"/>
              </w:rPr>
              <w:tab/>
            </w:r>
            <w:r w:rsidR="00AB4B65" w:rsidRPr="00CD1C8F">
              <w:rPr>
                <w:rStyle w:val="Hyperlink"/>
                <w:rFonts w:eastAsiaTheme="majorEastAsia"/>
                <w:noProof/>
              </w:rPr>
              <w:t>Simulation Results: Computation time of the schedulers Kllapi [34] and NWSA</w:t>
            </w:r>
            <w:r w:rsidR="00AB4B65">
              <w:rPr>
                <w:noProof/>
                <w:webHidden/>
              </w:rPr>
              <w:tab/>
            </w:r>
            <w:r w:rsidR="00AB4B65">
              <w:rPr>
                <w:noProof/>
                <w:webHidden/>
              </w:rPr>
              <w:fldChar w:fldCharType="begin"/>
            </w:r>
            <w:r w:rsidR="00AB4B65">
              <w:rPr>
                <w:noProof/>
                <w:webHidden/>
              </w:rPr>
              <w:instrText xml:space="preserve"> PAGEREF _Toc469390259 \h </w:instrText>
            </w:r>
            <w:r w:rsidR="00AB4B65">
              <w:rPr>
                <w:noProof/>
                <w:webHidden/>
              </w:rPr>
            </w:r>
            <w:r w:rsidR="00AB4B65">
              <w:rPr>
                <w:noProof/>
                <w:webHidden/>
              </w:rPr>
              <w:fldChar w:fldCharType="separate"/>
            </w:r>
            <w:r w:rsidR="003738D9">
              <w:rPr>
                <w:noProof/>
                <w:webHidden/>
              </w:rPr>
              <w:t>47</w:t>
            </w:r>
            <w:r w:rsidR="00AB4B65">
              <w:rPr>
                <w:noProof/>
                <w:webHidden/>
              </w:rPr>
              <w:fldChar w:fldCharType="end"/>
            </w:r>
          </w:hyperlink>
        </w:p>
        <w:p w14:paraId="7DB69751" w14:textId="77777777" w:rsidR="00AB4B65" w:rsidRDefault="00223333">
          <w:pPr>
            <w:pStyle w:val="TOC2"/>
            <w:tabs>
              <w:tab w:val="right" w:leader="dot" w:pos="8486"/>
            </w:tabs>
            <w:rPr>
              <w:rFonts w:eastAsiaTheme="minorEastAsia" w:cstheme="minorBidi"/>
              <w:noProof/>
              <w:sz w:val="22"/>
              <w:szCs w:val="22"/>
              <w:lang w:bidi="ar-SA"/>
            </w:rPr>
          </w:pPr>
          <w:hyperlink w:anchor="_Toc469390260" w:history="1">
            <w:r w:rsidR="00AB4B65" w:rsidRPr="00CD1C8F">
              <w:rPr>
                <w:rStyle w:val="Hyperlink"/>
                <w:rFonts w:eastAsiaTheme="majorEastAsia"/>
                <w:noProof/>
                <w14:scene3d>
                  <w14:camera w14:prst="orthographicFront"/>
                  <w14:lightRig w14:rig="threePt" w14:dir="t">
                    <w14:rot w14:lat="0" w14:lon="0" w14:rev="0"/>
                  </w14:lightRig>
                </w14:scene3d>
              </w:rPr>
              <w:t>4.4</w:t>
            </w:r>
            <w:r w:rsidR="00AB4B65">
              <w:rPr>
                <w:rFonts w:eastAsiaTheme="minorEastAsia" w:cstheme="minorBidi"/>
                <w:noProof/>
                <w:sz w:val="22"/>
                <w:szCs w:val="22"/>
                <w:lang w:bidi="ar-SA"/>
              </w:rPr>
              <w:tab/>
            </w:r>
            <w:r w:rsidR="00AB4B65" w:rsidRPr="00CD1C8F">
              <w:rPr>
                <w:rStyle w:val="Hyperlink"/>
                <w:rFonts w:eastAsiaTheme="majorEastAsia"/>
                <w:noProof/>
              </w:rPr>
              <w:t>Summary of Experiment Results</w:t>
            </w:r>
            <w:r w:rsidR="00AB4B65">
              <w:rPr>
                <w:noProof/>
                <w:webHidden/>
              </w:rPr>
              <w:tab/>
            </w:r>
            <w:r w:rsidR="00AB4B65">
              <w:rPr>
                <w:noProof/>
                <w:webHidden/>
              </w:rPr>
              <w:fldChar w:fldCharType="begin"/>
            </w:r>
            <w:r w:rsidR="00AB4B65">
              <w:rPr>
                <w:noProof/>
                <w:webHidden/>
              </w:rPr>
              <w:instrText xml:space="preserve"> PAGEREF _Toc469390260 \h </w:instrText>
            </w:r>
            <w:r w:rsidR="00AB4B65">
              <w:rPr>
                <w:noProof/>
                <w:webHidden/>
              </w:rPr>
            </w:r>
            <w:r w:rsidR="00AB4B65">
              <w:rPr>
                <w:noProof/>
                <w:webHidden/>
              </w:rPr>
              <w:fldChar w:fldCharType="separate"/>
            </w:r>
            <w:r w:rsidR="003738D9">
              <w:rPr>
                <w:noProof/>
                <w:webHidden/>
              </w:rPr>
              <w:t>51</w:t>
            </w:r>
            <w:r w:rsidR="00AB4B65">
              <w:rPr>
                <w:noProof/>
                <w:webHidden/>
              </w:rPr>
              <w:fldChar w:fldCharType="end"/>
            </w:r>
          </w:hyperlink>
        </w:p>
        <w:p w14:paraId="60D7F0D7" w14:textId="77777777" w:rsidR="00AB4B65" w:rsidRDefault="00223333">
          <w:pPr>
            <w:pStyle w:val="TOC1"/>
            <w:tabs>
              <w:tab w:val="left" w:pos="1440"/>
            </w:tabs>
            <w:rPr>
              <w:rFonts w:eastAsiaTheme="minorEastAsia" w:cstheme="minorBidi"/>
              <w:noProof/>
              <w:sz w:val="22"/>
              <w:szCs w:val="22"/>
              <w:lang w:bidi="ar-SA"/>
            </w:rPr>
          </w:pPr>
          <w:hyperlink w:anchor="_Toc469390261" w:history="1">
            <w:r w:rsidR="00AB4B65" w:rsidRPr="00CD1C8F">
              <w:rPr>
                <w:rStyle w:val="Hyperlink"/>
                <w:rFonts w:eastAsiaTheme="majorEastAsia"/>
                <w:noProof/>
              </w:rPr>
              <w:t>Chapter 5:</w:t>
            </w:r>
            <w:r w:rsidR="00AB4B65">
              <w:rPr>
                <w:rFonts w:eastAsiaTheme="minorEastAsia" w:cstheme="minorBidi"/>
                <w:noProof/>
                <w:sz w:val="22"/>
                <w:szCs w:val="22"/>
                <w:lang w:bidi="ar-SA"/>
              </w:rPr>
              <w:tab/>
            </w:r>
            <w:r w:rsidR="00AB4B65" w:rsidRPr="00CD1C8F">
              <w:rPr>
                <w:rStyle w:val="Hyperlink"/>
                <w:rFonts w:eastAsiaTheme="majorEastAsia"/>
                <w:noProof/>
              </w:rPr>
              <w:t>Conclusion and Future Work</w:t>
            </w:r>
            <w:r w:rsidR="00AB4B65">
              <w:rPr>
                <w:noProof/>
                <w:webHidden/>
              </w:rPr>
              <w:tab/>
            </w:r>
            <w:r w:rsidR="00AB4B65">
              <w:rPr>
                <w:noProof/>
                <w:webHidden/>
              </w:rPr>
              <w:fldChar w:fldCharType="begin"/>
            </w:r>
            <w:r w:rsidR="00AB4B65">
              <w:rPr>
                <w:noProof/>
                <w:webHidden/>
              </w:rPr>
              <w:instrText xml:space="preserve"> PAGEREF _Toc469390261 \h </w:instrText>
            </w:r>
            <w:r w:rsidR="00AB4B65">
              <w:rPr>
                <w:noProof/>
                <w:webHidden/>
              </w:rPr>
            </w:r>
            <w:r w:rsidR="00AB4B65">
              <w:rPr>
                <w:noProof/>
                <w:webHidden/>
              </w:rPr>
              <w:fldChar w:fldCharType="separate"/>
            </w:r>
            <w:r w:rsidR="003738D9">
              <w:rPr>
                <w:noProof/>
                <w:webHidden/>
              </w:rPr>
              <w:t>53</w:t>
            </w:r>
            <w:r w:rsidR="00AB4B65">
              <w:rPr>
                <w:noProof/>
                <w:webHidden/>
              </w:rPr>
              <w:fldChar w:fldCharType="end"/>
            </w:r>
          </w:hyperlink>
        </w:p>
        <w:p w14:paraId="573F5008" w14:textId="77777777" w:rsidR="00AB4B65" w:rsidRDefault="00223333">
          <w:pPr>
            <w:pStyle w:val="TOC2"/>
            <w:tabs>
              <w:tab w:val="right" w:leader="dot" w:pos="8486"/>
            </w:tabs>
            <w:rPr>
              <w:rFonts w:eastAsiaTheme="minorEastAsia" w:cstheme="minorBidi"/>
              <w:noProof/>
              <w:sz w:val="22"/>
              <w:szCs w:val="22"/>
              <w:lang w:bidi="ar-SA"/>
            </w:rPr>
          </w:pPr>
          <w:hyperlink w:anchor="_Toc469390262" w:history="1">
            <w:r w:rsidR="00AB4B65" w:rsidRPr="00CD1C8F">
              <w:rPr>
                <w:rStyle w:val="Hyperlink"/>
                <w:rFonts w:eastAsiaTheme="majorEastAsia"/>
                <w:noProof/>
                <w14:scene3d>
                  <w14:camera w14:prst="orthographicFront"/>
                  <w14:lightRig w14:rig="threePt" w14:dir="t">
                    <w14:rot w14:lat="0" w14:lon="0" w14:rev="0"/>
                  </w14:lightRig>
                </w14:scene3d>
              </w:rPr>
              <w:t>5.1</w:t>
            </w:r>
            <w:r w:rsidR="00AB4B65">
              <w:rPr>
                <w:rFonts w:eastAsiaTheme="minorEastAsia" w:cstheme="minorBidi"/>
                <w:noProof/>
                <w:sz w:val="22"/>
                <w:szCs w:val="22"/>
                <w:lang w:bidi="ar-SA"/>
              </w:rPr>
              <w:tab/>
            </w:r>
            <w:r w:rsidR="00AB4B65" w:rsidRPr="00CD1C8F">
              <w:rPr>
                <w:rStyle w:val="Hyperlink"/>
                <w:rFonts w:eastAsiaTheme="majorEastAsia"/>
                <w:noProof/>
              </w:rPr>
              <w:t>Future Work</w:t>
            </w:r>
            <w:r w:rsidR="00AB4B65">
              <w:rPr>
                <w:noProof/>
                <w:webHidden/>
              </w:rPr>
              <w:tab/>
            </w:r>
            <w:r w:rsidR="00AB4B65">
              <w:rPr>
                <w:noProof/>
                <w:webHidden/>
              </w:rPr>
              <w:fldChar w:fldCharType="begin"/>
            </w:r>
            <w:r w:rsidR="00AB4B65">
              <w:rPr>
                <w:noProof/>
                <w:webHidden/>
              </w:rPr>
              <w:instrText xml:space="preserve"> PAGEREF _Toc469390262 \h </w:instrText>
            </w:r>
            <w:r w:rsidR="00AB4B65">
              <w:rPr>
                <w:noProof/>
                <w:webHidden/>
              </w:rPr>
            </w:r>
            <w:r w:rsidR="00AB4B65">
              <w:rPr>
                <w:noProof/>
                <w:webHidden/>
              </w:rPr>
              <w:fldChar w:fldCharType="separate"/>
            </w:r>
            <w:r w:rsidR="003738D9">
              <w:rPr>
                <w:noProof/>
                <w:webHidden/>
              </w:rPr>
              <w:t>54</w:t>
            </w:r>
            <w:r w:rsidR="00AB4B65">
              <w:rPr>
                <w:noProof/>
                <w:webHidden/>
              </w:rPr>
              <w:fldChar w:fldCharType="end"/>
            </w:r>
          </w:hyperlink>
        </w:p>
        <w:p w14:paraId="32EE1A46" w14:textId="77777777" w:rsidR="00AB4B65" w:rsidRDefault="00223333">
          <w:pPr>
            <w:pStyle w:val="TOC1"/>
            <w:rPr>
              <w:rFonts w:eastAsiaTheme="minorEastAsia" w:cstheme="minorBidi"/>
              <w:noProof/>
              <w:sz w:val="22"/>
              <w:szCs w:val="22"/>
              <w:lang w:bidi="ar-SA"/>
            </w:rPr>
          </w:pPr>
          <w:hyperlink w:anchor="_Toc469390263" w:history="1">
            <w:r w:rsidR="00AB4B65" w:rsidRPr="00CD1C8F">
              <w:rPr>
                <w:rStyle w:val="Hyperlink"/>
                <w:rFonts w:eastAsiaTheme="majorEastAsia"/>
                <w:noProof/>
                <w:lang w:val="de-DE"/>
              </w:rPr>
              <w:t>References</w:t>
            </w:r>
            <w:r w:rsidR="00AB4B65">
              <w:rPr>
                <w:noProof/>
                <w:webHidden/>
              </w:rPr>
              <w:tab/>
            </w:r>
            <w:r w:rsidR="00AB4B65">
              <w:rPr>
                <w:noProof/>
                <w:webHidden/>
              </w:rPr>
              <w:fldChar w:fldCharType="begin"/>
            </w:r>
            <w:r w:rsidR="00AB4B65">
              <w:rPr>
                <w:noProof/>
                <w:webHidden/>
              </w:rPr>
              <w:instrText xml:space="preserve"> PAGEREF _Toc469390263 \h </w:instrText>
            </w:r>
            <w:r w:rsidR="00AB4B65">
              <w:rPr>
                <w:noProof/>
                <w:webHidden/>
              </w:rPr>
            </w:r>
            <w:r w:rsidR="00AB4B65">
              <w:rPr>
                <w:noProof/>
                <w:webHidden/>
              </w:rPr>
              <w:fldChar w:fldCharType="separate"/>
            </w:r>
            <w:r w:rsidR="003738D9">
              <w:rPr>
                <w:noProof/>
                <w:webHidden/>
              </w:rPr>
              <w:t>56</w:t>
            </w:r>
            <w:r w:rsidR="00AB4B65">
              <w:rPr>
                <w:noProof/>
                <w:webHidden/>
              </w:rPr>
              <w:fldChar w:fldCharType="end"/>
            </w:r>
          </w:hyperlink>
        </w:p>
        <w:p w14:paraId="0E92A6AC" w14:textId="5267D7DF" w:rsidR="00013B5D" w:rsidRPr="00A02968" w:rsidRDefault="00A02968" w:rsidP="00A02968">
          <w:r>
            <w:rPr>
              <w:b/>
              <w:bCs/>
            </w:rPr>
            <w:fldChar w:fldCharType="end"/>
          </w:r>
        </w:p>
      </w:sdtContent>
    </w:sdt>
    <w:p w14:paraId="2C007BEC" w14:textId="5A5A3BF5" w:rsidR="00013B5D" w:rsidRPr="00A02968" w:rsidRDefault="00013B5D" w:rsidP="00BE2D30">
      <w:pPr>
        <w:pStyle w:val="Heading1"/>
        <w:numPr>
          <w:ilvl w:val="0"/>
          <w:numId w:val="0"/>
        </w:numPr>
        <w:ind w:left="360" w:hanging="360"/>
        <w:rPr>
          <w:lang w:val="de-DE"/>
        </w:rPr>
      </w:pPr>
      <w:r w:rsidRPr="00A02968">
        <w:rPr>
          <w:lang w:val="de-DE"/>
        </w:rPr>
        <w:br w:type="page"/>
      </w:r>
      <w:bookmarkStart w:id="3" w:name="_Toc310579466"/>
      <w:bookmarkStart w:id="4" w:name="_Toc469390224"/>
      <w:sdt>
        <w:sdtPr>
          <w:rPr>
            <w:lang w:val="de-DE"/>
          </w:rPr>
          <w:alias w:val="List of Figures/Illustrations"/>
          <w:tag w:val="List of Figures/Illustrations"/>
          <w:id w:val="30091882"/>
          <w:dropDownList>
            <w:listItem w:displayText="List of Figures" w:value="List of Figures"/>
            <w:listItem w:displayText="List of Illustrations" w:value="List of Illustrations"/>
          </w:dropDownList>
        </w:sdtPr>
        <w:sdtEndPr/>
        <w:sdtContent>
          <w:r w:rsidRPr="00A02968">
            <w:rPr>
              <w:lang w:val="de-DE"/>
            </w:rPr>
            <w:t>List of Figures</w:t>
          </w:r>
        </w:sdtContent>
      </w:sdt>
      <w:bookmarkEnd w:id="3"/>
      <w:bookmarkEnd w:id="4"/>
    </w:p>
    <w:p w14:paraId="12B9D37A" w14:textId="77777777" w:rsidR="00AB4B65" w:rsidRDefault="00013B5D">
      <w:pPr>
        <w:pStyle w:val="TableofFigures"/>
        <w:tabs>
          <w:tab w:val="right" w:leader="dot" w:pos="8486"/>
        </w:tabs>
        <w:rPr>
          <w:rFonts w:eastAsiaTheme="minorEastAsia" w:cstheme="minorBidi"/>
          <w:noProof/>
          <w:sz w:val="22"/>
          <w:szCs w:val="22"/>
          <w:lang w:bidi="ar-SA"/>
        </w:rPr>
      </w:pPr>
      <w:r>
        <w:fldChar w:fldCharType="begin"/>
      </w:r>
      <w:r>
        <w:instrText xml:space="preserve"> TOC \h \z \c "Figure" </w:instrText>
      </w:r>
      <w:r>
        <w:fldChar w:fldCharType="separate"/>
      </w:r>
      <w:hyperlink w:anchor="_Toc469390264" w:history="1">
        <w:r w:rsidR="00AB4B65" w:rsidRPr="00DF06EE">
          <w:rPr>
            <w:rStyle w:val="Hyperlink"/>
            <w:rFonts w:eastAsiaTheme="majorEastAsia"/>
            <w:noProof/>
          </w:rPr>
          <w:t>Figure 1: Amazon Web Service prices - EC2- On-Demand Pricing [2]</w:t>
        </w:r>
        <w:r w:rsidR="00AB4B65">
          <w:rPr>
            <w:noProof/>
            <w:webHidden/>
          </w:rPr>
          <w:tab/>
        </w:r>
        <w:r w:rsidR="00AB4B65">
          <w:rPr>
            <w:noProof/>
            <w:webHidden/>
          </w:rPr>
          <w:fldChar w:fldCharType="begin"/>
        </w:r>
        <w:r w:rsidR="00AB4B65">
          <w:rPr>
            <w:noProof/>
            <w:webHidden/>
          </w:rPr>
          <w:instrText xml:space="preserve"> PAGEREF _Toc469390264 \h </w:instrText>
        </w:r>
        <w:r w:rsidR="00AB4B65">
          <w:rPr>
            <w:noProof/>
            <w:webHidden/>
          </w:rPr>
        </w:r>
        <w:r w:rsidR="00AB4B65">
          <w:rPr>
            <w:noProof/>
            <w:webHidden/>
          </w:rPr>
          <w:fldChar w:fldCharType="separate"/>
        </w:r>
        <w:r w:rsidR="003738D9">
          <w:rPr>
            <w:noProof/>
            <w:webHidden/>
          </w:rPr>
          <w:t>2</w:t>
        </w:r>
        <w:r w:rsidR="00AB4B65">
          <w:rPr>
            <w:noProof/>
            <w:webHidden/>
          </w:rPr>
          <w:fldChar w:fldCharType="end"/>
        </w:r>
      </w:hyperlink>
    </w:p>
    <w:p w14:paraId="7DF2ABDC"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65" w:history="1">
        <w:r w:rsidR="00AB4B65" w:rsidRPr="00DF06EE">
          <w:rPr>
            <w:rStyle w:val="Hyperlink"/>
            <w:rFonts w:eastAsiaTheme="majorEastAsia"/>
            <w:noProof/>
          </w:rPr>
          <w:t>Figure 2: Mobile-Cloud Database Architecture</w:t>
        </w:r>
        <w:r w:rsidR="00AB4B65">
          <w:rPr>
            <w:noProof/>
            <w:webHidden/>
          </w:rPr>
          <w:tab/>
        </w:r>
        <w:r w:rsidR="00AB4B65">
          <w:rPr>
            <w:noProof/>
            <w:webHidden/>
          </w:rPr>
          <w:fldChar w:fldCharType="begin"/>
        </w:r>
        <w:r w:rsidR="00AB4B65">
          <w:rPr>
            <w:noProof/>
            <w:webHidden/>
          </w:rPr>
          <w:instrText xml:space="preserve"> PAGEREF _Toc469390265 \h </w:instrText>
        </w:r>
        <w:r w:rsidR="00AB4B65">
          <w:rPr>
            <w:noProof/>
            <w:webHidden/>
          </w:rPr>
        </w:r>
        <w:r w:rsidR="00AB4B65">
          <w:rPr>
            <w:noProof/>
            <w:webHidden/>
          </w:rPr>
          <w:fldChar w:fldCharType="separate"/>
        </w:r>
        <w:r w:rsidR="003738D9">
          <w:rPr>
            <w:noProof/>
            <w:webHidden/>
          </w:rPr>
          <w:t>4</w:t>
        </w:r>
        <w:r w:rsidR="00AB4B65">
          <w:rPr>
            <w:noProof/>
            <w:webHidden/>
          </w:rPr>
          <w:fldChar w:fldCharType="end"/>
        </w:r>
      </w:hyperlink>
    </w:p>
    <w:p w14:paraId="61B80E22"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66" w:history="1">
        <w:r w:rsidR="00AB4B65" w:rsidRPr="00DF06EE">
          <w:rPr>
            <w:rStyle w:val="Hyperlink"/>
            <w:rFonts w:eastAsiaTheme="majorEastAsia"/>
            <w:noProof/>
          </w:rPr>
          <w:t>Figure 3: Query Processing Steps</w:t>
        </w:r>
        <w:r w:rsidR="00AB4B65">
          <w:rPr>
            <w:noProof/>
            <w:webHidden/>
          </w:rPr>
          <w:tab/>
        </w:r>
        <w:r w:rsidR="00AB4B65">
          <w:rPr>
            <w:noProof/>
            <w:webHidden/>
          </w:rPr>
          <w:fldChar w:fldCharType="begin"/>
        </w:r>
        <w:r w:rsidR="00AB4B65">
          <w:rPr>
            <w:noProof/>
            <w:webHidden/>
          </w:rPr>
          <w:instrText xml:space="preserve"> PAGEREF _Toc469390266 \h </w:instrText>
        </w:r>
        <w:r w:rsidR="00AB4B65">
          <w:rPr>
            <w:noProof/>
            <w:webHidden/>
          </w:rPr>
        </w:r>
        <w:r w:rsidR="00AB4B65">
          <w:rPr>
            <w:noProof/>
            <w:webHidden/>
          </w:rPr>
          <w:fldChar w:fldCharType="separate"/>
        </w:r>
        <w:r w:rsidR="003738D9">
          <w:rPr>
            <w:noProof/>
            <w:webHidden/>
          </w:rPr>
          <w:t>7</w:t>
        </w:r>
        <w:r w:rsidR="00AB4B65">
          <w:rPr>
            <w:noProof/>
            <w:webHidden/>
          </w:rPr>
          <w:fldChar w:fldCharType="end"/>
        </w:r>
      </w:hyperlink>
    </w:p>
    <w:p w14:paraId="6D0307E3"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67" w:history="1">
        <w:r w:rsidR="00AB4B65" w:rsidRPr="00DF06EE">
          <w:rPr>
            <w:rStyle w:val="Hyperlink"/>
            <w:rFonts w:eastAsiaTheme="majorEastAsia"/>
            <w:noProof/>
          </w:rPr>
          <w:t>Figure 4: Lexicographical Ordering: Execution Plan Costs Example</w:t>
        </w:r>
        <w:r w:rsidR="00AB4B65">
          <w:rPr>
            <w:noProof/>
            <w:webHidden/>
          </w:rPr>
          <w:tab/>
        </w:r>
        <w:r w:rsidR="00AB4B65">
          <w:rPr>
            <w:noProof/>
            <w:webHidden/>
          </w:rPr>
          <w:fldChar w:fldCharType="begin"/>
        </w:r>
        <w:r w:rsidR="00AB4B65">
          <w:rPr>
            <w:noProof/>
            <w:webHidden/>
          </w:rPr>
          <w:instrText xml:space="preserve"> PAGEREF _Toc469390267 \h </w:instrText>
        </w:r>
        <w:r w:rsidR="00AB4B65">
          <w:rPr>
            <w:noProof/>
            <w:webHidden/>
          </w:rPr>
        </w:r>
        <w:r w:rsidR="00AB4B65">
          <w:rPr>
            <w:noProof/>
            <w:webHidden/>
          </w:rPr>
          <w:fldChar w:fldCharType="separate"/>
        </w:r>
        <w:r w:rsidR="003738D9">
          <w:rPr>
            <w:noProof/>
            <w:webHidden/>
          </w:rPr>
          <w:t>9</w:t>
        </w:r>
        <w:r w:rsidR="00AB4B65">
          <w:rPr>
            <w:noProof/>
            <w:webHidden/>
          </w:rPr>
          <w:fldChar w:fldCharType="end"/>
        </w:r>
      </w:hyperlink>
    </w:p>
    <w:p w14:paraId="285291FE"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68" w:history="1">
        <w:r w:rsidR="00AB4B65" w:rsidRPr="00DF06EE">
          <w:rPr>
            <w:rStyle w:val="Hyperlink"/>
            <w:rFonts w:eastAsiaTheme="majorEastAsia"/>
            <w:noProof/>
          </w:rPr>
          <w:t>Figure 5: 2-Dimensional Pareto Set Optimization</w:t>
        </w:r>
        <w:r w:rsidR="00AB4B65">
          <w:rPr>
            <w:noProof/>
            <w:webHidden/>
          </w:rPr>
          <w:tab/>
        </w:r>
        <w:r w:rsidR="00AB4B65">
          <w:rPr>
            <w:noProof/>
            <w:webHidden/>
          </w:rPr>
          <w:fldChar w:fldCharType="begin"/>
        </w:r>
        <w:r w:rsidR="00AB4B65">
          <w:rPr>
            <w:noProof/>
            <w:webHidden/>
          </w:rPr>
          <w:instrText xml:space="preserve"> PAGEREF _Toc469390268 \h </w:instrText>
        </w:r>
        <w:r w:rsidR="00AB4B65">
          <w:rPr>
            <w:noProof/>
            <w:webHidden/>
          </w:rPr>
        </w:r>
        <w:r w:rsidR="00AB4B65">
          <w:rPr>
            <w:noProof/>
            <w:webHidden/>
          </w:rPr>
          <w:fldChar w:fldCharType="separate"/>
        </w:r>
        <w:r w:rsidR="003738D9">
          <w:rPr>
            <w:noProof/>
            <w:webHidden/>
          </w:rPr>
          <w:t>11</w:t>
        </w:r>
        <w:r w:rsidR="00AB4B65">
          <w:rPr>
            <w:noProof/>
            <w:webHidden/>
          </w:rPr>
          <w:fldChar w:fldCharType="end"/>
        </w:r>
      </w:hyperlink>
    </w:p>
    <w:p w14:paraId="02B780CA"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69" w:history="1">
        <w:r w:rsidR="00AB4B65" w:rsidRPr="00DF06EE">
          <w:rPr>
            <w:rStyle w:val="Hyperlink"/>
            <w:rFonts w:eastAsiaTheme="majorEastAsia"/>
            <w:noProof/>
          </w:rPr>
          <w:t>Figure 6: 2-Dimensional Scoring Function</w:t>
        </w:r>
        <w:r w:rsidR="00AB4B65">
          <w:rPr>
            <w:noProof/>
            <w:webHidden/>
          </w:rPr>
          <w:tab/>
        </w:r>
        <w:r w:rsidR="00AB4B65">
          <w:rPr>
            <w:noProof/>
            <w:webHidden/>
          </w:rPr>
          <w:fldChar w:fldCharType="begin"/>
        </w:r>
        <w:r w:rsidR="00AB4B65">
          <w:rPr>
            <w:noProof/>
            <w:webHidden/>
          </w:rPr>
          <w:instrText xml:space="preserve"> PAGEREF _Toc469390269 \h </w:instrText>
        </w:r>
        <w:r w:rsidR="00AB4B65">
          <w:rPr>
            <w:noProof/>
            <w:webHidden/>
          </w:rPr>
        </w:r>
        <w:r w:rsidR="00AB4B65">
          <w:rPr>
            <w:noProof/>
            <w:webHidden/>
          </w:rPr>
          <w:fldChar w:fldCharType="separate"/>
        </w:r>
        <w:r w:rsidR="003738D9">
          <w:rPr>
            <w:noProof/>
            <w:webHidden/>
          </w:rPr>
          <w:t>13</w:t>
        </w:r>
        <w:r w:rsidR="00AB4B65">
          <w:rPr>
            <w:noProof/>
            <w:webHidden/>
          </w:rPr>
          <w:fldChar w:fldCharType="end"/>
        </w:r>
      </w:hyperlink>
    </w:p>
    <w:p w14:paraId="54D46BBF"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0" w:history="1">
        <w:r w:rsidR="00AB4B65" w:rsidRPr="00DF06EE">
          <w:rPr>
            <w:rStyle w:val="Hyperlink"/>
            <w:rFonts w:eastAsiaTheme="majorEastAsia"/>
            <w:noProof/>
          </w:rPr>
          <w:t>Figure 7: Weighted Sum Model Scoring Function</w:t>
        </w:r>
        <w:r w:rsidR="00AB4B65">
          <w:rPr>
            <w:noProof/>
            <w:webHidden/>
          </w:rPr>
          <w:tab/>
        </w:r>
        <w:r w:rsidR="00AB4B65">
          <w:rPr>
            <w:noProof/>
            <w:webHidden/>
          </w:rPr>
          <w:fldChar w:fldCharType="begin"/>
        </w:r>
        <w:r w:rsidR="00AB4B65">
          <w:rPr>
            <w:noProof/>
            <w:webHidden/>
          </w:rPr>
          <w:instrText xml:space="preserve"> PAGEREF _Toc469390270 \h </w:instrText>
        </w:r>
        <w:r w:rsidR="00AB4B65">
          <w:rPr>
            <w:noProof/>
            <w:webHidden/>
          </w:rPr>
        </w:r>
        <w:r w:rsidR="00AB4B65">
          <w:rPr>
            <w:noProof/>
            <w:webHidden/>
          </w:rPr>
          <w:fldChar w:fldCharType="separate"/>
        </w:r>
        <w:r w:rsidR="003738D9">
          <w:rPr>
            <w:noProof/>
            <w:webHidden/>
          </w:rPr>
          <w:t>15</w:t>
        </w:r>
        <w:r w:rsidR="00AB4B65">
          <w:rPr>
            <w:noProof/>
            <w:webHidden/>
          </w:rPr>
          <w:fldChar w:fldCharType="end"/>
        </w:r>
      </w:hyperlink>
    </w:p>
    <w:p w14:paraId="7436583A"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1" w:history="1">
        <w:r w:rsidR="00AB4B65" w:rsidRPr="00DF06EE">
          <w:rPr>
            <w:rStyle w:val="Hyperlink"/>
            <w:rFonts w:eastAsiaTheme="majorEastAsia"/>
            <w:noProof/>
          </w:rPr>
          <w:t>Figure 8: Modified Weighted Sum Model Scoring Function</w:t>
        </w:r>
        <w:r w:rsidR="00AB4B65">
          <w:rPr>
            <w:noProof/>
            <w:webHidden/>
          </w:rPr>
          <w:tab/>
        </w:r>
        <w:r w:rsidR="00AB4B65">
          <w:rPr>
            <w:noProof/>
            <w:webHidden/>
          </w:rPr>
          <w:fldChar w:fldCharType="begin"/>
        </w:r>
        <w:r w:rsidR="00AB4B65">
          <w:rPr>
            <w:noProof/>
            <w:webHidden/>
          </w:rPr>
          <w:instrText xml:space="preserve"> PAGEREF _Toc469390271 \h </w:instrText>
        </w:r>
        <w:r w:rsidR="00AB4B65">
          <w:rPr>
            <w:noProof/>
            <w:webHidden/>
          </w:rPr>
        </w:r>
        <w:r w:rsidR="00AB4B65">
          <w:rPr>
            <w:noProof/>
            <w:webHidden/>
          </w:rPr>
          <w:fldChar w:fldCharType="separate"/>
        </w:r>
        <w:r w:rsidR="003738D9">
          <w:rPr>
            <w:noProof/>
            <w:webHidden/>
          </w:rPr>
          <w:t>17</w:t>
        </w:r>
        <w:r w:rsidR="00AB4B65">
          <w:rPr>
            <w:noProof/>
            <w:webHidden/>
          </w:rPr>
          <w:fldChar w:fldCharType="end"/>
        </w:r>
      </w:hyperlink>
    </w:p>
    <w:p w14:paraId="63E391BE"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2" w:history="1">
        <w:r w:rsidR="00AB4B65" w:rsidRPr="00DF06EE">
          <w:rPr>
            <w:rStyle w:val="Hyperlink"/>
            <w:rFonts w:eastAsiaTheme="majorEastAsia"/>
            <w:noProof/>
          </w:rPr>
          <w:t>Figure 9: Composite Normalized Weight Factor</w:t>
        </w:r>
        <w:r w:rsidR="00AB4B65">
          <w:rPr>
            <w:noProof/>
            <w:webHidden/>
          </w:rPr>
          <w:tab/>
        </w:r>
        <w:r w:rsidR="00AB4B65">
          <w:rPr>
            <w:noProof/>
            <w:webHidden/>
          </w:rPr>
          <w:fldChar w:fldCharType="begin"/>
        </w:r>
        <w:r w:rsidR="00AB4B65">
          <w:rPr>
            <w:noProof/>
            <w:webHidden/>
          </w:rPr>
          <w:instrText xml:space="preserve"> PAGEREF _Toc469390272 \h </w:instrText>
        </w:r>
        <w:r w:rsidR="00AB4B65">
          <w:rPr>
            <w:noProof/>
            <w:webHidden/>
          </w:rPr>
        </w:r>
        <w:r w:rsidR="00AB4B65">
          <w:rPr>
            <w:noProof/>
            <w:webHidden/>
          </w:rPr>
          <w:fldChar w:fldCharType="separate"/>
        </w:r>
        <w:r w:rsidR="003738D9">
          <w:rPr>
            <w:noProof/>
            <w:webHidden/>
          </w:rPr>
          <w:t>18</w:t>
        </w:r>
        <w:r w:rsidR="00AB4B65">
          <w:rPr>
            <w:noProof/>
            <w:webHidden/>
          </w:rPr>
          <w:fldChar w:fldCharType="end"/>
        </w:r>
      </w:hyperlink>
    </w:p>
    <w:p w14:paraId="2C5B1CC9"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3" w:history="1">
        <w:r w:rsidR="00AB4B65" w:rsidRPr="00DF06EE">
          <w:rPr>
            <w:rStyle w:val="Hyperlink"/>
            <w:rFonts w:eastAsiaTheme="majorEastAsia"/>
            <w:noProof/>
          </w:rPr>
          <w:t>Figure 10: Modified Weighted Sum Model Scoring Function: Optimal Alternative</w:t>
        </w:r>
        <w:r w:rsidR="00AB4B65">
          <w:rPr>
            <w:noProof/>
            <w:webHidden/>
          </w:rPr>
          <w:tab/>
        </w:r>
        <w:r w:rsidR="00AB4B65">
          <w:rPr>
            <w:noProof/>
            <w:webHidden/>
          </w:rPr>
          <w:fldChar w:fldCharType="begin"/>
        </w:r>
        <w:r w:rsidR="00AB4B65">
          <w:rPr>
            <w:noProof/>
            <w:webHidden/>
          </w:rPr>
          <w:instrText xml:space="preserve"> PAGEREF _Toc469390273 \h </w:instrText>
        </w:r>
        <w:r w:rsidR="00AB4B65">
          <w:rPr>
            <w:noProof/>
            <w:webHidden/>
          </w:rPr>
        </w:r>
        <w:r w:rsidR="00AB4B65">
          <w:rPr>
            <w:noProof/>
            <w:webHidden/>
          </w:rPr>
          <w:fldChar w:fldCharType="separate"/>
        </w:r>
        <w:r w:rsidR="003738D9">
          <w:rPr>
            <w:noProof/>
            <w:webHidden/>
          </w:rPr>
          <w:t>18</w:t>
        </w:r>
        <w:r w:rsidR="00AB4B65">
          <w:rPr>
            <w:noProof/>
            <w:webHidden/>
          </w:rPr>
          <w:fldChar w:fldCharType="end"/>
        </w:r>
      </w:hyperlink>
    </w:p>
    <w:p w14:paraId="3E6C210A"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4" w:history="1">
        <w:r w:rsidR="00AB4B65" w:rsidRPr="00DF06EE">
          <w:rPr>
            <w:rStyle w:val="Hyperlink"/>
            <w:rFonts w:eastAsiaTheme="majorEastAsia"/>
            <w:noProof/>
          </w:rPr>
          <w:t>Figure 11: Algorithm 1: NWSA - Decision Algorithm</w:t>
        </w:r>
        <w:r w:rsidR="00AB4B65">
          <w:rPr>
            <w:noProof/>
            <w:webHidden/>
          </w:rPr>
          <w:tab/>
        </w:r>
        <w:r w:rsidR="00AB4B65">
          <w:rPr>
            <w:noProof/>
            <w:webHidden/>
          </w:rPr>
          <w:fldChar w:fldCharType="begin"/>
        </w:r>
        <w:r w:rsidR="00AB4B65">
          <w:rPr>
            <w:noProof/>
            <w:webHidden/>
          </w:rPr>
          <w:instrText xml:space="preserve"> PAGEREF _Toc469390274 \h </w:instrText>
        </w:r>
        <w:r w:rsidR="00AB4B65">
          <w:rPr>
            <w:noProof/>
            <w:webHidden/>
          </w:rPr>
        </w:r>
        <w:r w:rsidR="00AB4B65">
          <w:rPr>
            <w:noProof/>
            <w:webHidden/>
          </w:rPr>
          <w:fldChar w:fldCharType="separate"/>
        </w:r>
        <w:r w:rsidR="003738D9">
          <w:rPr>
            <w:noProof/>
            <w:webHidden/>
          </w:rPr>
          <w:t>19</w:t>
        </w:r>
        <w:r w:rsidR="00AB4B65">
          <w:rPr>
            <w:noProof/>
            <w:webHidden/>
          </w:rPr>
          <w:fldChar w:fldCharType="end"/>
        </w:r>
      </w:hyperlink>
    </w:p>
    <w:p w14:paraId="553C4430"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5" w:history="1">
        <w:r w:rsidR="00AB4B65" w:rsidRPr="00DF06EE">
          <w:rPr>
            <w:rStyle w:val="Hyperlink"/>
            <w:rFonts w:eastAsiaTheme="majorEastAsia"/>
            <w:noProof/>
          </w:rPr>
          <w:t>Figure 12: User Interaction Models: Pareto-Set Approach and NWSA Approach</w:t>
        </w:r>
        <w:r w:rsidR="00AB4B65">
          <w:rPr>
            <w:noProof/>
            <w:webHidden/>
          </w:rPr>
          <w:tab/>
        </w:r>
        <w:r w:rsidR="00AB4B65">
          <w:rPr>
            <w:noProof/>
            <w:webHidden/>
          </w:rPr>
          <w:fldChar w:fldCharType="begin"/>
        </w:r>
        <w:r w:rsidR="00AB4B65">
          <w:rPr>
            <w:noProof/>
            <w:webHidden/>
          </w:rPr>
          <w:instrText xml:space="preserve"> PAGEREF _Toc469390275 \h </w:instrText>
        </w:r>
        <w:r w:rsidR="00AB4B65">
          <w:rPr>
            <w:noProof/>
            <w:webHidden/>
          </w:rPr>
        </w:r>
        <w:r w:rsidR="00AB4B65">
          <w:rPr>
            <w:noProof/>
            <w:webHidden/>
          </w:rPr>
          <w:fldChar w:fldCharType="separate"/>
        </w:r>
        <w:r w:rsidR="003738D9">
          <w:rPr>
            <w:noProof/>
            <w:webHidden/>
          </w:rPr>
          <w:t>22</w:t>
        </w:r>
        <w:r w:rsidR="00AB4B65">
          <w:rPr>
            <w:noProof/>
            <w:webHidden/>
          </w:rPr>
          <w:fldChar w:fldCharType="end"/>
        </w:r>
      </w:hyperlink>
    </w:p>
    <w:p w14:paraId="0410D130"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6" w:history="1">
        <w:r w:rsidR="00AB4B65" w:rsidRPr="00DF06EE">
          <w:rPr>
            <w:rStyle w:val="Hyperlink"/>
            <w:rFonts w:eastAsiaTheme="majorEastAsia"/>
            <w:noProof/>
          </w:rPr>
          <w:t>Figure 13: The Superuser Interface</w:t>
        </w:r>
        <w:r w:rsidR="00AB4B65">
          <w:rPr>
            <w:noProof/>
            <w:webHidden/>
          </w:rPr>
          <w:tab/>
        </w:r>
        <w:r w:rsidR="00AB4B65">
          <w:rPr>
            <w:noProof/>
            <w:webHidden/>
          </w:rPr>
          <w:fldChar w:fldCharType="begin"/>
        </w:r>
        <w:r w:rsidR="00AB4B65">
          <w:rPr>
            <w:noProof/>
            <w:webHidden/>
          </w:rPr>
          <w:instrText xml:space="preserve"> PAGEREF _Toc469390276 \h </w:instrText>
        </w:r>
        <w:r w:rsidR="00AB4B65">
          <w:rPr>
            <w:noProof/>
            <w:webHidden/>
          </w:rPr>
        </w:r>
        <w:r w:rsidR="00AB4B65">
          <w:rPr>
            <w:noProof/>
            <w:webHidden/>
          </w:rPr>
          <w:fldChar w:fldCharType="separate"/>
        </w:r>
        <w:r w:rsidR="003738D9">
          <w:rPr>
            <w:noProof/>
            <w:webHidden/>
          </w:rPr>
          <w:t>24</w:t>
        </w:r>
        <w:r w:rsidR="00AB4B65">
          <w:rPr>
            <w:noProof/>
            <w:webHidden/>
          </w:rPr>
          <w:fldChar w:fldCharType="end"/>
        </w:r>
      </w:hyperlink>
    </w:p>
    <w:p w14:paraId="1435D98F"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7" w:history="1">
        <w:r w:rsidR="00AB4B65" w:rsidRPr="00DF06EE">
          <w:rPr>
            <w:rStyle w:val="Hyperlink"/>
            <w:rFonts w:eastAsiaTheme="majorEastAsia"/>
            <w:noProof/>
          </w:rPr>
          <w:t>Figure 14: The Superuser Interface including a constraint selection on monetary cost</w:t>
        </w:r>
        <w:r w:rsidR="00AB4B65">
          <w:rPr>
            <w:noProof/>
            <w:webHidden/>
          </w:rPr>
          <w:tab/>
        </w:r>
        <w:r w:rsidR="00AB4B65">
          <w:rPr>
            <w:noProof/>
            <w:webHidden/>
          </w:rPr>
          <w:fldChar w:fldCharType="begin"/>
        </w:r>
        <w:r w:rsidR="00AB4B65">
          <w:rPr>
            <w:noProof/>
            <w:webHidden/>
          </w:rPr>
          <w:instrText xml:space="preserve"> PAGEREF _Toc469390277 \h </w:instrText>
        </w:r>
        <w:r w:rsidR="00AB4B65">
          <w:rPr>
            <w:noProof/>
            <w:webHidden/>
          </w:rPr>
        </w:r>
        <w:r w:rsidR="00AB4B65">
          <w:rPr>
            <w:noProof/>
            <w:webHidden/>
          </w:rPr>
          <w:fldChar w:fldCharType="separate"/>
        </w:r>
        <w:r w:rsidR="003738D9">
          <w:rPr>
            <w:noProof/>
            <w:webHidden/>
          </w:rPr>
          <w:t>25</w:t>
        </w:r>
        <w:r w:rsidR="00AB4B65">
          <w:rPr>
            <w:noProof/>
            <w:webHidden/>
          </w:rPr>
          <w:fldChar w:fldCharType="end"/>
        </w:r>
      </w:hyperlink>
    </w:p>
    <w:p w14:paraId="70E8027C"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8" w:history="1">
        <w:r w:rsidR="00AB4B65" w:rsidRPr="00DF06EE">
          <w:rPr>
            <w:rStyle w:val="Hyperlink"/>
            <w:rFonts w:eastAsiaTheme="majorEastAsia"/>
            <w:noProof/>
          </w:rPr>
          <w:t>Figure 15: Algorithm 2: NWSA based scheduling algorithm (NWSA-S)</w:t>
        </w:r>
        <w:r w:rsidR="00AB4B65">
          <w:rPr>
            <w:noProof/>
            <w:webHidden/>
          </w:rPr>
          <w:tab/>
        </w:r>
        <w:r w:rsidR="00AB4B65">
          <w:rPr>
            <w:noProof/>
            <w:webHidden/>
          </w:rPr>
          <w:fldChar w:fldCharType="begin"/>
        </w:r>
        <w:r w:rsidR="00AB4B65">
          <w:rPr>
            <w:noProof/>
            <w:webHidden/>
          </w:rPr>
          <w:instrText xml:space="preserve"> PAGEREF _Toc469390278 \h </w:instrText>
        </w:r>
        <w:r w:rsidR="00AB4B65">
          <w:rPr>
            <w:noProof/>
            <w:webHidden/>
          </w:rPr>
        </w:r>
        <w:r w:rsidR="00AB4B65">
          <w:rPr>
            <w:noProof/>
            <w:webHidden/>
          </w:rPr>
          <w:fldChar w:fldCharType="separate"/>
        </w:r>
        <w:r w:rsidR="003738D9">
          <w:rPr>
            <w:noProof/>
            <w:webHidden/>
          </w:rPr>
          <w:t>26</w:t>
        </w:r>
        <w:r w:rsidR="00AB4B65">
          <w:rPr>
            <w:noProof/>
            <w:webHidden/>
          </w:rPr>
          <w:fldChar w:fldCharType="end"/>
        </w:r>
      </w:hyperlink>
    </w:p>
    <w:p w14:paraId="0FB45074"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79" w:history="1">
        <w:r w:rsidR="00AB4B65" w:rsidRPr="00DF06EE">
          <w:rPr>
            <w:rStyle w:val="Hyperlink"/>
            <w:rFonts w:eastAsiaTheme="majorEastAsia"/>
            <w:noProof/>
          </w:rPr>
          <w:t>Figure 16: Algorithm 3: Scheduler: NWSA Greedy</w:t>
        </w:r>
        <w:r w:rsidR="00AB4B65">
          <w:rPr>
            <w:noProof/>
            <w:webHidden/>
          </w:rPr>
          <w:tab/>
        </w:r>
        <w:r w:rsidR="00AB4B65">
          <w:rPr>
            <w:noProof/>
            <w:webHidden/>
          </w:rPr>
          <w:fldChar w:fldCharType="begin"/>
        </w:r>
        <w:r w:rsidR="00AB4B65">
          <w:rPr>
            <w:noProof/>
            <w:webHidden/>
          </w:rPr>
          <w:instrText xml:space="preserve"> PAGEREF _Toc469390279 \h </w:instrText>
        </w:r>
        <w:r w:rsidR="00AB4B65">
          <w:rPr>
            <w:noProof/>
            <w:webHidden/>
          </w:rPr>
        </w:r>
        <w:r w:rsidR="00AB4B65">
          <w:rPr>
            <w:noProof/>
            <w:webHidden/>
          </w:rPr>
          <w:fldChar w:fldCharType="separate"/>
        </w:r>
        <w:r w:rsidR="003738D9">
          <w:rPr>
            <w:noProof/>
            <w:webHidden/>
          </w:rPr>
          <w:t>29</w:t>
        </w:r>
        <w:r w:rsidR="00AB4B65">
          <w:rPr>
            <w:noProof/>
            <w:webHidden/>
          </w:rPr>
          <w:fldChar w:fldCharType="end"/>
        </w:r>
      </w:hyperlink>
    </w:p>
    <w:p w14:paraId="137F19EE"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0" w:history="1">
        <w:r w:rsidR="00AB4B65" w:rsidRPr="00DF06EE">
          <w:rPr>
            <w:rStyle w:val="Hyperlink"/>
            <w:rFonts w:eastAsiaTheme="majorEastAsia"/>
            <w:noProof/>
          </w:rPr>
          <w:t>Figure 17: Trade-off example NWSA-S_G</w:t>
        </w:r>
        <w:r w:rsidR="00AB4B65">
          <w:rPr>
            <w:noProof/>
            <w:webHidden/>
          </w:rPr>
          <w:tab/>
        </w:r>
        <w:r w:rsidR="00AB4B65">
          <w:rPr>
            <w:noProof/>
            <w:webHidden/>
          </w:rPr>
          <w:fldChar w:fldCharType="begin"/>
        </w:r>
        <w:r w:rsidR="00AB4B65">
          <w:rPr>
            <w:noProof/>
            <w:webHidden/>
          </w:rPr>
          <w:instrText xml:space="preserve"> PAGEREF _Toc469390280 \h </w:instrText>
        </w:r>
        <w:r w:rsidR="00AB4B65">
          <w:rPr>
            <w:noProof/>
            <w:webHidden/>
          </w:rPr>
        </w:r>
        <w:r w:rsidR="00AB4B65">
          <w:rPr>
            <w:noProof/>
            <w:webHidden/>
          </w:rPr>
          <w:fldChar w:fldCharType="separate"/>
        </w:r>
        <w:r w:rsidR="003738D9">
          <w:rPr>
            <w:noProof/>
            <w:webHidden/>
          </w:rPr>
          <w:t>33</w:t>
        </w:r>
        <w:r w:rsidR="00AB4B65">
          <w:rPr>
            <w:noProof/>
            <w:webHidden/>
          </w:rPr>
          <w:fldChar w:fldCharType="end"/>
        </w:r>
      </w:hyperlink>
    </w:p>
    <w:p w14:paraId="0E128440"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1" w:history="1">
        <w:r w:rsidR="00AB4B65" w:rsidRPr="00DF06EE">
          <w:rPr>
            <w:rStyle w:val="Hyperlink"/>
            <w:rFonts w:eastAsiaTheme="majorEastAsia"/>
            <w:noProof/>
          </w:rPr>
          <w:t>Figure 18: Proposed Mobile-Cloud Database Architecture</w:t>
        </w:r>
        <w:r w:rsidR="00AB4B65">
          <w:rPr>
            <w:noProof/>
            <w:webHidden/>
          </w:rPr>
          <w:tab/>
        </w:r>
        <w:r w:rsidR="00AB4B65">
          <w:rPr>
            <w:noProof/>
            <w:webHidden/>
          </w:rPr>
          <w:fldChar w:fldCharType="begin"/>
        </w:r>
        <w:r w:rsidR="00AB4B65">
          <w:rPr>
            <w:noProof/>
            <w:webHidden/>
          </w:rPr>
          <w:instrText xml:space="preserve"> PAGEREF _Toc469390281 \h </w:instrText>
        </w:r>
        <w:r w:rsidR="00AB4B65">
          <w:rPr>
            <w:noProof/>
            <w:webHidden/>
          </w:rPr>
        </w:r>
        <w:r w:rsidR="00AB4B65">
          <w:rPr>
            <w:noProof/>
            <w:webHidden/>
          </w:rPr>
          <w:fldChar w:fldCharType="separate"/>
        </w:r>
        <w:r w:rsidR="003738D9">
          <w:rPr>
            <w:noProof/>
            <w:webHidden/>
          </w:rPr>
          <w:t>35</w:t>
        </w:r>
        <w:r w:rsidR="00AB4B65">
          <w:rPr>
            <w:noProof/>
            <w:webHidden/>
          </w:rPr>
          <w:fldChar w:fldCharType="end"/>
        </w:r>
      </w:hyperlink>
    </w:p>
    <w:p w14:paraId="776834FB"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2" w:history="1">
        <w:r w:rsidR="00AB4B65" w:rsidRPr="00DF06EE">
          <w:rPr>
            <w:rStyle w:val="Hyperlink"/>
            <w:rFonts w:eastAsiaTheme="majorEastAsia"/>
            <w:noProof/>
          </w:rPr>
          <w:t>Figure 19: Impact of Monetary Cost Weight on Total Monetary Cost of QEPs selected by NWSA</w:t>
        </w:r>
        <w:r w:rsidR="00AB4B65">
          <w:rPr>
            <w:noProof/>
            <w:webHidden/>
          </w:rPr>
          <w:tab/>
        </w:r>
        <w:r w:rsidR="00AB4B65">
          <w:rPr>
            <w:noProof/>
            <w:webHidden/>
          </w:rPr>
          <w:fldChar w:fldCharType="begin"/>
        </w:r>
        <w:r w:rsidR="00AB4B65">
          <w:rPr>
            <w:noProof/>
            <w:webHidden/>
          </w:rPr>
          <w:instrText xml:space="preserve"> PAGEREF _Toc469390282 \h </w:instrText>
        </w:r>
        <w:r w:rsidR="00AB4B65">
          <w:rPr>
            <w:noProof/>
            <w:webHidden/>
          </w:rPr>
        </w:r>
        <w:r w:rsidR="00AB4B65">
          <w:rPr>
            <w:noProof/>
            <w:webHidden/>
          </w:rPr>
          <w:fldChar w:fldCharType="separate"/>
        </w:r>
        <w:r w:rsidR="003738D9">
          <w:rPr>
            <w:noProof/>
            <w:webHidden/>
          </w:rPr>
          <w:t>38</w:t>
        </w:r>
        <w:r w:rsidR="00AB4B65">
          <w:rPr>
            <w:noProof/>
            <w:webHidden/>
          </w:rPr>
          <w:fldChar w:fldCharType="end"/>
        </w:r>
      </w:hyperlink>
    </w:p>
    <w:p w14:paraId="73C5880D"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3" w:history="1">
        <w:r w:rsidR="00AB4B65" w:rsidRPr="00DF06EE">
          <w:rPr>
            <w:rStyle w:val="Hyperlink"/>
            <w:rFonts w:eastAsiaTheme="majorEastAsia"/>
            <w:noProof/>
          </w:rPr>
          <w:t>Figure 20: Impact of Monetary Cost Weight on Total Execution Time of QEPs selected by NWSA</w:t>
        </w:r>
        <w:r w:rsidR="00AB4B65">
          <w:rPr>
            <w:noProof/>
            <w:webHidden/>
          </w:rPr>
          <w:tab/>
        </w:r>
        <w:r w:rsidR="00AB4B65">
          <w:rPr>
            <w:noProof/>
            <w:webHidden/>
          </w:rPr>
          <w:fldChar w:fldCharType="begin"/>
        </w:r>
        <w:r w:rsidR="00AB4B65">
          <w:rPr>
            <w:noProof/>
            <w:webHidden/>
          </w:rPr>
          <w:instrText xml:space="preserve"> PAGEREF _Toc469390283 \h </w:instrText>
        </w:r>
        <w:r w:rsidR="00AB4B65">
          <w:rPr>
            <w:noProof/>
            <w:webHidden/>
          </w:rPr>
        </w:r>
        <w:r w:rsidR="00AB4B65">
          <w:rPr>
            <w:noProof/>
            <w:webHidden/>
          </w:rPr>
          <w:fldChar w:fldCharType="separate"/>
        </w:r>
        <w:r w:rsidR="003738D9">
          <w:rPr>
            <w:noProof/>
            <w:webHidden/>
          </w:rPr>
          <w:t>38</w:t>
        </w:r>
        <w:r w:rsidR="00AB4B65">
          <w:rPr>
            <w:noProof/>
            <w:webHidden/>
          </w:rPr>
          <w:fldChar w:fldCharType="end"/>
        </w:r>
      </w:hyperlink>
    </w:p>
    <w:p w14:paraId="7C015920"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4" w:history="1">
        <w:r w:rsidR="00AB4B65" w:rsidRPr="00DF06EE">
          <w:rPr>
            <w:rStyle w:val="Hyperlink"/>
            <w:rFonts w:eastAsiaTheme="majorEastAsia"/>
            <w:noProof/>
          </w:rPr>
          <w:t>Figure 21: Impact of Monetary Cost Weight on Total Consumed Energy of QEPs selected by NWSA</w:t>
        </w:r>
        <w:r w:rsidR="00AB4B65">
          <w:rPr>
            <w:noProof/>
            <w:webHidden/>
          </w:rPr>
          <w:tab/>
        </w:r>
        <w:r w:rsidR="00AB4B65">
          <w:rPr>
            <w:noProof/>
            <w:webHidden/>
          </w:rPr>
          <w:fldChar w:fldCharType="begin"/>
        </w:r>
        <w:r w:rsidR="00AB4B65">
          <w:rPr>
            <w:noProof/>
            <w:webHidden/>
          </w:rPr>
          <w:instrText xml:space="preserve"> PAGEREF _Toc469390284 \h </w:instrText>
        </w:r>
        <w:r w:rsidR="00AB4B65">
          <w:rPr>
            <w:noProof/>
            <w:webHidden/>
          </w:rPr>
        </w:r>
        <w:r w:rsidR="00AB4B65">
          <w:rPr>
            <w:noProof/>
            <w:webHidden/>
          </w:rPr>
          <w:fldChar w:fldCharType="separate"/>
        </w:r>
        <w:r w:rsidR="003738D9">
          <w:rPr>
            <w:noProof/>
            <w:webHidden/>
          </w:rPr>
          <w:t>39</w:t>
        </w:r>
        <w:r w:rsidR="00AB4B65">
          <w:rPr>
            <w:noProof/>
            <w:webHidden/>
          </w:rPr>
          <w:fldChar w:fldCharType="end"/>
        </w:r>
      </w:hyperlink>
    </w:p>
    <w:p w14:paraId="5AC50AF2"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5" w:history="1">
        <w:r w:rsidR="00AB4B65" w:rsidRPr="00DF06EE">
          <w:rPr>
            <w:rStyle w:val="Hyperlink"/>
            <w:rFonts w:eastAsiaTheme="majorEastAsia"/>
            <w:noProof/>
          </w:rPr>
          <w:t>Figure 22: User Study Set 1 representing the Skyline approach</w:t>
        </w:r>
        <w:r w:rsidR="00AB4B65">
          <w:rPr>
            <w:noProof/>
            <w:webHidden/>
          </w:rPr>
          <w:tab/>
        </w:r>
        <w:r w:rsidR="00AB4B65">
          <w:rPr>
            <w:noProof/>
            <w:webHidden/>
          </w:rPr>
          <w:fldChar w:fldCharType="begin"/>
        </w:r>
        <w:r w:rsidR="00AB4B65">
          <w:rPr>
            <w:noProof/>
            <w:webHidden/>
          </w:rPr>
          <w:instrText xml:space="preserve"> PAGEREF _Toc469390285 \h </w:instrText>
        </w:r>
        <w:r w:rsidR="00AB4B65">
          <w:rPr>
            <w:noProof/>
            <w:webHidden/>
          </w:rPr>
        </w:r>
        <w:r w:rsidR="00AB4B65">
          <w:rPr>
            <w:noProof/>
            <w:webHidden/>
          </w:rPr>
          <w:fldChar w:fldCharType="separate"/>
        </w:r>
        <w:r w:rsidR="003738D9">
          <w:rPr>
            <w:noProof/>
            <w:webHidden/>
          </w:rPr>
          <w:t>41</w:t>
        </w:r>
        <w:r w:rsidR="00AB4B65">
          <w:rPr>
            <w:noProof/>
            <w:webHidden/>
          </w:rPr>
          <w:fldChar w:fldCharType="end"/>
        </w:r>
      </w:hyperlink>
    </w:p>
    <w:p w14:paraId="5441DC86"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6" w:history="1">
        <w:r w:rsidR="00AB4B65" w:rsidRPr="00DF06EE">
          <w:rPr>
            <w:rStyle w:val="Hyperlink"/>
            <w:rFonts w:eastAsiaTheme="majorEastAsia"/>
            <w:noProof/>
          </w:rPr>
          <w:t>Figure 23: User Study Set 2 representing the NWSA approach with weight profiles</w:t>
        </w:r>
        <w:r w:rsidR="00AB4B65">
          <w:rPr>
            <w:noProof/>
            <w:webHidden/>
          </w:rPr>
          <w:tab/>
        </w:r>
        <w:r w:rsidR="00AB4B65">
          <w:rPr>
            <w:noProof/>
            <w:webHidden/>
          </w:rPr>
          <w:fldChar w:fldCharType="begin"/>
        </w:r>
        <w:r w:rsidR="00AB4B65">
          <w:rPr>
            <w:noProof/>
            <w:webHidden/>
          </w:rPr>
          <w:instrText xml:space="preserve"> PAGEREF _Toc469390286 \h </w:instrText>
        </w:r>
        <w:r w:rsidR="00AB4B65">
          <w:rPr>
            <w:noProof/>
            <w:webHidden/>
          </w:rPr>
        </w:r>
        <w:r w:rsidR="00AB4B65">
          <w:rPr>
            <w:noProof/>
            <w:webHidden/>
          </w:rPr>
          <w:fldChar w:fldCharType="separate"/>
        </w:r>
        <w:r w:rsidR="003738D9">
          <w:rPr>
            <w:noProof/>
            <w:webHidden/>
          </w:rPr>
          <w:t>42</w:t>
        </w:r>
        <w:r w:rsidR="00AB4B65">
          <w:rPr>
            <w:noProof/>
            <w:webHidden/>
          </w:rPr>
          <w:fldChar w:fldCharType="end"/>
        </w:r>
      </w:hyperlink>
    </w:p>
    <w:p w14:paraId="7DB5EF1F"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7" w:history="1">
        <w:r w:rsidR="00AB4B65" w:rsidRPr="00DF06EE">
          <w:rPr>
            <w:rStyle w:val="Hyperlink"/>
            <w:rFonts w:eastAsiaTheme="majorEastAsia"/>
            <w:noProof/>
          </w:rPr>
          <w:t>Figure 24: User Study Set 3 representing the NWSA approach with logical descriptions</w:t>
        </w:r>
        <w:r w:rsidR="00AB4B65">
          <w:rPr>
            <w:noProof/>
            <w:webHidden/>
          </w:rPr>
          <w:tab/>
        </w:r>
        <w:r w:rsidR="00AB4B65">
          <w:rPr>
            <w:noProof/>
            <w:webHidden/>
          </w:rPr>
          <w:fldChar w:fldCharType="begin"/>
        </w:r>
        <w:r w:rsidR="00AB4B65">
          <w:rPr>
            <w:noProof/>
            <w:webHidden/>
          </w:rPr>
          <w:instrText xml:space="preserve"> PAGEREF _Toc469390287 \h </w:instrText>
        </w:r>
        <w:r w:rsidR="00AB4B65">
          <w:rPr>
            <w:noProof/>
            <w:webHidden/>
          </w:rPr>
        </w:r>
        <w:r w:rsidR="00AB4B65">
          <w:rPr>
            <w:noProof/>
            <w:webHidden/>
          </w:rPr>
          <w:fldChar w:fldCharType="separate"/>
        </w:r>
        <w:r w:rsidR="003738D9">
          <w:rPr>
            <w:noProof/>
            <w:webHidden/>
          </w:rPr>
          <w:t>42</w:t>
        </w:r>
        <w:r w:rsidR="00AB4B65">
          <w:rPr>
            <w:noProof/>
            <w:webHidden/>
          </w:rPr>
          <w:fldChar w:fldCharType="end"/>
        </w:r>
      </w:hyperlink>
    </w:p>
    <w:p w14:paraId="47A36E6C"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8" w:history="1">
        <w:r w:rsidR="00AB4B65" w:rsidRPr="00DF06EE">
          <w:rPr>
            <w:rStyle w:val="Hyperlink"/>
            <w:rFonts w:eastAsiaTheme="majorEastAsia"/>
            <w:noProof/>
            <w:lang w:val="de-DE"/>
          </w:rPr>
          <w:t>Figure 25: Container Specification</w:t>
        </w:r>
        <w:r w:rsidR="00AB4B65">
          <w:rPr>
            <w:noProof/>
            <w:webHidden/>
          </w:rPr>
          <w:tab/>
        </w:r>
        <w:r w:rsidR="00AB4B65">
          <w:rPr>
            <w:noProof/>
            <w:webHidden/>
          </w:rPr>
          <w:fldChar w:fldCharType="begin"/>
        </w:r>
        <w:r w:rsidR="00AB4B65">
          <w:rPr>
            <w:noProof/>
            <w:webHidden/>
          </w:rPr>
          <w:instrText xml:space="preserve"> PAGEREF _Toc469390288 \h </w:instrText>
        </w:r>
        <w:r w:rsidR="00AB4B65">
          <w:rPr>
            <w:noProof/>
            <w:webHidden/>
          </w:rPr>
        </w:r>
        <w:r w:rsidR="00AB4B65">
          <w:rPr>
            <w:noProof/>
            <w:webHidden/>
          </w:rPr>
          <w:fldChar w:fldCharType="separate"/>
        </w:r>
        <w:r w:rsidR="003738D9">
          <w:rPr>
            <w:noProof/>
            <w:webHidden/>
          </w:rPr>
          <w:t>44</w:t>
        </w:r>
        <w:r w:rsidR="00AB4B65">
          <w:rPr>
            <w:noProof/>
            <w:webHidden/>
          </w:rPr>
          <w:fldChar w:fldCharType="end"/>
        </w:r>
      </w:hyperlink>
    </w:p>
    <w:p w14:paraId="63D0104E"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89" w:history="1">
        <w:r w:rsidR="00AB4B65" w:rsidRPr="00DF06EE">
          <w:rPr>
            <w:rStyle w:val="Hyperlink"/>
            <w:rFonts w:eastAsiaTheme="majorEastAsia"/>
            <w:noProof/>
          </w:rPr>
          <w:t>Figure 26: Generated QEPs for TPC-H (Q1) by NWSA Scheduler</w:t>
        </w:r>
        <w:r w:rsidR="00AB4B65">
          <w:rPr>
            <w:noProof/>
            <w:webHidden/>
          </w:rPr>
          <w:tab/>
        </w:r>
        <w:r w:rsidR="00AB4B65">
          <w:rPr>
            <w:noProof/>
            <w:webHidden/>
          </w:rPr>
          <w:fldChar w:fldCharType="begin"/>
        </w:r>
        <w:r w:rsidR="00AB4B65">
          <w:rPr>
            <w:noProof/>
            <w:webHidden/>
          </w:rPr>
          <w:instrText xml:space="preserve"> PAGEREF _Toc469390289 \h </w:instrText>
        </w:r>
        <w:r w:rsidR="00AB4B65">
          <w:rPr>
            <w:noProof/>
            <w:webHidden/>
          </w:rPr>
        </w:r>
        <w:r w:rsidR="00AB4B65">
          <w:rPr>
            <w:noProof/>
            <w:webHidden/>
          </w:rPr>
          <w:fldChar w:fldCharType="separate"/>
        </w:r>
        <w:r w:rsidR="003738D9">
          <w:rPr>
            <w:noProof/>
            <w:webHidden/>
          </w:rPr>
          <w:t>46</w:t>
        </w:r>
        <w:r w:rsidR="00AB4B65">
          <w:rPr>
            <w:noProof/>
            <w:webHidden/>
          </w:rPr>
          <w:fldChar w:fldCharType="end"/>
        </w:r>
      </w:hyperlink>
    </w:p>
    <w:p w14:paraId="400E6FD4"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90" w:history="1">
        <w:r w:rsidR="00AB4B65" w:rsidRPr="00DF06EE">
          <w:rPr>
            <w:rStyle w:val="Hyperlink"/>
            <w:rFonts w:eastAsiaTheme="majorEastAsia"/>
            <w:noProof/>
          </w:rPr>
          <w:t>Figure 27: Generated QEPs for TPC-H (Q1) by Kllapi Scheduler</w:t>
        </w:r>
        <w:r w:rsidR="00AB4B65">
          <w:rPr>
            <w:noProof/>
            <w:webHidden/>
          </w:rPr>
          <w:tab/>
        </w:r>
        <w:r w:rsidR="00AB4B65">
          <w:rPr>
            <w:noProof/>
            <w:webHidden/>
          </w:rPr>
          <w:fldChar w:fldCharType="begin"/>
        </w:r>
        <w:r w:rsidR="00AB4B65">
          <w:rPr>
            <w:noProof/>
            <w:webHidden/>
          </w:rPr>
          <w:instrText xml:space="preserve"> PAGEREF _Toc469390290 \h </w:instrText>
        </w:r>
        <w:r w:rsidR="00AB4B65">
          <w:rPr>
            <w:noProof/>
            <w:webHidden/>
          </w:rPr>
        </w:r>
        <w:r w:rsidR="00AB4B65">
          <w:rPr>
            <w:noProof/>
            <w:webHidden/>
          </w:rPr>
          <w:fldChar w:fldCharType="separate"/>
        </w:r>
        <w:r w:rsidR="003738D9">
          <w:rPr>
            <w:noProof/>
            <w:webHidden/>
          </w:rPr>
          <w:t>47</w:t>
        </w:r>
        <w:r w:rsidR="00AB4B65">
          <w:rPr>
            <w:noProof/>
            <w:webHidden/>
          </w:rPr>
          <w:fldChar w:fldCharType="end"/>
        </w:r>
      </w:hyperlink>
    </w:p>
    <w:p w14:paraId="04E4FCA6"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91" w:history="1">
        <w:r w:rsidR="00AB4B65" w:rsidRPr="00DF06EE">
          <w:rPr>
            <w:rStyle w:val="Hyperlink"/>
            <w:rFonts w:eastAsiaTheme="majorEastAsia"/>
            <w:noProof/>
          </w:rPr>
          <w:t>Figure 28: Average execution time of the Kllapi and NWSA Scheduling algorithms on Heterogeneous Containers</w:t>
        </w:r>
        <w:r w:rsidR="00AB4B65">
          <w:rPr>
            <w:noProof/>
            <w:webHidden/>
          </w:rPr>
          <w:tab/>
        </w:r>
        <w:r w:rsidR="00AB4B65">
          <w:rPr>
            <w:noProof/>
            <w:webHidden/>
          </w:rPr>
          <w:fldChar w:fldCharType="begin"/>
        </w:r>
        <w:r w:rsidR="00AB4B65">
          <w:rPr>
            <w:noProof/>
            <w:webHidden/>
          </w:rPr>
          <w:instrText xml:space="preserve"> PAGEREF _Toc469390291 \h </w:instrText>
        </w:r>
        <w:r w:rsidR="00AB4B65">
          <w:rPr>
            <w:noProof/>
            <w:webHidden/>
          </w:rPr>
        </w:r>
        <w:r w:rsidR="00AB4B65">
          <w:rPr>
            <w:noProof/>
            <w:webHidden/>
          </w:rPr>
          <w:fldChar w:fldCharType="separate"/>
        </w:r>
        <w:r w:rsidR="003738D9">
          <w:rPr>
            <w:noProof/>
            <w:webHidden/>
          </w:rPr>
          <w:t>48</w:t>
        </w:r>
        <w:r w:rsidR="00AB4B65">
          <w:rPr>
            <w:noProof/>
            <w:webHidden/>
          </w:rPr>
          <w:fldChar w:fldCharType="end"/>
        </w:r>
      </w:hyperlink>
    </w:p>
    <w:p w14:paraId="5FBD1D9B"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92" w:history="1">
        <w:r w:rsidR="00AB4B65" w:rsidRPr="00DF06EE">
          <w:rPr>
            <w:rStyle w:val="Hyperlink"/>
            <w:rFonts w:eastAsiaTheme="majorEastAsia"/>
            <w:noProof/>
          </w:rPr>
          <w:t>Figure 29: Average execution time of the Kllapi and NWSA Scheduling algorithms on Homogeneous Containers</w:t>
        </w:r>
        <w:r w:rsidR="00AB4B65">
          <w:rPr>
            <w:noProof/>
            <w:webHidden/>
          </w:rPr>
          <w:tab/>
        </w:r>
        <w:r w:rsidR="00AB4B65">
          <w:rPr>
            <w:noProof/>
            <w:webHidden/>
          </w:rPr>
          <w:fldChar w:fldCharType="begin"/>
        </w:r>
        <w:r w:rsidR="00AB4B65">
          <w:rPr>
            <w:noProof/>
            <w:webHidden/>
          </w:rPr>
          <w:instrText xml:space="preserve"> PAGEREF _Toc469390292 \h </w:instrText>
        </w:r>
        <w:r w:rsidR="00AB4B65">
          <w:rPr>
            <w:noProof/>
            <w:webHidden/>
          </w:rPr>
        </w:r>
        <w:r w:rsidR="00AB4B65">
          <w:rPr>
            <w:noProof/>
            <w:webHidden/>
          </w:rPr>
          <w:fldChar w:fldCharType="separate"/>
        </w:r>
        <w:r w:rsidR="003738D9">
          <w:rPr>
            <w:noProof/>
            <w:webHidden/>
          </w:rPr>
          <w:t>49</w:t>
        </w:r>
        <w:r w:rsidR="00AB4B65">
          <w:rPr>
            <w:noProof/>
            <w:webHidden/>
          </w:rPr>
          <w:fldChar w:fldCharType="end"/>
        </w:r>
      </w:hyperlink>
    </w:p>
    <w:p w14:paraId="7525B113"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93" w:history="1">
        <w:r w:rsidR="00AB4B65" w:rsidRPr="00DF06EE">
          <w:rPr>
            <w:rStyle w:val="Hyperlink"/>
            <w:rFonts w:eastAsiaTheme="majorEastAsia"/>
            <w:noProof/>
          </w:rPr>
          <w:t>Figure 30: Influence of the number of heterogeneous containers on the execution time of the Kllapi and NSWA Scheduling algorithms</w:t>
        </w:r>
        <w:r w:rsidR="00AB4B65">
          <w:rPr>
            <w:noProof/>
            <w:webHidden/>
          </w:rPr>
          <w:tab/>
        </w:r>
        <w:r w:rsidR="00AB4B65">
          <w:rPr>
            <w:noProof/>
            <w:webHidden/>
          </w:rPr>
          <w:fldChar w:fldCharType="begin"/>
        </w:r>
        <w:r w:rsidR="00AB4B65">
          <w:rPr>
            <w:noProof/>
            <w:webHidden/>
          </w:rPr>
          <w:instrText xml:space="preserve"> PAGEREF _Toc469390293 \h </w:instrText>
        </w:r>
        <w:r w:rsidR="00AB4B65">
          <w:rPr>
            <w:noProof/>
            <w:webHidden/>
          </w:rPr>
        </w:r>
        <w:r w:rsidR="00AB4B65">
          <w:rPr>
            <w:noProof/>
            <w:webHidden/>
          </w:rPr>
          <w:fldChar w:fldCharType="separate"/>
        </w:r>
        <w:r w:rsidR="003738D9">
          <w:rPr>
            <w:noProof/>
            <w:webHidden/>
          </w:rPr>
          <w:t>50</w:t>
        </w:r>
        <w:r w:rsidR="00AB4B65">
          <w:rPr>
            <w:noProof/>
            <w:webHidden/>
          </w:rPr>
          <w:fldChar w:fldCharType="end"/>
        </w:r>
      </w:hyperlink>
    </w:p>
    <w:p w14:paraId="42072A13"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94" w:history="1">
        <w:r w:rsidR="00AB4B65" w:rsidRPr="00DF06EE">
          <w:rPr>
            <w:rStyle w:val="Hyperlink"/>
            <w:rFonts w:eastAsiaTheme="majorEastAsia"/>
            <w:noProof/>
          </w:rPr>
          <w:t>Figure 31: Influence of the number of homogeneous containers on the execution time of the Kllapi and NWSA Scheduling algorithms</w:t>
        </w:r>
        <w:r w:rsidR="00AB4B65">
          <w:rPr>
            <w:noProof/>
            <w:webHidden/>
          </w:rPr>
          <w:tab/>
        </w:r>
        <w:r w:rsidR="00AB4B65">
          <w:rPr>
            <w:noProof/>
            <w:webHidden/>
          </w:rPr>
          <w:fldChar w:fldCharType="begin"/>
        </w:r>
        <w:r w:rsidR="00AB4B65">
          <w:rPr>
            <w:noProof/>
            <w:webHidden/>
          </w:rPr>
          <w:instrText xml:space="preserve"> PAGEREF _Toc469390294 \h </w:instrText>
        </w:r>
        <w:r w:rsidR="00AB4B65">
          <w:rPr>
            <w:noProof/>
            <w:webHidden/>
          </w:rPr>
        </w:r>
        <w:r w:rsidR="00AB4B65">
          <w:rPr>
            <w:noProof/>
            <w:webHidden/>
          </w:rPr>
          <w:fldChar w:fldCharType="separate"/>
        </w:r>
        <w:r w:rsidR="003738D9">
          <w:rPr>
            <w:noProof/>
            <w:webHidden/>
          </w:rPr>
          <w:t>50</w:t>
        </w:r>
        <w:r w:rsidR="00AB4B65">
          <w:rPr>
            <w:noProof/>
            <w:webHidden/>
          </w:rPr>
          <w:fldChar w:fldCharType="end"/>
        </w:r>
      </w:hyperlink>
    </w:p>
    <w:p w14:paraId="27E604A1" w14:textId="77777777" w:rsidR="00AB4B65" w:rsidRDefault="00223333">
      <w:pPr>
        <w:pStyle w:val="TableofFigures"/>
        <w:tabs>
          <w:tab w:val="right" w:leader="dot" w:pos="8486"/>
        </w:tabs>
        <w:rPr>
          <w:rFonts w:eastAsiaTheme="minorEastAsia" w:cstheme="minorBidi"/>
          <w:noProof/>
          <w:sz w:val="22"/>
          <w:szCs w:val="22"/>
          <w:lang w:bidi="ar-SA"/>
        </w:rPr>
      </w:pPr>
      <w:hyperlink w:anchor="_Toc469390295" w:history="1">
        <w:r w:rsidR="00AB4B65" w:rsidRPr="00DF06EE">
          <w:rPr>
            <w:rStyle w:val="Hyperlink"/>
            <w:rFonts w:eastAsiaTheme="majorEastAsia"/>
            <w:noProof/>
          </w:rPr>
          <w:t>Figure 32: Influence of the database size on the execution time of the Kllapi and NWSA Scheduling algorithms</w:t>
        </w:r>
        <w:r w:rsidR="00AB4B65">
          <w:rPr>
            <w:noProof/>
            <w:webHidden/>
          </w:rPr>
          <w:tab/>
        </w:r>
        <w:r w:rsidR="00AB4B65">
          <w:rPr>
            <w:noProof/>
            <w:webHidden/>
          </w:rPr>
          <w:fldChar w:fldCharType="begin"/>
        </w:r>
        <w:r w:rsidR="00AB4B65">
          <w:rPr>
            <w:noProof/>
            <w:webHidden/>
          </w:rPr>
          <w:instrText xml:space="preserve"> PAGEREF _Toc469390295 \h </w:instrText>
        </w:r>
        <w:r w:rsidR="00AB4B65">
          <w:rPr>
            <w:noProof/>
            <w:webHidden/>
          </w:rPr>
        </w:r>
        <w:r w:rsidR="00AB4B65">
          <w:rPr>
            <w:noProof/>
            <w:webHidden/>
          </w:rPr>
          <w:fldChar w:fldCharType="separate"/>
        </w:r>
        <w:r w:rsidR="003738D9">
          <w:rPr>
            <w:noProof/>
            <w:webHidden/>
          </w:rPr>
          <w:t>51</w:t>
        </w:r>
        <w:r w:rsidR="00AB4B65">
          <w:rPr>
            <w:noProof/>
            <w:webHidden/>
          </w:rPr>
          <w:fldChar w:fldCharType="end"/>
        </w:r>
      </w:hyperlink>
    </w:p>
    <w:p w14:paraId="4EB8B5D1" w14:textId="77777777" w:rsidR="00013B5D" w:rsidRDefault="00013B5D" w:rsidP="00013B5D">
      <w:pPr>
        <w:pStyle w:val="Heading1"/>
        <w:numPr>
          <w:ilvl w:val="0"/>
          <w:numId w:val="0"/>
        </w:numPr>
      </w:pPr>
      <w:r>
        <w:fldChar w:fldCharType="end"/>
      </w:r>
      <w:r>
        <w:br w:type="page"/>
      </w:r>
      <w:bookmarkStart w:id="5" w:name="_Toc310579467"/>
      <w:bookmarkStart w:id="6" w:name="_Toc469390225"/>
      <w:r>
        <w:lastRenderedPageBreak/>
        <w:t>Abstract</w:t>
      </w:r>
      <w:bookmarkEnd w:id="5"/>
      <w:bookmarkEnd w:id="6"/>
    </w:p>
    <w:p w14:paraId="10936A89" w14:textId="7EAD23AE" w:rsidR="00D229AD" w:rsidRDefault="00E61005" w:rsidP="00F73BC1">
      <w:pPr>
        <w:ind w:firstLine="360"/>
        <w:jc w:val="both"/>
        <w:sectPr w:rsidR="00D229AD" w:rsidSect="00C8268C">
          <w:footerReference w:type="default" r:id="rId8"/>
          <w:pgSz w:w="12240" w:h="15840" w:code="1"/>
          <w:pgMar w:top="1440" w:right="1440" w:bottom="1440" w:left="2304" w:header="720" w:footer="720" w:gutter="0"/>
          <w:pgNumType w:fmt="lowerRoman" w:start="4"/>
          <w:cols w:space="720"/>
          <w:docGrid w:linePitch="360"/>
        </w:sectPr>
      </w:pPr>
      <w:bookmarkStart w:id="7" w:name="_Toc310579468"/>
      <w:r w:rsidRPr="00E61005">
        <w:t xml:space="preserve">In mobile-cloud database environments, users request services executed on a cloud through mobile devices. Requested data might be partially cached on the mobile device itself or </w:t>
      </w:r>
      <w:r w:rsidR="00FA33CD">
        <w:t>must</w:t>
      </w:r>
      <w:r w:rsidRPr="00E61005">
        <w:t xml:space="preserve"> be processed on the cloud which leads to multiple contradicting cost objectives such as monetary cost to use the cloud service, query execution time on the cloud or on the mobile device, and mobile device energy consumption. Choosing an optimal query execution plan is crucial for query optimization to minimize the overall cost, but is related to user preferences on those various costs. Single-objective optimization strategies are impractical since those do not consider tradeoffs between different costs. The existing multi-objective op</w:t>
      </w:r>
      <w:r w:rsidR="00DC7822">
        <w:t>timization strategies of Pareto-</w:t>
      </w:r>
      <w:r w:rsidRPr="00E61005">
        <w:t xml:space="preserve">Set and Skyline Query lack a sophisticated user interaction since the resulting set tends to be large in size which makes it difficult for a user to select a tradeoff between costs. Furthermore, a user might not be aware of query cost constraints which makes his/her decision process impossible.  To fill this gap, this thesis presents the multi-objective Normalized Weighted Sum Algorithm with its novel user-interaction model, using weights associated with cost objectives for query optimization which can be set prior to execution. The proposed model is compared with one- and multi-dimensional optimization strategies in terms of result quality and user interaction. Experiments show that the proposed solution improves the result quality regarding single-objective strategies (lexicographical ordering) and improves user interaction with multi-objective </w:t>
      </w:r>
      <w:r w:rsidR="00DC7822">
        <w:t>optimization strategies (Pareto-</w:t>
      </w:r>
      <w:r w:rsidRPr="00E61005">
        <w:t xml:space="preserve">Set / Skyline Query) in terms of user response </w:t>
      </w:r>
      <w:r>
        <w:t>time and decision accuracy</w:t>
      </w:r>
      <w:r w:rsidRPr="00E61005">
        <w:t>.</w:t>
      </w:r>
    </w:p>
    <w:p w14:paraId="4197DD5B" w14:textId="541FB278" w:rsidR="00013B5D" w:rsidRDefault="00013B5D" w:rsidP="00C81AD1">
      <w:pPr>
        <w:pStyle w:val="Heading1"/>
      </w:pPr>
      <w:bookmarkStart w:id="8" w:name="_Toc469390226"/>
      <w:r w:rsidRPr="00C81AD1">
        <w:lastRenderedPageBreak/>
        <w:t>Introduction</w:t>
      </w:r>
      <w:bookmarkEnd w:id="7"/>
      <w:bookmarkEnd w:id="8"/>
    </w:p>
    <w:p w14:paraId="00B34A5D" w14:textId="0D0550F4" w:rsidR="00FF7010" w:rsidRPr="00FF7010" w:rsidRDefault="00FF7010" w:rsidP="00F73BC1">
      <w:pPr>
        <w:ind w:firstLine="360"/>
      </w:pPr>
      <w:r>
        <w:t xml:space="preserve">This chapter will introduce the problem domain. Section </w:t>
      </w:r>
      <w:r>
        <w:fldChar w:fldCharType="begin"/>
      </w:r>
      <w:r>
        <w:instrText xml:space="preserve"> REF _Ref466890403 \r \h </w:instrText>
      </w:r>
      <w:r>
        <w:fldChar w:fldCharType="separate"/>
      </w:r>
      <w:r w:rsidR="003738D9">
        <w:t>1.1</w:t>
      </w:r>
      <w:r>
        <w:fldChar w:fldCharType="end"/>
      </w:r>
      <w:r>
        <w:t xml:space="preserve"> introduces domain specific definitions and explains the given environment.  </w:t>
      </w:r>
      <w:r w:rsidR="00F8089D">
        <w:t xml:space="preserve">Section </w:t>
      </w:r>
      <w:r w:rsidR="00F8089D">
        <w:fldChar w:fldCharType="begin"/>
      </w:r>
      <w:r w:rsidR="00F8089D">
        <w:instrText xml:space="preserve"> REF _Ref469271139 \r \h </w:instrText>
      </w:r>
      <w:r w:rsidR="00F8089D">
        <w:fldChar w:fldCharType="separate"/>
      </w:r>
      <w:r w:rsidR="003738D9">
        <w:t>1.2</w:t>
      </w:r>
      <w:r w:rsidR="00F8089D">
        <w:fldChar w:fldCharType="end"/>
      </w:r>
      <w:r w:rsidR="00F8089D">
        <w:t xml:space="preserve"> follows the problem definition and section </w:t>
      </w:r>
      <w:r w:rsidR="00F8089D">
        <w:fldChar w:fldCharType="begin"/>
      </w:r>
      <w:r w:rsidR="00F8089D">
        <w:instrText xml:space="preserve"> REF _Ref469271174 \r \h </w:instrText>
      </w:r>
      <w:r w:rsidR="00F8089D">
        <w:fldChar w:fldCharType="separate"/>
      </w:r>
      <w:r w:rsidR="003738D9">
        <w:t>1.3</w:t>
      </w:r>
      <w:r w:rsidR="00F8089D">
        <w:fldChar w:fldCharType="end"/>
      </w:r>
      <w:r w:rsidR="00F8089D">
        <w:t xml:space="preserve"> gives an overview about the following Chapters and organization of this thesis.</w:t>
      </w:r>
    </w:p>
    <w:p w14:paraId="4077C7ED" w14:textId="546CF6E7" w:rsidR="00013B5D" w:rsidRDefault="00013B5D" w:rsidP="00C81AD1">
      <w:pPr>
        <w:pStyle w:val="Heading2"/>
      </w:pPr>
      <w:bookmarkStart w:id="9" w:name="_Ref466890403"/>
      <w:bookmarkStart w:id="10" w:name="_Toc469390227"/>
      <w:r>
        <w:t>Definitions</w:t>
      </w:r>
      <w:bookmarkEnd w:id="9"/>
      <w:bookmarkEnd w:id="10"/>
    </w:p>
    <w:p w14:paraId="41304475" w14:textId="59888B96" w:rsidR="00013B5D" w:rsidRDefault="00013B5D" w:rsidP="00013B5D">
      <w:pPr>
        <w:pStyle w:val="Heading3"/>
      </w:pPr>
      <w:bookmarkStart w:id="11" w:name="_Toc466336964"/>
      <w:bookmarkStart w:id="12" w:name="_Ref466886755"/>
      <w:bookmarkStart w:id="13" w:name="_Toc469390228"/>
      <w:r>
        <w:t>Cloud Environment</w:t>
      </w:r>
      <w:bookmarkEnd w:id="11"/>
      <w:bookmarkEnd w:id="12"/>
      <w:bookmarkEnd w:id="13"/>
    </w:p>
    <w:p w14:paraId="3B7B38FF" w14:textId="1FFF57DC" w:rsidR="00D229AD" w:rsidRPr="00D229AD" w:rsidRDefault="00D229AD" w:rsidP="00F73BC1">
      <w:pPr>
        <w:ind w:firstLine="720"/>
        <w:jc w:val="both"/>
      </w:pPr>
      <w:r>
        <w:t xml:space="preserve">The main characteristic of a cloud service is the high computing elasticity </w:t>
      </w:r>
      <w:r w:rsidR="00B54FBF">
        <w:t>and resource management. Elasticity is defined as horizontal elasticity, when increasing the number of nodes</w:t>
      </w:r>
      <w:r w:rsidR="007A05B8">
        <w:t xml:space="preserve"> (physical machines)</w:t>
      </w:r>
      <w:r w:rsidR="00B54FBF">
        <w:t xml:space="preserve"> a service is executed on, and vertical elasticity, when increasing the computation power and/or memory of nodes </w:t>
      </w:r>
      <w:sdt>
        <w:sdtPr>
          <w:id w:val="-438289715"/>
          <w:citation/>
        </w:sdtPr>
        <w:sdtEndPr/>
        <w:sdtContent>
          <w:r w:rsidR="00B54FBF">
            <w:fldChar w:fldCharType="begin"/>
          </w:r>
          <w:r w:rsidR="00B54FBF" w:rsidRPr="00B54FBF">
            <w:instrText xml:space="preserve"> CITATION Mel11 \l 1031 </w:instrText>
          </w:r>
          <w:r w:rsidR="00B54FBF">
            <w:fldChar w:fldCharType="separate"/>
          </w:r>
          <w:r w:rsidR="00417D24">
            <w:rPr>
              <w:noProof/>
            </w:rPr>
            <w:t>[1]</w:t>
          </w:r>
          <w:r w:rsidR="00B54FBF">
            <w:fldChar w:fldCharType="end"/>
          </w:r>
        </w:sdtContent>
      </w:sdt>
      <w:r w:rsidR="00B54FBF">
        <w:t xml:space="preserve">. An example of elasticity can be seen in </w:t>
      </w:r>
      <w:r w:rsidR="00B54FBF">
        <w:fldChar w:fldCharType="begin"/>
      </w:r>
      <w:r w:rsidR="00B54FBF">
        <w:instrText xml:space="preserve"> REF _Ref466886239 \h </w:instrText>
      </w:r>
      <w:r w:rsidR="0024302C">
        <w:instrText xml:space="preserve"> \* MERGEFORMAT </w:instrText>
      </w:r>
      <w:r w:rsidR="00B54FBF">
        <w:fldChar w:fldCharType="separate"/>
      </w:r>
      <w:r w:rsidR="003738D9">
        <w:t xml:space="preserve">Figure </w:t>
      </w:r>
      <w:r w:rsidR="003738D9">
        <w:rPr>
          <w:noProof/>
        </w:rPr>
        <w:t>1</w:t>
      </w:r>
      <w:r w:rsidR="00B54FBF">
        <w:fldChar w:fldCharType="end"/>
      </w:r>
      <w:r w:rsidR="00B54FBF">
        <w:t xml:space="preserve"> which represents </w:t>
      </w:r>
      <w:r w:rsidR="00B54FBF" w:rsidRPr="007F76C6">
        <w:t>Amazon</w:t>
      </w:r>
      <w:r w:rsidR="00B54FBF">
        <w:t>’s</w:t>
      </w:r>
      <w:r w:rsidR="00B54FBF" w:rsidRPr="007F76C6">
        <w:t xml:space="preserve"> </w:t>
      </w:r>
      <w:r w:rsidR="00B54FBF">
        <w:t>“</w:t>
      </w:r>
      <w:r w:rsidR="00B54FBF" w:rsidRPr="007F76C6">
        <w:t>Web Service prices - EC2</w:t>
      </w:r>
      <w:r w:rsidR="007A05B8">
        <w:t xml:space="preserve"> </w:t>
      </w:r>
      <w:r w:rsidR="00B54FBF">
        <w:t xml:space="preserve">- </w:t>
      </w:r>
      <w:r w:rsidR="00B54FBF" w:rsidRPr="00C81AD1">
        <w:t>On-Demand Pricing</w:t>
      </w:r>
      <w:r w:rsidR="00B54FBF">
        <w:t>”</w:t>
      </w:r>
      <w:sdt>
        <w:sdtPr>
          <w:id w:val="138237725"/>
          <w:citation/>
        </w:sdtPr>
        <w:sdtEndPr/>
        <w:sdtContent>
          <w:r w:rsidR="00B54FBF">
            <w:fldChar w:fldCharType="begin"/>
          </w:r>
          <w:r w:rsidR="00B54FBF" w:rsidRPr="00B54FBF">
            <w:instrText xml:space="preserve"> CITATION Ama15 \l 1031 </w:instrText>
          </w:r>
          <w:r w:rsidR="00B54FBF">
            <w:fldChar w:fldCharType="separate"/>
          </w:r>
          <w:r w:rsidR="00417D24">
            <w:rPr>
              <w:noProof/>
            </w:rPr>
            <w:t xml:space="preserve"> [2]</w:t>
          </w:r>
          <w:r w:rsidR="00B54FBF">
            <w:fldChar w:fldCharType="end"/>
          </w:r>
        </w:sdtContent>
      </w:sdt>
      <w:r w:rsidR="00B54FBF">
        <w:t>. In Amazon’s price scheme, they offer different types of nodes with different computation power and memory</w:t>
      </w:r>
      <w:r w:rsidR="0024302C">
        <w:t xml:space="preserve"> for </w:t>
      </w:r>
      <w:r w:rsidR="00B54FBF">
        <w:t xml:space="preserve">different </w:t>
      </w:r>
      <w:r w:rsidR="0024302C">
        <w:t>rates. Assuming that a higher computation power/memory leads to a faster response time of services, cloud environments introduce the trade</w:t>
      </w:r>
      <w:r w:rsidR="007A05B8">
        <w:t>-</w:t>
      </w:r>
      <w:r w:rsidR="0024302C">
        <w:t xml:space="preserve">off between service execution time and service monetary cost since one objective cannot be optimized without weakening the other objective. </w:t>
      </w:r>
    </w:p>
    <w:p w14:paraId="7A376DC6" w14:textId="77777777" w:rsidR="00D229AD" w:rsidRDefault="00D229AD" w:rsidP="00152F83">
      <w:pPr>
        <w:rPr>
          <w:highlight w:val="red"/>
        </w:rPr>
      </w:pPr>
    </w:p>
    <w:tbl>
      <w:tblPr>
        <w:tblStyle w:val="TableGrid"/>
        <w:tblW w:w="0" w:type="auto"/>
        <w:tblLook w:val="04A0" w:firstRow="1" w:lastRow="0" w:firstColumn="1" w:lastColumn="0" w:noHBand="0" w:noVBand="1"/>
      </w:tblPr>
      <w:tblGrid>
        <w:gridCol w:w="8676"/>
      </w:tblGrid>
      <w:tr w:rsidR="00C81AD1" w14:paraId="284B280F" w14:textId="77777777" w:rsidTr="00C768A7">
        <w:tc>
          <w:tcPr>
            <w:tcW w:w="8676" w:type="dxa"/>
          </w:tcPr>
          <w:p w14:paraId="40814D10" w14:textId="77777777" w:rsidR="00C81AD1" w:rsidRDefault="00C81AD1" w:rsidP="00C81AD1">
            <w:pPr>
              <w:keepNext/>
            </w:pPr>
            <w:r>
              <w:rPr>
                <w:noProof/>
                <w:lang w:bidi="ar-SA"/>
              </w:rPr>
              <w:lastRenderedPageBreak/>
              <w:drawing>
                <wp:inline distT="0" distB="0" distL="0" distR="0" wp14:anchorId="340B34CF" wp14:editId="1EC43DB6">
                  <wp:extent cx="5365047" cy="3954483"/>
                  <wp:effectExtent l="0" t="0" r="7620" b="825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364618" cy="3954167"/>
                          </a:xfrm>
                          <a:prstGeom prst="rect">
                            <a:avLst/>
                          </a:prstGeom>
                        </pic:spPr>
                      </pic:pic>
                    </a:graphicData>
                  </a:graphic>
                </wp:inline>
              </w:drawing>
            </w:r>
          </w:p>
          <w:p w14:paraId="50B76FDC" w14:textId="30FC0615" w:rsidR="00C81AD1" w:rsidRDefault="00C81AD1" w:rsidP="00F01D9B">
            <w:pPr>
              <w:pStyle w:val="Caption"/>
              <w:jc w:val="center"/>
            </w:pPr>
            <w:bookmarkStart w:id="14" w:name="_Ref466886239"/>
            <w:bookmarkStart w:id="15" w:name="_Toc469390264"/>
            <w:r>
              <w:t xml:space="preserve">Figure </w:t>
            </w:r>
            <w:r>
              <w:fldChar w:fldCharType="begin"/>
            </w:r>
            <w:r>
              <w:instrText xml:space="preserve"> SEQ Figure \* ARABIC </w:instrText>
            </w:r>
            <w:r>
              <w:fldChar w:fldCharType="separate"/>
            </w:r>
            <w:r w:rsidR="003738D9">
              <w:rPr>
                <w:noProof/>
              </w:rPr>
              <w:t>1</w:t>
            </w:r>
            <w:r>
              <w:fldChar w:fldCharType="end"/>
            </w:r>
            <w:bookmarkEnd w:id="14"/>
            <w:r>
              <w:t xml:space="preserve">: </w:t>
            </w:r>
            <w:r w:rsidRPr="007F76C6">
              <w:t>Amazon Web Service prices - EC2</w:t>
            </w:r>
            <w:r>
              <w:t xml:space="preserve">- </w:t>
            </w:r>
            <w:r w:rsidRPr="00C81AD1">
              <w:t>On-Demand Pricing</w:t>
            </w:r>
            <w:sdt>
              <w:sdtPr>
                <w:id w:val="-954944232"/>
                <w:citation/>
              </w:sdtPr>
              <w:sdtEndPr/>
              <w:sdtContent>
                <w:r w:rsidR="00F01D9B">
                  <w:fldChar w:fldCharType="begin"/>
                </w:r>
                <w:r w:rsidR="00F01D9B" w:rsidRPr="00F01D9B">
                  <w:instrText xml:space="preserve"> CITATION Ama15 \l 1031 </w:instrText>
                </w:r>
                <w:r w:rsidR="00F01D9B">
                  <w:fldChar w:fldCharType="separate"/>
                </w:r>
                <w:r w:rsidR="00417D24">
                  <w:rPr>
                    <w:noProof/>
                  </w:rPr>
                  <w:t xml:space="preserve"> [2]</w:t>
                </w:r>
                <w:r w:rsidR="00F01D9B">
                  <w:fldChar w:fldCharType="end"/>
                </w:r>
              </w:sdtContent>
            </w:sdt>
            <w:bookmarkEnd w:id="15"/>
          </w:p>
        </w:tc>
      </w:tr>
    </w:tbl>
    <w:p w14:paraId="24B12AE0" w14:textId="7569FCC2" w:rsidR="00C768A7" w:rsidRDefault="00C768A7" w:rsidP="00C768A7">
      <w:pPr>
        <w:pStyle w:val="Heading3"/>
      </w:pPr>
      <w:bookmarkStart w:id="16" w:name="_Toc466336963"/>
      <w:bookmarkStart w:id="17" w:name="_Ref469305125"/>
      <w:bookmarkStart w:id="18" w:name="_Ref469305279"/>
      <w:bookmarkStart w:id="19" w:name="_Toc469390229"/>
      <w:r>
        <w:t>Mobile-Cloud Environment</w:t>
      </w:r>
      <w:bookmarkEnd w:id="16"/>
      <w:bookmarkEnd w:id="17"/>
      <w:bookmarkEnd w:id="18"/>
      <w:bookmarkEnd w:id="19"/>
    </w:p>
    <w:p w14:paraId="5B37298D" w14:textId="4FECF834" w:rsidR="0024302C" w:rsidRDefault="00F26D37" w:rsidP="00F73BC1">
      <w:pPr>
        <w:ind w:firstLine="709"/>
        <w:jc w:val="both"/>
      </w:pPr>
      <w:r>
        <w:t xml:space="preserve">The importance of mobility is the driving factor in the field of mobile computing. Independent </w:t>
      </w:r>
      <w:r w:rsidR="003E2A1E">
        <w:t>of</w:t>
      </w:r>
      <w:r>
        <w:t xml:space="preserve"> </w:t>
      </w:r>
      <w:r w:rsidR="007A05B8">
        <w:t>their</w:t>
      </w:r>
      <w:r>
        <w:t xml:space="preserve"> position, user</w:t>
      </w:r>
      <w:r w:rsidR="007A05B8">
        <w:t>s</w:t>
      </w:r>
      <w:r>
        <w:t xml:space="preserve"> request services through their mobile device</w:t>
      </w:r>
      <w:r w:rsidR="002E7F97">
        <w:t>s</w:t>
      </w:r>
      <w:r>
        <w:t>. Nevertheless, with the advantage of transportable devices to guarantee mobility comes the trade</w:t>
      </w:r>
      <w:r w:rsidR="007A05B8">
        <w:t>-</w:t>
      </w:r>
      <w:r>
        <w:t>off of limited resources and computational power.</w:t>
      </w:r>
      <w:r w:rsidR="00FA1032">
        <w:t xml:space="preserve"> This limitation leads to</w:t>
      </w:r>
      <w:r w:rsidR="008124FF">
        <w:t xml:space="preserve"> </w:t>
      </w:r>
      <w:r w:rsidR="00FA1032">
        <w:t>mobile-cloud computing</w:t>
      </w:r>
      <w:sdt>
        <w:sdtPr>
          <w:id w:val="-1839833910"/>
          <w:citation/>
        </w:sdtPr>
        <w:sdtEndPr/>
        <w:sdtContent>
          <w:r w:rsidR="00FA1032">
            <w:fldChar w:fldCharType="begin"/>
          </w:r>
          <w:r w:rsidR="003914AB">
            <w:instrText xml:space="preserve">CITATION Fer13 \m Din13 \l 1031 </w:instrText>
          </w:r>
          <w:r w:rsidR="00FA1032">
            <w:fldChar w:fldCharType="separate"/>
          </w:r>
          <w:r w:rsidR="00417D24">
            <w:rPr>
              <w:noProof/>
            </w:rPr>
            <w:t xml:space="preserve"> [3, 4]</w:t>
          </w:r>
          <w:r w:rsidR="00FA1032">
            <w:fldChar w:fldCharType="end"/>
          </w:r>
        </w:sdtContent>
      </w:sdt>
      <w:r w:rsidR="00FA1032">
        <w:t xml:space="preserve"> and </w:t>
      </w:r>
      <w:r w:rsidR="008124FF" w:rsidRPr="004614D1">
        <w:t>a mobile-cloud database environment</w:t>
      </w:r>
      <w:r w:rsidR="008124FF">
        <w:t xml:space="preserve"> </w:t>
      </w:r>
      <w:sdt>
        <w:sdtPr>
          <w:id w:val="1623645323"/>
          <w:citation/>
        </w:sdtPr>
        <w:sdtEndPr/>
        <w:sdtContent>
          <w:r w:rsidR="008124FF">
            <w:fldChar w:fldCharType="begin"/>
          </w:r>
          <w:r w:rsidR="00FA1032">
            <w:instrText xml:space="preserve">CITATION Mul15 \l 1031 </w:instrText>
          </w:r>
          <w:r w:rsidR="008124FF">
            <w:fldChar w:fldCharType="separate"/>
          </w:r>
          <w:r w:rsidR="00417D24">
            <w:rPr>
              <w:noProof/>
            </w:rPr>
            <w:t>[5]</w:t>
          </w:r>
          <w:r w:rsidR="008124FF">
            <w:fldChar w:fldCharType="end"/>
          </w:r>
        </w:sdtContent>
      </w:sdt>
      <w:r w:rsidR="008124FF">
        <w:t>,</w:t>
      </w:r>
      <w:r w:rsidR="008124FF" w:rsidRPr="004614D1">
        <w:t xml:space="preserve"> </w:t>
      </w:r>
      <w:r w:rsidR="00FA1032">
        <w:t xml:space="preserve">where </w:t>
      </w:r>
      <w:r w:rsidR="002E7F97">
        <w:t xml:space="preserve">a </w:t>
      </w:r>
      <w:r w:rsidR="008124FF" w:rsidRPr="004614D1">
        <w:t xml:space="preserve">user </w:t>
      </w:r>
      <w:r w:rsidR="003E2A1E">
        <w:t>issue</w:t>
      </w:r>
      <w:r w:rsidR="002E7F97">
        <w:t>s</w:t>
      </w:r>
      <w:r w:rsidR="0024302C">
        <w:t xml:space="preserve"> </w:t>
      </w:r>
      <w:r w:rsidR="002E7F97">
        <w:t xml:space="preserve">a </w:t>
      </w:r>
      <w:r w:rsidR="0024302C">
        <w:t>service request</w:t>
      </w:r>
      <w:r w:rsidR="00FA1032">
        <w:t xml:space="preserve"> </w:t>
      </w:r>
      <w:r w:rsidR="003E2A1E">
        <w:t>to</w:t>
      </w:r>
      <w:r w:rsidR="00FA1032">
        <w:t xml:space="preserve"> the cloud</w:t>
      </w:r>
      <w:r w:rsidR="0024302C">
        <w:t xml:space="preserve"> </w:t>
      </w:r>
      <w:r w:rsidR="008124FF" w:rsidRPr="004614D1">
        <w:t xml:space="preserve">from a mobile device to obtain data. This </w:t>
      </w:r>
      <w:r w:rsidR="0024302C">
        <w:t xml:space="preserve">requested </w:t>
      </w:r>
      <w:r w:rsidR="008124FF" w:rsidRPr="004614D1">
        <w:t>data i</w:t>
      </w:r>
      <w:r w:rsidR="008124FF">
        <w:t>s either stored on the cloud or</w:t>
      </w:r>
      <w:r w:rsidR="008124FF" w:rsidRPr="004614D1">
        <w:t xml:space="preserve"> retrieved from a cache on the mobile device</w:t>
      </w:r>
      <w:r w:rsidR="008124FF">
        <w:t xml:space="preserve">. In </w:t>
      </w:r>
      <w:r w:rsidR="0024302C">
        <w:t xml:space="preserve">addition to the two cost objectives </w:t>
      </w:r>
      <w:r w:rsidR="0024302C">
        <w:lastRenderedPageBreak/>
        <w:t xml:space="preserve">explained in Section </w:t>
      </w:r>
      <w:r w:rsidR="0024302C">
        <w:fldChar w:fldCharType="begin"/>
      </w:r>
      <w:r w:rsidR="0024302C">
        <w:instrText xml:space="preserve"> REF _Ref466886755 \r \h </w:instrText>
      </w:r>
      <w:r w:rsidR="007A05B8">
        <w:instrText xml:space="preserve"> \* MERGEFORMAT </w:instrText>
      </w:r>
      <w:r w:rsidR="0024302C">
        <w:fldChar w:fldCharType="separate"/>
      </w:r>
      <w:r w:rsidR="003738D9">
        <w:t>1.1.1</w:t>
      </w:r>
      <w:r w:rsidR="0024302C">
        <w:fldChar w:fldCharType="end"/>
      </w:r>
      <w:r w:rsidR="0024302C">
        <w:t>, energy consumption on the mobile device is an additional cost to monetary cost and execution time.</w:t>
      </w:r>
      <w:r w:rsidR="005136BB">
        <w:t xml:space="preserve"> </w:t>
      </w:r>
    </w:p>
    <w:p w14:paraId="7FCF7818" w14:textId="2E4A6F55" w:rsidR="00013B5D" w:rsidRDefault="00013B5D" w:rsidP="00013B5D">
      <w:pPr>
        <w:pStyle w:val="Heading2"/>
      </w:pPr>
      <w:bookmarkStart w:id="20" w:name="_Ref469271139"/>
      <w:bookmarkStart w:id="21" w:name="_Toc469390230"/>
      <w:r>
        <w:t>Problem Definition</w:t>
      </w:r>
      <w:bookmarkEnd w:id="20"/>
      <w:bookmarkEnd w:id="21"/>
    </w:p>
    <w:p w14:paraId="42878872" w14:textId="1D6FE301" w:rsidR="000773A3" w:rsidRPr="004614D1" w:rsidRDefault="00173F3C" w:rsidP="00F73BC1">
      <w:pPr>
        <w:ind w:firstLine="709"/>
        <w:jc w:val="both"/>
      </w:pPr>
      <w:bookmarkStart w:id="22" w:name="_Toc466336968"/>
      <w:r>
        <w:t xml:space="preserve">With monetary cost, query execution time and energy consumption, query scheduling is a multi-objective optimization problem. Based on the elasticity of the </w:t>
      </w:r>
      <w:r w:rsidRPr="000773A3">
        <w:t>cloud</w:t>
      </w:r>
      <w:r w:rsidR="000773A3" w:rsidRPr="000773A3">
        <w:t xml:space="preserve"> (</w:t>
      </w:r>
      <w:r w:rsidR="002E7F97">
        <w:t>c</w:t>
      </w:r>
      <w:r w:rsidR="000773A3" w:rsidRPr="000773A3">
        <w:t>onsidering different cloud pricing models</w:t>
      </w:r>
      <w:r w:rsidR="002E7F97">
        <w:t>, such as</w:t>
      </w:r>
      <w:r w:rsidR="000773A3" w:rsidRPr="000773A3">
        <w:t xml:space="preserve"> AWS </w:t>
      </w:r>
      <w:sdt>
        <w:sdtPr>
          <w:id w:val="-1442760408"/>
          <w:citation/>
        </w:sdtPr>
        <w:sdtEndPr/>
        <w:sdtContent>
          <w:r w:rsidR="00284415">
            <w:fldChar w:fldCharType="begin"/>
          </w:r>
          <w:r w:rsidR="00284415" w:rsidRPr="00284415">
            <w:instrText xml:space="preserve"> CITATION Ama15 \l 1031 </w:instrText>
          </w:r>
          <w:r w:rsidR="00284415">
            <w:fldChar w:fldCharType="separate"/>
          </w:r>
          <w:r w:rsidR="00417D24">
            <w:rPr>
              <w:noProof/>
            </w:rPr>
            <w:t>[2]</w:t>
          </w:r>
          <w:r w:rsidR="00284415">
            <w:fldChar w:fldCharType="end"/>
          </w:r>
        </w:sdtContent>
      </w:sdt>
      <w:r w:rsidR="00284415">
        <w:t xml:space="preserve"> </w:t>
      </w:r>
      <w:r w:rsidR="000773A3" w:rsidRPr="000773A3">
        <w:t>and MS Azure</w:t>
      </w:r>
      <w:sdt>
        <w:sdtPr>
          <w:id w:val="-1701766465"/>
          <w:citation/>
        </w:sdtPr>
        <w:sdtEndPr/>
        <w:sdtContent>
          <w:r w:rsidR="00284415">
            <w:fldChar w:fldCharType="begin"/>
          </w:r>
          <w:r w:rsidR="00284415" w:rsidRPr="00284415">
            <w:instrText xml:space="preserve"> CITATION Mic16 \l 1031 </w:instrText>
          </w:r>
          <w:r w:rsidR="00284415">
            <w:fldChar w:fldCharType="separate"/>
          </w:r>
          <w:r w:rsidR="00417D24">
            <w:rPr>
              <w:noProof/>
            </w:rPr>
            <w:t xml:space="preserve"> [6]</w:t>
          </w:r>
          <w:r w:rsidR="00284415">
            <w:fldChar w:fldCharType="end"/>
          </w:r>
        </w:sdtContent>
      </w:sdt>
      <w:r w:rsidR="000773A3" w:rsidRPr="000773A3">
        <w:t>)</w:t>
      </w:r>
      <w:r>
        <w:t xml:space="preserve"> and the possible execution of a query on </w:t>
      </w:r>
      <w:r w:rsidR="002E7F97">
        <w:t>a</w:t>
      </w:r>
      <w:r>
        <w:t xml:space="preserve"> mobile device, a query can be executed in multiple ways</w:t>
      </w:r>
      <w:r w:rsidR="000773A3">
        <w:t>, each with a distinct combination of co</w:t>
      </w:r>
      <w:r w:rsidR="000773A3" w:rsidRPr="000773A3">
        <w:t>sts. This optimization process is a strain of contradicting objectives as usually a faster execution leads to a higher monetary cost, which makes Multi-Objective Query Optimization a crucial problem to the mobile-cloud environment.</w:t>
      </w:r>
      <w:r w:rsidR="000773A3" w:rsidRPr="004614D1">
        <w:t xml:space="preserve"> </w:t>
      </w:r>
    </w:p>
    <w:p w14:paraId="081AFB6C" w14:textId="20D9C58D" w:rsidR="00BF59FC" w:rsidRDefault="000773A3" w:rsidP="00F73BC1">
      <w:pPr>
        <w:ind w:firstLine="709"/>
        <w:jc w:val="both"/>
      </w:pPr>
      <w:r>
        <w:t>It is the goal</w:t>
      </w:r>
      <w:r w:rsidR="002E7F97">
        <w:t xml:space="preserve"> of this thesis</w:t>
      </w:r>
      <w:r>
        <w:t xml:space="preserve"> to </w:t>
      </w:r>
      <w:r w:rsidR="000C14CF">
        <w:t xml:space="preserve">develop an algorithm that can </w:t>
      </w:r>
      <w:r>
        <w:t xml:space="preserve">determine </w:t>
      </w:r>
      <w:r w:rsidR="000C14CF">
        <w:t>an</w:t>
      </w:r>
      <w:r>
        <w:t xml:space="preserve"> optimal way to execute a query based on the preferences of a user without burdening him/her with complex user interactions. </w:t>
      </w:r>
      <w:r w:rsidR="00DD0176">
        <w:t>This algorithm will be based on</w:t>
      </w:r>
      <w:bookmarkEnd w:id="22"/>
      <w:r w:rsidR="00F8089D">
        <w:t xml:space="preserve"> </w:t>
      </w:r>
      <w:r w:rsidR="004639C7">
        <w:t>the</w:t>
      </w:r>
      <w:r w:rsidR="00E51E56">
        <w:t xml:space="preserve"> architecture</w:t>
      </w:r>
      <w:r w:rsidR="004639C7">
        <w:t xml:space="preserve"> of a mobile cloud database environment proposed</w:t>
      </w:r>
      <w:r w:rsidR="00F8089D">
        <w:t xml:space="preserve"> in </w:t>
      </w:r>
      <w:sdt>
        <w:sdtPr>
          <w:id w:val="-47149043"/>
          <w:citation/>
        </w:sdtPr>
        <w:sdtEndPr/>
        <w:sdtContent>
          <w:r w:rsidR="00F8089D">
            <w:fldChar w:fldCharType="begin"/>
          </w:r>
          <w:r w:rsidR="00F8089D" w:rsidRPr="00F8089D">
            <w:instrText xml:space="preserve"> CITATION Per15 \l 1031 </w:instrText>
          </w:r>
          <w:r w:rsidR="00F8089D">
            <w:fldChar w:fldCharType="separate"/>
          </w:r>
          <w:r w:rsidR="00417D24">
            <w:rPr>
              <w:noProof/>
            </w:rPr>
            <w:t>[7]</w:t>
          </w:r>
          <w:r w:rsidR="00F8089D">
            <w:fldChar w:fldCharType="end"/>
          </w:r>
        </w:sdtContent>
      </w:sdt>
      <w:r w:rsidR="00F8089D">
        <w:t xml:space="preserve"> </w:t>
      </w:r>
      <w:r w:rsidR="004639C7">
        <w:t>which is shown</w:t>
      </w:r>
      <w:r w:rsidR="00E51E56">
        <w:t xml:space="preserve"> in </w:t>
      </w:r>
      <w:r w:rsidR="00E51E56">
        <w:fldChar w:fldCharType="begin"/>
      </w:r>
      <w:r w:rsidR="00E51E56">
        <w:instrText xml:space="preserve"> REF _Ref466921028 \h </w:instrText>
      </w:r>
      <w:r w:rsidR="00900831">
        <w:instrText xml:space="preserve"> \* MERGEFORMAT </w:instrText>
      </w:r>
      <w:r w:rsidR="00E51E56">
        <w:fldChar w:fldCharType="separate"/>
      </w:r>
      <w:r w:rsidR="003738D9">
        <w:t xml:space="preserve">Figure </w:t>
      </w:r>
      <w:r w:rsidR="003738D9">
        <w:rPr>
          <w:noProof/>
        </w:rPr>
        <w:t>2</w:t>
      </w:r>
      <w:r w:rsidR="00E51E56">
        <w:fldChar w:fldCharType="end"/>
      </w:r>
      <w:r w:rsidR="00E51E56">
        <w:t>.</w:t>
      </w:r>
      <w:r w:rsidR="00EA1066">
        <w:t xml:space="preserve"> </w:t>
      </w:r>
      <w:r w:rsidR="00DD0176">
        <w:t xml:space="preserve">  In this figure, a user is</w:t>
      </w:r>
      <w:r w:rsidR="00900831">
        <w:t xml:space="preserve"> using </w:t>
      </w:r>
      <w:r w:rsidR="00DD0176">
        <w:t xml:space="preserve">a </w:t>
      </w:r>
      <w:r w:rsidR="00900831">
        <w:t xml:space="preserve">mobile device to issue </w:t>
      </w:r>
      <w:r w:rsidR="00DD0176">
        <w:t>a query</w:t>
      </w:r>
      <w:r w:rsidR="000C14CF">
        <w:t xml:space="preserve"> that need</w:t>
      </w:r>
      <w:r w:rsidR="00DD0176">
        <w:t>s to access</w:t>
      </w:r>
      <w:r w:rsidR="000C14CF">
        <w:t xml:space="preserve"> the database stored on</w:t>
      </w:r>
      <w:r w:rsidR="00900831">
        <w:t xml:space="preserve"> the cloud (Step 1: I</w:t>
      </w:r>
      <w:r w:rsidR="000C14CF">
        <w:t>ssue</w:t>
      </w:r>
      <w:r w:rsidR="00900831">
        <w:t xml:space="preserve"> Query).</w:t>
      </w:r>
      <w:r w:rsidR="00BF59FC">
        <w:t xml:space="preserve"> </w:t>
      </w:r>
      <w:r w:rsidR="00900831">
        <w:t>Th</w:t>
      </w:r>
      <w:r w:rsidR="00DD0176">
        <w:t>is</w:t>
      </w:r>
      <w:r w:rsidR="00900831">
        <w:t xml:space="preserve"> user can be seen as </w:t>
      </w:r>
      <w:r w:rsidR="00DD0176">
        <w:t xml:space="preserve">a </w:t>
      </w:r>
      <w:r w:rsidR="00900831">
        <w:t xml:space="preserve">client of </w:t>
      </w:r>
      <w:r w:rsidR="00DD0176">
        <w:t xml:space="preserve">the </w:t>
      </w:r>
      <w:r w:rsidR="00900831">
        <w:t xml:space="preserve">cloud </w:t>
      </w:r>
      <w:r w:rsidR="000C14CF">
        <w:t xml:space="preserve">database </w:t>
      </w:r>
      <w:r w:rsidR="00900831">
        <w:t>services.</w:t>
      </w:r>
      <w:r w:rsidR="00BF59FC">
        <w:t xml:space="preserve"> The site of the mobile device distinguishes itself from the other sites through the high mobility but limited resources and computational power.</w:t>
      </w:r>
    </w:p>
    <w:p w14:paraId="1D914879" w14:textId="4703752D" w:rsidR="00BF59FC" w:rsidRDefault="00900831" w:rsidP="00F73BC1">
      <w:pPr>
        <w:ind w:firstLine="709"/>
        <w:jc w:val="both"/>
      </w:pPr>
      <w:r>
        <w:t>After the query</w:t>
      </w:r>
      <w:r w:rsidR="00DD0176">
        <w:t xml:space="preserve"> is issued</w:t>
      </w:r>
      <w:r>
        <w:t>, the implemented query cache on the mobile device is checked if the data</w:t>
      </w:r>
      <w:r w:rsidR="00DD0176">
        <w:t xml:space="preserve"> requested by the query</w:t>
      </w:r>
      <w:r>
        <w:t xml:space="preserve"> is already available</w:t>
      </w:r>
      <w:r w:rsidR="00DD0176">
        <w:t xml:space="preserve"> in the cache</w:t>
      </w:r>
      <w:r>
        <w:t xml:space="preserve"> </w:t>
      </w:r>
      <w:sdt>
        <w:sdtPr>
          <w:id w:val="-1717658620"/>
          <w:citation/>
        </w:sdtPr>
        <w:sdtEndPr/>
        <w:sdtContent>
          <w:r>
            <w:fldChar w:fldCharType="begin"/>
          </w:r>
          <w:r w:rsidRPr="00900831">
            <w:instrText xml:space="preserve"> CITATION Per15 \l 1031 </w:instrText>
          </w:r>
          <w:r>
            <w:fldChar w:fldCharType="separate"/>
          </w:r>
          <w:r w:rsidR="00417D24">
            <w:rPr>
              <w:noProof/>
            </w:rPr>
            <w:t>[7]</w:t>
          </w:r>
          <w:r>
            <w:fldChar w:fldCharType="end"/>
          </w:r>
        </w:sdtContent>
      </w:sdt>
      <w:r>
        <w:t xml:space="preserve"> (Step 2). If the data is not available, the </w:t>
      </w:r>
      <w:r w:rsidR="00DD0176">
        <w:t>query</w:t>
      </w:r>
      <w:r>
        <w:t xml:space="preserve"> is forwarded through the </w:t>
      </w:r>
      <w:r>
        <w:lastRenderedPageBreak/>
        <w:t xml:space="preserve">data owner (Step 3) to </w:t>
      </w:r>
      <w:r w:rsidR="00DD0176">
        <w:t xml:space="preserve">the </w:t>
      </w:r>
      <w:r>
        <w:t>Cloud Services (Step 4).</w:t>
      </w:r>
      <w:r w:rsidR="00A14DCA">
        <w:t xml:space="preserve"> The data owner is owner of any produced data and is responsible for it. For example, it can be a business like a university or hospital, which is producing data and utilizes cloud services to store and process it.</w:t>
      </w:r>
      <w:r>
        <w:t xml:space="preserve"> On the cloud, the query will be optimized during the step of query processing (Step 5). </w:t>
      </w:r>
      <w:r w:rsidR="00BF59FC">
        <w:t xml:space="preserve">On the cloud site, based on its high elasticity, there </w:t>
      </w:r>
      <w:r w:rsidR="00391CA3">
        <w:t xml:space="preserve">may </w:t>
      </w:r>
      <w:r w:rsidR="00BF59FC">
        <w:t>exist multiple ways for executing a query. Those options are defined by the available cloud resources (nodes) and result in a multi-dimensional cost.</w:t>
      </w:r>
    </w:p>
    <w:p w14:paraId="70934001" w14:textId="03892F85" w:rsidR="00E51E56" w:rsidRPr="00E51E56" w:rsidRDefault="00900831" w:rsidP="00BF59FC">
      <w:pPr>
        <w:ind w:firstLine="720"/>
        <w:jc w:val="both"/>
      </w:pPr>
      <w:r>
        <w:t>After a way to execute the query (Query Execution Plan)</w:t>
      </w:r>
      <w:r w:rsidR="00391CA3">
        <w:t xml:space="preserve"> is selected</w:t>
      </w:r>
      <w:r>
        <w:t>, the query will be executed (Step 6)</w:t>
      </w:r>
      <w:r w:rsidR="00F8089D">
        <w:t xml:space="preserve"> </w:t>
      </w:r>
      <w:r>
        <w:t xml:space="preserve">and </w:t>
      </w:r>
      <w:r w:rsidR="00F8089D">
        <w:t>query results are</w:t>
      </w:r>
      <w:r>
        <w:t xml:space="preserve"> received. This process is explained in more detail in Section </w:t>
      </w:r>
      <w:r>
        <w:fldChar w:fldCharType="begin"/>
      </w:r>
      <w:r>
        <w:instrText xml:space="preserve"> REF _Ref466905345 \r \h </w:instrText>
      </w:r>
      <w:r>
        <w:fldChar w:fldCharType="separate"/>
      </w:r>
      <w:r w:rsidR="003738D9">
        <w:t>2.1</w:t>
      </w:r>
      <w:r>
        <w:fldChar w:fldCharType="end"/>
      </w:r>
      <w:r>
        <w:t xml:space="preserve">. </w:t>
      </w:r>
      <w:r w:rsidR="00844D5C">
        <w:t>The query results are</w:t>
      </w:r>
      <w:r>
        <w:t xml:space="preserve"> forwarded through the data owner (Step 7) to the user (Step</w:t>
      </w:r>
      <w:r w:rsidR="004639C7">
        <w:t>s</w:t>
      </w:r>
      <w:r>
        <w:t xml:space="preserve"> 8 and 9). Finally, based on </w:t>
      </w:r>
      <w:r w:rsidR="004639C7">
        <w:t xml:space="preserve">the </w:t>
      </w:r>
      <w:r>
        <w:t xml:space="preserve">implemented cache replacement policies, the cache will be updated based on the last </w:t>
      </w:r>
      <w:r w:rsidR="004639C7">
        <w:t>query</w:t>
      </w:r>
      <w:r>
        <w:t xml:space="preserve"> (Step 10). </w:t>
      </w:r>
    </w:p>
    <w:tbl>
      <w:tblPr>
        <w:tblStyle w:val="TableGrid"/>
        <w:tblW w:w="0" w:type="auto"/>
        <w:tblLook w:val="04A0" w:firstRow="1" w:lastRow="0" w:firstColumn="1" w:lastColumn="0" w:noHBand="0" w:noVBand="1"/>
      </w:tblPr>
      <w:tblGrid>
        <w:gridCol w:w="8636"/>
      </w:tblGrid>
      <w:tr w:rsidR="00C91EB5" w14:paraId="670AC295" w14:textId="77777777" w:rsidTr="00C91EB5">
        <w:tc>
          <w:tcPr>
            <w:tcW w:w="8636" w:type="dxa"/>
          </w:tcPr>
          <w:p w14:paraId="54257241" w14:textId="77777777" w:rsidR="00FF0A67" w:rsidRDefault="00FF0A67" w:rsidP="00FF0A67">
            <w:pPr>
              <w:keepNext/>
            </w:pPr>
            <w:r>
              <w:rPr>
                <w:noProof/>
                <w:lang w:bidi="ar-SA"/>
              </w:rPr>
              <w:drawing>
                <wp:inline distT="0" distB="0" distL="0" distR="0" wp14:anchorId="76C1925A" wp14:editId="326A88B2">
                  <wp:extent cx="5318405" cy="2664904"/>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helf\Desktop\Ausland\Thesis\Graphics\architectureOld.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318405" cy="2664904"/>
                          </a:xfrm>
                          <a:prstGeom prst="rect">
                            <a:avLst/>
                          </a:prstGeom>
                          <a:noFill/>
                          <a:ln>
                            <a:noFill/>
                          </a:ln>
                        </pic:spPr>
                      </pic:pic>
                    </a:graphicData>
                  </a:graphic>
                </wp:inline>
              </w:drawing>
            </w:r>
          </w:p>
          <w:p w14:paraId="34BA3833" w14:textId="549E4710" w:rsidR="00C91EB5" w:rsidRDefault="00FF0A67" w:rsidP="00EA1066">
            <w:pPr>
              <w:pStyle w:val="Caption"/>
              <w:jc w:val="center"/>
            </w:pPr>
            <w:bookmarkStart w:id="23" w:name="_Ref466921028"/>
            <w:bookmarkStart w:id="24" w:name="_Toc469390265"/>
            <w:r>
              <w:t xml:space="preserve">Figure </w:t>
            </w:r>
            <w:r>
              <w:fldChar w:fldCharType="begin"/>
            </w:r>
            <w:r>
              <w:instrText xml:space="preserve"> SEQ Figure \* ARABIC </w:instrText>
            </w:r>
            <w:r>
              <w:fldChar w:fldCharType="separate"/>
            </w:r>
            <w:r w:rsidR="003738D9">
              <w:rPr>
                <w:noProof/>
              </w:rPr>
              <w:t>2</w:t>
            </w:r>
            <w:r>
              <w:fldChar w:fldCharType="end"/>
            </w:r>
            <w:bookmarkEnd w:id="23"/>
            <w:r>
              <w:t xml:space="preserve">: </w:t>
            </w:r>
            <w:r w:rsidRPr="00462AC5">
              <w:t xml:space="preserve">Mobile-Cloud Database </w:t>
            </w:r>
            <w:r w:rsidR="00EA1066">
              <w:t>Architecture</w:t>
            </w:r>
            <w:bookmarkEnd w:id="24"/>
          </w:p>
        </w:tc>
      </w:tr>
    </w:tbl>
    <w:p w14:paraId="1CDAB73F" w14:textId="77777777" w:rsidR="00C91EB5" w:rsidRDefault="00C91EB5" w:rsidP="00C91EB5"/>
    <w:p w14:paraId="792CFDB9" w14:textId="77777777" w:rsidR="00900831" w:rsidRPr="00C91EB5" w:rsidRDefault="00900831" w:rsidP="00C91EB5"/>
    <w:p w14:paraId="4BD9C782" w14:textId="690A8D7A" w:rsidR="00013B5D" w:rsidRDefault="00013B5D" w:rsidP="00013B5D">
      <w:pPr>
        <w:pStyle w:val="Heading2"/>
      </w:pPr>
      <w:bookmarkStart w:id="25" w:name="_Ref469271174"/>
      <w:bookmarkStart w:id="26" w:name="_Toc469390231"/>
      <w:r>
        <w:t>Organization of the Thesis</w:t>
      </w:r>
      <w:bookmarkEnd w:id="25"/>
      <w:bookmarkEnd w:id="26"/>
    </w:p>
    <w:p w14:paraId="3060D469" w14:textId="7473888F" w:rsidR="005136BB" w:rsidRPr="005136BB" w:rsidRDefault="00391CA3" w:rsidP="00F73BC1">
      <w:pPr>
        <w:ind w:firstLine="720"/>
        <w:jc w:val="both"/>
      </w:pPr>
      <w:r>
        <w:t xml:space="preserve">The rest of the thesis is organized as follows.  </w:t>
      </w:r>
      <w:r w:rsidR="003C51AF">
        <w:t xml:space="preserve">Chapter 2 </w:t>
      </w:r>
      <w:r>
        <w:t xml:space="preserve">presents </w:t>
      </w:r>
      <w:r w:rsidR="003C51AF">
        <w:t xml:space="preserve">the </w:t>
      </w:r>
      <w:r w:rsidR="002E6D64">
        <w:t xml:space="preserve">query processing </w:t>
      </w:r>
      <w:r w:rsidR="003C51AF">
        <w:t xml:space="preserve">background </w:t>
      </w:r>
      <w:r w:rsidR="002E6D64">
        <w:t xml:space="preserve">and </w:t>
      </w:r>
      <w:r w:rsidR="003C51AF">
        <w:t xml:space="preserve">a literature review </w:t>
      </w:r>
      <w:r w:rsidR="002E6D64">
        <w:t>o</w:t>
      </w:r>
      <w:r w:rsidR="003F61A7">
        <w:t>n the topic</w:t>
      </w:r>
      <w:r w:rsidR="002E6D64">
        <w:t xml:space="preserve"> of </w:t>
      </w:r>
      <w:r w:rsidR="003C51AF">
        <w:t xml:space="preserve">multi-objective </w:t>
      </w:r>
      <w:r w:rsidR="003F61A7">
        <w:t xml:space="preserve">query </w:t>
      </w:r>
      <w:r w:rsidR="002E6D64">
        <w:t>o</w:t>
      </w:r>
      <w:r w:rsidR="003C51AF">
        <w:t>ptimization</w:t>
      </w:r>
      <w:r w:rsidR="007A05B8">
        <w:t xml:space="preserve">. </w:t>
      </w:r>
      <w:r w:rsidR="003C51AF">
        <w:t>Chapter 3 presents the proposed solution, the Normalized Weighted Sum Algorithm</w:t>
      </w:r>
      <w:r w:rsidR="00FB4C01">
        <w:t xml:space="preserve"> (NWSA)</w:t>
      </w:r>
      <w:r w:rsidR="003C51AF">
        <w:t xml:space="preserve">, </w:t>
      </w:r>
      <w:r w:rsidR="00FB4C01">
        <w:t>the associated</w:t>
      </w:r>
      <w:r w:rsidR="003C51AF">
        <w:t xml:space="preserve"> user interaction models, </w:t>
      </w:r>
      <w:r w:rsidR="00FB4C01">
        <w:t xml:space="preserve">a NWSA based </w:t>
      </w:r>
      <w:r w:rsidR="003C51AF">
        <w:t xml:space="preserve">scheduling algorithm, and </w:t>
      </w:r>
      <w:r w:rsidR="00FB4C01">
        <w:t xml:space="preserve">the proposed </w:t>
      </w:r>
      <w:r w:rsidR="003C51AF">
        <w:t>architecture</w:t>
      </w:r>
      <w:r w:rsidR="00FB4C01">
        <w:t xml:space="preserve"> including the preceding aspects</w:t>
      </w:r>
      <w:r w:rsidR="003C51AF">
        <w:t>. Chapter 4 describes the experiment</w:t>
      </w:r>
      <w:r w:rsidR="003026F9">
        <w:t>s</w:t>
      </w:r>
      <w:r w:rsidR="00FB4C01">
        <w:t xml:space="preserve"> </w:t>
      </w:r>
      <w:r w:rsidR="003C51AF">
        <w:t>conducted to study the performance of the proposed solution</w:t>
      </w:r>
      <w:r w:rsidR="003026F9">
        <w:t xml:space="preserve"> and their results</w:t>
      </w:r>
      <w:r w:rsidR="003C51AF">
        <w:t>.</w:t>
      </w:r>
      <w:r w:rsidR="00150FDA">
        <w:t xml:space="preserve"> </w:t>
      </w:r>
      <w:r w:rsidR="007A05B8">
        <w:t xml:space="preserve">Finally, </w:t>
      </w:r>
      <w:r w:rsidR="00150FDA">
        <w:t xml:space="preserve">Chapter 5 </w:t>
      </w:r>
      <w:r w:rsidR="003026F9">
        <w:t>provides the conclusions and presents</w:t>
      </w:r>
      <w:r w:rsidR="00150FDA">
        <w:t xml:space="preserve"> future work.</w:t>
      </w:r>
      <w:r w:rsidR="003C51AF">
        <w:t xml:space="preserve"> </w:t>
      </w:r>
    </w:p>
    <w:p w14:paraId="179EAB9C" w14:textId="4503B593" w:rsidR="00013B5D" w:rsidRDefault="00013B5D">
      <w:pPr>
        <w:spacing w:line="240" w:lineRule="auto"/>
        <w:jc w:val="both"/>
        <w:rPr>
          <w:rFonts w:eastAsiaTheme="majorEastAsia" w:cstheme="majorBidi"/>
          <w:b/>
          <w:bCs/>
          <w:szCs w:val="32"/>
        </w:rPr>
      </w:pPr>
      <w:r>
        <w:br w:type="page"/>
      </w:r>
    </w:p>
    <w:p w14:paraId="734C2441" w14:textId="41DA6B15" w:rsidR="00013B5D" w:rsidRDefault="00013B5D" w:rsidP="00013B5D">
      <w:pPr>
        <w:pStyle w:val="Heading1"/>
      </w:pPr>
      <w:bookmarkStart w:id="27" w:name="_Ref466889659"/>
      <w:bookmarkStart w:id="28" w:name="_Toc469390232"/>
      <w:r>
        <w:lastRenderedPageBreak/>
        <w:t>Literature Review</w:t>
      </w:r>
      <w:bookmarkEnd w:id="27"/>
      <w:bookmarkEnd w:id="28"/>
    </w:p>
    <w:p w14:paraId="3618DDA6" w14:textId="18CA5FB1" w:rsidR="00060108" w:rsidRPr="00060108" w:rsidRDefault="00060108" w:rsidP="00F73BC1">
      <w:pPr>
        <w:ind w:firstLine="720"/>
        <w:jc w:val="both"/>
      </w:pPr>
      <w:r>
        <w:t xml:space="preserve">Chapter 2 contains the literature review, describing fundamental and related work. Section </w:t>
      </w:r>
      <w:r w:rsidR="009605F7">
        <w:fldChar w:fldCharType="begin"/>
      </w:r>
      <w:r w:rsidR="009605F7">
        <w:instrText xml:space="preserve"> REF _Ref469272363 \r \h  \* MERGEFORMAT </w:instrText>
      </w:r>
      <w:r w:rsidR="009605F7">
        <w:fldChar w:fldCharType="separate"/>
      </w:r>
      <w:r w:rsidR="003738D9">
        <w:t>2.1</w:t>
      </w:r>
      <w:r w:rsidR="009605F7">
        <w:fldChar w:fldCharType="end"/>
      </w:r>
      <w:r w:rsidR="009605F7">
        <w:t xml:space="preserve"> focusses on Query Processing and the different steps needed for it, followed by section </w:t>
      </w:r>
      <w:r w:rsidR="009605F7">
        <w:fldChar w:fldCharType="begin"/>
      </w:r>
      <w:r w:rsidR="009605F7">
        <w:instrText xml:space="preserve"> REF _Ref466890463 \r \h  \* MERGEFORMAT </w:instrText>
      </w:r>
      <w:r w:rsidR="009605F7">
        <w:fldChar w:fldCharType="separate"/>
      </w:r>
      <w:r w:rsidR="003738D9">
        <w:t>2.2</w:t>
      </w:r>
      <w:r w:rsidR="009605F7">
        <w:fldChar w:fldCharType="end"/>
      </w:r>
      <w:r w:rsidR="009605F7">
        <w:t xml:space="preserve"> describing different multi objective optimization strategies.</w:t>
      </w:r>
    </w:p>
    <w:p w14:paraId="6B8A6035" w14:textId="7808F9F2" w:rsidR="008C663A" w:rsidRDefault="008C663A" w:rsidP="008C663A">
      <w:pPr>
        <w:pStyle w:val="Heading2"/>
      </w:pPr>
      <w:bookmarkStart w:id="29" w:name="_Ref466905345"/>
      <w:bookmarkStart w:id="30" w:name="_Ref469272363"/>
      <w:bookmarkStart w:id="31" w:name="_Toc469390233"/>
      <w:r>
        <w:t>Query Processing</w:t>
      </w:r>
      <w:bookmarkEnd w:id="29"/>
      <w:bookmarkEnd w:id="30"/>
      <w:bookmarkEnd w:id="31"/>
    </w:p>
    <w:p w14:paraId="3699BD74" w14:textId="6567C859" w:rsidR="008C663A" w:rsidRPr="004D7F4F" w:rsidRDefault="003026F9" w:rsidP="00F73BC1">
      <w:pPr>
        <w:ind w:firstLine="720"/>
        <w:jc w:val="both"/>
      </w:pPr>
      <w:r>
        <w:t>Q</w:t>
      </w:r>
      <w:r w:rsidR="008C663A">
        <w:t xml:space="preserve">uery processing </w:t>
      </w:r>
      <w:r>
        <w:t>processes</w:t>
      </w:r>
      <w:r w:rsidR="008C663A">
        <w:t xml:space="preserve"> </w:t>
      </w:r>
      <w:r w:rsidR="00010B01">
        <w:t>an</w:t>
      </w:r>
      <w:r w:rsidR="008C663A">
        <w:t xml:space="preserve"> input query to</w:t>
      </w:r>
      <w:r w:rsidR="007A05B8">
        <w:t xml:space="preserve"> compute</w:t>
      </w:r>
      <w:r w:rsidR="008C663A">
        <w:t xml:space="preserve"> </w:t>
      </w:r>
      <w:r w:rsidR="00010B01">
        <w:t>its</w:t>
      </w:r>
      <w:r w:rsidR="008C663A">
        <w:t xml:space="preserve"> final query execution plan (QEP)</w:t>
      </w:r>
      <w:r w:rsidR="00C71039">
        <w:t xml:space="preserve"> and then executes this QEP</w:t>
      </w:r>
      <w:r w:rsidR="008C663A">
        <w:t xml:space="preserve"> to obtain the requested query data</w:t>
      </w:r>
      <w:sdt>
        <w:sdtPr>
          <w:id w:val="-1315794906"/>
          <w:citation/>
        </w:sdtPr>
        <w:sdtEndPr/>
        <w:sdtContent>
          <w:r w:rsidR="008C663A">
            <w:fldChar w:fldCharType="begin"/>
          </w:r>
          <w:r w:rsidR="008C663A" w:rsidRPr="00DC20E9">
            <w:instrText xml:space="preserve"> CITATION Gar02 \l 1031 </w:instrText>
          </w:r>
          <w:r w:rsidR="008C663A">
            <w:fldChar w:fldCharType="separate"/>
          </w:r>
          <w:r w:rsidR="00417D24">
            <w:rPr>
              <w:noProof/>
            </w:rPr>
            <w:t xml:space="preserve"> [8]</w:t>
          </w:r>
          <w:r w:rsidR="008C663A">
            <w:fldChar w:fldCharType="end"/>
          </w:r>
        </w:sdtContent>
      </w:sdt>
      <w:r w:rsidR="008C663A">
        <w:t xml:space="preserve">. Query Processing is realized in multiple steps shown in </w:t>
      </w:r>
      <w:r w:rsidR="008C663A">
        <w:fldChar w:fldCharType="begin"/>
      </w:r>
      <w:r w:rsidR="008C663A">
        <w:instrText xml:space="preserve"> REF _Ref466899604 \h  \* MERGEFORMAT </w:instrText>
      </w:r>
      <w:r w:rsidR="008C663A">
        <w:fldChar w:fldCharType="separate"/>
      </w:r>
      <w:r w:rsidR="003738D9">
        <w:t xml:space="preserve">Figure </w:t>
      </w:r>
      <w:r w:rsidR="003738D9">
        <w:rPr>
          <w:noProof/>
        </w:rPr>
        <w:t>3</w:t>
      </w:r>
      <w:r w:rsidR="008C663A">
        <w:fldChar w:fldCharType="end"/>
      </w:r>
      <w:r w:rsidR="008C663A">
        <w:t xml:space="preserve">. </w:t>
      </w:r>
    </w:p>
    <w:tbl>
      <w:tblPr>
        <w:tblStyle w:val="TableGrid"/>
        <w:tblW w:w="0" w:type="auto"/>
        <w:tblLook w:val="04A0" w:firstRow="1" w:lastRow="0" w:firstColumn="1" w:lastColumn="0" w:noHBand="0" w:noVBand="1"/>
      </w:tblPr>
      <w:tblGrid>
        <w:gridCol w:w="8636"/>
      </w:tblGrid>
      <w:tr w:rsidR="008C663A" w14:paraId="41A914BF" w14:textId="77777777" w:rsidTr="00E40C56">
        <w:tc>
          <w:tcPr>
            <w:tcW w:w="8636" w:type="dxa"/>
          </w:tcPr>
          <w:p w14:paraId="4305C9B5" w14:textId="70A5B96E" w:rsidR="008C663A" w:rsidRDefault="008C663A" w:rsidP="00E40C56">
            <w:pPr>
              <w:keepNext/>
              <w:jc w:val="center"/>
            </w:pPr>
            <w:r>
              <w:object w:dxaOrig="9719" w:dyaOrig="11082" w14:anchorId="17BDE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1pt;height:373.45pt" o:ole="">
                  <v:imagedata r:id="rId11" o:title=""/>
                </v:shape>
                <o:OLEObject Type="Embed" ProgID="Visio.Drawing.15" ShapeID="_x0000_i1025" DrawAspect="Content" ObjectID="_1543388859" r:id="rId12"/>
              </w:object>
            </w:r>
          </w:p>
          <w:p w14:paraId="5017F1EE" w14:textId="597DE668" w:rsidR="008C663A" w:rsidRDefault="008C663A" w:rsidP="00E40C56">
            <w:pPr>
              <w:pStyle w:val="Caption"/>
              <w:jc w:val="center"/>
            </w:pPr>
            <w:bookmarkStart w:id="32" w:name="_Ref466899604"/>
            <w:bookmarkStart w:id="33" w:name="_Toc469390266"/>
            <w:r>
              <w:t xml:space="preserve">Figure </w:t>
            </w:r>
            <w:r>
              <w:fldChar w:fldCharType="begin"/>
            </w:r>
            <w:r>
              <w:instrText xml:space="preserve"> SEQ Figure \* ARABIC </w:instrText>
            </w:r>
            <w:r>
              <w:fldChar w:fldCharType="separate"/>
            </w:r>
            <w:r w:rsidR="003738D9">
              <w:rPr>
                <w:noProof/>
              </w:rPr>
              <w:t>3</w:t>
            </w:r>
            <w:r>
              <w:fldChar w:fldCharType="end"/>
            </w:r>
            <w:bookmarkEnd w:id="32"/>
            <w:r>
              <w:t>: Query Process</w:t>
            </w:r>
            <w:r w:rsidR="003026F9">
              <w:t>ing Steps</w:t>
            </w:r>
            <w:bookmarkEnd w:id="33"/>
          </w:p>
        </w:tc>
      </w:tr>
    </w:tbl>
    <w:p w14:paraId="06F247EC" w14:textId="558E46C0" w:rsidR="008C663A" w:rsidRPr="008C663A" w:rsidRDefault="008C663A" w:rsidP="00F73BC1">
      <w:pPr>
        <w:ind w:firstLine="720"/>
        <w:jc w:val="both"/>
      </w:pPr>
      <w:r>
        <w:t xml:space="preserve">After receiving </w:t>
      </w:r>
      <w:r w:rsidR="00C71039">
        <w:t>a</w:t>
      </w:r>
      <w:r>
        <w:t xml:space="preserve"> query (Step 1), the query parser converts the query into </w:t>
      </w:r>
      <w:r w:rsidR="003026F9">
        <w:t>a</w:t>
      </w:r>
      <w:r>
        <w:t xml:space="preserve"> logical query plan also known as </w:t>
      </w:r>
      <w:r w:rsidR="003026F9">
        <w:t xml:space="preserve">a </w:t>
      </w:r>
      <w:r>
        <w:t xml:space="preserve">logical tree (Step 2). This tree uses relational algebra to eliminate </w:t>
      </w:r>
      <w:r w:rsidR="00C71039">
        <w:t xml:space="preserve">the </w:t>
      </w:r>
      <w:r>
        <w:t>query language specific syntax. The optimizer then processes the logical tree in Step 3 using algebraic transformations to optimize the tree. An example of optimization is “pushing down” an early selection in the tree</w:t>
      </w:r>
      <w:r w:rsidR="007A05B8">
        <w:t>.</w:t>
      </w:r>
      <w:r>
        <w:t xml:space="preserve"> </w:t>
      </w:r>
      <w:r w:rsidR="007A05B8">
        <w:t>T</w:t>
      </w:r>
      <w:r>
        <w:t xml:space="preserve">his </w:t>
      </w:r>
      <w:r w:rsidR="007A05B8">
        <w:t xml:space="preserve">optimization </w:t>
      </w:r>
      <w:r>
        <w:t>usually reduces the size of a</w:t>
      </w:r>
      <w:r w:rsidR="003E2A1E">
        <w:t>n algebraic</w:t>
      </w:r>
      <w:r>
        <w:t xml:space="preserve"> relation</w:t>
      </w:r>
      <w:r w:rsidR="007A05B8">
        <w:t>,</w:t>
      </w:r>
      <w:r>
        <w:t xml:space="preserve"> which then results in a faster execution of </w:t>
      </w:r>
      <w:r w:rsidR="003026F9">
        <w:t xml:space="preserve">the </w:t>
      </w:r>
      <w:r>
        <w:t>following operations. After applying algebraic transformations to get an optimized tree, the task generator (Step 4) will then use</w:t>
      </w:r>
      <w:r w:rsidR="00010B01">
        <w:t xml:space="preserve"> </w:t>
      </w:r>
      <w:r w:rsidR="00010B01">
        <w:lastRenderedPageBreak/>
        <w:t>the</w:t>
      </w:r>
      <w:r>
        <w:t xml:space="preserve"> database statistics on the data size of </w:t>
      </w:r>
      <w:r w:rsidR="00010B01">
        <w:t xml:space="preserve">the </w:t>
      </w:r>
      <w:r>
        <w:t>relations</w:t>
      </w:r>
      <w:r w:rsidR="00010B01">
        <w:t xml:space="preserve"> involved in the query</w:t>
      </w:r>
      <w:r>
        <w:t xml:space="preserve"> to further optimize the tree and to convert </w:t>
      </w:r>
      <w:r w:rsidR="00010B01">
        <w:t xml:space="preserve">the query </w:t>
      </w:r>
      <w:r>
        <w:t xml:space="preserve">operators </w:t>
      </w:r>
      <w:r w:rsidR="00010B01">
        <w:t xml:space="preserve">from the tree </w:t>
      </w:r>
      <w:r>
        <w:t>into algorithms. This</w:t>
      </w:r>
      <w:r w:rsidR="007A05B8">
        <w:t>,</w:t>
      </w:r>
      <w:r>
        <w:t xml:space="preserve"> for example</w:t>
      </w:r>
      <w:r w:rsidR="007A05B8">
        <w:t>,</w:t>
      </w:r>
      <w:r>
        <w:t xml:space="preserve"> can include replacing join operator</w:t>
      </w:r>
      <w:r w:rsidR="007A05B8">
        <w:t>s</w:t>
      </w:r>
      <w:r>
        <w:t xml:space="preserve"> by next-loop join or hash join algorithm</w:t>
      </w:r>
      <w:r w:rsidR="007A05B8">
        <w:t>s</w:t>
      </w:r>
      <w:r>
        <w:t>, or choosing a method</w:t>
      </w:r>
      <w:r w:rsidR="007A05B8">
        <w:t xml:space="preserve"> for selection operators</w:t>
      </w:r>
      <w:r>
        <w:t xml:space="preserve">. The final step </w:t>
      </w:r>
      <w:r w:rsidR="007A05B8">
        <w:t>(Step 5)</w:t>
      </w:r>
      <w:r>
        <w:t xml:space="preserve"> before executing the query is</w:t>
      </w:r>
      <w:r w:rsidR="007A05B8">
        <w:t xml:space="preserve"> completed by</w:t>
      </w:r>
      <w:r>
        <w:t xml:space="preserve"> the scheduler, which assigns each operator to a node and to a container on a node where the operator should be executed. This assignment is crucial because it defines the cost</w:t>
      </w:r>
      <w:r w:rsidR="00010B01">
        <w:t>s</w:t>
      </w:r>
      <w:r>
        <w:t xml:space="preserve"> of a query in terms of monetary cost</w:t>
      </w:r>
      <w:r w:rsidR="00010B01">
        <w:t xml:space="preserve"> that must be paid to the cloud service provider</w:t>
      </w:r>
      <w:r>
        <w:t>, execution time and energy consumption based on the pricing models of the used nodes. Each possible assignment combination of operators to containers represents a possible query execution plan</w:t>
      </w:r>
      <w:r w:rsidR="00010B01">
        <w:t xml:space="preserve"> (QEP)</w:t>
      </w:r>
      <w:r w:rsidR="0018417E">
        <w:t>;</w:t>
      </w:r>
      <w:r>
        <w:t xml:space="preserve"> all of them </w:t>
      </w:r>
      <w:r w:rsidR="00010B01">
        <w:t>will yield the same results</w:t>
      </w:r>
      <w:r>
        <w:t xml:space="preserve"> when executed</w:t>
      </w:r>
      <w:r w:rsidR="0018417E">
        <w:t>,</w:t>
      </w:r>
      <w:r>
        <w:t xml:space="preserve"> but consist of different associated costs. It is the task of a multi-objective optimization strategy to find the best QEP in terms of its cost</w:t>
      </w:r>
      <w:r w:rsidR="00010B01">
        <w:t>s</w:t>
      </w:r>
      <w:r>
        <w:t xml:space="preserve"> for execution.</w:t>
      </w:r>
    </w:p>
    <w:p w14:paraId="301A834A" w14:textId="689021FB" w:rsidR="00013B5D" w:rsidRDefault="003C35B0" w:rsidP="00013B5D">
      <w:pPr>
        <w:pStyle w:val="Heading2"/>
      </w:pPr>
      <w:bookmarkStart w:id="34" w:name="_Ref466890463"/>
      <w:bookmarkStart w:id="35" w:name="_Toc469390234"/>
      <w:r>
        <w:t>Multi-Objective Optimization</w:t>
      </w:r>
      <w:bookmarkEnd w:id="34"/>
      <w:bookmarkEnd w:id="35"/>
    </w:p>
    <w:p w14:paraId="3A5997C1" w14:textId="67ED52B3" w:rsidR="00150FDA" w:rsidRPr="00150FDA" w:rsidRDefault="00150FDA" w:rsidP="00F73BC1">
      <w:pPr>
        <w:ind w:firstLine="720"/>
        <w:jc w:val="both"/>
      </w:pPr>
      <w:r>
        <w:t>Multi-Objective Optimization is a crucial process in the mobile cloud environment. Based on the different occurring costs</w:t>
      </w:r>
      <w:r w:rsidR="00C71039">
        <w:t xml:space="preserve"> </w:t>
      </w:r>
      <w:r>
        <w:t xml:space="preserve">explained in Section </w:t>
      </w:r>
      <w:r>
        <w:fldChar w:fldCharType="begin"/>
      </w:r>
      <w:r>
        <w:instrText xml:space="preserve"> REF _Ref466890403 \r \h </w:instrText>
      </w:r>
      <w:r w:rsidR="007B7749">
        <w:instrText xml:space="preserve"> \* MERGEFORMAT </w:instrText>
      </w:r>
      <w:r>
        <w:fldChar w:fldCharType="separate"/>
      </w:r>
      <w:r w:rsidR="003738D9">
        <w:t>1.1</w:t>
      </w:r>
      <w:r>
        <w:fldChar w:fldCharType="end"/>
      </w:r>
      <w:r w:rsidR="000142FD">
        <w:t xml:space="preserve"> and Section </w:t>
      </w:r>
      <w:r w:rsidR="000142FD">
        <w:fldChar w:fldCharType="begin"/>
      </w:r>
      <w:r w:rsidR="000142FD">
        <w:instrText xml:space="preserve"> REF _Ref466905345 \r \h </w:instrText>
      </w:r>
      <w:r w:rsidR="000142FD">
        <w:fldChar w:fldCharType="separate"/>
      </w:r>
      <w:r w:rsidR="003738D9">
        <w:t>2.1</w:t>
      </w:r>
      <w:r w:rsidR="000142FD">
        <w:fldChar w:fldCharType="end"/>
      </w:r>
      <w:r>
        <w:t xml:space="preserve">, it is the goal of </w:t>
      </w:r>
      <w:r w:rsidR="00C71039">
        <w:t>a</w:t>
      </w:r>
      <w:r>
        <w:t xml:space="preserve"> multi-objective optimization strategy to find a trade</w:t>
      </w:r>
      <w:r w:rsidR="0018417E">
        <w:t>-</w:t>
      </w:r>
      <w:r>
        <w:t xml:space="preserve">off </w:t>
      </w:r>
      <w:r w:rsidR="00C71039">
        <w:t>among</w:t>
      </w:r>
      <w:r>
        <w:t xml:space="preserve"> the given contradicting objectives</w:t>
      </w:r>
      <w:r w:rsidR="000142FD">
        <w:t xml:space="preserve"> of a QEP</w:t>
      </w:r>
      <w:r>
        <w:t xml:space="preserve">. Section </w:t>
      </w:r>
      <w:r w:rsidR="009605F7">
        <w:fldChar w:fldCharType="begin"/>
      </w:r>
      <w:r w:rsidR="009605F7">
        <w:instrText xml:space="preserve"> REF _Ref469272676 \r \h </w:instrText>
      </w:r>
      <w:r w:rsidR="009605F7">
        <w:fldChar w:fldCharType="separate"/>
      </w:r>
      <w:r w:rsidR="003738D9">
        <w:t>2.2.1</w:t>
      </w:r>
      <w:r w:rsidR="009605F7">
        <w:fldChar w:fldCharType="end"/>
      </w:r>
      <w:r w:rsidR="009605F7">
        <w:t xml:space="preserve"> </w:t>
      </w:r>
      <w:r>
        <w:t xml:space="preserve">will </w:t>
      </w:r>
      <w:r w:rsidR="0018417E">
        <w:t>provide</w:t>
      </w:r>
      <w:r>
        <w:t xml:space="preserve"> a</w:t>
      </w:r>
      <w:r w:rsidR="00C71039">
        <w:t>n</w:t>
      </w:r>
      <w:r>
        <w:t xml:space="preserve"> introduction </w:t>
      </w:r>
      <w:r w:rsidR="00C71039">
        <w:t>of the</w:t>
      </w:r>
      <w:r>
        <w:t xml:space="preserve"> state of the art single-objective optimization and explanation</w:t>
      </w:r>
      <w:r w:rsidR="00C71039">
        <w:t>s</w:t>
      </w:r>
      <w:r>
        <w:t xml:space="preserve"> </w:t>
      </w:r>
      <w:r w:rsidR="0018417E">
        <w:t xml:space="preserve">for </w:t>
      </w:r>
      <w:r>
        <w:t xml:space="preserve">why those strategies are not suitable for multi-objective optimization problems. </w:t>
      </w:r>
      <w:r w:rsidR="0018417E">
        <w:t>Next</w:t>
      </w:r>
      <w:r>
        <w:t xml:space="preserve">, Section </w:t>
      </w:r>
      <w:r>
        <w:fldChar w:fldCharType="begin"/>
      </w:r>
      <w:r>
        <w:instrText xml:space="preserve"> REF _Ref466890544 \r \h </w:instrText>
      </w:r>
      <w:r w:rsidR="007B7749">
        <w:instrText xml:space="preserve"> \* MERGEFORMAT </w:instrText>
      </w:r>
      <w:r>
        <w:fldChar w:fldCharType="separate"/>
      </w:r>
      <w:r w:rsidR="003738D9">
        <w:t>2.2.2</w:t>
      </w:r>
      <w:r>
        <w:fldChar w:fldCharType="end"/>
      </w:r>
      <w:r>
        <w:t xml:space="preserve"> and Section </w:t>
      </w:r>
      <w:r>
        <w:fldChar w:fldCharType="begin"/>
      </w:r>
      <w:r>
        <w:instrText xml:space="preserve"> REF _Ref466890823 \r \h </w:instrText>
      </w:r>
      <w:r w:rsidR="007B7749">
        <w:instrText xml:space="preserve"> \* MERGEFORMAT </w:instrText>
      </w:r>
      <w:r>
        <w:fldChar w:fldCharType="separate"/>
      </w:r>
      <w:r w:rsidR="003738D9">
        <w:t>2.2.3</w:t>
      </w:r>
      <w:r>
        <w:fldChar w:fldCharType="end"/>
      </w:r>
      <w:r>
        <w:t xml:space="preserve"> will give an introduction </w:t>
      </w:r>
      <w:r w:rsidR="00C71039">
        <w:t>of</w:t>
      </w:r>
      <w:r w:rsidRPr="00150FDA">
        <w:t xml:space="preserve"> </w:t>
      </w:r>
      <w:r>
        <w:t>multi-objective optimization using Pareto</w:t>
      </w:r>
      <w:r w:rsidR="0018417E">
        <w:t>-</w:t>
      </w:r>
      <w:r>
        <w:t xml:space="preserve">Set Optimization, Skyline Queries and </w:t>
      </w:r>
      <w:r w:rsidR="007B7749">
        <w:t xml:space="preserve">Scoring </w:t>
      </w:r>
      <w:r w:rsidR="007B7749">
        <w:lastRenderedPageBreak/>
        <w:t xml:space="preserve">Functions. Finally, Section </w:t>
      </w:r>
      <w:r w:rsidR="007B7749">
        <w:fldChar w:fldCharType="begin"/>
      </w:r>
      <w:r w:rsidR="007B7749">
        <w:instrText xml:space="preserve"> REF _Ref466891226 \r \h  \* MERGEFORMAT </w:instrText>
      </w:r>
      <w:r w:rsidR="007B7749">
        <w:fldChar w:fldCharType="separate"/>
      </w:r>
      <w:r w:rsidR="003738D9">
        <w:t>2.2.4</w:t>
      </w:r>
      <w:r w:rsidR="007B7749">
        <w:fldChar w:fldCharType="end"/>
      </w:r>
      <w:r w:rsidR="007B7749">
        <w:t xml:space="preserve"> gives an introduction to the Weighted Sum Model, which is the foundation of the proposed solution in Chapter 3.</w:t>
      </w:r>
    </w:p>
    <w:p w14:paraId="7C7481CE" w14:textId="1B93EF5B" w:rsidR="003C35B0" w:rsidRDefault="003C35B0" w:rsidP="003C35B0">
      <w:pPr>
        <w:pStyle w:val="Heading3"/>
      </w:pPr>
      <w:bookmarkStart w:id="36" w:name="_Toc466336970"/>
      <w:bookmarkStart w:id="37" w:name="_Ref466840797"/>
      <w:bookmarkStart w:id="38" w:name="_Ref466929901"/>
      <w:bookmarkStart w:id="39" w:name="_Ref469272676"/>
      <w:bookmarkStart w:id="40" w:name="_Toc469390235"/>
      <w:r>
        <w:t>Lexicographical Ordering</w:t>
      </w:r>
      <w:bookmarkEnd w:id="36"/>
      <w:bookmarkEnd w:id="37"/>
      <w:bookmarkEnd w:id="38"/>
      <w:bookmarkEnd w:id="39"/>
      <w:bookmarkEnd w:id="40"/>
    </w:p>
    <w:p w14:paraId="7BDB3AE4" w14:textId="7758EF77" w:rsidR="00FF0A67" w:rsidRDefault="00FF0A67" w:rsidP="00F73BC1">
      <w:pPr>
        <w:pStyle w:val="CommentText"/>
        <w:ind w:firstLine="720"/>
        <w:jc w:val="both"/>
      </w:pPr>
      <w:r w:rsidRPr="002A62E0">
        <w:t>A user-friendly decision strategy to find the optimal QEP</w:t>
      </w:r>
      <w:r w:rsidR="000142FD">
        <w:t xml:space="preserve"> in terms of </w:t>
      </w:r>
      <w:r w:rsidRPr="002A62E0">
        <w:t>cost</w:t>
      </w:r>
      <w:r w:rsidR="000142FD">
        <w:t>s</w:t>
      </w:r>
      <w:r w:rsidRPr="002A62E0">
        <w:t xml:space="preserve"> is the lexicographical ordering</w:t>
      </w:r>
      <w:r>
        <w:t xml:space="preserve"> </w:t>
      </w:r>
      <w:sdt>
        <w:sdtPr>
          <w:id w:val="1240904066"/>
          <w:citation/>
        </w:sdtPr>
        <w:sdtEndPr/>
        <w:sdtContent>
          <w:r>
            <w:fldChar w:fldCharType="begin"/>
          </w:r>
          <w:r w:rsidRPr="00FF0A67">
            <w:instrText xml:space="preserve"> CITATION Ben80 \l 1031 </w:instrText>
          </w:r>
          <w:r>
            <w:fldChar w:fldCharType="separate"/>
          </w:r>
          <w:r w:rsidR="00417D24">
            <w:rPr>
              <w:noProof/>
            </w:rPr>
            <w:t>[9]</w:t>
          </w:r>
          <w:r>
            <w:fldChar w:fldCharType="end"/>
          </w:r>
        </w:sdtContent>
      </w:sdt>
      <w:r>
        <w:t xml:space="preserve">. </w:t>
      </w:r>
      <w:r w:rsidR="0018417E">
        <w:t>Lexicographical ordering focus</w:t>
      </w:r>
      <w:r w:rsidR="00165D1E">
        <w:t>es on a single main objective, such as execution time, and orders further objectives, like monetary cost and energy consumption, in a descending order.</w:t>
      </w:r>
      <w:r w:rsidR="007B7749">
        <w:t xml:space="preserve"> The complexity of lexicographical ordering is in linear relation to the count of alternatives it selects its solution from </w:t>
      </w:r>
      <w:r w:rsidR="0018417E">
        <w:t>because</w:t>
      </w:r>
      <w:r w:rsidR="007B7749">
        <w:t xml:space="preserve"> it scans the alternative once for the lowest parameter.</w:t>
      </w:r>
      <w:r w:rsidR="00165D1E">
        <w:t xml:space="preserve"> </w:t>
      </w:r>
      <w:r w:rsidR="00847FD6">
        <w:t>While it is an easy executable strategy, lexicographical ordering is not a feasible solution for multi-objective optimization as shown in following example:</w:t>
      </w:r>
    </w:p>
    <w:tbl>
      <w:tblPr>
        <w:tblStyle w:val="TableGrid"/>
        <w:tblW w:w="0" w:type="auto"/>
        <w:tblLook w:val="04A0" w:firstRow="1" w:lastRow="0" w:firstColumn="1" w:lastColumn="0" w:noHBand="0" w:noVBand="1"/>
      </w:tblPr>
      <w:tblGrid>
        <w:gridCol w:w="8706"/>
      </w:tblGrid>
      <w:tr w:rsidR="00C91EB5" w14:paraId="624C6A00" w14:textId="77777777" w:rsidTr="00847FD6">
        <w:tc>
          <w:tcPr>
            <w:tcW w:w="8706" w:type="dxa"/>
          </w:tcPr>
          <w:p w14:paraId="0B7D5B27" w14:textId="77777777" w:rsidR="00C91EB5" w:rsidRDefault="00C91EB5" w:rsidP="00C91EB5">
            <w:pPr>
              <w:keepNext/>
            </w:pPr>
            <w:r w:rsidRPr="007C6366">
              <w:rPr>
                <w:noProof/>
                <w:lang w:bidi="ar-SA"/>
              </w:rPr>
              <mc:AlternateContent>
                <mc:Choice Requires="wps">
                  <w:drawing>
                    <wp:inline distT="0" distB="0" distL="0" distR="0" wp14:anchorId="29C32ABC" wp14:editId="3F4B2D76">
                      <wp:extent cx="5372100" cy="1403985"/>
                      <wp:effectExtent l="0" t="0" r="19050" b="27940"/>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3985"/>
                              </a:xfrm>
                              <a:prstGeom prst="rect">
                                <a:avLst/>
                              </a:prstGeom>
                              <a:solidFill>
                                <a:srgbClr val="FFFFFF"/>
                              </a:solidFill>
                              <a:ln w="9525">
                                <a:solidFill>
                                  <a:srgbClr val="000000"/>
                                </a:solidFill>
                                <a:miter lim="800000"/>
                                <a:headEnd/>
                                <a:tailEnd/>
                              </a:ln>
                            </wps:spPr>
                            <wps:txbx>
                              <w:txbxContent>
                                <w:p w14:paraId="288B5A7E" w14:textId="77777777" w:rsidR="003738D9" w:rsidRPr="00044738" w:rsidRDefault="003738D9" w:rsidP="00C91EB5">
                                  <w:pPr>
                                    <w:jc w:val="center"/>
                                    <w:rPr>
                                      <w:lang w:val="de-DE"/>
                                    </w:rPr>
                                  </w:pPr>
                                  <w:r w:rsidRPr="00044738">
                                    <w:rPr>
                                      <w:lang w:val="de-DE"/>
                                    </w:rPr>
                                    <w:t>QEP1: {M= $0.080; T= 0.5s; E= 0.012 mA}</w:t>
                                  </w:r>
                                </w:p>
                                <w:p w14:paraId="051B5B1C" w14:textId="77777777" w:rsidR="003738D9" w:rsidRPr="00044738" w:rsidRDefault="003738D9" w:rsidP="00C91EB5">
                                  <w:pPr>
                                    <w:jc w:val="center"/>
                                    <w:rPr>
                                      <w:lang w:val="de-DE"/>
                                    </w:rPr>
                                  </w:pPr>
                                  <w:r w:rsidRPr="00044738">
                                    <w:rPr>
                                      <w:lang w:val="de-DE"/>
                                    </w:rPr>
                                    <w:t>QEP2: {M= $0.050; T= 3.0s; E= 0.300 mA}</w:t>
                                  </w:r>
                                </w:p>
                                <w:p w14:paraId="0582F1A8" w14:textId="77777777" w:rsidR="003738D9" w:rsidRDefault="003738D9" w:rsidP="00C91EB5">
                                  <w:pPr>
                                    <w:jc w:val="center"/>
                                  </w:pPr>
                                  <w:r>
                                    <w:t>QEP3:</w:t>
                                  </w:r>
                                  <w:r w:rsidRPr="007C6366">
                                    <w:t xml:space="preserve"> </w:t>
                                  </w:r>
                                  <w:r>
                                    <w:t>{M= $0.055; T= 0.6s; E= 0.013 mA}</w:t>
                                  </w:r>
                                </w:p>
                              </w:txbxContent>
                            </wps:txbx>
                            <wps:bodyPr rot="0" vert="horz" wrap="square" lIns="91440" tIns="45720" rIns="91440" bIns="45720" anchor="t" anchorCtr="0">
                              <a:spAutoFit/>
                            </wps:bodyPr>
                          </wps:wsp>
                        </a:graphicData>
                      </a:graphic>
                    </wp:inline>
                  </w:drawing>
                </mc:Choice>
                <mc:Fallback>
                  <w:pict>
                    <v:shapetype w14:anchorId="29C32ABC" id="_x0000_t202" coordsize="21600,21600" o:spt="202" path="m,l,21600r21600,l21600,xe">
                      <v:stroke joinstyle="miter"/>
                      <v:path gradientshapeok="t" o:connecttype="rect"/>
                    </v:shapetype>
                    <v:shape id="Textfeld 2" o:spid="_x0000_s1026" type="#_x0000_t202" style="width:423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">
                      <v:textbox style="mso-fit-shape-to-text:t">
                        <w:txbxContent>
                          <w:p w14:paraId="288B5A7E" w14:textId="77777777" w:rsidR="003738D9" w:rsidRPr="00044738" w:rsidRDefault="003738D9" w:rsidP="00C91EB5">
                            <w:pPr>
                              <w:jc w:val="center"/>
                              <w:rPr>
                                <w:lang w:val="de-DE"/>
                              </w:rPr>
                            </w:pPr>
                            <w:r w:rsidRPr="00044738">
                              <w:rPr>
                                <w:lang w:val="de-DE"/>
                              </w:rPr>
                              <w:t>QEP1: {M= $0.080; T= 0.5s; E= 0.012 mA}</w:t>
                            </w:r>
                          </w:p>
                          <w:p w14:paraId="051B5B1C" w14:textId="77777777" w:rsidR="003738D9" w:rsidRPr="00044738" w:rsidRDefault="003738D9" w:rsidP="00C91EB5">
                            <w:pPr>
                              <w:jc w:val="center"/>
                              <w:rPr>
                                <w:lang w:val="de-DE"/>
                              </w:rPr>
                            </w:pPr>
                            <w:r w:rsidRPr="00044738">
                              <w:rPr>
                                <w:lang w:val="de-DE"/>
                              </w:rPr>
                              <w:t>QEP2: {M= $0.050; T= 3.0s; E= 0.300 mA}</w:t>
                            </w:r>
                          </w:p>
                          <w:p w14:paraId="0582F1A8" w14:textId="77777777" w:rsidR="003738D9" w:rsidRDefault="003738D9" w:rsidP="00C91EB5">
                            <w:pPr>
                              <w:jc w:val="center"/>
                            </w:pPr>
                            <w:r>
                              <w:t>QEP3:</w:t>
                            </w:r>
                            <w:r w:rsidRPr="007C6366">
                              <w:t xml:space="preserve"> </w:t>
                            </w:r>
                            <w:r>
                              <w:t>{M= $0.055; T= 0.6s; E= 0.013 mA}</w:t>
                            </w:r>
                          </w:p>
                        </w:txbxContent>
                      </v:textbox>
                      <w10:anchorlock/>
                    </v:shape>
                  </w:pict>
                </mc:Fallback>
              </mc:AlternateContent>
            </w:r>
          </w:p>
          <w:p w14:paraId="6B101040" w14:textId="1E473DFD" w:rsidR="00C91EB5" w:rsidRDefault="00C91EB5" w:rsidP="00C91EB5">
            <w:pPr>
              <w:pStyle w:val="Caption"/>
              <w:jc w:val="center"/>
            </w:pPr>
            <w:bookmarkStart w:id="41" w:name="_Ref466623667"/>
            <w:bookmarkStart w:id="42" w:name="_Toc466338110"/>
            <w:bookmarkStart w:id="43" w:name="_Toc469390267"/>
            <w:r>
              <w:t xml:space="preserve">Figure </w:t>
            </w:r>
            <w:r>
              <w:fldChar w:fldCharType="begin"/>
            </w:r>
            <w:r>
              <w:instrText xml:space="preserve"> SEQ Figure \* ARABIC </w:instrText>
            </w:r>
            <w:r>
              <w:fldChar w:fldCharType="separate"/>
            </w:r>
            <w:r w:rsidR="003738D9">
              <w:rPr>
                <w:noProof/>
              </w:rPr>
              <w:t>4</w:t>
            </w:r>
            <w:r>
              <w:fldChar w:fldCharType="end"/>
            </w:r>
            <w:bookmarkEnd w:id="41"/>
            <w:r>
              <w:t xml:space="preserve">: </w:t>
            </w:r>
            <w:r w:rsidR="00847FD6">
              <w:t xml:space="preserve">Lexicographical Ordering: </w:t>
            </w:r>
            <w:r w:rsidRPr="00834613">
              <w:t>Execution Plan Costs Example</w:t>
            </w:r>
            <w:bookmarkEnd w:id="42"/>
            <w:bookmarkEnd w:id="43"/>
          </w:p>
        </w:tc>
      </w:tr>
    </w:tbl>
    <w:p w14:paraId="39123A41" w14:textId="19FC98D6" w:rsidR="00A02968" w:rsidRPr="00A02968" w:rsidRDefault="00847FD6" w:rsidP="00F73BC1">
      <w:pPr>
        <w:ind w:firstLine="720"/>
        <w:jc w:val="both"/>
      </w:pPr>
      <w:r w:rsidRPr="00FF0A67">
        <w:t>Consider</w:t>
      </w:r>
      <w:r>
        <w:t>ing</w:t>
      </w:r>
      <w:r w:rsidRPr="00FF0A67">
        <w:t xml:space="preserve"> the three query execution plans (QEPs) with their costs for monetary costs (M), execution time (T) and energy c</w:t>
      </w:r>
      <w:r>
        <w:t xml:space="preserve">onsumption (E) shown in </w:t>
      </w:r>
      <w:r>
        <w:fldChar w:fldCharType="begin"/>
      </w:r>
      <w:r>
        <w:instrText xml:space="preserve"> REF _Ref466623667 \h  \* MERGEFORMAT </w:instrText>
      </w:r>
      <w:r>
        <w:fldChar w:fldCharType="separate"/>
      </w:r>
      <w:r w:rsidR="003738D9">
        <w:t xml:space="preserve">Figure </w:t>
      </w:r>
      <w:r w:rsidR="003738D9">
        <w:rPr>
          <w:noProof/>
        </w:rPr>
        <w:t>4</w:t>
      </w:r>
      <w:r>
        <w:fldChar w:fldCharType="end"/>
      </w:r>
      <w:r>
        <w:t>, f</w:t>
      </w:r>
      <w:r w:rsidRPr="00FF0A67">
        <w:t>ocusing on a single objective always leads to the decision to select either plan QEP1 or QEP2 for execution since th</w:t>
      </w:r>
      <w:r w:rsidR="003E2A1E">
        <w:t>e</w:t>
      </w:r>
      <w:r w:rsidRPr="00FF0A67">
        <w:t xml:space="preserve">se QEPs have a minimum cost in one of the three objectives. Since QEP3 does not have a minimum value in any of the three costs, it will never be selected although it is a competitive choice </w:t>
      </w:r>
      <w:r w:rsidR="003E2A1E">
        <w:t xml:space="preserve">when </w:t>
      </w:r>
      <w:r w:rsidRPr="00FF0A67">
        <w:t xml:space="preserve">considering </w:t>
      </w:r>
      <w:r w:rsidRPr="00FF0A67">
        <w:lastRenderedPageBreak/>
        <w:t>all three objectives on the same level of importance. Therefore, a strategy which considers all objectives at the same time is needed in order t</w:t>
      </w:r>
      <w:r>
        <w:t>o make a comprehensive decision in a multi-objective optimization environment.</w:t>
      </w:r>
    </w:p>
    <w:p w14:paraId="55AE5230" w14:textId="2BFC8C54" w:rsidR="003C35B0" w:rsidRDefault="0018417E" w:rsidP="003C35B0">
      <w:pPr>
        <w:pStyle w:val="Heading3"/>
      </w:pPr>
      <w:bookmarkStart w:id="44" w:name="_Toc466336971"/>
      <w:bookmarkStart w:id="45" w:name="_Ref466890544"/>
      <w:bookmarkStart w:id="46" w:name="_Toc469390236"/>
      <w:r>
        <w:t>Pareto-</w:t>
      </w:r>
      <w:r w:rsidR="003C35B0">
        <w:t>Set Optimization</w:t>
      </w:r>
      <w:bookmarkEnd w:id="44"/>
      <w:r w:rsidR="001D103E">
        <w:t xml:space="preserve"> and Skyline Queries</w:t>
      </w:r>
      <w:bookmarkEnd w:id="45"/>
      <w:bookmarkEnd w:id="46"/>
    </w:p>
    <w:p w14:paraId="0AE97CDC" w14:textId="51832F49" w:rsidR="00847FD6" w:rsidRDefault="00847FD6" w:rsidP="00F73BC1">
      <w:pPr>
        <w:ind w:firstLine="720"/>
        <w:jc w:val="both"/>
        <w:rPr>
          <w:szCs w:val="20"/>
        </w:rPr>
      </w:pPr>
      <w:r>
        <w:t>Th</w:t>
      </w:r>
      <w:r w:rsidR="0018417E">
        <w:t>is section describes the Pareto-</w:t>
      </w:r>
      <w:r>
        <w:t xml:space="preserve">Set Optimization, which is fundamental for every Multi-Objective Optimization problem. The goal of </w:t>
      </w:r>
      <w:r w:rsidR="00A80DEA">
        <w:t>this</w:t>
      </w:r>
      <w:r>
        <w:t xml:space="preserve"> optimization is the calculation of a set of non-dom</w:t>
      </w:r>
      <w:r w:rsidR="0018417E">
        <w:t>inated alternatives, the Pareto-</w:t>
      </w:r>
      <w:r>
        <w:t xml:space="preserve">Set. </w:t>
      </w:r>
      <w:r w:rsidRPr="00BD7143">
        <w:t>An alternative ‘A’ is dominating an alternative ‘B’ if at least one objective (decision variable) of ‘A’ is better than the</w:t>
      </w:r>
      <w:r>
        <w:t xml:space="preserve"> associated</w:t>
      </w:r>
      <w:r w:rsidRPr="00BD7143">
        <w:t xml:space="preserve"> objective in ‘B’ and all other objectives in ‘A’ are at least equal to the </w:t>
      </w:r>
      <w:r>
        <w:t>associated</w:t>
      </w:r>
      <w:r w:rsidRPr="00BD7143">
        <w:t xml:space="preserve"> objectives in ‘B’. Those dominating</w:t>
      </w:r>
      <w:r>
        <w:t xml:space="preserve"> alternatives are called Pareto-Optimal</w:t>
      </w:r>
      <w:sdt>
        <w:sdtPr>
          <w:id w:val="145253609"/>
          <w:citation/>
        </w:sdtPr>
        <w:sdtEndPr/>
        <w:sdtContent>
          <w:r>
            <w:fldChar w:fldCharType="begin"/>
          </w:r>
          <w:r w:rsidR="003C1E64">
            <w:instrText xml:space="preserve">CITATION Platzhalter11 \m Platzhalter7 \l 1031 </w:instrText>
          </w:r>
          <w:r>
            <w:fldChar w:fldCharType="separate"/>
          </w:r>
          <w:r w:rsidR="00417D24">
            <w:rPr>
              <w:noProof/>
            </w:rPr>
            <w:t xml:space="preserve"> [10, 11]</w:t>
          </w:r>
          <w:r>
            <w:fldChar w:fldCharType="end"/>
          </w:r>
        </w:sdtContent>
      </w:sdt>
      <w:r w:rsidRPr="00BD7143">
        <w:t xml:space="preserve">. </w:t>
      </w:r>
      <w:r>
        <w:t>In the context of query optimization, e</w:t>
      </w:r>
      <w:r w:rsidRPr="00BD7143">
        <w:rPr>
          <w:szCs w:val="20"/>
        </w:rPr>
        <w:t>very alternative represent</w:t>
      </w:r>
      <w:r>
        <w:rPr>
          <w:szCs w:val="20"/>
        </w:rPr>
        <w:t>s the costs of</w:t>
      </w:r>
      <w:r w:rsidRPr="00BD7143">
        <w:rPr>
          <w:szCs w:val="20"/>
        </w:rPr>
        <w:t xml:space="preserve"> a single QEP.</w:t>
      </w:r>
    </w:p>
    <w:p w14:paraId="1D745501" w14:textId="51EE245D" w:rsidR="001D103E" w:rsidRDefault="001D103E" w:rsidP="00847FD6">
      <w:pPr>
        <w:ind w:firstLine="720"/>
        <w:jc w:val="both"/>
        <w:rPr>
          <w:szCs w:val="20"/>
        </w:rPr>
      </w:pPr>
      <w:r>
        <w:rPr>
          <w:szCs w:val="20"/>
        </w:rPr>
        <w:fldChar w:fldCharType="begin"/>
      </w:r>
      <w:r>
        <w:rPr>
          <w:szCs w:val="20"/>
        </w:rPr>
        <w:instrText xml:space="preserve"> REF _Ref466624206 \h </w:instrText>
      </w:r>
      <w:r>
        <w:rPr>
          <w:szCs w:val="20"/>
        </w:rPr>
      </w:r>
      <w:r>
        <w:rPr>
          <w:szCs w:val="20"/>
        </w:rPr>
        <w:fldChar w:fldCharType="separate"/>
      </w:r>
      <w:r w:rsidR="003738D9">
        <w:t xml:space="preserve">Figure </w:t>
      </w:r>
      <w:r w:rsidR="003738D9">
        <w:rPr>
          <w:noProof/>
        </w:rPr>
        <w:t>5</w:t>
      </w:r>
      <w:r>
        <w:rPr>
          <w:szCs w:val="20"/>
        </w:rPr>
        <w:fldChar w:fldCharType="end"/>
      </w:r>
      <w:r>
        <w:rPr>
          <w:szCs w:val="20"/>
        </w:rPr>
        <w:t xml:space="preserve"> gives an examp</w:t>
      </w:r>
      <w:r w:rsidR="003E2A1E">
        <w:rPr>
          <w:szCs w:val="20"/>
        </w:rPr>
        <w:t>le for a two-dimensional Pareto-</w:t>
      </w:r>
      <w:r>
        <w:rPr>
          <w:szCs w:val="20"/>
        </w:rPr>
        <w:t>Set query optimization. Alternatives a, b, and c are not dominated by any other point in this graph, since there exists no alternative with better cost values for both objectives. The covered squares of a point represent the dominated area of an alternative.</w:t>
      </w:r>
      <w:r w:rsidR="00C768A7">
        <w:rPr>
          <w:szCs w:val="20"/>
        </w:rPr>
        <w:t xml:space="preserve"> Every point lying within a covered square is dominated by the alternative spanning the square.</w:t>
      </w:r>
    </w:p>
    <w:p w14:paraId="53C113EB" w14:textId="5C72649D" w:rsidR="00A66094" w:rsidRPr="00847FD6" w:rsidRDefault="00A66094" w:rsidP="00847FD6">
      <w:pPr>
        <w:ind w:firstLine="720"/>
        <w:jc w:val="both"/>
      </w:pPr>
      <w:r w:rsidRPr="003E0637">
        <w:t>Skyline queries</w:t>
      </w:r>
      <w:sdt>
        <w:sdtPr>
          <w:id w:val="-2093304556"/>
          <w:citation/>
        </w:sdtPr>
        <w:sdtEndPr/>
        <w:sdtContent>
          <w:r>
            <w:fldChar w:fldCharType="begin"/>
          </w:r>
          <w:r>
            <w:instrText xml:space="preserve">CITATION Cho13 \m Kos02 \m Platzhalter9 \l 1031 </w:instrText>
          </w:r>
          <w:r>
            <w:fldChar w:fldCharType="separate"/>
          </w:r>
          <w:r w:rsidR="00417D24">
            <w:rPr>
              <w:noProof/>
            </w:rPr>
            <w:t xml:space="preserve"> [12, 13, 14]</w:t>
          </w:r>
          <w:r>
            <w:fldChar w:fldCharType="end"/>
          </w:r>
        </w:sdtContent>
      </w:sdt>
      <w:r w:rsidRPr="003E0637">
        <w:t xml:space="preserve"> are </w:t>
      </w:r>
      <w:r>
        <w:t xml:space="preserve">one example of a strategy </w:t>
      </w:r>
      <w:r w:rsidR="0018417E">
        <w:t>used to</w:t>
      </w:r>
      <w:r>
        <w:t xml:space="preserve"> find</w:t>
      </w:r>
      <w:r w:rsidR="0018417E">
        <w:t xml:space="preserve"> a Pareto-S</w:t>
      </w:r>
      <w:r>
        <w:t>et.</w:t>
      </w:r>
      <w:r w:rsidR="00C8268C">
        <w:t xml:space="preserve"> T</w:t>
      </w:r>
      <w:r w:rsidR="00C8268C" w:rsidRPr="00C8268C">
        <w:t>he definition of a Skyline Query is similar to a Pareto</w:t>
      </w:r>
      <w:r w:rsidR="0018417E">
        <w:t>-</w:t>
      </w:r>
      <w:r w:rsidR="00C8268C" w:rsidRPr="00C8268C">
        <w:t>Set</w:t>
      </w:r>
      <w:r w:rsidR="00A80DEA">
        <w:t xml:space="preserve">. </w:t>
      </w:r>
      <w:r w:rsidR="000773A3">
        <w:t xml:space="preserve"> </w:t>
      </w:r>
      <w:r w:rsidR="00A80DEA">
        <w:t>T</w:t>
      </w:r>
      <w:r w:rsidR="000773A3">
        <w:t xml:space="preserve">he result of a skyline query is called </w:t>
      </w:r>
      <w:r w:rsidR="00A80DEA">
        <w:t xml:space="preserve">a </w:t>
      </w:r>
      <w:r w:rsidR="000773A3">
        <w:t xml:space="preserve">skyline. This skyline contains objects which fulfill the requirements of not being dominated by another object in terms of a given utility </w:t>
      </w:r>
      <w:r w:rsidR="000773A3">
        <w:lastRenderedPageBreak/>
        <w:t>function</w:t>
      </w:r>
      <w:sdt>
        <w:sdtPr>
          <w:id w:val="1781909793"/>
          <w:citation/>
        </w:sdtPr>
        <w:sdtEndPr/>
        <w:sdtContent>
          <w:r w:rsidR="00C8268C">
            <w:fldChar w:fldCharType="begin"/>
          </w:r>
          <w:r w:rsidR="00C8268C" w:rsidRPr="00C8268C">
            <w:instrText xml:space="preserve"> CITATION Lee12 \l 1031 </w:instrText>
          </w:r>
          <w:r w:rsidR="00C8268C">
            <w:fldChar w:fldCharType="separate"/>
          </w:r>
          <w:r w:rsidR="00417D24">
            <w:rPr>
              <w:noProof/>
            </w:rPr>
            <w:t xml:space="preserve"> [15]</w:t>
          </w:r>
          <w:r w:rsidR="00C8268C">
            <w:fldChar w:fldCharType="end"/>
          </w:r>
        </w:sdtContent>
      </w:sdt>
      <w:r w:rsidR="00C8268C">
        <w:t xml:space="preserve">. </w:t>
      </w:r>
      <w:r w:rsidR="00C8268C" w:rsidRPr="00C8268C">
        <w:t>Skyline queries were first mentioned in 2001 where three basic skyline c</w:t>
      </w:r>
      <w:r w:rsidR="00C8268C">
        <w:t xml:space="preserve">omputations were introduced </w:t>
      </w:r>
      <w:sdt>
        <w:sdtPr>
          <w:id w:val="-1610815018"/>
          <w:citation/>
        </w:sdtPr>
        <w:sdtEndPr/>
        <w:sdtContent>
          <w:r w:rsidR="00C8268C">
            <w:fldChar w:fldCharType="begin"/>
          </w:r>
          <w:r w:rsidR="00C8268C" w:rsidRPr="00C8268C">
            <w:instrText xml:space="preserve"> CITATION Bor01 \l 1031 </w:instrText>
          </w:r>
          <w:r w:rsidR="00C8268C">
            <w:fldChar w:fldCharType="separate"/>
          </w:r>
          <w:r w:rsidR="00417D24">
            <w:rPr>
              <w:noProof/>
            </w:rPr>
            <w:t>[16]</w:t>
          </w:r>
          <w:r w:rsidR="00C8268C">
            <w:fldChar w:fldCharType="end"/>
          </w:r>
        </w:sdtContent>
      </w:sdt>
      <w:r w:rsidR="00C8268C" w:rsidRPr="00C8268C">
        <w:t>.</w:t>
      </w:r>
    </w:p>
    <w:tbl>
      <w:tblPr>
        <w:tblStyle w:val="TableGrid"/>
        <w:tblW w:w="0" w:type="auto"/>
        <w:tblLook w:val="04A0" w:firstRow="1" w:lastRow="0" w:firstColumn="1" w:lastColumn="0" w:noHBand="0" w:noVBand="1"/>
      </w:tblPr>
      <w:tblGrid>
        <w:gridCol w:w="8676"/>
      </w:tblGrid>
      <w:tr w:rsidR="00445C7E" w14:paraId="6D58A1D7" w14:textId="77777777" w:rsidTr="00445C7E">
        <w:tc>
          <w:tcPr>
            <w:tcW w:w="8636" w:type="dxa"/>
          </w:tcPr>
          <w:p w14:paraId="379D8EA4" w14:textId="77777777" w:rsidR="00C81AD1" w:rsidRDefault="00445C7E" w:rsidP="00C81AD1">
            <w:pPr>
              <w:keepNext/>
              <w:jc w:val="center"/>
            </w:pPr>
            <w:r>
              <w:rPr>
                <w:noProof/>
                <w:lang w:bidi="ar-SA"/>
              </w:rPr>
              <w:drawing>
                <wp:inline distT="0" distB="0" distL="0" distR="0" wp14:anchorId="1C28F541" wp14:editId="53DDCE4D">
                  <wp:extent cx="5372100" cy="5069075"/>
                  <wp:effectExtent l="0" t="0" r="0" b="0"/>
                  <wp:docPr id="18" name="Grafik 18" descr="C:\Users\fhelf\Dropbox\Moccad\Florian\Graphics\ParetoSe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fhelf\Dropbox\Moccad\Florian\Graphics\ParetoSet.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2018" cy="5078433"/>
                          </a:xfrm>
                          <a:prstGeom prst="rect">
                            <a:avLst/>
                          </a:prstGeom>
                          <a:noFill/>
                          <a:ln>
                            <a:noFill/>
                          </a:ln>
                        </pic:spPr>
                      </pic:pic>
                    </a:graphicData>
                  </a:graphic>
                </wp:inline>
              </w:drawing>
            </w:r>
          </w:p>
          <w:p w14:paraId="1FD945D4" w14:textId="04CBE747" w:rsidR="00445C7E" w:rsidRDefault="00C81AD1" w:rsidP="00C81AD1">
            <w:pPr>
              <w:pStyle w:val="Caption"/>
              <w:jc w:val="center"/>
            </w:pPr>
            <w:bookmarkStart w:id="47" w:name="_Ref466624206"/>
            <w:bookmarkStart w:id="48" w:name="_Toc469390268"/>
            <w:r>
              <w:t xml:space="preserve">Figure </w:t>
            </w:r>
            <w:r>
              <w:fldChar w:fldCharType="begin"/>
            </w:r>
            <w:r>
              <w:instrText xml:space="preserve"> SEQ Figure \* ARABIC </w:instrText>
            </w:r>
            <w:r>
              <w:fldChar w:fldCharType="separate"/>
            </w:r>
            <w:r w:rsidR="003738D9">
              <w:rPr>
                <w:noProof/>
              </w:rPr>
              <w:t>5</w:t>
            </w:r>
            <w:r>
              <w:fldChar w:fldCharType="end"/>
            </w:r>
            <w:bookmarkEnd w:id="47"/>
            <w:r>
              <w:t>: 2-Dimensional Pareto Set</w:t>
            </w:r>
            <w:r w:rsidR="001D103E">
              <w:t xml:space="preserve"> Optimization</w:t>
            </w:r>
            <w:bookmarkEnd w:id="48"/>
          </w:p>
        </w:tc>
      </w:tr>
    </w:tbl>
    <w:p w14:paraId="37EABB44" w14:textId="66EAD4CC" w:rsidR="00C8268C" w:rsidRDefault="001D103E" w:rsidP="00F73BC1">
      <w:pPr>
        <w:ind w:firstLine="720"/>
        <w:jc w:val="both"/>
      </w:pPr>
      <w:r>
        <w:t>Much research has been conducted to optimize the Pareto Set / Skyline algorithm itself</w:t>
      </w:r>
      <w:sdt>
        <w:sdtPr>
          <w:id w:val="1575933307"/>
          <w:citation/>
        </w:sdtPr>
        <w:sdtEndPr/>
        <w:sdtContent>
          <w:r w:rsidR="004F0873">
            <w:fldChar w:fldCharType="begin"/>
          </w:r>
          <w:r w:rsidR="003914AB">
            <w:instrText xml:space="preserve">CITATION Lei15 \l 1031 </w:instrText>
          </w:r>
          <w:r w:rsidR="004F0873">
            <w:fldChar w:fldCharType="separate"/>
          </w:r>
          <w:r w:rsidR="00417D24">
            <w:rPr>
              <w:noProof/>
            </w:rPr>
            <w:t xml:space="preserve"> [17]</w:t>
          </w:r>
          <w:r w:rsidR="004F0873">
            <w:fldChar w:fldCharType="end"/>
          </w:r>
        </w:sdtContent>
      </w:sdt>
      <w:r>
        <w:t>.  Query optimization techniques to speed up the calculation time and sizing down the resulting set using heuristics</w:t>
      </w:r>
      <w:r w:rsidR="00E073E2">
        <w:t xml:space="preserve"> </w:t>
      </w:r>
      <w:sdt>
        <w:sdtPr>
          <w:id w:val="-974917854"/>
          <w:citation/>
        </w:sdtPr>
        <w:sdtEndPr/>
        <w:sdtContent>
          <w:r w:rsidR="00E073E2">
            <w:fldChar w:fldCharType="begin"/>
          </w:r>
          <w:r w:rsidR="00E073E2" w:rsidRPr="00E073E2">
            <w:instrText xml:space="preserve"> CITATION Tru16 \l 1031 </w:instrText>
          </w:r>
          <w:r w:rsidR="00E073E2">
            <w:fldChar w:fldCharType="separate"/>
          </w:r>
          <w:r w:rsidR="00417D24">
            <w:rPr>
              <w:noProof/>
            </w:rPr>
            <w:t>[18]</w:t>
          </w:r>
          <w:r w:rsidR="00E073E2">
            <w:fldChar w:fldCharType="end"/>
          </w:r>
        </w:sdtContent>
      </w:sdt>
      <w:r>
        <w:t xml:space="preserve"> and preprocessing </w:t>
      </w:r>
      <w:sdt>
        <w:sdtPr>
          <w:id w:val="1881440175"/>
          <w:citation/>
        </w:sdtPr>
        <w:sdtEndPr/>
        <w:sdtContent>
          <w:r w:rsidR="00E073E2">
            <w:fldChar w:fldCharType="begin"/>
          </w:r>
          <w:r w:rsidR="00E073E2" w:rsidRPr="00E073E2">
            <w:instrText xml:space="preserve"> CITATION Tru14 \l 1031 </w:instrText>
          </w:r>
          <w:r w:rsidR="00E073E2">
            <w:fldChar w:fldCharType="separate"/>
          </w:r>
          <w:r w:rsidR="00417D24">
            <w:rPr>
              <w:noProof/>
            </w:rPr>
            <w:t>[19]</w:t>
          </w:r>
          <w:r w:rsidR="00E073E2">
            <w:fldChar w:fldCharType="end"/>
          </w:r>
        </w:sdtContent>
      </w:sdt>
      <w:r w:rsidR="00E073E2">
        <w:t xml:space="preserve"> </w:t>
      </w:r>
      <w:r>
        <w:t>were introduced in</w:t>
      </w:r>
      <w:r w:rsidR="0018417E">
        <w:t xml:space="preserve"> </w:t>
      </w:r>
      <w:r w:rsidR="00A80DEA">
        <w:t xml:space="preserve">the </w:t>
      </w:r>
      <w:r w:rsidR="0018417E">
        <w:t>research by I. Trummer and C. Koch</w:t>
      </w:r>
      <w:r>
        <w:t>.</w:t>
      </w:r>
      <w:r w:rsidR="000F39B8">
        <w:t xml:space="preserve"> Those techniques are needed since the calculation of all possible QEPs is not computable. </w:t>
      </w:r>
      <w:r>
        <w:t xml:space="preserve"> </w:t>
      </w:r>
    </w:p>
    <w:p w14:paraId="2F4859E0" w14:textId="6F5F189B" w:rsidR="001D103E" w:rsidRDefault="001D103E" w:rsidP="00C8268C">
      <w:pPr>
        <w:ind w:firstLine="720"/>
        <w:jc w:val="both"/>
      </w:pPr>
      <w:r>
        <w:lastRenderedPageBreak/>
        <w:t>However,</w:t>
      </w:r>
      <w:r w:rsidR="0018417E">
        <w:t xml:space="preserve"> the major drawback of a Pareto-</w:t>
      </w:r>
      <w:r>
        <w:t>Set</w:t>
      </w:r>
      <w:r w:rsidR="0018417E">
        <w:t>/</w:t>
      </w:r>
      <w:r>
        <w:t>Skyline Query is the resulting set of alternatives, which tends to be very large in size</w:t>
      </w:r>
      <w:r w:rsidR="0018417E">
        <w:t xml:space="preserve"> so that </w:t>
      </w:r>
      <w:r>
        <w:t>user</w:t>
      </w:r>
      <w:r w:rsidR="0018417E">
        <w:t>s</w:t>
      </w:r>
      <w:r>
        <w:t xml:space="preserve"> </w:t>
      </w:r>
      <w:r w:rsidR="0018417E">
        <w:t>are</w:t>
      </w:r>
      <w:r>
        <w:t xml:space="preserve"> left with </w:t>
      </w:r>
      <w:r w:rsidR="0018417E">
        <w:t>a choice</w:t>
      </w:r>
      <w:r>
        <w:t xml:space="preserve"> to select a single QEP out of a large pool of possible solutions</w:t>
      </w:r>
      <w:r w:rsidRPr="00992AF1">
        <w:t xml:space="preserve"> </w:t>
      </w:r>
      <w:sdt>
        <w:sdtPr>
          <w:id w:val="1777606231"/>
          <w:citation/>
        </w:sdtPr>
        <w:sdtEndPr/>
        <w:sdtContent>
          <w:r>
            <w:fldChar w:fldCharType="begin"/>
          </w:r>
          <w:r w:rsidR="003304E6">
            <w:instrText xml:space="preserve">CITATION Platzhalter12 \l 1031 </w:instrText>
          </w:r>
          <w:r>
            <w:fldChar w:fldCharType="separate"/>
          </w:r>
          <w:r w:rsidR="00417D24">
            <w:rPr>
              <w:noProof/>
            </w:rPr>
            <w:t>[20]</w:t>
          </w:r>
          <w:r>
            <w:fldChar w:fldCharType="end"/>
          </w:r>
        </w:sdtContent>
      </w:sdt>
      <w:r>
        <w:t xml:space="preserve">. </w:t>
      </w:r>
      <w:r w:rsidR="008124FF">
        <w:t>R</w:t>
      </w:r>
      <w:r w:rsidR="0018417E">
        <w:t>esearch on the size of a Pareto-</w:t>
      </w:r>
      <w:r w:rsidR="008124FF">
        <w:t xml:space="preserve">Set already estimated its size to be </w:t>
      </w:r>
      <m:oMath>
        <m:r>
          <m:rPr>
            <m:sty m:val="p"/>
          </m:rPr>
          <w:rPr>
            <w:rFonts w:ascii="Cambria Math" w:hAnsi="Cambria Math"/>
          </w:rPr>
          <m:t>Θ</m:t>
        </m:r>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r>
                          <w:rPr>
                            <w:rFonts w:ascii="Cambria Math" w:hAnsi="Cambria Math"/>
                          </w:rPr>
                          <m:t>n</m:t>
                        </m:r>
                      </m:e>
                    </m:func>
                  </m:e>
                </m:d>
              </m:e>
              <m:sup>
                <m:r>
                  <w:rPr>
                    <w:rFonts w:ascii="Cambria Math" w:hAnsi="Cambria Math"/>
                  </w:rPr>
                  <m:t>d-1</m:t>
                </m:r>
              </m:sup>
            </m:sSup>
            <m:r>
              <w:rPr>
                <w:rFonts w:ascii="Cambria Math" w:hAnsi="Cambria Math"/>
              </w:rPr>
              <m:t xml:space="preserve"> / </m:t>
            </m:r>
            <m:d>
              <m:dPr>
                <m:ctrlPr>
                  <w:rPr>
                    <w:rFonts w:ascii="Cambria Math" w:hAnsi="Cambria Math"/>
                    <w:i/>
                  </w:rPr>
                </m:ctrlPr>
              </m:dPr>
              <m:e>
                <m:r>
                  <w:rPr>
                    <w:rFonts w:ascii="Cambria Math" w:hAnsi="Cambria Math"/>
                  </w:rPr>
                  <m:t>d-1</m:t>
                </m:r>
              </m:e>
            </m:d>
            <m:r>
              <w:rPr>
                <w:rFonts w:ascii="Cambria Math" w:hAnsi="Cambria Math"/>
              </w:rPr>
              <m:t>!</m:t>
            </m:r>
          </m:e>
        </m:d>
      </m:oMath>
      <w:r w:rsidR="008124FF" w:rsidRPr="00D6453E">
        <w:t xml:space="preserve"> for </w:t>
      </w:r>
      <w:r w:rsidR="008124FF" w:rsidRPr="0018417E">
        <w:rPr>
          <w:i/>
        </w:rPr>
        <w:t>n</w:t>
      </w:r>
      <w:r w:rsidR="008124FF" w:rsidRPr="00D6453E">
        <w:t xml:space="preserve"> data objects</w:t>
      </w:r>
      <w:r w:rsidR="008124FF">
        <w:t xml:space="preserve"> and </w:t>
      </w:r>
      <w:r w:rsidR="008124FF" w:rsidRPr="0018417E">
        <w:rPr>
          <w:i/>
        </w:rPr>
        <w:t>d</w:t>
      </w:r>
      <w:r w:rsidR="008124FF">
        <w:t xml:space="preserve"> objectives</w:t>
      </w:r>
      <w:r w:rsidR="008124FF" w:rsidRPr="00D6453E">
        <w:t>, assuming attribute independence</w:t>
      </w:r>
      <w:r w:rsidR="008124FF">
        <w:t xml:space="preserve"> </w:t>
      </w:r>
      <w:sdt>
        <w:sdtPr>
          <w:id w:val="-657305019"/>
          <w:citation/>
        </w:sdtPr>
        <w:sdtEndPr/>
        <w:sdtContent>
          <w:r w:rsidR="008124FF">
            <w:fldChar w:fldCharType="begin"/>
          </w:r>
          <w:r w:rsidR="003304E6">
            <w:instrText xml:space="preserve">CITATION Ben78 \m Platzhalter12 \l 1031 </w:instrText>
          </w:r>
          <w:r w:rsidR="008124FF">
            <w:fldChar w:fldCharType="separate"/>
          </w:r>
          <w:r w:rsidR="00417D24">
            <w:rPr>
              <w:noProof/>
            </w:rPr>
            <w:t>[21, 20]</w:t>
          </w:r>
          <w:r w:rsidR="008124FF">
            <w:fldChar w:fldCharType="end"/>
          </w:r>
        </w:sdtContent>
      </w:sdt>
      <w:r w:rsidR="008124FF">
        <w:t xml:space="preserve">. </w:t>
      </w:r>
      <w:r w:rsidR="0018417E">
        <w:t>This problem was addressed</w:t>
      </w:r>
      <w:r w:rsidR="003E2A1E">
        <w:t xml:space="preserve"> by Lee et al.</w:t>
      </w:r>
      <w:r w:rsidR="0018417E">
        <w:t xml:space="preserve"> </w:t>
      </w:r>
      <w:sdt>
        <w:sdtPr>
          <w:id w:val="627983795"/>
          <w:citation/>
        </w:sdtPr>
        <w:sdtEndPr/>
        <w:sdtContent>
          <w:r>
            <w:fldChar w:fldCharType="begin"/>
          </w:r>
          <w:r w:rsidRPr="006D067B">
            <w:instrText xml:space="preserve"> CITATION Lee12 \l 1031 </w:instrText>
          </w:r>
          <w:r>
            <w:fldChar w:fldCharType="separate"/>
          </w:r>
          <w:r w:rsidR="00417D24">
            <w:rPr>
              <w:noProof/>
            </w:rPr>
            <w:t>[15]</w:t>
          </w:r>
          <w:r>
            <w:fldChar w:fldCharType="end"/>
          </w:r>
        </w:sdtContent>
      </w:sdt>
      <w:r>
        <w:t xml:space="preserve"> by providing a way of reducing the skyline to a size manageabl</w:t>
      </w:r>
      <w:r w:rsidR="0018417E">
        <w:t>e by</w:t>
      </w:r>
      <w:r>
        <w:t xml:space="preserve"> user</w:t>
      </w:r>
      <w:r w:rsidR="0018417E">
        <w:t>s</w:t>
      </w:r>
      <w:r>
        <w:t xml:space="preserve">. Users are </w:t>
      </w:r>
      <w:r w:rsidR="003E2A1E">
        <w:t>repeatedly</w:t>
      </w:r>
      <w:r>
        <w:t xml:space="preserve"> asked about their preference between two chosen objectives. These questions are designed according to the answer’s impact on the size of the skyline to minimize user interaction, but the approach still uses multiple user interactions. </w:t>
      </w:r>
    </w:p>
    <w:p w14:paraId="05ACB8CD" w14:textId="3A10D8A3" w:rsidR="001D103E" w:rsidRDefault="001D103E" w:rsidP="009605F7">
      <w:pPr>
        <w:ind w:firstLine="720"/>
        <w:jc w:val="both"/>
      </w:pPr>
      <w:r>
        <w:t xml:space="preserve">Furthermore, the research on Skyline Queries neglects the fact that the user executing the query might not be aware of all constraints on the different costs to </w:t>
      </w:r>
      <w:r w:rsidR="000F39B8">
        <w:t>select a sophisticated QEP</w:t>
      </w:r>
      <w:r>
        <w:t xml:space="preserve">. In the use case of a larger organization, a query executing user might know the restrictions on execution time and energy consumption but might be unaware of the monetary cost he/she is allowed to spend since a budget is often centrally managed by his/her supervisor. An approach is needed to separate query executing users from another type of users, whom we call </w:t>
      </w:r>
      <w:r w:rsidRPr="001D5E44">
        <w:rPr>
          <w:i/>
        </w:rPr>
        <w:t>superusers</w:t>
      </w:r>
      <w:r>
        <w:t>, who do not execute queries, but know and have authorities to set the restrictions on the queries.</w:t>
      </w:r>
    </w:p>
    <w:p w14:paraId="461475B4" w14:textId="4E3D26FD" w:rsidR="00496F91" w:rsidRDefault="00496F91" w:rsidP="00F73BC1">
      <w:pPr>
        <w:ind w:firstLine="720"/>
        <w:jc w:val="both"/>
      </w:pPr>
      <w:r>
        <w:t>In summary, the skyline approach makes it possible for the user to consider multiple objectives at the same time, but also burdens the user with the crucial decision to select the final QEP.</w:t>
      </w:r>
    </w:p>
    <w:p w14:paraId="307ED6DD" w14:textId="77777777" w:rsidR="001D103E" w:rsidRPr="00445C7E" w:rsidRDefault="001D103E" w:rsidP="00445C7E"/>
    <w:p w14:paraId="35F7105D" w14:textId="4630AC82" w:rsidR="003C35B0" w:rsidRDefault="003C35B0" w:rsidP="003C35B0">
      <w:pPr>
        <w:pStyle w:val="Heading3"/>
      </w:pPr>
      <w:bookmarkStart w:id="49" w:name="_Toc466336973"/>
      <w:bookmarkStart w:id="50" w:name="_Ref466890823"/>
      <w:bookmarkStart w:id="51" w:name="_Toc469390237"/>
      <w:r>
        <w:lastRenderedPageBreak/>
        <w:t>Scoring Function</w:t>
      </w:r>
      <w:bookmarkEnd w:id="49"/>
      <w:bookmarkEnd w:id="50"/>
      <w:bookmarkEnd w:id="51"/>
    </w:p>
    <w:tbl>
      <w:tblPr>
        <w:tblStyle w:val="TableGrid"/>
        <w:tblW w:w="0" w:type="auto"/>
        <w:tblLook w:val="04A0" w:firstRow="1" w:lastRow="0" w:firstColumn="1" w:lastColumn="0" w:noHBand="0" w:noVBand="1"/>
      </w:tblPr>
      <w:tblGrid>
        <w:gridCol w:w="8636"/>
      </w:tblGrid>
      <w:tr w:rsidR="00C81AD1" w14:paraId="62645F02" w14:textId="77777777" w:rsidTr="00C81AD1">
        <w:tc>
          <w:tcPr>
            <w:tcW w:w="8636" w:type="dxa"/>
          </w:tcPr>
          <w:p w14:paraId="19FFDA60" w14:textId="77777777" w:rsidR="00C81AD1" w:rsidRDefault="00C81AD1" w:rsidP="00C81AD1">
            <w:pPr>
              <w:keepNext/>
              <w:jc w:val="center"/>
            </w:pPr>
            <w:r>
              <w:rPr>
                <w:noProof/>
                <w:lang w:bidi="ar-SA"/>
              </w:rPr>
              <w:drawing>
                <wp:inline distT="0" distB="0" distL="0" distR="0" wp14:anchorId="6170D381" wp14:editId="0B78F080">
                  <wp:extent cx="5332021" cy="4987414"/>
                  <wp:effectExtent l="0" t="0" r="2540" b="381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fhelf\Dropbox\Moccad\Florian\Graphics\WS-Function.jpe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340692" cy="4995525"/>
                          </a:xfrm>
                          <a:prstGeom prst="rect">
                            <a:avLst/>
                          </a:prstGeom>
                          <a:noFill/>
                          <a:ln>
                            <a:noFill/>
                          </a:ln>
                        </pic:spPr>
                      </pic:pic>
                    </a:graphicData>
                  </a:graphic>
                </wp:inline>
              </w:drawing>
            </w:r>
          </w:p>
          <w:p w14:paraId="31248DE5" w14:textId="259DB657" w:rsidR="00C81AD1" w:rsidRDefault="00C81AD1" w:rsidP="00C81AD1">
            <w:pPr>
              <w:pStyle w:val="Caption"/>
              <w:jc w:val="center"/>
            </w:pPr>
            <w:bookmarkStart w:id="52" w:name="_Ref466624748"/>
            <w:bookmarkStart w:id="53" w:name="_Toc469390269"/>
            <w:r>
              <w:t xml:space="preserve">Figure </w:t>
            </w:r>
            <w:r>
              <w:fldChar w:fldCharType="begin"/>
            </w:r>
            <w:r>
              <w:instrText xml:space="preserve"> SEQ Figure \* ARABIC </w:instrText>
            </w:r>
            <w:r>
              <w:fldChar w:fldCharType="separate"/>
            </w:r>
            <w:r w:rsidR="003738D9">
              <w:rPr>
                <w:noProof/>
              </w:rPr>
              <w:t>6</w:t>
            </w:r>
            <w:r>
              <w:fldChar w:fldCharType="end"/>
            </w:r>
            <w:bookmarkEnd w:id="52"/>
            <w:r>
              <w:t>: 2-Dimensional Scoring Function</w:t>
            </w:r>
            <w:bookmarkEnd w:id="53"/>
          </w:p>
        </w:tc>
      </w:tr>
    </w:tbl>
    <w:p w14:paraId="249AF55F" w14:textId="25C7FE90" w:rsidR="001D103E" w:rsidRDefault="001D103E" w:rsidP="00F73BC1">
      <w:pPr>
        <w:ind w:firstLine="720"/>
        <w:jc w:val="both"/>
        <w:rPr>
          <w:szCs w:val="20"/>
        </w:rPr>
      </w:pPr>
      <w:r w:rsidRPr="00BD7143">
        <w:rPr>
          <w:szCs w:val="20"/>
        </w:rPr>
        <w:t>T</w:t>
      </w:r>
      <w:r w:rsidR="0018417E">
        <w:rPr>
          <w:szCs w:val="20"/>
        </w:rPr>
        <w:t>he strength of finding a Pareto-S</w:t>
      </w:r>
      <w:r w:rsidRPr="00BD7143">
        <w:rPr>
          <w:szCs w:val="20"/>
        </w:rPr>
        <w:t>et is that every alternative in this set is optimal for at least one scoring function. A scoring function describes</w:t>
      </w:r>
      <w:r>
        <w:rPr>
          <w:szCs w:val="20"/>
        </w:rPr>
        <w:t xml:space="preserve"> a specific</w:t>
      </w:r>
      <w:r w:rsidRPr="00BD7143">
        <w:rPr>
          <w:szCs w:val="20"/>
        </w:rPr>
        <w:t xml:space="preserve"> stress </w:t>
      </w:r>
      <w:r>
        <w:rPr>
          <w:szCs w:val="20"/>
        </w:rPr>
        <w:t xml:space="preserve">configuration </w:t>
      </w:r>
      <w:r w:rsidRPr="00BD7143">
        <w:rPr>
          <w:szCs w:val="20"/>
        </w:rPr>
        <w:t xml:space="preserve">on </w:t>
      </w:r>
      <w:r>
        <w:rPr>
          <w:szCs w:val="20"/>
        </w:rPr>
        <w:t xml:space="preserve">the </w:t>
      </w:r>
      <w:r w:rsidRPr="00BD7143">
        <w:rPr>
          <w:szCs w:val="20"/>
        </w:rPr>
        <w:t>different objectives in order to set the importance to them and to comp</w:t>
      </w:r>
      <w:r w:rsidR="0018417E">
        <w:rPr>
          <w:szCs w:val="20"/>
        </w:rPr>
        <w:t>are alternatives in this Pareto-S</w:t>
      </w:r>
      <w:r w:rsidRPr="00BD7143">
        <w:rPr>
          <w:szCs w:val="20"/>
        </w:rPr>
        <w:t>et</w:t>
      </w:r>
      <w:sdt>
        <w:sdtPr>
          <w:rPr>
            <w:szCs w:val="20"/>
          </w:rPr>
          <w:id w:val="132295648"/>
          <w:citation/>
        </w:sdtPr>
        <w:sdtEndPr/>
        <w:sdtContent>
          <w:r w:rsidRPr="00BD7143">
            <w:rPr>
              <w:szCs w:val="20"/>
            </w:rPr>
            <w:fldChar w:fldCharType="begin"/>
          </w:r>
          <w:r>
            <w:rPr>
              <w:szCs w:val="20"/>
            </w:rPr>
            <w:instrText xml:space="preserve">CITATION Platzhalter4 \l 1031 </w:instrText>
          </w:r>
          <w:r w:rsidRPr="00BD7143">
            <w:rPr>
              <w:szCs w:val="20"/>
            </w:rPr>
            <w:fldChar w:fldCharType="separate"/>
          </w:r>
          <w:r w:rsidR="00417D24">
            <w:rPr>
              <w:noProof/>
              <w:szCs w:val="20"/>
            </w:rPr>
            <w:t xml:space="preserve"> </w:t>
          </w:r>
          <w:r w:rsidR="00417D24" w:rsidRPr="00417D24">
            <w:rPr>
              <w:noProof/>
              <w:szCs w:val="20"/>
            </w:rPr>
            <w:t>[22]</w:t>
          </w:r>
          <w:r w:rsidRPr="00BD7143">
            <w:rPr>
              <w:szCs w:val="20"/>
            </w:rPr>
            <w:fldChar w:fldCharType="end"/>
          </w:r>
        </w:sdtContent>
      </w:sdt>
      <w:r w:rsidRPr="00BD7143">
        <w:rPr>
          <w:szCs w:val="20"/>
        </w:rPr>
        <w:t>.</w:t>
      </w:r>
      <w:r>
        <w:rPr>
          <w:szCs w:val="20"/>
        </w:rPr>
        <w:t xml:space="preserve"> A disadvantage of a scoring function is that the stresses on objectives have to be defined prior </w:t>
      </w:r>
      <w:r w:rsidR="0018417E">
        <w:rPr>
          <w:szCs w:val="20"/>
        </w:rPr>
        <w:t>to execution whereas the Pareto-</w:t>
      </w:r>
      <w:r>
        <w:rPr>
          <w:szCs w:val="20"/>
        </w:rPr>
        <w:t xml:space="preserve">Set does not require any further input besides the </w:t>
      </w:r>
      <w:r>
        <w:rPr>
          <w:szCs w:val="20"/>
        </w:rPr>
        <w:lastRenderedPageBreak/>
        <w:t xml:space="preserve">QEPs. An advantage </w:t>
      </w:r>
      <w:r w:rsidR="0018417E">
        <w:rPr>
          <w:szCs w:val="20"/>
        </w:rPr>
        <w:t xml:space="preserve">of a scoring function is that </w:t>
      </w:r>
      <w:r>
        <w:rPr>
          <w:szCs w:val="20"/>
        </w:rPr>
        <w:t>user</w:t>
      </w:r>
      <w:r w:rsidR="0018417E">
        <w:rPr>
          <w:szCs w:val="20"/>
        </w:rPr>
        <w:t>s do</w:t>
      </w:r>
      <w:r>
        <w:rPr>
          <w:szCs w:val="20"/>
        </w:rPr>
        <w:t xml:space="preserve"> not have to select a QEP out of a set since a specific scoring function only has one optimal solution.  </w:t>
      </w:r>
      <w:r>
        <w:rPr>
          <w:szCs w:val="20"/>
        </w:rPr>
        <w:fldChar w:fldCharType="begin"/>
      </w:r>
      <w:r>
        <w:rPr>
          <w:szCs w:val="20"/>
        </w:rPr>
        <w:instrText xml:space="preserve"> REF _Ref466624748 \h </w:instrText>
      </w:r>
      <w:r>
        <w:rPr>
          <w:szCs w:val="20"/>
        </w:rPr>
      </w:r>
      <w:r>
        <w:rPr>
          <w:szCs w:val="20"/>
        </w:rPr>
        <w:fldChar w:fldCharType="separate"/>
      </w:r>
      <w:r w:rsidR="003738D9">
        <w:t xml:space="preserve">Figure </w:t>
      </w:r>
      <w:r w:rsidR="003738D9">
        <w:rPr>
          <w:noProof/>
        </w:rPr>
        <w:t>6</w:t>
      </w:r>
      <w:r>
        <w:rPr>
          <w:szCs w:val="20"/>
        </w:rPr>
        <w:fldChar w:fldCharType="end"/>
      </w:r>
      <w:r>
        <w:rPr>
          <w:szCs w:val="20"/>
        </w:rPr>
        <w:t xml:space="preserve"> shows a scoring function (</w:t>
      </w:r>
      <w:r w:rsidR="000F39B8">
        <w:rPr>
          <w:szCs w:val="20"/>
        </w:rPr>
        <w:t>blue</w:t>
      </w:r>
      <w:r>
        <w:rPr>
          <w:szCs w:val="20"/>
        </w:rPr>
        <w:t xml:space="preserve">): every point in this two-dimensional space will be projected </w:t>
      </w:r>
      <w:r w:rsidR="000F39B8">
        <w:rPr>
          <w:szCs w:val="20"/>
        </w:rPr>
        <w:t>(green</w:t>
      </w:r>
      <w:r>
        <w:rPr>
          <w:szCs w:val="20"/>
        </w:rPr>
        <w:t>) on a linear function using the stresses. The value of this projection (</w:t>
      </w:r>
      <w:r w:rsidR="00A60569">
        <w:rPr>
          <w:szCs w:val="20"/>
        </w:rPr>
        <w:t xml:space="preserve">the </w:t>
      </w:r>
      <w:r>
        <w:rPr>
          <w:szCs w:val="20"/>
        </w:rPr>
        <w:t>intersection of</w:t>
      </w:r>
      <w:r w:rsidR="000F39B8">
        <w:rPr>
          <w:szCs w:val="20"/>
        </w:rPr>
        <w:t xml:space="preserve"> </w:t>
      </w:r>
      <w:r w:rsidR="00A60569">
        <w:rPr>
          <w:szCs w:val="20"/>
        </w:rPr>
        <w:t xml:space="preserve">the </w:t>
      </w:r>
      <w:r w:rsidR="000F39B8">
        <w:rPr>
          <w:szCs w:val="20"/>
        </w:rPr>
        <w:t>green</w:t>
      </w:r>
      <w:r>
        <w:rPr>
          <w:szCs w:val="20"/>
        </w:rPr>
        <w:t xml:space="preserve"> projection and </w:t>
      </w:r>
      <w:r w:rsidR="00A60569">
        <w:rPr>
          <w:szCs w:val="20"/>
        </w:rPr>
        <w:t xml:space="preserve">the </w:t>
      </w:r>
      <w:r w:rsidR="000F39B8">
        <w:rPr>
          <w:szCs w:val="20"/>
        </w:rPr>
        <w:t xml:space="preserve">blue </w:t>
      </w:r>
      <w:r>
        <w:rPr>
          <w:szCs w:val="20"/>
        </w:rPr>
        <w:t>scoring function) is the score. The alternative with the minimum sc</w:t>
      </w:r>
      <w:r w:rsidR="0018417E">
        <w:rPr>
          <w:szCs w:val="20"/>
        </w:rPr>
        <w:t>ore is an element of the Pareto-</w:t>
      </w:r>
      <w:r>
        <w:rPr>
          <w:szCs w:val="20"/>
        </w:rPr>
        <w:t>Set as proven in</w:t>
      </w:r>
      <w:r w:rsidR="00C8268C">
        <w:rPr>
          <w:szCs w:val="20"/>
        </w:rPr>
        <w:t xml:space="preserve"> Section </w:t>
      </w:r>
      <w:r w:rsidR="00C8268C">
        <w:rPr>
          <w:szCs w:val="20"/>
        </w:rPr>
        <w:fldChar w:fldCharType="begin"/>
      </w:r>
      <w:r w:rsidR="00C8268C">
        <w:rPr>
          <w:szCs w:val="20"/>
        </w:rPr>
        <w:instrText xml:space="preserve"> REF _Ref466896053 \r \h </w:instrText>
      </w:r>
      <w:r w:rsidR="00C8268C">
        <w:rPr>
          <w:szCs w:val="20"/>
        </w:rPr>
      </w:r>
      <w:r w:rsidR="00C8268C">
        <w:rPr>
          <w:szCs w:val="20"/>
        </w:rPr>
        <w:fldChar w:fldCharType="separate"/>
      </w:r>
      <w:r w:rsidR="003738D9">
        <w:rPr>
          <w:szCs w:val="20"/>
        </w:rPr>
        <w:t>3.1.2</w:t>
      </w:r>
      <w:r w:rsidR="00C8268C">
        <w:rPr>
          <w:szCs w:val="20"/>
        </w:rPr>
        <w:fldChar w:fldCharType="end"/>
      </w:r>
      <w:r w:rsidR="00C8268C">
        <w:rPr>
          <w:szCs w:val="20"/>
        </w:rPr>
        <w:t xml:space="preserve"> and</w:t>
      </w:r>
      <w:sdt>
        <w:sdtPr>
          <w:rPr>
            <w:szCs w:val="20"/>
          </w:rPr>
          <w:id w:val="-385408060"/>
          <w:citation/>
        </w:sdtPr>
        <w:sdtEndPr/>
        <w:sdtContent>
          <w:r>
            <w:rPr>
              <w:szCs w:val="20"/>
            </w:rPr>
            <w:fldChar w:fldCharType="begin"/>
          </w:r>
          <w:r>
            <w:rPr>
              <w:szCs w:val="20"/>
            </w:rPr>
            <w:instrText xml:space="preserve">CITATION Platzhalter1 \l 1031 </w:instrText>
          </w:r>
          <w:r>
            <w:rPr>
              <w:szCs w:val="20"/>
            </w:rPr>
            <w:fldChar w:fldCharType="separate"/>
          </w:r>
          <w:r w:rsidR="00417D24">
            <w:rPr>
              <w:noProof/>
              <w:szCs w:val="20"/>
            </w:rPr>
            <w:t xml:space="preserve"> </w:t>
          </w:r>
          <w:r w:rsidR="00417D24" w:rsidRPr="00417D24">
            <w:rPr>
              <w:noProof/>
              <w:szCs w:val="20"/>
            </w:rPr>
            <w:t>[23]</w:t>
          </w:r>
          <w:r>
            <w:rPr>
              <w:szCs w:val="20"/>
            </w:rPr>
            <w:fldChar w:fldCharType="end"/>
          </w:r>
        </w:sdtContent>
      </w:sdt>
      <w:r>
        <w:rPr>
          <w:szCs w:val="20"/>
        </w:rPr>
        <w:t>.</w:t>
      </w:r>
    </w:p>
    <w:p w14:paraId="3736A3A4" w14:textId="28821761" w:rsidR="003C35B0" w:rsidRDefault="003C35B0" w:rsidP="003C35B0">
      <w:pPr>
        <w:pStyle w:val="Heading3"/>
      </w:pPr>
      <w:bookmarkStart w:id="54" w:name="_Toc466336974"/>
      <w:bookmarkStart w:id="55" w:name="_Ref466840277"/>
      <w:bookmarkStart w:id="56" w:name="_Ref466891226"/>
      <w:bookmarkStart w:id="57" w:name="_Toc469390238"/>
      <w:r>
        <w:t>Weighted Sum Model</w:t>
      </w:r>
      <w:bookmarkEnd w:id="54"/>
      <w:bookmarkEnd w:id="55"/>
      <w:bookmarkEnd w:id="56"/>
      <w:bookmarkEnd w:id="57"/>
    </w:p>
    <w:p w14:paraId="60160C7A" w14:textId="5DE8BB36" w:rsidR="00496F91" w:rsidRDefault="00496F91" w:rsidP="00F73BC1">
      <w:pPr>
        <w:pStyle w:val="Caption"/>
        <w:spacing w:after="0"/>
        <w:ind w:firstLine="720"/>
        <w:jc w:val="both"/>
        <w:rPr>
          <w:b w:val="0"/>
        </w:rPr>
      </w:pPr>
      <w:r w:rsidRPr="005574CF">
        <w:rPr>
          <w:b w:val="0"/>
        </w:rPr>
        <w:t>The Weighted Sum Model (</w:t>
      </w:r>
      <w:r w:rsidRPr="009764C5">
        <w:rPr>
          <w:b w:val="0"/>
        </w:rPr>
        <w:t>WSM)</w:t>
      </w:r>
      <w:sdt>
        <w:sdtPr>
          <w:rPr>
            <w:b w:val="0"/>
          </w:rPr>
          <w:id w:val="-1008591404"/>
          <w:citation/>
        </w:sdtPr>
        <w:sdtEndPr/>
        <w:sdtContent>
          <w:r w:rsidRPr="009764C5">
            <w:rPr>
              <w:b w:val="0"/>
            </w:rPr>
            <w:fldChar w:fldCharType="begin"/>
          </w:r>
          <w:r w:rsidRPr="009764C5">
            <w:rPr>
              <w:b w:val="0"/>
            </w:rPr>
            <w:instrText xml:space="preserve"> CITATION Tri13 \l 1031  \m Kim05</w:instrText>
          </w:r>
          <w:r w:rsidR="00B95C2C" w:rsidRPr="009764C5">
            <w:rPr>
              <w:b w:val="0"/>
            </w:rPr>
            <w:instrText xml:space="preserve"> \m Mar10</w:instrText>
          </w:r>
          <w:r w:rsidRPr="009764C5">
            <w:rPr>
              <w:b w:val="0"/>
            </w:rPr>
            <w:fldChar w:fldCharType="separate"/>
          </w:r>
          <w:r w:rsidR="00417D24">
            <w:rPr>
              <w:b w:val="0"/>
              <w:noProof/>
            </w:rPr>
            <w:t xml:space="preserve"> </w:t>
          </w:r>
          <w:r w:rsidR="00417D24">
            <w:rPr>
              <w:noProof/>
            </w:rPr>
            <w:t>[24, 25, 26]</w:t>
          </w:r>
          <w:r w:rsidRPr="009764C5">
            <w:rPr>
              <w:b w:val="0"/>
            </w:rPr>
            <w:fldChar w:fldCharType="end"/>
          </w:r>
        </w:sdtContent>
      </w:sdt>
      <w:r w:rsidRPr="0049774E">
        <w:rPr>
          <w:b w:val="0"/>
        </w:rPr>
        <w:t xml:space="preserve"> is m</w:t>
      </w:r>
      <w:r w:rsidRPr="005574CF">
        <w:rPr>
          <w:b w:val="0"/>
        </w:rPr>
        <w:t>ost commonly used in multi-objective optimization problems</w:t>
      </w:r>
      <w:r w:rsidR="00B95C2C">
        <w:rPr>
          <w:b w:val="0"/>
        </w:rPr>
        <w:t>.</w:t>
      </w:r>
      <w:r w:rsidR="005133F7" w:rsidRPr="005133F7">
        <w:t xml:space="preserve"> </w:t>
      </w:r>
      <w:r w:rsidR="005133F7" w:rsidRPr="005133F7">
        <w:rPr>
          <w:b w:val="0"/>
        </w:rPr>
        <w:t>In this model, every possible alternative (a QEP in our application) is rated by a score</w:t>
      </w:r>
      <w:r w:rsidR="009764C5">
        <w:rPr>
          <w:b w:val="0"/>
        </w:rPr>
        <w:t>. The score for each alternative includes</w:t>
      </w:r>
      <w:r w:rsidR="005133F7" w:rsidRPr="005133F7">
        <w:rPr>
          <w:b w:val="0"/>
        </w:rPr>
        <w:t xml:space="preserve"> all objectives,</w:t>
      </w:r>
      <w:r w:rsidR="009764C5">
        <w:rPr>
          <w:b w:val="0"/>
        </w:rPr>
        <w:t xml:space="preserve"> which are</w:t>
      </w:r>
      <w:r w:rsidR="005133F7" w:rsidRPr="005133F7">
        <w:rPr>
          <w:b w:val="0"/>
        </w:rPr>
        <w:t xml:space="preserve"> individually weighted to stress the importance of different objectives. This model is used in many multi-objective optimization problems in various fields of computer science</w:t>
      </w:r>
      <w:r w:rsidR="00A60569">
        <w:rPr>
          <w:b w:val="0"/>
        </w:rPr>
        <w:t>,</w:t>
      </w:r>
      <w:r w:rsidR="009476AE">
        <w:rPr>
          <w:b w:val="0"/>
        </w:rPr>
        <w:t xml:space="preserve"> such as network and optimization problems </w:t>
      </w:r>
      <w:sdt>
        <w:sdtPr>
          <w:rPr>
            <w:b w:val="0"/>
          </w:rPr>
          <w:id w:val="1879902140"/>
          <w:citation/>
        </w:sdtPr>
        <w:sdtEndPr/>
        <w:sdtContent>
          <w:r w:rsidR="009476AE">
            <w:rPr>
              <w:b w:val="0"/>
            </w:rPr>
            <w:fldChar w:fldCharType="begin"/>
          </w:r>
          <w:r w:rsidR="009476AE" w:rsidRPr="009476AE">
            <w:rPr>
              <w:b w:val="0"/>
            </w:rPr>
            <w:instrText xml:space="preserve"> CITATION Shi92 \l 1031 </w:instrText>
          </w:r>
          <w:r w:rsidR="009476AE">
            <w:rPr>
              <w:b w:val="0"/>
            </w:rPr>
            <w:instrText xml:space="preserve"> \m Kim05</w:instrText>
          </w:r>
          <w:r w:rsidR="009476AE">
            <w:rPr>
              <w:b w:val="0"/>
            </w:rPr>
            <w:fldChar w:fldCharType="separate"/>
          </w:r>
          <w:r w:rsidR="00417D24">
            <w:rPr>
              <w:noProof/>
            </w:rPr>
            <w:t>[27, 25]</w:t>
          </w:r>
          <w:r w:rsidR="009476AE">
            <w:rPr>
              <w:b w:val="0"/>
            </w:rPr>
            <w:fldChar w:fldCharType="end"/>
          </w:r>
        </w:sdtContent>
      </w:sdt>
      <w:r w:rsidR="009476AE">
        <w:rPr>
          <w:rStyle w:val="CommentReference"/>
          <w:b w:val="0"/>
          <w:iCs w:val="0"/>
        </w:rPr>
        <w:t xml:space="preserve"> </w:t>
      </w:r>
      <w:r w:rsidR="00A60569">
        <w:rPr>
          <w:b w:val="0"/>
        </w:rPr>
        <w:t>,</w:t>
      </w:r>
      <w:r w:rsidR="005133F7" w:rsidRPr="005133F7">
        <w:rPr>
          <w:b w:val="0"/>
        </w:rPr>
        <w:t xml:space="preserve"> and also other fields such as economics</w:t>
      </w:r>
      <w:r w:rsidR="005133F7">
        <w:rPr>
          <w:b w:val="0"/>
        </w:rPr>
        <w:t xml:space="preserve"> (Cost-Utility </w:t>
      </w:r>
      <w:r w:rsidR="005133F7" w:rsidRPr="00EA1066">
        <w:rPr>
          <w:b w:val="0"/>
        </w:rPr>
        <w:t xml:space="preserve">Analysis) </w:t>
      </w:r>
      <w:sdt>
        <w:sdtPr>
          <w:rPr>
            <w:b w:val="0"/>
          </w:rPr>
          <w:id w:val="288404515"/>
          <w:citation/>
        </w:sdtPr>
        <w:sdtEndPr/>
        <w:sdtContent>
          <w:r w:rsidR="005133F7" w:rsidRPr="00EA1066">
            <w:rPr>
              <w:b w:val="0"/>
            </w:rPr>
            <w:fldChar w:fldCharType="begin"/>
          </w:r>
          <w:r w:rsidR="00EA1066" w:rsidRPr="00EA1066">
            <w:rPr>
              <w:b w:val="0"/>
            </w:rPr>
            <w:instrText>CITATION Platzhalter6 \l 1031  \m Kin12</w:instrText>
          </w:r>
          <w:r w:rsidR="005133F7" w:rsidRPr="00EA1066">
            <w:rPr>
              <w:b w:val="0"/>
            </w:rPr>
            <w:fldChar w:fldCharType="separate"/>
          </w:r>
          <w:r w:rsidR="00417D24">
            <w:rPr>
              <w:noProof/>
            </w:rPr>
            <w:t>[28, 29]</w:t>
          </w:r>
          <w:r w:rsidR="005133F7" w:rsidRPr="00EA1066">
            <w:rPr>
              <w:b w:val="0"/>
            </w:rPr>
            <w:fldChar w:fldCharType="end"/>
          </w:r>
        </w:sdtContent>
      </w:sdt>
      <w:r w:rsidR="005133F7" w:rsidRPr="00EA1066">
        <w:rPr>
          <w:b w:val="0"/>
        </w:rPr>
        <w:t>.</w:t>
      </w:r>
      <w:r w:rsidR="004D7F4F" w:rsidRPr="00EA1066">
        <w:rPr>
          <w:b w:val="0"/>
        </w:rPr>
        <w:t xml:space="preserve"> </w:t>
      </w:r>
      <w:r w:rsidRPr="00EA1066">
        <w:rPr>
          <w:b w:val="0"/>
        </w:rPr>
        <w:t>The</w:t>
      </w:r>
      <w:r w:rsidRPr="005574CF">
        <w:rPr>
          <w:b w:val="0"/>
        </w:rPr>
        <w:t xml:space="preserve"> formulas used</w:t>
      </w:r>
      <w:r w:rsidR="009764C5">
        <w:rPr>
          <w:b w:val="0"/>
        </w:rPr>
        <w:t xml:space="preserve"> in this model are shown in </w:t>
      </w:r>
      <w:r w:rsidRPr="00496F91">
        <w:rPr>
          <w:b w:val="0"/>
        </w:rPr>
        <w:fldChar w:fldCharType="begin"/>
      </w:r>
      <w:r w:rsidRPr="00496F91">
        <w:rPr>
          <w:b w:val="0"/>
        </w:rPr>
        <w:instrText xml:space="preserve"> REF _Ref466839363 \h  \* MERGEFORMAT </w:instrText>
      </w:r>
      <w:r w:rsidRPr="00496F91">
        <w:rPr>
          <w:b w:val="0"/>
        </w:rPr>
      </w:r>
      <w:r w:rsidRPr="00496F91">
        <w:rPr>
          <w:b w:val="0"/>
        </w:rPr>
        <w:fldChar w:fldCharType="separate"/>
      </w:r>
      <w:r w:rsidR="003738D9" w:rsidRPr="003738D9">
        <w:rPr>
          <w:b w:val="0"/>
        </w:rPr>
        <w:t xml:space="preserve">Figure </w:t>
      </w:r>
      <w:r w:rsidR="003738D9" w:rsidRPr="003738D9">
        <w:rPr>
          <w:b w:val="0"/>
          <w:noProof/>
        </w:rPr>
        <w:t>7</w:t>
      </w:r>
      <w:r w:rsidRPr="00496F91">
        <w:rPr>
          <w:b w:val="0"/>
        </w:rPr>
        <w:fldChar w:fldCharType="end"/>
      </w:r>
      <w:r w:rsidRPr="00496F91">
        <w:rPr>
          <w:b w:val="0"/>
        </w:rPr>
        <w:t>.</w:t>
      </w:r>
    </w:p>
    <w:p w14:paraId="48FBF391" w14:textId="2B6009B7" w:rsidR="00EE7D7C" w:rsidRDefault="00496F91" w:rsidP="00496F91">
      <w:pPr>
        <w:ind w:firstLine="720"/>
        <w:jc w:val="both"/>
      </w:pPr>
      <w:r>
        <w:t xml:space="preserve">In these formulas, the WSM-score for an alternative </w:t>
      </w:r>
      <w:r w:rsidRPr="003B2F5D">
        <w:t>A</w:t>
      </w:r>
      <w:r w:rsidRPr="003B2F5D">
        <w:rPr>
          <w:vertAlign w:val="subscript"/>
        </w:rPr>
        <w:t>i</w:t>
      </w:r>
      <w:r>
        <w:rPr>
          <w:vertAlign w:val="subscript"/>
        </w:rPr>
        <w:t xml:space="preserve"> </w:t>
      </w:r>
      <w:r>
        <w:t xml:space="preserve">denoted as </w:t>
      </w:r>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 xml:space="preserve">WSM-score </m:t>
            </m:r>
          </m:sup>
        </m:sSubSup>
      </m:oMath>
      <w:r>
        <w:t xml:space="preserve">is calculated by adding the products of a weight </w:t>
      </w:r>
      <m:oMath>
        <m:sSub>
          <m:sSubPr>
            <m:ctrlPr>
              <w:rPr>
                <w:rFonts w:ascii="Cambria Math" w:hAnsi="Cambria Math"/>
                <w:i/>
              </w:rPr>
            </m:ctrlPr>
          </m:sSubPr>
          <m:e>
            <m:r>
              <w:rPr>
                <w:rFonts w:ascii="Cambria Math" w:hAnsi="Cambria Math"/>
              </w:rPr>
              <m:t>w</m:t>
            </m:r>
          </m:e>
          <m:sub>
            <m:r>
              <w:rPr>
                <w:rFonts w:ascii="Cambria Math" w:hAnsi="Cambria Math"/>
              </w:rPr>
              <m:t>j</m:t>
            </m:r>
          </m:sub>
        </m:sSub>
      </m:oMath>
      <w:r>
        <w:t xml:space="preserve"> with its corresponding parameter</w:t>
      </w:r>
      <m:oMath>
        <m:sSub>
          <m:sSubPr>
            <m:ctrlPr>
              <w:rPr>
                <w:rFonts w:ascii="Cambria Math" w:hAnsi="Cambria Math"/>
                <w:i/>
              </w:rPr>
            </m:ctrlPr>
          </m:sSubPr>
          <m:e>
            <m:r>
              <w:rPr>
                <w:rFonts w:ascii="Cambria Math" w:hAnsi="Cambria Math"/>
              </w:rPr>
              <m:t xml:space="preserve"> a</m:t>
            </m:r>
          </m:e>
          <m:sub>
            <m:r>
              <w:rPr>
                <w:rFonts w:ascii="Cambria Math" w:hAnsi="Cambria Math"/>
              </w:rPr>
              <m:t>ij</m:t>
            </m:r>
          </m:sub>
        </m:sSub>
      </m:oMath>
      <w:r>
        <w:t xml:space="preserve">, the value of this objective. This parameter is, for example, the monetary cost which has to be spent to execute the query. </w:t>
      </w:r>
      <w:r w:rsidR="00EE7D7C">
        <w:t xml:space="preserve">A set of weights </w:t>
      </w:r>
      <m:oMath>
        <m:sSub>
          <m:sSubPr>
            <m:ctrlPr>
              <w:rPr>
                <w:rFonts w:ascii="Cambria Math" w:hAnsi="Cambria Math"/>
                <w:i/>
              </w:rPr>
            </m:ctrlPr>
          </m:sSubPr>
          <m:e>
            <m:r>
              <w:rPr>
                <w:rFonts w:ascii="Cambria Math" w:hAnsi="Cambria Math"/>
              </w:rPr>
              <m:t>w</m:t>
            </m:r>
          </m:e>
          <m:sub>
            <m:r>
              <w:rPr>
                <w:rFonts w:ascii="Cambria Math" w:hAnsi="Cambria Math"/>
              </w:rPr>
              <m:t>j</m:t>
            </m:r>
          </m:sub>
        </m:sSub>
      </m:oMath>
      <w:r w:rsidR="00EE7D7C">
        <w:t xml:space="preserve"> for every parameter </w:t>
      </w:r>
      <m:oMath>
        <m:sSub>
          <m:sSubPr>
            <m:ctrlPr>
              <w:rPr>
                <w:rFonts w:ascii="Cambria Math" w:hAnsi="Cambria Math"/>
                <w:i/>
              </w:rPr>
            </m:ctrlPr>
          </m:sSubPr>
          <m:e>
            <m:r>
              <w:rPr>
                <w:rFonts w:ascii="Cambria Math" w:hAnsi="Cambria Math"/>
              </w:rPr>
              <m:t xml:space="preserve"> a</m:t>
            </m:r>
          </m:e>
          <m:sub>
            <m:r>
              <w:rPr>
                <w:rFonts w:ascii="Cambria Math" w:hAnsi="Cambria Math"/>
              </w:rPr>
              <m:t>j</m:t>
            </m:r>
          </m:sub>
        </m:sSub>
      </m:oMath>
      <w:r w:rsidR="00EE7D7C">
        <w:t xml:space="preserve"> is called a weight profile (WP).</w:t>
      </w:r>
    </w:p>
    <w:p w14:paraId="48E97F82" w14:textId="5648A5B4" w:rsidR="00496F91" w:rsidRDefault="00496F91" w:rsidP="00496F91">
      <w:pPr>
        <w:ind w:firstLine="720"/>
        <w:jc w:val="both"/>
      </w:pPr>
      <w:r>
        <w:lastRenderedPageBreak/>
        <w:t>The best alternative is chosen as the one which has the maximum WSM score (</w:t>
      </w:r>
      <m:oMath>
        <m:sSubSup>
          <m:sSubSupPr>
            <m:ctrlPr>
              <w:rPr>
                <w:rFonts w:ascii="Cambria Math" w:hAnsi="Cambria Math"/>
                <w:i/>
              </w:rPr>
            </m:ctrlPr>
          </m:sSubSupPr>
          <m:e>
            <m:r>
              <w:rPr>
                <w:rFonts w:ascii="Cambria Math" w:hAnsi="Cambria Math"/>
              </w:rPr>
              <m:t>A</m:t>
            </m:r>
          </m:e>
          <m:sub>
            <m:r>
              <w:rPr>
                <w:rFonts w:ascii="Cambria Math" w:hAnsi="Cambria Math"/>
              </w:rPr>
              <m:t>*</m:t>
            </m:r>
          </m:sub>
          <m:sup>
            <m:r>
              <w:rPr>
                <w:rFonts w:ascii="Cambria Math" w:hAnsi="Cambria Math"/>
              </w:rPr>
              <m:t>WSM-score</m:t>
            </m:r>
          </m:sup>
        </m:sSubSup>
      </m:oMath>
      <w:r>
        <w:t xml:space="preserve">). The different objectives are assumed to be positive: the higher the score, the better the alternative. Assuming </w:t>
      </w:r>
      <w:r w:rsidR="00A60569">
        <w:t xml:space="preserve">the </w:t>
      </w:r>
      <w:r>
        <w:t xml:space="preserve">objectives to be negative (in case of cost models), the best alternative has equivalently the lowest score. </w:t>
      </w:r>
    </w:p>
    <w:p w14:paraId="4E95B38D" w14:textId="77777777" w:rsidR="00496F91" w:rsidRPr="00496F91" w:rsidRDefault="00496F91" w:rsidP="00496F91"/>
    <w:tbl>
      <w:tblPr>
        <w:tblStyle w:val="TableGrid"/>
        <w:tblW w:w="0" w:type="auto"/>
        <w:tblLook w:val="04A0" w:firstRow="1" w:lastRow="0" w:firstColumn="1" w:lastColumn="0" w:noHBand="0" w:noVBand="1"/>
      </w:tblPr>
      <w:tblGrid>
        <w:gridCol w:w="8712"/>
      </w:tblGrid>
      <w:tr w:rsidR="00C91EB5" w14:paraId="49732D21" w14:textId="77777777" w:rsidTr="004F0873">
        <w:tc>
          <w:tcPr>
            <w:tcW w:w="8712" w:type="dxa"/>
          </w:tcPr>
          <w:p w14:paraId="41DB5873" w14:textId="77777777" w:rsidR="00C91EB5" w:rsidRDefault="00C91EB5" w:rsidP="00C91EB5">
            <w:pPr>
              <w:keepNext/>
            </w:pPr>
            <w:r w:rsidRPr="00222999">
              <w:rPr>
                <w:noProof/>
                <w:lang w:bidi="ar-SA"/>
              </w:rPr>
              <mc:AlternateContent>
                <mc:Choice Requires="wps">
                  <w:drawing>
                    <wp:inline distT="0" distB="0" distL="0" distR="0" wp14:anchorId="36A5B77F" wp14:editId="0E7D6080">
                      <wp:extent cx="5406887" cy="1403985"/>
                      <wp:effectExtent l="0" t="0" r="22860" b="1016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6887" cy="1403985"/>
                              </a:xfrm>
                              <a:prstGeom prst="rect">
                                <a:avLst/>
                              </a:prstGeom>
                              <a:solidFill>
                                <a:srgbClr val="FFFFFF"/>
                              </a:solidFill>
                              <a:ln w="9525">
                                <a:solidFill>
                                  <a:srgbClr val="000000"/>
                                </a:solidFill>
                                <a:miter lim="800000"/>
                                <a:headEnd/>
                                <a:tailEnd/>
                              </a:ln>
                            </wps:spPr>
                            <wps:txbx>
                              <w:txbxContent>
                                <w:p w14:paraId="62971BD6" w14:textId="77777777" w:rsidR="003738D9" w:rsidRPr="00A977D8" w:rsidRDefault="00223333" w:rsidP="00C91EB5">
                                  <m:oMathPara>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WSM-score</m:t>
                                          </m:r>
                                        </m:sup>
                                      </m:sSubSup>
                                      <m:r>
                                        <w:rPr>
                                          <w:rFonts w:ascii="Cambria Math" w:hAnsi="Cambria Math"/>
                                        </w:rPr>
                                        <m:t xml:space="preserve">= </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sSub>
                                            <m:sSubPr>
                                              <m:ctrlPr>
                                                <w:rPr>
                                                  <w:rFonts w:ascii="Cambria Math" w:hAnsi="Cambria Math"/>
                                                  <w:i/>
                                                </w:rPr>
                                              </m:ctrlPr>
                                            </m:sSubPr>
                                            <m:e>
                                              <m:r>
                                                <w:rPr>
                                                  <w:rFonts w:ascii="Cambria Math" w:hAnsi="Cambria Math"/>
                                                </w:rPr>
                                                <m:t>a</m:t>
                                              </m:r>
                                            </m:e>
                                            <m:sub>
                                              <m:r>
                                                <w:rPr>
                                                  <w:rFonts w:ascii="Cambria Math" w:hAnsi="Cambria Math"/>
                                                </w:rPr>
                                                <m:t>ij</m:t>
                                              </m:r>
                                            </m:sub>
                                          </m:sSub>
                                        </m:e>
                                      </m:nary>
                                    </m:oMath>
                                  </m:oMathPara>
                                </w:p>
                                <w:p w14:paraId="5A13BA35" w14:textId="77777777" w:rsidR="003738D9" w:rsidRPr="00DC695D" w:rsidRDefault="00223333" w:rsidP="00C91EB5">
                                  <m:oMathPara>
                                    <m:oMath>
                                      <m:sSubSup>
                                        <m:sSubSupPr>
                                          <m:ctrlPr>
                                            <w:rPr>
                                              <w:rFonts w:ascii="Cambria Math" w:hAnsi="Cambria Math"/>
                                              <w:i/>
                                            </w:rPr>
                                          </m:ctrlPr>
                                        </m:sSubSupPr>
                                        <m:e>
                                          <m:r>
                                            <w:rPr>
                                              <w:rFonts w:ascii="Cambria Math" w:hAnsi="Cambria Math"/>
                                            </w:rPr>
                                            <m:t>A</m:t>
                                          </m:r>
                                        </m:e>
                                        <m:sub>
                                          <m:r>
                                            <w:rPr>
                                              <w:rFonts w:ascii="Cambria Math" w:hAnsi="Cambria Math"/>
                                            </w:rPr>
                                            <m:t>*</m:t>
                                          </m:r>
                                        </m:sub>
                                        <m:sup>
                                          <m:r>
                                            <w:rPr>
                                              <w:rFonts w:ascii="Cambria Math" w:hAnsi="Cambria Math"/>
                                            </w:rPr>
                                            <m:t>WSM-score</m:t>
                                          </m:r>
                                        </m:sup>
                                      </m:sSubSup>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m:t>
                                              </m:r>
                                            </m:lim>
                                          </m:limLow>
                                        </m:fName>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sSub>
                                                <m:sSubPr>
                                                  <m:ctrlPr>
                                                    <w:rPr>
                                                      <w:rFonts w:ascii="Cambria Math" w:hAnsi="Cambria Math"/>
                                                      <w:i/>
                                                    </w:rPr>
                                                  </m:ctrlPr>
                                                </m:sSubPr>
                                                <m:e>
                                                  <m:r>
                                                    <w:rPr>
                                                      <w:rFonts w:ascii="Cambria Math" w:hAnsi="Cambria Math"/>
                                                    </w:rPr>
                                                    <m:t>a</m:t>
                                                  </m:r>
                                                </m:e>
                                                <m:sub>
                                                  <m:r>
                                                    <w:rPr>
                                                      <w:rFonts w:ascii="Cambria Math" w:hAnsi="Cambria Math"/>
                                                    </w:rPr>
                                                    <m:t>ij</m:t>
                                                  </m:r>
                                                </m:sub>
                                              </m:sSub>
                                            </m:e>
                                          </m:nary>
                                        </m:e>
                                      </m:func>
                                    </m:oMath>
                                  </m:oMathPara>
                                </w:p>
                              </w:txbxContent>
                            </wps:txbx>
                            <wps:bodyPr rot="0" vert="horz" wrap="square" lIns="91440" tIns="45720" rIns="91440" bIns="45720" anchor="t" anchorCtr="0">
                              <a:spAutoFit/>
                            </wps:bodyPr>
                          </wps:wsp>
                        </a:graphicData>
                      </a:graphic>
                    </wp:inline>
                  </w:drawing>
                </mc:Choice>
                <mc:Fallback>
                  <w:pict>
                    <v:shape w14:anchorId="36A5B77F" id="_x0000_s1027" type="#_x0000_t202" style="width:425.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">
                      <v:textbox style="mso-fit-shape-to-text:t">
                        <w:txbxContent>
                          <w:p w14:paraId="62971BD6" w14:textId="77777777" w:rsidR="003738D9" w:rsidRPr="00A977D8" w:rsidRDefault="00223333" w:rsidP="00C91EB5">
                            <m:oMathPara>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WSM-score</m:t>
                                    </m:r>
                                  </m:sup>
                                </m:sSubSup>
                                <m:r>
                                  <w:rPr>
                                    <w:rFonts w:ascii="Cambria Math" w:hAnsi="Cambria Math"/>
                                  </w:rPr>
                                  <m:t xml:space="preserve">= </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sSub>
                                      <m:sSubPr>
                                        <m:ctrlPr>
                                          <w:rPr>
                                            <w:rFonts w:ascii="Cambria Math" w:hAnsi="Cambria Math"/>
                                            <w:i/>
                                          </w:rPr>
                                        </m:ctrlPr>
                                      </m:sSubPr>
                                      <m:e>
                                        <m:r>
                                          <w:rPr>
                                            <w:rFonts w:ascii="Cambria Math" w:hAnsi="Cambria Math"/>
                                          </w:rPr>
                                          <m:t>a</m:t>
                                        </m:r>
                                      </m:e>
                                      <m:sub>
                                        <m:r>
                                          <w:rPr>
                                            <w:rFonts w:ascii="Cambria Math" w:hAnsi="Cambria Math"/>
                                          </w:rPr>
                                          <m:t>ij</m:t>
                                        </m:r>
                                      </m:sub>
                                    </m:sSub>
                                  </m:e>
                                </m:nary>
                              </m:oMath>
                            </m:oMathPara>
                          </w:p>
                          <w:p w14:paraId="5A13BA35" w14:textId="77777777" w:rsidR="003738D9" w:rsidRPr="00DC695D" w:rsidRDefault="00223333" w:rsidP="00C91EB5">
                            <m:oMathPara>
                              <m:oMath>
                                <m:sSubSup>
                                  <m:sSubSupPr>
                                    <m:ctrlPr>
                                      <w:rPr>
                                        <w:rFonts w:ascii="Cambria Math" w:hAnsi="Cambria Math"/>
                                        <w:i/>
                                      </w:rPr>
                                    </m:ctrlPr>
                                  </m:sSubSupPr>
                                  <m:e>
                                    <m:r>
                                      <w:rPr>
                                        <w:rFonts w:ascii="Cambria Math" w:hAnsi="Cambria Math"/>
                                      </w:rPr>
                                      <m:t>A</m:t>
                                    </m:r>
                                  </m:e>
                                  <m:sub>
                                    <m:r>
                                      <w:rPr>
                                        <w:rFonts w:ascii="Cambria Math" w:hAnsi="Cambria Math"/>
                                      </w:rPr>
                                      <m:t>*</m:t>
                                    </m:r>
                                  </m:sub>
                                  <m:sup>
                                    <m:r>
                                      <w:rPr>
                                        <w:rFonts w:ascii="Cambria Math" w:hAnsi="Cambria Math"/>
                                      </w:rPr>
                                      <m:t>WSM-score</m:t>
                                    </m:r>
                                  </m:sup>
                                </m:sSubSup>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m:t>
                                        </m:r>
                                      </m:lim>
                                    </m:limLow>
                                  </m:fName>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sSub>
                                          <m:sSubPr>
                                            <m:ctrlPr>
                                              <w:rPr>
                                                <w:rFonts w:ascii="Cambria Math" w:hAnsi="Cambria Math"/>
                                                <w:i/>
                                              </w:rPr>
                                            </m:ctrlPr>
                                          </m:sSubPr>
                                          <m:e>
                                            <m:r>
                                              <w:rPr>
                                                <w:rFonts w:ascii="Cambria Math" w:hAnsi="Cambria Math"/>
                                              </w:rPr>
                                              <m:t>a</m:t>
                                            </m:r>
                                          </m:e>
                                          <m:sub>
                                            <m:r>
                                              <w:rPr>
                                                <w:rFonts w:ascii="Cambria Math" w:hAnsi="Cambria Math"/>
                                              </w:rPr>
                                              <m:t>ij</m:t>
                                            </m:r>
                                          </m:sub>
                                        </m:sSub>
                                      </m:e>
                                    </m:nary>
                                  </m:e>
                                </m:func>
                              </m:oMath>
                            </m:oMathPara>
                          </w:p>
                        </w:txbxContent>
                      </v:textbox>
                      <w10:anchorlock/>
                    </v:shape>
                  </w:pict>
                </mc:Fallback>
              </mc:AlternateContent>
            </w:r>
          </w:p>
          <w:p w14:paraId="6D113D8D" w14:textId="7AEBCE69" w:rsidR="00C91EB5" w:rsidRDefault="00C91EB5" w:rsidP="00C91EB5">
            <w:pPr>
              <w:pStyle w:val="Caption"/>
              <w:jc w:val="center"/>
            </w:pPr>
            <w:bookmarkStart w:id="58" w:name="_Ref466839363"/>
            <w:bookmarkStart w:id="59" w:name="_Toc466338111"/>
            <w:bookmarkStart w:id="60" w:name="_Toc469390270"/>
            <w:r>
              <w:t xml:space="preserve">Figure </w:t>
            </w:r>
            <w:r>
              <w:fldChar w:fldCharType="begin"/>
            </w:r>
            <w:r>
              <w:instrText xml:space="preserve"> SEQ Figure \* ARABIC </w:instrText>
            </w:r>
            <w:r>
              <w:fldChar w:fldCharType="separate"/>
            </w:r>
            <w:r w:rsidR="003738D9">
              <w:rPr>
                <w:noProof/>
              </w:rPr>
              <w:t>7</w:t>
            </w:r>
            <w:r>
              <w:fldChar w:fldCharType="end"/>
            </w:r>
            <w:bookmarkEnd w:id="58"/>
            <w:r>
              <w:t xml:space="preserve">: </w:t>
            </w:r>
            <w:r w:rsidRPr="00613B21">
              <w:t>Weighted Sum Model Scoring Function</w:t>
            </w:r>
            <w:bookmarkEnd w:id="59"/>
            <w:bookmarkEnd w:id="60"/>
          </w:p>
        </w:tc>
      </w:tr>
    </w:tbl>
    <w:p w14:paraId="44301A00" w14:textId="439ADDDA" w:rsidR="00A02968" w:rsidRDefault="00875512" w:rsidP="00F73BC1">
      <w:pPr>
        <w:ind w:firstLine="720"/>
        <w:jc w:val="both"/>
      </w:pPr>
      <w:r>
        <w:t>T</w:t>
      </w:r>
      <w:r w:rsidR="004F0873">
        <w:t>he weakness of this model is the process of summarizing the different objectives. The fact that different objectives might have different dimensions and</w:t>
      </w:r>
      <w:r w:rsidR="009764C5">
        <w:t xml:space="preserve"> units leads to the problem of adding apples and oranges</w:t>
      </w:r>
      <w:sdt>
        <w:sdtPr>
          <w:id w:val="-1506203401"/>
          <w:citation/>
        </w:sdtPr>
        <w:sdtEndPr/>
        <w:sdtContent>
          <w:r w:rsidR="00EA1066">
            <w:fldChar w:fldCharType="begin"/>
          </w:r>
          <w:r w:rsidR="00EA1066" w:rsidRPr="00EA1066">
            <w:instrText xml:space="preserve"> CITATION Fis67 \l 1031 </w:instrText>
          </w:r>
          <w:r w:rsidR="00EA1066">
            <w:fldChar w:fldCharType="separate"/>
          </w:r>
          <w:r w:rsidR="00417D24">
            <w:rPr>
              <w:noProof/>
            </w:rPr>
            <w:t xml:space="preserve"> [30]</w:t>
          </w:r>
          <w:r w:rsidR="00EA1066">
            <w:fldChar w:fldCharType="end"/>
          </w:r>
        </w:sdtContent>
      </w:sdt>
      <w:r w:rsidR="004F0873">
        <w:t>. Since the mobile-cloud database environment has to deal with multi objectives with different units, the Weighted Sum Model cannot be used without major changes in its strategy.</w:t>
      </w:r>
    </w:p>
    <w:p w14:paraId="022EAFE0" w14:textId="7AE50F38" w:rsidR="00ED04C7" w:rsidRPr="00ED04C7" w:rsidRDefault="00A901B4" w:rsidP="00A901B4">
      <w:pPr>
        <w:jc w:val="both"/>
      </w:pPr>
      <w:r>
        <w:tab/>
        <w:t>This section described different strategies for multi-objective optimization. I showed that the common lexicographical ordering is not suitable for the decision on multiple objectives and showed the disadvantages of Pareto-Set optimization in terms of user interaction. Furthermore, I introduced the concept of the weighted sum model, which I will expand in Chapter 3 to fit the described problem domain.</w:t>
      </w:r>
    </w:p>
    <w:p w14:paraId="497C7AAF" w14:textId="3D05B28D" w:rsidR="00013B5D" w:rsidRPr="008F013A" w:rsidRDefault="00013B5D" w:rsidP="008F013A">
      <w:pPr>
        <w:pStyle w:val="Heading1"/>
      </w:pPr>
      <w:r>
        <w:br w:type="page"/>
      </w:r>
      <w:bookmarkStart w:id="61" w:name="_Ref466889848"/>
      <w:bookmarkStart w:id="62" w:name="_Toc469390239"/>
      <w:r w:rsidR="003C35B0" w:rsidRPr="008F013A">
        <w:lastRenderedPageBreak/>
        <w:t>Proposed Solution and Architecture</w:t>
      </w:r>
      <w:bookmarkEnd w:id="61"/>
      <w:bookmarkEnd w:id="62"/>
    </w:p>
    <w:p w14:paraId="4C558B95" w14:textId="7D66337F" w:rsidR="000142FD" w:rsidRDefault="003F61A7" w:rsidP="00F73BC1">
      <w:pPr>
        <w:ind w:firstLine="720"/>
        <w:jc w:val="both"/>
      </w:pPr>
      <w:r>
        <w:t>This chapter</w:t>
      </w:r>
      <w:r w:rsidR="000142FD">
        <w:t xml:space="preserve"> presents the proposed </w:t>
      </w:r>
      <w:r w:rsidR="00D256B9" w:rsidRPr="00FF0A67">
        <w:t>multi-objective optimization strategy</w:t>
      </w:r>
      <w:r w:rsidR="000142FD">
        <w:t>, the Normalized Weighted Sum Algorithm (NWSA)</w:t>
      </w:r>
      <w:r>
        <w:t>,</w:t>
      </w:r>
      <w:r w:rsidR="000142FD">
        <w:t xml:space="preserve"> and its effects on user interaction, </w:t>
      </w:r>
      <w:r>
        <w:t xml:space="preserve">query </w:t>
      </w:r>
      <w:r w:rsidR="000142FD">
        <w:t xml:space="preserve">scheduling algorithm and system architecture. </w:t>
      </w:r>
      <w:r w:rsidR="00053B0E">
        <w:t xml:space="preserve">Specifically, </w:t>
      </w:r>
      <w:r w:rsidR="000142FD">
        <w:t xml:space="preserve">Section </w:t>
      </w:r>
      <w:r w:rsidR="000142FD">
        <w:fldChar w:fldCharType="begin"/>
      </w:r>
      <w:r w:rsidR="000142FD">
        <w:instrText xml:space="preserve"> REF _Ref466905667 \r \h </w:instrText>
      </w:r>
      <w:r w:rsidR="00D256B9">
        <w:instrText xml:space="preserve"> \* MERGEFORMAT </w:instrText>
      </w:r>
      <w:r w:rsidR="000142FD">
        <w:fldChar w:fldCharType="separate"/>
      </w:r>
      <w:r w:rsidR="003738D9">
        <w:t>3.1</w:t>
      </w:r>
      <w:r w:rsidR="000142FD">
        <w:fldChar w:fldCharType="end"/>
      </w:r>
      <w:r w:rsidR="000142FD">
        <w:t xml:space="preserve"> </w:t>
      </w:r>
      <w:r w:rsidR="00053B0E">
        <w:t>describes</w:t>
      </w:r>
      <w:r w:rsidR="000142FD">
        <w:t xml:space="preserve"> the algorithm itself and compares it to the multi-objective optimization strategy of Pareto-Sets. Section </w:t>
      </w:r>
      <w:r w:rsidR="000142FD">
        <w:fldChar w:fldCharType="begin"/>
      </w:r>
      <w:r w:rsidR="000142FD">
        <w:instrText xml:space="preserve"> REF _Ref466905753 \r \h </w:instrText>
      </w:r>
      <w:r w:rsidR="00D256B9">
        <w:instrText xml:space="preserve"> \* MERGEFORMAT </w:instrText>
      </w:r>
      <w:r w:rsidR="000142FD">
        <w:fldChar w:fldCharType="separate"/>
      </w:r>
      <w:r w:rsidR="003738D9">
        <w:t>3.2</w:t>
      </w:r>
      <w:r w:rsidR="000142FD">
        <w:fldChar w:fldCharType="end"/>
      </w:r>
      <w:r w:rsidR="003E2A1E">
        <w:t xml:space="preserve"> </w:t>
      </w:r>
      <w:r w:rsidR="00053B0E">
        <w:t>discusses</w:t>
      </w:r>
      <w:r w:rsidR="000142FD">
        <w:t xml:space="preserve"> the user interaction with NWSA, compares it to </w:t>
      </w:r>
      <w:r>
        <w:t xml:space="preserve">the </w:t>
      </w:r>
      <w:r w:rsidR="000142FD">
        <w:t>user interaction with Pareto-Sets</w:t>
      </w:r>
      <w:r w:rsidR="00D256B9">
        <w:t>,</w:t>
      </w:r>
      <w:r w:rsidR="000142FD">
        <w:t xml:space="preserve"> </w:t>
      </w:r>
      <w:r w:rsidR="00D256B9">
        <w:t>explains the concept of “superusers” and “query executing users”</w:t>
      </w:r>
      <w:r w:rsidR="00053B0E">
        <w:t>, and</w:t>
      </w:r>
      <w:r w:rsidR="009764C5">
        <w:t xml:space="preserve"> demonstrates a developed</w:t>
      </w:r>
      <w:r w:rsidR="00D256B9">
        <w:t xml:space="preserve"> sophisticated superuser interface</w:t>
      </w:r>
      <w:r w:rsidR="009764C5">
        <w:t xml:space="preserve"> to highlight the advantage of user-type separation</w:t>
      </w:r>
      <w:r w:rsidR="00D256B9">
        <w:t xml:space="preserve">. Section </w:t>
      </w:r>
      <w:r w:rsidR="00D256B9">
        <w:fldChar w:fldCharType="begin"/>
      </w:r>
      <w:r w:rsidR="00D256B9">
        <w:instrText xml:space="preserve"> REF _Ref466905933 \r \h  \* MERGEFORMAT </w:instrText>
      </w:r>
      <w:r w:rsidR="00D256B9">
        <w:fldChar w:fldCharType="separate"/>
      </w:r>
      <w:r w:rsidR="003738D9">
        <w:t>3.3</w:t>
      </w:r>
      <w:r w:rsidR="00D256B9">
        <w:fldChar w:fldCharType="end"/>
      </w:r>
      <w:r w:rsidR="00D256B9">
        <w:t xml:space="preserve"> then incorporates NWSA into a generic greedy query scheduler and discusses its impact. Finally, Section </w:t>
      </w:r>
      <w:r w:rsidR="00D256B9">
        <w:fldChar w:fldCharType="begin"/>
      </w:r>
      <w:r w:rsidR="00D256B9">
        <w:instrText xml:space="preserve"> REF _Ref466905985 \r \h  \* MERGEFORMAT </w:instrText>
      </w:r>
      <w:r w:rsidR="00D256B9">
        <w:fldChar w:fldCharType="separate"/>
      </w:r>
      <w:r w:rsidR="003738D9">
        <w:t>3.4</w:t>
      </w:r>
      <w:r w:rsidR="00D256B9">
        <w:fldChar w:fldCharType="end"/>
      </w:r>
      <w:r w:rsidR="00D256B9">
        <w:t xml:space="preserve"> explains the impact of NWSA to the existing mobile-cloud database architecture</w:t>
      </w:r>
      <w:r w:rsidR="00051E48">
        <w:t xml:space="preserve"> </w:t>
      </w:r>
      <w:sdt>
        <w:sdtPr>
          <w:id w:val="1292020103"/>
          <w:citation/>
        </w:sdtPr>
        <w:sdtEndPr/>
        <w:sdtContent>
          <w:r w:rsidR="00051E48">
            <w:fldChar w:fldCharType="begin"/>
          </w:r>
          <w:r w:rsidR="00051E48" w:rsidRPr="00051E48">
            <w:instrText xml:space="preserve"> CITATION Per15 \l 1031 </w:instrText>
          </w:r>
          <w:r w:rsidR="00051E48">
            <w:fldChar w:fldCharType="separate"/>
          </w:r>
          <w:r w:rsidR="00417D24">
            <w:rPr>
              <w:noProof/>
            </w:rPr>
            <w:t>[7]</w:t>
          </w:r>
          <w:r w:rsidR="00051E48">
            <w:fldChar w:fldCharType="end"/>
          </w:r>
        </w:sdtContent>
      </w:sdt>
      <w:r w:rsidR="00D256B9">
        <w:t>, previously explain</w:t>
      </w:r>
      <w:r w:rsidR="009764C5">
        <w:t>ed</w:t>
      </w:r>
      <w:r w:rsidR="00D256B9">
        <w:t xml:space="preserve"> in Section </w:t>
      </w:r>
      <w:r w:rsidR="00F73BC1">
        <w:fldChar w:fldCharType="begin"/>
      </w:r>
      <w:r w:rsidR="00F73BC1">
        <w:instrText xml:space="preserve"> REF _Ref469305125 \r \h </w:instrText>
      </w:r>
      <w:r w:rsidR="00F73BC1">
        <w:fldChar w:fldCharType="separate"/>
      </w:r>
      <w:r w:rsidR="003738D9">
        <w:t>1.1.2</w:t>
      </w:r>
      <w:r w:rsidR="00F73BC1">
        <w:fldChar w:fldCharType="end"/>
      </w:r>
      <w:r w:rsidR="00F73BC1">
        <w:t>.</w:t>
      </w:r>
    </w:p>
    <w:p w14:paraId="1AF4D114" w14:textId="69FA119C" w:rsidR="003C35B0" w:rsidRDefault="003C35B0" w:rsidP="003C35B0">
      <w:pPr>
        <w:pStyle w:val="Heading2"/>
      </w:pPr>
      <w:bookmarkStart w:id="63" w:name="_Ref466905667"/>
      <w:bookmarkStart w:id="64" w:name="_Toc469390240"/>
      <w:r>
        <w:t>Normalized Weighted Sum Algorithm</w:t>
      </w:r>
      <w:bookmarkEnd w:id="63"/>
      <w:bookmarkEnd w:id="64"/>
    </w:p>
    <w:p w14:paraId="523D09C9" w14:textId="06816F01" w:rsidR="003C35B0" w:rsidRDefault="004F0873" w:rsidP="00F73BC1">
      <w:pPr>
        <w:ind w:firstLine="720"/>
        <w:jc w:val="both"/>
      </w:pPr>
      <w:r>
        <w:t>This section describes the proposed algorithm called the Normalized Weighted Sum Algorithm (NWSA), the implementation details and the proof showing that NWSA always selects a query</w:t>
      </w:r>
      <w:r w:rsidR="009764C5">
        <w:t xml:space="preserve"> execution plan from the Pareto-S</w:t>
      </w:r>
      <w:r>
        <w:t>et.</w:t>
      </w:r>
    </w:p>
    <w:p w14:paraId="1CDB0DB8" w14:textId="1930E488" w:rsidR="00875512" w:rsidRDefault="00875512" w:rsidP="00D256B9">
      <w:pPr>
        <w:ind w:firstLine="720"/>
        <w:jc w:val="both"/>
      </w:pPr>
      <w:r>
        <w:t xml:space="preserve">As already pointed out in Section </w:t>
      </w:r>
      <w:r>
        <w:fldChar w:fldCharType="begin"/>
      </w:r>
      <w:r>
        <w:instrText xml:space="preserve"> REF _Ref466840277 \r \h </w:instrText>
      </w:r>
      <w:r w:rsidR="00D256B9">
        <w:instrText xml:space="preserve"> \* MERGEFORMAT </w:instrText>
      </w:r>
      <w:r>
        <w:fldChar w:fldCharType="separate"/>
      </w:r>
      <w:r w:rsidR="003738D9">
        <w:t>2.2.4</w:t>
      </w:r>
      <w:r>
        <w:fldChar w:fldCharType="end"/>
      </w:r>
      <w:r>
        <w:t xml:space="preserve">, one problem of the WSM is the addition of multiple dimensions or units. This problem can be resolved by normalizing the different parameters </w:t>
      </w:r>
      <w:sdt>
        <w:sdtPr>
          <w:id w:val="1770740413"/>
          <w:citation/>
        </w:sdtPr>
        <w:sdtEndPr/>
        <w:sdtContent>
          <w:r>
            <w:fldChar w:fldCharType="begin"/>
          </w:r>
          <w:r w:rsidRPr="007406BB">
            <w:instrText xml:space="preserve"> CITATION Kim05 \l 1031 </w:instrText>
          </w:r>
          <w:r>
            <w:fldChar w:fldCharType="separate"/>
          </w:r>
          <w:r w:rsidR="00417D24">
            <w:rPr>
              <w:noProof/>
            </w:rPr>
            <w:t>[25]</w:t>
          </w:r>
          <w:r>
            <w:fldChar w:fldCharType="end"/>
          </w:r>
        </w:sdtContent>
      </w:sdt>
      <w:r>
        <w:t xml:space="preserve">. This normalization can be done in relation to a user-defined maximum of acceptance of each objective. The resulting values represent the fraction towards this maximum and do not contain a unit which makes them addable to each other. </w:t>
      </w:r>
      <w:r w:rsidR="00AD6D1B">
        <w:t>This</w:t>
      </w:r>
      <w:r>
        <w:t xml:space="preserve"> normalization to a user-defined </w:t>
      </w:r>
      <w:r>
        <w:lastRenderedPageBreak/>
        <w:t>maximum of parameters adapts</w:t>
      </w:r>
      <w:r w:rsidR="00AD6D1B">
        <w:t xml:space="preserve"> the ideas by Goh and Cheng</w:t>
      </w:r>
      <w:sdt>
        <w:sdtPr>
          <w:id w:val="1512876631"/>
          <w:citation/>
        </w:sdtPr>
        <w:sdtEndPr/>
        <w:sdtContent>
          <w:r>
            <w:fldChar w:fldCharType="begin"/>
          </w:r>
          <w:r w:rsidRPr="00044738">
            <w:instrText xml:space="preserve"> CITATION Goh96 \l 1031 </w:instrText>
          </w:r>
          <w:r>
            <w:fldChar w:fldCharType="separate"/>
          </w:r>
          <w:r w:rsidR="00417D24">
            <w:rPr>
              <w:noProof/>
            </w:rPr>
            <w:t xml:space="preserve"> [31]</w:t>
          </w:r>
          <w:r>
            <w:fldChar w:fldCharType="end"/>
          </w:r>
        </w:sdtContent>
      </w:sdt>
      <w:r w:rsidR="00AD6D1B">
        <w:t xml:space="preserve"> of a user-based decision to eliminate constraint violating alternatives</w:t>
      </w:r>
      <w:r>
        <w:t>. Another advantage of this user-defined maximum of acceptance of each objective can be seen in the implementat</w:t>
      </w:r>
      <w:r w:rsidR="003E2A1E">
        <w:t>ion of the algorithm, shown in S</w:t>
      </w:r>
      <w:r>
        <w:t xml:space="preserve">ection </w:t>
      </w:r>
      <w:r>
        <w:fldChar w:fldCharType="begin"/>
      </w:r>
      <w:r>
        <w:instrText xml:space="preserve"> REF _Ref466840368 \r \h </w:instrText>
      </w:r>
      <w:r w:rsidR="00D256B9">
        <w:instrText xml:space="preserve"> \* MERGEFORMAT </w:instrText>
      </w:r>
      <w:r>
        <w:fldChar w:fldCharType="separate"/>
      </w:r>
      <w:r w:rsidR="003738D9">
        <w:t>3.1.1</w:t>
      </w:r>
      <w:r>
        <w:fldChar w:fldCharType="end"/>
      </w:r>
      <w:r>
        <w:t xml:space="preserve">. Alternatives which violate those regulations can be taken out of consideration to </w:t>
      </w:r>
      <w:r w:rsidR="00D256B9">
        <w:t>follow</w:t>
      </w:r>
      <w:r>
        <w:t xml:space="preserve"> the defined conditions.</w:t>
      </w:r>
    </w:p>
    <w:p w14:paraId="1AAA00AC" w14:textId="55946E5F" w:rsidR="00875512" w:rsidRDefault="00875512" w:rsidP="00D256B9">
      <w:pPr>
        <w:ind w:firstLine="720"/>
        <w:jc w:val="both"/>
      </w:pPr>
      <w:r>
        <w:t>The second adjustment</w:t>
      </w:r>
      <w:r w:rsidR="00D256B9">
        <w:t xml:space="preserve"> for NWSA regarding the general WSM</w:t>
      </w:r>
      <w:r>
        <w:t xml:space="preserve"> is </w:t>
      </w:r>
      <w:r w:rsidR="00D256B9">
        <w:t>done in regards to</w:t>
      </w:r>
      <w:r>
        <w:t xml:space="preserve"> the weights. To include environmental factors, the used weight is composed of a user-defined weight and an automatically generated environmental weight. Environmental factors are, for example, the current battery status, an ongoing charging process or factors describing the currently used cloud. The environmental weight </w:t>
      </w:r>
      <w:r w:rsidR="00AD6D1B">
        <w:t xml:space="preserve">can </w:t>
      </w:r>
      <w:r>
        <w:t xml:space="preserve">adjusts the user weight if, for example, a mobile device is being charged and energy consumption is obsolete, or a query is run overnight and execution time should be assigned a minor importance factor. </w:t>
      </w:r>
      <w:r w:rsidR="00AD6D1B">
        <w:t>If all environmental weights are kept equal, those will not have an impact on the previously defined user weight. The experiments of Chapter 4 will not further study a modification by environmental weights.</w:t>
      </w:r>
    </w:p>
    <w:p w14:paraId="66CE8BEE" w14:textId="787A8169" w:rsidR="00875512" w:rsidRDefault="00875512" w:rsidP="00AD6D1B">
      <w:pPr>
        <w:ind w:firstLine="720"/>
        <w:jc w:val="both"/>
      </w:pPr>
      <w:r>
        <w:t xml:space="preserve">In conclusion, the </w:t>
      </w:r>
      <w:r w:rsidRPr="00C55FE1">
        <w:t>Modified Weighted Sum Model Scoring Function</w:t>
      </w:r>
      <w:r>
        <w:t xml:space="preserve"> can be expressed as in </w:t>
      </w:r>
      <w:r>
        <w:fldChar w:fldCharType="begin"/>
      </w:r>
      <w:r>
        <w:instrText xml:space="preserve"> REF _Ref466840398 \h </w:instrText>
      </w:r>
      <w:r w:rsidR="00D256B9">
        <w:instrText xml:space="preserve"> \* MERGEFORMAT </w:instrText>
      </w:r>
      <w:r>
        <w:fldChar w:fldCharType="separate"/>
      </w:r>
      <w:r w:rsidR="003738D9">
        <w:t xml:space="preserve">Figure </w:t>
      </w:r>
      <w:r w:rsidR="003738D9">
        <w:rPr>
          <w:noProof/>
        </w:rPr>
        <w:t>8</w:t>
      </w:r>
      <w:r>
        <w:fldChar w:fldCharType="end"/>
      </w:r>
      <w:r>
        <w:t>.</w:t>
      </w:r>
    </w:p>
    <w:tbl>
      <w:tblPr>
        <w:tblStyle w:val="TableGrid"/>
        <w:tblW w:w="0" w:type="auto"/>
        <w:tblLook w:val="04A0" w:firstRow="1" w:lastRow="0" w:firstColumn="1" w:lastColumn="0" w:noHBand="0" w:noVBand="1"/>
      </w:tblPr>
      <w:tblGrid>
        <w:gridCol w:w="8636"/>
      </w:tblGrid>
      <w:tr w:rsidR="00C91EB5" w14:paraId="247679C5" w14:textId="77777777" w:rsidTr="00C91EB5">
        <w:tc>
          <w:tcPr>
            <w:tcW w:w="8636" w:type="dxa"/>
          </w:tcPr>
          <w:p w14:paraId="4F950F3D" w14:textId="702A2F8A" w:rsidR="00C91EB5" w:rsidRPr="00222999" w:rsidRDefault="00223333" w:rsidP="00C91EB5">
            <w:pPr>
              <w:keepNext/>
              <w:jc w:val="center"/>
              <w:rPr>
                <w:noProof/>
                <w:lang w:val="de-DE" w:eastAsia="de-DE"/>
              </w:rPr>
            </w:pPr>
            <m:oMathPara>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WSM-score</m:t>
                    </m:r>
                  </m:sup>
                </m:sSubSup>
                <m:r>
                  <w:rPr>
                    <w:rFonts w:ascii="Cambria Math" w:hAnsi="Cambria Math"/>
                  </w:rPr>
                  <m:t xml:space="preserve">= </m:t>
                </m:r>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ij</m:t>
                            </m:r>
                          </m:sub>
                        </m:sSub>
                      </m:num>
                      <m:den>
                        <m:sSub>
                          <m:sSubPr>
                            <m:ctrlPr>
                              <w:rPr>
                                <w:rFonts w:ascii="Cambria Math" w:hAnsi="Cambria Math"/>
                                <w:i/>
                              </w:rPr>
                            </m:ctrlPr>
                          </m:sSubPr>
                          <m:e>
                            <m:r>
                              <w:rPr>
                                <w:rFonts w:ascii="Cambria Math" w:hAnsi="Cambria Math"/>
                              </w:rPr>
                              <m:t>m</m:t>
                            </m:r>
                          </m:e>
                          <m:sub>
                            <m:r>
                              <w:rPr>
                                <w:rFonts w:ascii="Cambria Math" w:hAnsi="Cambria Math"/>
                              </w:rPr>
                              <m:t>j</m:t>
                            </m:r>
                          </m:sub>
                        </m:sSub>
                      </m:den>
                    </m:f>
                  </m:e>
                </m:nary>
              </m:oMath>
            </m:oMathPara>
          </w:p>
        </w:tc>
      </w:tr>
      <w:tr w:rsidR="00C91EB5" w14:paraId="44566C61" w14:textId="77777777" w:rsidTr="00C91EB5">
        <w:tc>
          <w:tcPr>
            <w:tcW w:w="8636" w:type="dxa"/>
          </w:tcPr>
          <w:p w14:paraId="3A540527" w14:textId="1849A4BE" w:rsidR="00C91EB5" w:rsidRDefault="00C91EB5" w:rsidP="00C91EB5">
            <w:pPr>
              <w:pStyle w:val="Caption"/>
              <w:jc w:val="center"/>
            </w:pPr>
            <w:bookmarkStart w:id="65" w:name="_Ref466840398"/>
            <w:bookmarkStart w:id="66" w:name="_Toc466338112"/>
            <w:bookmarkStart w:id="67" w:name="_Toc469390271"/>
            <w:r>
              <w:t xml:space="preserve">Figure </w:t>
            </w:r>
            <w:r>
              <w:fldChar w:fldCharType="begin"/>
            </w:r>
            <w:r>
              <w:instrText xml:space="preserve"> SEQ Figure \* ARABIC </w:instrText>
            </w:r>
            <w:r>
              <w:fldChar w:fldCharType="separate"/>
            </w:r>
            <w:r w:rsidR="003738D9">
              <w:rPr>
                <w:noProof/>
              </w:rPr>
              <w:t>8</w:t>
            </w:r>
            <w:r>
              <w:fldChar w:fldCharType="end"/>
            </w:r>
            <w:bookmarkEnd w:id="65"/>
            <w:r>
              <w:t xml:space="preserve">: </w:t>
            </w:r>
            <w:r w:rsidRPr="003B62E2">
              <w:t>Modified Weighted Sum Model Scoring Function</w:t>
            </w:r>
            <w:bookmarkEnd w:id="66"/>
            <w:bookmarkEnd w:id="67"/>
          </w:p>
        </w:tc>
      </w:tr>
    </w:tbl>
    <w:p w14:paraId="5AAA3196" w14:textId="53DB7483" w:rsidR="00D256B9" w:rsidRDefault="000773A3" w:rsidP="00AD6D1B">
      <w:pPr>
        <w:ind w:firstLine="720"/>
      </w:pPr>
      <w:r w:rsidRPr="000773A3">
        <w:lastRenderedPageBreak/>
        <w:t xml:space="preserve">The function consists of following variables: </w:t>
      </w:r>
      <m:oMath>
        <m:sSub>
          <m:sSubPr>
            <m:ctrlPr>
              <w:rPr>
                <w:rFonts w:ascii="Cambria Math" w:hAnsi="Cambria Math"/>
                <w:i/>
              </w:rPr>
            </m:ctrlPr>
          </m:sSubPr>
          <m:e>
            <m:r>
              <w:rPr>
                <w:rFonts w:ascii="Cambria Math" w:hAnsi="Cambria Math"/>
              </w:rPr>
              <m:t>a</m:t>
            </m:r>
          </m:e>
          <m:sub>
            <m:r>
              <w:rPr>
                <w:rFonts w:ascii="Cambria Math" w:hAnsi="Cambria Math"/>
              </w:rPr>
              <m:t>ij</m:t>
            </m:r>
          </m:sub>
        </m:sSub>
      </m:oMath>
      <w:r w:rsidR="00875512" w:rsidRPr="000773A3">
        <w:t xml:space="preserve"> is the value of alternative </w:t>
      </w:r>
      <w:r w:rsidR="00875512" w:rsidRPr="000773A3">
        <w:rPr>
          <w:i/>
        </w:rPr>
        <w:t>i</w:t>
      </w:r>
      <w:r w:rsidR="00875512" w:rsidRPr="000773A3">
        <w:t xml:space="preserve"> (QEP</w:t>
      </w:r>
      <w:r w:rsidR="00875512" w:rsidRPr="000773A3">
        <w:rPr>
          <w:vertAlign w:val="subscript"/>
        </w:rPr>
        <w:t>i</w:t>
      </w:r>
      <w:r w:rsidR="00875512" w:rsidRPr="000773A3">
        <w:t xml:space="preserve">) for objective </w:t>
      </w:r>
      <w:r w:rsidR="00875512" w:rsidRPr="000773A3">
        <w:rPr>
          <w:i/>
        </w:rPr>
        <w:t>j</w:t>
      </w:r>
      <w:r w:rsidR="00875512" w:rsidRPr="000773A3">
        <w:t xml:space="preserve">, </w:t>
      </w:r>
      <m:oMath>
        <m:sSub>
          <m:sSubPr>
            <m:ctrlPr>
              <w:rPr>
                <w:rFonts w:ascii="Cambria Math" w:hAnsi="Cambria Math"/>
                <w:i/>
              </w:rPr>
            </m:ctrlPr>
          </m:sSubPr>
          <m:e>
            <m:r>
              <w:rPr>
                <w:rFonts w:ascii="Cambria Math" w:hAnsi="Cambria Math"/>
              </w:rPr>
              <m:t>m</m:t>
            </m:r>
          </m:e>
          <m:sub>
            <m:r>
              <w:rPr>
                <w:rFonts w:ascii="Cambria Math" w:hAnsi="Cambria Math"/>
              </w:rPr>
              <m:t>j</m:t>
            </m:r>
          </m:sub>
        </m:sSub>
      </m:oMath>
      <w:r w:rsidR="00875512" w:rsidRPr="000773A3">
        <w:t xml:space="preserve"> the user-defined acceptable maximum value for objective j, and </w:t>
      </w:r>
      <m:oMath>
        <m:sSub>
          <m:sSubPr>
            <m:ctrlPr>
              <w:rPr>
                <w:rFonts w:ascii="Cambria Math" w:hAnsi="Cambria Math"/>
                <w:i/>
              </w:rPr>
            </m:ctrlPr>
          </m:sSubPr>
          <m:e>
            <m:r>
              <w:rPr>
                <w:rFonts w:ascii="Cambria Math" w:hAnsi="Cambria Math"/>
              </w:rPr>
              <m:t>w</m:t>
            </m:r>
          </m:e>
          <m:sub>
            <m:r>
              <w:rPr>
                <w:rFonts w:ascii="Cambria Math" w:hAnsi="Cambria Math"/>
              </w:rPr>
              <m:t>j</m:t>
            </m:r>
          </m:sub>
        </m:sSub>
      </m:oMath>
      <w:r w:rsidR="00875512" w:rsidRPr="000773A3">
        <w:t xml:space="preserve">the normalized composite weight of user and environment for objective j defined in </w:t>
      </w:r>
      <w:r w:rsidR="00875512" w:rsidRPr="000773A3">
        <w:fldChar w:fldCharType="begin"/>
      </w:r>
      <w:r w:rsidR="00875512" w:rsidRPr="000773A3">
        <w:instrText xml:space="preserve"> REF _Ref466840436 \h </w:instrText>
      </w:r>
      <w:r w:rsidR="009764C5" w:rsidRPr="000773A3">
        <w:instrText xml:space="preserve"> \* MERGEFORMAT </w:instrText>
      </w:r>
      <w:r w:rsidR="00875512" w:rsidRPr="000773A3">
        <w:fldChar w:fldCharType="separate"/>
      </w:r>
      <w:r w:rsidR="003738D9">
        <w:t xml:space="preserve">Figure </w:t>
      </w:r>
      <w:r w:rsidR="003738D9">
        <w:rPr>
          <w:noProof/>
        </w:rPr>
        <w:t>9</w:t>
      </w:r>
      <w:r w:rsidR="00875512" w:rsidRPr="000773A3">
        <w:fldChar w:fldCharType="end"/>
      </w:r>
      <w:r w:rsidR="00875512" w:rsidRPr="000773A3">
        <w:t>.</w:t>
      </w:r>
    </w:p>
    <w:tbl>
      <w:tblPr>
        <w:tblStyle w:val="TableGrid"/>
        <w:tblW w:w="0" w:type="auto"/>
        <w:tblLook w:val="04A0" w:firstRow="1" w:lastRow="0" w:firstColumn="1" w:lastColumn="0" w:noHBand="0" w:noVBand="1"/>
      </w:tblPr>
      <w:tblGrid>
        <w:gridCol w:w="8636"/>
      </w:tblGrid>
      <w:tr w:rsidR="00C91EB5" w14:paraId="1C42E66E" w14:textId="77777777" w:rsidTr="00C91EB5">
        <w:tc>
          <w:tcPr>
            <w:tcW w:w="8636" w:type="dxa"/>
          </w:tcPr>
          <w:p w14:paraId="62CAE1BC" w14:textId="476A4936" w:rsidR="00C91EB5" w:rsidRPr="00C91EB5" w:rsidRDefault="00223333" w:rsidP="00C91EB5">
            <w:pPr>
              <w:jc w:val="center"/>
            </w:pPr>
            <m:oMath>
              <m:sSub>
                <m:sSubPr>
                  <m:ctrlPr>
                    <w:rPr>
                      <w:rFonts w:ascii="Cambria Math" w:hAnsi="Cambria Math"/>
                      <w:i/>
                    </w:rPr>
                  </m:ctrlPr>
                </m:sSubPr>
                <m:e>
                  <m:r>
                    <w:rPr>
                      <w:rFonts w:ascii="Cambria Math" w:hAnsi="Cambria Math"/>
                    </w:rPr>
                    <m:t>w</m:t>
                  </m:r>
                </m:e>
                <m:sub>
                  <m:r>
                    <w:rPr>
                      <w:rFonts w:ascii="Cambria Math" w:hAnsi="Cambria Math"/>
                    </w:rPr>
                    <m:t>j</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uw</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ew</m:t>
                      </m:r>
                    </m:e>
                    <m:sub>
                      <m:r>
                        <w:rPr>
                          <w:rFonts w:ascii="Cambria Math" w:hAnsi="Cambria Math"/>
                        </w:rPr>
                        <m:t>j</m:t>
                      </m:r>
                    </m:sub>
                  </m:sSub>
                </m:num>
                <m:den>
                  <m:nary>
                    <m:naryPr>
                      <m:chr m:val="∑"/>
                      <m:limLoc m:val="undOvr"/>
                      <m:subHide m:val="1"/>
                      <m:supHide m:val="1"/>
                      <m:ctrlPr>
                        <w:rPr>
                          <w:rFonts w:ascii="Cambria Math" w:hAnsi="Cambria Math"/>
                          <w:i/>
                        </w:rPr>
                      </m:ctrlPr>
                    </m:naryPr>
                    <m:sub/>
                    <m:sup/>
                    <m:e>
                      <m:r>
                        <w:rPr>
                          <w:rFonts w:ascii="Cambria Math" w:hAnsi="Cambria Math"/>
                        </w:rPr>
                        <m:t>(uw *ew</m:t>
                      </m:r>
                    </m:e>
                  </m:nary>
                  <m:r>
                    <w:rPr>
                      <w:rFonts w:ascii="Cambria Math" w:hAnsi="Cambria Math"/>
                    </w:rPr>
                    <m:t>)</m:t>
                  </m:r>
                </m:den>
              </m:f>
            </m:oMath>
            <w:r w:rsidR="00C91EB5" w:rsidRPr="00AD0053">
              <w:t>.</w:t>
            </w:r>
          </w:p>
        </w:tc>
      </w:tr>
      <w:tr w:rsidR="00C91EB5" w14:paraId="25342A0A" w14:textId="77777777" w:rsidTr="00C91EB5">
        <w:tc>
          <w:tcPr>
            <w:tcW w:w="8636" w:type="dxa"/>
          </w:tcPr>
          <w:p w14:paraId="5EDB7C15" w14:textId="5387794D" w:rsidR="00C91EB5" w:rsidRDefault="00C91EB5" w:rsidP="00C91EB5">
            <w:pPr>
              <w:pStyle w:val="Caption"/>
              <w:jc w:val="center"/>
            </w:pPr>
            <w:bookmarkStart w:id="68" w:name="_Ref466840436"/>
            <w:bookmarkStart w:id="69" w:name="_Toc466338113"/>
            <w:bookmarkStart w:id="70" w:name="_Toc469390272"/>
            <w:r>
              <w:t xml:space="preserve">Figure </w:t>
            </w:r>
            <w:r>
              <w:fldChar w:fldCharType="begin"/>
            </w:r>
            <w:r>
              <w:instrText xml:space="preserve"> SEQ Figure \* ARABIC </w:instrText>
            </w:r>
            <w:r>
              <w:fldChar w:fldCharType="separate"/>
            </w:r>
            <w:r w:rsidR="003738D9">
              <w:rPr>
                <w:noProof/>
              </w:rPr>
              <w:t>9</w:t>
            </w:r>
            <w:r>
              <w:fldChar w:fldCharType="end"/>
            </w:r>
            <w:bookmarkEnd w:id="68"/>
            <w:r>
              <w:t xml:space="preserve">: </w:t>
            </w:r>
            <w:r w:rsidRPr="000A581B">
              <w:t>Composite Normalized Weight Factor</w:t>
            </w:r>
            <w:bookmarkEnd w:id="69"/>
            <w:bookmarkEnd w:id="70"/>
          </w:p>
        </w:tc>
      </w:tr>
    </w:tbl>
    <w:p w14:paraId="7FB4A8E7" w14:textId="017A50E3" w:rsidR="00875512" w:rsidRDefault="00875512" w:rsidP="00D256B9">
      <w:pPr>
        <w:ind w:firstLine="720"/>
        <w:jc w:val="both"/>
      </w:pPr>
      <w:r>
        <w:fldChar w:fldCharType="begin"/>
      </w:r>
      <w:r>
        <w:instrText xml:space="preserve"> REF _Ref466840436 \h </w:instrText>
      </w:r>
      <w:r w:rsidR="00D256B9">
        <w:instrText xml:space="preserve"> \* MERGEFORMAT </w:instrText>
      </w:r>
      <w:r>
        <w:fldChar w:fldCharType="separate"/>
      </w:r>
      <w:r w:rsidR="003738D9">
        <w:t xml:space="preserve">Figure </w:t>
      </w:r>
      <w:r w:rsidR="003738D9">
        <w:rPr>
          <w:noProof/>
        </w:rPr>
        <w:t>9</w:t>
      </w:r>
      <w:r>
        <w:fldChar w:fldCharType="end"/>
      </w:r>
      <w:r>
        <w:t xml:space="preserve"> shows the computation of the composite weight where </w:t>
      </w:r>
      <w:r w:rsidRPr="009764C5">
        <w:rPr>
          <w:i/>
        </w:rPr>
        <w:t>uw</w:t>
      </w:r>
      <w:r w:rsidRPr="009764C5">
        <w:rPr>
          <w:i/>
          <w:vertAlign w:val="subscript"/>
        </w:rPr>
        <w:t>j</w:t>
      </w:r>
      <w:r>
        <w:t xml:space="preserve"> and </w:t>
      </w:r>
      <w:r w:rsidRPr="009764C5">
        <w:rPr>
          <w:i/>
        </w:rPr>
        <w:t>ew</w:t>
      </w:r>
      <w:r w:rsidRPr="009764C5">
        <w:rPr>
          <w:i/>
          <w:vertAlign w:val="subscript"/>
        </w:rPr>
        <w:t>j</w:t>
      </w:r>
      <w:r>
        <w:t xml:space="preserve"> describe the weight of the user and the environmental weight for objective </w:t>
      </w:r>
      <w:r w:rsidRPr="009764C5">
        <w:rPr>
          <w:i/>
        </w:rPr>
        <w:t>j</w:t>
      </w:r>
      <w:r>
        <w:t xml:space="preserve">, respectively. Since the different objectives are representative of different costs, the algorithm chooses the alternative with the lowest score to minimize costs as shown in </w:t>
      </w:r>
      <w:r>
        <w:fldChar w:fldCharType="begin"/>
      </w:r>
      <w:r>
        <w:instrText xml:space="preserve"> REF _Ref466840475 \h </w:instrText>
      </w:r>
      <w:r w:rsidR="00D256B9">
        <w:instrText xml:space="preserve"> \* MERGEFORMAT </w:instrText>
      </w:r>
      <w:r>
        <w:fldChar w:fldCharType="separate"/>
      </w:r>
      <w:r w:rsidR="003738D9">
        <w:t xml:space="preserve">Figure </w:t>
      </w:r>
      <w:r w:rsidR="003738D9">
        <w:rPr>
          <w:noProof/>
        </w:rPr>
        <w:t>10</w:t>
      </w:r>
      <w:r>
        <w:fldChar w:fldCharType="end"/>
      </w:r>
      <w:r>
        <w:t>.</w:t>
      </w:r>
      <w:r w:rsidR="003C1E64">
        <w:t xml:space="preserve"> It can be noted, that the number of different alternatives does not influence this algorithm which makes NWSA adaptable to any number of different objectives. </w:t>
      </w:r>
    </w:p>
    <w:tbl>
      <w:tblPr>
        <w:tblStyle w:val="TableGrid"/>
        <w:tblW w:w="0" w:type="auto"/>
        <w:tblLook w:val="04A0" w:firstRow="1" w:lastRow="0" w:firstColumn="1" w:lastColumn="0" w:noHBand="0" w:noVBand="1"/>
      </w:tblPr>
      <w:tblGrid>
        <w:gridCol w:w="8636"/>
      </w:tblGrid>
      <w:tr w:rsidR="00C91EB5" w14:paraId="3754DBD9" w14:textId="77777777" w:rsidTr="00C91EB5">
        <w:tc>
          <w:tcPr>
            <w:tcW w:w="8636" w:type="dxa"/>
          </w:tcPr>
          <w:p w14:paraId="32B07A69" w14:textId="2F38BB72" w:rsidR="00C91EB5" w:rsidRPr="00C91EB5" w:rsidRDefault="00223333" w:rsidP="00C91EB5">
            <m:oMathPara>
              <m:oMath>
                <m:sSubSup>
                  <m:sSubSupPr>
                    <m:ctrlPr>
                      <w:rPr>
                        <w:rFonts w:ascii="Cambria Math" w:hAnsi="Cambria Math"/>
                        <w:i/>
                      </w:rPr>
                    </m:ctrlPr>
                  </m:sSubSupPr>
                  <m:e>
                    <m:r>
                      <w:rPr>
                        <w:rFonts w:ascii="Cambria Math" w:hAnsi="Cambria Math"/>
                      </w:rPr>
                      <m:t>A</m:t>
                    </m:r>
                  </m:e>
                  <m:sub>
                    <m:r>
                      <w:rPr>
                        <w:rFonts w:ascii="Cambria Math" w:hAnsi="Cambria Math"/>
                      </w:rPr>
                      <m:t>*</m:t>
                    </m:r>
                  </m:sub>
                  <m:sup>
                    <m:r>
                      <w:rPr>
                        <w:rFonts w:ascii="Cambria Math" w:hAnsi="Cambria Math"/>
                      </w:rPr>
                      <m:t>WSM-score</m:t>
                    </m:r>
                  </m:sup>
                </m:sSubSup>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min</m:t>
                        </m:r>
                      </m:e>
                      <m:lim>
                        <m:r>
                          <w:rPr>
                            <w:rFonts w:ascii="Cambria Math" w:hAnsi="Cambria Math"/>
                          </w:rPr>
                          <m:t>i</m:t>
                        </m:r>
                      </m:lim>
                    </m:limLow>
                  </m:fName>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ij</m:t>
                                </m:r>
                              </m:sub>
                            </m:sSub>
                          </m:num>
                          <m:den>
                            <m:sSub>
                              <m:sSubPr>
                                <m:ctrlPr>
                                  <w:rPr>
                                    <w:rFonts w:ascii="Cambria Math" w:hAnsi="Cambria Math"/>
                                    <w:i/>
                                  </w:rPr>
                                </m:ctrlPr>
                              </m:sSubPr>
                              <m:e>
                                <m:r>
                                  <w:rPr>
                                    <w:rFonts w:ascii="Cambria Math" w:hAnsi="Cambria Math"/>
                                  </w:rPr>
                                  <m:t>m</m:t>
                                </m:r>
                              </m:e>
                              <m:sub>
                                <m:r>
                                  <w:rPr>
                                    <w:rFonts w:ascii="Cambria Math" w:hAnsi="Cambria Math"/>
                                  </w:rPr>
                                  <m:t>j</m:t>
                                </m:r>
                              </m:sub>
                            </m:sSub>
                          </m:den>
                        </m:f>
                      </m:e>
                    </m:nary>
                  </m:e>
                </m:func>
              </m:oMath>
            </m:oMathPara>
          </w:p>
        </w:tc>
      </w:tr>
      <w:tr w:rsidR="00C91EB5" w14:paraId="16B2845F" w14:textId="77777777" w:rsidTr="00C91EB5">
        <w:tc>
          <w:tcPr>
            <w:tcW w:w="8636" w:type="dxa"/>
          </w:tcPr>
          <w:p w14:paraId="5E986048" w14:textId="02254F51" w:rsidR="00C91EB5" w:rsidRDefault="00C91EB5" w:rsidP="00851A53">
            <w:pPr>
              <w:pStyle w:val="Caption"/>
              <w:spacing w:line="240" w:lineRule="auto"/>
              <w:jc w:val="center"/>
            </w:pPr>
            <w:bookmarkStart w:id="71" w:name="_Ref466840475"/>
            <w:bookmarkStart w:id="72" w:name="_Toc466338114"/>
            <w:bookmarkStart w:id="73" w:name="_Toc469390273"/>
            <w:r>
              <w:t xml:space="preserve">Figure </w:t>
            </w:r>
            <w:r>
              <w:fldChar w:fldCharType="begin"/>
            </w:r>
            <w:r>
              <w:instrText xml:space="preserve"> SEQ Figure \* ARABIC </w:instrText>
            </w:r>
            <w:r>
              <w:fldChar w:fldCharType="separate"/>
            </w:r>
            <w:r w:rsidR="003738D9">
              <w:rPr>
                <w:noProof/>
              </w:rPr>
              <w:t>10</w:t>
            </w:r>
            <w:r>
              <w:fldChar w:fldCharType="end"/>
            </w:r>
            <w:bookmarkEnd w:id="71"/>
            <w:r>
              <w:t xml:space="preserve">: </w:t>
            </w:r>
            <w:r w:rsidRPr="000E24F4">
              <w:t>Modified Weighted Sum Model Scoring Function: Optimal Alternative</w:t>
            </w:r>
            <w:bookmarkEnd w:id="72"/>
            <w:bookmarkEnd w:id="73"/>
          </w:p>
        </w:tc>
      </w:tr>
    </w:tbl>
    <w:p w14:paraId="7A32E1FD" w14:textId="25119910" w:rsidR="00A02968" w:rsidRPr="00A02968" w:rsidRDefault="00875512" w:rsidP="00AD6D1B">
      <w:pPr>
        <w:ind w:firstLine="720"/>
        <w:jc w:val="both"/>
      </w:pPr>
      <w:r>
        <w:t>In the following</w:t>
      </w:r>
      <w:r w:rsidR="009764C5">
        <w:t xml:space="preserve"> Section</w:t>
      </w:r>
      <w:r>
        <w:t xml:space="preserve"> </w:t>
      </w:r>
      <w:r>
        <w:fldChar w:fldCharType="begin"/>
      </w:r>
      <w:r>
        <w:instrText xml:space="preserve"> REF _Ref466840368 \r \h </w:instrText>
      </w:r>
      <w:r w:rsidR="00D256B9">
        <w:instrText xml:space="preserve"> \* MERGEFORMAT </w:instrText>
      </w:r>
      <w:r>
        <w:fldChar w:fldCharType="separate"/>
      </w:r>
      <w:r w:rsidR="003738D9">
        <w:t>3.1.1</w:t>
      </w:r>
      <w:r>
        <w:fldChar w:fldCharType="end"/>
      </w:r>
      <w:r>
        <w:t>, the proposed algorithm is described. It is then followed by a proof</w:t>
      </w:r>
      <w:r w:rsidR="009764C5">
        <w:t xml:space="preserve"> showing</w:t>
      </w:r>
      <w:r>
        <w:t xml:space="preserve"> that the chosen alternative in this decision process is always an elem</w:t>
      </w:r>
      <w:r w:rsidR="009764C5">
        <w:t>ent of the corresponding Pareto-S</w:t>
      </w:r>
      <w:r>
        <w:t xml:space="preserve">et, </w:t>
      </w:r>
      <w:r w:rsidR="009764C5">
        <w:t xml:space="preserve">which is </w:t>
      </w:r>
      <w:r>
        <w:t xml:space="preserve">independent of the chosen weights. </w:t>
      </w:r>
    </w:p>
    <w:p w14:paraId="11966566" w14:textId="77777777" w:rsidR="00F01D9B" w:rsidRDefault="00F01D9B">
      <w:pPr>
        <w:spacing w:line="240" w:lineRule="auto"/>
        <w:jc w:val="both"/>
        <w:rPr>
          <w:rFonts w:asciiTheme="majorHAnsi" w:eastAsiaTheme="majorEastAsia" w:hAnsiTheme="majorHAnsi" w:cstheme="majorBidi"/>
          <w:b/>
          <w:bCs/>
        </w:rPr>
      </w:pPr>
      <w:bookmarkStart w:id="74" w:name="_Toc466336977"/>
      <w:r>
        <w:br w:type="page"/>
      </w:r>
    </w:p>
    <w:p w14:paraId="73E67AFE" w14:textId="5C7BB9DE" w:rsidR="003C35B0" w:rsidRDefault="003C35B0" w:rsidP="003C35B0">
      <w:pPr>
        <w:pStyle w:val="Heading3"/>
      </w:pPr>
      <w:bookmarkStart w:id="75" w:name="_Ref466840368"/>
      <w:bookmarkStart w:id="76" w:name="_Toc469390241"/>
      <w:r>
        <w:lastRenderedPageBreak/>
        <w:t>Algorithm</w:t>
      </w:r>
      <w:bookmarkEnd w:id="74"/>
      <w:bookmarkEnd w:id="75"/>
      <w:bookmarkEnd w:id="76"/>
    </w:p>
    <w:tbl>
      <w:tblPr>
        <w:tblStyle w:val="TableGrid"/>
        <w:tblW w:w="0" w:type="auto"/>
        <w:tblLook w:val="04A0" w:firstRow="1" w:lastRow="0" w:firstColumn="1" w:lastColumn="0" w:noHBand="0" w:noVBand="1"/>
      </w:tblPr>
      <w:tblGrid>
        <w:gridCol w:w="8636"/>
      </w:tblGrid>
      <w:tr w:rsidR="00C91EB5" w14:paraId="7C0DECB5" w14:textId="77777777" w:rsidTr="00C91EB5">
        <w:tc>
          <w:tcPr>
            <w:tcW w:w="8636" w:type="dxa"/>
            <w:tcBorders>
              <w:top w:val="single" w:sz="4" w:space="0" w:color="auto"/>
              <w:left w:val="single" w:sz="4" w:space="0" w:color="auto"/>
              <w:bottom w:val="single" w:sz="4" w:space="0" w:color="auto"/>
              <w:right w:val="single" w:sz="4" w:space="0" w:color="auto"/>
            </w:tcBorders>
          </w:tcPr>
          <w:p w14:paraId="0D9E4EF2" w14:textId="66C546D8" w:rsidR="00C91EB5" w:rsidRPr="00E5728B" w:rsidRDefault="00C91EB5" w:rsidP="00C91EB5">
            <w:pPr>
              <w:pStyle w:val="Code"/>
              <w:rPr>
                <w:sz w:val="20"/>
                <w:lang w:val="fr-FR"/>
              </w:rPr>
            </w:pPr>
            <w:r>
              <w:rPr>
                <w:b/>
                <w:bCs/>
                <w:sz w:val="20"/>
                <w:u w:val="single"/>
                <w:lang w:val="fr-FR"/>
              </w:rPr>
              <w:t>Algorithm</w:t>
            </w:r>
            <w:r w:rsidR="00F01D9B">
              <w:rPr>
                <w:b/>
                <w:bCs/>
                <w:sz w:val="20"/>
                <w:u w:val="single"/>
                <w:lang w:val="fr-FR"/>
              </w:rPr>
              <w:t xml:space="preserve"> 1</w:t>
            </w:r>
            <w:r w:rsidRPr="00E5728B">
              <w:rPr>
                <w:b/>
                <w:bCs/>
                <w:sz w:val="20"/>
                <w:u w:val="single"/>
                <w:lang w:val="fr-FR"/>
              </w:rPr>
              <w:t>:</w:t>
            </w:r>
            <w:r w:rsidRPr="00E5728B">
              <w:rPr>
                <w:b/>
                <w:bCs/>
                <w:sz w:val="20"/>
                <w:lang w:val="fr-FR"/>
              </w:rPr>
              <w:t xml:space="preserve"> </w:t>
            </w:r>
            <w:r>
              <w:rPr>
                <w:sz w:val="20"/>
                <w:lang w:val="fr-FR"/>
              </w:rPr>
              <w:t>NWSA</w:t>
            </w:r>
            <w:r w:rsidR="00F01D9B">
              <w:rPr>
                <w:sz w:val="20"/>
                <w:lang w:val="fr-FR"/>
              </w:rPr>
              <w:t>-</w:t>
            </w:r>
            <w:r w:rsidR="00F01D9B">
              <w:t xml:space="preserve"> </w:t>
            </w:r>
            <w:r w:rsidR="00F01D9B" w:rsidRPr="00F01D9B">
              <w:rPr>
                <w:sz w:val="20"/>
                <w:lang w:val="fr-FR"/>
              </w:rPr>
              <w:t>Decision Algorithm</w:t>
            </w:r>
          </w:p>
          <w:p w14:paraId="0D4746B9" w14:textId="77777777" w:rsidR="00C91EB5" w:rsidRDefault="00C91EB5" w:rsidP="00C91EB5">
            <w:pPr>
              <w:pStyle w:val="Code"/>
              <w:widowControl w:val="0"/>
              <w:rPr>
                <w:b/>
                <w:bCs/>
                <w:sz w:val="20"/>
                <w:lang w:val="fr-FR"/>
              </w:rPr>
            </w:pPr>
            <w:r w:rsidRPr="00E5728B">
              <w:rPr>
                <w:b/>
                <w:bCs/>
                <w:sz w:val="20"/>
                <w:u w:val="single"/>
                <w:lang w:val="fr-FR"/>
              </w:rPr>
              <w:t>Input</w:t>
            </w:r>
            <w:r w:rsidRPr="00E5728B">
              <w:rPr>
                <w:b/>
                <w:bCs/>
                <w:sz w:val="20"/>
                <w:lang w:val="fr-FR"/>
              </w:rPr>
              <w:t xml:space="preserve">: </w:t>
            </w:r>
          </w:p>
          <w:p w14:paraId="73A7B4C5" w14:textId="77777777" w:rsidR="00C91EB5" w:rsidRDefault="00C91EB5" w:rsidP="00C91EB5">
            <w:pPr>
              <w:pStyle w:val="Code"/>
              <w:widowControl w:val="0"/>
              <w:rPr>
                <w:bCs/>
                <w:i w:val="0"/>
                <w:sz w:val="20"/>
                <w:lang w:val="fr-FR"/>
              </w:rPr>
            </w:pPr>
            <w:r>
              <w:rPr>
                <w:bCs/>
                <w:sz w:val="20"/>
                <w:lang w:val="fr-FR"/>
              </w:rPr>
              <w:t xml:space="preserve">Alternatives </w:t>
            </w:r>
            <w:r w:rsidRPr="00F01D9B">
              <w:rPr>
                <w:b/>
                <w:bCs/>
                <w:sz w:val="20"/>
                <w:lang w:val="fr-FR"/>
              </w:rPr>
              <w:t>A</w:t>
            </w:r>
            <w:r w:rsidRPr="00F01D9B">
              <w:rPr>
                <w:b/>
                <w:bCs/>
                <w:sz w:val="20"/>
                <w:vertAlign w:val="subscript"/>
                <w:lang w:val="fr-FR"/>
              </w:rPr>
              <w:t>i</w:t>
            </w:r>
            <w:r w:rsidRPr="00F01D9B">
              <w:rPr>
                <w:b/>
                <w:bCs/>
                <w:sz w:val="20"/>
                <w:lang w:val="fr-FR"/>
              </w:rPr>
              <w:t xml:space="preserve"> </w:t>
            </w:r>
            <w:r>
              <w:rPr>
                <w:bCs/>
                <w:sz w:val="20"/>
                <w:lang w:val="fr-FR"/>
              </w:rPr>
              <w:t xml:space="preserve">with i=1..m and parameter </w:t>
            </w:r>
            <w:r w:rsidRPr="00F01D9B">
              <w:rPr>
                <w:b/>
                <w:bCs/>
                <w:sz w:val="20"/>
                <w:lang w:val="fr-FR"/>
              </w:rPr>
              <w:t>a</w:t>
            </w:r>
            <w:r w:rsidRPr="00F01D9B">
              <w:rPr>
                <w:b/>
                <w:bCs/>
                <w:sz w:val="20"/>
                <w:vertAlign w:val="subscript"/>
                <w:lang w:val="fr-FR"/>
              </w:rPr>
              <w:t>ij</w:t>
            </w:r>
            <w:r w:rsidRPr="00F01D9B">
              <w:rPr>
                <w:b/>
                <w:bCs/>
                <w:sz w:val="20"/>
                <w:lang w:val="fr-FR"/>
              </w:rPr>
              <w:t xml:space="preserve"> </w:t>
            </w:r>
            <w:r>
              <w:rPr>
                <w:bCs/>
                <w:sz w:val="20"/>
                <w:lang w:val="fr-FR"/>
              </w:rPr>
              <w:t>to objective O</w:t>
            </w:r>
            <w:r>
              <w:rPr>
                <w:bCs/>
                <w:sz w:val="20"/>
                <w:vertAlign w:val="subscript"/>
                <w:lang w:val="fr-FR"/>
              </w:rPr>
              <w:t>j</w:t>
            </w:r>
            <w:r>
              <w:rPr>
                <w:bCs/>
                <w:sz w:val="20"/>
                <w:lang w:val="fr-FR"/>
              </w:rPr>
              <w:t xml:space="preserve"> with j=1..n </w:t>
            </w:r>
            <w:r>
              <w:rPr>
                <w:bCs/>
                <w:i w:val="0"/>
                <w:sz w:val="20"/>
                <w:lang w:val="fr-FR"/>
              </w:rPr>
              <w:t>;</w:t>
            </w:r>
          </w:p>
          <w:p w14:paraId="24818525" w14:textId="7184FD24" w:rsidR="00C91EB5" w:rsidRDefault="00C91EB5" w:rsidP="00C91EB5">
            <w:pPr>
              <w:pStyle w:val="Code"/>
              <w:widowControl w:val="0"/>
              <w:rPr>
                <w:bCs/>
                <w:i w:val="0"/>
                <w:sz w:val="20"/>
                <w:lang w:val="fr-FR"/>
              </w:rPr>
            </w:pPr>
            <w:r w:rsidRPr="00F01D9B">
              <w:rPr>
                <w:b/>
                <w:bCs/>
                <w:sz w:val="20"/>
                <w:lang w:val="fr-FR"/>
              </w:rPr>
              <w:t>uw</w:t>
            </w:r>
            <w:r w:rsidRPr="00F01D9B">
              <w:rPr>
                <w:b/>
                <w:bCs/>
                <w:sz w:val="20"/>
                <w:vertAlign w:val="subscript"/>
                <w:lang w:val="fr-FR"/>
              </w:rPr>
              <w:t>j</w:t>
            </w:r>
            <w:r>
              <w:rPr>
                <w:bCs/>
                <w:sz w:val="20"/>
                <w:lang w:val="fr-FR"/>
              </w:rPr>
              <w:t xml:space="preserve"> the user weight for objective O</w:t>
            </w:r>
            <w:r>
              <w:rPr>
                <w:bCs/>
                <w:sz w:val="20"/>
                <w:vertAlign w:val="subscript"/>
                <w:lang w:val="fr-FR"/>
              </w:rPr>
              <w:t>j</w:t>
            </w:r>
            <w:r>
              <w:rPr>
                <w:bCs/>
                <w:i w:val="0"/>
                <w:sz w:val="20"/>
                <w:lang w:val="fr-FR"/>
              </w:rPr>
              <w:t>;</w:t>
            </w:r>
          </w:p>
          <w:p w14:paraId="5B92CD9B" w14:textId="0C8DFECF" w:rsidR="00C91EB5" w:rsidRDefault="00C91EB5" w:rsidP="00C91EB5">
            <w:pPr>
              <w:pStyle w:val="Code"/>
              <w:widowControl w:val="0"/>
              <w:rPr>
                <w:bCs/>
                <w:sz w:val="20"/>
                <w:lang w:val="fr-FR"/>
              </w:rPr>
            </w:pPr>
            <w:r w:rsidRPr="00F01D9B">
              <w:rPr>
                <w:b/>
                <w:bCs/>
                <w:sz w:val="20"/>
                <w:lang w:val="fr-FR"/>
              </w:rPr>
              <w:t>ew</w:t>
            </w:r>
            <w:r w:rsidRPr="00F01D9B">
              <w:rPr>
                <w:b/>
                <w:bCs/>
                <w:sz w:val="20"/>
                <w:vertAlign w:val="subscript"/>
                <w:lang w:val="fr-FR"/>
              </w:rPr>
              <w:t>j</w:t>
            </w:r>
            <w:r w:rsidRPr="00F01D9B">
              <w:rPr>
                <w:b/>
                <w:bCs/>
                <w:sz w:val="20"/>
                <w:lang w:val="fr-FR"/>
              </w:rPr>
              <w:t xml:space="preserve"> </w:t>
            </w:r>
            <w:r>
              <w:rPr>
                <w:bCs/>
                <w:sz w:val="20"/>
                <w:lang w:val="fr-FR"/>
              </w:rPr>
              <w:t>the environment weight for objective O</w:t>
            </w:r>
            <w:r>
              <w:rPr>
                <w:bCs/>
                <w:sz w:val="20"/>
                <w:vertAlign w:val="subscript"/>
                <w:lang w:val="fr-FR"/>
              </w:rPr>
              <w:t>j</w:t>
            </w:r>
            <w:r>
              <w:rPr>
                <w:bCs/>
                <w:i w:val="0"/>
                <w:sz w:val="20"/>
                <w:lang w:val="fr-FR"/>
              </w:rPr>
              <w:t>;</w:t>
            </w:r>
          </w:p>
          <w:p w14:paraId="0270F284" w14:textId="29E68BCD" w:rsidR="00C91EB5" w:rsidRDefault="00C91EB5" w:rsidP="00C91EB5">
            <w:pPr>
              <w:pStyle w:val="Code"/>
              <w:widowControl w:val="0"/>
              <w:rPr>
                <w:bCs/>
                <w:sz w:val="20"/>
                <w:vertAlign w:val="subscript"/>
                <w:lang w:val="fr-FR"/>
              </w:rPr>
            </w:pPr>
            <w:r w:rsidRPr="00F01D9B">
              <w:rPr>
                <w:b/>
                <w:bCs/>
                <w:sz w:val="20"/>
                <w:lang w:val="fr-FR"/>
              </w:rPr>
              <w:t>m</w:t>
            </w:r>
            <w:r w:rsidRPr="00F01D9B">
              <w:rPr>
                <w:b/>
                <w:bCs/>
                <w:sz w:val="20"/>
                <w:vertAlign w:val="subscript"/>
                <w:lang w:val="fr-FR"/>
              </w:rPr>
              <w:t>j</w:t>
            </w:r>
            <w:r>
              <w:rPr>
                <w:bCs/>
                <w:sz w:val="20"/>
                <w:lang w:val="fr-FR"/>
              </w:rPr>
              <w:t xml:space="preserve"> the maximum accepted value for objective O</w:t>
            </w:r>
            <w:r>
              <w:rPr>
                <w:bCs/>
                <w:sz w:val="20"/>
                <w:vertAlign w:val="subscript"/>
                <w:lang w:val="fr-FR"/>
              </w:rPr>
              <w:t>j</w:t>
            </w:r>
          </w:p>
          <w:p w14:paraId="20EBFC83" w14:textId="77777777" w:rsidR="00C91EB5" w:rsidRDefault="00C91EB5" w:rsidP="00C91EB5">
            <w:pPr>
              <w:pStyle w:val="Code"/>
              <w:rPr>
                <w:sz w:val="20"/>
                <w:vertAlign w:val="subscript"/>
              </w:rPr>
            </w:pPr>
            <w:r w:rsidRPr="00E5728B">
              <w:rPr>
                <w:b/>
                <w:bCs/>
                <w:sz w:val="20"/>
                <w:u w:val="single"/>
              </w:rPr>
              <w:t>Output</w:t>
            </w:r>
            <w:r w:rsidRPr="00E5728B">
              <w:rPr>
                <w:b/>
                <w:bCs/>
                <w:sz w:val="20"/>
              </w:rPr>
              <w:t xml:space="preserve">: </w:t>
            </w:r>
            <w:r>
              <w:rPr>
                <w:sz w:val="20"/>
              </w:rPr>
              <w:t>best alternative A</w:t>
            </w:r>
            <w:r>
              <w:rPr>
                <w:sz w:val="20"/>
                <w:vertAlign w:val="subscript"/>
              </w:rPr>
              <w:t>i</w:t>
            </w:r>
          </w:p>
          <w:p w14:paraId="5B114035" w14:textId="77777777" w:rsidR="00C91EB5" w:rsidRPr="00474979" w:rsidRDefault="00C91EB5" w:rsidP="00C91EB5">
            <w:pPr>
              <w:pStyle w:val="Code"/>
              <w:numPr>
                <w:ilvl w:val="0"/>
                <w:numId w:val="22"/>
              </w:numPr>
              <w:spacing w:line="240" w:lineRule="auto"/>
              <w:jc w:val="both"/>
              <w:rPr>
                <w:b/>
                <w:i w:val="0"/>
                <w:sz w:val="20"/>
              </w:rPr>
            </w:pPr>
            <w:r>
              <w:rPr>
                <w:i w:val="0"/>
                <w:sz w:val="20"/>
              </w:rPr>
              <w:t>A</w:t>
            </w:r>
            <w:r>
              <w:rPr>
                <w:i w:val="0"/>
                <w:sz w:val="20"/>
                <w:vertAlign w:val="subscript"/>
              </w:rPr>
              <w:t>best</w:t>
            </w:r>
            <w:r>
              <w:rPr>
                <w:i w:val="0"/>
                <w:sz w:val="20"/>
              </w:rPr>
              <w:t xml:space="preserve"> </w:t>
            </w:r>
            <w:r w:rsidRPr="001257A1">
              <w:rPr>
                <w:i w:val="0"/>
                <w:sz w:val="20"/>
              </w:rPr>
              <w:sym w:font="Symbol" w:char="F0AC"/>
            </w:r>
            <w:r>
              <w:rPr>
                <w:i w:val="0"/>
                <w:sz w:val="20"/>
              </w:rPr>
              <w:t xml:space="preserve"> null</w:t>
            </w:r>
          </w:p>
          <w:p w14:paraId="03BC72B5" w14:textId="078B9322" w:rsidR="00C91EB5" w:rsidRPr="00F01D9B" w:rsidRDefault="00C91EB5" w:rsidP="00F01D9B">
            <w:pPr>
              <w:pStyle w:val="Code"/>
              <w:numPr>
                <w:ilvl w:val="0"/>
                <w:numId w:val="22"/>
              </w:numPr>
              <w:spacing w:line="240" w:lineRule="auto"/>
              <w:rPr>
                <w:b/>
                <w:i w:val="0"/>
                <w:sz w:val="20"/>
              </w:rPr>
            </w:pPr>
            <w:r>
              <w:rPr>
                <w:i w:val="0"/>
                <w:sz w:val="20"/>
              </w:rPr>
              <w:t>A</w:t>
            </w:r>
            <w:r>
              <w:rPr>
                <w:i w:val="0"/>
                <w:sz w:val="20"/>
                <w:vertAlign w:val="subscript"/>
              </w:rPr>
              <w:t>bestRestrictionViolating</w:t>
            </w:r>
            <w:r>
              <w:rPr>
                <w:i w:val="0"/>
                <w:sz w:val="20"/>
              </w:rPr>
              <w:t xml:space="preserve"> </w:t>
            </w:r>
            <w:r w:rsidRPr="001257A1">
              <w:rPr>
                <w:i w:val="0"/>
                <w:sz w:val="20"/>
              </w:rPr>
              <w:sym w:font="Symbol" w:char="F0AC"/>
            </w:r>
            <w:r>
              <w:rPr>
                <w:i w:val="0"/>
                <w:sz w:val="20"/>
              </w:rPr>
              <w:t xml:space="preserve"> null</w:t>
            </w:r>
            <w:r w:rsidR="00F01D9B">
              <w:rPr>
                <w:b/>
                <w:i w:val="0"/>
                <w:sz w:val="20"/>
              </w:rPr>
              <w:br/>
            </w:r>
          </w:p>
          <w:p w14:paraId="6F893296" w14:textId="77777777" w:rsidR="00C91EB5" w:rsidRPr="001257A1" w:rsidRDefault="00C91EB5" w:rsidP="00C91EB5">
            <w:pPr>
              <w:pStyle w:val="Code"/>
              <w:numPr>
                <w:ilvl w:val="0"/>
                <w:numId w:val="22"/>
              </w:numPr>
              <w:spacing w:line="240" w:lineRule="auto"/>
              <w:jc w:val="both"/>
              <w:rPr>
                <w:b/>
                <w:i w:val="0"/>
                <w:sz w:val="20"/>
              </w:rPr>
            </w:pPr>
            <w:r w:rsidRPr="001257A1">
              <w:rPr>
                <w:b/>
                <w:i w:val="0"/>
                <w:sz w:val="20"/>
              </w:rPr>
              <w:t xml:space="preserve">for </w:t>
            </w:r>
            <w:r>
              <w:rPr>
                <w:i w:val="0"/>
                <w:sz w:val="20"/>
              </w:rPr>
              <w:t>i=1 to m</w:t>
            </w:r>
          </w:p>
          <w:p w14:paraId="7D66A477" w14:textId="22060E55" w:rsidR="00C91EB5" w:rsidRPr="00474979" w:rsidRDefault="00C91EB5" w:rsidP="00C91EB5">
            <w:pPr>
              <w:pStyle w:val="Code"/>
              <w:numPr>
                <w:ilvl w:val="0"/>
                <w:numId w:val="22"/>
              </w:numPr>
              <w:spacing w:line="240" w:lineRule="auto"/>
              <w:jc w:val="both"/>
              <w:rPr>
                <w:b/>
                <w:i w:val="0"/>
                <w:sz w:val="20"/>
              </w:rPr>
            </w:pPr>
            <w:r>
              <w:rPr>
                <w:b/>
                <w:i w:val="0"/>
                <w:sz w:val="20"/>
              </w:rPr>
              <w:t xml:space="preserve">          </w:t>
            </w:r>
            <w:r>
              <w:rPr>
                <w:i w:val="0"/>
                <w:sz w:val="20"/>
              </w:rPr>
              <w:t>A</w:t>
            </w:r>
            <w:r>
              <w:rPr>
                <w:i w:val="0"/>
                <w:sz w:val="20"/>
                <w:vertAlign w:val="subscript"/>
              </w:rPr>
              <w:t>i</w:t>
            </w:r>
            <w:r>
              <w:rPr>
                <w:i w:val="0"/>
                <w:sz w:val="20"/>
                <w:vertAlign w:val="superscript"/>
              </w:rPr>
              <w:t xml:space="preserve">score </w:t>
            </w:r>
            <w:r w:rsidRPr="001257A1">
              <w:rPr>
                <w:i w:val="0"/>
                <w:sz w:val="20"/>
              </w:rPr>
              <w:sym w:font="Symbol" w:char="F0AC"/>
            </w:r>
            <w:r>
              <w:rPr>
                <w:i w:val="0"/>
                <w:sz w:val="20"/>
              </w:rPr>
              <w:t xml:space="preserve"> CalculateScore(A</w:t>
            </w:r>
            <w:r>
              <w:rPr>
                <w:i w:val="0"/>
                <w:sz w:val="20"/>
                <w:vertAlign w:val="subscript"/>
              </w:rPr>
              <w:t>i</w:t>
            </w:r>
            <w:r>
              <w:rPr>
                <w:i w:val="0"/>
                <w:sz w:val="20"/>
              </w:rPr>
              <w:t>)</w:t>
            </w:r>
            <w:r w:rsidR="00A211A6">
              <w:rPr>
                <w:i w:val="0"/>
                <w:sz w:val="20"/>
              </w:rPr>
              <w:t xml:space="preserve"> //calcualte NWSA-scores</w:t>
            </w:r>
          </w:p>
          <w:p w14:paraId="22FE0909" w14:textId="694B720B" w:rsidR="00C91EB5" w:rsidRPr="00F01D9B" w:rsidRDefault="00C91EB5" w:rsidP="00F01D9B">
            <w:pPr>
              <w:pStyle w:val="Code"/>
              <w:numPr>
                <w:ilvl w:val="0"/>
                <w:numId w:val="22"/>
              </w:numPr>
              <w:spacing w:line="240" w:lineRule="auto"/>
              <w:rPr>
                <w:b/>
                <w:i w:val="0"/>
                <w:sz w:val="20"/>
              </w:rPr>
            </w:pPr>
            <w:r>
              <w:rPr>
                <w:b/>
                <w:i w:val="0"/>
                <w:sz w:val="20"/>
              </w:rPr>
              <w:t>end for</w:t>
            </w:r>
            <w:r w:rsidR="00F01D9B">
              <w:rPr>
                <w:b/>
                <w:i w:val="0"/>
                <w:sz w:val="20"/>
              </w:rPr>
              <w:br/>
            </w:r>
          </w:p>
          <w:p w14:paraId="06AD7258" w14:textId="77777777" w:rsidR="00C91EB5" w:rsidRPr="001257A1" w:rsidRDefault="00C91EB5" w:rsidP="00C91EB5">
            <w:pPr>
              <w:pStyle w:val="Code"/>
              <w:numPr>
                <w:ilvl w:val="0"/>
                <w:numId w:val="22"/>
              </w:numPr>
              <w:spacing w:line="240" w:lineRule="auto"/>
              <w:jc w:val="both"/>
              <w:rPr>
                <w:b/>
                <w:i w:val="0"/>
                <w:sz w:val="20"/>
              </w:rPr>
            </w:pPr>
            <w:r w:rsidRPr="001257A1">
              <w:rPr>
                <w:b/>
                <w:i w:val="0"/>
                <w:sz w:val="20"/>
              </w:rPr>
              <w:t xml:space="preserve">for </w:t>
            </w:r>
            <w:r>
              <w:rPr>
                <w:i w:val="0"/>
                <w:sz w:val="20"/>
              </w:rPr>
              <w:t>i=1 to m</w:t>
            </w:r>
          </w:p>
          <w:p w14:paraId="470845CD" w14:textId="77777777" w:rsidR="00C91EB5" w:rsidRPr="00474979" w:rsidRDefault="00C91EB5" w:rsidP="00C91EB5">
            <w:pPr>
              <w:pStyle w:val="Code"/>
              <w:numPr>
                <w:ilvl w:val="0"/>
                <w:numId w:val="22"/>
              </w:numPr>
              <w:spacing w:line="240" w:lineRule="auto"/>
              <w:jc w:val="both"/>
              <w:rPr>
                <w:b/>
                <w:i w:val="0"/>
                <w:sz w:val="20"/>
              </w:rPr>
            </w:pPr>
            <w:r>
              <w:rPr>
                <w:b/>
                <w:i w:val="0"/>
                <w:sz w:val="20"/>
              </w:rPr>
              <w:t xml:space="preserve">          </w:t>
            </w:r>
            <w:r>
              <w:rPr>
                <w:i w:val="0"/>
                <w:sz w:val="20"/>
              </w:rPr>
              <w:t xml:space="preserve">violate </w:t>
            </w:r>
            <w:r w:rsidRPr="001257A1">
              <w:rPr>
                <w:i w:val="0"/>
                <w:sz w:val="20"/>
              </w:rPr>
              <w:sym w:font="Symbol" w:char="F0AC"/>
            </w:r>
            <w:r>
              <w:rPr>
                <w:i w:val="0"/>
                <w:sz w:val="20"/>
              </w:rPr>
              <w:t xml:space="preserve"> false</w:t>
            </w:r>
          </w:p>
          <w:p w14:paraId="236AAD47" w14:textId="77777777" w:rsidR="00C91EB5" w:rsidRPr="00474979" w:rsidRDefault="00C91EB5" w:rsidP="00C91EB5">
            <w:pPr>
              <w:pStyle w:val="Code"/>
              <w:numPr>
                <w:ilvl w:val="0"/>
                <w:numId w:val="22"/>
              </w:numPr>
              <w:spacing w:line="240" w:lineRule="auto"/>
              <w:jc w:val="both"/>
              <w:rPr>
                <w:b/>
                <w:i w:val="0"/>
                <w:sz w:val="20"/>
              </w:rPr>
            </w:pPr>
            <w:r>
              <w:rPr>
                <w:i w:val="0"/>
                <w:sz w:val="20"/>
              </w:rPr>
              <w:t xml:space="preserve">          </w:t>
            </w:r>
            <w:r w:rsidRPr="001257A1">
              <w:rPr>
                <w:b/>
                <w:i w:val="0"/>
                <w:sz w:val="20"/>
              </w:rPr>
              <w:t xml:space="preserve">for </w:t>
            </w:r>
            <w:r>
              <w:rPr>
                <w:i w:val="0"/>
                <w:sz w:val="20"/>
              </w:rPr>
              <w:t>j=1 to n</w:t>
            </w:r>
          </w:p>
          <w:p w14:paraId="4E865489" w14:textId="77777777" w:rsidR="00C91EB5" w:rsidRPr="00474979" w:rsidRDefault="00C91EB5" w:rsidP="00C91EB5">
            <w:pPr>
              <w:pStyle w:val="Code"/>
              <w:numPr>
                <w:ilvl w:val="0"/>
                <w:numId w:val="22"/>
              </w:numPr>
              <w:spacing w:line="240" w:lineRule="auto"/>
              <w:jc w:val="both"/>
              <w:rPr>
                <w:b/>
                <w:i w:val="0"/>
                <w:sz w:val="20"/>
              </w:rPr>
            </w:pPr>
            <w:r>
              <w:rPr>
                <w:i w:val="0"/>
                <w:sz w:val="20"/>
              </w:rPr>
              <w:t xml:space="preserve">                  </w:t>
            </w:r>
            <w:r>
              <w:rPr>
                <w:b/>
                <w:i w:val="0"/>
                <w:sz w:val="20"/>
              </w:rPr>
              <w:t>if</w:t>
            </w:r>
            <w:r>
              <w:rPr>
                <w:i w:val="0"/>
                <w:sz w:val="20"/>
              </w:rPr>
              <w:t>(a</w:t>
            </w:r>
            <w:r>
              <w:rPr>
                <w:i w:val="0"/>
                <w:sz w:val="20"/>
                <w:vertAlign w:val="subscript"/>
              </w:rPr>
              <w:t>ij</w:t>
            </w:r>
            <w:r>
              <w:rPr>
                <w:i w:val="0"/>
                <w:sz w:val="20"/>
              </w:rPr>
              <w:t>&gt;m</w:t>
            </w:r>
            <w:r>
              <w:rPr>
                <w:i w:val="0"/>
                <w:sz w:val="20"/>
                <w:vertAlign w:val="subscript"/>
              </w:rPr>
              <w:t>j</w:t>
            </w:r>
            <w:r>
              <w:rPr>
                <w:i w:val="0"/>
                <w:sz w:val="20"/>
              </w:rPr>
              <w:t>)</w:t>
            </w:r>
          </w:p>
          <w:p w14:paraId="1265DA26" w14:textId="5226E679" w:rsidR="00C91EB5" w:rsidRPr="00141025" w:rsidRDefault="00C91EB5" w:rsidP="00C91EB5">
            <w:pPr>
              <w:pStyle w:val="Code"/>
              <w:numPr>
                <w:ilvl w:val="0"/>
                <w:numId w:val="22"/>
              </w:numPr>
              <w:spacing w:line="240" w:lineRule="auto"/>
              <w:jc w:val="both"/>
              <w:rPr>
                <w:b/>
                <w:i w:val="0"/>
                <w:sz w:val="20"/>
              </w:rPr>
            </w:pPr>
            <w:r>
              <w:rPr>
                <w:i w:val="0"/>
                <w:sz w:val="20"/>
              </w:rPr>
              <w:t xml:space="preserve">                            violate </w:t>
            </w:r>
            <w:r w:rsidRPr="001257A1">
              <w:rPr>
                <w:i w:val="0"/>
                <w:sz w:val="20"/>
              </w:rPr>
              <w:sym w:font="Symbol" w:char="F0AC"/>
            </w:r>
            <w:r>
              <w:rPr>
                <w:i w:val="0"/>
                <w:sz w:val="20"/>
              </w:rPr>
              <w:t xml:space="preserve"> true</w:t>
            </w:r>
            <w:r w:rsidR="00A211A6">
              <w:rPr>
                <w:i w:val="0"/>
                <w:sz w:val="20"/>
              </w:rPr>
              <w:t xml:space="preserve"> //check alternative for constraint violation</w:t>
            </w:r>
          </w:p>
          <w:p w14:paraId="686E9721" w14:textId="77777777" w:rsidR="00C91EB5" w:rsidRPr="00474979" w:rsidRDefault="00C91EB5" w:rsidP="00C91EB5">
            <w:pPr>
              <w:pStyle w:val="Code"/>
              <w:numPr>
                <w:ilvl w:val="0"/>
                <w:numId w:val="22"/>
              </w:numPr>
              <w:spacing w:line="240" w:lineRule="auto"/>
              <w:jc w:val="both"/>
              <w:rPr>
                <w:b/>
                <w:i w:val="0"/>
                <w:sz w:val="20"/>
              </w:rPr>
            </w:pPr>
            <w:r>
              <w:rPr>
                <w:i w:val="0"/>
                <w:sz w:val="20"/>
              </w:rPr>
              <w:t xml:space="preserve">                            save violation</w:t>
            </w:r>
          </w:p>
          <w:p w14:paraId="75A8B715" w14:textId="77777777" w:rsidR="00C91EB5" w:rsidRPr="00474979" w:rsidRDefault="00C91EB5" w:rsidP="00C91EB5">
            <w:pPr>
              <w:pStyle w:val="Code"/>
              <w:numPr>
                <w:ilvl w:val="0"/>
                <w:numId w:val="22"/>
              </w:numPr>
              <w:spacing w:line="240" w:lineRule="auto"/>
              <w:jc w:val="both"/>
              <w:rPr>
                <w:b/>
                <w:i w:val="0"/>
                <w:sz w:val="20"/>
              </w:rPr>
            </w:pPr>
            <w:r>
              <w:rPr>
                <w:i w:val="0"/>
                <w:sz w:val="20"/>
              </w:rPr>
              <w:t xml:space="preserve">                  </w:t>
            </w:r>
            <w:r>
              <w:rPr>
                <w:b/>
                <w:i w:val="0"/>
                <w:sz w:val="20"/>
              </w:rPr>
              <w:t>end if</w:t>
            </w:r>
          </w:p>
          <w:p w14:paraId="6484A89F" w14:textId="77777777" w:rsidR="00C91EB5" w:rsidRDefault="00C91EB5" w:rsidP="00C91EB5">
            <w:pPr>
              <w:pStyle w:val="Code"/>
              <w:numPr>
                <w:ilvl w:val="0"/>
                <w:numId w:val="22"/>
              </w:numPr>
              <w:spacing w:line="240" w:lineRule="auto"/>
              <w:jc w:val="both"/>
              <w:rPr>
                <w:b/>
                <w:i w:val="0"/>
                <w:sz w:val="20"/>
              </w:rPr>
            </w:pPr>
            <w:r>
              <w:rPr>
                <w:i w:val="0"/>
                <w:sz w:val="20"/>
              </w:rPr>
              <w:t xml:space="preserve">          </w:t>
            </w:r>
            <w:r>
              <w:rPr>
                <w:b/>
                <w:i w:val="0"/>
                <w:sz w:val="20"/>
              </w:rPr>
              <w:t>end for</w:t>
            </w:r>
          </w:p>
          <w:p w14:paraId="5045CFAD" w14:textId="77777777" w:rsidR="00C91EB5" w:rsidRPr="007B0DD0" w:rsidRDefault="00C91EB5" w:rsidP="00C91EB5">
            <w:pPr>
              <w:pStyle w:val="Code"/>
              <w:numPr>
                <w:ilvl w:val="0"/>
                <w:numId w:val="22"/>
              </w:numPr>
              <w:spacing w:line="240" w:lineRule="auto"/>
              <w:jc w:val="both"/>
              <w:rPr>
                <w:b/>
                <w:i w:val="0"/>
                <w:sz w:val="20"/>
              </w:rPr>
            </w:pPr>
            <w:r>
              <w:rPr>
                <w:b/>
                <w:i w:val="0"/>
                <w:sz w:val="20"/>
              </w:rPr>
              <w:t xml:space="preserve">          if</w:t>
            </w:r>
            <w:r>
              <w:rPr>
                <w:i w:val="0"/>
                <w:sz w:val="20"/>
              </w:rPr>
              <w:t>(violate=true)</w:t>
            </w:r>
          </w:p>
          <w:p w14:paraId="213CF99D" w14:textId="77777777" w:rsidR="00C91EB5" w:rsidRPr="007B0DD0" w:rsidRDefault="00C91EB5" w:rsidP="00C91EB5">
            <w:pPr>
              <w:pStyle w:val="Code"/>
              <w:numPr>
                <w:ilvl w:val="0"/>
                <w:numId w:val="22"/>
              </w:numPr>
              <w:spacing w:line="240" w:lineRule="auto"/>
              <w:jc w:val="both"/>
              <w:rPr>
                <w:b/>
                <w:i w:val="0"/>
                <w:sz w:val="20"/>
              </w:rPr>
            </w:pPr>
            <w:r>
              <w:rPr>
                <w:b/>
                <w:i w:val="0"/>
                <w:sz w:val="20"/>
              </w:rPr>
              <w:t xml:space="preserve">                  if</w:t>
            </w:r>
            <w:r>
              <w:rPr>
                <w:i w:val="0"/>
                <w:sz w:val="20"/>
              </w:rPr>
              <w:t>(A</w:t>
            </w:r>
            <w:r>
              <w:rPr>
                <w:i w:val="0"/>
                <w:sz w:val="20"/>
                <w:vertAlign w:val="subscript"/>
              </w:rPr>
              <w:t>i</w:t>
            </w:r>
            <w:r>
              <w:rPr>
                <w:i w:val="0"/>
                <w:sz w:val="20"/>
                <w:vertAlign w:val="superscript"/>
              </w:rPr>
              <w:t>score</w:t>
            </w:r>
            <w:r>
              <w:rPr>
                <w:i w:val="0"/>
                <w:sz w:val="20"/>
              </w:rPr>
              <w:t>&lt;</w:t>
            </w:r>
            <w:r w:rsidRPr="007B0DD0">
              <w:rPr>
                <w:i w:val="0"/>
                <w:sz w:val="20"/>
              </w:rPr>
              <w:t xml:space="preserve"> </w:t>
            </w:r>
            <w:r>
              <w:rPr>
                <w:i w:val="0"/>
                <w:sz w:val="20"/>
              </w:rPr>
              <w:t>A</w:t>
            </w:r>
            <w:r>
              <w:rPr>
                <w:i w:val="0"/>
                <w:sz w:val="20"/>
                <w:vertAlign w:val="subscript"/>
              </w:rPr>
              <w:t>bestRestrictionViolating</w:t>
            </w:r>
            <w:r>
              <w:rPr>
                <w:i w:val="0"/>
                <w:sz w:val="20"/>
                <w:vertAlign w:val="superscript"/>
              </w:rPr>
              <w:t>score</w:t>
            </w:r>
            <w:r>
              <w:rPr>
                <w:i w:val="0"/>
                <w:sz w:val="20"/>
              </w:rPr>
              <w:t>)</w:t>
            </w:r>
          </w:p>
          <w:p w14:paraId="3B40C6BD" w14:textId="703F807D" w:rsidR="00C91EB5" w:rsidRPr="00474979" w:rsidRDefault="00C91EB5" w:rsidP="00C91EB5">
            <w:pPr>
              <w:pStyle w:val="Code"/>
              <w:numPr>
                <w:ilvl w:val="0"/>
                <w:numId w:val="22"/>
              </w:numPr>
              <w:spacing w:line="240" w:lineRule="auto"/>
              <w:jc w:val="both"/>
              <w:rPr>
                <w:b/>
                <w:i w:val="0"/>
                <w:sz w:val="20"/>
              </w:rPr>
            </w:pPr>
            <w:r>
              <w:rPr>
                <w:b/>
                <w:i w:val="0"/>
                <w:sz w:val="20"/>
              </w:rPr>
              <w:t xml:space="preserve">                            </w:t>
            </w:r>
            <w:r>
              <w:rPr>
                <w:i w:val="0"/>
                <w:sz w:val="20"/>
              </w:rPr>
              <w:t>A</w:t>
            </w:r>
            <w:r>
              <w:rPr>
                <w:i w:val="0"/>
                <w:sz w:val="20"/>
                <w:vertAlign w:val="subscript"/>
              </w:rPr>
              <w:t>bestRestrictionViolating</w:t>
            </w:r>
            <w:r>
              <w:rPr>
                <w:i w:val="0"/>
                <w:sz w:val="20"/>
              </w:rPr>
              <w:t xml:space="preserve"> </w:t>
            </w:r>
            <w:r w:rsidRPr="001257A1">
              <w:rPr>
                <w:i w:val="0"/>
                <w:sz w:val="20"/>
              </w:rPr>
              <w:sym w:font="Symbol" w:char="F0AC"/>
            </w:r>
            <w:r>
              <w:rPr>
                <w:i w:val="0"/>
                <w:sz w:val="20"/>
              </w:rPr>
              <w:t xml:space="preserve"> A</w:t>
            </w:r>
            <w:r>
              <w:rPr>
                <w:i w:val="0"/>
                <w:sz w:val="20"/>
                <w:vertAlign w:val="subscript"/>
              </w:rPr>
              <w:t>i</w:t>
            </w:r>
            <w:r w:rsidR="00A211A6">
              <w:rPr>
                <w:i w:val="0"/>
                <w:sz w:val="20"/>
                <w:vertAlign w:val="subscript"/>
              </w:rPr>
              <w:t xml:space="preserve"> </w:t>
            </w:r>
            <w:r w:rsidR="00A211A6">
              <w:rPr>
                <w:i w:val="0"/>
                <w:sz w:val="20"/>
              </w:rPr>
              <w:t>//check if the current alternative is the best one</w:t>
            </w:r>
          </w:p>
          <w:p w14:paraId="3F151E2C" w14:textId="77777777" w:rsidR="00C91EB5" w:rsidRPr="007B0DD0" w:rsidRDefault="00C91EB5" w:rsidP="00C91EB5">
            <w:pPr>
              <w:pStyle w:val="Code"/>
              <w:numPr>
                <w:ilvl w:val="0"/>
                <w:numId w:val="22"/>
              </w:numPr>
              <w:spacing w:line="240" w:lineRule="auto"/>
              <w:jc w:val="both"/>
              <w:rPr>
                <w:b/>
                <w:i w:val="0"/>
                <w:sz w:val="20"/>
              </w:rPr>
            </w:pPr>
            <w:r>
              <w:rPr>
                <w:b/>
                <w:i w:val="0"/>
                <w:sz w:val="20"/>
              </w:rPr>
              <w:t xml:space="preserve">                  end if</w:t>
            </w:r>
          </w:p>
          <w:p w14:paraId="28334BD6" w14:textId="77777777" w:rsidR="00C91EB5" w:rsidRDefault="00C91EB5" w:rsidP="00C91EB5">
            <w:pPr>
              <w:pStyle w:val="Code"/>
              <w:numPr>
                <w:ilvl w:val="0"/>
                <w:numId w:val="22"/>
              </w:numPr>
              <w:spacing w:line="240" w:lineRule="auto"/>
              <w:jc w:val="both"/>
              <w:rPr>
                <w:b/>
                <w:i w:val="0"/>
                <w:sz w:val="20"/>
              </w:rPr>
            </w:pPr>
            <w:r>
              <w:rPr>
                <w:b/>
                <w:i w:val="0"/>
                <w:sz w:val="20"/>
              </w:rPr>
              <w:t xml:space="preserve">          else</w:t>
            </w:r>
          </w:p>
          <w:p w14:paraId="52F12004" w14:textId="77777777" w:rsidR="00C91EB5" w:rsidRPr="007B0DD0" w:rsidRDefault="00C91EB5" w:rsidP="00C91EB5">
            <w:pPr>
              <w:pStyle w:val="Code"/>
              <w:numPr>
                <w:ilvl w:val="0"/>
                <w:numId w:val="22"/>
              </w:numPr>
              <w:spacing w:line="240" w:lineRule="auto"/>
              <w:jc w:val="both"/>
              <w:rPr>
                <w:b/>
                <w:i w:val="0"/>
                <w:sz w:val="20"/>
              </w:rPr>
            </w:pPr>
            <w:r>
              <w:rPr>
                <w:b/>
                <w:i w:val="0"/>
                <w:sz w:val="20"/>
              </w:rPr>
              <w:t xml:space="preserve">                  if</w:t>
            </w:r>
            <w:r>
              <w:rPr>
                <w:i w:val="0"/>
                <w:sz w:val="20"/>
              </w:rPr>
              <w:t>(A</w:t>
            </w:r>
            <w:r>
              <w:rPr>
                <w:i w:val="0"/>
                <w:sz w:val="20"/>
                <w:vertAlign w:val="subscript"/>
              </w:rPr>
              <w:t>i</w:t>
            </w:r>
            <w:r>
              <w:rPr>
                <w:i w:val="0"/>
                <w:sz w:val="20"/>
                <w:vertAlign w:val="superscript"/>
              </w:rPr>
              <w:t>score</w:t>
            </w:r>
            <w:r>
              <w:rPr>
                <w:i w:val="0"/>
                <w:sz w:val="20"/>
              </w:rPr>
              <w:t xml:space="preserve"> &lt;</w:t>
            </w:r>
            <w:r w:rsidRPr="007B0DD0">
              <w:rPr>
                <w:i w:val="0"/>
                <w:sz w:val="20"/>
              </w:rPr>
              <w:t xml:space="preserve"> </w:t>
            </w:r>
            <w:r>
              <w:rPr>
                <w:i w:val="0"/>
                <w:sz w:val="20"/>
              </w:rPr>
              <w:t>A</w:t>
            </w:r>
            <w:r>
              <w:rPr>
                <w:i w:val="0"/>
                <w:sz w:val="20"/>
                <w:vertAlign w:val="subscript"/>
              </w:rPr>
              <w:t>best</w:t>
            </w:r>
            <w:r>
              <w:rPr>
                <w:i w:val="0"/>
                <w:sz w:val="20"/>
                <w:vertAlign w:val="superscript"/>
              </w:rPr>
              <w:t>score</w:t>
            </w:r>
            <w:r>
              <w:rPr>
                <w:i w:val="0"/>
                <w:sz w:val="20"/>
              </w:rPr>
              <w:t>)</w:t>
            </w:r>
          </w:p>
          <w:p w14:paraId="07661A0A" w14:textId="77777777" w:rsidR="00C91EB5" w:rsidRPr="00474979" w:rsidRDefault="00C91EB5" w:rsidP="00C91EB5">
            <w:pPr>
              <w:pStyle w:val="Code"/>
              <w:numPr>
                <w:ilvl w:val="0"/>
                <w:numId w:val="22"/>
              </w:numPr>
              <w:spacing w:line="240" w:lineRule="auto"/>
              <w:jc w:val="both"/>
              <w:rPr>
                <w:b/>
                <w:i w:val="0"/>
                <w:sz w:val="20"/>
              </w:rPr>
            </w:pPr>
            <w:r>
              <w:rPr>
                <w:b/>
                <w:i w:val="0"/>
                <w:sz w:val="20"/>
              </w:rPr>
              <w:t xml:space="preserve">                            </w:t>
            </w:r>
            <w:r>
              <w:rPr>
                <w:i w:val="0"/>
                <w:sz w:val="20"/>
              </w:rPr>
              <w:t>A</w:t>
            </w:r>
            <w:r>
              <w:rPr>
                <w:i w:val="0"/>
                <w:sz w:val="20"/>
                <w:vertAlign w:val="subscript"/>
              </w:rPr>
              <w:t>best</w:t>
            </w:r>
            <w:r>
              <w:rPr>
                <w:i w:val="0"/>
                <w:sz w:val="20"/>
              </w:rPr>
              <w:t xml:space="preserve"> </w:t>
            </w:r>
            <w:r w:rsidRPr="001257A1">
              <w:rPr>
                <w:i w:val="0"/>
                <w:sz w:val="20"/>
              </w:rPr>
              <w:sym w:font="Symbol" w:char="F0AC"/>
            </w:r>
            <w:r>
              <w:rPr>
                <w:i w:val="0"/>
                <w:sz w:val="20"/>
              </w:rPr>
              <w:t xml:space="preserve"> A</w:t>
            </w:r>
            <w:r>
              <w:rPr>
                <w:i w:val="0"/>
                <w:sz w:val="20"/>
                <w:vertAlign w:val="subscript"/>
              </w:rPr>
              <w:t>i</w:t>
            </w:r>
          </w:p>
          <w:p w14:paraId="7301AA47" w14:textId="77777777" w:rsidR="00C91EB5" w:rsidRPr="007B0DD0" w:rsidRDefault="00C91EB5" w:rsidP="00C91EB5">
            <w:pPr>
              <w:pStyle w:val="Code"/>
              <w:numPr>
                <w:ilvl w:val="0"/>
                <w:numId w:val="22"/>
              </w:numPr>
              <w:spacing w:line="240" w:lineRule="auto"/>
              <w:jc w:val="both"/>
              <w:rPr>
                <w:b/>
                <w:i w:val="0"/>
                <w:sz w:val="20"/>
              </w:rPr>
            </w:pPr>
            <w:r>
              <w:rPr>
                <w:b/>
                <w:i w:val="0"/>
                <w:sz w:val="20"/>
              </w:rPr>
              <w:t xml:space="preserve">                  end if</w:t>
            </w:r>
          </w:p>
          <w:p w14:paraId="21EE4BEC" w14:textId="77777777" w:rsidR="00C91EB5" w:rsidRPr="00474979" w:rsidRDefault="00C91EB5" w:rsidP="00C91EB5">
            <w:pPr>
              <w:pStyle w:val="Code"/>
              <w:numPr>
                <w:ilvl w:val="0"/>
                <w:numId w:val="22"/>
              </w:numPr>
              <w:spacing w:line="240" w:lineRule="auto"/>
              <w:jc w:val="both"/>
              <w:rPr>
                <w:b/>
                <w:i w:val="0"/>
                <w:sz w:val="20"/>
              </w:rPr>
            </w:pPr>
            <w:r>
              <w:rPr>
                <w:b/>
                <w:i w:val="0"/>
                <w:sz w:val="20"/>
              </w:rPr>
              <w:t xml:space="preserve">          end if</w:t>
            </w:r>
          </w:p>
          <w:p w14:paraId="27DBD303" w14:textId="2A37C9C3" w:rsidR="00C91EB5" w:rsidRPr="00F01D9B" w:rsidRDefault="00C91EB5" w:rsidP="00F01D9B">
            <w:pPr>
              <w:pStyle w:val="Code"/>
              <w:numPr>
                <w:ilvl w:val="0"/>
                <w:numId w:val="22"/>
              </w:numPr>
              <w:spacing w:line="240" w:lineRule="auto"/>
              <w:rPr>
                <w:b/>
                <w:i w:val="0"/>
                <w:sz w:val="20"/>
              </w:rPr>
            </w:pPr>
            <w:r>
              <w:rPr>
                <w:b/>
                <w:i w:val="0"/>
                <w:sz w:val="20"/>
              </w:rPr>
              <w:t>end for</w:t>
            </w:r>
            <w:r w:rsidR="00F01D9B">
              <w:rPr>
                <w:b/>
                <w:i w:val="0"/>
                <w:sz w:val="20"/>
              </w:rPr>
              <w:br/>
            </w:r>
          </w:p>
          <w:p w14:paraId="373AD4E9" w14:textId="77777777" w:rsidR="00C91EB5" w:rsidRPr="00474979" w:rsidRDefault="00C91EB5" w:rsidP="00C91EB5">
            <w:pPr>
              <w:pStyle w:val="Code"/>
              <w:numPr>
                <w:ilvl w:val="0"/>
                <w:numId w:val="22"/>
              </w:numPr>
              <w:spacing w:line="240" w:lineRule="auto"/>
              <w:jc w:val="both"/>
              <w:rPr>
                <w:b/>
                <w:i w:val="0"/>
                <w:sz w:val="20"/>
              </w:rPr>
            </w:pPr>
            <w:r w:rsidRPr="00474979">
              <w:rPr>
                <w:b/>
                <w:i w:val="0"/>
                <w:sz w:val="20"/>
              </w:rPr>
              <w:t>if</w:t>
            </w:r>
            <w:r w:rsidRPr="00474979">
              <w:rPr>
                <w:i w:val="0"/>
                <w:sz w:val="20"/>
              </w:rPr>
              <w:t>(A</w:t>
            </w:r>
            <w:r w:rsidRPr="00474979">
              <w:rPr>
                <w:i w:val="0"/>
                <w:sz w:val="20"/>
                <w:vertAlign w:val="subscript"/>
              </w:rPr>
              <w:t>best</w:t>
            </w:r>
            <w:r w:rsidRPr="00474979">
              <w:rPr>
                <w:i w:val="0"/>
                <w:sz w:val="20"/>
              </w:rPr>
              <w:t xml:space="preserve"> </w:t>
            </w:r>
            <w:r w:rsidRPr="001257A1">
              <w:rPr>
                <w:i w:val="0"/>
                <w:sz w:val="20"/>
              </w:rPr>
              <w:sym w:font="Symbol" w:char="F0AC"/>
            </w:r>
            <w:r w:rsidRPr="00474979">
              <w:rPr>
                <w:i w:val="0"/>
                <w:sz w:val="20"/>
              </w:rPr>
              <w:t xml:space="preserve"> null)</w:t>
            </w:r>
          </w:p>
          <w:p w14:paraId="6706B8AC" w14:textId="25A8C559" w:rsidR="00C91EB5" w:rsidRPr="00474979" w:rsidRDefault="00C91EB5" w:rsidP="00C91EB5">
            <w:pPr>
              <w:pStyle w:val="Code"/>
              <w:numPr>
                <w:ilvl w:val="0"/>
                <w:numId w:val="22"/>
              </w:numPr>
              <w:spacing w:line="240" w:lineRule="auto"/>
              <w:jc w:val="both"/>
              <w:rPr>
                <w:b/>
                <w:i w:val="0"/>
                <w:sz w:val="20"/>
              </w:rPr>
            </w:pPr>
            <w:r>
              <w:rPr>
                <w:i w:val="0"/>
                <w:sz w:val="20"/>
              </w:rPr>
              <w:t xml:space="preserve">        </w:t>
            </w:r>
            <w:r w:rsidRPr="00474979">
              <w:rPr>
                <w:b/>
                <w:i w:val="0"/>
                <w:sz w:val="20"/>
              </w:rPr>
              <w:t>return</w:t>
            </w:r>
            <w:r>
              <w:rPr>
                <w:i w:val="0"/>
                <w:sz w:val="20"/>
              </w:rPr>
              <w:t xml:space="preserve"> A</w:t>
            </w:r>
            <w:r>
              <w:rPr>
                <w:i w:val="0"/>
                <w:sz w:val="20"/>
                <w:vertAlign w:val="subscript"/>
              </w:rPr>
              <w:t>bestRestrictionViolating</w:t>
            </w:r>
            <w:r>
              <w:rPr>
                <w:i w:val="0"/>
                <w:sz w:val="20"/>
              </w:rPr>
              <w:t xml:space="preserve"> , violations</w:t>
            </w:r>
            <w:r w:rsidR="00A211A6">
              <w:rPr>
                <w:i w:val="0"/>
                <w:sz w:val="20"/>
              </w:rPr>
              <w:t xml:space="preserve"> //returns the best alternative with its violation</w:t>
            </w:r>
          </w:p>
          <w:p w14:paraId="07E78A03" w14:textId="77777777" w:rsidR="00C91EB5" w:rsidRDefault="00C91EB5" w:rsidP="00C91EB5">
            <w:pPr>
              <w:pStyle w:val="Code"/>
              <w:numPr>
                <w:ilvl w:val="0"/>
                <w:numId w:val="22"/>
              </w:numPr>
              <w:spacing w:line="240" w:lineRule="auto"/>
              <w:jc w:val="both"/>
              <w:rPr>
                <w:b/>
                <w:i w:val="0"/>
                <w:sz w:val="20"/>
              </w:rPr>
            </w:pPr>
            <w:r>
              <w:rPr>
                <w:b/>
                <w:i w:val="0"/>
                <w:sz w:val="20"/>
              </w:rPr>
              <w:t>else</w:t>
            </w:r>
          </w:p>
          <w:p w14:paraId="58A63B4D" w14:textId="691E3335" w:rsidR="00C91EB5" w:rsidRPr="00474979" w:rsidRDefault="00C91EB5" w:rsidP="00C91EB5">
            <w:pPr>
              <w:pStyle w:val="Code"/>
              <w:numPr>
                <w:ilvl w:val="0"/>
                <w:numId w:val="22"/>
              </w:numPr>
              <w:spacing w:line="240" w:lineRule="auto"/>
              <w:jc w:val="both"/>
              <w:rPr>
                <w:b/>
                <w:i w:val="0"/>
                <w:sz w:val="20"/>
              </w:rPr>
            </w:pPr>
            <w:r>
              <w:rPr>
                <w:i w:val="0"/>
                <w:sz w:val="20"/>
              </w:rPr>
              <w:t xml:space="preserve">        </w:t>
            </w:r>
            <w:r w:rsidRPr="00474979">
              <w:rPr>
                <w:b/>
                <w:i w:val="0"/>
                <w:sz w:val="20"/>
              </w:rPr>
              <w:t>return</w:t>
            </w:r>
            <w:r>
              <w:rPr>
                <w:i w:val="0"/>
                <w:sz w:val="20"/>
              </w:rPr>
              <w:t xml:space="preserve"> A</w:t>
            </w:r>
            <w:r>
              <w:rPr>
                <w:i w:val="0"/>
                <w:sz w:val="20"/>
                <w:vertAlign w:val="subscript"/>
              </w:rPr>
              <w:t>best</w:t>
            </w:r>
            <w:r>
              <w:rPr>
                <w:i w:val="0"/>
                <w:sz w:val="20"/>
              </w:rPr>
              <w:t xml:space="preserve"> </w:t>
            </w:r>
            <w:r w:rsidR="00A211A6">
              <w:rPr>
                <w:i w:val="0"/>
                <w:sz w:val="20"/>
              </w:rPr>
              <w:t xml:space="preserve"> //returns the best alternative</w:t>
            </w:r>
          </w:p>
          <w:p w14:paraId="7C3DEB3C" w14:textId="77777777" w:rsidR="00C91EB5" w:rsidRPr="007B0DD0" w:rsidRDefault="00C91EB5" w:rsidP="00C91EB5">
            <w:pPr>
              <w:pStyle w:val="Code"/>
              <w:numPr>
                <w:ilvl w:val="0"/>
                <w:numId w:val="22"/>
              </w:numPr>
              <w:spacing w:line="240" w:lineRule="auto"/>
              <w:jc w:val="both"/>
              <w:rPr>
                <w:b/>
                <w:i w:val="0"/>
                <w:sz w:val="20"/>
              </w:rPr>
            </w:pPr>
            <w:r>
              <w:rPr>
                <w:b/>
                <w:i w:val="0"/>
                <w:sz w:val="20"/>
              </w:rPr>
              <w:t>end if</w:t>
            </w:r>
          </w:p>
          <w:p w14:paraId="1DFFDEAA" w14:textId="77777777" w:rsidR="00C91EB5" w:rsidRDefault="00C91EB5" w:rsidP="00C91EB5"/>
        </w:tc>
      </w:tr>
      <w:tr w:rsidR="00C91EB5" w14:paraId="03487CF6" w14:textId="77777777" w:rsidTr="00C91EB5">
        <w:tc>
          <w:tcPr>
            <w:tcW w:w="8636" w:type="dxa"/>
            <w:tcBorders>
              <w:top w:val="single" w:sz="4" w:space="0" w:color="auto"/>
            </w:tcBorders>
          </w:tcPr>
          <w:p w14:paraId="21743CAD" w14:textId="2A22D8DA" w:rsidR="00C91EB5" w:rsidRPr="00F01D9B" w:rsidRDefault="00C91EB5" w:rsidP="00F01D9B">
            <w:pPr>
              <w:pStyle w:val="Caption"/>
              <w:jc w:val="center"/>
            </w:pPr>
            <w:bookmarkStart w:id="77" w:name="_Ref466840652"/>
            <w:bookmarkStart w:id="78" w:name="_Toc466338115"/>
            <w:bookmarkStart w:id="79" w:name="_Toc469390274"/>
            <w:r>
              <w:t xml:space="preserve">Figure </w:t>
            </w:r>
            <w:r>
              <w:fldChar w:fldCharType="begin"/>
            </w:r>
            <w:r>
              <w:instrText xml:space="preserve"> SEQ Figure \* ARABIC </w:instrText>
            </w:r>
            <w:r>
              <w:fldChar w:fldCharType="separate"/>
            </w:r>
            <w:r w:rsidR="003738D9">
              <w:rPr>
                <w:noProof/>
              </w:rPr>
              <w:t>11</w:t>
            </w:r>
            <w:r>
              <w:fldChar w:fldCharType="end"/>
            </w:r>
            <w:bookmarkEnd w:id="77"/>
            <w:r>
              <w:t xml:space="preserve">: </w:t>
            </w:r>
            <w:r w:rsidR="00850345">
              <w:t xml:space="preserve">Algorithm 1: </w:t>
            </w:r>
            <w:r w:rsidR="00F01D9B">
              <w:t xml:space="preserve">NWSA - </w:t>
            </w:r>
            <w:r w:rsidRPr="002B1B22">
              <w:t>Decision Algorithm</w:t>
            </w:r>
            <w:bookmarkEnd w:id="78"/>
            <w:bookmarkEnd w:id="79"/>
          </w:p>
        </w:tc>
      </w:tr>
    </w:tbl>
    <w:p w14:paraId="61B3CDA7" w14:textId="3C5C3898" w:rsidR="00C91EB5" w:rsidRDefault="00875512" w:rsidP="00F73BC1">
      <w:pPr>
        <w:ind w:firstLine="720"/>
        <w:jc w:val="both"/>
      </w:pPr>
      <w:r>
        <w:lastRenderedPageBreak/>
        <w:t xml:space="preserve">The developed algorithm </w:t>
      </w:r>
      <w:r w:rsidR="00D256B9">
        <w:t xml:space="preserve">is shown in </w:t>
      </w:r>
      <w:r w:rsidR="00D256B9">
        <w:fldChar w:fldCharType="begin"/>
      </w:r>
      <w:r w:rsidR="00D256B9">
        <w:instrText xml:space="preserve"> REF _Ref466840652 \h </w:instrText>
      </w:r>
      <w:r w:rsidR="00EE7D7C">
        <w:instrText xml:space="preserve"> \* MERGEFORMAT </w:instrText>
      </w:r>
      <w:r w:rsidR="00D256B9">
        <w:fldChar w:fldCharType="separate"/>
      </w:r>
      <w:r w:rsidR="003738D9">
        <w:t xml:space="preserve">Figure </w:t>
      </w:r>
      <w:r w:rsidR="003738D9">
        <w:rPr>
          <w:noProof/>
        </w:rPr>
        <w:t>11</w:t>
      </w:r>
      <w:r w:rsidR="00D256B9">
        <w:fldChar w:fldCharType="end"/>
      </w:r>
      <w:r w:rsidR="003E2A1E">
        <w:t>. It</w:t>
      </w:r>
      <w:r w:rsidR="00D256B9">
        <w:t xml:space="preserve">s goal </w:t>
      </w:r>
      <w:r w:rsidR="003E2A1E">
        <w:t xml:space="preserve">is </w:t>
      </w:r>
      <w:r w:rsidR="00D256B9">
        <w:t>to calculate</w:t>
      </w:r>
      <w:r>
        <w:t xml:space="preserve"> the best alternative in a mul</w:t>
      </w:r>
      <w:r w:rsidR="009764C5">
        <w:t>ti-objective decision process</w:t>
      </w:r>
      <w:r>
        <w:t>.</w:t>
      </w:r>
    </w:p>
    <w:p w14:paraId="6DD2D47C" w14:textId="113D530E" w:rsidR="00875512" w:rsidRDefault="00875512" w:rsidP="00EE7D7C">
      <w:pPr>
        <w:ind w:firstLine="720"/>
        <w:jc w:val="both"/>
      </w:pPr>
      <w:r w:rsidRPr="005574CF">
        <w:t>The modified WSM function to calculate the score of an alternative Ai (CalculateScore(Ai)), which is used in Line 5 of this algorithm, is the previously defined function in</w:t>
      </w:r>
      <w:r>
        <w:t xml:space="preserve"> </w:t>
      </w:r>
      <w:r>
        <w:fldChar w:fldCharType="begin"/>
      </w:r>
      <w:r>
        <w:instrText xml:space="preserve"> REF _Ref466840398 \h </w:instrText>
      </w:r>
      <w:r w:rsidR="00EE7D7C">
        <w:instrText xml:space="preserve"> \* MERGEFORMAT </w:instrText>
      </w:r>
      <w:r>
        <w:fldChar w:fldCharType="separate"/>
      </w:r>
      <w:r w:rsidR="003738D9">
        <w:t xml:space="preserve">Figure </w:t>
      </w:r>
      <w:r w:rsidR="003738D9">
        <w:rPr>
          <w:noProof/>
        </w:rPr>
        <w:t>8</w:t>
      </w:r>
      <w:r>
        <w:fldChar w:fldCharType="end"/>
      </w:r>
      <w:r>
        <w:t>.</w:t>
      </w:r>
      <w:r w:rsidRPr="005574CF">
        <w:t xml:space="preserve"> This function is executed for every alternative (Lines 3-5)</w:t>
      </w:r>
      <w:r>
        <w:t>.</w:t>
      </w:r>
      <w:r w:rsidRPr="00141025">
        <w:t xml:space="preserve"> As it can be seen in this algorithm, each alternative is checked</w:t>
      </w:r>
      <w:r w:rsidR="009764C5">
        <w:t xml:space="preserve"> to see</w:t>
      </w:r>
      <w:r w:rsidRPr="00141025">
        <w:t xml:space="preserve"> if it violates the user-defined maximum value for each objective (Lines 8-13). The violation itself has to be saved for future use (Line 11)</w:t>
      </w:r>
      <w:r w:rsidR="00EE7D7C">
        <w:t>.</w:t>
      </w:r>
      <w:r w:rsidRPr="00141025">
        <w:t xml:space="preserve"> Afterwards, the best alternative (A</w:t>
      </w:r>
      <w:r w:rsidRPr="00141025">
        <w:rPr>
          <w:vertAlign w:val="subscript"/>
        </w:rPr>
        <w:t>best</w:t>
      </w:r>
      <w:r w:rsidRPr="00141025">
        <w:t>)</w:t>
      </w:r>
      <w:r w:rsidR="009764C5">
        <w:t>,</w:t>
      </w:r>
      <w:r w:rsidRPr="00141025">
        <w:t xml:space="preserve"> which is the one with the lowest score</w:t>
      </w:r>
      <w:r w:rsidR="009764C5">
        <w:t>,</w:t>
      </w:r>
      <w:r w:rsidRPr="00141025">
        <w:t xml:space="preserve"> is selected (Lines 14-22) and returned as the output of the algorithm. If all possible alternatives violate those restrictions, the algorithm will return the lowest score alternative (A</w:t>
      </w:r>
      <w:r w:rsidRPr="00141025">
        <w:rPr>
          <w:vertAlign w:val="subscript"/>
        </w:rPr>
        <w:t>bestRestrictionViolating</w:t>
      </w:r>
      <w:r w:rsidRPr="00141025">
        <w:t xml:space="preserve">) as well as the </w:t>
      </w:r>
      <w:r>
        <w:t xml:space="preserve">previously saved </w:t>
      </w:r>
      <w:r w:rsidRPr="00141025">
        <w:t>restriction(s) that it violates (Lines 24-25). The complexity of this algorithm is in linear relation to the count of alternatives, which is also the complexity of the lexicographical ordering strategy as discussed in Section</w:t>
      </w:r>
      <w:r w:rsidR="00E22B90">
        <w:t xml:space="preserve"> </w:t>
      </w:r>
      <w:r w:rsidR="00E22B90">
        <w:fldChar w:fldCharType="begin"/>
      </w:r>
      <w:r w:rsidR="00E22B90">
        <w:instrText xml:space="preserve"> REF _Ref466840797 \r \h </w:instrText>
      </w:r>
      <w:r w:rsidR="00EE7D7C">
        <w:instrText xml:space="preserve"> \* MERGEFORMAT </w:instrText>
      </w:r>
      <w:r w:rsidR="00E22B90">
        <w:fldChar w:fldCharType="separate"/>
      </w:r>
      <w:r w:rsidR="003738D9">
        <w:t>2.2.1</w:t>
      </w:r>
      <w:r w:rsidR="00E22B90">
        <w:fldChar w:fldCharType="end"/>
      </w:r>
      <w:r w:rsidRPr="00141025">
        <w:t>.</w:t>
      </w:r>
      <w:r w:rsidR="00051E48">
        <w:t xml:space="preserve"> The linear complexity of the given algorithm is based on the single iteration over all al</w:t>
      </w:r>
      <w:r w:rsidR="00A211A6">
        <w:t>ternatives with each iteration having a</w:t>
      </w:r>
      <w:r w:rsidR="00051E48">
        <w:t xml:space="preserve"> constant complexity.</w:t>
      </w:r>
    </w:p>
    <w:p w14:paraId="103EC8F3" w14:textId="7CE691F3" w:rsidR="003C35B0" w:rsidRDefault="003C35B0" w:rsidP="003C35B0">
      <w:pPr>
        <w:pStyle w:val="Heading3"/>
      </w:pPr>
      <w:bookmarkStart w:id="80" w:name="_Toc466336978"/>
      <w:bookmarkStart w:id="81" w:name="_Ref466896053"/>
      <w:bookmarkStart w:id="82" w:name="_Toc469390242"/>
      <w:r>
        <w:t>Proof for Pareto-Set</w:t>
      </w:r>
      <w:bookmarkEnd w:id="80"/>
      <w:bookmarkEnd w:id="81"/>
      <w:bookmarkEnd w:id="82"/>
    </w:p>
    <w:p w14:paraId="770F8252" w14:textId="3AAB942E" w:rsidR="00E22B90" w:rsidRDefault="00E22B90" w:rsidP="00F73BC1">
      <w:pPr>
        <w:ind w:firstLine="720"/>
        <w:jc w:val="both"/>
      </w:pPr>
      <w:r>
        <w:t xml:space="preserve">This section provides a proof </w:t>
      </w:r>
      <w:r w:rsidR="009764C5">
        <w:t xml:space="preserve">demonstrating </w:t>
      </w:r>
      <w:r w:rsidRPr="00A977D8">
        <w:t>that</w:t>
      </w:r>
      <w:r>
        <w:t>,</w:t>
      </w:r>
      <w:r w:rsidRPr="00A977D8">
        <w:t xml:space="preserve"> independent </w:t>
      </w:r>
      <w:r w:rsidR="003E2A1E">
        <w:t>of</w:t>
      </w:r>
      <w:r w:rsidRPr="00A977D8">
        <w:t xml:space="preserve"> possible weights and the number of objectives, the proposed algorithm always picks an al</w:t>
      </w:r>
      <w:r>
        <w:t>ternative within the Pareto</w:t>
      </w:r>
      <w:r w:rsidR="009764C5">
        <w:t>-S</w:t>
      </w:r>
      <w:r>
        <w:t xml:space="preserve">et. </w:t>
      </w:r>
    </w:p>
    <w:p w14:paraId="54D296D5" w14:textId="77777777" w:rsidR="00F73BC1" w:rsidRDefault="00F73BC1" w:rsidP="00F73BC1">
      <w:pPr>
        <w:ind w:firstLine="720"/>
        <w:jc w:val="both"/>
      </w:pPr>
    </w:p>
    <w:p w14:paraId="2DF1416C" w14:textId="77777777" w:rsidR="00F73BC1" w:rsidRDefault="00F73BC1" w:rsidP="00F73BC1">
      <w:pPr>
        <w:ind w:firstLine="720"/>
        <w:jc w:val="both"/>
      </w:pPr>
    </w:p>
    <w:p w14:paraId="29078172" w14:textId="77777777" w:rsidR="00E22B90" w:rsidRPr="00EE7D7C" w:rsidRDefault="00E22B90" w:rsidP="00EE7D7C">
      <w:pPr>
        <w:jc w:val="both"/>
        <w:rPr>
          <w:i/>
          <w:u w:val="single"/>
        </w:rPr>
      </w:pPr>
      <w:r w:rsidRPr="00EE7D7C">
        <w:rPr>
          <w:i/>
          <w:u w:val="single"/>
        </w:rPr>
        <w:lastRenderedPageBreak/>
        <w:t>Proof by contradiction:</w:t>
      </w:r>
    </w:p>
    <w:p w14:paraId="34FCFD3C" w14:textId="7F7591AA" w:rsidR="009764C5" w:rsidRDefault="00E22B90" w:rsidP="00EE7D7C">
      <w:pPr>
        <w:pStyle w:val="Caption"/>
        <w:spacing w:after="0"/>
        <w:jc w:val="both"/>
        <w:rPr>
          <w:b w:val="0"/>
        </w:rPr>
      </w:pPr>
      <w:r w:rsidRPr="005574CF">
        <w:rPr>
          <w:b w:val="0"/>
        </w:rPr>
        <w:t>It is assumed that the chosen algorithm picks an alternative A</w:t>
      </w:r>
      <w:r w:rsidRPr="005574CF">
        <w:rPr>
          <w:b w:val="0"/>
          <w:vertAlign w:val="subscript"/>
        </w:rPr>
        <w:t>best</w:t>
      </w:r>
      <w:r w:rsidRPr="005574CF">
        <w:rPr>
          <w:b w:val="0"/>
        </w:rPr>
        <w:t xml:space="preserve"> which </w:t>
      </w:r>
      <w:r w:rsidR="009764C5">
        <w:rPr>
          <w:b w:val="0"/>
        </w:rPr>
        <w:t>is not an element of the Pareto-S</w:t>
      </w:r>
      <w:r w:rsidRPr="005574CF">
        <w:rPr>
          <w:b w:val="0"/>
        </w:rPr>
        <w:t xml:space="preserve">et. </w:t>
      </w:r>
      <w:r w:rsidR="009764C5">
        <w:rPr>
          <w:b w:val="0"/>
        </w:rPr>
        <w:t>In compliance</w:t>
      </w:r>
      <w:r w:rsidRPr="005574CF">
        <w:rPr>
          <w:b w:val="0"/>
        </w:rPr>
        <w:t xml:space="preserve"> with the used formula in the proposed </w:t>
      </w:r>
      <w:r w:rsidRPr="00051E48">
        <w:rPr>
          <w:b w:val="0"/>
        </w:rPr>
        <w:t>algorithm (</w:t>
      </w:r>
      <w:r w:rsidR="00051E48" w:rsidRPr="00051E48">
        <w:rPr>
          <w:b w:val="0"/>
        </w:rPr>
        <w:fldChar w:fldCharType="begin"/>
      </w:r>
      <w:r w:rsidR="00051E48" w:rsidRPr="00051E48">
        <w:rPr>
          <w:b w:val="0"/>
        </w:rPr>
        <w:instrText xml:space="preserve"> REF _Ref466840398 \h  \* MERGEFORMAT </w:instrText>
      </w:r>
      <w:r w:rsidR="00051E48" w:rsidRPr="00051E48">
        <w:rPr>
          <w:b w:val="0"/>
        </w:rPr>
      </w:r>
      <w:r w:rsidR="00051E48" w:rsidRPr="00051E48">
        <w:rPr>
          <w:b w:val="0"/>
        </w:rPr>
        <w:fldChar w:fldCharType="separate"/>
      </w:r>
      <w:r w:rsidR="003738D9" w:rsidRPr="003738D9">
        <w:rPr>
          <w:b w:val="0"/>
        </w:rPr>
        <w:t xml:space="preserve">Figure </w:t>
      </w:r>
      <w:r w:rsidR="003738D9" w:rsidRPr="003738D9">
        <w:rPr>
          <w:b w:val="0"/>
          <w:noProof/>
        </w:rPr>
        <w:t>8</w:t>
      </w:r>
      <w:r w:rsidR="00051E48" w:rsidRPr="00051E48">
        <w:rPr>
          <w:b w:val="0"/>
        </w:rPr>
        <w:fldChar w:fldCharType="end"/>
      </w:r>
      <w:r w:rsidRPr="00051E48">
        <w:rPr>
          <w:b w:val="0"/>
        </w:rPr>
        <w:t>) it can</w:t>
      </w:r>
      <w:r w:rsidRPr="005574CF">
        <w:rPr>
          <w:b w:val="0"/>
        </w:rPr>
        <w:t xml:space="preserve"> be determined that</w:t>
      </w:r>
      <w:r w:rsidR="00EE7D7C">
        <w:rPr>
          <w:b w:val="0"/>
        </w:rPr>
        <w:t>:</w:t>
      </w:r>
    </w:p>
    <w:p w14:paraId="1FFDBD6B" w14:textId="51A3FED4" w:rsidR="00E22B90" w:rsidRPr="005574CF" w:rsidRDefault="00223333" w:rsidP="00EE7D7C">
      <w:pPr>
        <w:pStyle w:val="Caption"/>
        <w:spacing w:after="0"/>
        <w:jc w:val="both"/>
        <w:rPr>
          <w:b w:val="0"/>
        </w:rPr>
      </w:pPr>
      <m:oMathPara>
        <m:oMath>
          <m:sSubSup>
            <m:sSubSupPr>
              <m:ctrlPr>
                <w:rPr>
                  <w:rFonts w:ascii="Cambria Math" w:hAnsi="Cambria Math"/>
                  <w:i/>
                </w:rPr>
              </m:ctrlPr>
            </m:sSubSupPr>
            <m:e>
              <m:r>
                <m:rPr>
                  <m:sty m:val="bi"/>
                </m:rPr>
                <w:rPr>
                  <w:rFonts w:ascii="Cambria Math" w:hAnsi="Cambria Math"/>
                </w:rPr>
                <m:t>A</m:t>
              </m:r>
            </m:e>
            <m:sub>
              <m:r>
                <m:rPr>
                  <m:sty m:val="bi"/>
                </m:rPr>
                <w:rPr>
                  <w:rFonts w:ascii="Cambria Math" w:hAnsi="Cambria Math"/>
                </w:rPr>
                <m:t>best</m:t>
              </m:r>
            </m:sub>
            <m:sup>
              <m:r>
                <m:rPr>
                  <m:sty m:val="bi"/>
                </m:rPr>
                <w:rPr>
                  <w:rFonts w:ascii="Cambria Math" w:hAnsi="Cambria Math"/>
                </w:rPr>
                <m:t>WSM-score</m:t>
              </m:r>
            </m:sup>
          </m:sSubSup>
          <m:r>
            <m:rPr>
              <m:sty m:val="bi"/>
            </m:rPr>
            <w:rPr>
              <w:rFonts w:ascii="Cambria Math" w:hAnsi="Cambria Math"/>
            </w:rPr>
            <m:t xml:space="preserve">= </m:t>
          </m:r>
          <m:nary>
            <m:naryPr>
              <m:chr m:val="∑"/>
              <m:limLoc m:val="undOvr"/>
              <m:ctrlPr>
                <w:rPr>
                  <w:rFonts w:ascii="Cambria Math" w:hAnsi="Cambria Math"/>
                  <w:i/>
                </w:rPr>
              </m:ctrlPr>
            </m:naryPr>
            <m:sub>
              <m:r>
                <m:rPr>
                  <m:sty m:val="bi"/>
                </m:rPr>
                <w:rPr>
                  <w:rFonts w:ascii="Cambria Math" w:hAnsi="Cambria Math"/>
                </w:rPr>
                <m:t>j=1</m:t>
              </m:r>
            </m:sub>
            <m:sup>
              <m:r>
                <m:rPr>
                  <m:sty m:val="bi"/>
                </m:rPr>
                <w:rPr>
                  <w:rFonts w:ascii="Cambria Math" w:hAnsi="Cambria Math"/>
                </w:rPr>
                <m:t>n</m:t>
              </m:r>
            </m:sup>
            <m:e>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j</m:t>
                  </m:r>
                </m:sub>
              </m:sSub>
              <m:sSub>
                <m:sSubPr>
                  <m:ctrlPr>
                    <w:rPr>
                      <w:rFonts w:ascii="Cambria Math" w:hAnsi="Cambria Math"/>
                      <w:i/>
                    </w:rPr>
                  </m:ctrlPr>
                </m:sSubPr>
                <m:e>
                  <m:r>
                    <m:rPr>
                      <m:sty m:val="bi"/>
                    </m:rPr>
                    <w:rPr>
                      <w:rFonts w:ascii="Cambria Math" w:hAnsi="Cambria Math"/>
                    </w:rPr>
                    <m:t>a</m:t>
                  </m:r>
                </m:e>
                <m:sub>
                  <m:r>
                    <m:rPr>
                      <m:sty m:val="bi"/>
                    </m:rPr>
                    <w:rPr>
                      <w:rFonts w:ascii="Cambria Math" w:hAnsi="Cambria Math"/>
                    </w:rPr>
                    <m:t>ij</m:t>
                  </m:r>
                </m:sub>
              </m:sSub>
            </m:e>
          </m:nary>
          <m:r>
            <m:rPr>
              <m:sty m:val="bi"/>
            </m:rP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b"/>
                    </m:rPr>
                    <w:rPr>
                      <w:rFonts w:ascii="Cambria Math" w:hAnsi="Cambria Math"/>
                    </w:rPr>
                    <m:t>max</m:t>
                  </m:r>
                </m:e>
                <m:lim>
                  <m:r>
                    <m:rPr>
                      <m:sty m:val="bi"/>
                    </m:rPr>
                    <w:rPr>
                      <w:rFonts w:ascii="Cambria Math" w:hAnsi="Cambria Math"/>
                    </w:rPr>
                    <m:t>i</m:t>
                  </m:r>
                </m:lim>
              </m:limLow>
            </m:fName>
            <m:e>
              <m:nary>
                <m:naryPr>
                  <m:chr m:val="∑"/>
                  <m:limLoc m:val="undOvr"/>
                  <m:ctrlPr>
                    <w:rPr>
                      <w:rFonts w:ascii="Cambria Math" w:hAnsi="Cambria Math"/>
                      <w:i/>
                    </w:rPr>
                  </m:ctrlPr>
                </m:naryPr>
                <m:sub>
                  <m:r>
                    <m:rPr>
                      <m:sty m:val="bi"/>
                    </m:rPr>
                    <w:rPr>
                      <w:rFonts w:ascii="Cambria Math" w:hAnsi="Cambria Math"/>
                    </w:rPr>
                    <m:t>j=1</m:t>
                  </m:r>
                </m:sub>
                <m:sup>
                  <m:r>
                    <m:rPr>
                      <m:sty m:val="bi"/>
                    </m:rPr>
                    <w:rPr>
                      <w:rFonts w:ascii="Cambria Math" w:hAnsi="Cambria Math"/>
                    </w:rPr>
                    <m:t>n</m:t>
                  </m:r>
                </m:sup>
                <m:e>
                  <m:sSub>
                    <m:sSubPr>
                      <m:ctrlPr>
                        <w:rPr>
                          <w:rFonts w:ascii="Cambria Math" w:hAnsi="Cambria Math"/>
                          <w:i/>
                        </w:rPr>
                      </m:ctrlPr>
                    </m:sSubPr>
                    <m:e>
                      <m:r>
                        <m:rPr>
                          <m:sty m:val="bi"/>
                        </m:rPr>
                        <w:rPr>
                          <w:rFonts w:ascii="Cambria Math" w:hAnsi="Cambria Math"/>
                        </w:rPr>
                        <m:t>w</m:t>
                      </m:r>
                    </m:e>
                    <m:sub>
                      <m:r>
                        <m:rPr>
                          <m:sty m:val="bi"/>
                        </m:rPr>
                        <w:rPr>
                          <w:rFonts w:ascii="Cambria Math" w:hAnsi="Cambria Math"/>
                        </w:rPr>
                        <m:t>j</m:t>
                      </m:r>
                    </m:sub>
                  </m:sSub>
                  <m:sSub>
                    <m:sSubPr>
                      <m:ctrlPr>
                        <w:rPr>
                          <w:rFonts w:ascii="Cambria Math" w:hAnsi="Cambria Math"/>
                          <w:i/>
                        </w:rPr>
                      </m:ctrlPr>
                    </m:sSubPr>
                    <m:e>
                      <m:r>
                        <m:rPr>
                          <m:sty m:val="bi"/>
                        </m:rPr>
                        <w:rPr>
                          <w:rFonts w:ascii="Cambria Math" w:hAnsi="Cambria Math"/>
                        </w:rPr>
                        <m:t>a</m:t>
                      </m:r>
                    </m:e>
                    <m:sub>
                      <m:r>
                        <m:rPr>
                          <m:sty m:val="bi"/>
                        </m:rPr>
                        <w:rPr>
                          <w:rFonts w:ascii="Cambria Math" w:hAnsi="Cambria Math"/>
                        </w:rPr>
                        <m:t>ij</m:t>
                      </m:r>
                    </m:sub>
                  </m:sSub>
                </m:e>
              </m:nary>
            </m:e>
          </m:func>
        </m:oMath>
      </m:oMathPara>
    </w:p>
    <w:p w14:paraId="645884E4" w14:textId="77777777" w:rsidR="00E22B90" w:rsidRDefault="00E22B90" w:rsidP="00E22B90"/>
    <w:p w14:paraId="10E1E4C9" w14:textId="77777777" w:rsidR="00574722" w:rsidRDefault="00E22B90" w:rsidP="00EE7D7C">
      <w:pPr>
        <w:jc w:val="both"/>
      </w:pPr>
      <w:r>
        <w:t>Since A</w:t>
      </w:r>
      <w:r>
        <w:rPr>
          <w:vertAlign w:val="subscript"/>
        </w:rPr>
        <w:t>best</w:t>
      </w:r>
      <w:r>
        <w:t xml:space="preserve"> </w:t>
      </w:r>
      <w:r w:rsidR="00574722">
        <w:t>is not an element of the Pareto-S</w:t>
      </w:r>
      <w:r>
        <w:t>et, an alternative A</w:t>
      </w:r>
      <w:r>
        <w:rPr>
          <w:vertAlign w:val="subscript"/>
        </w:rPr>
        <w:t>pareto</w:t>
      </w:r>
      <w:r w:rsidR="00574722">
        <w:t xml:space="preserve"> has</w:t>
      </w:r>
      <w:r>
        <w:t xml:space="preserve"> to exist which dominates A</w:t>
      </w:r>
      <w:r>
        <w:rPr>
          <w:vertAlign w:val="subscript"/>
        </w:rPr>
        <w:t>best</w:t>
      </w:r>
      <w:r>
        <w:t>. According to the definition of the Pareto</w:t>
      </w:r>
      <w:r w:rsidR="00574722">
        <w:t>-S</w:t>
      </w:r>
      <w:r>
        <w:t>et, this alternative has one higher value for at least one criterion than A</w:t>
      </w:r>
      <w:r>
        <w:rPr>
          <w:vertAlign w:val="subscript"/>
        </w:rPr>
        <w:t>best</w:t>
      </w:r>
      <w:r>
        <w:t xml:space="preserve"> without having a lower value for all other objectives. This is in contradiction to</w:t>
      </w:r>
    </w:p>
    <w:p w14:paraId="32EF028F" w14:textId="430176F0" w:rsidR="00E22B90" w:rsidRPr="004B02CC" w:rsidRDefault="00223333" w:rsidP="00EE7D7C">
      <w:pPr>
        <w:jc w:val="both"/>
      </w:pPr>
      <m:oMathPara>
        <m:oMath>
          <m:sSubSup>
            <m:sSubSupPr>
              <m:ctrlPr>
                <w:rPr>
                  <w:rFonts w:ascii="Cambria Math" w:hAnsi="Cambria Math"/>
                  <w:i/>
                </w:rPr>
              </m:ctrlPr>
            </m:sSubSupPr>
            <m:e>
              <m:r>
                <w:rPr>
                  <w:rFonts w:ascii="Cambria Math" w:hAnsi="Cambria Math"/>
                </w:rPr>
                <m:t>A</m:t>
              </m:r>
            </m:e>
            <m:sub>
              <m:r>
                <w:rPr>
                  <w:rFonts w:ascii="Cambria Math" w:hAnsi="Cambria Math"/>
                </w:rPr>
                <m:t>best</m:t>
              </m:r>
            </m:sub>
            <m:sup>
              <m:r>
                <w:rPr>
                  <w:rFonts w:ascii="Cambria Math" w:hAnsi="Cambria Math"/>
                </w:rPr>
                <m:t>WSM-score</m:t>
              </m:r>
            </m:sup>
          </m:sSubSup>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m:t>
                  </m:r>
                </m:lim>
              </m:limLow>
            </m:fName>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m:t>
                      </m:r>
                    </m:sub>
                  </m:sSub>
                  <m:sSub>
                    <m:sSubPr>
                      <m:ctrlPr>
                        <w:rPr>
                          <w:rFonts w:ascii="Cambria Math" w:hAnsi="Cambria Math"/>
                          <w:i/>
                        </w:rPr>
                      </m:ctrlPr>
                    </m:sSubPr>
                    <m:e>
                      <m:r>
                        <w:rPr>
                          <w:rFonts w:ascii="Cambria Math" w:hAnsi="Cambria Math"/>
                        </w:rPr>
                        <m:t>a</m:t>
                      </m:r>
                    </m:e>
                    <m:sub>
                      <m:r>
                        <w:rPr>
                          <w:rFonts w:ascii="Cambria Math" w:hAnsi="Cambria Math"/>
                        </w:rPr>
                        <m:t>ij</m:t>
                      </m:r>
                    </m:sub>
                  </m:sSub>
                </m:e>
              </m:nary>
            </m:e>
          </m:func>
        </m:oMath>
      </m:oMathPara>
    </w:p>
    <w:p w14:paraId="1641F8BA" w14:textId="39BCE527" w:rsidR="00E22B90" w:rsidRDefault="00E22B90" w:rsidP="00EE7D7C">
      <w:pPr>
        <w:jc w:val="both"/>
      </w:pPr>
      <w:r>
        <w:t>since the score is better for A</w:t>
      </w:r>
      <w:r>
        <w:rPr>
          <w:vertAlign w:val="subscript"/>
        </w:rPr>
        <w:t>pareto</w:t>
      </w:r>
      <w:r>
        <w:t xml:space="preserve"> with unchanged weights. A similar proof</w:t>
      </w:r>
      <w:r w:rsidR="00A46FB0">
        <w:t xml:space="preserve"> is shown </w:t>
      </w:r>
      <w:r w:rsidR="00574722">
        <w:t>by Zadeh</w:t>
      </w:r>
      <w:r w:rsidR="00A46FB0">
        <w:t xml:space="preserve"> </w:t>
      </w:r>
      <w:sdt>
        <w:sdtPr>
          <w:id w:val="-782267786"/>
          <w:citation/>
        </w:sdtPr>
        <w:sdtEndPr/>
        <w:sdtContent>
          <w:r w:rsidR="00A46FB0">
            <w:fldChar w:fldCharType="begin"/>
          </w:r>
          <w:r w:rsidR="00A46FB0" w:rsidRPr="00A46FB0">
            <w:instrText xml:space="preserve"> CITATION Zad63 \l 1031 </w:instrText>
          </w:r>
          <w:r w:rsidR="00A46FB0">
            <w:fldChar w:fldCharType="separate"/>
          </w:r>
          <w:r w:rsidR="00417D24">
            <w:rPr>
              <w:noProof/>
            </w:rPr>
            <w:t>[32]</w:t>
          </w:r>
          <w:r w:rsidR="00A46FB0">
            <w:fldChar w:fldCharType="end"/>
          </w:r>
        </w:sdtContent>
      </w:sdt>
      <w:r w:rsidR="00A46FB0">
        <w:t xml:space="preserve"> and </w:t>
      </w:r>
      <w:r>
        <w:t xml:space="preserve">in the context of skyline queries is shown </w:t>
      </w:r>
      <w:r w:rsidR="00574722">
        <w:t xml:space="preserve">by </w:t>
      </w:r>
      <w:r w:rsidR="00574722" w:rsidRPr="00574722">
        <w:t>Chomick</w:t>
      </w:r>
      <w:r w:rsidR="00574722">
        <w:t>i</w:t>
      </w:r>
      <w:r>
        <w:t xml:space="preserve"> </w:t>
      </w:r>
      <w:sdt>
        <w:sdtPr>
          <w:id w:val="-1341850826"/>
          <w:citation/>
        </w:sdtPr>
        <w:sdtEndPr/>
        <w:sdtContent>
          <w:r>
            <w:fldChar w:fldCharType="begin"/>
          </w:r>
          <w:r w:rsidRPr="004B02CC">
            <w:instrText xml:space="preserve"> CITATION Cho13 \l 1031 </w:instrText>
          </w:r>
          <w:r>
            <w:fldChar w:fldCharType="separate"/>
          </w:r>
          <w:r w:rsidR="00417D24">
            <w:rPr>
              <w:noProof/>
            </w:rPr>
            <w:t>[12]</w:t>
          </w:r>
          <w:r>
            <w:fldChar w:fldCharType="end"/>
          </w:r>
        </w:sdtContent>
      </w:sdt>
      <w:r>
        <w:t>.</w:t>
      </w:r>
    </w:p>
    <w:p w14:paraId="374D206A" w14:textId="77777777" w:rsidR="00BC0CF9" w:rsidRDefault="00BC0CF9" w:rsidP="00BC0CF9">
      <w:pPr>
        <w:pStyle w:val="Heading2"/>
      </w:pPr>
      <w:bookmarkStart w:id="83" w:name="_Toc466336980"/>
      <w:bookmarkStart w:id="84" w:name="_Ref466905753"/>
      <w:bookmarkStart w:id="85" w:name="_Ref466920308"/>
      <w:bookmarkStart w:id="86" w:name="_Toc469390243"/>
      <w:r>
        <w:t>User Interaction Models for NWSA and Pareto Set</w:t>
      </w:r>
      <w:bookmarkEnd w:id="83"/>
      <w:bookmarkEnd w:id="84"/>
      <w:bookmarkEnd w:id="85"/>
      <w:bookmarkEnd w:id="86"/>
    </w:p>
    <w:p w14:paraId="5079FCA1" w14:textId="3757229D" w:rsidR="00BC0CF9" w:rsidRPr="00BC0CF9" w:rsidRDefault="00BC0CF9" w:rsidP="00F73BC1">
      <w:pPr>
        <w:ind w:firstLine="720"/>
        <w:jc w:val="both"/>
      </w:pPr>
      <w:r>
        <w:fldChar w:fldCharType="begin"/>
      </w:r>
      <w:r>
        <w:instrText xml:space="preserve"> REF _Ref466848848 \h </w:instrText>
      </w:r>
      <w:r w:rsidR="00574722">
        <w:instrText xml:space="preserve"> \* MERGEFORMAT </w:instrText>
      </w:r>
      <w:r>
        <w:fldChar w:fldCharType="separate"/>
      </w:r>
      <w:r w:rsidR="003738D9">
        <w:t xml:space="preserve">Figure </w:t>
      </w:r>
      <w:r w:rsidR="003738D9">
        <w:rPr>
          <w:noProof/>
        </w:rPr>
        <w:t>12</w:t>
      </w:r>
      <w:r>
        <w:fldChar w:fldCharType="end"/>
      </w:r>
      <w:r>
        <w:t xml:space="preserve"> shows the user-interaction models for Skyline Queries / Pareto</w:t>
      </w:r>
      <w:r w:rsidR="00574722">
        <w:t>-</w:t>
      </w:r>
      <w:r>
        <w:t xml:space="preserve">Set and NWSA, respectively. Comparing both models shows that both </w:t>
      </w:r>
      <w:r w:rsidR="00EE7D7C">
        <w:t>approaches have the q</w:t>
      </w:r>
      <w:r>
        <w:t>uery as input and</w:t>
      </w:r>
      <w:r w:rsidR="00574722">
        <w:t xml:space="preserve"> use the Pareto-</w:t>
      </w:r>
      <w:r w:rsidR="00EE7D7C">
        <w:t>Set algorithm</w:t>
      </w:r>
      <w:r w:rsidR="00574722">
        <w:t xml:space="preserve"> or</w:t>
      </w:r>
      <w:r w:rsidR="00EE7D7C">
        <w:t xml:space="preserve"> NWSA algorithm</w:t>
      </w:r>
      <w:r w:rsidR="00663D34">
        <w:t>,</w:t>
      </w:r>
      <w:r w:rsidR="00574722">
        <w:t xml:space="preserve"> respectively</w:t>
      </w:r>
      <w:r w:rsidR="00EE7D7C">
        <w:t>, to handle the request.</w:t>
      </w:r>
      <w:r>
        <w:t xml:space="preserve"> </w:t>
      </w:r>
      <w:r w:rsidR="00EE7D7C">
        <w:t xml:space="preserve">In addition to the query, </w:t>
      </w:r>
      <w:r>
        <w:t xml:space="preserve">NWSA </w:t>
      </w:r>
      <w:r w:rsidR="00EE7D7C">
        <w:t xml:space="preserve">also </w:t>
      </w:r>
      <w:r>
        <w:t>requires the input o</w:t>
      </w:r>
      <w:r w:rsidR="00EE7D7C">
        <w:t>f a weight profile</w:t>
      </w:r>
      <w:r>
        <w:t xml:space="preserve"> to stress the objectives</w:t>
      </w:r>
      <w:r w:rsidR="00EE7D7C">
        <w:t>. The result of the Pareto</w:t>
      </w:r>
      <w:r w:rsidR="00574722">
        <w:t>-</w:t>
      </w:r>
      <w:r w:rsidR="00EE7D7C">
        <w:t>Set algorithm is the set of Pareto</w:t>
      </w:r>
      <w:r w:rsidR="00574722">
        <w:t>-</w:t>
      </w:r>
      <w:r w:rsidR="00EE7D7C">
        <w:t xml:space="preserve">Optimal alternatives. It is the task of a user to </w:t>
      </w:r>
      <w:r w:rsidR="0039499D">
        <w:lastRenderedPageBreak/>
        <w:t xml:space="preserve">manually </w:t>
      </w:r>
      <w:r w:rsidR="00EE7D7C">
        <w:t>selec</w:t>
      </w:r>
      <w:r w:rsidR="0039499D">
        <w:t>t one of the given alternatives for execution of the query. This decision on the Paret</w:t>
      </w:r>
      <w:r w:rsidR="00574722">
        <w:t>o-</w:t>
      </w:r>
      <w:r w:rsidR="0039499D">
        <w:t>Set to select a single alternative is eliminated in the user interaction model of the NWSA approach. The NWSA algorithm directly computes a single optimal solution based on the given weight profile.</w:t>
      </w:r>
    </w:p>
    <w:tbl>
      <w:tblPr>
        <w:tblStyle w:val="TableGrid"/>
        <w:tblW w:w="0" w:type="auto"/>
        <w:tblLook w:val="04A0" w:firstRow="1" w:lastRow="0" w:firstColumn="1" w:lastColumn="0" w:noHBand="0" w:noVBand="1"/>
      </w:tblPr>
      <w:tblGrid>
        <w:gridCol w:w="8636"/>
      </w:tblGrid>
      <w:tr w:rsidR="00C91EB5" w14:paraId="382BE3AC" w14:textId="77777777" w:rsidTr="00C91EB5">
        <w:tc>
          <w:tcPr>
            <w:tcW w:w="8636" w:type="dxa"/>
          </w:tcPr>
          <w:p w14:paraId="05DB38DA" w14:textId="77777777" w:rsidR="00C91EB5" w:rsidRDefault="00C91EB5" w:rsidP="00C91EB5">
            <w:pPr>
              <w:keepNext/>
              <w:jc w:val="center"/>
            </w:pPr>
            <w:r>
              <w:object w:dxaOrig="8100" w:dyaOrig="8981" w14:anchorId="0D6C112A">
                <v:shape id="_x0000_i1026" type="#_x0000_t75" style="width:405pt;height:449.05pt" o:ole="">
                  <v:imagedata r:id="rId15" o:title=""/>
                </v:shape>
                <o:OLEObject Type="Embed" ProgID="Visio.Drawing.15" ShapeID="_x0000_i1026" DrawAspect="Content" ObjectID="_1543388860" r:id="rId16"/>
              </w:object>
            </w:r>
          </w:p>
          <w:p w14:paraId="3B68A26C" w14:textId="24A4DBE2" w:rsidR="00C91EB5" w:rsidRDefault="00C91EB5" w:rsidP="00AD6D1B">
            <w:pPr>
              <w:pStyle w:val="Caption"/>
              <w:spacing w:after="0" w:line="240" w:lineRule="auto"/>
              <w:jc w:val="center"/>
            </w:pPr>
            <w:bookmarkStart w:id="87" w:name="_Ref466848848"/>
            <w:bookmarkStart w:id="88" w:name="_Toc466338116"/>
            <w:bookmarkStart w:id="89" w:name="_Toc469390275"/>
            <w:r>
              <w:t xml:space="preserve">Figure </w:t>
            </w:r>
            <w:r>
              <w:fldChar w:fldCharType="begin"/>
            </w:r>
            <w:r>
              <w:instrText xml:space="preserve"> SEQ Figure \* ARABIC </w:instrText>
            </w:r>
            <w:r>
              <w:fldChar w:fldCharType="separate"/>
            </w:r>
            <w:r w:rsidR="003738D9">
              <w:rPr>
                <w:noProof/>
              </w:rPr>
              <w:t>12</w:t>
            </w:r>
            <w:r>
              <w:fldChar w:fldCharType="end"/>
            </w:r>
            <w:bookmarkEnd w:id="87"/>
            <w:r>
              <w:t>: User Interaction Models: Pareto</w:t>
            </w:r>
            <w:r w:rsidR="00574722">
              <w:t>-</w:t>
            </w:r>
            <w:r>
              <w:t>Set Approach and NWSA Approach</w:t>
            </w:r>
            <w:bookmarkEnd w:id="88"/>
            <w:bookmarkEnd w:id="89"/>
          </w:p>
        </w:tc>
      </w:tr>
    </w:tbl>
    <w:p w14:paraId="784C6DA3" w14:textId="605CCB97" w:rsidR="00BC0CF9" w:rsidRDefault="0039499D" w:rsidP="00F73BC1">
      <w:pPr>
        <w:ind w:firstLine="720"/>
        <w:jc w:val="both"/>
      </w:pPr>
      <w:r w:rsidRPr="003C71FD">
        <w:t xml:space="preserve">The fact that user preferences/weights </w:t>
      </w:r>
      <w:r w:rsidR="00956991" w:rsidRPr="003C71FD">
        <w:t xml:space="preserve">can be preset prior </w:t>
      </w:r>
      <w:r w:rsidR="00574722" w:rsidRPr="003C71FD">
        <w:t xml:space="preserve">to </w:t>
      </w:r>
      <w:r w:rsidRPr="003C71FD">
        <w:t xml:space="preserve">execution </w:t>
      </w:r>
      <w:r w:rsidR="00956991" w:rsidRPr="003C71FD">
        <w:t xml:space="preserve">of the algorithm </w:t>
      </w:r>
      <w:r w:rsidRPr="003C71FD">
        <w:t xml:space="preserve">is </w:t>
      </w:r>
      <w:r w:rsidR="00956991" w:rsidRPr="003C71FD">
        <w:t xml:space="preserve">another advantage NWSA has over the Pareto-Set approach. To </w:t>
      </w:r>
      <w:r w:rsidR="00956991" w:rsidRPr="003C71FD">
        <w:lastRenderedPageBreak/>
        <w:t xml:space="preserve">take advantage of being able to preset weight profiles, </w:t>
      </w:r>
      <w:r w:rsidR="00574722" w:rsidRPr="003C71FD">
        <w:t>we</w:t>
      </w:r>
      <w:r w:rsidR="00956991" w:rsidRPr="003C71FD">
        <w:t xml:space="preserve"> </w:t>
      </w:r>
      <w:r w:rsidR="00BC0CF9" w:rsidRPr="003C71FD">
        <w:t xml:space="preserve">propose two types of users: users that </w:t>
      </w:r>
      <w:r w:rsidR="00956991" w:rsidRPr="003C71FD">
        <w:t>preset weight profiles</w:t>
      </w:r>
      <w:r w:rsidR="00BC0CF9" w:rsidRPr="003C71FD">
        <w:t xml:space="preserve"> (superusers) and users that invoke the execution of a query (query executing users). A </w:t>
      </w:r>
      <w:r w:rsidR="00956991" w:rsidRPr="003C71FD">
        <w:t>weight profile</w:t>
      </w:r>
      <w:r w:rsidR="00BC0CF9" w:rsidRPr="003C71FD">
        <w:t xml:space="preserve"> based o</w:t>
      </w:r>
      <w:r w:rsidR="00956991" w:rsidRPr="003C71FD">
        <w:t xml:space="preserve">n the application requirements </w:t>
      </w:r>
      <w:r w:rsidR="00BC0CF9" w:rsidRPr="003C71FD">
        <w:t xml:space="preserve">can be preset by a superuser who is aware of all constraints on the different objectives. This weight profile can then be selected by a user executing the query, </w:t>
      </w:r>
      <w:r w:rsidR="00EF53D2" w:rsidRPr="003C71FD">
        <w:t xml:space="preserve">which is </w:t>
      </w:r>
      <w:r w:rsidR="00BC0CF9" w:rsidRPr="003C71FD">
        <w:t>minimizing the decisions he/she has to make. Furthermore, a weight profile can be described by an application-based logical description, such as “emergency query” or “batch query”, to describe</w:t>
      </w:r>
      <w:r w:rsidR="000773A3" w:rsidRPr="003C71FD">
        <w:t xml:space="preserve"> the preferences a</w:t>
      </w:r>
      <w:r w:rsidR="00BC0CF9" w:rsidRPr="003C71FD">
        <w:t xml:space="preserve"> weight profile </w:t>
      </w:r>
      <w:r w:rsidR="000773A3" w:rsidRPr="003C71FD">
        <w:t xml:space="preserve">reflects. In the example of emergency queries or batch queries, the description would reflect a weight profile </w:t>
      </w:r>
      <w:r w:rsidR="00BC0CF9" w:rsidRPr="003C71FD">
        <w:t>with high importance on execution time or low importance o</w:t>
      </w:r>
      <w:r w:rsidR="003C71FD" w:rsidRPr="003C71FD">
        <w:t>n execution time, respectively.</w:t>
      </w:r>
      <w:r w:rsidR="00AD6D1B">
        <w:t xml:space="preserve"> The number of different weight profiles is directly influenced by the superuser. This number should be kept low (5 or less) to not burden the query executing user with a difficult decision on a weight profile.</w:t>
      </w:r>
      <w:r w:rsidR="00E91541">
        <w:t xml:space="preserve"> A decision on a large number of weight profiles would be similar to a decision on a Pareto-Set, which we try to avoid.</w:t>
      </w:r>
      <w:r w:rsidR="00AD6D1B">
        <w:t xml:space="preserve"> This aspect is shown in the </w:t>
      </w:r>
      <w:r w:rsidR="00E91541">
        <w:t xml:space="preserve">experiment shown in section </w:t>
      </w:r>
      <w:r w:rsidR="00E91541">
        <w:fldChar w:fldCharType="begin"/>
      </w:r>
      <w:r w:rsidR="00E91541">
        <w:instrText xml:space="preserve"> REF _Ref466929183 \r \h </w:instrText>
      </w:r>
      <w:r w:rsidR="00E91541">
        <w:fldChar w:fldCharType="separate"/>
      </w:r>
      <w:r w:rsidR="003738D9">
        <w:t>4.2</w:t>
      </w:r>
      <w:r w:rsidR="00E91541">
        <w:fldChar w:fldCharType="end"/>
      </w:r>
      <w:r w:rsidR="00E91541">
        <w:t>. A real world example would be the number of possible shipping types when ordering an item: a large number of shipping options would complicate the decision process whereas a decision on just a few alternatives is specific enough to find the desired trade-off.</w:t>
      </w:r>
    </w:p>
    <w:p w14:paraId="1E9F8D3D" w14:textId="3F9A78EE" w:rsidR="003C35B0" w:rsidRDefault="003C35B0" w:rsidP="00156C8E">
      <w:pPr>
        <w:pStyle w:val="Heading3"/>
      </w:pPr>
      <w:bookmarkStart w:id="90" w:name="_Ref466923874"/>
      <w:bookmarkStart w:id="91" w:name="_Toc469390244"/>
      <w:r>
        <w:t>Superuser Inte</w:t>
      </w:r>
      <w:r w:rsidR="00BD14B7">
        <w:t>rface</w:t>
      </w:r>
      <w:bookmarkEnd w:id="90"/>
      <w:bookmarkEnd w:id="91"/>
    </w:p>
    <w:p w14:paraId="2DEE888E" w14:textId="4936A725" w:rsidR="00EF53D2" w:rsidRDefault="00BC0CF9" w:rsidP="00F73BC1">
      <w:pPr>
        <w:ind w:firstLine="720"/>
        <w:jc w:val="both"/>
      </w:pPr>
      <w:r>
        <w:t xml:space="preserve">Taking advantage of being able to preset weight profiles by superusers and making the decision simple for executing users still leaves </w:t>
      </w:r>
      <w:r w:rsidR="00663D34">
        <w:t>a</w:t>
      </w:r>
      <w:r>
        <w:t xml:space="preserve"> superuser with</w:t>
      </w:r>
      <w:r w:rsidR="00EF53D2">
        <w:t xml:space="preserve"> his/her decision </w:t>
      </w:r>
      <w:r w:rsidR="005C46CA">
        <w:t xml:space="preserve">on how </w:t>
      </w:r>
      <w:r w:rsidR="00EF53D2">
        <w:t>to set weight profiles</w:t>
      </w:r>
      <w:r>
        <w:t xml:space="preserve">. A sophisticated example for a </w:t>
      </w:r>
      <w:r>
        <w:lastRenderedPageBreak/>
        <w:t xml:space="preserve">superuser interface to setup weight profiles </w:t>
      </w:r>
      <w:r w:rsidR="00EF53D2">
        <w:t xml:space="preserve">has been developed and </w:t>
      </w:r>
      <w:r>
        <w:t xml:space="preserve">is shown in </w:t>
      </w:r>
      <w:r>
        <w:fldChar w:fldCharType="begin"/>
      </w:r>
      <w:r>
        <w:instrText xml:space="preserve"> REF _Ref466849095 \h </w:instrText>
      </w:r>
      <w:r w:rsidR="00EF53D2">
        <w:instrText xml:space="preserve"> \* MERGEFORMAT </w:instrText>
      </w:r>
      <w:r>
        <w:fldChar w:fldCharType="separate"/>
      </w:r>
      <w:r w:rsidR="003738D9">
        <w:t xml:space="preserve">Figure </w:t>
      </w:r>
      <w:r w:rsidR="003738D9">
        <w:rPr>
          <w:noProof/>
        </w:rPr>
        <w:t>13</w:t>
      </w:r>
      <w:r>
        <w:fldChar w:fldCharType="end"/>
      </w:r>
      <w:r>
        <w:t>.</w:t>
      </w:r>
    </w:p>
    <w:tbl>
      <w:tblPr>
        <w:tblStyle w:val="TableGrid"/>
        <w:tblW w:w="0" w:type="auto"/>
        <w:tblLook w:val="04A0" w:firstRow="1" w:lastRow="0" w:firstColumn="1" w:lastColumn="0" w:noHBand="0" w:noVBand="1"/>
      </w:tblPr>
      <w:tblGrid>
        <w:gridCol w:w="8636"/>
      </w:tblGrid>
      <w:tr w:rsidR="00EF53D2" w14:paraId="316C8F82" w14:textId="77777777" w:rsidTr="00EF53D2">
        <w:tc>
          <w:tcPr>
            <w:tcW w:w="8636" w:type="dxa"/>
          </w:tcPr>
          <w:p w14:paraId="7BE63AD6" w14:textId="77777777" w:rsidR="00EF53D2" w:rsidRDefault="00EF53D2" w:rsidP="00EF53D2">
            <w:pPr>
              <w:keepNext/>
              <w:jc w:val="center"/>
            </w:pPr>
            <w:r>
              <w:rPr>
                <w:b/>
                <w:noProof/>
                <w:lang w:bidi="ar-SA"/>
              </w:rPr>
              <w:drawing>
                <wp:inline distT="0" distB="0" distL="0" distR="0" wp14:anchorId="2CCA3629" wp14:editId="648C84C1">
                  <wp:extent cx="5139559" cy="2352286"/>
                  <wp:effectExtent l="0" t="0" r="4445" b="0"/>
                  <wp:docPr id="17" name="Grafik 17" descr="C:\Users\fhelf\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helf\AppData\Local\Microsoft\Windows\INetCache\Content.Word\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9317" cy="2352175"/>
                          </a:xfrm>
                          <a:prstGeom prst="rect">
                            <a:avLst/>
                          </a:prstGeom>
                          <a:noFill/>
                          <a:ln>
                            <a:noFill/>
                          </a:ln>
                        </pic:spPr>
                      </pic:pic>
                    </a:graphicData>
                  </a:graphic>
                </wp:inline>
              </w:drawing>
            </w:r>
          </w:p>
          <w:p w14:paraId="4A6C224C" w14:textId="12DAE6BB" w:rsidR="00EF53D2" w:rsidRDefault="00EF53D2" w:rsidP="005C46CA">
            <w:pPr>
              <w:pStyle w:val="Caption"/>
              <w:jc w:val="center"/>
            </w:pPr>
            <w:bookmarkStart w:id="92" w:name="_Ref466849095"/>
            <w:bookmarkStart w:id="93" w:name="_Toc469390276"/>
            <w:r>
              <w:t xml:space="preserve">Figure </w:t>
            </w:r>
            <w:r>
              <w:fldChar w:fldCharType="begin"/>
            </w:r>
            <w:r>
              <w:instrText xml:space="preserve"> SEQ Figure \* ARABIC </w:instrText>
            </w:r>
            <w:r>
              <w:fldChar w:fldCharType="separate"/>
            </w:r>
            <w:r w:rsidR="003738D9">
              <w:rPr>
                <w:noProof/>
              </w:rPr>
              <w:t>13</w:t>
            </w:r>
            <w:r>
              <w:fldChar w:fldCharType="end"/>
            </w:r>
            <w:bookmarkEnd w:id="92"/>
            <w:r>
              <w:t xml:space="preserve">: </w:t>
            </w:r>
            <w:r w:rsidRPr="00850B18">
              <w:t xml:space="preserve">The </w:t>
            </w:r>
            <w:r w:rsidR="005C46CA">
              <w:t>S</w:t>
            </w:r>
            <w:r w:rsidRPr="00850B18">
              <w:t xml:space="preserve">uperuser </w:t>
            </w:r>
            <w:r w:rsidR="005C46CA">
              <w:t>I</w:t>
            </w:r>
            <w:r w:rsidRPr="00850B18">
              <w:t>nterface</w:t>
            </w:r>
            <w:bookmarkEnd w:id="93"/>
          </w:p>
        </w:tc>
      </w:tr>
    </w:tbl>
    <w:p w14:paraId="7B3E3AA5" w14:textId="63D20D29" w:rsidR="00BC0CF9" w:rsidRDefault="00BC0CF9" w:rsidP="00EF53D2">
      <w:pPr>
        <w:ind w:firstLine="720"/>
        <w:jc w:val="both"/>
      </w:pPr>
      <w:r>
        <w:t xml:space="preserve">The </w:t>
      </w:r>
      <w:r w:rsidR="00EF53D2">
        <w:t xml:space="preserve">developed </w:t>
      </w:r>
      <w:r>
        <w:t>superuser interface has the purpose of giving a tool to the superusers to set accurate weight profiles based on their application requirements for the executing users to select. The main feature of this interface is the graphical representation of all possible weight profiles in an interactive parallel plot</w:t>
      </w:r>
      <w:r w:rsidRPr="00AD4B67">
        <w:t xml:space="preserve"> </w:t>
      </w:r>
      <w:sdt>
        <w:sdtPr>
          <w:id w:val="-382102430"/>
          <w:citation/>
        </w:sdtPr>
        <w:sdtEndPr/>
        <w:sdtContent>
          <w:r>
            <w:fldChar w:fldCharType="begin"/>
          </w:r>
          <w:r>
            <w:instrText xml:space="preserve">CITATION Platzhalter13 \l 1031 </w:instrText>
          </w:r>
          <w:r>
            <w:fldChar w:fldCharType="separate"/>
          </w:r>
          <w:r w:rsidR="00417D24">
            <w:rPr>
              <w:noProof/>
            </w:rPr>
            <w:t>[33]</w:t>
          </w:r>
          <w:r>
            <w:fldChar w:fldCharType="end"/>
          </w:r>
        </w:sdtContent>
      </w:sdt>
      <w:r>
        <w:t xml:space="preserve">. Parallel plots are used to show connections between high-dimensional objectives: a point of an </w:t>
      </w:r>
      <w:r w:rsidRPr="005C46CA">
        <w:rPr>
          <w:i/>
        </w:rPr>
        <w:t>n</w:t>
      </w:r>
      <w:r>
        <w:t xml:space="preserve">-dimensional space is represented by </w:t>
      </w:r>
      <w:r w:rsidRPr="005C46CA">
        <w:rPr>
          <w:i/>
        </w:rPr>
        <w:t>n</w:t>
      </w:r>
      <w:r>
        <w:t xml:space="preserve"> vertices on </w:t>
      </w:r>
      <w:r w:rsidRPr="005C46CA">
        <w:rPr>
          <w:i/>
        </w:rPr>
        <w:t>n</w:t>
      </w:r>
      <w:r>
        <w:t xml:space="preserve"> parallel dimensions which are connected by a polyline.  The position of a vertex in any dimension corresponds to the coordinate of this point in this dimension. </w:t>
      </w:r>
      <w:r>
        <w:fldChar w:fldCharType="begin"/>
      </w:r>
      <w:r>
        <w:instrText xml:space="preserve"> REF _Ref466849095 \h </w:instrText>
      </w:r>
      <w:r w:rsidR="00EF53D2">
        <w:instrText xml:space="preserve"> \* MERGEFORMAT </w:instrText>
      </w:r>
      <w:r>
        <w:fldChar w:fldCharType="separate"/>
      </w:r>
      <w:r w:rsidR="003738D9">
        <w:t xml:space="preserve">Figure </w:t>
      </w:r>
      <w:r w:rsidR="003738D9">
        <w:rPr>
          <w:noProof/>
        </w:rPr>
        <w:t>13</w:t>
      </w:r>
      <w:r>
        <w:fldChar w:fldCharType="end"/>
      </w:r>
      <w:r>
        <w:t xml:space="preserve"> shows such a parallel plot with each line representing a weight profile (weights on monetary cost, execution time, and energy consumption) and its corresponding cost which is randomized in this example. An example of a weight profile would be 0.8 weight on monetary cost, 0.1 weight on execution time, and 0.1 weight on energy with its corresponding costs of $40</w:t>
      </w:r>
      <w:r w:rsidR="005C46CA">
        <w:t>,</w:t>
      </w:r>
      <w:r>
        <w:t>000, 8100 s</w:t>
      </w:r>
      <w:r w:rsidR="005C46CA">
        <w:t>econds</w:t>
      </w:r>
      <w:r>
        <w:t>, and 220000 mAh</w:t>
      </w:r>
      <w:r w:rsidR="003E2A1E">
        <w:t xml:space="preserve"> </w:t>
      </w:r>
      <w:r w:rsidR="003E2A1E">
        <w:lastRenderedPageBreak/>
        <w:t>(milli</w:t>
      </w:r>
      <w:r w:rsidR="005C46CA" w:rsidRPr="005C46CA">
        <w:t>ampere hour</w:t>
      </w:r>
      <w:r w:rsidR="005C46CA">
        <w:t>)</w:t>
      </w:r>
      <w:r>
        <w:t xml:space="preserve">. The three different costs are calculated based on the average cost of a query using this specific weight profile, </w:t>
      </w:r>
      <w:r w:rsidR="005C46CA">
        <w:t xml:space="preserve">then </w:t>
      </w:r>
      <w:r>
        <w:t>multiplied by the expected number of queries to execute.</w:t>
      </w:r>
      <w:r w:rsidR="00E91541">
        <w:t xml:space="preserve"> This data can be received by the system when evaluating historical data of query execution during the previous time periods.</w:t>
      </w:r>
      <w:r>
        <w:t xml:space="preserve"> Assuming one million queries, the corresponding average costs per query are $0.04, 0.0081s, and 0.22 mAh when using the weight profile in the previous example.</w:t>
      </w:r>
    </w:p>
    <w:p w14:paraId="1D5CBF2F" w14:textId="50B717FF" w:rsidR="00BC0CF9" w:rsidRPr="00123BBD" w:rsidRDefault="00BC0CF9" w:rsidP="00F73BC1">
      <w:pPr>
        <w:ind w:firstLine="720"/>
        <w:jc w:val="both"/>
      </w:pPr>
      <w:r>
        <w:t xml:space="preserve">Furthermore, </w:t>
      </w:r>
      <w:r>
        <w:fldChar w:fldCharType="begin"/>
      </w:r>
      <w:r>
        <w:instrText xml:space="preserve"> REF _Ref466849078 \h </w:instrText>
      </w:r>
      <w:r w:rsidR="00EF53D2">
        <w:instrText xml:space="preserve"> \* MERGEFORMAT </w:instrText>
      </w:r>
      <w:r>
        <w:fldChar w:fldCharType="separate"/>
      </w:r>
      <w:r w:rsidR="003738D9">
        <w:t xml:space="preserve">Figure </w:t>
      </w:r>
      <w:r w:rsidR="003738D9">
        <w:rPr>
          <w:noProof/>
        </w:rPr>
        <w:t>14</w:t>
      </w:r>
      <w:r>
        <w:fldChar w:fldCharType="end"/>
      </w:r>
      <w:r>
        <w:t xml:space="preserve"> shows the use of a filter function, constraining the monetary cost to a limit of $45</w:t>
      </w:r>
      <w:r w:rsidR="005C46CA">
        <w:t>,</w:t>
      </w:r>
      <w:r>
        <w:t xml:space="preserve">000. Selecting a range on an axis reduces </w:t>
      </w:r>
      <w:r w:rsidR="004E56C5">
        <w:t xml:space="preserve">all polylines to those </w:t>
      </w:r>
      <w:r w:rsidR="00BE37DD">
        <w:t>that</w:t>
      </w:r>
      <w:r w:rsidR="004E56C5">
        <w:t xml:space="preserve"> have a vertex in the defined range. In the given example, the superus</w:t>
      </w:r>
      <w:r w:rsidR="005C46CA">
        <w:t>er is able to constrain</w:t>
      </w:r>
      <w:r w:rsidR="004E56C5">
        <w:t xml:space="preserve"> the resulting costs of a weight profile to narrow his/her choice on a weight profile for the query executing user.</w:t>
      </w:r>
    </w:p>
    <w:tbl>
      <w:tblPr>
        <w:tblStyle w:val="TableGrid"/>
        <w:tblW w:w="0" w:type="auto"/>
        <w:tblLook w:val="04A0" w:firstRow="1" w:lastRow="0" w:firstColumn="1" w:lastColumn="0" w:noHBand="0" w:noVBand="1"/>
      </w:tblPr>
      <w:tblGrid>
        <w:gridCol w:w="8636"/>
      </w:tblGrid>
      <w:tr w:rsidR="00C91EB5" w14:paraId="32E5035E" w14:textId="77777777" w:rsidTr="00C91EB5">
        <w:tc>
          <w:tcPr>
            <w:tcW w:w="8636" w:type="dxa"/>
          </w:tcPr>
          <w:p w14:paraId="091EF67C" w14:textId="77777777" w:rsidR="00C91EB5" w:rsidRDefault="00C91EB5" w:rsidP="00C91EB5">
            <w:pPr>
              <w:keepNext/>
              <w:jc w:val="center"/>
            </w:pPr>
            <w:r>
              <w:rPr>
                <w:noProof/>
                <w:lang w:bidi="ar-SA"/>
              </w:rPr>
              <w:drawing>
                <wp:inline distT="0" distB="0" distL="0" distR="0" wp14:anchorId="36B309A8" wp14:editId="645653E0">
                  <wp:extent cx="5124893" cy="2190307"/>
                  <wp:effectExtent l="19050" t="19050" r="19050" b="19685"/>
                  <wp:docPr id="24" name="Grafik 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descr="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52014" cy="2201898"/>
                          </a:xfrm>
                          <a:prstGeom prst="rect">
                            <a:avLst/>
                          </a:prstGeom>
                          <a:noFill/>
                          <a:ln>
                            <a:solidFill>
                              <a:schemeClr val="tx1"/>
                            </a:solidFill>
                          </a:ln>
                        </pic:spPr>
                      </pic:pic>
                    </a:graphicData>
                  </a:graphic>
                </wp:inline>
              </w:drawing>
            </w:r>
          </w:p>
          <w:p w14:paraId="1A9A7772" w14:textId="1B207E83" w:rsidR="00C91EB5" w:rsidRDefault="00C91EB5" w:rsidP="00E622CA">
            <w:pPr>
              <w:pStyle w:val="Caption"/>
              <w:spacing w:line="240" w:lineRule="auto"/>
              <w:jc w:val="center"/>
            </w:pPr>
            <w:bookmarkStart w:id="94" w:name="_Ref466849078"/>
            <w:bookmarkStart w:id="95" w:name="_Toc469390277"/>
            <w:r>
              <w:t xml:space="preserve">Figure </w:t>
            </w:r>
            <w:r>
              <w:fldChar w:fldCharType="begin"/>
            </w:r>
            <w:r>
              <w:instrText xml:space="preserve"> SEQ Figure \* ARABIC </w:instrText>
            </w:r>
            <w:r>
              <w:fldChar w:fldCharType="separate"/>
            </w:r>
            <w:r w:rsidR="003738D9">
              <w:rPr>
                <w:noProof/>
              </w:rPr>
              <w:t>14</w:t>
            </w:r>
            <w:r>
              <w:fldChar w:fldCharType="end"/>
            </w:r>
            <w:bookmarkEnd w:id="94"/>
            <w:r>
              <w:t xml:space="preserve">: </w:t>
            </w:r>
            <w:r w:rsidR="005C46CA">
              <w:t>The S</w:t>
            </w:r>
            <w:r w:rsidRPr="006220B6">
              <w:t xml:space="preserve">uperuser </w:t>
            </w:r>
            <w:r w:rsidR="005C46CA">
              <w:t>I</w:t>
            </w:r>
            <w:r w:rsidRPr="006220B6">
              <w:t>nterface including a constraint selection</w:t>
            </w:r>
            <w:r w:rsidR="00EB1E87">
              <w:t xml:space="preserve"> on monetary cost</w:t>
            </w:r>
            <w:bookmarkEnd w:id="95"/>
          </w:p>
        </w:tc>
      </w:tr>
    </w:tbl>
    <w:p w14:paraId="5688FAB4" w14:textId="2FAA8E07" w:rsidR="00BD14B7" w:rsidRPr="00BD14B7" w:rsidRDefault="00BD14B7" w:rsidP="00BD14B7"/>
    <w:p w14:paraId="7AD6710B" w14:textId="77777777" w:rsidR="00E35F3B" w:rsidRDefault="00E35F3B">
      <w:pPr>
        <w:spacing w:line="240" w:lineRule="auto"/>
        <w:jc w:val="both"/>
        <w:rPr>
          <w:rFonts w:eastAsiaTheme="majorEastAsia" w:cstheme="majorBidi"/>
          <w:b/>
          <w:bCs/>
          <w:szCs w:val="26"/>
        </w:rPr>
      </w:pPr>
      <w:r>
        <w:br w:type="page"/>
      </w:r>
    </w:p>
    <w:p w14:paraId="30D426E6" w14:textId="0968216F" w:rsidR="004E56C5" w:rsidRDefault="003C35B0" w:rsidP="004E56C5">
      <w:pPr>
        <w:pStyle w:val="Heading2"/>
      </w:pPr>
      <w:bookmarkStart w:id="96" w:name="_Ref466905933"/>
      <w:bookmarkStart w:id="97" w:name="_Toc469390245"/>
      <w:r>
        <w:lastRenderedPageBreak/>
        <w:t xml:space="preserve">Normalized Weighted Sum Algorithm </w:t>
      </w:r>
      <w:r w:rsidR="005C46CA">
        <w:t>B</w:t>
      </w:r>
      <w:r>
        <w:t xml:space="preserve">ased </w:t>
      </w:r>
      <w:r w:rsidR="005C46CA">
        <w:t>S</w:t>
      </w:r>
      <w:r>
        <w:t xml:space="preserve">cheduling </w:t>
      </w:r>
      <w:r w:rsidR="005C46CA">
        <w:t>A</w:t>
      </w:r>
      <w:r>
        <w:t>lgorithm</w:t>
      </w:r>
      <w:bookmarkEnd w:id="96"/>
      <w:bookmarkEnd w:id="97"/>
    </w:p>
    <w:p w14:paraId="76E9872B" w14:textId="2B6E0C3A" w:rsidR="006D7583" w:rsidRDefault="006D7583" w:rsidP="00F73BC1">
      <w:pPr>
        <w:ind w:firstLine="425"/>
        <w:jc w:val="both"/>
      </w:pPr>
      <w:r>
        <w:t xml:space="preserve">This section will describe, how to incorporate the Normalized Weighted Sum Model in the scheduling process, previously described in section </w:t>
      </w:r>
      <w:r>
        <w:fldChar w:fldCharType="begin"/>
      </w:r>
      <w:r>
        <w:instrText xml:space="preserve"> REF _Ref466905345 \r \h </w:instrText>
      </w:r>
      <w:r>
        <w:fldChar w:fldCharType="separate"/>
      </w:r>
      <w:r w:rsidR="003738D9">
        <w:t>2.1</w:t>
      </w:r>
      <w:r>
        <w:fldChar w:fldCharType="end"/>
      </w:r>
      <w:r>
        <w:t xml:space="preserve">. This step is needed to reduce the complexity of a Pareto-Set scheduler as analyzed in section </w:t>
      </w:r>
      <w:r>
        <w:fldChar w:fldCharType="begin"/>
      </w:r>
      <w:r>
        <w:instrText xml:space="preserve"> REF _Ref466942459 \r \h </w:instrText>
      </w:r>
      <w:r>
        <w:fldChar w:fldCharType="separate"/>
      </w:r>
      <w:r w:rsidR="003738D9">
        <w:t>3.3.1</w:t>
      </w:r>
      <w:r>
        <w:fldChar w:fldCharType="end"/>
      </w:r>
      <w:r>
        <w:t>.</w:t>
      </w:r>
    </w:p>
    <w:p w14:paraId="109D1981" w14:textId="77F377A6" w:rsidR="004E56C5" w:rsidRPr="004E56C5" w:rsidRDefault="004E56C5" w:rsidP="006D7583">
      <w:pPr>
        <w:ind w:firstLine="720"/>
        <w:jc w:val="both"/>
      </w:pPr>
      <w:r>
        <w:t>The “</w:t>
      </w:r>
      <w:r w:rsidRPr="004E56C5">
        <w:t>Normalized Weighted Sum Algorithm based scheduling algorithm</w:t>
      </w:r>
      <w:r>
        <w:t>” (NWSA-S)</w:t>
      </w:r>
      <w:r w:rsidR="003E21E0">
        <w:t xml:space="preserve">, shown in </w:t>
      </w:r>
      <w:r w:rsidR="003E21E0">
        <w:fldChar w:fldCharType="begin"/>
      </w:r>
      <w:r w:rsidR="003E21E0">
        <w:instrText xml:space="preserve"> REF _Ref466913496 \h </w:instrText>
      </w:r>
      <w:r w:rsidR="009E041B">
        <w:instrText xml:space="preserve"> \* MERGEFORMAT </w:instrText>
      </w:r>
      <w:r w:rsidR="003E21E0">
        <w:fldChar w:fldCharType="separate"/>
      </w:r>
      <w:r w:rsidR="003738D9">
        <w:t xml:space="preserve">Figure </w:t>
      </w:r>
      <w:r w:rsidR="003738D9">
        <w:rPr>
          <w:noProof/>
        </w:rPr>
        <w:t>15</w:t>
      </w:r>
      <w:r w:rsidR="003E21E0">
        <w:fldChar w:fldCharType="end"/>
      </w:r>
      <w:r w:rsidR="003E21E0">
        <w:t xml:space="preserve">, </w:t>
      </w:r>
      <w:r>
        <w:t xml:space="preserve"> is a two stage algorithm based on the generic</w:t>
      </w:r>
      <w:r w:rsidR="00E40C56">
        <w:t xml:space="preserve"> nested loop</w:t>
      </w:r>
      <w:r>
        <w:t xml:space="preserve"> scheduling algorithm presented </w:t>
      </w:r>
      <w:r w:rsidR="005C46CA">
        <w:t xml:space="preserve">by Kllapi et al. </w:t>
      </w:r>
      <w:sdt>
        <w:sdtPr>
          <w:id w:val="482440374"/>
          <w:citation/>
        </w:sdtPr>
        <w:sdtEndPr/>
        <w:sdtContent>
          <w:r>
            <w:fldChar w:fldCharType="begin"/>
          </w:r>
          <w:r w:rsidR="003914AB">
            <w:instrText xml:space="preserve">CITATION Platzhalter10 \l 1031 </w:instrText>
          </w:r>
          <w:r>
            <w:fldChar w:fldCharType="separate"/>
          </w:r>
          <w:r w:rsidR="00417D24">
            <w:rPr>
              <w:noProof/>
            </w:rPr>
            <w:t>[34]</w:t>
          </w:r>
          <w:r>
            <w:fldChar w:fldCharType="end"/>
          </w:r>
        </w:sdtContent>
      </w:sdt>
      <w:r>
        <w:t>.</w:t>
      </w:r>
      <w:r w:rsidR="00E40C56">
        <w:t xml:space="preserve"> </w:t>
      </w:r>
    </w:p>
    <w:tbl>
      <w:tblPr>
        <w:tblStyle w:val="TableGrid"/>
        <w:tblW w:w="0" w:type="auto"/>
        <w:tblLook w:val="04A0" w:firstRow="1" w:lastRow="0" w:firstColumn="1" w:lastColumn="0" w:noHBand="0" w:noVBand="1"/>
      </w:tblPr>
      <w:tblGrid>
        <w:gridCol w:w="8712"/>
      </w:tblGrid>
      <w:tr w:rsidR="00850345" w14:paraId="31543ECE" w14:textId="77777777" w:rsidTr="005C46CA">
        <w:tc>
          <w:tcPr>
            <w:tcW w:w="8712" w:type="dxa"/>
            <w:tcBorders>
              <w:top w:val="single" w:sz="4" w:space="0" w:color="auto"/>
              <w:left w:val="single" w:sz="4" w:space="0" w:color="auto"/>
              <w:bottom w:val="single" w:sz="4" w:space="0" w:color="auto"/>
              <w:right w:val="single" w:sz="4" w:space="0" w:color="auto"/>
            </w:tcBorders>
          </w:tcPr>
          <w:p w14:paraId="668F96C6" w14:textId="044DABA5" w:rsidR="00850345" w:rsidRPr="00E5728B" w:rsidRDefault="00850345" w:rsidP="00100821">
            <w:pPr>
              <w:pStyle w:val="Code"/>
              <w:rPr>
                <w:sz w:val="20"/>
                <w:lang w:val="fr-FR"/>
              </w:rPr>
            </w:pPr>
            <w:r>
              <w:rPr>
                <w:b/>
                <w:bCs/>
                <w:sz w:val="20"/>
                <w:u w:val="single"/>
                <w:lang w:val="fr-FR"/>
              </w:rPr>
              <w:t>Algorithm 2</w:t>
            </w:r>
            <w:r w:rsidRPr="00E5728B">
              <w:rPr>
                <w:b/>
                <w:bCs/>
                <w:sz w:val="20"/>
                <w:u w:val="single"/>
                <w:lang w:val="fr-FR"/>
              </w:rPr>
              <w:t>:</w:t>
            </w:r>
            <w:r w:rsidRPr="00E5728B">
              <w:rPr>
                <w:b/>
                <w:bCs/>
                <w:sz w:val="20"/>
                <w:lang w:val="fr-FR"/>
              </w:rPr>
              <w:t xml:space="preserve"> </w:t>
            </w:r>
            <w:r w:rsidR="00E40C56" w:rsidRPr="00E40C56">
              <w:rPr>
                <w:bCs/>
                <w:sz w:val="20"/>
                <w:lang w:val="fr-FR"/>
              </w:rPr>
              <w:t>NWSA</w:t>
            </w:r>
            <w:r w:rsidR="00E40C56">
              <w:rPr>
                <w:bCs/>
                <w:sz w:val="20"/>
                <w:lang w:val="fr-FR"/>
              </w:rPr>
              <w:t xml:space="preserve"> </w:t>
            </w:r>
            <w:r w:rsidR="00AB70C0">
              <w:rPr>
                <w:sz w:val="20"/>
                <w:lang w:val="fr-FR"/>
              </w:rPr>
              <w:t>based scheduling algorithm</w:t>
            </w:r>
            <w:r w:rsidR="00E91541">
              <w:rPr>
                <w:sz w:val="20"/>
                <w:lang w:val="fr-FR"/>
              </w:rPr>
              <w:t xml:space="preserve"> (NWSA-S)</w:t>
            </w:r>
          </w:p>
          <w:p w14:paraId="2D98245D" w14:textId="77777777" w:rsidR="00850345" w:rsidRDefault="00850345" w:rsidP="00100821">
            <w:pPr>
              <w:pStyle w:val="Code"/>
              <w:widowControl w:val="0"/>
              <w:rPr>
                <w:b/>
                <w:bCs/>
                <w:sz w:val="20"/>
                <w:lang w:val="fr-FR"/>
              </w:rPr>
            </w:pPr>
            <w:r w:rsidRPr="00E5728B">
              <w:rPr>
                <w:b/>
                <w:bCs/>
                <w:sz w:val="20"/>
                <w:u w:val="single"/>
                <w:lang w:val="fr-FR"/>
              </w:rPr>
              <w:t>Input</w:t>
            </w:r>
            <w:r w:rsidRPr="00E5728B">
              <w:rPr>
                <w:b/>
                <w:bCs/>
                <w:sz w:val="20"/>
                <w:lang w:val="fr-FR"/>
              </w:rPr>
              <w:t xml:space="preserve">: </w:t>
            </w:r>
          </w:p>
          <w:p w14:paraId="0CB9D903" w14:textId="77777777" w:rsidR="00E40C56" w:rsidRDefault="00E40C56" w:rsidP="00E40C56">
            <w:pPr>
              <w:pStyle w:val="Code"/>
              <w:widowControl w:val="0"/>
              <w:rPr>
                <w:bCs/>
                <w:sz w:val="20"/>
                <w:lang w:val="fr-FR"/>
              </w:rPr>
            </w:pPr>
            <w:r>
              <w:rPr>
                <w:bCs/>
                <w:sz w:val="20"/>
                <w:lang w:val="fr-FR"/>
              </w:rPr>
              <w:t>WP : The selected weight profile</w:t>
            </w:r>
          </w:p>
          <w:p w14:paraId="31D07994" w14:textId="77777777" w:rsidR="00850345" w:rsidRPr="00850345" w:rsidRDefault="00850345" w:rsidP="00850345">
            <w:pPr>
              <w:pStyle w:val="Code"/>
              <w:widowControl w:val="0"/>
              <w:rPr>
                <w:bCs/>
                <w:sz w:val="20"/>
                <w:lang w:val="fr-FR"/>
              </w:rPr>
            </w:pPr>
            <w:r w:rsidRPr="00850345">
              <w:rPr>
                <w:bCs/>
                <w:sz w:val="20"/>
                <w:lang w:val="fr-FR"/>
              </w:rPr>
              <w:t>G: The dataflow graph</w:t>
            </w:r>
          </w:p>
          <w:p w14:paraId="25D4E71A" w14:textId="77777777" w:rsidR="00850345" w:rsidRPr="00850345" w:rsidRDefault="00850345" w:rsidP="00850345">
            <w:pPr>
              <w:pStyle w:val="Code"/>
              <w:widowControl w:val="0"/>
              <w:rPr>
                <w:bCs/>
                <w:sz w:val="20"/>
                <w:lang w:val="fr-FR"/>
              </w:rPr>
            </w:pPr>
            <w:r w:rsidRPr="00850345">
              <w:rPr>
                <w:bCs/>
                <w:sz w:val="20"/>
                <w:lang w:val="fr-FR"/>
              </w:rPr>
              <w:t>CONST: Solution constraints</w:t>
            </w:r>
          </w:p>
          <w:p w14:paraId="26419AF4" w14:textId="77777777" w:rsidR="00850345" w:rsidRDefault="00850345" w:rsidP="00850345">
            <w:pPr>
              <w:pStyle w:val="Code"/>
              <w:widowControl w:val="0"/>
              <w:rPr>
                <w:bCs/>
                <w:sz w:val="20"/>
                <w:lang w:val="fr-FR"/>
              </w:rPr>
            </w:pPr>
            <w:r w:rsidRPr="00850345">
              <w:rPr>
                <w:bCs/>
                <w:sz w:val="20"/>
                <w:lang w:val="fr-FR"/>
              </w:rPr>
              <w:t>LIMIT: Container limit sequence generator</w:t>
            </w:r>
          </w:p>
          <w:p w14:paraId="5085CEAF" w14:textId="0975B634" w:rsidR="00850345" w:rsidRDefault="00850345" w:rsidP="00850345">
            <w:pPr>
              <w:pStyle w:val="Code"/>
              <w:rPr>
                <w:sz w:val="20"/>
                <w:vertAlign w:val="subscript"/>
              </w:rPr>
            </w:pPr>
            <w:r w:rsidRPr="00E5728B">
              <w:rPr>
                <w:b/>
                <w:bCs/>
                <w:sz w:val="20"/>
                <w:u w:val="single"/>
              </w:rPr>
              <w:t>Output</w:t>
            </w:r>
            <w:r w:rsidRPr="00E5728B">
              <w:rPr>
                <w:b/>
                <w:bCs/>
                <w:sz w:val="20"/>
              </w:rPr>
              <w:t xml:space="preserve">: </w:t>
            </w:r>
            <w:r w:rsidR="00EB1E87" w:rsidRPr="00EB1E87">
              <w:rPr>
                <w:sz w:val="20"/>
              </w:rPr>
              <w:t>bestQEP</w:t>
            </w:r>
            <w:r w:rsidR="00EB1E87">
              <w:rPr>
                <w:sz w:val="20"/>
              </w:rPr>
              <w:t>: the best QEP of G given the other parameters.</w:t>
            </w:r>
          </w:p>
          <w:p w14:paraId="3856F9AC" w14:textId="24F686A6" w:rsidR="00850345" w:rsidRPr="00474979" w:rsidRDefault="003E21E0" w:rsidP="00850345">
            <w:pPr>
              <w:pStyle w:val="Code"/>
              <w:numPr>
                <w:ilvl w:val="0"/>
                <w:numId w:val="34"/>
              </w:numPr>
              <w:spacing w:line="240" w:lineRule="auto"/>
              <w:jc w:val="both"/>
              <w:rPr>
                <w:b/>
                <w:i w:val="0"/>
                <w:sz w:val="20"/>
              </w:rPr>
            </w:pPr>
            <w:r>
              <w:rPr>
                <w:sz w:val="20"/>
              </w:rPr>
              <w:t>bestQEP</w:t>
            </w:r>
            <w:r w:rsidR="00112079">
              <w:rPr>
                <w:sz w:val="20"/>
              </w:rPr>
              <w:t xml:space="preserve"> </w:t>
            </w:r>
            <w:r w:rsidR="00850345">
              <w:rPr>
                <w:i w:val="0"/>
                <w:sz w:val="20"/>
              </w:rPr>
              <w:t xml:space="preserve"> </w:t>
            </w:r>
            <w:r w:rsidR="00850345" w:rsidRPr="001257A1">
              <w:rPr>
                <w:i w:val="0"/>
                <w:sz w:val="20"/>
              </w:rPr>
              <w:sym w:font="Symbol" w:char="F0AC"/>
            </w:r>
            <w:r w:rsidR="00850345">
              <w:rPr>
                <w:i w:val="0"/>
                <w:sz w:val="20"/>
              </w:rPr>
              <w:t xml:space="preserve"> </w:t>
            </w:r>
            <w:r w:rsidR="00112079">
              <w:rPr>
                <w:i w:val="0"/>
                <w:sz w:val="20"/>
              </w:rPr>
              <w:sym w:font="Symbol" w:char="F0C6"/>
            </w:r>
          </w:p>
          <w:p w14:paraId="7BB51D1D" w14:textId="66A9F9A0" w:rsidR="00850345" w:rsidRPr="00112079" w:rsidRDefault="00112079" w:rsidP="009B762F">
            <w:pPr>
              <w:pStyle w:val="Code"/>
              <w:numPr>
                <w:ilvl w:val="0"/>
                <w:numId w:val="34"/>
              </w:numPr>
              <w:spacing w:line="240" w:lineRule="auto"/>
              <w:rPr>
                <w:b/>
                <w:i w:val="0"/>
                <w:sz w:val="20"/>
              </w:rPr>
            </w:pPr>
            <w:r w:rsidRPr="00112079">
              <w:rPr>
                <w:b/>
                <w:i w:val="0"/>
                <w:sz w:val="20"/>
              </w:rPr>
              <w:t>while</w:t>
            </w:r>
            <w:r>
              <w:rPr>
                <w:i w:val="0"/>
                <w:sz w:val="20"/>
              </w:rPr>
              <w:t xml:space="preserve"> LI</w:t>
            </w:r>
            <w:r w:rsidR="009E6C14">
              <w:rPr>
                <w:i w:val="0"/>
                <w:sz w:val="20"/>
              </w:rPr>
              <w:t xml:space="preserve">MIT.hasNext() </w:t>
            </w:r>
            <w:r w:rsidR="009B762F">
              <w:rPr>
                <w:i w:val="0"/>
                <w:sz w:val="20"/>
              </w:rPr>
              <w:t>and S</w:t>
            </w:r>
            <w:r w:rsidR="009B762F" w:rsidRPr="009B762F">
              <w:rPr>
                <w:i w:val="0"/>
                <w:sz w:val="20"/>
              </w:rPr>
              <w:t>TOP</w:t>
            </w:r>
            <w:r w:rsidR="009B762F">
              <w:rPr>
                <w:i w:val="0"/>
                <w:sz w:val="20"/>
              </w:rPr>
              <w:t>.</w:t>
            </w:r>
            <w:r w:rsidR="009B762F" w:rsidRPr="009B762F">
              <w:rPr>
                <w:i w:val="0"/>
                <w:sz w:val="20"/>
              </w:rPr>
              <w:t xml:space="preserve">continue() </w:t>
            </w:r>
            <w:r>
              <w:rPr>
                <w:b/>
                <w:i w:val="0"/>
                <w:sz w:val="20"/>
              </w:rPr>
              <w:t>do</w:t>
            </w:r>
          </w:p>
          <w:p w14:paraId="0562637C" w14:textId="2B51CEB6" w:rsidR="00112079" w:rsidRPr="00100821" w:rsidRDefault="00112079" w:rsidP="00100821">
            <w:pPr>
              <w:pStyle w:val="Code"/>
              <w:numPr>
                <w:ilvl w:val="0"/>
                <w:numId w:val="34"/>
              </w:numPr>
              <w:spacing w:line="240" w:lineRule="auto"/>
              <w:jc w:val="both"/>
              <w:rPr>
                <w:i w:val="0"/>
                <w:sz w:val="20"/>
              </w:rPr>
            </w:pPr>
            <w:r w:rsidRPr="00100821">
              <w:rPr>
                <w:i w:val="0"/>
                <w:sz w:val="20"/>
              </w:rPr>
              <w:t xml:space="preserve">     </w:t>
            </w:r>
            <w:r w:rsidR="00100821" w:rsidRPr="00100821">
              <w:rPr>
                <w:i w:val="0"/>
                <w:sz w:val="20"/>
              </w:rPr>
              <w:t>limit</w:t>
            </w:r>
            <w:r w:rsidRPr="00100821">
              <w:rPr>
                <w:i w:val="0"/>
                <w:sz w:val="20"/>
              </w:rPr>
              <w:t xml:space="preserve">  </w:t>
            </w:r>
            <w:r w:rsidRPr="00100821">
              <w:rPr>
                <w:i w:val="0"/>
                <w:sz w:val="20"/>
              </w:rPr>
              <w:sym w:font="Symbol" w:char="F0AC"/>
            </w:r>
            <w:r w:rsidRPr="00100821">
              <w:rPr>
                <w:i w:val="0"/>
                <w:sz w:val="20"/>
              </w:rPr>
              <w:t xml:space="preserve"> </w:t>
            </w:r>
            <w:r w:rsidR="00100821">
              <w:rPr>
                <w:i w:val="0"/>
                <w:sz w:val="20"/>
              </w:rPr>
              <w:t>LIMIT.</w:t>
            </w:r>
            <w:r w:rsidR="00100821" w:rsidRPr="00100821">
              <w:rPr>
                <w:i w:val="0"/>
                <w:sz w:val="20"/>
              </w:rPr>
              <w:t>getNext()</w:t>
            </w:r>
          </w:p>
          <w:p w14:paraId="12F3C068" w14:textId="6F80E194" w:rsidR="00100821" w:rsidRPr="00100821" w:rsidRDefault="00100821" w:rsidP="00100821">
            <w:pPr>
              <w:pStyle w:val="Code"/>
              <w:numPr>
                <w:ilvl w:val="0"/>
                <w:numId w:val="34"/>
              </w:numPr>
              <w:spacing w:line="240" w:lineRule="auto"/>
              <w:jc w:val="both"/>
              <w:rPr>
                <w:i w:val="0"/>
                <w:sz w:val="20"/>
              </w:rPr>
            </w:pPr>
            <w:r w:rsidRPr="00100821">
              <w:rPr>
                <w:i w:val="0"/>
                <w:sz w:val="20"/>
              </w:rPr>
              <w:t xml:space="preserve">    </w:t>
            </w:r>
            <w:r>
              <w:rPr>
                <w:i w:val="0"/>
                <w:sz w:val="20"/>
              </w:rPr>
              <w:t xml:space="preserve"> </w:t>
            </w:r>
            <w:r w:rsidRPr="00100821">
              <w:rPr>
                <w:i w:val="0"/>
                <w:sz w:val="20"/>
              </w:rPr>
              <w:t>next</w:t>
            </w:r>
            <w:r w:rsidR="003E21E0">
              <w:rPr>
                <w:i w:val="0"/>
                <w:sz w:val="20"/>
              </w:rPr>
              <w:t>QEP</w:t>
            </w:r>
            <w:r w:rsidRPr="00100821">
              <w:rPr>
                <w:i w:val="0"/>
                <w:sz w:val="20"/>
              </w:rPr>
              <w:t xml:space="preserve">  </w:t>
            </w:r>
            <w:r w:rsidRPr="00100821">
              <w:rPr>
                <w:i w:val="0"/>
                <w:sz w:val="20"/>
              </w:rPr>
              <w:sym w:font="Symbol" w:char="F0AC"/>
            </w:r>
            <w:r w:rsidRPr="00100821">
              <w:rPr>
                <w:i w:val="0"/>
                <w:sz w:val="20"/>
              </w:rPr>
              <w:t xml:space="preserve"> </w:t>
            </w:r>
            <w:r w:rsidR="00E40C56">
              <w:rPr>
                <w:i w:val="0"/>
                <w:sz w:val="20"/>
              </w:rPr>
              <w:t>SCHEDULER</w:t>
            </w:r>
            <w:r w:rsidRPr="00100821">
              <w:rPr>
                <w:i w:val="0"/>
                <w:sz w:val="20"/>
              </w:rPr>
              <w:t>(</w:t>
            </w:r>
            <w:r w:rsidR="00E40C56">
              <w:rPr>
                <w:i w:val="0"/>
                <w:sz w:val="20"/>
              </w:rPr>
              <w:t xml:space="preserve">WP; </w:t>
            </w:r>
            <w:r w:rsidRPr="00100821">
              <w:rPr>
                <w:i w:val="0"/>
                <w:sz w:val="20"/>
              </w:rPr>
              <w:t>G; limit; CONST)</w:t>
            </w:r>
          </w:p>
          <w:p w14:paraId="279143AE" w14:textId="450C387C" w:rsidR="00100821" w:rsidRPr="00100821" w:rsidRDefault="00100821" w:rsidP="00100821">
            <w:pPr>
              <w:pStyle w:val="Code"/>
              <w:numPr>
                <w:ilvl w:val="0"/>
                <w:numId w:val="34"/>
              </w:numPr>
              <w:spacing w:line="240" w:lineRule="auto"/>
              <w:jc w:val="both"/>
              <w:rPr>
                <w:i w:val="0"/>
                <w:sz w:val="20"/>
              </w:rPr>
            </w:pPr>
            <w:r w:rsidRPr="00100821">
              <w:rPr>
                <w:i w:val="0"/>
                <w:sz w:val="20"/>
              </w:rPr>
              <w:t xml:space="preserve">    </w:t>
            </w:r>
            <w:r>
              <w:rPr>
                <w:i w:val="0"/>
                <w:sz w:val="20"/>
              </w:rPr>
              <w:t xml:space="preserve"> </w:t>
            </w:r>
            <w:r w:rsidR="003E21E0">
              <w:rPr>
                <w:i w:val="0"/>
                <w:sz w:val="20"/>
              </w:rPr>
              <w:t>bestQEP</w:t>
            </w:r>
            <w:r w:rsidRPr="00100821">
              <w:rPr>
                <w:i w:val="0"/>
                <w:sz w:val="20"/>
              </w:rPr>
              <w:t xml:space="preserve">  </w:t>
            </w:r>
            <w:r w:rsidRPr="00100821">
              <w:rPr>
                <w:i w:val="0"/>
                <w:sz w:val="20"/>
              </w:rPr>
              <w:sym w:font="Symbol" w:char="F0AC"/>
            </w:r>
            <w:r w:rsidRPr="00100821">
              <w:rPr>
                <w:i w:val="0"/>
                <w:sz w:val="20"/>
              </w:rPr>
              <w:t xml:space="preserve"> </w:t>
            </w:r>
            <w:r w:rsidR="009B762F" w:rsidRPr="00100821">
              <w:rPr>
                <w:i w:val="0"/>
                <w:sz w:val="20"/>
              </w:rPr>
              <w:t>FILTER(</w:t>
            </w:r>
            <w:r w:rsidR="003E21E0">
              <w:rPr>
                <w:i w:val="0"/>
                <w:sz w:val="20"/>
              </w:rPr>
              <w:t>bestQEP</w:t>
            </w:r>
            <w:r w:rsidR="00EB1E87">
              <w:rPr>
                <w:i w:val="0"/>
                <w:sz w:val="20"/>
              </w:rPr>
              <w:t>,</w:t>
            </w:r>
            <w:r w:rsidR="009B762F">
              <w:rPr>
                <w:i w:val="0"/>
                <w:sz w:val="20"/>
              </w:rPr>
              <w:t xml:space="preserve"> </w:t>
            </w:r>
            <w:r w:rsidR="009B762F" w:rsidRPr="00100821">
              <w:rPr>
                <w:i w:val="0"/>
                <w:sz w:val="20"/>
              </w:rPr>
              <w:t>next</w:t>
            </w:r>
            <w:r w:rsidR="003E21E0">
              <w:rPr>
                <w:i w:val="0"/>
                <w:sz w:val="20"/>
              </w:rPr>
              <w:t>QEP</w:t>
            </w:r>
            <w:r w:rsidR="009B762F" w:rsidRPr="00100821">
              <w:rPr>
                <w:i w:val="0"/>
                <w:sz w:val="20"/>
              </w:rPr>
              <w:t>)</w:t>
            </w:r>
          </w:p>
          <w:p w14:paraId="669CD0E7" w14:textId="3BDD3B3D" w:rsidR="00100821" w:rsidRPr="009B762F" w:rsidRDefault="00100821" w:rsidP="009B762F">
            <w:pPr>
              <w:pStyle w:val="Code"/>
              <w:numPr>
                <w:ilvl w:val="0"/>
                <w:numId w:val="34"/>
              </w:numPr>
              <w:spacing w:line="240" w:lineRule="auto"/>
              <w:jc w:val="both"/>
              <w:rPr>
                <w:i w:val="0"/>
                <w:sz w:val="20"/>
              </w:rPr>
            </w:pPr>
            <w:r w:rsidRPr="00100821">
              <w:rPr>
                <w:i w:val="0"/>
                <w:sz w:val="20"/>
              </w:rPr>
              <w:t xml:space="preserve">   </w:t>
            </w:r>
            <w:r>
              <w:rPr>
                <w:i w:val="0"/>
                <w:sz w:val="20"/>
              </w:rPr>
              <w:t xml:space="preserve"> </w:t>
            </w:r>
            <w:r w:rsidRPr="00100821">
              <w:rPr>
                <w:i w:val="0"/>
                <w:sz w:val="20"/>
              </w:rPr>
              <w:t xml:space="preserve"> </w:t>
            </w:r>
            <w:r>
              <w:rPr>
                <w:i w:val="0"/>
                <w:sz w:val="20"/>
              </w:rPr>
              <w:t>STOP.addF</w:t>
            </w:r>
            <w:r w:rsidRPr="00100821">
              <w:rPr>
                <w:i w:val="0"/>
                <w:sz w:val="20"/>
              </w:rPr>
              <w:t>eedback(next</w:t>
            </w:r>
            <w:r w:rsidR="003E21E0">
              <w:rPr>
                <w:i w:val="0"/>
                <w:sz w:val="20"/>
              </w:rPr>
              <w:t>QEP</w:t>
            </w:r>
            <w:r w:rsidRPr="00100821">
              <w:rPr>
                <w:i w:val="0"/>
                <w:sz w:val="20"/>
              </w:rPr>
              <w:t>)</w:t>
            </w:r>
          </w:p>
          <w:p w14:paraId="0BF55783" w14:textId="61DBC7F6" w:rsidR="00850345" w:rsidRPr="00100821" w:rsidRDefault="00112079" w:rsidP="00850345">
            <w:pPr>
              <w:pStyle w:val="Code"/>
              <w:numPr>
                <w:ilvl w:val="0"/>
                <w:numId w:val="34"/>
              </w:numPr>
              <w:spacing w:line="240" w:lineRule="auto"/>
              <w:jc w:val="both"/>
              <w:rPr>
                <w:b/>
                <w:i w:val="0"/>
                <w:sz w:val="20"/>
              </w:rPr>
            </w:pPr>
            <w:r>
              <w:rPr>
                <w:b/>
                <w:i w:val="0"/>
                <w:sz w:val="20"/>
              </w:rPr>
              <w:t>end while</w:t>
            </w:r>
            <w:r>
              <w:rPr>
                <w:i w:val="0"/>
                <w:sz w:val="20"/>
              </w:rPr>
              <w:t xml:space="preserve"> </w:t>
            </w:r>
          </w:p>
          <w:p w14:paraId="721DFBB7" w14:textId="77777777" w:rsidR="00100821" w:rsidRPr="00474979" w:rsidRDefault="00100821" w:rsidP="00C30975">
            <w:pPr>
              <w:pStyle w:val="Code"/>
              <w:spacing w:line="240" w:lineRule="auto"/>
              <w:ind w:left="720"/>
              <w:jc w:val="both"/>
              <w:rPr>
                <w:b/>
                <w:i w:val="0"/>
                <w:sz w:val="20"/>
              </w:rPr>
            </w:pPr>
          </w:p>
          <w:p w14:paraId="5E2AF1CA" w14:textId="0C254F73" w:rsidR="00850345" w:rsidRPr="00474979" w:rsidRDefault="00112079" w:rsidP="00850345">
            <w:pPr>
              <w:pStyle w:val="Code"/>
              <w:numPr>
                <w:ilvl w:val="0"/>
                <w:numId w:val="34"/>
              </w:numPr>
              <w:spacing w:line="240" w:lineRule="auto"/>
              <w:jc w:val="both"/>
              <w:rPr>
                <w:b/>
                <w:i w:val="0"/>
                <w:sz w:val="20"/>
              </w:rPr>
            </w:pPr>
            <w:r>
              <w:rPr>
                <w:b/>
                <w:i w:val="0"/>
                <w:sz w:val="20"/>
              </w:rPr>
              <w:t xml:space="preserve">return </w:t>
            </w:r>
            <w:r w:rsidR="003E21E0">
              <w:rPr>
                <w:i w:val="0"/>
                <w:sz w:val="20"/>
              </w:rPr>
              <w:t>bestQEP</w:t>
            </w:r>
            <w:r>
              <w:rPr>
                <w:i w:val="0"/>
                <w:sz w:val="20"/>
              </w:rPr>
              <w:t xml:space="preserve"> </w:t>
            </w:r>
          </w:p>
          <w:p w14:paraId="08D6BE6E" w14:textId="77777777" w:rsidR="00850345" w:rsidRDefault="00850345" w:rsidP="00850345">
            <w:pPr>
              <w:pStyle w:val="Code"/>
              <w:spacing w:line="240" w:lineRule="auto"/>
              <w:ind w:left="360"/>
              <w:jc w:val="both"/>
            </w:pPr>
          </w:p>
        </w:tc>
      </w:tr>
      <w:tr w:rsidR="00850345" w14:paraId="2357E625" w14:textId="77777777" w:rsidTr="005C46CA">
        <w:tc>
          <w:tcPr>
            <w:tcW w:w="8712" w:type="dxa"/>
            <w:tcBorders>
              <w:top w:val="single" w:sz="4" w:space="0" w:color="auto"/>
            </w:tcBorders>
          </w:tcPr>
          <w:p w14:paraId="07FA2B33" w14:textId="3BABB112" w:rsidR="00850345" w:rsidRPr="00F01D9B" w:rsidRDefault="00850345" w:rsidP="00AB70C0">
            <w:pPr>
              <w:pStyle w:val="Caption"/>
              <w:jc w:val="center"/>
            </w:pPr>
            <w:bookmarkStart w:id="98" w:name="_Ref466913496"/>
            <w:bookmarkStart w:id="99" w:name="_Toc469390278"/>
            <w:r>
              <w:t xml:space="preserve">Figure </w:t>
            </w:r>
            <w:r>
              <w:fldChar w:fldCharType="begin"/>
            </w:r>
            <w:r>
              <w:instrText xml:space="preserve"> SEQ Figure \* ARABIC </w:instrText>
            </w:r>
            <w:r>
              <w:fldChar w:fldCharType="separate"/>
            </w:r>
            <w:r w:rsidR="003738D9">
              <w:rPr>
                <w:noProof/>
              </w:rPr>
              <w:t>15</w:t>
            </w:r>
            <w:r>
              <w:fldChar w:fldCharType="end"/>
            </w:r>
            <w:bookmarkEnd w:id="98"/>
            <w:r>
              <w:t xml:space="preserve">: </w:t>
            </w:r>
            <w:r w:rsidRPr="00850345">
              <w:t xml:space="preserve">Algorithm 2: </w:t>
            </w:r>
            <w:r w:rsidR="00E91541">
              <w:t xml:space="preserve">NWSA </w:t>
            </w:r>
            <w:r w:rsidR="00AB70C0">
              <w:t>based scheduling algorithm</w:t>
            </w:r>
            <w:r w:rsidR="00E622CA">
              <w:t xml:space="preserve"> (NWSA-S)</w:t>
            </w:r>
            <w:bookmarkEnd w:id="99"/>
          </w:p>
        </w:tc>
      </w:tr>
    </w:tbl>
    <w:p w14:paraId="58E7148A" w14:textId="36BC154D" w:rsidR="00C30975" w:rsidRDefault="00E40C56" w:rsidP="009E041B">
      <w:pPr>
        <w:jc w:val="both"/>
      </w:pPr>
      <w:r>
        <w:t xml:space="preserve">The </w:t>
      </w:r>
      <w:r w:rsidR="003E21E0">
        <w:t xml:space="preserve">input </w:t>
      </w:r>
      <w:r>
        <w:t>parameters for this Algorithm are</w:t>
      </w:r>
      <w:r w:rsidR="00F7760B">
        <w:t xml:space="preserve"> the following</w:t>
      </w:r>
      <w:r>
        <w:t xml:space="preserve">: </w:t>
      </w:r>
    </w:p>
    <w:p w14:paraId="3B2BC73B" w14:textId="77777777" w:rsidR="00C30975" w:rsidRDefault="00E40C56" w:rsidP="009E041B">
      <w:pPr>
        <w:pStyle w:val="ListParagraph"/>
        <w:numPr>
          <w:ilvl w:val="0"/>
          <w:numId w:val="38"/>
        </w:numPr>
        <w:jc w:val="both"/>
      </w:pPr>
      <w:r>
        <w:t xml:space="preserve">The weight profile (WP) selected by the query executing user and preset by the superuser. </w:t>
      </w:r>
    </w:p>
    <w:p w14:paraId="7C97AB98" w14:textId="28EC3B93" w:rsidR="00C30975" w:rsidRDefault="00E40C56" w:rsidP="009E041B">
      <w:pPr>
        <w:pStyle w:val="ListParagraph"/>
        <w:numPr>
          <w:ilvl w:val="0"/>
          <w:numId w:val="38"/>
        </w:numPr>
        <w:jc w:val="both"/>
      </w:pPr>
      <w:r>
        <w:lastRenderedPageBreak/>
        <w:t xml:space="preserve">The dataflow graph (G) which is the result of the Task Generator (compare Section </w:t>
      </w:r>
      <w:r>
        <w:fldChar w:fldCharType="begin"/>
      </w:r>
      <w:r>
        <w:instrText xml:space="preserve"> REF _Ref466905345 \r \h </w:instrText>
      </w:r>
      <w:r w:rsidR="009B762F">
        <w:instrText xml:space="preserve"> \* MERGEFORMAT </w:instrText>
      </w:r>
      <w:r>
        <w:fldChar w:fldCharType="separate"/>
      </w:r>
      <w:r w:rsidR="003738D9">
        <w:t>2.1</w:t>
      </w:r>
      <w:r>
        <w:fldChar w:fldCharType="end"/>
      </w:r>
      <w:r>
        <w:t xml:space="preserve">, </w:t>
      </w:r>
      <w:r>
        <w:fldChar w:fldCharType="begin"/>
      </w:r>
      <w:r>
        <w:instrText xml:space="preserve"> REF _Ref466899604 \h </w:instrText>
      </w:r>
      <w:r w:rsidR="009B762F">
        <w:instrText xml:space="preserve"> \* MERGEFORMAT </w:instrText>
      </w:r>
      <w:r>
        <w:fldChar w:fldCharType="separate"/>
      </w:r>
      <w:r w:rsidR="003738D9">
        <w:t xml:space="preserve">Figure </w:t>
      </w:r>
      <w:r w:rsidR="003738D9">
        <w:rPr>
          <w:noProof/>
        </w:rPr>
        <w:t>3</w:t>
      </w:r>
      <w:r>
        <w:fldChar w:fldCharType="end"/>
      </w:r>
      <w:r>
        <w:t>)</w:t>
      </w:r>
      <w:r w:rsidR="009E6C14">
        <w:t xml:space="preserve">. </w:t>
      </w:r>
    </w:p>
    <w:p w14:paraId="46A480F2" w14:textId="00A74711" w:rsidR="00C30975" w:rsidRDefault="009E6C14" w:rsidP="009E041B">
      <w:pPr>
        <w:pStyle w:val="ListParagraph"/>
        <w:numPr>
          <w:ilvl w:val="0"/>
          <w:numId w:val="38"/>
        </w:numPr>
        <w:jc w:val="both"/>
      </w:pPr>
      <w:r>
        <w:t xml:space="preserve">The solution constraints (CONST) as the maximum allowed costs for each objective. </w:t>
      </w:r>
      <w:r w:rsidR="009B762F">
        <w:t>Th</w:t>
      </w:r>
      <w:r w:rsidR="005C46CA">
        <w:t>e</w:t>
      </w:r>
      <w:r w:rsidR="009B762F">
        <w:t>se constraints are used for the normalization process of NWSA</w:t>
      </w:r>
      <w:r w:rsidR="003E21E0">
        <w:t>.</w:t>
      </w:r>
    </w:p>
    <w:p w14:paraId="2E87D757" w14:textId="77777777" w:rsidR="00C30975" w:rsidRDefault="009E6C14" w:rsidP="009E041B">
      <w:pPr>
        <w:pStyle w:val="ListParagraph"/>
        <w:numPr>
          <w:ilvl w:val="0"/>
          <w:numId w:val="38"/>
        </w:numPr>
        <w:jc w:val="both"/>
      </w:pPr>
      <w:r>
        <w:t xml:space="preserve">The list of containers (LIMIT), including specifications of each container, available for operator scheduling. </w:t>
      </w:r>
    </w:p>
    <w:p w14:paraId="3B4EAE4D" w14:textId="03DB8E6F" w:rsidR="00850345" w:rsidRDefault="00C30975" w:rsidP="009E041B">
      <w:pPr>
        <w:jc w:val="both"/>
      </w:pPr>
      <w:r>
        <w:t>In addition to th</w:t>
      </w:r>
      <w:r w:rsidR="00BE37DD">
        <w:t>e</w:t>
      </w:r>
      <w:r>
        <w:t xml:space="preserve"> input, the algorithm uses</w:t>
      </w:r>
      <w:r w:rsidR="009B762F">
        <w:t xml:space="preserve"> four</w:t>
      </w:r>
      <w:r>
        <w:t xml:space="preserve"> functions which are defined as follows:</w:t>
      </w:r>
    </w:p>
    <w:p w14:paraId="78437F36" w14:textId="319776D7" w:rsidR="00C30975" w:rsidRDefault="00C30975" w:rsidP="009E041B">
      <w:pPr>
        <w:pStyle w:val="ListParagraph"/>
        <w:numPr>
          <w:ilvl w:val="0"/>
          <w:numId w:val="39"/>
        </w:numPr>
        <w:jc w:val="both"/>
      </w:pPr>
      <w:r>
        <w:t>LIMIT.getNext returns a set of containers which should be used to schedule the operators for G in order to determine the QEP using this set of containers. In case of homogeneous containers, LIMIT.getNext return</w:t>
      </w:r>
      <w:r w:rsidR="00BE37DD">
        <w:t>s</w:t>
      </w:r>
      <w:r>
        <w:t xml:space="preserve"> an increasing number of containers with identical specifications.</w:t>
      </w:r>
    </w:p>
    <w:p w14:paraId="59B45686" w14:textId="54F240F2" w:rsidR="00C30975" w:rsidRDefault="00C30975" w:rsidP="009E041B">
      <w:pPr>
        <w:pStyle w:val="ListParagraph"/>
        <w:numPr>
          <w:ilvl w:val="0"/>
          <w:numId w:val="38"/>
        </w:numPr>
        <w:jc w:val="both"/>
      </w:pPr>
      <w:r w:rsidRPr="00C30975">
        <w:t>SCHEDULER (WP; G; limit; CONST)</w:t>
      </w:r>
      <w:r>
        <w:t xml:space="preserve"> determines the optimal QEP based on the given weight profile, the dataflow graph, the set of containers and the maximum allowed costs for each objective. An NWSA </w:t>
      </w:r>
      <w:r w:rsidR="005C46CA">
        <w:t>g</w:t>
      </w:r>
      <w:r>
        <w:t xml:space="preserve">reedy implementation of this algorithm is given in </w:t>
      </w:r>
      <w:r>
        <w:fldChar w:fldCharType="begin"/>
      </w:r>
      <w:r>
        <w:instrText xml:space="preserve"> REF _Ref466911196 \h </w:instrText>
      </w:r>
      <w:r w:rsidR="009E041B">
        <w:instrText xml:space="preserve"> \* MERGEFORMAT </w:instrText>
      </w:r>
      <w:r>
        <w:fldChar w:fldCharType="separate"/>
      </w:r>
      <w:r w:rsidR="003738D9">
        <w:t xml:space="preserve">Figure </w:t>
      </w:r>
      <w:r w:rsidR="003738D9">
        <w:rPr>
          <w:noProof/>
        </w:rPr>
        <w:t>16</w:t>
      </w:r>
      <w:r>
        <w:fldChar w:fldCharType="end"/>
      </w:r>
      <w:r>
        <w:t>.</w:t>
      </w:r>
    </w:p>
    <w:p w14:paraId="2E132599" w14:textId="3694FCFD" w:rsidR="00C30975" w:rsidRDefault="00EB1E87" w:rsidP="009E041B">
      <w:pPr>
        <w:pStyle w:val="ListParagraph"/>
        <w:numPr>
          <w:ilvl w:val="0"/>
          <w:numId w:val="39"/>
        </w:numPr>
        <w:jc w:val="both"/>
      </w:pPr>
      <w:r>
        <w:t>FILTER(bestQEP,</w:t>
      </w:r>
      <w:r w:rsidR="003E21E0" w:rsidRPr="003E21E0">
        <w:t xml:space="preserve"> nextQEP)</w:t>
      </w:r>
      <w:r w:rsidR="003E21E0">
        <w:t xml:space="preserve"> </w:t>
      </w:r>
      <w:r w:rsidR="00C30975">
        <w:t xml:space="preserve">determines the optimal QEP based on the </w:t>
      </w:r>
      <w:r w:rsidR="003E21E0">
        <w:t xml:space="preserve">score of bestQEP and nextQEP. </w:t>
      </w:r>
      <w:r w:rsidR="00C30975">
        <w:t xml:space="preserve">The complexity of this filter is </w:t>
      </w:r>
      <m:oMath>
        <m:r>
          <w:rPr>
            <w:rFonts w:ascii="Cambria Math" w:hAnsi="Cambria Math"/>
          </w:rPr>
          <m:t>O(1)</m:t>
        </m:r>
      </m:oMath>
      <w:r>
        <w:t xml:space="preserve"> since it is a simple comparison of two numbers</w:t>
      </w:r>
      <w:r w:rsidR="005C46CA">
        <w:t>.</w:t>
      </w:r>
    </w:p>
    <w:p w14:paraId="50402C6B" w14:textId="195D1D9C" w:rsidR="009B762F" w:rsidRDefault="009B762F" w:rsidP="009B762F">
      <w:pPr>
        <w:pStyle w:val="ListParagraph"/>
        <w:numPr>
          <w:ilvl w:val="0"/>
          <w:numId w:val="39"/>
        </w:numPr>
        <w:jc w:val="both"/>
      </w:pPr>
      <w:r>
        <w:t xml:space="preserve">A boolean routine STOP determining whether or not to stop the exploration. The STOP routine used in NWSA-S in case of homogeneous containers is determined by the improvement of a score of a new QEP in </w:t>
      </w:r>
      <w:r>
        <w:lastRenderedPageBreak/>
        <w:t xml:space="preserve">regards to the previous best QEP. If the improvement by the new QEP is below a certain threshold, the algorithm stops the exploration of further containers. </w:t>
      </w:r>
    </w:p>
    <w:p w14:paraId="18C09015" w14:textId="3F7D7F9D" w:rsidR="005C46CA" w:rsidRDefault="00375B0D" w:rsidP="00AB70C0">
      <w:pPr>
        <w:ind w:firstLine="360"/>
        <w:jc w:val="both"/>
      </w:pPr>
      <w:r>
        <w:t xml:space="preserve">NWSA-S </w:t>
      </w:r>
      <w:r w:rsidR="003E21E0">
        <w:t>iterates over the different sets of containers specified in LIMIT and called by LIMIT.next() (Line 3), calculates a QEP based on the SCHEDULER (Line 4), compares the new QEP with the current best QEP (Line 5), and updates the STOP routine (Line 6) until there is no new set of containers or the STOP routine stops any further exploration (Line 2).</w:t>
      </w:r>
      <w:r w:rsidR="00B97535">
        <w:t xml:space="preserve"> </w:t>
      </w:r>
      <w:r w:rsidR="00AB70C0">
        <w:t>Since NWSA-S is iterating over limit, t</w:t>
      </w:r>
      <w:r w:rsidR="00B97535">
        <w:t xml:space="preserve">he complexity of </w:t>
      </w:r>
      <w:r w:rsidR="00AB70C0">
        <w:t>this algorithm</w:t>
      </w:r>
      <w:r w:rsidR="00B97535">
        <w:t xml:space="preserve"> is defined by the size of l</w:t>
      </w:r>
      <w:r w:rsidR="00AB70C0">
        <w:t>imit and the complexity of the s</w:t>
      </w:r>
      <w:r w:rsidR="00B97535">
        <w:t>cheduler</w:t>
      </w:r>
      <w:r w:rsidR="00AB70C0">
        <w:t xml:space="preserve"> used in the loop</w:t>
      </w:r>
      <w:r w:rsidR="00B97535">
        <w:t>:</w:t>
      </w:r>
    </w:p>
    <w:p w14:paraId="17BBA5B9" w14:textId="3117B7B6" w:rsidR="00773B1A" w:rsidRDefault="005C46CA" w:rsidP="003E21E0">
      <w:pPr>
        <w:jc w:val="both"/>
      </w:pPr>
      <m:oMath>
        <m:r>
          <w:rPr>
            <w:rFonts w:ascii="Cambria Math" w:hAnsi="Cambria Math"/>
          </w:rPr>
          <m:t xml:space="preserve">Complexity of NWSA-S </m:t>
        </m:r>
        <m:r>
          <w:rPr>
            <w:rFonts w:ascii="Cambria Math" w:hAnsi="Cambria Math"/>
            <w:i/>
          </w:rPr>
          <w:sym w:font="Symbol" w:char="F0CE"/>
        </m:r>
        <m:r>
          <w:rPr>
            <w:rFonts w:ascii="Cambria Math" w:hAnsi="Cambria Math"/>
          </w:rPr>
          <m:t xml:space="preserve"> O</m:t>
        </m:r>
        <m:d>
          <m:dPr>
            <m:ctrlPr>
              <w:rPr>
                <w:rFonts w:ascii="Cambria Math" w:hAnsi="Cambria Math"/>
                <w:i/>
              </w:rPr>
            </m:ctrlPr>
          </m:dPr>
          <m:e>
            <m:r>
              <w:rPr>
                <w:rFonts w:ascii="Cambria Math" w:hAnsi="Cambria Math"/>
              </w:rPr>
              <m:t>n</m:t>
            </m:r>
          </m:e>
        </m:d>
        <m:r>
          <w:rPr>
            <w:rFonts w:ascii="Cambria Math" w:hAnsi="Cambria Math"/>
          </w:rPr>
          <m:t>+ O</m:t>
        </m:r>
        <m:d>
          <m:dPr>
            <m:ctrlPr>
              <w:rPr>
                <w:rFonts w:ascii="Cambria Math" w:hAnsi="Cambria Math"/>
                <w:i/>
              </w:rPr>
            </m:ctrlPr>
          </m:dPr>
          <m:e>
            <m:r>
              <w:rPr>
                <w:rFonts w:ascii="Cambria Math" w:hAnsi="Cambria Math"/>
              </w:rPr>
              <m:t>Scheduler</m:t>
            </m:r>
          </m:e>
        </m:d>
        <m:r>
          <w:rPr>
            <w:rFonts w:ascii="Cambria Math" w:hAnsi="Cambria Math"/>
          </w:rPr>
          <m:t>, with n =size of limit</m:t>
        </m:r>
      </m:oMath>
      <w:r w:rsidR="00B97535">
        <w:t xml:space="preserve"> </w:t>
      </w:r>
    </w:p>
    <w:p w14:paraId="03B0C491" w14:textId="40B072F5" w:rsidR="00E622CA" w:rsidRDefault="003E21E0" w:rsidP="00375B0D">
      <w:pPr>
        <w:ind w:firstLine="720"/>
        <w:jc w:val="both"/>
      </w:pPr>
      <w:r>
        <w:t>The “</w:t>
      </w:r>
      <w:r w:rsidR="005C46CA">
        <w:t>Scheduler</w:t>
      </w:r>
      <w:r w:rsidRPr="003E21E0">
        <w:t>: NWSA Greedy</w:t>
      </w:r>
      <w:r>
        <w:t xml:space="preserve">” (NWSA-S_G), shown in </w:t>
      </w:r>
      <w:r>
        <w:fldChar w:fldCharType="begin"/>
      </w:r>
      <w:r>
        <w:instrText xml:space="preserve"> REF _Ref466911196 \h </w:instrText>
      </w:r>
      <w:r w:rsidR="00375B0D">
        <w:instrText xml:space="preserve"> \* MERGEFORMAT </w:instrText>
      </w:r>
      <w:r>
        <w:fldChar w:fldCharType="separate"/>
      </w:r>
      <w:r w:rsidR="003738D9">
        <w:t xml:space="preserve">Figure </w:t>
      </w:r>
      <w:r w:rsidR="003738D9">
        <w:rPr>
          <w:noProof/>
        </w:rPr>
        <w:t>16</w:t>
      </w:r>
      <w:r>
        <w:fldChar w:fldCharType="end"/>
      </w:r>
      <w:r>
        <w:t xml:space="preserve">,  is a greedy algorithm based on the generic greedy scheduling algorithm presented </w:t>
      </w:r>
      <w:r w:rsidR="005C46CA">
        <w:t>by Kllapi</w:t>
      </w:r>
      <w:r>
        <w:t xml:space="preserve"> </w:t>
      </w:r>
      <w:sdt>
        <w:sdtPr>
          <w:id w:val="1591895280"/>
          <w:citation/>
        </w:sdtPr>
        <w:sdtEndPr/>
        <w:sdtContent>
          <w:r>
            <w:fldChar w:fldCharType="begin"/>
          </w:r>
          <w:r w:rsidR="003914AB">
            <w:instrText xml:space="preserve">CITATION Platzhalter10 \l 1031 </w:instrText>
          </w:r>
          <w:r>
            <w:fldChar w:fldCharType="separate"/>
          </w:r>
          <w:r w:rsidR="00417D24">
            <w:rPr>
              <w:noProof/>
            </w:rPr>
            <w:t>[34]</w:t>
          </w:r>
          <w:r>
            <w:fldChar w:fldCharType="end"/>
          </w:r>
        </w:sdtContent>
      </w:sdt>
      <w:r>
        <w:t xml:space="preserve"> which is used </w:t>
      </w:r>
      <w:r w:rsidR="00375B0D">
        <w:t xml:space="preserve">as the SCHEDULER function </w:t>
      </w:r>
      <w:r>
        <w:t>in Algorithm 2 (</w:t>
      </w:r>
      <w:r>
        <w:fldChar w:fldCharType="begin"/>
      </w:r>
      <w:r>
        <w:instrText xml:space="preserve"> REF _Ref466913496 \h </w:instrText>
      </w:r>
      <w:r w:rsidR="00375B0D">
        <w:instrText xml:space="preserve"> \* MERGEFORMAT </w:instrText>
      </w:r>
      <w:r>
        <w:fldChar w:fldCharType="separate"/>
      </w:r>
      <w:r w:rsidR="003738D9">
        <w:t xml:space="preserve">Figure </w:t>
      </w:r>
      <w:r w:rsidR="003738D9">
        <w:rPr>
          <w:noProof/>
        </w:rPr>
        <w:t>15</w:t>
      </w:r>
      <w:r>
        <w:fldChar w:fldCharType="end"/>
      </w:r>
      <w:r>
        <w:t xml:space="preserve">). </w:t>
      </w:r>
    </w:p>
    <w:p w14:paraId="383E14CB" w14:textId="73DD66AA" w:rsidR="003E21E0" w:rsidRDefault="00E622CA" w:rsidP="00E622CA">
      <w:pPr>
        <w:spacing w:line="240" w:lineRule="auto"/>
        <w:jc w:val="both"/>
      </w:pPr>
      <w:r>
        <w:br w:type="page"/>
      </w:r>
    </w:p>
    <w:tbl>
      <w:tblPr>
        <w:tblStyle w:val="TableGrid"/>
        <w:tblW w:w="0" w:type="auto"/>
        <w:tblLook w:val="04A0" w:firstRow="1" w:lastRow="0" w:firstColumn="1" w:lastColumn="0" w:noHBand="0" w:noVBand="1"/>
      </w:tblPr>
      <w:tblGrid>
        <w:gridCol w:w="8712"/>
      </w:tblGrid>
      <w:tr w:rsidR="00850345" w14:paraId="0F17DCA1" w14:textId="77777777" w:rsidTr="005C46CA">
        <w:tc>
          <w:tcPr>
            <w:tcW w:w="8712" w:type="dxa"/>
            <w:tcBorders>
              <w:top w:val="single" w:sz="4" w:space="0" w:color="auto"/>
              <w:left w:val="single" w:sz="4" w:space="0" w:color="auto"/>
              <w:bottom w:val="single" w:sz="4" w:space="0" w:color="auto"/>
              <w:right w:val="single" w:sz="4" w:space="0" w:color="auto"/>
            </w:tcBorders>
          </w:tcPr>
          <w:p w14:paraId="44BACF28" w14:textId="1DD022AD" w:rsidR="00850345" w:rsidRPr="00E5728B" w:rsidRDefault="00850345" w:rsidP="00100821">
            <w:pPr>
              <w:pStyle w:val="Code"/>
              <w:rPr>
                <w:sz w:val="20"/>
                <w:lang w:val="fr-FR"/>
              </w:rPr>
            </w:pPr>
            <w:r>
              <w:rPr>
                <w:b/>
                <w:bCs/>
                <w:sz w:val="20"/>
                <w:u w:val="single"/>
                <w:lang w:val="fr-FR"/>
              </w:rPr>
              <w:lastRenderedPageBreak/>
              <w:t>Algorithm 3</w:t>
            </w:r>
            <w:r w:rsidRPr="00E5728B">
              <w:rPr>
                <w:b/>
                <w:bCs/>
                <w:sz w:val="20"/>
                <w:u w:val="single"/>
                <w:lang w:val="fr-FR"/>
              </w:rPr>
              <w:t>:</w:t>
            </w:r>
            <w:r w:rsidRPr="00E5728B">
              <w:rPr>
                <w:b/>
                <w:bCs/>
                <w:sz w:val="20"/>
                <w:lang w:val="fr-FR"/>
              </w:rPr>
              <w:t xml:space="preserve"> </w:t>
            </w:r>
            <w:r w:rsidR="003E21E0">
              <w:rPr>
                <w:bCs/>
                <w:sz w:val="20"/>
                <w:lang w:val="fr-FR"/>
              </w:rPr>
              <w:t>Scheduler</w:t>
            </w:r>
            <w:r w:rsidR="00E40C56">
              <w:rPr>
                <w:bCs/>
                <w:sz w:val="20"/>
                <w:lang w:val="fr-FR"/>
              </w:rPr>
              <w:t xml:space="preserve">: </w:t>
            </w:r>
            <w:r w:rsidR="00E40C56" w:rsidRPr="00E40C56">
              <w:rPr>
                <w:bCs/>
                <w:sz w:val="20"/>
                <w:lang w:val="fr-FR"/>
              </w:rPr>
              <w:t>NWSA Greedy</w:t>
            </w:r>
          </w:p>
          <w:p w14:paraId="4DAA023A" w14:textId="77777777" w:rsidR="00850345" w:rsidRDefault="00850345" w:rsidP="00100821">
            <w:pPr>
              <w:pStyle w:val="Code"/>
              <w:widowControl w:val="0"/>
              <w:rPr>
                <w:b/>
                <w:bCs/>
                <w:sz w:val="20"/>
                <w:lang w:val="fr-FR"/>
              </w:rPr>
            </w:pPr>
            <w:r w:rsidRPr="00E5728B">
              <w:rPr>
                <w:b/>
                <w:bCs/>
                <w:sz w:val="20"/>
                <w:u w:val="single"/>
                <w:lang w:val="fr-FR"/>
              </w:rPr>
              <w:t>Input</w:t>
            </w:r>
            <w:r w:rsidRPr="00E5728B">
              <w:rPr>
                <w:b/>
                <w:bCs/>
                <w:sz w:val="20"/>
                <w:lang w:val="fr-FR"/>
              </w:rPr>
              <w:t xml:space="preserve">: </w:t>
            </w:r>
          </w:p>
          <w:p w14:paraId="336D5227" w14:textId="4985FC7B" w:rsidR="00100821" w:rsidRDefault="00100821" w:rsidP="00100821">
            <w:pPr>
              <w:pStyle w:val="Code"/>
              <w:widowControl w:val="0"/>
              <w:rPr>
                <w:bCs/>
                <w:sz w:val="20"/>
                <w:lang w:val="fr-FR"/>
              </w:rPr>
            </w:pPr>
            <w:r>
              <w:rPr>
                <w:bCs/>
                <w:sz w:val="20"/>
                <w:lang w:val="fr-FR"/>
              </w:rPr>
              <w:t>WP : The selected weight profile</w:t>
            </w:r>
          </w:p>
          <w:p w14:paraId="649ABE08" w14:textId="77777777" w:rsidR="00100821" w:rsidRPr="00100821" w:rsidRDefault="00100821" w:rsidP="00100821">
            <w:pPr>
              <w:pStyle w:val="Code"/>
              <w:widowControl w:val="0"/>
              <w:rPr>
                <w:bCs/>
                <w:sz w:val="20"/>
                <w:lang w:val="fr-FR"/>
              </w:rPr>
            </w:pPr>
            <w:r w:rsidRPr="00100821">
              <w:rPr>
                <w:bCs/>
                <w:sz w:val="20"/>
                <w:lang w:val="fr-FR"/>
              </w:rPr>
              <w:t>G: The dataflow graph</w:t>
            </w:r>
          </w:p>
          <w:p w14:paraId="1F7936F0" w14:textId="77777777" w:rsidR="00100821" w:rsidRPr="00100821" w:rsidRDefault="00100821" w:rsidP="00100821">
            <w:pPr>
              <w:pStyle w:val="Code"/>
              <w:widowControl w:val="0"/>
              <w:rPr>
                <w:bCs/>
                <w:sz w:val="20"/>
                <w:lang w:val="fr-FR"/>
              </w:rPr>
            </w:pPr>
            <w:r w:rsidRPr="00100821">
              <w:rPr>
                <w:bCs/>
                <w:sz w:val="20"/>
                <w:lang w:val="fr-FR"/>
              </w:rPr>
              <w:t>C: The maximum number of parallel containers to use</w:t>
            </w:r>
          </w:p>
          <w:p w14:paraId="083D5C99" w14:textId="77777777" w:rsidR="00100821" w:rsidRPr="00100821" w:rsidRDefault="00100821" w:rsidP="00100821">
            <w:pPr>
              <w:pStyle w:val="Code"/>
              <w:widowControl w:val="0"/>
              <w:rPr>
                <w:bCs/>
                <w:sz w:val="20"/>
                <w:lang w:val="fr-FR"/>
              </w:rPr>
            </w:pPr>
            <w:r w:rsidRPr="00100821">
              <w:rPr>
                <w:bCs/>
                <w:sz w:val="20"/>
                <w:lang w:val="fr-FR"/>
              </w:rPr>
              <w:t>CONST: Solution constraints</w:t>
            </w:r>
          </w:p>
          <w:p w14:paraId="41B36E79" w14:textId="3ADC6076" w:rsidR="00850345" w:rsidRDefault="00850345" w:rsidP="00100821">
            <w:pPr>
              <w:pStyle w:val="Code"/>
              <w:rPr>
                <w:sz w:val="20"/>
                <w:vertAlign w:val="subscript"/>
              </w:rPr>
            </w:pPr>
            <w:r w:rsidRPr="00E5728B">
              <w:rPr>
                <w:b/>
                <w:bCs/>
                <w:sz w:val="20"/>
                <w:u w:val="single"/>
              </w:rPr>
              <w:t>Output</w:t>
            </w:r>
            <w:r w:rsidRPr="00E5728B">
              <w:rPr>
                <w:b/>
                <w:bCs/>
                <w:sz w:val="20"/>
              </w:rPr>
              <w:t xml:space="preserve">: </w:t>
            </w:r>
            <m:oMath>
              <m:sSub>
                <m:sSubPr>
                  <m:ctrlPr>
                    <w:rPr>
                      <w:rFonts w:ascii="Cambria Math" w:hAnsi="Cambria Math"/>
                      <w:bCs/>
                      <w:sz w:val="20"/>
                    </w:rPr>
                  </m:ctrlPr>
                </m:sSubPr>
                <m:e>
                  <m:r>
                    <w:rPr>
                      <w:rFonts w:ascii="Cambria Math" w:hAnsi="Cambria Math"/>
                      <w:sz w:val="20"/>
                    </w:rPr>
                    <m:t>S</m:t>
                  </m:r>
                </m:e>
                <m:sub>
                  <m:r>
                    <w:rPr>
                      <w:rFonts w:ascii="Cambria Math" w:hAnsi="Cambria Math"/>
                      <w:sz w:val="20"/>
                    </w:rPr>
                    <m:t>G</m:t>
                  </m:r>
                </m:sub>
              </m:sSub>
            </m:oMath>
            <w:r w:rsidR="00100821" w:rsidRPr="00100821">
              <w:rPr>
                <w:bCs/>
                <w:sz w:val="20"/>
              </w:rPr>
              <w:t>: The schedule of G with at most C containers</w:t>
            </w:r>
          </w:p>
          <w:p w14:paraId="2B314ED4" w14:textId="5F50AFED" w:rsidR="00100821" w:rsidRPr="00167011" w:rsidRDefault="00223333" w:rsidP="00100821">
            <w:pPr>
              <w:pStyle w:val="Code"/>
              <w:numPr>
                <w:ilvl w:val="0"/>
                <w:numId w:val="35"/>
              </w:numPr>
              <w:spacing w:line="240" w:lineRule="auto"/>
              <w:jc w:val="both"/>
              <w:rPr>
                <w:b/>
                <w:i w:val="0"/>
                <w:sz w:val="20"/>
              </w:rPr>
            </w:pPr>
            <m:oMath>
              <m:sSub>
                <m:sSubPr>
                  <m:ctrlPr>
                    <w:rPr>
                      <w:rFonts w:ascii="Cambria Math" w:hAnsi="Cambria Math"/>
                      <w:bCs/>
                      <w:sz w:val="20"/>
                    </w:rPr>
                  </m:ctrlPr>
                </m:sSubPr>
                <m:e>
                  <m:r>
                    <w:rPr>
                      <w:rFonts w:ascii="Cambria Math" w:hAnsi="Cambria Math"/>
                      <w:sz w:val="20"/>
                    </w:rPr>
                    <m:t>S</m:t>
                  </m:r>
                </m:e>
                <m:sub>
                  <m:r>
                    <w:rPr>
                      <w:rFonts w:ascii="Cambria Math" w:hAnsi="Cambria Math"/>
                      <w:sz w:val="20"/>
                    </w:rPr>
                    <m:t>G</m:t>
                  </m:r>
                </m:sub>
              </m:sSub>
            </m:oMath>
            <w:r w:rsidR="00100821">
              <w:rPr>
                <w:i w:val="0"/>
                <w:sz w:val="20"/>
              </w:rPr>
              <w:t xml:space="preserve"> </w:t>
            </w:r>
            <w:r w:rsidR="00100821" w:rsidRPr="001257A1">
              <w:rPr>
                <w:i w:val="0"/>
                <w:sz w:val="20"/>
              </w:rPr>
              <w:sym w:font="Symbol" w:char="F0AC"/>
            </w:r>
            <w:r w:rsidR="00100821">
              <w:rPr>
                <w:i w:val="0"/>
                <w:sz w:val="20"/>
              </w:rPr>
              <w:t xml:space="preserve"> </w:t>
            </w:r>
            <w:r w:rsidR="00100821">
              <w:rPr>
                <w:i w:val="0"/>
                <w:sz w:val="20"/>
              </w:rPr>
              <w:sym w:font="Symbol" w:char="F0C6"/>
            </w:r>
          </w:p>
          <w:p w14:paraId="3E8296C3" w14:textId="79842916" w:rsidR="00167011" w:rsidRPr="00167011" w:rsidRDefault="00223333" w:rsidP="00167011">
            <w:pPr>
              <w:pStyle w:val="Code"/>
              <w:numPr>
                <w:ilvl w:val="0"/>
                <w:numId w:val="35"/>
              </w:numPr>
              <w:spacing w:line="240" w:lineRule="auto"/>
              <w:rPr>
                <w:i w:val="0"/>
                <w:sz w:val="20"/>
              </w:rPr>
            </w:pPr>
            <m:oMath>
              <m:sSub>
                <m:sSubPr>
                  <m:ctrlPr>
                    <w:rPr>
                      <w:rFonts w:ascii="Cambria Math" w:hAnsi="Cambria Math"/>
                      <w:sz w:val="20"/>
                    </w:rPr>
                  </m:ctrlPr>
                </m:sSubPr>
                <m:e>
                  <m:r>
                    <w:rPr>
                      <w:rFonts w:ascii="Cambria Math" w:hAnsi="Cambria Math"/>
                      <w:sz w:val="20"/>
                    </w:rPr>
                    <m:t>scores</m:t>
                  </m:r>
                </m:e>
                <m:sub>
                  <m:r>
                    <w:rPr>
                      <w:rFonts w:ascii="Cambria Math" w:hAnsi="Cambria Math"/>
                      <w:sz w:val="20"/>
                    </w:rPr>
                    <m:t>op</m:t>
                  </m:r>
                </m:sub>
              </m:sSub>
            </m:oMath>
            <w:r w:rsidR="00167011">
              <w:rPr>
                <w:i w:val="0"/>
                <w:sz w:val="20"/>
              </w:rPr>
              <w:t xml:space="preserve"> </w:t>
            </w:r>
            <w:r w:rsidR="00167011" w:rsidRPr="001257A1">
              <w:rPr>
                <w:i w:val="0"/>
                <w:sz w:val="20"/>
              </w:rPr>
              <w:sym w:font="Symbol" w:char="F0AC"/>
            </w:r>
            <w:r w:rsidR="00167011">
              <w:rPr>
                <w:i w:val="0"/>
                <w:sz w:val="20"/>
              </w:rPr>
              <w:t xml:space="preserve"> NWSA(G, C)</w:t>
            </w:r>
          </w:p>
          <w:p w14:paraId="05116B6C" w14:textId="1D81B159" w:rsidR="00100821" w:rsidRDefault="00100821" w:rsidP="00100821">
            <w:pPr>
              <w:pStyle w:val="Code"/>
              <w:numPr>
                <w:ilvl w:val="0"/>
                <w:numId w:val="35"/>
              </w:numPr>
              <w:spacing w:line="240" w:lineRule="auto"/>
              <w:rPr>
                <w:i w:val="0"/>
                <w:sz w:val="20"/>
              </w:rPr>
            </w:pPr>
            <w:r w:rsidRPr="00100821">
              <w:rPr>
                <w:i w:val="0"/>
                <w:sz w:val="20"/>
              </w:rPr>
              <w:t xml:space="preserve">ready  </w:t>
            </w:r>
            <w:r w:rsidR="00AF7EAF" w:rsidRPr="001257A1">
              <w:rPr>
                <w:i w:val="0"/>
                <w:sz w:val="20"/>
              </w:rPr>
              <w:sym w:font="Symbol" w:char="F0AC"/>
            </w:r>
            <w:r w:rsidR="00AF7EAF">
              <w:rPr>
                <w:i w:val="0"/>
                <w:sz w:val="20"/>
              </w:rPr>
              <w:t xml:space="preserve"> </w:t>
            </w:r>
            <w:r w:rsidRPr="00100821">
              <w:rPr>
                <w:i w:val="0"/>
                <w:sz w:val="20"/>
              </w:rPr>
              <w:t>{operators in G that ha</w:t>
            </w:r>
            <w:r w:rsidR="00AF7EAF">
              <w:rPr>
                <w:i w:val="0"/>
                <w:sz w:val="20"/>
              </w:rPr>
              <w:t>ve</w:t>
            </w:r>
            <w:r w:rsidRPr="00100821">
              <w:rPr>
                <w:i w:val="0"/>
                <w:sz w:val="20"/>
              </w:rPr>
              <w:t xml:space="preserve"> no dependencies}</w:t>
            </w:r>
          </w:p>
          <w:p w14:paraId="6382F9F5" w14:textId="79358270" w:rsidR="00850345" w:rsidRPr="001257A1" w:rsidRDefault="00AF7EAF" w:rsidP="00100821">
            <w:pPr>
              <w:pStyle w:val="Code"/>
              <w:numPr>
                <w:ilvl w:val="0"/>
                <w:numId w:val="35"/>
              </w:numPr>
              <w:spacing w:line="240" w:lineRule="auto"/>
              <w:jc w:val="both"/>
              <w:rPr>
                <w:b/>
                <w:i w:val="0"/>
                <w:sz w:val="20"/>
              </w:rPr>
            </w:pPr>
            <w:r>
              <w:rPr>
                <w:b/>
                <w:i w:val="0"/>
                <w:sz w:val="20"/>
              </w:rPr>
              <w:t xml:space="preserve">while </w:t>
            </w:r>
            <w:r>
              <w:rPr>
                <w:i w:val="0"/>
                <w:sz w:val="20"/>
              </w:rPr>
              <w:t xml:space="preserve">ready </w:t>
            </w:r>
            <w:r>
              <w:rPr>
                <w:i w:val="0"/>
                <w:sz w:val="20"/>
              </w:rPr>
              <w:sym w:font="Symbol" w:char="F0B9"/>
            </w:r>
            <w:r>
              <w:rPr>
                <w:i w:val="0"/>
                <w:sz w:val="20"/>
              </w:rPr>
              <w:t xml:space="preserve"> </w:t>
            </w:r>
            <w:r>
              <w:rPr>
                <w:i w:val="0"/>
                <w:sz w:val="20"/>
              </w:rPr>
              <w:sym w:font="Symbol" w:char="F0C6"/>
            </w:r>
            <w:r>
              <w:rPr>
                <w:i w:val="0"/>
                <w:sz w:val="20"/>
              </w:rPr>
              <w:t xml:space="preserve"> </w:t>
            </w:r>
            <w:r>
              <w:rPr>
                <w:b/>
                <w:i w:val="0"/>
                <w:sz w:val="20"/>
              </w:rPr>
              <w:t>do</w:t>
            </w:r>
          </w:p>
          <w:p w14:paraId="32BC1488" w14:textId="73E8E54A" w:rsidR="00850345" w:rsidRPr="00AF7EAF" w:rsidRDefault="00850345" w:rsidP="00AF7EAF">
            <w:pPr>
              <w:pStyle w:val="Code"/>
              <w:numPr>
                <w:ilvl w:val="0"/>
                <w:numId w:val="35"/>
              </w:numPr>
              <w:spacing w:line="240" w:lineRule="auto"/>
              <w:jc w:val="both"/>
              <w:rPr>
                <w:b/>
                <w:i w:val="0"/>
                <w:sz w:val="20"/>
              </w:rPr>
            </w:pPr>
            <w:r>
              <w:rPr>
                <w:b/>
                <w:i w:val="0"/>
                <w:sz w:val="20"/>
              </w:rPr>
              <w:t xml:space="preserve">          </w:t>
            </w:r>
            <w:r w:rsidR="00AF7EAF" w:rsidRPr="00AF7EAF">
              <w:rPr>
                <w:i w:val="0"/>
                <w:sz w:val="20"/>
              </w:rPr>
              <w:t xml:space="preserve">n   </w:t>
            </w:r>
            <w:r w:rsidR="00AF7EAF" w:rsidRPr="001257A1">
              <w:rPr>
                <w:i w:val="0"/>
                <w:sz w:val="20"/>
              </w:rPr>
              <w:sym w:font="Symbol" w:char="F0AC"/>
            </w:r>
            <w:r w:rsidR="00AF7EAF">
              <w:rPr>
                <w:i w:val="0"/>
                <w:sz w:val="20"/>
              </w:rPr>
              <w:t xml:space="preserve"> </w:t>
            </w:r>
            <w:r w:rsidR="00AF7EAF" w:rsidRPr="00AF7EAF">
              <w:rPr>
                <w:i w:val="0"/>
                <w:sz w:val="20"/>
              </w:rPr>
              <w:t>NEXT(ready</w:t>
            </w:r>
            <w:r w:rsidR="00D84871">
              <w:rPr>
                <w:i w:val="0"/>
                <w:sz w:val="20"/>
              </w:rPr>
              <w:t xml:space="preserve">, </w:t>
            </w:r>
            <m:oMath>
              <m:sSub>
                <m:sSubPr>
                  <m:ctrlPr>
                    <w:rPr>
                      <w:rFonts w:ascii="Cambria Math" w:hAnsi="Cambria Math"/>
                      <w:sz w:val="20"/>
                    </w:rPr>
                  </m:ctrlPr>
                </m:sSubPr>
                <m:e>
                  <m:r>
                    <w:rPr>
                      <w:rFonts w:ascii="Cambria Math" w:hAnsi="Cambria Math"/>
                      <w:sz w:val="20"/>
                    </w:rPr>
                    <m:t>scores</m:t>
                  </m:r>
                </m:e>
                <m:sub>
                  <m:r>
                    <w:rPr>
                      <w:rFonts w:ascii="Cambria Math" w:hAnsi="Cambria Math"/>
                      <w:sz w:val="20"/>
                    </w:rPr>
                    <m:t>op</m:t>
                  </m:r>
                </m:sub>
              </m:sSub>
            </m:oMath>
            <w:r w:rsidR="00AF7EAF" w:rsidRPr="00AF7EAF">
              <w:rPr>
                <w:i w:val="0"/>
                <w:sz w:val="20"/>
              </w:rPr>
              <w:t>)</w:t>
            </w:r>
          </w:p>
          <w:p w14:paraId="1F8B2B99" w14:textId="1A458F4B" w:rsidR="00AF7EAF" w:rsidRPr="00AF7EAF" w:rsidRDefault="00AF7EAF" w:rsidP="00AF7EAF">
            <w:pPr>
              <w:pStyle w:val="ListParagraph"/>
              <w:numPr>
                <w:ilvl w:val="0"/>
                <w:numId w:val="35"/>
              </w:numPr>
              <w:spacing w:line="240" w:lineRule="auto"/>
              <w:jc w:val="both"/>
              <w:rPr>
                <w:b/>
                <w:sz w:val="20"/>
              </w:rPr>
            </w:pPr>
            <w:r w:rsidRPr="00AF7EAF">
              <w:rPr>
                <w:b/>
                <w:i/>
                <w:sz w:val="20"/>
              </w:rPr>
              <w:t xml:space="preserve">          </w:t>
            </w:r>
            <m:oMath>
              <m:sSub>
                <m:sSubPr>
                  <m:ctrlPr>
                    <w:rPr>
                      <w:rFonts w:ascii="Cambria Math" w:hAnsi="Cambria Math"/>
                      <w:bCs/>
                      <w:sz w:val="20"/>
                    </w:rPr>
                  </m:ctrlPr>
                </m:sSubPr>
                <m:e>
                  <m:r>
                    <m:rPr>
                      <m:sty m:val="p"/>
                    </m:rPr>
                    <w:rPr>
                      <w:rFonts w:ascii="Cambria Math" w:hAnsi="Cambria Math"/>
                      <w:sz w:val="20"/>
                    </w:rPr>
                    <m:t>S</m:t>
                  </m:r>
                </m:e>
                <m:sub>
                  <m:r>
                    <m:rPr>
                      <m:sty m:val="p"/>
                    </m:rPr>
                    <w:rPr>
                      <w:rFonts w:ascii="Cambria Math" w:hAnsi="Cambria Math"/>
                      <w:sz w:val="20"/>
                    </w:rPr>
                    <m:t>G</m:t>
                  </m:r>
                </m:sub>
              </m:sSub>
            </m:oMath>
            <w:r w:rsidR="00B97535" w:rsidRPr="001257A1">
              <w:rPr>
                <w:i/>
                <w:sz w:val="20"/>
              </w:rPr>
              <w:sym w:font="Symbol" w:char="F0AC"/>
            </w:r>
            <w:r w:rsidR="00B97535">
              <w:rPr>
                <w:i/>
                <w:sz w:val="20"/>
              </w:rPr>
              <w:t xml:space="preserve"> </w:t>
            </w:r>
            <w:r w:rsidR="00375B0D">
              <w:rPr>
                <w:iCs/>
                <w:noProof/>
                <w:sz w:val="20"/>
                <w:szCs w:val="22"/>
              </w:rPr>
              <w:t>ASSIGN</w:t>
            </w:r>
            <w:r w:rsidRPr="00AF7EAF">
              <w:rPr>
                <w:iCs/>
                <w:noProof/>
                <w:sz w:val="20"/>
                <w:szCs w:val="22"/>
              </w:rPr>
              <w:t>(C , n , WP )</w:t>
            </w:r>
          </w:p>
          <w:p w14:paraId="62E13861" w14:textId="22EBEF8D" w:rsidR="00AF7EAF" w:rsidRPr="00AF7EAF" w:rsidRDefault="00AF7EAF" w:rsidP="00AF7EAF">
            <w:pPr>
              <w:pStyle w:val="ListParagraph"/>
              <w:numPr>
                <w:ilvl w:val="0"/>
                <w:numId w:val="35"/>
              </w:numPr>
              <w:spacing w:line="240" w:lineRule="auto"/>
              <w:jc w:val="both"/>
              <w:rPr>
                <w:b/>
                <w:sz w:val="20"/>
              </w:rPr>
            </w:pPr>
            <w:r w:rsidRPr="00AF7EAF">
              <w:rPr>
                <w:b/>
                <w:i/>
                <w:sz w:val="20"/>
              </w:rPr>
              <w:t xml:space="preserve">        </w:t>
            </w:r>
            <w:r>
              <w:rPr>
                <w:b/>
                <w:i/>
                <w:sz w:val="20"/>
              </w:rPr>
              <w:t xml:space="preserve"> </w:t>
            </w:r>
            <w:r w:rsidRPr="00AF7EAF">
              <w:rPr>
                <w:b/>
                <w:i/>
                <w:sz w:val="20"/>
              </w:rPr>
              <w:t xml:space="preserve"> </w:t>
            </w:r>
            <w:r w:rsidRPr="00AF7EAF">
              <w:rPr>
                <w:iCs/>
                <w:noProof/>
                <w:sz w:val="20"/>
                <w:szCs w:val="22"/>
              </w:rPr>
              <w:t xml:space="preserve">ready </w:t>
            </w:r>
            <w:r w:rsidRPr="00AF7EAF">
              <w:rPr>
                <w:i/>
                <w:sz w:val="20"/>
              </w:rPr>
              <w:sym w:font="Symbol" w:char="F0AC"/>
            </w:r>
            <w:r w:rsidRPr="00AF7EAF">
              <w:rPr>
                <w:i/>
                <w:sz w:val="20"/>
              </w:rPr>
              <w:t xml:space="preserve"> </w:t>
            </w:r>
            <w:r w:rsidRPr="00AF7EAF">
              <w:rPr>
                <w:iCs/>
                <w:noProof/>
                <w:sz w:val="20"/>
                <w:szCs w:val="22"/>
              </w:rPr>
              <w:t xml:space="preserve">ready – </w:t>
            </w:r>
            <w:r w:rsidR="00EB1E87">
              <w:rPr>
                <w:iCs/>
                <w:noProof/>
                <w:sz w:val="20"/>
                <w:szCs w:val="22"/>
              </w:rPr>
              <w:t>{</w:t>
            </w:r>
            <w:r w:rsidRPr="00AF7EAF">
              <w:rPr>
                <w:iCs/>
                <w:noProof/>
                <w:sz w:val="20"/>
                <w:szCs w:val="22"/>
              </w:rPr>
              <w:t>n</w:t>
            </w:r>
            <w:r w:rsidR="00EB1E87">
              <w:rPr>
                <w:iCs/>
                <w:noProof/>
                <w:sz w:val="20"/>
                <w:szCs w:val="22"/>
              </w:rPr>
              <w:t>}</w:t>
            </w:r>
          </w:p>
          <w:p w14:paraId="5BD155A6" w14:textId="370ABE38" w:rsidR="00AF7EAF" w:rsidRPr="00AF7EAF" w:rsidRDefault="00AF7EAF" w:rsidP="00AF7EAF">
            <w:pPr>
              <w:pStyle w:val="Code"/>
              <w:numPr>
                <w:ilvl w:val="0"/>
                <w:numId w:val="35"/>
              </w:numPr>
              <w:spacing w:line="240" w:lineRule="auto"/>
              <w:jc w:val="both"/>
              <w:rPr>
                <w:i w:val="0"/>
                <w:sz w:val="20"/>
              </w:rPr>
            </w:pPr>
            <w:r w:rsidRPr="00AF7EAF">
              <w:rPr>
                <w:b/>
                <w:i w:val="0"/>
                <w:sz w:val="20"/>
              </w:rPr>
              <w:t xml:space="preserve">          </w:t>
            </w:r>
            <w:r w:rsidRPr="00AF7EAF">
              <w:rPr>
                <w:i w:val="0"/>
                <w:sz w:val="20"/>
              </w:rPr>
              <w:t xml:space="preserve">ready </w:t>
            </w:r>
            <w:r w:rsidRPr="00AF7EAF">
              <w:rPr>
                <w:sz w:val="20"/>
              </w:rPr>
              <w:sym w:font="Symbol" w:char="F0AC"/>
            </w:r>
            <w:r w:rsidRPr="00AF7EAF">
              <w:rPr>
                <w:i w:val="0"/>
                <w:sz w:val="20"/>
              </w:rPr>
              <w:t xml:space="preserve"> ready + {operators in G that </w:t>
            </w:r>
            <w:r w:rsidR="00EB1E87">
              <w:rPr>
                <w:i w:val="0"/>
                <w:sz w:val="20"/>
              </w:rPr>
              <w:t>dependencies</w:t>
            </w:r>
            <w:r w:rsidRPr="00AF7EAF">
              <w:rPr>
                <w:i w:val="0"/>
                <w:sz w:val="20"/>
              </w:rPr>
              <w:t xml:space="preserve"> no longer exist}</w:t>
            </w:r>
          </w:p>
          <w:p w14:paraId="746C67CA" w14:textId="3B1FC051" w:rsidR="00850345" w:rsidRPr="00F01D9B" w:rsidRDefault="00850345" w:rsidP="00100821">
            <w:pPr>
              <w:pStyle w:val="Code"/>
              <w:numPr>
                <w:ilvl w:val="0"/>
                <w:numId w:val="35"/>
              </w:numPr>
              <w:spacing w:line="240" w:lineRule="auto"/>
              <w:rPr>
                <w:b/>
                <w:i w:val="0"/>
                <w:sz w:val="20"/>
              </w:rPr>
            </w:pPr>
            <w:r>
              <w:rPr>
                <w:b/>
                <w:i w:val="0"/>
                <w:sz w:val="20"/>
              </w:rPr>
              <w:t xml:space="preserve">end </w:t>
            </w:r>
            <w:r w:rsidR="00AF7EAF">
              <w:rPr>
                <w:b/>
                <w:i w:val="0"/>
                <w:sz w:val="20"/>
              </w:rPr>
              <w:t>while</w:t>
            </w:r>
          </w:p>
          <w:p w14:paraId="171C8166" w14:textId="55A9D7F6" w:rsidR="00850345" w:rsidRPr="00474979" w:rsidRDefault="00AF7EAF" w:rsidP="00100821">
            <w:pPr>
              <w:pStyle w:val="Code"/>
              <w:numPr>
                <w:ilvl w:val="0"/>
                <w:numId w:val="35"/>
              </w:numPr>
              <w:spacing w:line="240" w:lineRule="auto"/>
              <w:jc w:val="both"/>
              <w:rPr>
                <w:b/>
                <w:i w:val="0"/>
                <w:sz w:val="20"/>
              </w:rPr>
            </w:pPr>
            <w:r>
              <w:rPr>
                <w:b/>
                <w:i w:val="0"/>
                <w:sz w:val="20"/>
              </w:rPr>
              <w:t xml:space="preserve">return </w:t>
            </w:r>
            <m:oMath>
              <m:sSub>
                <m:sSubPr>
                  <m:ctrlPr>
                    <w:rPr>
                      <w:rFonts w:ascii="Cambria Math" w:hAnsi="Cambria Math"/>
                      <w:bCs/>
                      <w:sz w:val="20"/>
                    </w:rPr>
                  </m:ctrlPr>
                </m:sSubPr>
                <m:e>
                  <m:r>
                    <w:rPr>
                      <w:rFonts w:ascii="Cambria Math" w:hAnsi="Cambria Math"/>
                      <w:sz w:val="20"/>
                    </w:rPr>
                    <m:t>S</m:t>
                  </m:r>
                </m:e>
                <m:sub>
                  <m:r>
                    <w:rPr>
                      <w:rFonts w:ascii="Cambria Math" w:hAnsi="Cambria Math"/>
                      <w:sz w:val="20"/>
                    </w:rPr>
                    <m:t>G</m:t>
                  </m:r>
                </m:sub>
              </m:sSub>
            </m:oMath>
          </w:p>
          <w:p w14:paraId="3B9CF2B5" w14:textId="77777777" w:rsidR="00850345" w:rsidRDefault="00850345" w:rsidP="00100821">
            <w:pPr>
              <w:pStyle w:val="Code"/>
              <w:spacing w:line="240" w:lineRule="auto"/>
              <w:ind w:left="360"/>
              <w:jc w:val="both"/>
            </w:pPr>
          </w:p>
        </w:tc>
      </w:tr>
      <w:tr w:rsidR="00850345" w14:paraId="0970FF64" w14:textId="77777777" w:rsidTr="005C46CA">
        <w:tc>
          <w:tcPr>
            <w:tcW w:w="8712" w:type="dxa"/>
            <w:tcBorders>
              <w:top w:val="single" w:sz="4" w:space="0" w:color="auto"/>
            </w:tcBorders>
          </w:tcPr>
          <w:p w14:paraId="2177BBEC" w14:textId="275FA60B" w:rsidR="00850345" w:rsidRPr="00F01D9B" w:rsidRDefault="00850345" w:rsidP="00100821">
            <w:pPr>
              <w:pStyle w:val="Caption"/>
              <w:jc w:val="center"/>
            </w:pPr>
            <w:bookmarkStart w:id="100" w:name="_Ref466911196"/>
            <w:bookmarkStart w:id="101" w:name="_Toc469390279"/>
            <w:r>
              <w:t xml:space="preserve">Figure </w:t>
            </w:r>
            <w:r>
              <w:fldChar w:fldCharType="begin"/>
            </w:r>
            <w:r>
              <w:instrText xml:space="preserve"> SEQ Figure \* ARABIC </w:instrText>
            </w:r>
            <w:r>
              <w:fldChar w:fldCharType="separate"/>
            </w:r>
            <w:r w:rsidR="003738D9">
              <w:rPr>
                <w:noProof/>
              </w:rPr>
              <w:t>16</w:t>
            </w:r>
            <w:r>
              <w:fldChar w:fldCharType="end"/>
            </w:r>
            <w:bookmarkEnd w:id="100"/>
            <w:r>
              <w:t xml:space="preserve">: </w:t>
            </w:r>
            <w:r w:rsidR="003E21E0">
              <w:t>Algorithm 3: Scheduler</w:t>
            </w:r>
            <w:r w:rsidR="003E21E0" w:rsidRPr="003E21E0">
              <w:t>: NWSA Greedy</w:t>
            </w:r>
            <w:bookmarkEnd w:id="101"/>
          </w:p>
        </w:tc>
      </w:tr>
    </w:tbl>
    <w:p w14:paraId="133285E0" w14:textId="6B0F5E87" w:rsidR="003E21E0" w:rsidRDefault="003E21E0" w:rsidP="003E21E0">
      <w:r>
        <w:t>The input parameters for this Algorithm are</w:t>
      </w:r>
      <w:r w:rsidR="00F7760B">
        <w:t xml:space="preserve"> the following</w:t>
      </w:r>
      <w:r>
        <w:t xml:space="preserve">: </w:t>
      </w:r>
    </w:p>
    <w:p w14:paraId="31368251" w14:textId="77777777" w:rsidR="003E21E0" w:rsidRDefault="003E21E0" w:rsidP="003E21E0">
      <w:pPr>
        <w:pStyle w:val="ListParagraph"/>
        <w:numPr>
          <w:ilvl w:val="0"/>
          <w:numId w:val="40"/>
        </w:numPr>
        <w:jc w:val="both"/>
      </w:pPr>
      <w:r>
        <w:t xml:space="preserve">The weight profile (WP) selected by the query executing user and preset by the superuser. </w:t>
      </w:r>
    </w:p>
    <w:p w14:paraId="13322150" w14:textId="77777777" w:rsidR="003E21E0" w:rsidRDefault="003E21E0" w:rsidP="003E21E0">
      <w:pPr>
        <w:pStyle w:val="ListParagraph"/>
        <w:numPr>
          <w:ilvl w:val="0"/>
          <w:numId w:val="40"/>
        </w:numPr>
        <w:jc w:val="both"/>
      </w:pPr>
      <w:r>
        <w:t xml:space="preserve">The dataflow graph (G) which is the result of the Task Generator (compare Section </w:t>
      </w:r>
      <w:r>
        <w:fldChar w:fldCharType="begin"/>
      </w:r>
      <w:r>
        <w:instrText xml:space="preserve"> REF _Ref466905345 \r \h  \* MERGEFORMAT </w:instrText>
      </w:r>
      <w:r>
        <w:fldChar w:fldCharType="separate"/>
      </w:r>
      <w:r w:rsidR="003738D9">
        <w:t>2.1</w:t>
      </w:r>
      <w:r>
        <w:fldChar w:fldCharType="end"/>
      </w:r>
      <w:r>
        <w:t xml:space="preserve">, </w:t>
      </w:r>
      <w:r>
        <w:fldChar w:fldCharType="begin"/>
      </w:r>
      <w:r>
        <w:instrText xml:space="preserve"> REF _Ref466899604 \h  \* MERGEFORMAT </w:instrText>
      </w:r>
      <w:r>
        <w:fldChar w:fldCharType="separate"/>
      </w:r>
      <w:r w:rsidR="003738D9">
        <w:t xml:space="preserve">Figure </w:t>
      </w:r>
      <w:r w:rsidR="003738D9">
        <w:rPr>
          <w:noProof/>
        </w:rPr>
        <w:t>3</w:t>
      </w:r>
      <w:r>
        <w:fldChar w:fldCharType="end"/>
      </w:r>
      <w:r>
        <w:t xml:space="preserve">). </w:t>
      </w:r>
    </w:p>
    <w:p w14:paraId="0534C345" w14:textId="5510E47E" w:rsidR="003E21E0" w:rsidRDefault="003E21E0" w:rsidP="003E21E0">
      <w:pPr>
        <w:pStyle w:val="ListParagraph"/>
        <w:numPr>
          <w:ilvl w:val="0"/>
          <w:numId w:val="40"/>
        </w:numPr>
        <w:jc w:val="both"/>
      </w:pPr>
      <w:r>
        <w:t>The solution constraints (CONST) as the maximum allowed costs for each objective. Th</w:t>
      </w:r>
      <w:r w:rsidR="005C46CA">
        <w:t>e</w:t>
      </w:r>
      <w:r>
        <w:t>se constraints are used for the normalization process of NWSA.</w:t>
      </w:r>
    </w:p>
    <w:p w14:paraId="5433F34D" w14:textId="3E586495" w:rsidR="003E21E0" w:rsidRDefault="00375B0D" w:rsidP="003E21E0">
      <w:pPr>
        <w:pStyle w:val="ListParagraph"/>
        <w:numPr>
          <w:ilvl w:val="0"/>
          <w:numId w:val="40"/>
        </w:numPr>
        <w:jc w:val="both"/>
      </w:pPr>
      <w:r>
        <w:t xml:space="preserve">A set </w:t>
      </w:r>
      <w:r w:rsidR="003E21E0">
        <w:t>of containers (</w:t>
      </w:r>
      <w:r>
        <w:t>C</w:t>
      </w:r>
      <w:r w:rsidR="003E21E0">
        <w:t xml:space="preserve">), including specifications of each container, available for operator scheduling. </w:t>
      </w:r>
    </w:p>
    <w:p w14:paraId="0B318B32" w14:textId="323028AF" w:rsidR="00375B0D" w:rsidRDefault="00375B0D" w:rsidP="00375B0D">
      <w:r>
        <w:lastRenderedPageBreak/>
        <w:t>In addition to th</w:t>
      </w:r>
      <w:r w:rsidR="00F7760B">
        <w:t>e</w:t>
      </w:r>
      <w:r>
        <w:t xml:space="preserve"> input, the algorithm uses three functions which are defined as follows:</w:t>
      </w:r>
    </w:p>
    <w:p w14:paraId="29B62BD6" w14:textId="3BCE5146" w:rsidR="00375B0D" w:rsidRDefault="00375B0D" w:rsidP="008F0F91">
      <w:pPr>
        <w:pStyle w:val="ListParagraph"/>
        <w:numPr>
          <w:ilvl w:val="0"/>
          <w:numId w:val="41"/>
        </w:numPr>
        <w:jc w:val="both"/>
      </w:pPr>
      <w:r w:rsidRPr="00375B0D">
        <w:t>NWSA(</w:t>
      </w:r>
      <w:r>
        <w:t>G</w:t>
      </w:r>
      <w:r w:rsidRPr="00375B0D">
        <w:t>, C)</w:t>
      </w:r>
      <w:r>
        <w:t xml:space="preserve"> computes the scores for each operator in G for each container in C</w:t>
      </w:r>
      <w:r w:rsidR="008F0F91">
        <w:t xml:space="preserve">. In case of heterogeneous containers, </w:t>
      </w:r>
      <w:r w:rsidR="008F0F91" w:rsidRPr="00375B0D">
        <w:t>NWSA(</w:t>
      </w:r>
      <w:r w:rsidR="008F0F91">
        <w:t>G</w:t>
      </w:r>
      <w:r w:rsidR="008F0F91" w:rsidRPr="00375B0D">
        <w:t>, C)</w:t>
      </w:r>
      <w:r w:rsidR="008F0F91">
        <w:t xml:space="preserve">  has a complexity of </w:t>
      </w:r>
      <m:oMath>
        <m:r>
          <w:rPr>
            <w:rFonts w:ascii="Cambria Math" w:hAnsi="Cambria Math"/>
          </w:rPr>
          <m:t>O(op * c)</m:t>
        </m:r>
      </m:oMath>
      <w:r w:rsidR="008F0F91">
        <w:t xml:space="preserve"> with </w:t>
      </w:r>
      <w:r w:rsidR="008F0F91" w:rsidRPr="003E2A1E">
        <w:rPr>
          <w:i/>
        </w:rPr>
        <w:t>op</w:t>
      </w:r>
      <w:r w:rsidR="008F0F91">
        <w:t xml:space="preserve"> equals the number of operators in G and </w:t>
      </w:r>
      <w:r w:rsidR="008F0F91" w:rsidRPr="003E2A1E">
        <w:rPr>
          <w:i/>
        </w:rPr>
        <w:t>c</w:t>
      </w:r>
      <w:r w:rsidR="008F0F91">
        <w:t xml:space="preserve"> equals the number of containers in C</w:t>
      </w:r>
      <w:r w:rsidR="00AB70C0">
        <w:t>, since a score is computed for every operator on every container</w:t>
      </w:r>
      <w:r w:rsidR="008F0F91">
        <w:t xml:space="preserve"> In case of homogeneous containers, the complexity of NWSA(G, C) decreases to </w:t>
      </w:r>
      <m:oMath>
        <m:r>
          <w:rPr>
            <w:rFonts w:ascii="Cambria Math" w:hAnsi="Cambria Math"/>
          </w:rPr>
          <m:t>O(op)</m:t>
        </m:r>
      </m:oMath>
      <w:r w:rsidR="008F0F91">
        <w:t xml:space="preserve"> since independent from the number of containers, the score </w:t>
      </w:r>
      <w:r w:rsidR="00AB70C0">
        <w:t xml:space="preserve">of one operator </w:t>
      </w:r>
      <w:r w:rsidR="008F0F91">
        <w:t>will be equal for all containers in C which leads to one score computation for each operator.</w:t>
      </w:r>
    </w:p>
    <w:p w14:paraId="330DF5DC" w14:textId="5EB48225" w:rsidR="00375B0D" w:rsidRDefault="00375B0D" w:rsidP="008F0F91">
      <w:pPr>
        <w:pStyle w:val="ListParagraph"/>
        <w:numPr>
          <w:ilvl w:val="0"/>
          <w:numId w:val="41"/>
        </w:numPr>
        <w:jc w:val="both"/>
      </w:pPr>
      <w:r w:rsidRPr="00375B0D">
        <w:t>NEXT(ready</w:t>
      </w:r>
      <w:r w:rsidR="00AB70C0">
        <w:t>, scores</w:t>
      </w:r>
      <w:r w:rsidR="00AB70C0">
        <w:rPr>
          <w:vertAlign w:val="subscript"/>
        </w:rPr>
        <w:t>op</w:t>
      </w:r>
      <w:r w:rsidRPr="00375B0D">
        <w:t>)</w:t>
      </w:r>
      <w:r>
        <w:t xml:space="preserve"> selects </w:t>
      </w:r>
      <w:r w:rsidR="00AB70C0">
        <w:t xml:space="preserve">one operator out of the set of ready operators. This selection is done by reading the scores of ready operators on all containers and choosing the </w:t>
      </w:r>
      <w:r>
        <w:t>operator with the overall lowest score for any container in C</w:t>
      </w:r>
      <w:r w:rsidR="00167011">
        <w:t xml:space="preserve">. </w:t>
      </w:r>
    </w:p>
    <w:p w14:paraId="073F1D0C" w14:textId="224B71CB" w:rsidR="00850345" w:rsidRPr="00375B0D" w:rsidRDefault="00375B0D" w:rsidP="008F0F91">
      <w:pPr>
        <w:pStyle w:val="ListParagraph"/>
        <w:numPr>
          <w:ilvl w:val="0"/>
          <w:numId w:val="37"/>
        </w:numPr>
        <w:jc w:val="both"/>
        <w:rPr>
          <w:lang w:val="fr-FR" w:bidi="ar-SA"/>
        </w:rPr>
      </w:pPr>
      <w:r>
        <w:rPr>
          <w:lang w:bidi="ar-SA"/>
        </w:rPr>
        <w:t>ASSIGN</w:t>
      </w:r>
      <w:r w:rsidR="00AF7EAF" w:rsidRPr="00AF7EAF">
        <w:rPr>
          <w:lang w:bidi="ar-SA"/>
        </w:rPr>
        <w:t xml:space="preserve">(C, n ,WP): </w:t>
      </w:r>
      <w:r w:rsidR="00AB70C0">
        <w:rPr>
          <w:lang w:bidi="ar-SA"/>
        </w:rPr>
        <w:t xml:space="preserve">A score for each </w:t>
      </w:r>
      <w:r w:rsidR="005B68AB">
        <w:rPr>
          <w:lang w:bidi="ar-SA"/>
        </w:rPr>
        <w:t xml:space="preserve">possible </w:t>
      </w:r>
      <w:r w:rsidR="00AB70C0">
        <w:rPr>
          <w:lang w:bidi="ar-SA"/>
        </w:rPr>
        <w:t xml:space="preserve">assignment of n to a container </w:t>
      </w:r>
      <w:r w:rsidR="005B68AB">
        <w:rPr>
          <w:lang w:bidi="ar-SA"/>
        </w:rPr>
        <w:t xml:space="preserve">in C </w:t>
      </w:r>
      <w:r w:rsidR="00AB70C0">
        <w:rPr>
          <w:lang w:bidi="ar-SA"/>
        </w:rPr>
        <w:t>is calculated</w:t>
      </w:r>
      <w:r w:rsidR="005B68AB">
        <w:rPr>
          <w:lang w:bidi="ar-SA"/>
        </w:rPr>
        <w:t>. Afterwards, the operator n will be assigned to the c</w:t>
      </w:r>
      <w:r w:rsidR="005B68AB" w:rsidRPr="00AF7EAF">
        <w:rPr>
          <w:lang w:bidi="ar-SA"/>
        </w:rPr>
        <w:t xml:space="preserve">ontainer with the lowest score for </w:t>
      </w:r>
      <w:r w:rsidR="005B68AB">
        <w:rPr>
          <w:lang w:bidi="ar-SA"/>
        </w:rPr>
        <w:t xml:space="preserve">the resulting schedule. </w:t>
      </w:r>
      <w:r w:rsidR="00DE5014">
        <w:rPr>
          <w:lang w:bidi="ar-SA"/>
        </w:rPr>
        <w:t xml:space="preserve">The complexity of ASSIGN is dependent </w:t>
      </w:r>
      <w:r w:rsidR="00F7760B">
        <w:rPr>
          <w:lang w:bidi="ar-SA"/>
        </w:rPr>
        <w:t>on</w:t>
      </w:r>
      <w:r w:rsidR="00DE5014">
        <w:rPr>
          <w:lang w:bidi="ar-SA"/>
        </w:rPr>
        <w:t xml:space="preserve"> the number of containers c: </w:t>
      </w:r>
      <m:oMath>
        <m:r>
          <w:rPr>
            <w:rFonts w:ascii="Cambria Math" w:hAnsi="Cambria Math"/>
            <w:lang w:bidi="ar-SA"/>
          </w:rPr>
          <m:t>O</m:t>
        </m:r>
        <m:d>
          <m:dPr>
            <m:ctrlPr>
              <w:rPr>
                <w:rFonts w:ascii="Cambria Math" w:hAnsi="Cambria Math"/>
                <w:i/>
                <w:lang w:bidi="ar-SA"/>
              </w:rPr>
            </m:ctrlPr>
          </m:dPr>
          <m:e>
            <m:r>
              <w:rPr>
                <w:rFonts w:ascii="Cambria Math" w:hAnsi="Cambria Math"/>
                <w:lang w:bidi="ar-SA"/>
              </w:rPr>
              <m:t>c</m:t>
            </m:r>
          </m:e>
        </m:d>
      </m:oMath>
      <w:r w:rsidR="005B68AB">
        <w:rPr>
          <w:lang w:bidi="ar-SA"/>
        </w:rPr>
        <w:t xml:space="preserve"> since a score for each container assignment is calculated</w:t>
      </w:r>
      <w:r w:rsidR="005C46CA">
        <w:rPr>
          <w:lang w:bidi="ar-SA"/>
        </w:rPr>
        <w:t>.</w:t>
      </w:r>
    </w:p>
    <w:p w14:paraId="537A24AD" w14:textId="2C010E66" w:rsidR="00375B0D" w:rsidRPr="00167011" w:rsidRDefault="00375B0D" w:rsidP="00EF36A5">
      <w:pPr>
        <w:jc w:val="both"/>
        <w:rPr>
          <w:lang w:bidi="ar-SA"/>
        </w:rPr>
      </w:pPr>
      <w:r w:rsidRPr="00167011">
        <w:rPr>
          <w:lang w:bidi="ar-SA"/>
        </w:rPr>
        <w:t xml:space="preserve">NWSA-S_G </w:t>
      </w:r>
      <w:r w:rsidR="00167011" w:rsidRPr="00167011">
        <w:rPr>
          <w:lang w:bidi="ar-SA"/>
        </w:rPr>
        <w:t>starts with an e</w:t>
      </w:r>
      <w:r w:rsidR="00167011">
        <w:rPr>
          <w:lang w:bidi="ar-SA"/>
        </w:rPr>
        <w:t xml:space="preserve">mpty schedule (Line 1), </w:t>
      </w:r>
      <w:r w:rsidR="00167011" w:rsidRPr="00167011">
        <w:rPr>
          <w:lang w:bidi="ar-SA"/>
        </w:rPr>
        <w:t>computes the score for each operator in G for each container in C</w:t>
      </w:r>
      <w:r w:rsidR="00167011">
        <w:rPr>
          <w:lang w:bidi="ar-SA"/>
        </w:rPr>
        <w:t xml:space="preserve"> (Line 2), and receives all operators without any dependencies (Line 3). The algorithm then loops over the following sequence of operations until no operator is ready to be assigned(Line 4): </w:t>
      </w:r>
      <w:r w:rsidR="00F7760B">
        <w:rPr>
          <w:lang w:bidi="ar-SA"/>
        </w:rPr>
        <w:t>t</w:t>
      </w:r>
      <w:r w:rsidR="00B97535">
        <w:rPr>
          <w:lang w:bidi="ar-SA"/>
        </w:rPr>
        <w:t xml:space="preserve">he operator with </w:t>
      </w:r>
      <w:r w:rsidR="00B97535">
        <w:rPr>
          <w:lang w:bidi="ar-SA"/>
        </w:rPr>
        <w:lastRenderedPageBreak/>
        <w:t xml:space="preserve">the overall lowest score for any container in C is selected (Line 5) and is assigned to the container whose resulting score for the global schedule is the lowest (Line 6). The selected operator is now assigned to a container and part of the global schedule </w:t>
      </w:r>
      <m:oMath>
        <m:sSub>
          <m:sSubPr>
            <m:ctrlPr>
              <w:rPr>
                <w:rFonts w:ascii="Cambria Math" w:hAnsi="Cambria Math"/>
                <w:i/>
                <w:lang w:bidi="ar-SA"/>
              </w:rPr>
            </m:ctrlPr>
          </m:sSubPr>
          <m:e>
            <m:r>
              <w:rPr>
                <w:rFonts w:ascii="Cambria Math" w:hAnsi="Cambria Math"/>
                <w:lang w:bidi="ar-SA"/>
              </w:rPr>
              <m:t>S</m:t>
            </m:r>
          </m:e>
          <m:sub>
            <m:r>
              <w:rPr>
                <w:rFonts w:ascii="Cambria Math" w:hAnsi="Cambria Math"/>
                <w:lang w:bidi="ar-SA"/>
              </w:rPr>
              <m:t>G</m:t>
            </m:r>
          </m:sub>
        </m:sSub>
      </m:oMath>
      <w:r w:rsidR="00B97535">
        <w:rPr>
          <w:lang w:bidi="ar-SA"/>
        </w:rPr>
        <w:t xml:space="preserve">. Finally, the list of assignable operators is updated by removing the assigned operator (Line 7) and adding </w:t>
      </w:r>
      <w:r w:rsidR="00F57757">
        <w:rPr>
          <w:lang w:bidi="ar-SA"/>
        </w:rPr>
        <w:t xml:space="preserve">the </w:t>
      </w:r>
      <w:r w:rsidR="00B97535" w:rsidRPr="00B97535">
        <w:rPr>
          <w:lang w:bidi="ar-SA"/>
        </w:rPr>
        <w:t>operators in G</w:t>
      </w:r>
      <w:r w:rsidR="001A4A09">
        <w:rPr>
          <w:lang w:bidi="ar-SA"/>
        </w:rPr>
        <w:t>,</w:t>
      </w:r>
      <w:r w:rsidR="00B97535" w:rsidRPr="00B97535">
        <w:rPr>
          <w:lang w:bidi="ar-SA"/>
        </w:rPr>
        <w:t xml:space="preserve"> </w:t>
      </w:r>
      <w:r w:rsidR="001A4A09">
        <w:rPr>
          <w:lang w:bidi="ar-SA"/>
        </w:rPr>
        <w:t>which’s dependencies</w:t>
      </w:r>
      <w:r w:rsidR="00B97535" w:rsidRPr="00B97535">
        <w:rPr>
          <w:lang w:bidi="ar-SA"/>
        </w:rPr>
        <w:t xml:space="preserve"> no longer exist</w:t>
      </w:r>
      <w:r w:rsidR="00B97535">
        <w:rPr>
          <w:lang w:bidi="ar-SA"/>
        </w:rPr>
        <w:t xml:space="preserve"> (Line 8). After all operators are assigned to their containers, the resulting schedule </w:t>
      </w:r>
      <m:oMath>
        <m:sSub>
          <m:sSubPr>
            <m:ctrlPr>
              <w:rPr>
                <w:rFonts w:ascii="Cambria Math" w:hAnsi="Cambria Math"/>
                <w:i/>
                <w:lang w:bidi="ar-SA"/>
              </w:rPr>
            </m:ctrlPr>
          </m:sSubPr>
          <m:e>
            <m:r>
              <w:rPr>
                <w:rFonts w:ascii="Cambria Math" w:hAnsi="Cambria Math"/>
                <w:lang w:bidi="ar-SA"/>
              </w:rPr>
              <m:t>S</m:t>
            </m:r>
          </m:e>
          <m:sub>
            <m:r>
              <w:rPr>
                <w:rFonts w:ascii="Cambria Math" w:hAnsi="Cambria Math"/>
                <w:lang w:bidi="ar-SA"/>
              </w:rPr>
              <m:t>G</m:t>
            </m:r>
          </m:sub>
        </m:sSub>
      </m:oMath>
      <w:r w:rsidR="00B97535">
        <w:rPr>
          <w:lang w:bidi="ar-SA"/>
        </w:rPr>
        <w:t xml:space="preserve"> represents the QEP </w:t>
      </w:r>
      <w:r w:rsidR="00F57757">
        <w:rPr>
          <w:lang w:bidi="ar-SA"/>
        </w:rPr>
        <w:t>with</w:t>
      </w:r>
      <w:r w:rsidR="00B97535">
        <w:rPr>
          <w:lang w:bidi="ar-SA"/>
        </w:rPr>
        <w:t xml:space="preserve"> respect to WP, G, C, and CONST.</w:t>
      </w:r>
    </w:p>
    <w:p w14:paraId="3037692F" w14:textId="0A2309B0" w:rsidR="00375B0D" w:rsidRDefault="00375B0D" w:rsidP="00375B0D">
      <w:pPr>
        <w:pStyle w:val="Heading3"/>
      </w:pPr>
      <w:bookmarkStart w:id="102" w:name="_Ref466942459"/>
      <w:bookmarkStart w:id="103" w:name="_Toc469390246"/>
      <w:r w:rsidRPr="00167011">
        <w:rPr>
          <w:lang w:bidi="ar-SA"/>
        </w:rPr>
        <w:t>Trade</w:t>
      </w:r>
      <w:r w:rsidR="008F0F91">
        <w:rPr>
          <w:lang w:bidi="ar-SA"/>
        </w:rPr>
        <w:t>-</w:t>
      </w:r>
      <w:r w:rsidRPr="00167011">
        <w:rPr>
          <w:lang w:bidi="ar-SA"/>
        </w:rPr>
        <w:t xml:space="preserve">off </w:t>
      </w:r>
      <w:r w:rsidR="00F57757">
        <w:rPr>
          <w:lang w:bidi="ar-SA"/>
        </w:rPr>
        <w:t xml:space="preserve">of </w:t>
      </w:r>
      <w:r w:rsidRPr="00167011">
        <w:t>NWSA-S_G</w:t>
      </w:r>
      <w:bookmarkEnd w:id="102"/>
      <w:bookmarkEnd w:id="103"/>
    </w:p>
    <w:p w14:paraId="2A09E30A" w14:textId="448C0FB3" w:rsidR="00F73BC1" w:rsidRDefault="008F0F91" w:rsidP="00F73BC1">
      <w:pPr>
        <w:ind w:firstLine="720"/>
        <w:jc w:val="both"/>
      </w:pPr>
      <w:r w:rsidRPr="008F0F91">
        <w:t>NWSA-S_G</w:t>
      </w:r>
      <w:r>
        <w:t xml:space="preserve"> is a greedy scheduler which will always find the local optimum </w:t>
      </w:r>
      <w:sdt>
        <w:sdtPr>
          <w:id w:val="1028372294"/>
          <w:citation/>
        </w:sdtPr>
        <w:sdtEndPr/>
        <w:sdtContent>
          <w:r w:rsidR="005B68AB">
            <w:fldChar w:fldCharType="begin"/>
          </w:r>
          <w:r w:rsidR="005B68AB" w:rsidRPr="005B68AB">
            <w:instrText xml:space="preserve"> CITATION Bla04 \l 1031 </w:instrText>
          </w:r>
          <w:r w:rsidR="005B68AB">
            <w:fldChar w:fldCharType="separate"/>
          </w:r>
          <w:r w:rsidR="00417D24">
            <w:rPr>
              <w:noProof/>
            </w:rPr>
            <w:t>[35]</w:t>
          </w:r>
          <w:r w:rsidR="005B68AB">
            <w:fldChar w:fldCharType="end"/>
          </w:r>
        </w:sdtContent>
      </w:sdt>
      <w:r w:rsidR="005B68AB">
        <w:t xml:space="preserve"> </w:t>
      </w:r>
      <w:r>
        <w:t xml:space="preserve">when assigning a new operator based on the </w:t>
      </w:r>
      <w:r w:rsidR="00DE5014">
        <w:t>already assigned operators</w:t>
      </w:r>
      <w:r>
        <w:t xml:space="preserve">. </w:t>
      </w:r>
      <w:r w:rsidR="003E2A1E">
        <w:t xml:space="preserve">The </w:t>
      </w:r>
      <w:r>
        <w:t xml:space="preserve">complexity of a Pareto-Set Scheduler </w:t>
      </w:r>
      <w:r w:rsidR="003E2A1E">
        <w:t>is element of</w:t>
      </w:r>
      <w:r>
        <w:t xml:space="preserve"> </w:t>
      </w:r>
      <m:oMath>
        <m:sSup>
          <m:sSupPr>
            <m:ctrlPr>
              <w:rPr>
                <w:rFonts w:ascii="Cambria Math" w:hAnsi="Cambria Math"/>
                <w:i/>
              </w:rPr>
            </m:ctrlPr>
          </m:sSupPr>
          <m:e>
            <m:r>
              <w:rPr>
                <w:rFonts w:ascii="Cambria Math" w:hAnsi="Cambria Math"/>
              </w:rPr>
              <m:t>O(c</m:t>
            </m:r>
          </m:e>
          <m:sup>
            <m:r>
              <w:rPr>
                <w:rFonts w:ascii="Cambria Math" w:hAnsi="Cambria Math"/>
              </w:rPr>
              <m:t>op</m:t>
            </m:r>
          </m:sup>
        </m:sSup>
        <m:r>
          <w:rPr>
            <w:rFonts w:ascii="Cambria Math" w:hAnsi="Cambria Math"/>
          </w:rPr>
          <m:t>)</m:t>
        </m:r>
      </m:oMath>
      <w:r>
        <w:t xml:space="preserve"> </w:t>
      </w:r>
      <w:r w:rsidR="00DE5014">
        <w:t xml:space="preserve">with </w:t>
      </w:r>
      <w:r w:rsidR="00DE5014" w:rsidRPr="003E2A1E">
        <w:rPr>
          <w:i/>
        </w:rPr>
        <w:t>op</w:t>
      </w:r>
      <w:r w:rsidR="00DE5014">
        <w:t xml:space="preserve"> equals the number of operators in G and </w:t>
      </w:r>
      <w:r w:rsidR="00DE5014" w:rsidRPr="003E2A1E">
        <w:rPr>
          <w:i/>
        </w:rPr>
        <w:t>c</w:t>
      </w:r>
      <w:r w:rsidR="00DE5014">
        <w:t xml:space="preserve"> equals the number of containers in C</w:t>
      </w:r>
      <w:r w:rsidR="00CF17E9">
        <w:t>.</w:t>
      </w:r>
      <w:r w:rsidR="005B68AB">
        <w:t xml:space="preserve"> This is based on the fact that each possible combination of assigning operators to containers represents one QEP.</w:t>
      </w:r>
      <w:r w:rsidR="00CF17E9">
        <w:t xml:space="preserve"> </w:t>
      </w:r>
      <w:r w:rsidR="005B68AB">
        <w:t xml:space="preserve">Calculating all those QEPs </w:t>
      </w:r>
      <w:r w:rsidR="00CF17E9">
        <w:t xml:space="preserve">is not computable in </w:t>
      </w:r>
      <w:r w:rsidR="00F57757">
        <w:t xml:space="preserve">a </w:t>
      </w:r>
      <w:r w:rsidR="00CF17E9">
        <w:t>reasonable</w:t>
      </w:r>
      <w:r w:rsidR="00F57757">
        <w:t xml:space="preserve"> amount</w:t>
      </w:r>
      <w:r w:rsidR="00CF17E9">
        <w:t xml:space="preserve"> time since</w:t>
      </w:r>
      <w:r w:rsidR="00F57757">
        <w:t>, for example,</w:t>
      </w:r>
      <w:r w:rsidR="00CF17E9">
        <w:t xml:space="preserve"> a schedule of 50 operators and 10 containers would</w:t>
      </w:r>
      <w:r w:rsidR="005B68AB">
        <w:t xml:space="preserve"> have </w:t>
      </w:r>
      <m:oMath>
        <m:sSup>
          <m:sSupPr>
            <m:ctrlPr>
              <w:rPr>
                <w:rFonts w:ascii="Cambria Math" w:hAnsi="Cambria Math"/>
                <w:i/>
              </w:rPr>
            </m:ctrlPr>
          </m:sSupPr>
          <m:e>
            <m:r>
              <w:rPr>
                <w:rFonts w:ascii="Cambria Math" w:hAnsi="Cambria Math"/>
              </w:rPr>
              <m:t>10</m:t>
            </m:r>
          </m:e>
          <m:sup>
            <m:r>
              <w:rPr>
                <w:rFonts w:ascii="Cambria Math" w:hAnsi="Cambria Math"/>
              </w:rPr>
              <m:t>50</m:t>
            </m:r>
          </m:sup>
        </m:sSup>
      </m:oMath>
      <w:r w:rsidR="005B68AB">
        <w:t xml:space="preserve"> possible QEPs and would</w:t>
      </w:r>
      <w:r w:rsidR="00CF17E9">
        <w:t xml:space="preserve"> need </w:t>
      </w:r>
      <m:oMath>
        <m:sSup>
          <m:sSupPr>
            <m:ctrlPr>
              <w:rPr>
                <w:rFonts w:ascii="Cambria Math" w:hAnsi="Cambria Math"/>
                <w:i/>
              </w:rPr>
            </m:ctrlPr>
          </m:sSupPr>
          <m:e>
            <m:r>
              <w:rPr>
                <w:rFonts w:ascii="Cambria Math" w:hAnsi="Cambria Math"/>
              </w:rPr>
              <m:t>10</m:t>
            </m:r>
          </m:e>
          <m:sup>
            <m:r>
              <w:rPr>
                <w:rFonts w:ascii="Cambria Math" w:hAnsi="Cambria Math"/>
              </w:rPr>
              <m:t>50</m:t>
            </m:r>
          </m:sup>
        </m:sSup>
      </m:oMath>
      <w:r w:rsidR="00CF17E9">
        <w:t xml:space="preserve">computations. </w:t>
      </w:r>
      <w:r w:rsidR="00DE5014" w:rsidRPr="008F0F91">
        <w:t>NWSA-S_G</w:t>
      </w:r>
      <w:r w:rsidR="00DE5014">
        <w:t xml:space="preserve"> has a comparably low complexity with </w:t>
      </w:r>
      <m:oMath>
        <m:r>
          <w:rPr>
            <w:rFonts w:ascii="Cambria Math" w:hAnsi="Cambria Math"/>
          </w:rPr>
          <m:t>O(op * c)</m:t>
        </m:r>
      </m:oMath>
      <w:r w:rsidR="00851A53">
        <w:t xml:space="preserve"> since operators are iteratively assigned and assume a fixed assignment of previously assigned operators</w:t>
      </w:r>
      <w:r w:rsidR="00DE5014">
        <w:t>.</w:t>
      </w:r>
      <w:r w:rsidR="00851A53">
        <w:t xml:space="preserve"> Given the previous example of 50 operators and 10 containers, there are 10 alternatives of assignments for each operator, resulting in 500 possible QEPs</w:t>
      </w:r>
      <w:r w:rsidR="00DE5014">
        <w:t xml:space="preserve"> Nevertheless, since the execution time of a schedule </w:t>
      </w:r>
      <m:oMath>
        <m:sSub>
          <m:sSubPr>
            <m:ctrlPr>
              <w:rPr>
                <w:rFonts w:ascii="Cambria Math" w:hAnsi="Cambria Math"/>
                <w:i/>
                <w:lang w:bidi="ar-SA"/>
              </w:rPr>
            </m:ctrlPr>
          </m:sSubPr>
          <m:e>
            <m:r>
              <w:rPr>
                <w:rFonts w:ascii="Cambria Math" w:hAnsi="Cambria Math"/>
                <w:lang w:bidi="ar-SA"/>
              </w:rPr>
              <m:t>S</m:t>
            </m:r>
          </m:e>
          <m:sub>
            <m:r>
              <w:rPr>
                <w:rFonts w:ascii="Cambria Math" w:hAnsi="Cambria Math"/>
                <w:lang w:bidi="ar-SA"/>
              </w:rPr>
              <m:t>G</m:t>
            </m:r>
          </m:sub>
        </m:sSub>
      </m:oMath>
      <w:r w:rsidR="00DE5014">
        <w:rPr>
          <w:lang w:bidi="ar-SA"/>
        </w:rPr>
        <w:t>, defined as the maximum execution time of all containers in C (</w:t>
      </w:r>
      <m:oMath>
        <m:func>
          <m:funcPr>
            <m:ctrlPr>
              <w:rPr>
                <w:rFonts w:ascii="Cambria Math" w:hAnsi="Cambria Math"/>
                <w:i/>
                <w:lang w:bidi="ar-SA"/>
              </w:rPr>
            </m:ctrlPr>
          </m:funcPr>
          <m:fName>
            <m:limLow>
              <m:limLowPr>
                <m:ctrlPr>
                  <w:rPr>
                    <w:rFonts w:ascii="Cambria Math" w:hAnsi="Cambria Math"/>
                    <w:i/>
                    <w:lang w:bidi="ar-SA"/>
                  </w:rPr>
                </m:ctrlPr>
              </m:limLowPr>
              <m:e>
                <m:r>
                  <m:rPr>
                    <m:sty m:val="p"/>
                  </m:rPr>
                  <w:rPr>
                    <w:rFonts w:ascii="Cambria Math" w:hAnsi="Cambria Math"/>
                  </w:rPr>
                  <m:t>max</m:t>
                </m:r>
              </m:e>
              <m:lim>
                <m:r>
                  <w:rPr>
                    <w:rFonts w:ascii="Cambria Math" w:hAnsi="Cambria Math"/>
                    <w:lang w:bidi="ar-SA"/>
                  </w:rPr>
                  <m:t>c ∈ C</m:t>
                </m:r>
              </m:lim>
            </m:limLow>
          </m:fName>
          <m:e>
            <m:r>
              <w:rPr>
                <w:rFonts w:ascii="Cambria Math" w:hAnsi="Cambria Math"/>
                <w:lang w:bidi="ar-SA"/>
              </w:rPr>
              <m:t>time(c)</m:t>
            </m:r>
          </m:e>
        </m:func>
      </m:oMath>
      <w:r w:rsidR="00DE5014">
        <w:t xml:space="preserve">), is a non-linear function, the resulting QEP is </w:t>
      </w:r>
      <w:r w:rsidR="00DE5014">
        <w:lastRenderedPageBreak/>
        <w:t>not guaranteed the global optimum</w:t>
      </w:r>
      <w:sdt>
        <w:sdtPr>
          <w:id w:val="-1391572987"/>
          <w:citation/>
        </w:sdtPr>
        <w:sdtEndPr/>
        <w:sdtContent>
          <w:r w:rsidR="00851A53">
            <w:fldChar w:fldCharType="begin"/>
          </w:r>
          <w:r w:rsidR="00851A53" w:rsidRPr="00851A53">
            <w:instrText xml:space="preserve"> CITATION Bla04 \l 1031 </w:instrText>
          </w:r>
          <w:r w:rsidR="00851A53">
            <w:fldChar w:fldCharType="separate"/>
          </w:r>
          <w:r w:rsidR="00417D24">
            <w:rPr>
              <w:noProof/>
            </w:rPr>
            <w:t xml:space="preserve"> [35]</w:t>
          </w:r>
          <w:r w:rsidR="00851A53">
            <w:fldChar w:fldCharType="end"/>
          </w:r>
        </w:sdtContent>
      </w:sdt>
      <w:r w:rsidR="00851A53">
        <w:t xml:space="preserve"> for its cost</w:t>
      </w:r>
      <w:r w:rsidR="00DE5014">
        <w:t xml:space="preserve"> </w:t>
      </w:r>
      <w:r w:rsidR="00F57757">
        <w:rPr>
          <w:lang w:bidi="ar-SA"/>
        </w:rPr>
        <w:t>with</w:t>
      </w:r>
      <w:r w:rsidR="00DE5014">
        <w:rPr>
          <w:lang w:bidi="ar-SA"/>
        </w:rPr>
        <w:t xml:space="preserve"> respect to WP, G, C, and CONST. </w:t>
      </w:r>
      <w:r w:rsidR="00EF36A5">
        <w:rPr>
          <w:lang w:bidi="ar-SA"/>
        </w:rPr>
        <w:fldChar w:fldCharType="begin"/>
      </w:r>
      <w:r w:rsidR="00EF36A5">
        <w:rPr>
          <w:lang w:bidi="ar-SA"/>
        </w:rPr>
        <w:instrText xml:space="preserve"> REF _Ref466918325 \h  \* MERGEFORMAT </w:instrText>
      </w:r>
      <w:r w:rsidR="00EF36A5">
        <w:rPr>
          <w:lang w:bidi="ar-SA"/>
        </w:rPr>
      </w:r>
      <w:r w:rsidR="00EF36A5">
        <w:rPr>
          <w:lang w:bidi="ar-SA"/>
        </w:rPr>
        <w:fldChar w:fldCharType="separate"/>
      </w:r>
      <w:r w:rsidR="003738D9">
        <w:t xml:space="preserve">Figure </w:t>
      </w:r>
      <w:r w:rsidR="003738D9">
        <w:rPr>
          <w:noProof/>
        </w:rPr>
        <w:t>17</w:t>
      </w:r>
      <w:r w:rsidR="00EF36A5">
        <w:rPr>
          <w:lang w:bidi="ar-SA"/>
        </w:rPr>
        <w:fldChar w:fldCharType="end"/>
      </w:r>
      <w:r w:rsidR="00EF36A5">
        <w:rPr>
          <w:lang w:bidi="ar-SA"/>
        </w:rPr>
        <w:t xml:space="preserve"> shows an example where </w:t>
      </w:r>
      <w:r w:rsidR="00EF36A5" w:rsidRPr="008F0F91">
        <w:t>NWSA-S_G</w:t>
      </w:r>
      <w:r w:rsidR="00EF36A5">
        <w:t xml:space="preserve"> is not able to find the global optimum schedule.</w:t>
      </w:r>
    </w:p>
    <w:p w14:paraId="4C4312FA" w14:textId="77777777" w:rsidR="00F73BC1" w:rsidRDefault="00F73BC1">
      <w:pPr>
        <w:spacing w:line="240" w:lineRule="auto"/>
        <w:jc w:val="both"/>
      </w:pPr>
      <w:r>
        <w:br w:type="page"/>
      </w:r>
    </w:p>
    <w:p w14:paraId="0B472CBD" w14:textId="77777777" w:rsidR="00B97535" w:rsidRPr="00B97535" w:rsidRDefault="00B97535" w:rsidP="00F73BC1">
      <w:pPr>
        <w:ind w:firstLine="720"/>
        <w:jc w:val="both"/>
      </w:pPr>
    </w:p>
    <w:tbl>
      <w:tblPr>
        <w:tblStyle w:val="TableGrid"/>
        <w:tblW w:w="0" w:type="auto"/>
        <w:tblLook w:val="04A0" w:firstRow="1" w:lastRow="0" w:firstColumn="1" w:lastColumn="0" w:noHBand="0" w:noVBand="1"/>
      </w:tblPr>
      <w:tblGrid>
        <w:gridCol w:w="8712"/>
      </w:tblGrid>
      <w:tr w:rsidR="00E35F3B" w14:paraId="6793D371" w14:textId="77777777" w:rsidTr="00E35F3B">
        <w:tc>
          <w:tcPr>
            <w:tcW w:w="8712" w:type="dxa"/>
          </w:tcPr>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86"/>
            </w:tblGrid>
            <w:tr w:rsidR="00DE5014" w14:paraId="075E90B4" w14:textId="77777777" w:rsidTr="00EF36A5">
              <w:tc>
                <w:tcPr>
                  <w:tcW w:w="8496" w:type="dxa"/>
                </w:tcPr>
                <w:p w14:paraId="64920F1F" w14:textId="6604FF4D" w:rsidR="00DE5014" w:rsidRDefault="00DE5014" w:rsidP="00DE5014">
                  <w:r>
                    <w:t>WP: Weight_Time: 0.7 ; Weight_Money: 0.3</w:t>
                  </w:r>
                </w:p>
                <w:p w14:paraId="6F1ED946" w14:textId="0D8237A9" w:rsidR="00DE5014" w:rsidRDefault="00DE5014" w:rsidP="00DE5014">
                  <w:r>
                    <w:t>G: {op1, op2, op3; all independent}</w:t>
                  </w:r>
                </w:p>
                <w:p w14:paraId="579E1128" w14:textId="68C309A8" w:rsidR="00DE5014" w:rsidRDefault="00DE5014" w:rsidP="00DE5014">
                  <w:r>
                    <w:t>C: {c1, c2}</w:t>
                  </w:r>
                </w:p>
                <w:p w14:paraId="35029CEB" w14:textId="10CBFC37" w:rsidR="00EF36A5" w:rsidRPr="00EF36A5" w:rsidRDefault="00EF36A5" w:rsidP="00EF36A5">
                  <w:pPr>
                    <w:jc w:val="center"/>
                    <w:rPr>
                      <w:b/>
                    </w:rPr>
                  </w:pPr>
                  <w:r w:rsidRPr="00EF36A5">
                    <w:rPr>
                      <w:b/>
                    </w:rPr>
                    <w:t>Scores-Table of G</w:t>
                  </w:r>
                  <w:r w:rsidR="005C46CA">
                    <w:rPr>
                      <w:b/>
                    </w:rPr>
                    <w:t xml:space="preserve"> </w:t>
                  </w:r>
                  <w:r w:rsidRPr="00EF36A5">
                    <w:rPr>
                      <w:b/>
                    </w:rPr>
                    <w:t>x</w:t>
                  </w:r>
                  <w:r w:rsidR="005C46CA">
                    <w:rPr>
                      <w:b/>
                    </w:rPr>
                    <w:t xml:space="preserve"> </w:t>
                  </w:r>
                  <w:r w:rsidRPr="00EF36A5">
                    <w:rPr>
                      <w:b/>
                    </w:rPr>
                    <w:t>C</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09"/>
                    <w:gridCol w:w="1317"/>
                    <w:gridCol w:w="1408"/>
                    <w:gridCol w:w="1317"/>
                    <w:gridCol w:w="1409"/>
                  </w:tblGrid>
                  <w:tr w:rsidR="00DE5014" w14:paraId="44728E3B" w14:textId="77777777" w:rsidTr="00EF36A5">
                    <w:tc>
                      <w:tcPr>
                        <w:tcW w:w="2809" w:type="dxa"/>
                      </w:tcPr>
                      <w:p w14:paraId="525B0A01" w14:textId="5D2A8688" w:rsidR="00DE5014" w:rsidRDefault="00DE5014" w:rsidP="001153C4">
                        <w:r>
                          <w:t>&lt;normalized_cost_Time, normalized_cost_Money&gt;</w:t>
                        </w:r>
                      </w:p>
                    </w:tc>
                    <w:tc>
                      <w:tcPr>
                        <w:tcW w:w="1317" w:type="dxa"/>
                      </w:tcPr>
                      <w:p w14:paraId="099B97DE" w14:textId="77777777" w:rsidR="00DE5014" w:rsidRDefault="00DE5014" w:rsidP="00EF36A5">
                        <w:pPr>
                          <w:jc w:val="center"/>
                        </w:pPr>
                        <w:r>
                          <w:t>c1</w:t>
                        </w:r>
                      </w:p>
                    </w:tc>
                    <w:tc>
                      <w:tcPr>
                        <w:tcW w:w="1408" w:type="dxa"/>
                      </w:tcPr>
                      <w:p w14:paraId="311DC869" w14:textId="77777777" w:rsidR="00DE5014" w:rsidRDefault="00DE5014" w:rsidP="00EF36A5">
                        <w:pPr>
                          <w:jc w:val="center"/>
                        </w:pPr>
                        <w:r>
                          <w:t>c1_Score</w:t>
                        </w:r>
                      </w:p>
                    </w:tc>
                    <w:tc>
                      <w:tcPr>
                        <w:tcW w:w="1317" w:type="dxa"/>
                      </w:tcPr>
                      <w:p w14:paraId="5E9E36CA" w14:textId="77777777" w:rsidR="00DE5014" w:rsidRDefault="00DE5014" w:rsidP="00EF36A5">
                        <w:pPr>
                          <w:jc w:val="center"/>
                        </w:pPr>
                        <w:r>
                          <w:t>c2</w:t>
                        </w:r>
                      </w:p>
                    </w:tc>
                    <w:tc>
                      <w:tcPr>
                        <w:tcW w:w="1409" w:type="dxa"/>
                      </w:tcPr>
                      <w:p w14:paraId="76A8CAA2" w14:textId="77777777" w:rsidR="00DE5014" w:rsidRDefault="00DE5014" w:rsidP="00EF36A5">
                        <w:pPr>
                          <w:jc w:val="center"/>
                        </w:pPr>
                        <w:r>
                          <w:t>c2_Score</w:t>
                        </w:r>
                      </w:p>
                    </w:tc>
                  </w:tr>
                  <w:tr w:rsidR="00DE5014" w14:paraId="184EE01E" w14:textId="77777777" w:rsidTr="00EF36A5">
                    <w:tc>
                      <w:tcPr>
                        <w:tcW w:w="2809" w:type="dxa"/>
                      </w:tcPr>
                      <w:p w14:paraId="79C73E21" w14:textId="77777777" w:rsidR="00DE5014" w:rsidRDefault="00DE5014" w:rsidP="001153C4">
                        <w:r>
                          <w:t>op1</w:t>
                        </w:r>
                      </w:p>
                    </w:tc>
                    <w:tc>
                      <w:tcPr>
                        <w:tcW w:w="1317" w:type="dxa"/>
                      </w:tcPr>
                      <w:p w14:paraId="6BA769E0" w14:textId="77777777" w:rsidR="00DE5014" w:rsidRDefault="00DE5014" w:rsidP="00EF36A5">
                        <w:pPr>
                          <w:jc w:val="center"/>
                        </w:pPr>
                        <w:r>
                          <w:t>&lt;5,5&gt;</w:t>
                        </w:r>
                      </w:p>
                    </w:tc>
                    <w:tc>
                      <w:tcPr>
                        <w:tcW w:w="1408" w:type="dxa"/>
                      </w:tcPr>
                      <w:p w14:paraId="1095BA2D" w14:textId="77777777" w:rsidR="00DE5014" w:rsidRDefault="00DE5014" w:rsidP="00EF36A5">
                        <w:pPr>
                          <w:jc w:val="center"/>
                        </w:pPr>
                        <w:r>
                          <w:t>5</w:t>
                        </w:r>
                      </w:p>
                    </w:tc>
                    <w:tc>
                      <w:tcPr>
                        <w:tcW w:w="1317" w:type="dxa"/>
                      </w:tcPr>
                      <w:p w14:paraId="5B14174E" w14:textId="77777777" w:rsidR="00DE5014" w:rsidRDefault="00DE5014" w:rsidP="00EF36A5">
                        <w:pPr>
                          <w:jc w:val="center"/>
                        </w:pPr>
                        <w:r>
                          <w:t>&lt;3,9&gt;</w:t>
                        </w:r>
                      </w:p>
                    </w:tc>
                    <w:tc>
                      <w:tcPr>
                        <w:tcW w:w="1409" w:type="dxa"/>
                      </w:tcPr>
                      <w:p w14:paraId="2CCEE5B3" w14:textId="77777777" w:rsidR="00DE5014" w:rsidRDefault="00DE5014" w:rsidP="00EF36A5">
                        <w:pPr>
                          <w:jc w:val="center"/>
                        </w:pPr>
                        <w:r>
                          <w:t>4.8</w:t>
                        </w:r>
                      </w:p>
                    </w:tc>
                  </w:tr>
                  <w:tr w:rsidR="00DE5014" w14:paraId="388F978F" w14:textId="77777777" w:rsidTr="00EF36A5">
                    <w:tc>
                      <w:tcPr>
                        <w:tcW w:w="2809" w:type="dxa"/>
                      </w:tcPr>
                      <w:p w14:paraId="24F89B71" w14:textId="77777777" w:rsidR="00DE5014" w:rsidRDefault="00DE5014" w:rsidP="001153C4">
                        <w:r>
                          <w:t>op2</w:t>
                        </w:r>
                      </w:p>
                    </w:tc>
                    <w:tc>
                      <w:tcPr>
                        <w:tcW w:w="1317" w:type="dxa"/>
                      </w:tcPr>
                      <w:p w14:paraId="70700EE5" w14:textId="77777777" w:rsidR="00DE5014" w:rsidRDefault="00DE5014" w:rsidP="00EF36A5">
                        <w:pPr>
                          <w:jc w:val="center"/>
                        </w:pPr>
                        <w:r>
                          <w:t>&lt;3,2&gt;</w:t>
                        </w:r>
                      </w:p>
                    </w:tc>
                    <w:tc>
                      <w:tcPr>
                        <w:tcW w:w="1408" w:type="dxa"/>
                      </w:tcPr>
                      <w:p w14:paraId="15F86706" w14:textId="77777777" w:rsidR="00DE5014" w:rsidRDefault="00DE5014" w:rsidP="00EF36A5">
                        <w:pPr>
                          <w:jc w:val="center"/>
                        </w:pPr>
                        <w:r>
                          <w:t>2.7</w:t>
                        </w:r>
                      </w:p>
                    </w:tc>
                    <w:tc>
                      <w:tcPr>
                        <w:tcW w:w="1317" w:type="dxa"/>
                      </w:tcPr>
                      <w:p w14:paraId="75950002" w14:textId="77777777" w:rsidR="00DE5014" w:rsidRDefault="00DE5014" w:rsidP="00EF36A5">
                        <w:pPr>
                          <w:jc w:val="center"/>
                        </w:pPr>
                        <w:r>
                          <w:t>&lt;2,7&gt;</w:t>
                        </w:r>
                      </w:p>
                    </w:tc>
                    <w:tc>
                      <w:tcPr>
                        <w:tcW w:w="1409" w:type="dxa"/>
                      </w:tcPr>
                      <w:p w14:paraId="702E3AB8" w14:textId="77777777" w:rsidR="00DE5014" w:rsidRDefault="00DE5014" w:rsidP="00EF36A5">
                        <w:pPr>
                          <w:jc w:val="center"/>
                        </w:pPr>
                        <w:r>
                          <w:t>3.5</w:t>
                        </w:r>
                      </w:p>
                    </w:tc>
                  </w:tr>
                  <w:tr w:rsidR="00DE5014" w14:paraId="74FF0D85" w14:textId="77777777" w:rsidTr="00EF36A5">
                    <w:tc>
                      <w:tcPr>
                        <w:tcW w:w="2809" w:type="dxa"/>
                      </w:tcPr>
                      <w:p w14:paraId="77B62662" w14:textId="77777777" w:rsidR="00DE5014" w:rsidRDefault="00DE5014" w:rsidP="001153C4">
                        <w:r>
                          <w:t>op3</w:t>
                        </w:r>
                      </w:p>
                    </w:tc>
                    <w:tc>
                      <w:tcPr>
                        <w:tcW w:w="1317" w:type="dxa"/>
                      </w:tcPr>
                      <w:p w14:paraId="21EB6AD9" w14:textId="77777777" w:rsidR="00DE5014" w:rsidRDefault="00DE5014" w:rsidP="00EF36A5">
                        <w:pPr>
                          <w:jc w:val="center"/>
                        </w:pPr>
                        <w:r>
                          <w:t>&lt;9,10&gt;</w:t>
                        </w:r>
                      </w:p>
                    </w:tc>
                    <w:tc>
                      <w:tcPr>
                        <w:tcW w:w="1408" w:type="dxa"/>
                      </w:tcPr>
                      <w:p w14:paraId="5F6EDA3A" w14:textId="77777777" w:rsidR="00DE5014" w:rsidRDefault="00DE5014" w:rsidP="00EF36A5">
                        <w:pPr>
                          <w:jc w:val="center"/>
                        </w:pPr>
                        <w:r>
                          <w:t>9.3</w:t>
                        </w:r>
                      </w:p>
                    </w:tc>
                    <w:tc>
                      <w:tcPr>
                        <w:tcW w:w="1317" w:type="dxa"/>
                      </w:tcPr>
                      <w:p w14:paraId="3AB6C347" w14:textId="77777777" w:rsidR="00DE5014" w:rsidRDefault="00DE5014" w:rsidP="00EF36A5">
                        <w:pPr>
                          <w:jc w:val="center"/>
                        </w:pPr>
                        <w:r>
                          <w:t>&lt;6,12&gt;</w:t>
                        </w:r>
                      </w:p>
                    </w:tc>
                    <w:tc>
                      <w:tcPr>
                        <w:tcW w:w="1409" w:type="dxa"/>
                      </w:tcPr>
                      <w:p w14:paraId="106E5D54" w14:textId="77777777" w:rsidR="00DE5014" w:rsidRDefault="00DE5014" w:rsidP="00EF36A5">
                        <w:pPr>
                          <w:jc w:val="center"/>
                        </w:pPr>
                        <w:r>
                          <w:t>7.8</w:t>
                        </w:r>
                      </w:p>
                    </w:tc>
                  </w:tr>
                </w:tbl>
                <w:p w14:paraId="77B69562" w14:textId="77777777" w:rsidR="00DE5014" w:rsidRDefault="00DE5014" w:rsidP="00DE5014"/>
                <w:p w14:paraId="328DCA5C" w14:textId="77777777" w:rsidR="00DE5014" w:rsidRDefault="00DE5014" w:rsidP="00DE5014">
                  <w:r>
                    <w:t xml:space="preserve">Schedule 1: c1 = {op2} , c2 = {op1, op3} </w:t>
                  </w:r>
                </w:p>
                <w:p w14:paraId="04990BB5" w14:textId="787B3883" w:rsidR="00DE5014" w:rsidRDefault="00DE5014" w:rsidP="00DE5014">
                  <w:pPr>
                    <w:pStyle w:val="ListParagraph"/>
                    <w:numPr>
                      <w:ilvl w:val="0"/>
                      <w:numId w:val="33"/>
                    </w:numPr>
                  </w:pPr>
                  <w:r>
                    <w:t xml:space="preserve">Total time: </w:t>
                  </w:r>
                  <w:r w:rsidR="00EF36A5">
                    <w:t>max{3, 3+6} = 9</w:t>
                  </w:r>
                  <w:r>
                    <w:t xml:space="preserve">     Total money: </w:t>
                  </w:r>
                  <w:r w:rsidR="00EF36A5">
                    <w:t xml:space="preserve">2+9+12 = </w:t>
                  </w:r>
                  <w:r>
                    <w:t xml:space="preserve">23 </w:t>
                  </w:r>
                </w:p>
                <w:p w14:paraId="7E62E1E3" w14:textId="6786F7B6" w:rsidR="00DE5014" w:rsidRDefault="00DE5014" w:rsidP="00DE5014">
                  <w:r>
                    <w:t>Sche</w:t>
                  </w:r>
                  <w:r w:rsidR="00CF17E9">
                    <w:t>dule 2: c1 = {op1, op2}, c2 = {op</w:t>
                  </w:r>
                  <w:r>
                    <w:t>3}</w:t>
                  </w:r>
                </w:p>
                <w:p w14:paraId="200F55E2" w14:textId="402221E6" w:rsidR="00DE5014" w:rsidRDefault="00DE5014" w:rsidP="00EF36A5">
                  <w:pPr>
                    <w:pStyle w:val="ListParagraph"/>
                    <w:keepNext/>
                    <w:numPr>
                      <w:ilvl w:val="0"/>
                      <w:numId w:val="37"/>
                    </w:numPr>
                  </w:pPr>
                  <w:r>
                    <w:t xml:space="preserve">Total time: </w:t>
                  </w:r>
                  <w:r w:rsidR="00EF36A5">
                    <w:t xml:space="preserve">max{5+3, 6} = </w:t>
                  </w:r>
                  <w:r>
                    <w:t xml:space="preserve">8     Total money: </w:t>
                  </w:r>
                  <w:r w:rsidR="00EF36A5">
                    <w:t xml:space="preserve">5+2+12 = </w:t>
                  </w:r>
                  <w:r>
                    <w:t>19</w:t>
                  </w:r>
                </w:p>
              </w:tc>
            </w:tr>
          </w:tbl>
          <w:p w14:paraId="512DDD69" w14:textId="24484C86" w:rsidR="00E35F3B" w:rsidRDefault="00DE5014" w:rsidP="00DE5014">
            <w:pPr>
              <w:pStyle w:val="Caption"/>
              <w:jc w:val="center"/>
            </w:pPr>
            <w:bookmarkStart w:id="104" w:name="_Ref466918325"/>
            <w:bookmarkStart w:id="105" w:name="_Toc469390280"/>
            <w:r>
              <w:t xml:space="preserve">Figure </w:t>
            </w:r>
            <w:r>
              <w:fldChar w:fldCharType="begin"/>
            </w:r>
            <w:r>
              <w:instrText xml:space="preserve"> SEQ Figure \* ARABIC </w:instrText>
            </w:r>
            <w:r>
              <w:fldChar w:fldCharType="separate"/>
            </w:r>
            <w:r w:rsidR="003738D9">
              <w:rPr>
                <w:noProof/>
              </w:rPr>
              <w:t>17</w:t>
            </w:r>
            <w:r>
              <w:fldChar w:fldCharType="end"/>
            </w:r>
            <w:bookmarkEnd w:id="104"/>
            <w:r>
              <w:t>: Trade-off example NWSA-S_G</w:t>
            </w:r>
            <w:bookmarkEnd w:id="105"/>
          </w:p>
        </w:tc>
      </w:tr>
    </w:tbl>
    <w:p w14:paraId="1FE09CBC" w14:textId="0075771F" w:rsidR="00E35F3B" w:rsidRDefault="00EF36A5" w:rsidP="00F73BC1">
      <w:pPr>
        <w:ind w:firstLine="425"/>
        <w:jc w:val="both"/>
      </w:pPr>
      <w:r>
        <w:t xml:space="preserve">Following </w:t>
      </w:r>
      <w:r w:rsidRPr="008F0F91">
        <w:t>NWSA-S_G</w:t>
      </w:r>
      <w:r>
        <w:t>, the algorithm first assigns op2 (</w:t>
      </w:r>
      <w:r w:rsidR="00F57757">
        <w:t xml:space="preserve">the operator with the </w:t>
      </w:r>
      <w:r>
        <w:t>lowest overall score) to c1 (</w:t>
      </w:r>
      <w:r w:rsidR="00F57757">
        <w:t xml:space="preserve">the container with the </w:t>
      </w:r>
      <w:r>
        <w:t>lowest schedule score), followed by assigning op1 (</w:t>
      </w:r>
      <w:r w:rsidR="00F57757">
        <w:t xml:space="preserve">the operator with the </w:t>
      </w:r>
      <w:r>
        <w:t xml:space="preserve">lowest remaining score) to c2 </w:t>
      </w:r>
      <w:r w:rsidR="00306138">
        <w:t>(</w:t>
      </w:r>
      <w:r w:rsidR="00F57757">
        <w:t xml:space="preserve">the container with </w:t>
      </w:r>
      <w:r w:rsidR="00306138">
        <w:t xml:space="preserve">lowest schedule score), </w:t>
      </w:r>
      <w:r>
        <w:t>and assigning op3 to c2</w:t>
      </w:r>
      <w:r w:rsidR="00F57757">
        <w:t xml:space="preserve"> </w:t>
      </w:r>
      <w:r w:rsidR="00306138">
        <w:t>(</w:t>
      </w:r>
      <w:r w:rsidR="00F57757">
        <w:t xml:space="preserve">the container with the </w:t>
      </w:r>
      <w:r w:rsidR="00306138">
        <w:t>lowest schedule score)</w:t>
      </w:r>
      <w:r>
        <w:t xml:space="preserve">. This schedule 1 results in a </w:t>
      </w:r>
      <w:r w:rsidR="00CF17E9">
        <w:t xml:space="preserve">total time of 9 and a monetary cost of 23. Comparing it to the schedule 2 with c1 = {op1, op2} and c2 = {op3}, the total time </w:t>
      </w:r>
      <w:r w:rsidR="00F57757">
        <w:t>of</w:t>
      </w:r>
      <w:r w:rsidR="00CF17E9">
        <w:t xml:space="preserve"> 8 and monetary cost of 19 dominates schedule 1. This </w:t>
      </w:r>
      <w:r w:rsidR="00CF17E9">
        <w:lastRenderedPageBreak/>
        <w:t xml:space="preserve">schedule 2 is not found by </w:t>
      </w:r>
      <w:r w:rsidR="00CF17E9" w:rsidRPr="008F0F91">
        <w:t>NWSA-S_G</w:t>
      </w:r>
      <w:r w:rsidR="00CF17E9">
        <w:t xml:space="preserve"> </w:t>
      </w:r>
      <w:r w:rsidR="00306138">
        <w:t>because</w:t>
      </w:r>
      <w:r w:rsidR="00CF17E9">
        <w:t xml:space="preserve"> the assignment for op1 to c1 is not the local optimum assignment but takes into consideration the assignment of op3 to reach the global optimum of the schedule.</w:t>
      </w:r>
      <w:r w:rsidR="00306138">
        <w:t xml:space="preserve"> </w:t>
      </w:r>
      <w:r w:rsidR="00D571BE">
        <w:t>This problem is tied to the greedy structure of this algorithm since a greedy algorithm always optimizes toward the local optimum.</w:t>
      </w:r>
    </w:p>
    <w:p w14:paraId="0AECC924" w14:textId="77777777" w:rsidR="00EF36A5" w:rsidRPr="00E35F3B" w:rsidRDefault="00EF36A5" w:rsidP="00E35F3B"/>
    <w:p w14:paraId="5AD0B637" w14:textId="505604CE" w:rsidR="00FF0A67" w:rsidRDefault="00FF0A67" w:rsidP="00FF0A67">
      <w:pPr>
        <w:pStyle w:val="Heading2"/>
      </w:pPr>
      <w:bookmarkStart w:id="106" w:name="_Ref466905985"/>
      <w:bookmarkStart w:id="107" w:name="_Toc469390247"/>
      <w:r>
        <w:t>Proposed Architecture</w:t>
      </w:r>
      <w:bookmarkEnd w:id="106"/>
      <w:bookmarkEnd w:id="107"/>
    </w:p>
    <w:p w14:paraId="65A9E0EF" w14:textId="391A6272" w:rsidR="00D571BE" w:rsidRPr="00D571BE" w:rsidRDefault="00D571BE" w:rsidP="00F73BC1">
      <w:pPr>
        <w:ind w:firstLine="425"/>
        <w:jc w:val="both"/>
      </w:pPr>
      <w:r>
        <w:t xml:space="preserve">Based on the proposed solutions in Sections </w:t>
      </w:r>
      <w:r>
        <w:fldChar w:fldCharType="begin"/>
      </w:r>
      <w:r>
        <w:instrText xml:space="preserve"> REF _Ref466905667 \r \h  \* MERGEFORMAT </w:instrText>
      </w:r>
      <w:r>
        <w:fldChar w:fldCharType="separate"/>
      </w:r>
      <w:r w:rsidR="003738D9">
        <w:t>3.1</w:t>
      </w:r>
      <w:r>
        <w:fldChar w:fldCharType="end"/>
      </w:r>
      <w:r>
        <w:t xml:space="preserve">, </w:t>
      </w:r>
      <w:r>
        <w:fldChar w:fldCharType="begin"/>
      </w:r>
      <w:r>
        <w:instrText xml:space="preserve"> REF _Ref466920308 \r \h  \* MERGEFORMAT </w:instrText>
      </w:r>
      <w:r>
        <w:fldChar w:fldCharType="separate"/>
      </w:r>
      <w:r w:rsidR="003738D9">
        <w:t>3.2</w:t>
      </w:r>
      <w:r>
        <w:fldChar w:fldCharType="end"/>
      </w:r>
      <w:r>
        <w:t xml:space="preserve">, and </w:t>
      </w:r>
      <w:r>
        <w:fldChar w:fldCharType="begin"/>
      </w:r>
      <w:r>
        <w:instrText xml:space="preserve"> REF _Ref466905933 \r \h  \* MERGEFORMAT </w:instrText>
      </w:r>
      <w:r>
        <w:fldChar w:fldCharType="separate"/>
      </w:r>
      <w:r w:rsidR="003738D9">
        <w:t>3.3</w:t>
      </w:r>
      <w:r>
        <w:fldChar w:fldCharType="end"/>
      </w:r>
      <w:r>
        <w:t xml:space="preserve">, the architecture of the Mobile-Cloud Database Environment changes to incorporate the different types of users as well as to incorporate the weight profiles needed for the scheduler. The resulting Mobile-Cloud Database Architecture is shown in </w:t>
      </w:r>
      <w:r>
        <w:fldChar w:fldCharType="begin"/>
      </w:r>
      <w:r>
        <w:instrText xml:space="preserve"> REF _Ref466920423 \h  \* MERGEFORMAT </w:instrText>
      </w:r>
      <w:r>
        <w:fldChar w:fldCharType="separate"/>
      </w:r>
      <w:r w:rsidR="003738D9">
        <w:t xml:space="preserve">Figure </w:t>
      </w:r>
      <w:r w:rsidR="003738D9">
        <w:rPr>
          <w:noProof/>
        </w:rPr>
        <w:t>18</w:t>
      </w:r>
      <w:r>
        <w:fldChar w:fldCharType="end"/>
      </w:r>
      <w:r>
        <w:t>.</w:t>
      </w:r>
    </w:p>
    <w:tbl>
      <w:tblPr>
        <w:tblStyle w:val="TableGrid"/>
        <w:tblW w:w="0" w:type="auto"/>
        <w:tblLook w:val="04A0" w:firstRow="1" w:lastRow="0" w:firstColumn="1" w:lastColumn="0" w:noHBand="0" w:noVBand="1"/>
      </w:tblPr>
      <w:tblGrid>
        <w:gridCol w:w="8712"/>
      </w:tblGrid>
      <w:tr w:rsidR="00FF0A67" w14:paraId="573B890D" w14:textId="77777777" w:rsidTr="00FF0A67">
        <w:tc>
          <w:tcPr>
            <w:tcW w:w="8712" w:type="dxa"/>
          </w:tcPr>
          <w:p w14:paraId="5B4133F9" w14:textId="77777777" w:rsidR="00FF0A67" w:rsidRDefault="00FF0A67" w:rsidP="00FF0A67">
            <w:pPr>
              <w:keepNext/>
              <w:spacing w:after="240" w:line="240" w:lineRule="auto"/>
              <w:jc w:val="both"/>
            </w:pPr>
            <w:r>
              <w:rPr>
                <w:noProof/>
                <w:lang w:bidi="ar-SA"/>
              </w:rPr>
              <w:lastRenderedPageBreak/>
              <w:drawing>
                <wp:inline distT="0" distB="0" distL="0" distR="0" wp14:anchorId="1E14AF33" wp14:editId="48C497E1">
                  <wp:extent cx="5375534" cy="2734578"/>
                  <wp:effectExtent l="0" t="0" r="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 Environment V2.jpg"/>
                          <pic:cNvPicPr/>
                        </pic:nvPicPr>
                        <pic:blipFill>
                          <a:blip r:embed="rId19">
                            <a:extLst>
                              <a:ext uri="{28A0092B-C50C-407E-A947-70E740481C1C}">
                                <a14:useLocalDpi xmlns:a14="http://schemas.microsoft.com/office/drawing/2010/main" val="0"/>
                              </a:ext>
                            </a:extLst>
                          </a:blip>
                          <a:stretch>
                            <a:fillRect/>
                          </a:stretch>
                        </pic:blipFill>
                        <pic:spPr>
                          <a:xfrm>
                            <a:off x="0" y="0"/>
                            <a:ext cx="5375534" cy="2734578"/>
                          </a:xfrm>
                          <a:prstGeom prst="rect">
                            <a:avLst/>
                          </a:prstGeom>
                        </pic:spPr>
                      </pic:pic>
                    </a:graphicData>
                  </a:graphic>
                </wp:inline>
              </w:drawing>
            </w:r>
          </w:p>
          <w:p w14:paraId="33802C98" w14:textId="06CC3AE8" w:rsidR="00FF0A67" w:rsidRDefault="00FF0A67" w:rsidP="00FF0A67">
            <w:pPr>
              <w:pStyle w:val="Caption"/>
              <w:jc w:val="center"/>
            </w:pPr>
            <w:bookmarkStart w:id="108" w:name="_Ref466920423"/>
            <w:bookmarkStart w:id="109" w:name="_Toc469390281"/>
            <w:r>
              <w:t xml:space="preserve">Figure </w:t>
            </w:r>
            <w:r>
              <w:fldChar w:fldCharType="begin"/>
            </w:r>
            <w:r>
              <w:instrText xml:space="preserve"> SEQ Figure \* ARABIC </w:instrText>
            </w:r>
            <w:r>
              <w:fldChar w:fldCharType="separate"/>
            </w:r>
            <w:r w:rsidR="003738D9">
              <w:rPr>
                <w:noProof/>
              </w:rPr>
              <w:t>18</w:t>
            </w:r>
            <w:r>
              <w:fldChar w:fldCharType="end"/>
            </w:r>
            <w:bookmarkEnd w:id="108"/>
            <w:r>
              <w:t>: Proposed Mobile-Cloud Database Architecture</w:t>
            </w:r>
            <w:bookmarkEnd w:id="109"/>
          </w:p>
        </w:tc>
      </w:tr>
    </w:tbl>
    <w:p w14:paraId="5A8DBCB4" w14:textId="35679D2E" w:rsidR="00D571BE" w:rsidRDefault="00D571BE" w:rsidP="00F73BC1">
      <w:pPr>
        <w:ind w:firstLine="720"/>
        <w:jc w:val="both"/>
      </w:pPr>
      <w:r>
        <w:t xml:space="preserve"> As described in Section </w:t>
      </w:r>
      <w:r>
        <w:fldChar w:fldCharType="begin"/>
      </w:r>
      <w:r>
        <w:instrText xml:space="preserve"> REF _Ref466920308 \r \h  \* MERGEFORMAT </w:instrText>
      </w:r>
      <w:r>
        <w:fldChar w:fldCharType="separate"/>
      </w:r>
      <w:r w:rsidR="003738D9">
        <w:t>3.2</w:t>
      </w:r>
      <w:r>
        <w:fldChar w:fldCharType="end"/>
      </w:r>
      <w:r>
        <w:t xml:space="preserve">, </w:t>
      </w:r>
      <w:r w:rsidR="00C34CB6">
        <w:t xml:space="preserve">the </w:t>
      </w:r>
      <w:r>
        <w:t>weight profiles are preset by superuser</w:t>
      </w:r>
      <w:r w:rsidR="00443DE5">
        <w:t>s</w:t>
      </w:r>
      <w:r>
        <w:t xml:space="preserve"> before a query executing user starts to issue a query. Because of their centralized management, the weight profiles are stored at the data owner and fetched to every mobile device client upon </w:t>
      </w:r>
      <w:r w:rsidR="007603EC">
        <w:t xml:space="preserve">request. </w:t>
      </w:r>
    </w:p>
    <w:p w14:paraId="5024FE4C" w14:textId="735ECF3E" w:rsidR="007603EC" w:rsidRPr="00D571BE" w:rsidRDefault="007603EC" w:rsidP="007603EC">
      <w:pPr>
        <w:jc w:val="both"/>
      </w:pPr>
      <w:r>
        <w:tab/>
        <w:t>Compared to the previous architecture in Section</w:t>
      </w:r>
      <w:r w:rsidR="00166CA9">
        <w:t xml:space="preserve"> </w:t>
      </w:r>
      <w:r w:rsidR="00166CA9">
        <w:fldChar w:fldCharType="begin"/>
      </w:r>
      <w:r w:rsidR="00166CA9">
        <w:instrText xml:space="preserve"> REF _Ref469305279 \r \h </w:instrText>
      </w:r>
      <w:r w:rsidR="00166CA9">
        <w:fldChar w:fldCharType="separate"/>
      </w:r>
      <w:r w:rsidR="003738D9">
        <w:t>1.1.2</w:t>
      </w:r>
      <w:r w:rsidR="00166CA9">
        <w:fldChar w:fldCharType="end"/>
      </w:r>
      <w:r>
        <w:t xml:space="preserve">, </w:t>
      </w:r>
      <w:r>
        <w:fldChar w:fldCharType="begin"/>
      </w:r>
      <w:r>
        <w:instrText xml:space="preserve"> REF _Ref466921028 \h </w:instrText>
      </w:r>
      <w:r>
        <w:fldChar w:fldCharType="separate"/>
      </w:r>
      <w:r w:rsidR="003738D9">
        <w:t xml:space="preserve">Figure </w:t>
      </w:r>
      <w:r w:rsidR="003738D9">
        <w:rPr>
          <w:noProof/>
        </w:rPr>
        <w:t>2</w:t>
      </w:r>
      <w:r>
        <w:fldChar w:fldCharType="end"/>
      </w:r>
      <w:r>
        <w:t>, an issue of a query not only requires the definition of a query</w:t>
      </w:r>
      <w:r w:rsidR="00443DE5">
        <w:t>, but</w:t>
      </w:r>
      <w:r>
        <w:t xml:space="preserve"> it now also requires the selection of a preset weight profile (Step 1). The weight profile is carried along Steps 2 – 4, which d</w:t>
      </w:r>
      <w:r w:rsidR="00443DE5">
        <w:t>o</w:t>
      </w:r>
      <w:r>
        <w:t xml:space="preserve"> not change from the previous architecture. Step 5 internally change</w:t>
      </w:r>
      <w:r w:rsidR="00443DE5">
        <w:t>s</w:t>
      </w:r>
      <w:r>
        <w:t xml:space="preserve"> from using the lexicographical ordering to using the proposed scheduling algorithm NWSA-S, described in Section </w:t>
      </w:r>
      <w:r>
        <w:fldChar w:fldCharType="begin"/>
      </w:r>
      <w:r>
        <w:instrText xml:space="preserve"> REF _Ref466905933 \r \h  \* MERGEFORMAT </w:instrText>
      </w:r>
      <w:r>
        <w:fldChar w:fldCharType="separate"/>
      </w:r>
      <w:r w:rsidR="003738D9">
        <w:t>3.3</w:t>
      </w:r>
      <w:r>
        <w:fldChar w:fldCharType="end"/>
      </w:r>
      <w:r>
        <w:t xml:space="preserve">. </w:t>
      </w:r>
    </w:p>
    <w:p w14:paraId="5C625611" w14:textId="00BCCA4F" w:rsidR="00013B5D" w:rsidRDefault="00013B5D">
      <w:pPr>
        <w:spacing w:line="240" w:lineRule="auto"/>
        <w:jc w:val="both"/>
        <w:rPr>
          <w:rFonts w:eastAsiaTheme="majorEastAsia" w:cstheme="majorBidi"/>
          <w:b/>
          <w:bCs/>
          <w:szCs w:val="32"/>
        </w:rPr>
      </w:pPr>
      <w:r>
        <w:br w:type="page"/>
      </w:r>
    </w:p>
    <w:p w14:paraId="7D42BC92" w14:textId="12367C56" w:rsidR="00013B5D" w:rsidRDefault="003C35B0" w:rsidP="00013B5D">
      <w:pPr>
        <w:pStyle w:val="Heading1"/>
      </w:pPr>
      <w:bookmarkStart w:id="110" w:name="_Toc469390248"/>
      <w:r>
        <w:lastRenderedPageBreak/>
        <w:t>Evaluation and Results</w:t>
      </w:r>
      <w:bookmarkEnd w:id="110"/>
    </w:p>
    <w:p w14:paraId="1E459DA3" w14:textId="40349D7C" w:rsidR="00DC7822" w:rsidRDefault="0083360C" w:rsidP="00166CA9">
      <w:pPr>
        <w:ind w:firstLine="720"/>
        <w:jc w:val="both"/>
      </w:pPr>
      <w:r>
        <w:t>This c</w:t>
      </w:r>
      <w:r w:rsidR="00DC7822">
        <w:t>hapter presents the conducted experiments and their corresponding results</w:t>
      </w:r>
      <w:r>
        <w:t xml:space="preserve"> to evaluate the performance of the proposed model, NWSA</w:t>
      </w:r>
      <w:r w:rsidR="00DC7822">
        <w:t xml:space="preserve">. In three experiments, </w:t>
      </w:r>
      <w:r>
        <w:t>NWSA</w:t>
      </w:r>
      <w:r w:rsidR="00DC7822">
        <w:t xml:space="preserve"> is compared with the </w:t>
      </w:r>
      <w:r w:rsidR="00E92E0C">
        <w:t>single-objective</w:t>
      </w:r>
      <w:r w:rsidR="00DC7822">
        <w:t xml:space="preserve"> optimization strategy of lexicographical ordering (Section </w:t>
      </w:r>
      <w:r w:rsidR="00DC7822">
        <w:fldChar w:fldCharType="begin"/>
      </w:r>
      <w:r w:rsidR="00DC7822">
        <w:instrText xml:space="preserve"> REF _Ref466929134 \r \h </w:instrText>
      </w:r>
      <w:r w:rsidR="00DC7822">
        <w:fldChar w:fldCharType="separate"/>
      </w:r>
      <w:r w:rsidR="003738D9">
        <w:t>4.1</w:t>
      </w:r>
      <w:r w:rsidR="00DC7822">
        <w:fldChar w:fldCharType="end"/>
      </w:r>
      <w:r w:rsidR="00DC7822">
        <w:t xml:space="preserve">), </w:t>
      </w:r>
      <w:r w:rsidR="00E92E0C">
        <w:t xml:space="preserve">compared with </w:t>
      </w:r>
      <w:r w:rsidR="00DC7822">
        <w:t>the user interaction</w:t>
      </w:r>
      <w:r w:rsidR="00E92E0C">
        <w:t xml:space="preserve"> model of</w:t>
      </w:r>
      <w:r w:rsidR="00DC7822">
        <w:t xml:space="preserve"> the multi-objective optimization strategy of Pareto-Set / Skyline Query (Section </w:t>
      </w:r>
      <w:r w:rsidR="00DC7822">
        <w:fldChar w:fldCharType="begin"/>
      </w:r>
      <w:r w:rsidR="00DC7822">
        <w:instrText xml:space="preserve"> REF _Ref466929183 \r \h </w:instrText>
      </w:r>
      <w:r w:rsidR="00DC7822">
        <w:fldChar w:fldCharType="separate"/>
      </w:r>
      <w:r w:rsidR="003738D9">
        <w:t>4.2</w:t>
      </w:r>
      <w:r w:rsidR="00DC7822">
        <w:fldChar w:fldCharType="end"/>
      </w:r>
      <w:r w:rsidR="00DC7822">
        <w:t>)</w:t>
      </w:r>
      <w:r w:rsidR="00E92E0C">
        <w:t>, and compared with the Pareto-Set based scheduling algorithm by Kllapi</w:t>
      </w:r>
      <w:sdt>
        <w:sdtPr>
          <w:id w:val="1494060964"/>
          <w:citation/>
        </w:sdtPr>
        <w:sdtEndPr/>
        <w:sdtContent>
          <w:r w:rsidR="00E92E0C">
            <w:fldChar w:fldCharType="begin"/>
          </w:r>
          <w:r w:rsidR="003914AB">
            <w:instrText xml:space="preserve">CITATION Platzhalter10 \l 1031 </w:instrText>
          </w:r>
          <w:r w:rsidR="00E92E0C">
            <w:fldChar w:fldCharType="separate"/>
          </w:r>
          <w:r w:rsidR="00417D24">
            <w:rPr>
              <w:noProof/>
            </w:rPr>
            <w:t xml:space="preserve"> [34]</w:t>
          </w:r>
          <w:r w:rsidR="00E92E0C">
            <w:fldChar w:fldCharType="end"/>
          </w:r>
        </w:sdtContent>
      </w:sdt>
      <w:r w:rsidR="00E92E0C">
        <w:t>.</w:t>
      </w:r>
    </w:p>
    <w:p w14:paraId="0062B074" w14:textId="18E7FA86" w:rsidR="003C35B0" w:rsidRDefault="00DC7822" w:rsidP="00E92E0C">
      <w:pPr>
        <w:ind w:firstLine="720"/>
        <w:jc w:val="both"/>
      </w:pPr>
      <w:r>
        <w:t xml:space="preserve">It is the overall goal of the conducted experiments to show </w:t>
      </w:r>
      <w:r w:rsidR="00E92E0C">
        <w:t>the increased quality of results in regards to single-objective optimization strategies without an additional overhead in computation time. Furthermore, it is the goal</w:t>
      </w:r>
      <w:r w:rsidR="00E92E0C" w:rsidRPr="00E92E0C">
        <w:t xml:space="preserve"> </w:t>
      </w:r>
      <w:r w:rsidR="00E92E0C">
        <w:t>of the conducted experiments to show an improved user interaction</w:t>
      </w:r>
      <w:r w:rsidR="00E92E0C" w:rsidRPr="00E61005">
        <w:t xml:space="preserve"> in terms of user response </w:t>
      </w:r>
      <w:r w:rsidR="00E92E0C">
        <w:t>time and decision accuracy</w:t>
      </w:r>
      <w:r w:rsidR="00E92E0C" w:rsidRPr="00E61005">
        <w:t xml:space="preserve"> </w:t>
      </w:r>
      <w:r w:rsidR="00E92E0C">
        <w:t>in regards to</w:t>
      </w:r>
      <w:r w:rsidR="00E92E0C" w:rsidRPr="00E61005">
        <w:t xml:space="preserve"> multi-objective optimization strategies</w:t>
      </w:r>
      <w:r w:rsidR="00E92E0C">
        <w:t xml:space="preserve"> without a loss of quality in terms of the results</w:t>
      </w:r>
      <w:r w:rsidR="009D04B9">
        <w:t xml:space="preserve"> and without a generated computational overhead</w:t>
      </w:r>
      <w:r w:rsidR="00E92E0C">
        <w:t>.</w:t>
      </w:r>
    </w:p>
    <w:p w14:paraId="4F4CA80A" w14:textId="60643C1B" w:rsidR="003C35B0" w:rsidRDefault="003C35B0" w:rsidP="003C35B0">
      <w:pPr>
        <w:pStyle w:val="Heading2"/>
      </w:pPr>
      <w:bookmarkStart w:id="111" w:name="_Ref466929134"/>
      <w:bookmarkStart w:id="112" w:name="_Ref466930694"/>
      <w:bookmarkStart w:id="113" w:name="_Toc469390249"/>
      <w:r>
        <w:t>Normalized Weighted Sum Algorithm</w:t>
      </w:r>
      <w:bookmarkEnd w:id="111"/>
      <w:bookmarkEnd w:id="112"/>
      <w:bookmarkEnd w:id="113"/>
    </w:p>
    <w:p w14:paraId="1413B2F3" w14:textId="22B852AE" w:rsidR="00E22B90" w:rsidRDefault="00E22B90" w:rsidP="00E22B90">
      <w:pPr>
        <w:pStyle w:val="Heading3"/>
      </w:pPr>
      <w:bookmarkStart w:id="114" w:name="_Toc469390250"/>
      <w:r>
        <w:t>Simulation Model</w:t>
      </w:r>
      <w:bookmarkEnd w:id="114"/>
    </w:p>
    <w:p w14:paraId="513CD9F4" w14:textId="4D6A7DA2" w:rsidR="004462C1" w:rsidRDefault="00E22B90" w:rsidP="00166CA9">
      <w:pPr>
        <w:ind w:firstLine="720"/>
        <w:jc w:val="both"/>
      </w:pPr>
      <w:r>
        <w:t xml:space="preserve">In the </w:t>
      </w:r>
      <w:r w:rsidR="00E92E0C">
        <w:t>described</w:t>
      </w:r>
      <w:r>
        <w:t xml:space="preserve"> mobile-cloud database environment, each QEP consists of three costs: monetary cost for using the cloud provider, query execution time as time to run a query plan, and energy </w:t>
      </w:r>
      <w:r w:rsidR="00E92E0C">
        <w:t xml:space="preserve">consumption </w:t>
      </w:r>
      <w:r>
        <w:t>on the mobile device. The last cost becomes important under the condition of using a cache on the mobile device to have the option of receiving partial or total requested data from the mobile device itself</w:t>
      </w:r>
      <w:sdt>
        <w:sdtPr>
          <w:id w:val="-897739804"/>
          <w:citation/>
        </w:sdtPr>
        <w:sdtEndPr/>
        <w:sdtContent>
          <w:r>
            <w:fldChar w:fldCharType="begin"/>
          </w:r>
          <w:r w:rsidRPr="00D927C6">
            <w:instrText xml:space="preserve"> CITATION Per15 \l 1031 </w:instrText>
          </w:r>
          <w:r>
            <w:fldChar w:fldCharType="separate"/>
          </w:r>
          <w:r w:rsidR="00417D24">
            <w:rPr>
              <w:noProof/>
            </w:rPr>
            <w:t xml:space="preserve"> [7]</w:t>
          </w:r>
          <w:r>
            <w:fldChar w:fldCharType="end"/>
          </w:r>
        </w:sdtContent>
      </w:sdt>
      <w:r>
        <w:t xml:space="preserve">. This obviously results in a lower monetary cost since the cloud </w:t>
      </w:r>
      <w:r>
        <w:lastRenderedPageBreak/>
        <w:t>provider is less or not used, but also results in a higher amount of consumed energy since processing the cache consum</w:t>
      </w:r>
      <w:r w:rsidR="001A4A09">
        <w:t>es more energy than waiting for</w:t>
      </w:r>
      <w:r>
        <w:t xml:space="preserve"> data</w:t>
      </w:r>
      <w:r w:rsidR="0083360C">
        <w:t xml:space="preserve"> to be retrieved from the cloud database</w:t>
      </w:r>
      <w:r>
        <w:t xml:space="preserve">. A full review of such a system is given in </w:t>
      </w:r>
      <w:sdt>
        <w:sdtPr>
          <w:id w:val="1185876963"/>
          <w:citation/>
        </w:sdtPr>
        <w:sdtEndPr/>
        <w:sdtContent>
          <w:r>
            <w:fldChar w:fldCharType="begin"/>
          </w:r>
          <w:r w:rsidRPr="00D927C6">
            <w:instrText xml:space="preserve"> CITATION Mul15 \l 1031 </w:instrText>
          </w:r>
          <w:r>
            <w:fldChar w:fldCharType="separate"/>
          </w:r>
          <w:r w:rsidR="00417D24">
            <w:rPr>
              <w:noProof/>
            </w:rPr>
            <w:t>[5]</w:t>
          </w:r>
          <w:r>
            <w:fldChar w:fldCharType="end"/>
          </w:r>
        </w:sdtContent>
      </w:sdt>
      <w:r>
        <w:t xml:space="preserve">. </w:t>
      </w:r>
    </w:p>
    <w:p w14:paraId="50ECBBB4" w14:textId="768D117C" w:rsidR="00E22B90" w:rsidRDefault="004462C1" w:rsidP="004462C1">
      <w:pPr>
        <w:ind w:firstLine="720"/>
        <w:jc w:val="both"/>
      </w:pPr>
      <w:r>
        <w:t>The</w:t>
      </w:r>
      <w:r w:rsidR="00E22B90">
        <w:t xml:space="preserve"> simulation </w:t>
      </w:r>
      <w:r>
        <w:t xml:space="preserve">to test the impact of NWSA in regards to single-objective optimization </w:t>
      </w:r>
      <w:r w:rsidR="00E22B90">
        <w:t>is built as follows:</w:t>
      </w:r>
      <w:r>
        <w:t xml:space="preserve"> t</w:t>
      </w:r>
      <w:r w:rsidR="00E22B90">
        <w:t>he simulation consists of one million experiments, where the proposed NWSA as well as the lexicographical ordering strategy have to choose a single QEP out of a set of 20 QEPs. The cost of each QEP is generated randomly within the following ranges: Monetary Cost (M) has a range of 0 up to 10 cents and was chosen according to the current Amazon EC2 pricing models</w:t>
      </w:r>
      <w:sdt>
        <w:sdtPr>
          <w:id w:val="264735270"/>
          <w:citation/>
        </w:sdtPr>
        <w:sdtEndPr/>
        <w:sdtContent>
          <w:r w:rsidR="00844914">
            <w:fldChar w:fldCharType="begin"/>
          </w:r>
          <w:r w:rsidR="00844914" w:rsidRPr="00844914">
            <w:instrText xml:space="preserve"> CITATION Ama15 \l 1031 </w:instrText>
          </w:r>
          <w:r w:rsidR="00844914">
            <w:fldChar w:fldCharType="separate"/>
          </w:r>
          <w:r w:rsidR="00417D24">
            <w:rPr>
              <w:noProof/>
            </w:rPr>
            <w:t xml:space="preserve"> [2]</w:t>
          </w:r>
          <w:r w:rsidR="00844914">
            <w:fldChar w:fldCharType="end"/>
          </w:r>
        </w:sdtContent>
      </w:sdt>
      <w:r w:rsidR="00E22B90">
        <w:t>; the range for query execution time was selected to be between 0 and 10 seconds (including data transfer time), and energy between 0 and 0.5 mAh. This simulation is repeated for multiple weight compositions.</w:t>
      </w:r>
    </w:p>
    <w:p w14:paraId="333C132C" w14:textId="1448B2EF" w:rsidR="00E22B90" w:rsidRDefault="00E22B90" w:rsidP="00E22B90">
      <w:pPr>
        <w:pStyle w:val="Heading3"/>
      </w:pPr>
      <w:bookmarkStart w:id="115" w:name="_Toc469390251"/>
      <w:r>
        <w:t>Simulation Results</w:t>
      </w:r>
      <w:bookmarkEnd w:id="115"/>
    </w:p>
    <w:p w14:paraId="2E016F8F" w14:textId="27683906" w:rsidR="005133F7" w:rsidRDefault="005133F7" w:rsidP="00166CA9">
      <w:pPr>
        <w:ind w:firstLine="720"/>
        <w:jc w:val="both"/>
      </w:pPr>
      <w:r>
        <w:t>In comparison to the lexicographical ordering strategy the experimental results show two facts</w:t>
      </w:r>
      <w:r w:rsidR="000D3B18">
        <w:t>.</w:t>
      </w:r>
      <w:r>
        <w:t xml:space="preserve"> First, the NWSA computes the same results under the same costs as the lexicographical ordering when focusing on </w:t>
      </w:r>
      <w:r w:rsidR="000D3B18">
        <w:t xml:space="preserve">only </w:t>
      </w:r>
      <w:r>
        <w:t>one objective. Second, NWSA produces negligible overhead in computing this selection. As it was already discussed in the previous sections</w:t>
      </w:r>
      <w:r w:rsidR="000D3B18">
        <w:t>,</w:t>
      </w:r>
      <w:r>
        <w:t xml:space="preserve"> </w:t>
      </w:r>
      <w:r w:rsidR="00844914">
        <w:fldChar w:fldCharType="begin"/>
      </w:r>
      <w:r w:rsidR="00844914">
        <w:instrText xml:space="preserve"> REF _Ref466929901 \r \h </w:instrText>
      </w:r>
      <w:r w:rsidR="00844914">
        <w:fldChar w:fldCharType="separate"/>
      </w:r>
      <w:r w:rsidR="003738D9">
        <w:t>2.2.1</w:t>
      </w:r>
      <w:r w:rsidR="00844914">
        <w:fldChar w:fldCharType="end"/>
      </w:r>
      <w:r>
        <w:t xml:space="preserve"> and </w:t>
      </w:r>
      <w:r w:rsidR="00844914">
        <w:fldChar w:fldCharType="begin"/>
      </w:r>
      <w:r w:rsidR="00844914">
        <w:instrText xml:space="preserve"> REF _Ref466905667 \r \h </w:instrText>
      </w:r>
      <w:r w:rsidR="00844914">
        <w:fldChar w:fldCharType="separate"/>
      </w:r>
      <w:r w:rsidR="003738D9">
        <w:t>3.1</w:t>
      </w:r>
      <w:r w:rsidR="00844914">
        <w:fldChar w:fldCharType="end"/>
      </w:r>
      <w:r>
        <w:t xml:space="preserve">, both algorithms are running linear execution time related to the size of QEPs to choose from. That leads to a total algorithm execution time of less than one millisecond per experiment for both algorithms so that the difference is </w:t>
      </w:r>
      <w:r w:rsidRPr="009D74CD">
        <w:t>negligible</w:t>
      </w:r>
      <w:r>
        <w:t xml:space="preserve">. Concluding this comparison, negligible overhead is incurred and no higher cost alternatives results are selected. </w:t>
      </w:r>
      <w:r>
        <w:lastRenderedPageBreak/>
        <w:t>Looking at the performance of NWSA, this evaluation shows the</w:t>
      </w:r>
      <w:r w:rsidR="005C46CA">
        <w:t xml:space="preserve"> increased</w:t>
      </w:r>
      <w:r>
        <w:t xml:space="preserve"> possibilities of this strategy</w:t>
      </w:r>
      <w:r w:rsidR="005C46CA">
        <w:t xml:space="preserve"> to select QEPs with their trade-offs</w:t>
      </w:r>
      <w:r>
        <w:t>.</w:t>
      </w:r>
    </w:p>
    <w:tbl>
      <w:tblPr>
        <w:tblStyle w:val="TableGrid"/>
        <w:tblW w:w="0" w:type="auto"/>
        <w:tblLook w:val="04A0" w:firstRow="1" w:lastRow="0" w:firstColumn="1" w:lastColumn="0" w:noHBand="0" w:noVBand="1"/>
      </w:tblPr>
      <w:tblGrid>
        <w:gridCol w:w="8636"/>
      </w:tblGrid>
      <w:tr w:rsidR="00C91EB5" w14:paraId="55EBFF1F" w14:textId="77777777" w:rsidTr="00C91EB5">
        <w:tc>
          <w:tcPr>
            <w:tcW w:w="8636" w:type="dxa"/>
          </w:tcPr>
          <w:p w14:paraId="76E6838E" w14:textId="77777777" w:rsidR="00C91EB5" w:rsidRDefault="00C91EB5" w:rsidP="00C91EB5">
            <w:pPr>
              <w:keepNext/>
              <w:jc w:val="center"/>
            </w:pPr>
            <w:r>
              <w:rPr>
                <w:noProof/>
                <w:lang w:bidi="ar-SA"/>
              </w:rPr>
              <w:drawing>
                <wp:inline distT="0" distB="0" distL="0" distR="0" wp14:anchorId="5392007E" wp14:editId="2329BA31">
                  <wp:extent cx="3048000" cy="2390775"/>
                  <wp:effectExtent l="0" t="0" r="19050" b="9525"/>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99C373" w14:textId="4C4E54A6" w:rsidR="00C91EB5" w:rsidRDefault="00C91EB5" w:rsidP="00851A53">
            <w:pPr>
              <w:pStyle w:val="Caption"/>
              <w:spacing w:line="240" w:lineRule="auto"/>
              <w:jc w:val="center"/>
            </w:pPr>
            <w:bookmarkStart w:id="116" w:name="_Ref466910415"/>
            <w:bookmarkStart w:id="117" w:name="_Toc466338118"/>
            <w:bookmarkStart w:id="118" w:name="_Toc469390282"/>
            <w:r>
              <w:t xml:space="preserve">Figure </w:t>
            </w:r>
            <w:r>
              <w:fldChar w:fldCharType="begin"/>
            </w:r>
            <w:r>
              <w:instrText xml:space="preserve"> SEQ Figure \* ARABIC </w:instrText>
            </w:r>
            <w:r>
              <w:fldChar w:fldCharType="separate"/>
            </w:r>
            <w:r w:rsidR="003738D9">
              <w:rPr>
                <w:noProof/>
              </w:rPr>
              <w:t>19</w:t>
            </w:r>
            <w:r>
              <w:fldChar w:fldCharType="end"/>
            </w:r>
            <w:bookmarkEnd w:id="116"/>
            <w:r>
              <w:t xml:space="preserve">: </w:t>
            </w:r>
            <w:r w:rsidRPr="007F4FE2">
              <w:t>Impact of Monetary Cost Weight on Total Monetary Cost of QEPs selected by NWSA</w:t>
            </w:r>
            <w:bookmarkEnd w:id="117"/>
            <w:bookmarkEnd w:id="118"/>
          </w:p>
        </w:tc>
      </w:tr>
    </w:tbl>
    <w:p w14:paraId="49EF85C3" w14:textId="77777777" w:rsidR="00C91EB5" w:rsidRDefault="00C91EB5" w:rsidP="00C91EB5"/>
    <w:tbl>
      <w:tblPr>
        <w:tblStyle w:val="TableGrid"/>
        <w:tblW w:w="0" w:type="auto"/>
        <w:tblLook w:val="04A0" w:firstRow="1" w:lastRow="0" w:firstColumn="1" w:lastColumn="0" w:noHBand="0" w:noVBand="1"/>
      </w:tblPr>
      <w:tblGrid>
        <w:gridCol w:w="8636"/>
      </w:tblGrid>
      <w:tr w:rsidR="00C91EB5" w14:paraId="02B92DD5" w14:textId="77777777" w:rsidTr="00C91EB5">
        <w:tc>
          <w:tcPr>
            <w:tcW w:w="8636" w:type="dxa"/>
          </w:tcPr>
          <w:p w14:paraId="2AF54451" w14:textId="77777777" w:rsidR="00C91EB5" w:rsidRDefault="00C91EB5" w:rsidP="00C91EB5">
            <w:pPr>
              <w:keepNext/>
              <w:jc w:val="center"/>
            </w:pPr>
            <w:r>
              <w:rPr>
                <w:noProof/>
                <w:lang w:bidi="ar-SA"/>
              </w:rPr>
              <w:drawing>
                <wp:inline distT="0" distB="0" distL="0" distR="0" wp14:anchorId="326290AB" wp14:editId="0A54CC5D">
                  <wp:extent cx="3048000" cy="2324100"/>
                  <wp:effectExtent l="0" t="0" r="19050" b="19050"/>
                  <wp:docPr id="11" name="Diagramm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E036151" w14:textId="26CE1D7F" w:rsidR="00C91EB5" w:rsidRDefault="00C91EB5" w:rsidP="00851A53">
            <w:pPr>
              <w:pStyle w:val="Caption"/>
              <w:spacing w:line="240" w:lineRule="auto"/>
              <w:jc w:val="center"/>
            </w:pPr>
            <w:bookmarkStart w:id="119" w:name="_Ref466910417"/>
            <w:bookmarkStart w:id="120" w:name="_Toc466338119"/>
            <w:bookmarkStart w:id="121" w:name="_Toc469390283"/>
            <w:r>
              <w:t xml:space="preserve">Figure </w:t>
            </w:r>
            <w:r>
              <w:fldChar w:fldCharType="begin"/>
            </w:r>
            <w:r>
              <w:instrText xml:space="preserve"> SEQ Figure \* ARABIC </w:instrText>
            </w:r>
            <w:r>
              <w:fldChar w:fldCharType="separate"/>
            </w:r>
            <w:r w:rsidR="003738D9">
              <w:rPr>
                <w:noProof/>
              </w:rPr>
              <w:t>20</w:t>
            </w:r>
            <w:r>
              <w:fldChar w:fldCharType="end"/>
            </w:r>
            <w:bookmarkEnd w:id="119"/>
            <w:r>
              <w:t xml:space="preserve">: </w:t>
            </w:r>
            <w:r w:rsidRPr="00A01BBB">
              <w:t>Impact of Monetary Cost Weight on Total Execution Time of QEPs selected by NWSA</w:t>
            </w:r>
            <w:bookmarkEnd w:id="120"/>
            <w:bookmarkEnd w:id="121"/>
          </w:p>
        </w:tc>
      </w:tr>
    </w:tbl>
    <w:p w14:paraId="7E982EBE" w14:textId="77777777" w:rsidR="00C91EB5" w:rsidRDefault="00C91EB5" w:rsidP="00C91EB5"/>
    <w:tbl>
      <w:tblPr>
        <w:tblStyle w:val="TableGrid"/>
        <w:tblW w:w="0" w:type="auto"/>
        <w:tblLook w:val="04A0" w:firstRow="1" w:lastRow="0" w:firstColumn="1" w:lastColumn="0" w:noHBand="0" w:noVBand="1"/>
      </w:tblPr>
      <w:tblGrid>
        <w:gridCol w:w="8636"/>
      </w:tblGrid>
      <w:tr w:rsidR="00C91EB5" w14:paraId="7F6F760A" w14:textId="77777777" w:rsidTr="00C91EB5">
        <w:tc>
          <w:tcPr>
            <w:tcW w:w="8636" w:type="dxa"/>
          </w:tcPr>
          <w:p w14:paraId="384EF02B" w14:textId="77777777" w:rsidR="00C91EB5" w:rsidRDefault="00C91EB5" w:rsidP="00C91EB5">
            <w:pPr>
              <w:keepNext/>
              <w:jc w:val="center"/>
            </w:pPr>
            <w:r>
              <w:rPr>
                <w:noProof/>
                <w:lang w:bidi="ar-SA"/>
              </w:rPr>
              <w:lastRenderedPageBreak/>
              <w:drawing>
                <wp:inline distT="0" distB="0" distL="0" distR="0" wp14:anchorId="58EF0C40" wp14:editId="65B5C6CB">
                  <wp:extent cx="3048000" cy="2276475"/>
                  <wp:effectExtent l="0" t="0" r="19050" b="9525"/>
                  <wp:docPr id="12" name="Diagramm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00FF67B" w14:textId="2AA9E926" w:rsidR="00C91EB5" w:rsidRDefault="00C91EB5" w:rsidP="00851A53">
            <w:pPr>
              <w:pStyle w:val="Caption"/>
              <w:spacing w:line="240" w:lineRule="auto"/>
              <w:jc w:val="center"/>
            </w:pPr>
            <w:bookmarkStart w:id="122" w:name="_Ref466910394"/>
            <w:bookmarkStart w:id="123" w:name="_Toc466338120"/>
            <w:bookmarkStart w:id="124" w:name="_Toc469390284"/>
            <w:r>
              <w:t xml:space="preserve">Figure </w:t>
            </w:r>
            <w:r>
              <w:fldChar w:fldCharType="begin"/>
            </w:r>
            <w:r>
              <w:instrText xml:space="preserve"> SEQ Figure \* ARABIC </w:instrText>
            </w:r>
            <w:r>
              <w:fldChar w:fldCharType="separate"/>
            </w:r>
            <w:r w:rsidR="003738D9">
              <w:rPr>
                <w:noProof/>
              </w:rPr>
              <w:t>21</w:t>
            </w:r>
            <w:r>
              <w:fldChar w:fldCharType="end"/>
            </w:r>
            <w:bookmarkEnd w:id="122"/>
            <w:r>
              <w:t xml:space="preserve">: </w:t>
            </w:r>
            <w:r w:rsidRPr="00A54C87">
              <w:t>Impact of Monetary Cost Weight on Total Consumed Energy of QEPs selected by NWSA</w:t>
            </w:r>
            <w:bookmarkEnd w:id="123"/>
            <w:bookmarkEnd w:id="124"/>
          </w:p>
        </w:tc>
      </w:tr>
    </w:tbl>
    <w:p w14:paraId="05490E3B" w14:textId="020C6014" w:rsidR="005133F7" w:rsidRDefault="00911A6E" w:rsidP="00166CA9">
      <w:pPr>
        <w:ind w:firstLine="720"/>
        <w:jc w:val="both"/>
      </w:pPr>
      <w:r>
        <w:t>The different options on</w:t>
      </w:r>
      <w:r w:rsidR="005133F7">
        <w:t xml:space="preserve"> how to stress the weights on the different objectives can change </w:t>
      </w:r>
      <w:r>
        <w:t xml:space="preserve">the </w:t>
      </w:r>
      <w:r w:rsidR="005133F7">
        <w:t>total cost</w:t>
      </w:r>
      <w:r>
        <w:t xml:space="preserve"> in terms of monetary cost, execution time and energy consumption</w:t>
      </w:r>
      <w:r w:rsidR="001153C4">
        <w:t xml:space="preserve"> by a large margin</w:t>
      </w:r>
      <w:r w:rsidR="005133F7">
        <w:t xml:space="preserve"> as it can be seen</w:t>
      </w:r>
      <w:r w:rsidR="000D3B18">
        <w:t xml:space="preserve"> in</w:t>
      </w:r>
      <w:r w:rsidR="009E6C14">
        <w:t xml:space="preserve"> </w:t>
      </w:r>
      <w:r w:rsidR="009E6C14">
        <w:fldChar w:fldCharType="begin"/>
      </w:r>
      <w:r w:rsidR="009E6C14">
        <w:instrText xml:space="preserve"> REF _Ref466910415 \h </w:instrText>
      </w:r>
      <w:r w:rsidR="005C46CA">
        <w:instrText xml:space="preserve"> \* MERGEFORMAT </w:instrText>
      </w:r>
      <w:r w:rsidR="009E6C14">
        <w:fldChar w:fldCharType="separate"/>
      </w:r>
      <w:r w:rsidR="003738D9">
        <w:t xml:space="preserve">Figure </w:t>
      </w:r>
      <w:r w:rsidR="003738D9">
        <w:rPr>
          <w:noProof/>
        </w:rPr>
        <w:t>19</w:t>
      </w:r>
      <w:r w:rsidR="009E6C14">
        <w:fldChar w:fldCharType="end"/>
      </w:r>
      <w:r w:rsidR="009E6C14">
        <w:t>,</w:t>
      </w:r>
      <w:r>
        <w:t xml:space="preserve"> </w:t>
      </w:r>
      <w:r w:rsidR="009E6C14">
        <w:fldChar w:fldCharType="begin"/>
      </w:r>
      <w:r w:rsidR="009E6C14">
        <w:instrText xml:space="preserve"> REF _Ref466910417 \h </w:instrText>
      </w:r>
      <w:r w:rsidR="005C46CA">
        <w:instrText xml:space="preserve"> \* MERGEFORMAT </w:instrText>
      </w:r>
      <w:r w:rsidR="009E6C14">
        <w:fldChar w:fldCharType="separate"/>
      </w:r>
      <w:r w:rsidR="003738D9">
        <w:t xml:space="preserve">Figure </w:t>
      </w:r>
      <w:r w:rsidR="003738D9">
        <w:rPr>
          <w:noProof/>
        </w:rPr>
        <w:t>20</w:t>
      </w:r>
      <w:r w:rsidR="009E6C14">
        <w:fldChar w:fldCharType="end"/>
      </w:r>
      <w:r w:rsidR="009E6C14">
        <w:t xml:space="preserve">, and </w:t>
      </w:r>
      <w:r w:rsidR="009E6C14">
        <w:fldChar w:fldCharType="begin"/>
      </w:r>
      <w:r w:rsidR="009E6C14">
        <w:instrText xml:space="preserve"> REF _Ref466910394 \h </w:instrText>
      </w:r>
      <w:r w:rsidR="005C46CA">
        <w:instrText xml:space="preserve"> \* MERGEFORMAT </w:instrText>
      </w:r>
      <w:r w:rsidR="009E6C14">
        <w:fldChar w:fldCharType="separate"/>
      </w:r>
      <w:r w:rsidR="003738D9">
        <w:t xml:space="preserve">Figure </w:t>
      </w:r>
      <w:r w:rsidR="003738D9">
        <w:rPr>
          <w:noProof/>
        </w:rPr>
        <w:t>21</w:t>
      </w:r>
      <w:r w:rsidR="009E6C14">
        <w:fldChar w:fldCharType="end"/>
      </w:r>
      <w:r w:rsidR="005133F7">
        <w:t xml:space="preserve">. The figures show the changes of the total cost of the one million chosen QEPs as the weight on monetary cost increases. The remaining weight is divided equally between execution time and energy consumption. </w:t>
      </w:r>
    </w:p>
    <w:p w14:paraId="5EB3A51B" w14:textId="4FE1335D" w:rsidR="005133F7" w:rsidRDefault="005133F7" w:rsidP="001153C4">
      <w:pPr>
        <w:ind w:firstLine="720"/>
        <w:jc w:val="both"/>
      </w:pPr>
      <w:r>
        <w:t xml:space="preserve">It can be seen that when the monetary cost weight increases, the monetary costs decreases, while the query execution time and energy consumption increase. It is notable that the minimum and maximum values of an objective span a large gap, so </w:t>
      </w:r>
      <w:r w:rsidR="001153C4">
        <w:t>the</w:t>
      </w:r>
      <w:r>
        <w:t xml:space="preserve"> impact of having weights is easily seen. </w:t>
      </w:r>
      <w:r w:rsidR="001153C4">
        <w:t>Having</w:t>
      </w:r>
      <w:r>
        <w:t xml:space="preserve"> a small weight on one objective can lead to a big difference in the total cost. </w:t>
      </w:r>
    </w:p>
    <w:p w14:paraId="333058AA" w14:textId="3903677C" w:rsidR="00B66428" w:rsidRDefault="001153C4" w:rsidP="009E041B">
      <w:pPr>
        <w:jc w:val="both"/>
      </w:pPr>
      <w:r>
        <w:tab/>
        <w:t xml:space="preserve">It is notable that a consistent change in weights does not lead to an even distribution of points in the Pareto-Set. This well-known problem is analyzed by Das and </w:t>
      </w:r>
      <w:r w:rsidRPr="001153C4">
        <w:t>Dennis</w:t>
      </w:r>
      <w:r>
        <w:t xml:space="preserve"> </w:t>
      </w:r>
      <w:sdt>
        <w:sdtPr>
          <w:id w:val="-25258016"/>
          <w:citation/>
        </w:sdtPr>
        <w:sdtEndPr/>
        <w:sdtContent>
          <w:r w:rsidR="00B66428" w:rsidRPr="001153C4">
            <w:fldChar w:fldCharType="begin"/>
          </w:r>
          <w:r w:rsidR="00B66428" w:rsidRPr="001153C4">
            <w:instrText xml:space="preserve"> CITATION Das97 \l 1031 </w:instrText>
          </w:r>
          <w:r w:rsidR="00B66428" w:rsidRPr="001153C4">
            <w:fldChar w:fldCharType="separate"/>
          </w:r>
          <w:r w:rsidR="00417D24">
            <w:rPr>
              <w:noProof/>
            </w:rPr>
            <w:t>[36]</w:t>
          </w:r>
          <w:r w:rsidR="00B66428" w:rsidRPr="001153C4">
            <w:fldChar w:fldCharType="end"/>
          </w:r>
        </w:sdtContent>
      </w:sdt>
      <w:r w:rsidRPr="001153C4">
        <w:t>.</w:t>
      </w:r>
    </w:p>
    <w:p w14:paraId="71F16EFB" w14:textId="4EFDE51C" w:rsidR="003C35B0" w:rsidRDefault="003C35B0" w:rsidP="003C35B0">
      <w:pPr>
        <w:pStyle w:val="Heading2"/>
      </w:pPr>
      <w:bookmarkStart w:id="125" w:name="_Ref466929183"/>
      <w:bookmarkStart w:id="126" w:name="_Ref466930807"/>
      <w:bookmarkStart w:id="127" w:name="_Toc469390252"/>
      <w:r>
        <w:lastRenderedPageBreak/>
        <w:t>User Study on Optimization Strategies</w:t>
      </w:r>
      <w:bookmarkEnd w:id="125"/>
      <w:bookmarkEnd w:id="126"/>
      <w:bookmarkEnd w:id="127"/>
    </w:p>
    <w:p w14:paraId="79DB55E7" w14:textId="77777777" w:rsidR="001153C4" w:rsidRDefault="001153C4" w:rsidP="00166CA9">
      <w:pPr>
        <w:ind w:firstLine="720"/>
        <w:jc w:val="both"/>
      </w:pPr>
      <w:r>
        <w:t>This section describes an evaluation of the difference between the user decision on a single QEP in the Skyline/Pareto Set model and the weight profile selection process needed by the NWSA. The goal of this user study is to compare the three approaches, the Skyline Query selection, the weight selection process in NWSA, and the preset weight profile selection of NWSA, in terms of the accuracy of the decision that a user makes and the amount of time the user needs to make such a decision.</w:t>
      </w:r>
    </w:p>
    <w:p w14:paraId="5F60CBD3" w14:textId="65E3C12E" w:rsidR="001153C4" w:rsidRPr="001153C4" w:rsidRDefault="001153C4" w:rsidP="001153C4">
      <w:pPr>
        <w:pStyle w:val="Heading3"/>
      </w:pPr>
      <w:bookmarkStart w:id="128" w:name="_Toc469390253"/>
      <w:r>
        <w:t>Simulation Model</w:t>
      </w:r>
      <w:bookmarkEnd w:id="128"/>
    </w:p>
    <w:p w14:paraId="13139231" w14:textId="149A3622" w:rsidR="00152F83" w:rsidRDefault="000D3B18" w:rsidP="00166CA9">
      <w:pPr>
        <w:ind w:firstLine="720"/>
        <w:jc w:val="both"/>
      </w:pPr>
      <w:r>
        <w:t>The p</w:t>
      </w:r>
      <w:r w:rsidR="00152F83">
        <w:t>articipants of this user study</w:t>
      </w:r>
      <w:r w:rsidR="001A4A09">
        <w:t>, volunteers with and without a background in computer science,</w:t>
      </w:r>
      <w:r w:rsidR="00152F83">
        <w:t xml:space="preserve"> were given three sets of questions representing the decision a user has to make in the Skyline approach </w:t>
      </w:r>
      <w:r w:rsidR="001153C4">
        <w:t xml:space="preserve">by </w:t>
      </w:r>
      <w:r w:rsidR="00152F83">
        <w:t>selecting an altern</w:t>
      </w:r>
      <w:r w:rsidR="001153C4">
        <w:t>ative based on the given Pareto-</w:t>
      </w:r>
      <w:r w:rsidR="00152F83">
        <w:t>Set</w:t>
      </w:r>
      <w:r w:rsidR="001153C4">
        <w:t xml:space="preserve"> (an example can be seen in </w:t>
      </w:r>
      <w:r w:rsidR="001153C4">
        <w:fldChar w:fldCharType="begin"/>
      </w:r>
      <w:r w:rsidR="001153C4">
        <w:instrText xml:space="preserve"> REF _Ref466928374 \h </w:instrText>
      </w:r>
      <w:r w:rsidR="001153C4">
        <w:fldChar w:fldCharType="separate"/>
      </w:r>
      <w:r w:rsidR="003738D9">
        <w:t xml:space="preserve">Figure </w:t>
      </w:r>
      <w:r w:rsidR="003738D9">
        <w:rPr>
          <w:noProof/>
        </w:rPr>
        <w:t>22</w:t>
      </w:r>
      <w:r w:rsidR="001153C4">
        <w:fldChar w:fldCharType="end"/>
      </w:r>
      <w:r w:rsidR="001153C4">
        <w:t>)</w:t>
      </w:r>
      <w:r w:rsidR="00152F83">
        <w:t>, the decision a user has to make in the NWSA approach</w:t>
      </w:r>
      <w:r w:rsidR="001153C4">
        <w:t xml:space="preserve"> by</w:t>
      </w:r>
      <w:r w:rsidR="00152F83">
        <w:t xml:space="preserve"> selecting weights to stress the different objectives</w:t>
      </w:r>
      <w:r w:rsidR="004462C1">
        <w:t xml:space="preserve"> </w:t>
      </w:r>
      <w:r w:rsidR="001153C4">
        <w:t xml:space="preserve">(an example can be seen in </w:t>
      </w:r>
      <w:r w:rsidR="001153C4">
        <w:fldChar w:fldCharType="begin"/>
      </w:r>
      <w:r w:rsidR="001153C4">
        <w:instrText xml:space="preserve"> REF _Ref466928394 \h </w:instrText>
      </w:r>
      <w:r w:rsidR="001153C4">
        <w:fldChar w:fldCharType="separate"/>
      </w:r>
      <w:r w:rsidR="003738D9">
        <w:t xml:space="preserve">Figure </w:t>
      </w:r>
      <w:r w:rsidR="003738D9">
        <w:rPr>
          <w:noProof/>
        </w:rPr>
        <w:t>23</w:t>
      </w:r>
      <w:r w:rsidR="001153C4">
        <w:fldChar w:fldCharType="end"/>
      </w:r>
      <w:r w:rsidR="001153C4">
        <w:t>)</w:t>
      </w:r>
      <w:r w:rsidR="00152F83">
        <w:t>, and the decision based on the preset weight profiles including a logical description</w:t>
      </w:r>
      <w:r w:rsidR="001153C4">
        <w:t xml:space="preserve"> (an example can be seen in </w:t>
      </w:r>
      <w:r w:rsidR="001153C4">
        <w:fldChar w:fldCharType="begin"/>
      </w:r>
      <w:r w:rsidR="001153C4">
        <w:instrText xml:space="preserve"> REF _Ref466928408 \h </w:instrText>
      </w:r>
      <w:r w:rsidR="001153C4">
        <w:fldChar w:fldCharType="separate"/>
      </w:r>
      <w:r w:rsidR="003738D9">
        <w:t xml:space="preserve">Figure </w:t>
      </w:r>
      <w:r w:rsidR="003738D9">
        <w:rPr>
          <w:noProof/>
        </w:rPr>
        <w:t>24</w:t>
      </w:r>
      <w:r w:rsidR="001153C4">
        <w:fldChar w:fldCharType="end"/>
      </w:r>
      <w:r w:rsidR="001153C4">
        <w:t>)</w:t>
      </w:r>
      <w:r w:rsidR="00152F83">
        <w:t>. The sets appeared in alternating order for different participants of the study to remove any bias towards any of the three approaches because of the order of the sets.</w:t>
      </w:r>
    </w:p>
    <w:p w14:paraId="70DC1B45" w14:textId="0AF2287C" w:rsidR="00152F83" w:rsidRPr="00443EA9" w:rsidRDefault="00152F83" w:rsidP="00DC7822">
      <w:pPr>
        <w:ind w:firstLine="720"/>
        <w:jc w:val="both"/>
      </w:pPr>
      <w:r>
        <w:t xml:space="preserve">This study has been transposed to an easy equivalent multi-objective question so that no specific knowledge or large introduction to the field was needed. In each question, users are asked to select one alternative to buy a TV based on the given alternatives. In this transposition, a TV is equivalent to a QEP, </w:t>
      </w:r>
      <w:r>
        <w:lastRenderedPageBreak/>
        <w:t>the monetary cost to purchase a TV is equivalent to the monetary execution cost, the delivery time is equivalent to the execution time, and the vendor reputation is equivalent to the energy consumption. With each question in a set, users are presented with 3, 5, 7</w:t>
      </w:r>
      <w:r w:rsidR="004462C1">
        <w:t>,</w:t>
      </w:r>
      <w:r>
        <w:t xml:space="preserve"> and 9 alternatives to choose from. </w:t>
      </w:r>
    </w:p>
    <w:tbl>
      <w:tblPr>
        <w:tblStyle w:val="TableGrid"/>
        <w:tblW w:w="0" w:type="auto"/>
        <w:tblLook w:val="04A0" w:firstRow="1" w:lastRow="0" w:firstColumn="1" w:lastColumn="0" w:noHBand="0" w:noVBand="1"/>
      </w:tblPr>
      <w:tblGrid>
        <w:gridCol w:w="8636"/>
      </w:tblGrid>
      <w:tr w:rsidR="00C91EB5" w14:paraId="197B4D50" w14:textId="77777777" w:rsidTr="00C91EB5">
        <w:tc>
          <w:tcPr>
            <w:tcW w:w="8636" w:type="dxa"/>
          </w:tcPr>
          <w:p w14:paraId="2A51BD29" w14:textId="77777777" w:rsidR="00C91EB5" w:rsidRDefault="00C91EB5" w:rsidP="00C91EB5">
            <w:pPr>
              <w:keepNext/>
              <w:jc w:val="center"/>
            </w:pPr>
            <w:r>
              <w:rPr>
                <w:noProof/>
                <w:lang w:bidi="ar-SA"/>
              </w:rPr>
              <w:drawing>
                <wp:inline distT="0" distB="0" distL="0" distR="0" wp14:anchorId="585B7A53" wp14:editId="149D750B">
                  <wp:extent cx="4144489" cy="3471659"/>
                  <wp:effectExtent l="19050" t="19050" r="27940" b="1460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158318" cy="3483243"/>
                          </a:xfrm>
                          <a:prstGeom prst="rect">
                            <a:avLst/>
                          </a:prstGeom>
                          <a:ln>
                            <a:solidFill>
                              <a:schemeClr val="tx1"/>
                            </a:solidFill>
                          </a:ln>
                        </pic:spPr>
                      </pic:pic>
                    </a:graphicData>
                  </a:graphic>
                </wp:inline>
              </w:drawing>
            </w:r>
          </w:p>
          <w:p w14:paraId="08575598" w14:textId="3E9059D2" w:rsidR="00C91EB5" w:rsidRDefault="00C91EB5" w:rsidP="001153C4">
            <w:pPr>
              <w:pStyle w:val="Caption"/>
              <w:jc w:val="center"/>
            </w:pPr>
            <w:bookmarkStart w:id="129" w:name="_Ref466928374"/>
            <w:bookmarkStart w:id="130" w:name="_Toc466338121"/>
            <w:bookmarkStart w:id="131" w:name="_Toc469390285"/>
            <w:r>
              <w:t xml:space="preserve">Figure </w:t>
            </w:r>
            <w:r>
              <w:fldChar w:fldCharType="begin"/>
            </w:r>
            <w:r>
              <w:instrText xml:space="preserve"> SEQ Figure \* ARABIC </w:instrText>
            </w:r>
            <w:r>
              <w:fldChar w:fldCharType="separate"/>
            </w:r>
            <w:r w:rsidR="003738D9">
              <w:rPr>
                <w:noProof/>
              </w:rPr>
              <w:t>22</w:t>
            </w:r>
            <w:r>
              <w:fldChar w:fldCharType="end"/>
            </w:r>
            <w:bookmarkEnd w:id="129"/>
            <w:r>
              <w:t xml:space="preserve">: </w:t>
            </w:r>
            <w:r w:rsidRPr="00D66B14">
              <w:t>User Study Set 1 representing the Skyline approach</w:t>
            </w:r>
            <w:bookmarkEnd w:id="130"/>
            <w:bookmarkEnd w:id="131"/>
          </w:p>
        </w:tc>
      </w:tr>
    </w:tbl>
    <w:p w14:paraId="38A1B47A" w14:textId="77777777" w:rsidR="00DC7822" w:rsidRDefault="00DC7822"/>
    <w:tbl>
      <w:tblPr>
        <w:tblStyle w:val="TableGrid"/>
        <w:tblW w:w="0" w:type="auto"/>
        <w:tblLook w:val="04A0" w:firstRow="1" w:lastRow="0" w:firstColumn="1" w:lastColumn="0" w:noHBand="0" w:noVBand="1"/>
      </w:tblPr>
      <w:tblGrid>
        <w:gridCol w:w="8636"/>
      </w:tblGrid>
      <w:tr w:rsidR="00C91EB5" w14:paraId="337B4049" w14:textId="77777777" w:rsidTr="00C91EB5">
        <w:tc>
          <w:tcPr>
            <w:tcW w:w="8636" w:type="dxa"/>
          </w:tcPr>
          <w:p w14:paraId="619B17E9" w14:textId="77777777" w:rsidR="00C91EB5" w:rsidRDefault="00C91EB5" w:rsidP="00C91EB5">
            <w:pPr>
              <w:keepNext/>
              <w:jc w:val="center"/>
            </w:pPr>
            <w:r>
              <w:rPr>
                <w:noProof/>
                <w:lang w:bidi="ar-SA"/>
              </w:rPr>
              <w:lastRenderedPageBreak/>
              <w:drawing>
                <wp:inline distT="0" distB="0" distL="0" distR="0" wp14:anchorId="5ECD4428" wp14:editId="37831D6A">
                  <wp:extent cx="3978234" cy="2904373"/>
                  <wp:effectExtent l="19050" t="19050" r="22860" b="10795"/>
                  <wp:docPr id="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980596" cy="2906097"/>
                          </a:xfrm>
                          <a:prstGeom prst="rect">
                            <a:avLst/>
                          </a:prstGeom>
                          <a:ln>
                            <a:solidFill>
                              <a:schemeClr val="tx1"/>
                            </a:solidFill>
                          </a:ln>
                        </pic:spPr>
                      </pic:pic>
                    </a:graphicData>
                  </a:graphic>
                </wp:inline>
              </w:drawing>
            </w:r>
          </w:p>
          <w:p w14:paraId="1E36B2EF" w14:textId="42D2A8ED" w:rsidR="00C91EB5" w:rsidRDefault="00C91EB5" w:rsidP="00851A53">
            <w:pPr>
              <w:pStyle w:val="Caption"/>
              <w:spacing w:line="240" w:lineRule="auto"/>
              <w:jc w:val="center"/>
            </w:pPr>
            <w:bookmarkStart w:id="132" w:name="_Ref466928394"/>
            <w:bookmarkStart w:id="133" w:name="_Toc466338122"/>
            <w:bookmarkStart w:id="134" w:name="_Toc469390286"/>
            <w:r>
              <w:t xml:space="preserve">Figure </w:t>
            </w:r>
            <w:r>
              <w:fldChar w:fldCharType="begin"/>
            </w:r>
            <w:r>
              <w:instrText xml:space="preserve"> SEQ Figure \* ARABIC </w:instrText>
            </w:r>
            <w:r>
              <w:fldChar w:fldCharType="separate"/>
            </w:r>
            <w:r w:rsidR="003738D9">
              <w:rPr>
                <w:noProof/>
              </w:rPr>
              <w:t>23</w:t>
            </w:r>
            <w:r>
              <w:fldChar w:fldCharType="end"/>
            </w:r>
            <w:bookmarkEnd w:id="132"/>
            <w:r>
              <w:t xml:space="preserve">: </w:t>
            </w:r>
            <w:r w:rsidRPr="00DD16C4">
              <w:t>User Study Set 2 representing the NWSA approach with weight profiles</w:t>
            </w:r>
            <w:bookmarkEnd w:id="133"/>
            <w:bookmarkEnd w:id="134"/>
          </w:p>
        </w:tc>
      </w:tr>
      <w:tr w:rsidR="00851A53" w14:paraId="790519CB" w14:textId="77777777" w:rsidTr="00C91EB5">
        <w:tc>
          <w:tcPr>
            <w:tcW w:w="8636" w:type="dxa"/>
          </w:tcPr>
          <w:p w14:paraId="53BB75DC" w14:textId="77777777" w:rsidR="00851A53" w:rsidRDefault="00851A53" w:rsidP="00C91EB5">
            <w:pPr>
              <w:keepNext/>
              <w:jc w:val="center"/>
              <w:rPr>
                <w:noProof/>
                <w:lang w:bidi="ar-SA"/>
              </w:rPr>
            </w:pPr>
          </w:p>
          <w:p w14:paraId="07BD0212" w14:textId="77777777" w:rsidR="00851A53" w:rsidRDefault="00851A53" w:rsidP="00C91EB5">
            <w:pPr>
              <w:keepNext/>
              <w:jc w:val="center"/>
              <w:rPr>
                <w:noProof/>
                <w:lang w:bidi="ar-SA"/>
              </w:rPr>
            </w:pPr>
          </w:p>
        </w:tc>
      </w:tr>
      <w:tr w:rsidR="00C91EB5" w14:paraId="0B9C811F" w14:textId="77777777" w:rsidTr="00C91EB5">
        <w:tc>
          <w:tcPr>
            <w:tcW w:w="8636" w:type="dxa"/>
          </w:tcPr>
          <w:p w14:paraId="39C08DFE" w14:textId="77777777" w:rsidR="00C91EB5" w:rsidRDefault="00C91EB5" w:rsidP="00C91EB5">
            <w:pPr>
              <w:keepNext/>
              <w:jc w:val="center"/>
            </w:pPr>
            <w:r>
              <w:rPr>
                <w:noProof/>
                <w:lang w:bidi="ar-SA"/>
              </w:rPr>
              <w:drawing>
                <wp:inline distT="0" distB="0" distL="0" distR="0" wp14:anchorId="3CE1D4BC" wp14:editId="26F27763">
                  <wp:extent cx="3953169" cy="3158836"/>
                  <wp:effectExtent l="19050" t="19050" r="9525" b="2286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986897" cy="3185786"/>
                          </a:xfrm>
                          <a:prstGeom prst="rect">
                            <a:avLst/>
                          </a:prstGeom>
                          <a:ln>
                            <a:solidFill>
                              <a:schemeClr val="tx1"/>
                            </a:solidFill>
                          </a:ln>
                        </pic:spPr>
                      </pic:pic>
                    </a:graphicData>
                  </a:graphic>
                </wp:inline>
              </w:drawing>
            </w:r>
          </w:p>
          <w:p w14:paraId="2C887FD3" w14:textId="26A76B8F" w:rsidR="00C91EB5" w:rsidRDefault="00C91EB5" w:rsidP="00851A53">
            <w:pPr>
              <w:pStyle w:val="Caption"/>
              <w:spacing w:line="240" w:lineRule="auto"/>
              <w:jc w:val="center"/>
            </w:pPr>
            <w:bookmarkStart w:id="135" w:name="_Ref466928408"/>
            <w:bookmarkStart w:id="136" w:name="_Toc466338123"/>
            <w:bookmarkStart w:id="137" w:name="_Toc469390287"/>
            <w:r>
              <w:t xml:space="preserve">Figure </w:t>
            </w:r>
            <w:r>
              <w:fldChar w:fldCharType="begin"/>
            </w:r>
            <w:r>
              <w:instrText xml:space="preserve"> SEQ Figure \* ARABIC </w:instrText>
            </w:r>
            <w:r>
              <w:fldChar w:fldCharType="separate"/>
            </w:r>
            <w:r w:rsidR="003738D9">
              <w:rPr>
                <w:noProof/>
              </w:rPr>
              <w:t>24</w:t>
            </w:r>
            <w:r>
              <w:fldChar w:fldCharType="end"/>
            </w:r>
            <w:bookmarkEnd w:id="135"/>
            <w:r>
              <w:t xml:space="preserve">: </w:t>
            </w:r>
            <w:r w:rsidRPr="00814340">
              <w:t>User Study Set 3 representing the NWSA approach with logical descriptions</w:t>
            </w:r>
            <w:bookmarkEnd w:id="136"/>
            <w:bookmarkEnd w:id="137"/>
          </w:p>
        </w:tc>
      </w:tr>
    </w:tbl>
    <w:p w14:paraId="3EDAD261" w14:textId="77777777" w:rsidR="00DC7822" w:rsidRDefault="00DC7822" w:rsidP="00DC7822">
      <w:pPr>
        <w:pStyle w:val="Heading3"/>
      </w:pPr>
      <w:bookmarkStart w:id="138" w:name="_Toc469390254"/>
      <w:r>
        <w:lastRenderedPageBreak/>
        <w:t>Simulation Results</w:t>
      </w:r>
      <w:bookmarkEnd w:id="138"/>
    </w:p>
    <w:p w14:paraId="09293230" w14:textId="4787D80A" w:rsidR="00844914" w:rsidRDefault="00DC7822" w:rsidP="00166CA9">
      <w:pPr>
        <w:keepNext/>
        <w:ind w:firstLine="720"/>
        <w:jc w:val="both"/>
      </w:pPr>
      <w:r>
        <w:t>The preliminary results of the user study show that the preset weight profile selection of NWSA given a logical description of a weight profile is by far the easiest decision in terms of both the time a user takes to make a decision and the accuracy of the decision. The participants in the study answered those decision questions in average nearly twice as fast (~42 seconds) as the decision with a given weight profile without logical description (~80 seconds). The participants needed similar time for selecting one solution out of the list of alternatives in the Skyline approach (~85 seconds). The accuracy of selecting the optimal answer was low for both the Skyline approach as well as the weight profile selection without logical description (both &lt; 50%). In contrast to that, the participants selected the optimal alternative with accuracy greater than 80% given the logical descriptions from the study set 3. Furthermore, giving a participant more than five alternatives to choose from in the Skyline approach or in the NWSA approach without a logical description of weight profiles increases the time needed to make a decision significantly (increase of ~40%). Given a logical description of the weight profile in the NWSA approach reduced this increase to only 10% more time to answer a question of 7 or 9 alternatives compared to 5 given alternatives.</w:t>
      </w:r>
      <w:r w:rsidR="00844914">
        <w:t xml:space="preserve"> </w:t>
      </w:r>
    </w:p>
    <w:p w14:paraId="5227769A" w14:textId="1DB5E6AA" w:rsidR="003C35B0" w:rsidRDefault="003C35B0" w:rsidP="003C35B0">
      <w:pPr>
        <w:pStyle w:val="Heading2"/>
      </w:pPr>
      <w:bookmarkStart w:id="139" w:name="_Ref466930912"/>
      <w:bookmarkStart w:id="140" w:name="_Toc469390255"/>
      <w:r>
        <w:t>Performance study on the NWSA based scheduling algorithm</w:t>
      </w:r>
      <w:bookmarkEnd w:id="139"/>
      <w:bookmarkEnd w:id="140"/>
    </w:p>
    <w:p w14:paraId="63CB7C82" w14:textId="4CC905AF" w:rsidR="004B0F09" w:rsidRPr="004B0F09" w:rsidRDefault="00CD702C" w:rsidP="00166CA9">
      <w:pPr>
        <w:ind w:firstLine="720"/>
        <w:jc w:val="both"/>
      </w:pPr>
      <w:r>
        <w:t xml:space="preserve">This section describes a performance study of the difference between the scheduling algorithm by Kllapi </w:t>
      </w:r>
      <w:sdt>
        <w:sdtPr>
          <w:id w:val="1573160653"/>
          <w:citation/>
        </w:sdtPr>
        <w:sdtEndPr/>
        <w:sdtContent>
          <w:r>
            <w:fldChar w:fldCharType="begin"/>
          </w:r>
          <w:r w:rsidR="003914AB">
            <w:instrText xml:space="preserve">CITATION Platzhalter10 \l 1031 </w:instrText>
          </w:r>
          <w:r>
            <w:fldChar w:fldCharType="separate"/>
          </w:r>
          <w:r w:rsidR="00417D24">
            <w:rPr>
              <w:noProof/>
            </w:rPr>
            <w:t>[34]</w:t>
          </w:r>
          <w:r>
            <w:fldChar w:fldCharType="end"/>
          </w:r>
        </w:sdtContent>
      </w:sdt>
      <w:r>
        <w:t xml:space="preserve"> (further referenced as </w:t>
      </w:r>
      <w:r w:rsidR="00223F8A">
        <w:t>Kllapi</w:t>
      </w:r>
      <w:r>
        <w:t xml:space="preserve">) and the proposed NWSA based scheduling algorithm (Section </w:t>
      </w:r>
      <w:r>
        <w:fldChar w:fldCharType="begin"/>
      </w:r>
      <w:r>
        <w:instrText xml:space="preserve"> REF _Ref466905933 \r \h </w:instrText>
      </w:r>
      <w:r>
        <w:fldChar w:fldCharType="separate"/>
      </w:r>
      <w:r w:rsidR="003738D9">
        <w:t>3.3</w:t>
      </w:r>
      <w:r>
        <w:fldChar w:fldCharType="end"/>
      </w:r>
      <w:r>
        <w:t>). There are two goals for this performance study</w:t>
      </w:r>
      <w:r w:rsidR="006B5196">
        <w:t>.</w:t>
      </w:r>
      <w:r>
        <w:t xml:space="preserve"> </w:t>
      </w:r>
      <w:r w:rsidR="006B5196">
        <w:t>The first goal is</w:t>
      </w:r>
      <w:r>
        <w:t xml:space="preserve"> to show that there is no loss in quality of </w:t>
      </w:r>
      <w:r>
        <w:lastRenderedPageBreak/>
        <w:t>the computed QEPs</w:t>
      </w:r>
      <w:r w:rsidR="006B5196">
        <w:t xml:space="preserve"> by using NWSA</w:t>
      </w:r>
      <w:r>
        <w:t xml:space="preserve">. </w:t>
      </w:r>
      <w:r w:rsidR="006B5196">
        <w:t>The second goal is</w:t>
      </w:r>
      <w:r>
        <w:t xml:space="preserve"> to show that there is no generated overhead by using NWSA.</w:t>
      </w:r>
      <w:r w:rsidR="00C97E55">
        <w:t xml:space="preserve"> We used HIVE</w:t>
      </w:r>
      <w:sdt>
        <w:sdtPr>
          <w:id w:val="1723099131"/>
          <w:citation/>
        </w:sdtPr>
        <w:sdtEndPr/>
        <w:sdtContent>
          <w:r w:rsidR="0082096F">
            <w:fldChar w:fldCharType="begin"/>
          </w:r>
          <w:r w:rsidR="0082096F" w:rsidRPr="0082096F">
            <w:instrText xml:space="preserve"> CITATION Apa16 \l 1031 </w:instrText>
          </w:r>
          <w:r w:rsidR="0082096F">
            <w:fldChar w:fldCharType="separate"/>
          </w:r>
          <w:r w:rsidR="00417D24">
            <w:rPr>
              <w:noProof/>
            </w:rPr>
            <w:t xml:space="preserve"> [37]</w:t>
          </w:r>
          <w:r w:rsidR="0082096F">
            <w:fldChar w:fldCharType="end"/>
          </w:r>
        </w:sdtContent>
      </w:sdt>
      <w:r w:rsidR="00C97E55">
        <w:t xml:space="preserve"> as </w:t>
      </w:r>
      <w:r w:rsidR="006B5196">
        <w:t xml:space="preserve">the </w:t>
      </w:r>
      <w:r w:rsidR="00C97E55">
        <w:t xml:space="preserve">underlying </w:t>
      </w:r>
      <w:r w:rsidR="006B5196">
        <w:t>database system</w:t>
      </w:r>
      <w:r w:rsidR="00C97E55">
        <w:t xml:space="preserve"> for all experiments. Furthermore, we reduced the cost-dimensions of a QEP to monetary cost and </w:t>
      </w:r>
      <w:r w:rsidR="00961920">
        <w:t>execution time since the experiment was conducted on the cloud without mobile interaction and therefor</w:t>
      </w:r>
      <w:r w:rsidR="006B5196">
        <w:t>e</w:t>
      </w:r>
      <w:r w:rsidR="00961920">
        <w:t xml:space="preserve"> without energy consumption on a mobile device. This reduction has no impact on the scheduler itself. </w:t>
      </w:r>
    </w:p>
    <w:p w14:paraId="23FA624E" w14:textId="340B2CF4" w:rsidR="004B0F09" w:rsidRDefault="004B0F09" w:rsidP="004B0F09">
      <w:pPr>
        <w:pStyle w:val="Heading3"/>
      </w:pPr>
      <w:bookmarkStart w:id="141" w:name="_Toc469390256"/>
      <w:r>
        <w:t>Simulation Model</w:t>
      </w:r>
      <w:r w:rsidR="000801A3">
        <w:t>: Quality of the QEPs</w:t>
      </w:r>
      <w:bookmarkEnd w:id="141"/>
    </w:p>
    <w:p w14:paraId="562C6ABC" w14:textId="3A873C4A" w:rsidR="000801A3" w:rsidRPr="004B0F09" w:rsidRDefault="000801A3" w:rsidP="00166CA9">
      <w:pPr>
        <w:ind w:firstLine="720"/>
        <w:jc w:val="both"/>
      </w:pPr>
      <w:r>
        <w:t>For this simulation model, we us</w:t>
      </w:r>
      <w:r w:rsidR="00C97E55">
        <w:t>e</w:t>
      </w:r>
      <w:r>
        <w:t xml:space="preserve"> the </w:t>
      </w:r>
      <w:r w:rsidR="002F016A">
        <w:t xml:space="preserve">database </w:t>
      </w:r>
      <w:r w:rsidR="0024112A">
        <w:t>schema</w:t>
      </w:r>
      <w:r w:rsidR="002F016A">
        <w:t xml:space="preserve"> and queries of the </w:t>
      </w:r>
      <w:r w:rsidR="004B0F09">
        <w:t xml:space="preserve">TPC-H </w:t>
      </w:r>
      <w:r>
        <w:t xml:space="preserve">benchmark </w:t>
      </w:r>
      <w:sdt>
        <w:sdtPr>
          <w:id w:val="-1907359166"/>
          <w:citation/>
        </w:sdtPr>
        <w:sdtEndPr/>
        <w:sdtContent>
          <w:r w:rsidR="004B0F09">
            <w:fldChar w:fldCharType="begin"/>
          </w:r>
          <w:r w:rsidR="003914AB">
            <w:instrText xml:space="preserve">CITATION TPC14 \l 1031 </w:instrText>
          </w:r>
          <w:r w:rsidR="004B0F09">
            <w:fldChar w:fldCharType="separate"/>
          </w:r>
          <w:r w:rsidR="00417D24">
            <w:rPr>
              <w:noProof/>
            </w:rPr>
            <w:t>[38]</w:t>
          </w:r>
          <w:r w:rsidR="004B0F09">
            <w:fldChar w:fldCharType="end"/>
          </w:r>
        </w:sdtContent>
      </w:sdt>
      <w:r>
        <w:t xml:space="preserve">. </w:t>
      </w:r>
      <w:r w:rsidR="00C97E55">
        <w:t xml:space="preserve">We generated a data size of 2GB for the database using the given TPC-H dbgen. </w:t>
      </w:r>
      <w:r>
        <w:t xml:space="preserve">The simulation </w:t>
      </w:r>
      <w:r w:rsidR="001A67B0">
        <w:t>model was set for</w:t>
      </w:r>
      <w:r w:rsidR="00C97E55">
        <w:t xml:space="preserve"> 20</w:t>
      </w:r>
      <w:r w:rsidR="0024112A">
        <w:t xml:space="preserve"> containers</w:t>
      </w:r>
      <w:r w:rsidR="00C97E55">
        <w:t xml:space="preserve">, using two of each container-type specified in </w:t>
      </w:r>
      <w:r w:rsidR="00C97E55">
        <w:fldChar w:fldCharType="begin"/>
      </w:r>
      <w:r w:rsidR="00C97E55">
        <w:instrText xml:space="preserve"> REF _Ref466935531 \h  \* MERGEFORMAT </w:instrText>
      </w:r>
      <w:r w:rsidR="00C97E55">
        <w:fldChar w:fldCharType="separate"/>
      </w:r>
      <w:r w:rsidR="003738D9" w:rsidRPr="003738D9">
        <w:t xml:space="preserve">Figure </w:t>
      </w:r>
      <w:r w:rsidR="003738D9" w:rsidRPr="003738D9">
        <w:rPr>
          <w:noProof/>
        </w:rPr>
        <w:t>25</w:t>
      </w:r>
      <w:r w:rsidR="00C97E55">
        <w:fldChar w:fldCharType="end"/>
      </w:r>
      <w:r w:rsidR="00C97E55">
        <w:t>.</w:t>
      </w:r>
    </w:p>
    <w:tbl>
      <w:tblPr>
        <w:tblStyle w:val="TableGrid"/>
        <w:tblW w:w="0" w:type="auto"/>
        <w:tblLook w:val="04A0" w:firstRow="1" w:lastRow="0" w:firstColumn="1" w:lastColumn="0" w:noHBand="0" w:noVBand="1"/>
      </w:tblPr>
      <w:tblGrid>
        <w:gridCol w:w="8712"/>
      </w:tblGrid>
      <w:tr w:rsidR="000801A3" w:rsidRPr="0031010E" w14:paraId="000172A7" w14:textId="77777777" w:rsidTr="002F016A">
        <w:tc>
          <w:tcPr>
            <w:tcW w:w="8712" w:type="dxa"/>
          </w:tcPr>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3110"/>
              <w:gridCol w:w="3110"/>
            </w:tblGrid>
            <w:tr w:rsidR="000801A3" w:rsidRPr="0031010E" w14:paraId="38EE124B" w14:textId="77777777" w:rsidTr="009E041B">
              <w:tc>
                <w:tcPr>
                  <w:tcW w:w="2268" w:type="dxa"/>
                </w:tcPr>
                <w:p w14:paraId="01078033" w14:textId="77777777" w:rsidR="000801A3" w:rsidRPr="000801A3" w:rsidRDefault="000801A3" w:rsidP="002F016A">
                  <w:pPr>
                    <w:pStyle w:val="NoSpacing"/>
                    <w:rPr>
                      <w:rFonts w:asciiTheme="minorHAnsi" w:hAnsiTheme="minorHAnsi"/>
                      <w:sz w:val="24"/>
                    </w:rPr>
                  </w:pPr>
                  <w:r w:rsidRPr="000801A3">
                    <w:rPr>
                      <w:rFonts w:asciiTheme="minorHAnsi" w:hAnsiTheme="minorHAnsi"/>
                      <w:sz w:val="24"/>
                    </w:rPr>
                    <w:t>Container-Type</w:t>
                  </w:r>
                </w:p>
              </w:tc>
              <w:tc>
                <w:tcPr>
                  <w:tcW w:w="3114" w:type="dxa"/>
                </w:tcPr>
                <w:p w14:paraId="17CDC619" w14:textId="77777777" w:rsidR="000801A3" w:rsidRPr="000801A3" w:rsidRDefault="000801A3" w:rsidP="002F016A">
                  <w:pPr>
                    <w:pStyle w:val="NoSpacing"/>
                    <w:rPr>
                      <w:rFonts w:asciiTheme="minorHAnsi" w:hAnsiTheme="minorHAnsi"/>
                      <w:sz w:val="24"/>
                    </w:rPr>
                  </w:pPr>
                  <w:r w:rsidRPr="000801A3">
                    <w:rPr>
                      <w:rFonts w:asciiTheme="minorHAnsi" w:hAnsiTheme="minorHAnsi"/>
                      <w:sz w:val="24"/>
                    </w:rPr>
                    <w:t>Speed (in bytes/sec)</w:t>
                  </w:r>
                </w:p>
              </w:tc>
              <w:tc>
                <w:tcPr>
                  <w:tcW w:w="3114" w:type="dxa"/>
                </w:tcPr>
                <w:p w14:paraId="4C356EF2" w14:textId="5360C263" w:rsidR="000801A3" w:rsidRPr="00E7458E" w:rsidRDefault="00C97E55" w:rsidP="00C97E55">
                  <w:pPr>
                    <w:pStyle w:val="NoSpacing"/>
                    <w:rPr>
                      <w:rFonts w:asciiTheme="minorHAnsi" w:hAnsiTheme="minorHAnsi"/>
                      <w:sz w:val="24"/>
                    </w:rPr>
                  </w:pPr>
                  <w:r>
                    <w:rPr>
                      <w:rFonts w:asciiTheme="minorHAnsi" w:hAnsiTheme="minorHAnsi"/>
                      <w:sz w:val="24"/>
                    </w:rPr>
                    <w:t>monetary cost (in $</w:t>
                  </w:r>
                  <w:r w:rsidR="000801A3" w:rsidRPr="00E7458E">
                    <w:rPr>
                      <w:rFonts w:asciiTheme="minorHAnsi" w:hAnsiTheme="minorHAnsi"/>
                      <w:sz w:val="24"/>
                    </w:rPr>
                    <w:t>/sec)</w:t>
                  </w:r>
                </w:p>
              </w:tc>
            </w:tr>
            <w:tr w:rsidR="000801A3" w:rsidRPr="0031010E" w14:paraId="15AAD6AC" w14:textId="77777777" w:rsidTr="009E041B">
              <w:tc>
                <w:tcPr>
                  <w:tcW w:w="2268" w:type="dxa"/>
                </w:tcPr>
                <w:p w14:paraId="20409759"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1</w:t>
                  </w:r>
                </w:p>
              </w:tc>
              <w:tc>
                <w:tcPr>
                  <w:tcW w:w="3114" w:type="dxa"/>
                </w:tcPr>
                <w:p w14:paraId="68FAEB79"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 xml:space="preserve">3162277.5 </w:t>
                  </w:r>
                </w:p>
              </w:tc>
              <w:tc>
                <w:tcPr>
                  <w:tcW w:w="3114" w:type="dxa"/>
                </w:tcPr>
                <w:p w14:paraId="7D287F5C"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1.0E-7</w:t>
                  </w:r>
                </w:p>
              </w:tc>
            </w:tr>
            <w:tr w:rsidR="000801A3" w:rsidRPr="0031010E" w14:paraId="63FD5E48" w14:textId="77777777" w:rsidTr="009E041B">
              <w:tc>
                <w:tcPr>
                  <w:tcW w:w="2268" w:type="dxa"/>
                </w:tcPr>
                <w:p w14:paraId="55FA4DB0"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2</w:t>
                  </w:r>
                </w:p>
              </w:tc>
              <w:tc>
                <w:tcPr>
                  <w:tcW w:w="3114" w:type="dxa"/>
                </w:tcPr>
                <w:p w14:paraId="7E834488" w14:textId="77777777" w:rsidR="000801A3" w:rsidRPr="00E7458E" w:rsidRDefault="000801A3" w:rsidP="002F016A">
                  <w:pPr>
                    <w:pStyle w:val="NoSpacing"/>
                    <w:rPr>
                      <w:rFonts w:asciiTheme="minorHAnsi" w:hAnsiTheme="minorHAnsi"/>
                      <w:sz w:val="24"/>
                    </w:rPr>
                  </w:pPr>
                  <w:r>
                    <w:rPr>
                      <w:rFonts w:asciiTheme="minorHAnsi" w:hAnsiTheme="minorHAnsi" w:cs="Segoe UI"/>
                      <w:color w:val="212121"/>
                      <w:sz w:val="24"/>
                      <w:shd w:val="clear" w:color="auto" w:fill="FFFFFF"/>
                    </w:rPr>
                    <w:t>1.0</w:t>
                  </w:r>
                  <w:r w:rsidRPr="00E7458E">
                    <w:rPr>
                      <w:rFonts w:asciiTheme="minorHAnsi" w:hAnsiTheme="minorHAnsi" w:cs="Segoe UI"/>
                      <w:color w:val="212121"/>
                      <w:sz w:val="24"/>
                      <w:shd w:val="clear" w:color="auto" w:fill="FFFFFF"/>
                    </w:rPr>
                    <w:t xml:space="preserve"> </w:t>
                  </w:r>
                  <w:r>
                    <w:rPr>
                      <w:rFonts w:asciiTheme="minorHAnsi" w:hAnsiTheme="minorHAnsi" w:cs="Segoe UI"/>
                      <w:color w:val="212121"/>
                      <w:sz w:val="24"/>
                      <w:shd w:val="clear" w:color="auto" w:fill="FFFFFF"/>
                    </w:rPr>
                    <w:t>E14</w:t>
                  </w:r>
                </w:p>
              </w:tc>
              <w:tc>
                <w:tcPr>
                  <w:tcW w:w="3114" w:type="dxa"/>
                </w:tcPr>
                <w:p w14:paraId="0CE90F51"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1.0E-6</w:t>
                  </w:r>
                </w:p>
              </w:tc>
            </w:tr>
            <w:tr w:rsidR="000801A3" w:rsidRPr="0031010E" w14:paraId="0E1E69A8" w14:textId="77777777" w:rsidTr="009E041B">
              <w:tc>
                <w:tcPr>
                  <w:tcW w:w="2268" w:type="dxa"/>
                </w:tcPr>
                <w:p w14:paraId="0A16D16B"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3</w:t>
                  </w:r>
                </w:p>
              </w:tc>
              <w:tc>
                <w:tcPr>
                  <w:tcW w:w="3114" w:type="dxa"/>
                </w:tcPr>
                <w:p w14:paraId="286CA082" w14:textId="77777777" w:rsidR="000801A3" w:rsidRPr="00E7458E" w:rsidRDefault="000801A3" w:rsidP="002F016A">
                  <w:pPr>
                    <w:pStyle w:val="NoSpacing"/>
                    <w:rPr>
                      <w:rFonts w:asciiTheme="minorHAnsi" w:hAnsiTheme="minorHAnsi"/>
                      <w:sz w:val="24"/>
                    </w:rPr>
                  </w:pPr>
                  <w:r>
                    <w:rPr>
                      <w:rFonts w:asciiTheme="minorHAnsi" w:hAnsiTheme="minorHAnsi" w:cs="Segoe UI"/>
                      <w:color w:val="212121"/>
                      <w:sz w:val="24"/>
                      <w:shd w:val="clear" w:color="auto" w:fill="FFFFFF"/>
                    </w:rPr>
                    <w:t>1.4 E14</w:t>
                  </w:r>
                </w:p>
              </w:tc>
              <w:tc>
                <w:tcPr>
                  <w:tcW w:w="3114" w:type="dxa"/>
                </w:tcPr>
                <w:p w14:paraId="6A565C43"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1.9E-6</w:t>
                  </w:r>
                </w:p>
              </w:tc>
            </w:tr>
            <w:tr w:rsidR="000801A3" w:rsidRPr="0031010E" w14:paraId="13B44FB7" w14:textId="77777777" w:rsidTr="009E041B">
              <w:tc>
                <w:tcPr>
                  <w:tcW w:w="2268" w:type="dxa"/>
                </w:tcPr>
                <w:p w14:paraId="3FC81A6A"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4</w:t>
                  </w:r>
                </w:p>
              </w:tc>
              <w:tc>
                <w:tcPr>
                  <w:tcW w:w="3114" w:type="dxa"/>
                </w:tcPr>
                <w:p w14:paraId="7AAA19D0"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1.</w:t>
                  </w:r>
                  <w:r>
                    <w:rPr>
                      <w:rFonts w:asciiTheme="minorHAnsi" w:hAnsiTheme="minorHAnsi" w:cs="Segoe UI"/>
                      <w:color w:val="212121"/>
                      <w:sz w:val="24"/>
                      <w:shd w:val="clear" w:color="auto" w:fill="FFFFFF"/>
                    </w:rPr>
                    <w:t>7 E14</w:t>
                  </w:r>
                </w:p>
              </w:tc>
              <w:tc>
                <w:tcPr>
                  <w:tcW w:w="3114" w:type="dxa"/>
                </w:tcPr>
                <w:p w14:paraId="6AAD4170"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2.8E-6</w:t>
                  </w:r>
                </w:p>
              </w:tc>
            </w:tr>
            <w:tr w:rsidR="000801A3" w:rsidRPr="0031010E" w14:paraId="3021349E" w14:textId="77777777" w:rsidTr="009E041B">
              <w:tc>
                <w:tcPr>
                  <w:tcW w:w="2268" w:type="dxa"/>
                </w:tcPr>
                <w:p w14:paraId="0762D3C9"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5</w:t>
                  </w:r>
                </w:p>
              </w:tc>
              <w:tc>
                <w:tcPr>
                  <w:tcW w:w="3114" w:type="dxa"/>
                </w:tcPr>
                <w:p w14:paraId="75637140"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1.9</w:t>
                  </w:r>
                  <w:r>
                    <w:rPr>
                      <w:rFonts w:asciiTheme="minorHAnsi" w:hAnsiTheme="minorHAnsi" w:cs="Segoe UI"/>
                      <w:color w:val="212121"/>
                      <w:sz w:val="24"/>
                      <w:shd w:val="clear" w:color="auto" w:fill="FFFFFF"/>
                    </w:rPr>
                    <w:t xml:space="preserve"> E14</w:t>
                  </w:r>
                </w:p>
              </w:tc>
              <w:tc>
                <w:tcPr>
                  <w:tcW w:w="3114" w:type="dxa"/>
                </w:tcPr>
                <w:p w14:paraId="02FC9D0A"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3.7E-6</w:t>
                  </w:r>
                </w:p>
              </w:tc>
            </w:tr>
            <w:tr w:rsidR="000801A3" w:rsidRPr="0031010E" w14:paraId="23C2812B" w14:textId="77777777" w:rsidTr="009E041B">
              <w:tc>
                <w:tcPr>
                  <w:tcW w:w="2268" w:type="dxa"/>
                </w:tcPr>
                <w:p w14:paraId="04EC5CC8"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6</w:t>
                  </w:r>
                </w:p>
              </w:tc>
              <w:tc>
                <w:tcPr>
                  <w:tcW w:w="3114" w:type="dxa"/>
                </w:tcPr>
                <w:p w14:paraId="7AB024CB" w14:textId="77777777" w:rsidR="000801A3" w:rsidRPr="00E7458E" w:rsidRDefault="000801A3" w:rsidP="002F016A">
                  <w:pPr>
                    <w:pStyle w:val="NoSpacing"/>
                    <w:rPr>
                      <w:rFonts w:asciiTheme="minorHAnsi" w:hAnsiTheme="minorHAnsi"/>
                      <w:sz w:val="24"/>
                    </w:rPr>
                  </w:pPr>
                  <w:r>
                    <w:rPr>
                      <w:rFonts w:asciiTheme="minorHAnsi" w:hAnsiTheme="minorHAnsi" w:cs="Segoe UI"/>
                      <w:color w:val="212121"/>
                      <w:sz w:val="24"/>
                      <w:shd w:val="clear" w:color="auto" w:fill="FFFFFF"/>
                    </w:rPr>
                    <w:t>2.1 E14</w:t>
                  </w:r>
                </w:p>
              </w:tc>
              <w:tc>
                <w:tcPr>
                  <w:tcW w:w="3114" w:type="dxa"/>
                </w:tcPr>
                <w:p w14:paraId="52806C2B"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4.6E-6</w:t>
                  </w:r>
                </w:p>
              </w:tc>
            </w:tr>
            <w:tr w:rsidR="000801A3" w:rsidRPr="0031010E" w14:paraId="23A194E9" w14:textId="77777777" w:rsidTr="009E041B">
              <w:tc>
                <w:tcPr>
                  <w:tcW w:w="2268" w:type="dxa"/>
                </w:tcPr>
                <w:p w14:paraId="77E21666"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7</w:t>
                  </w:r>
                </w:p>
              </w:tc>
              <w:tc>
                <w:tcPr>
                  <w:tcW w:w="3114" w:type="dxa"/>
                </w:tcPr>
                <w:p w14:paraId="378247B5"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2.4</w:t>
                  </w:r>
                  <w:r>
                    <w:rPr>
                      <w:rFonts w:asciiTheme="minorHAnsi" w:hAnsiTheme="minorHAnsi" w:cs="Segoe UI"/>
                      <w:color w:val="212121"/>
                      <w:sz w:val="24"/>
                      <w:shd w:val="clear" w:color="auto" w:fill="FFFFFF"/>
                    </w:rPr>
                    <w:t xml:space="preserve"> E13</w:t>
                  </w:r>
                </w:p>
              </w:tc>
              <w:tc>
                <w:tcPr>
                  <w:tcW w:w="3114" w:type="dxa"/>
                </w:tcPr>
                <w:p w14:paraId="1C05BFF3"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5.5E-6</w:t>
                  </w:r>
                </w:p>
              </w:tc>
            </w:tr>
            <w:tr w:rsidR="000801A3" w:rsidRPr="0031010E" w14:paraId="399E6186" w14:textId="77777777" w:rsidTr="009E041B">
              <w:tc>
                <w:tcPr>
                  <w:tcW w:w="2268" w:type="dxa"/>
                </w:tcPr>
                <w:p w14:paraId="08DA7B00"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8</w:t>
                  </w:r>
                </w:p>
              </w:tc>
              <w:tc>
                <w:tcPr>
                  <w:tcW w:w="3114" w:type="dxa"/>
                </w:tcPr>
                <w:p w14:paraId="40AD65FF"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2.5</w:t>
                  </w:r>
                  <w:r>
                    <w:rPr>
                      <w:rFonts w:asciiTheme="minorHAnsi" w:hAnsiTheme="minorHAnsi" w:cs="Segoe UI"/>
                      <w:color w:val="212121"/>
                      <w:sz w:val="24"/>
                      <w:shd w:val="clear" w:color="auto" w:fill="FFFFFF"/>
                    </w:rPr>
                    <w:t xml:space="preserve"> </w:t>
                  </w:r>
                  <w:r w:rsidRPr="00E7458E">
                    <w:rPr>
                      <w:rFonts w:asciiTheme="minorHAnsi" w:hAnsiTheme="minorHAnsi" w:cs="Segoe UI"/>
                      <w:color w:val="212121"/>
                      <w:sz w:val="24"/>
                      <w:shd w:val="clear" w:color="auto" w:fill="FFFFFF"/>
                    </w:rPr>
                    <w:t>E</w:t>
                  </w:r>
                  <w:r>
                    <w:rPr>
                      <w:rFonts w:asciiTheme="minorHAnsi" w:hAnsiTheme="minorHAnsi" w:cs="Segoe UI"/>
                      <w:color w:val="212121"/>
                      <w:sz w:val="24"/>
                      <w:shd w:val="clear" w:color="auto" w:fill="FFFFFF"/>
                    </w:rPr>
                    <w:t>13</w:t>
                  </w:r>
                </w:p>
              </w:tc>
              <w:tc>
                <w:tcPr>
                  <w:tcW w:w="3114" w:type="dxa"/>
                </w:tcPr>
                <w:p w14:paraId="572ECDEA"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5.5E-6</w:t>
                  </w:r>
                </w:p>
              </w:tc>
            </w:tr>
            <w:tr w:rsidR="000801A3" w:rsidRPr="0031010E" w14:paraId="56F60D6B" w14:textId="77777777" w:rsidTr="009E041B">
              <w:tc>
                <w:tcPr>
                  <w:tcW w:w="2268" w:type="dxa"/>
                </w:tcPr>
                <w:p w14:paraId="0C103184"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9</w:t>
                  </w:r>
                </w:p>
              </w:tc>
              <w:tc>
                <w:tcPr>
                  <w:tcW w:w="3114" w:type="dxa"/>
                </w:tcPr>
                <w:p w14:paraId="644854A4"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2.7</w:t>
                  </w:r>
                  <w:r>
                    <w:rPr>
                      <w:rFonts w:asciiTheme="minorHAnsi" w:hAnsiTheme="minorHAnsi" w:cs="Segoe UI"/>
                      <w:color w:val="212121"/>
                      <w:sz w:val="24"/>
                      <w:shd w:val="clear" w:color="auto" w:fill="FFFFFF"/>
                    </w:rPr>
                    <w:t xml:space="preserve"> E13</w:t>
                  </w:r>
                </w:p>
              </w:tc>
              <w:tc>
                <w:tcPr>
                  <w:tcW w:w="3114" w:type="dxa"/>
                </w:tcPr>
                <w:p w14:paraId="45E4008D"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7.3E-6</w:t>
                  </w:r>
                </w:p>
              </w:tc>
            </w:tr>
            <w:tr w:rsidR="000801A3" w:rsidRPr="0031010E" w14:paraId="5917D42A" w14:textId="77777777" w:rsidTr="009E041B">
              <w:tc>
                <w:tcPr>
                  <w:tcW w:w="2268" w:type="dxa"/>
                </w:tcPr>
                <w:p w14:paraId="386DA6CD" w14:textId="77777777" w:rsidR="000801A3" w:rsidRPr="00E7458E" w:rsidRDefault="000801A3" w:rsidP="002F016A">
                  <w:pPr>
                    <w:pStyle w:val="NoSpacing"/>
                    <w:rPr>
                      <w:rFonts w:asciiTheme="minorHAnsi" w:hAnsiTheme="minorHAnsi"/>
                      <w:sz w:val="24"/>
                    </w:rPr>
                  </w:pPr>
                  <w:r w:rsidRPr="00E7458E">
                    <w:rPr>
                      <w:rFonts w:asciiTheme="minorHAnsi" w:hAnsiTheme="minorHAnsi"/>
                      <w:sz w:val="24"/>
                    </w:rPr>
                    <w:t>10</w:t>
                  </w:r>
                </w:p>
              </w:tc>
              <w:tc>
                <w:tcPr>
                  <w:tcW w:w="3114" w:type="dxa"/>
                </w:tcPr>
                <w:p w14:paraId="61A4D3A6" w14:textId="77777777" w:rsidR="000801A3" w:rsidRPr="00E7458E" w:rsidRDefault="000801A3" w:rsidP="002F016A">
                  <w:pPr>
                    <w:pStyle w:val="NoSpacing"/>
                    <w:rPr>
                      <w:rFonts w:asciiTheme="minorHAnsi" w:hAnsiTheme="minorHAnsi"/>
                      <w:sz w:val="24"/>
                    </w:rPr>
                  </w:pPr>
                  <w:r w:rsidRPr="00E7458E">
                    <w:rPr>
                      <w:rFonts w:asciiTheme="minorHAnsi" w:hAnsiTheme="minorHAnsi" w:cs="Segoe UI"/>
                      <w:color w:val="212121"/>
                      <w:sz w:val="24"/>
                      <w:shd w:val="clear" w:color="auto" w:fill="FFFFFF"/>
                    </w:rPr>
                    <w:t>2.</w:t>
                  </w:r>
                  <w:r>
                    <w:rPr>
                      <w:rFonts w:asciiTheme="minorHAnsi" w:hAnsiTheme="minorHAnsi" w:cs="Segoe UI"/>
                      <w:color w:val="212121"/>
                      <w:sz w:val="24"/>
                      <w:shd w:val="clear" w:color="auto" w:fill="FFFFFF"/>
                    </w:rPr>
                    <w:t xml:space="preserve">9 </w:t>
                  </w:r>
                  <w:r w:rsidRPr="00E7458E">
                    <w:rPr>
                      <w:rFonts w:asciiTheme="minorHAnsi" w:hAnsiTheme="minorHAnsi" w:cs="Segoe UI"/>
                      <w:color w:val="212121"/>
                      <w:sz w:val="24"/>
                      <w:shd w:val="clear" w:color="auto" w:fill="FFFFFF"/>
                    </w:rPr>
                    <w:t>E</w:t>
                  </w:r>
                  <w:r>
                    <w:rPr>
                      <w:rFonts w:asciiTheme="minorHAnsi" w:hAnsiTheme="minorHAnsi" w:cs="Segoe UI"/>
                      <w:color w:val="212121"/>
                      <w:sz w:val="24"/>
                      <w:shd w:val="clear" w:color="auto" w:fill="FFFFFF"/>
                    </w:rPr>
                    <w:t>13</w:t>
                  </w:r>
                </w:p>
              </w:tc>
              <w:tc>
                <w:tcPr>
                  <w:tcW w:w="3114" w:type="dxa"/>
                </w:tcPr>
                <w:p w14:paraId="0B586498" w14:textId="77777777" w:rsidR="000801A3" w:rsidRPr="00E7458E" w:rsidRDefault="000801A3" w:rsidP="002F016A">
                  <w:pPr>
                    <w:pStyle w:val="NoSpacing"/>
                    <w:keepNext/>
                    <w:rPr>
                      <w:rFonts w:asciiTheme="minorHAnsi" w:hAnsiTheme="minorHAnsi"/>
                      <w:sz w:val="24"/>
                    </w:rPr>
                  </w:pPr>
                  <w:r w:rsidRPr="00E7458E">
                    <w:rPr>
                      <w:rFonts w:asciiTheme="minorHAnsi" w:hAnsiTheme="minorHAnsi" w:cs="Segoe UI"/>
                      <w:color w:val="212121"/>
                      <w:sz w:val="24"/>
                      <w:shd w:val="clear" w:color="auto" w:fill="FFFFFF"/>
                    </w:rPr>
                    <w:t>8.2E-6</w:t>
                  </w:r>
                </w:p>
              </w:tc>
            </w:tr>
          </w:tbl>
          <w:p w14:paraId="02332AE6" w14:textId="77777777" w:rsidR="000801A3" w:rsidRPr="00E7458E" w:rsidRDefault="000801A3" w:rsidP="002F016A">
            <w:pPr>
              <w:pStyle w:val="Caption"/>
              <w:jc w:val="center"/>
              <w:rPr>
                <w:lang w:val="de-DE"/>
              </w:rPr>
            </w:pPr>
            <w:bookmarkStart w:id="142" w:name="_Ref466935531"/>
            <w:bookmarkStart w:id="143" w:name="_Toc469390288"/>
            <w:r w:rsidRPr="00E7458E">
              <w:rPr>
                <w:lang w:val="de-DE"/>
              </w:rPr>
              <w:t xml:space="preserve">Figure </w:t>
            </w:r>
            <w:r>
              <w:fldChar w:fldCharType="begin"/>
            </w:r>
            <w:r w:rsidRPr="00E7458E">
              <w:rPr>
                <w:lang w:val="de-DE"/>
              </w:rPr>
              <w:instrText xml:space="preserve"> SEQ Figure \* ARABIC </w:instrText>
            </w:r>
            <w:r>
              <w:fldChar w:fldCharType="separate"/>
            </w:r>
            <w:r w:rsidR="003738D9">
              <w:rPr>
                <w:noProof/>
                <w:lang w:val="de-DE"/>
              </w:rPr>
              <w:t>25</w:t>
            </w:r>
            <w:r>
              <w:fldChar w:fldCharType="end"/>
            </w:r>
            <w:bookmarkEnd w:id="142"/>
            <w:r w:rsidRPr="00E7458E">
              <w:rPr>
                <w:lang w:val="de-DE"/>
              </w:rPr>
              <w:t>: Container Specification</w:t>
            </w:r>
            <w:bookmarkEnd w:id="143"/>
          </w:p>
        </w:tc>
      </w:tr>
    </w:tbl>
    <w:p w14:paraId="35A3299C" w14:textId="3C65F083" w:rsidR="00961920" w:rsidRDefault="00C97E55" w:rsidP="00166CA9">
      <w:pPr>
        <w:ind w:firstLine="720"/>
        <w:jc w:val="both"/>
      </w:pPr>
      <w:r w:rsidRPr="00C97E55">
        <w:t xml:space="preserve">We executed multiple instances </w:t>
      </w:r>
      <w:r>
        <w:t>for each of the 22 TPC-H queries</w:t>
      </w:r>
      <w:r w:rsidR="00961920">
        <w:t>, generated by TPC-H’s qgen,</w:t>
      </w:r>
      <w:r>
        <w:t xml:space="preserve"> and compared the resulting QEPs of </w:t>
      </w:r>
      <w:r w:rsidR="00223F8A">
        <w:t>Kllapi</w:t>
      </w:r>
      <w:r>
        <w:t xml:space="preserve"> to the resulting QEPs of NWSA. Since each instance of NWSA with a given weight profile results in a single QEP, we combined QEPs over </w:t>
      </w:r>
      <w:r w:rsidR="00961920">
        <w:t>different</w:t>
      </w:r>
      <w:r>
        <w:t xml:space="preserve"> weight profiles</w:t>
      </w:r>
      <w:r w:rsidR="00961920">
        <w:t xml:space="preserve"> defined as &lt;x, 1-x&gt; </w:t>
      </w:r>
      <w:r w:rsidR="00961920">
        <w:lastRenderedPageBreak/>
        <w:t xml:space="preserve">for &lt;weight_Time, weight_Money&gt; with an increasing x of 0.05 to receive a curve of </w:t>
      </w:r>
      <w:r w:rsidR="0024112A">
        <w:t xml:space="preserve">the </w:t>
      </w:r>
      <w:r w:rsidR="00961920">
        <w:t>computed QEPs</w:t>
      </w:r>
      <w:r>
        <w:t>.</w:t>
      </w:r>
      <w:r w:rsidR="00961920">
        <w:t xml:space="preserve"> </w:t>
      </w:r>
    </w:p>
    <w:p w14:paraId="1531E9DD" w14:textId="2DC8ACB4" w:rsidR="004B0F09" w:rsidRPr="00C97E55" w:rsidRDefault="00961920" w:rsidP="00961920">
      <w:pPr>
        <w:ind w:firstLine="720"/>
        <w:jc w:val="both"/>
      </w:pPr>
      <w:r>
        <w:t xml:space="preserve">It is the goal of this simulation to show that </w:t>
      </w:r>
      <w:r w:rsidR="0024112A">
        <w:t xml:space="preserve">the </w:t>
      </w:r>
      <w:r>
        <w:t xml:space="preserve">QEPs generated by </w:t>
      </w:r>
      <w:r w:rsidR="0024112A">
        <w:t>Kllapi</w:t>
      </w:r>
      <w:r>
        <w:t xml:space="preserve"> and generated by NWSA are equal.</w:t>
      </w:r>
    </w:p>
    <w:p w14:paraId="2BC85D1D" w14:textId="06964A70" w:rsidR="000801A3" w:rsidRDefault="000801A3" w:rsidP="000801A3">
      <w:pPr>
        <w:pStyle w:val="Heading3"/>
      </w:pPr>
      <w:bookmarkStart w:id="144" w:name="_Toc469390257"/>
      <w:r w:rsidRPr="000801A3">
        <w:t xml:space="preserve">Simulation Model: Computation time of the schedulers </w:t>
      </w:r>
      <w:r w:rsidR="0024112A">
        <w:t>Kllapi</w:t>
      </w:r>
      <w:sdt>
        <w:sdtPr>
          <w:id w:val="1979638500"/>
          <w:citation/>
        </w:sdtPr>
        <w:sdtEndPr/>
        <w:sdtContent>
          <w:r>
            <w:fldChar w:fldCharType="begin"/>
          </w:r>
          <w:r w:rsidR="003914AB">
            <w:instrText xml:space="preserve">CITATION Platzhalter10 \l 1031 </w:instrText>
          </w:r>
          <w:r>
            <w:fldChar w:fldCharType="separate"/>
          </w:r>
          <w:r w:rsidR="00417D24">
            <w:rPr>
              <w:noProof/>
            </w:rPr>
            <w:t xml:space="preserve"> </w:t>
          </w:r>
          <w:r w:rsidR="00417D24" w:rsidRPr="00417D24">
            <w:rPr>
              <w:noProof/>
            </w:rPr>
            <w:t>[34]</w:t>
          </w:r>
          <w:r>
            <w:fldChar w:fldCharType="end"/>
          </w:r>
        </w:sdtContent>
      </w:sdt>
      <w:r w:rsidRPr="000801A3">
        <w:t xml:space="preserve"> </w:t>
      </w:r>
      <w:r>
        <w:t>and NWSA</w:t>
      </w:r>
      <w:bookmarkEnd w:id="144"/>
    </w:p>
    <w:p w14:paraId="5C1C9D8E" w14:textId="77777777" w:rsidR="006D7583" w:rsidRPr="00961920" w:rsidRDefault="006D7583" w:rsidP="00166CA9">
      <w:pPr>
        <w:ind w:firstLine="720"/>
        <w:jc w:val="both"/>
      </w:pPr>
      <w:r>
        <w:t>It is the goal of this simulation to show that the NWSA scheduler does not generate a significant overhead compared to the Kllapi scheduler.</w:t>
      </w:r>
    </w:p>
    <w:p w14:paraId="7DF5BC69" w14:textId="39D539A9" w:rsidR="00961920" w:rsidRDefault="00961920" w:rsidP="006D7583">
      <w:pPr>
        <w:ind w:firstLine="720"/>
        <w:jc w:val="both"/>
      </w:pPr>
      <w:r>
        <w:t xml:space="preserve">For this simulation model, we use the database </w:t>
      </w:r>
      <w:r w:rsidR="0024112A">
        <w:t>schema</w:t>
      </w:r>
      <w:r>
        <w:t xml:space="preserve"> and queries of the TPC-H benchmark </w:t>
      </w:r>
      <w:sdt>
        <w:sdtPr>
          <w:id w:val="-944610374"/>
          <w:citation/>
        </w:sdtPr>
        <w:sdtEndPr/>
        <w:sdtContent>
          <w:r>
            <w:fldChar w:fldCharType="begin"/>
          </w:r>
          <w:r w:rsidR="003914AB">
            <w:instrText xml:space="preserve">CITATION TPC14 \l 1031 </w:instrText>
          </w:r>
          <w:r>
            <w:fldChar w:fldCharType="separate"/>
          </w:r>
          <w:r w:rsidR="00417D24">
            <w:rPr>
              <w:noProof/>
            </w:rPr>
            <w:t>[38]</w:t>
          </w:r>
          <w:r>
            <w:fldChar w:fldCharType="end"/>
          </w:r>
        </w:sdtContent>
      </w:sdt>
      <w:r>
        <w:t xml:space="preserve">. This simulation has the purpose of exploring the effects of </w:t>
      </w:r>
      <w:r w:rsidR="00A63AC7">
        <w:t xml:space="preserve">the </w:t>
      </w:r>
      <w:r>
        <w:t xml:space="preserve">parameters </w:t>
      </w:r>
      <w:r w:rsidR="0024112A">
        <w:t>on</w:t>
      </w:r>
      <w:r>
        <w:t xml:space="preserve"> the execution time of </w:t>
      </w:r>
      <w:r w:rsidR="0024112A">
        <w:t>Kllapi</w:t>
      </w:r>
      <w:r>
        <w:t xml:space="preserve"> and NWSA. </w:t>
      </w:r>
      <w:r w:rsidR="008C53BE">
        <w:t xml:space="preserve">To first show the differences of both schedulers under </w:t>
      </w:r>
      <w:r w:rsidR="0024112A">
        <w:t xml:space="preserve">the </w:t>
      </w:r>
      <w:r w:rsidR="008C53BE">
        <w:t>average conditions (av</w:t>
      </w:r>
      <w:r w:rsidR="0024112A">
        <w:t>era</w:t>
      </w:r>
      <w:r w:rsidR="008C53BE">
        <w:t>g</w:t>
      </w:r>
      <w:r w:rsidR="0024112A">
        <w:t>e</w:t>
      </w:r>
      <w:r w:rsidR="008C53BE">
        <w:t xml:space="preserve"> database size and av</w:t>
      </w:r>
      <w:r w:rsidR="0024112A">
        <w:t>erage</w:t>
      </w:r>
      <w:r w:rsidR="008C53BE">
        <w:t xml:space="preserve"> number of containers), we show an extensive simulation of randomized types of </w:t>
      </w:r>
      <w:r w:rsidR="0024112A">
        <w:t xml:space="preserve">the </w:t>
      </w:r>
      <w:r w:rsidR="008C53BE">
        <w:t xml:space="preserve">TPC-H queries. </w:t>
      </w:r>
      <w:r w:rsidR="00C31CA1">
        <w:t xml:space="preserve">2GB was selected as </w:t>
      </w:r>
      <w:r w:rsidR="0024112A">
        <w:t>the average</w:t>
      </w:r>
      <w:r w:rsidR="00C31CA1">
        <w:t xml:space="preserve"> size of the database since the size of the database does not </w:t>
      </w:r>
      <w:r w:rsidR="0024112A">
        <w:t xml:space="preserve">have </w:t>
      </w:r>
      <w:r w:rsidR="00C31CA1">
        <w:t xml:space="preserve">a significant influence on the schedulers’ execution time (later proven in Section </w:t>
      </w:r>
      <w:r w:rsidR="00C31CA1">
        <w:fldChar w:fldCharType="begin"/>
      </w:r>
      <w:r w:rsidR="00C31CA1">
        <w:instrText xml:space="preserve"> REF _Ref466937798 \r \h </w:instrText>
      </w:r>
      <w:r w:rsidR="00C31CA1">
        <w:fldChar w:fldCharType="separate"/>
      </w:r>
      <w:r w:rsidR="003738D9">
        <w:t>4.3.4</w:t>
      </w:r>
      <w:r w:rsidR="00C31CA1">
        <w:fldChar w:fldCharType="end"/>
      </w:r>
      <w:r w:rsidR="00C31CA1">
        <w:t>)</w:t>
      </w:r>
      <w:r w:rsidR="0024112A">
        <w:t>.</w:t>
      </w:r>
      <w:r w:rsidR="00C31CA1">
        <w:t xml:space="preserve"> Furthermore, a container</w:t>
      </w:r>
      <w:r w:rsidR="00353C5E">
        <w:t xml:space="preserve"> limit of 20 containers was used since this was the maximum achieved parallelism without restricting the number of containers.</w:t>
      </w:r>
      <w:r w:rsidR="001A67B0">
        <w:t xml:space="preserve"> </w:t>
      </w:r>
      <w:r w:rsidR="0024112A">
        <w:t>S</w:t>
      </w:r>
      <w:r>
        <w:t xml:space="preserve">ince both schedulers are dependent </w:t>
      </w:r>
      <w:r w:rsidR="0024112A">
        <w:t>on</w:t>
      </w:r>
      <w:r>
        <w:t xml:space="preserve"> the number of operators and containers, we modified the number of containers</w:t>
      </w:r>
      <w:r w:rsidR="008C53BE">
        <w:t xml:space="preserve"> (from 4-100)</w:t>
      </w:r>
      <w:r>
        <w:t xml:space="preserve"> and the underlying size of the database</w:t>
      </w:r>
      <w:r w:rsidR="008C53BE">
        <w:t xml:space="preserve"> (2-10GB)</w:t>
      </w:r>
      <w:r w:rsidR="006D7583">
        <w:t xml:space="preserve"> for a second and third experiment.</w:t>
      </w:r>
      <w:r>
        <w:t xml:space="preserve">. </w:t>
      </w:r>
    </w:p>
    <w:p w14:paraId="6EABEE4B" w14:textId="25F6940A" w:rsidR="004B0F09" w:rsidRDefault="004B0F09" w:rsidP="004B0F09">
      <w:pPr>
        <w:pStyle w:val="Heading3"/>
      </w:pPr>
      <w:bookmarkStart w:id="145" w:name="_Toc469390258"/>
      <w:r>
        <w:lastRenderedPageBreak/>
        <w:t>Simulation Results</w:t>
      </w:r>
      <w:r w:rsidR="000801A3">
        <w:t>: Quality of the QEPs</w:t>
      </w:r>
      <w:bookmarkEnd w:id="145"/>
    </w:p>
    <w:p w14:paraId="6B8723B4" w14:textId="036802DC" w:rsidR="008C53BE" w:rsidRDefault="008C53BE" w:rsidP="00166CA9">
      <w:pPr>
        <w:ind w:firstLine="720"/>
        <w:jc w:val="both"/>
      </w:pPr>
      <w:r>
        <w:fldChar w:fldCharType="begin"/>
      </w:r>
      <w:r>
        <w:instrText xml:space="preserve"> REF _Ref466936796 \h </w:instrText>
      </w:r>
      <w:r w:rsidR="00C31CA1">
        <w:instrText xml:space="preserve"> \* MERGEFORMAT </w:instrText>
      </w:r>
      <w:r>
        <w:fldChar w:fldCharType="separate"/>
      </w:r>
      <w:r w:rsidR="003738D9">
        <w:t xml:space="preserve">Figure </w:t>
      </w:r>
      <w:r w:rsidR="003738D9">
        <w:rPr>
          <w:noProof/>
        </w:rPr>
        <w:t>26</w:t>
      </w:r>
      <w:r>
        <w:fldChar w:fldCharType="end"/>
      </w:r>
      <w:r>
        <w:t xml:space="preserve"> and </w:t>
      </w:r>
      <w:r>
        <w:fldChar w:fldCharType="begin"/>
      </w:r>
      <w:r>
        <w:instrText xml:space="preserve"> REF _Ref466936797 \h </w:instrText>
      </w:r>
      <w:r w:rsidR="00C31CA1">
        <w:instrText xml:space="preserve"> \* MERGEFORMAT </w:instrText>
      </w:r>
      <w:r>
        <w:fldChar w:fldCharType="separate"/>
      </w:r>
      <w:r w:rsidR="003738D9">
        <w:t xml:space="preserve">Figure </w:t>
      </w:r>
      <w:r w:rsidR="003738D9">
        <w:rPr>
          <w:noProof/>
        </w:rPr>
        <w:t>27</w:t>
      </w:r>
      <w:r>
        <w:fldChar w:fldCharType="end"/>
      </w:r>
      <w:r>
        <w:t xml:space="preserve"> show the generated QEPs when using the NWSA scheduler </w:t>
      </w:r>
      <w:r w:rsidR="00A63AC7">
        <w:t>and</w:t>
      </w:r>
      <w:r>
        <w:t xml:space="preserve"> </w:t>
      </w:r>
      <w:r w:rsidR="00A63AC7">
        <w:t>the Kllapi</w:t>
      </w:r>
      <w:r>
        <w:t xml:space="preserve"> scheduler</w:t>
      </w:r>
      <w:r w:rsidR="00A63AC7">
        <w:t>,</w:t>
      </w:r>
      <w:r>
        <w:t xml:space="preserve"> respectively</w:t>
      </w:r>
      <w:r w:rsidR="00A63AC7">
        <w:t>,</w:t>
      </w:r>
      <w:r>
        <w:t xml:space="preserve"> on </w:t>
      </w:r>
      <w:r w:rsidR="00A63AC7">
        <w:t xml:space="preserve">the </w:t>
      </w:r>
      <w:r>
        <w:t xml:space="preserve">TPC-H </w:t>
      </w:r>
      <w:r w:rsidR="00A63AC7">
        <w:t>Query 1(</w:t>
      </w:r>
      <w:r>
        <w:t>Q1</w:t>
      </w:r>
      <w:r w:rsidR="00A63AC7">
        <w:t>)</w:t>
      </w:r>
      <w:r>
        <w:t xml:space="preserve">. It can be observed that </w:t>
      </w:r>
      <w:r w:rsidR="00A63AC7">
        <w:t xml:space="preserve">the </w:t>
      </w:r>
      <w:r>
        <w:t xml:space="preserve">generated QEPs </w:t>
      </w:r>
      <w:r w:rsidR="00A63AC7">
        <w:t>using</w:t>
      </w:r>
      <w:r>
        <w:t xml:space="preserve"> NWSA are </w:t>
      </w:r>
      <w:r w:rsidR="00A63AC7">
        <w:t xml:space="preserve">the </w:t>
      </w:r>
      <w:r>
        <w:t>element</w:t>
      </w:r>
      <w:r w:rsidR="00A63AC7">
        <w:t>s</w:t>
      </w:r>
      <w:r>
        <w:t xml:space="preserve"> of the generated QEPS </w:t>
      </w:r>
      <w:r w:rsidR="00A63AC7">
        <w:t>using Kllapi</w:t>
      </w:r>
      <w:r>
        <w:t xml:space="preserve">. Furthermore, it can be observed that </w:t>
      </w:r>
      <w:r w:rsidR="00A63AC7">
        <w:t>Kllapi</w:t>
      </w:r>
      <w:r>
        <w:t xml:space="preserve"> generated 3 additional QEPs. This is the result of increasing the weight profile &lt;x, 1-x&gt; in steps of 0.05. Since the missing QEPs are close to </w:t>
      </w:r>
      <w:r w:rsidR="00A63AC7">
        <w:t xml:space="preserve">the </w:t>
      </w:r>
      <w:r>
        <w:t>other generated QEP</w:t>
      </w:r>
      <w:r w:rsidR="00A63AC7">
        <w:t>s</w:t>
      </w:r>
      <w:r>
        <w:t xml:space="preserve">, the size of </w:t>
      </w:r>
      <w:r w:rsidR="00A63AC7">
        <w:t xml:space="preserve">the </w:t>
      </w:r>
      <w:r>
        <w:t xml:space="preserve">steps is too large to catch these. </w:t>
      </w:r>
      <w:r w:rsidR="003C1E64">
        <w:t xml:space="preserve">Decreasing the size of the steps would generate the remaining QEPs. </w:t>
      </w:r>
      <w:r w:rsidR="00353C5E">
        <w:t xml:space="preserve">The experiments for </w:t>
      </w:r>
      <w:r w:rsidR="00A63AC7">
        <w:t>the TPC-H Queries 2-22 (</w:t>
      </w:r>
      <w:r w:rsidR="00353C5E">
        <w:t>Q2-Q22</w:t>
      </w:r>
      <w:r w:rsidR="00A63AC7">
        <w:t>)</w:t>
      </w:r>
      <w:r w:rsidR="00353C5E">
        <w:t xml:space="preserve"> show identical results.</w:t>
      </w:r>
    </w:p>
    <w:p w14:paraId="694F9C62" w14:textId="46EB130E" w:rsidR="00C31CA1" w:rsidRPr="008C53BE" w:rsidRDefault="00C31CA1" w:rsidP="00C31CA1">
      <w:pPr>
        <w:jc w:val="both"/>
      </w:pPr>
      <w:r>
        <w:tab/>
        <w:t>The experiment shows that NWSA does not compute QEPs with a loss of quality</w:t>
      </w:r>
      <w:r w:rsidR="003C1E64">
        <w:t xml:space="preserve"> </w:t>
      </w:r>
      <w:r>
        <w:t xml:space="preserve">in regards to </w:t>
      </w:r>
      <w:r w:rsidR="00A63AC7">
        <w:t xml:space="preserve">the </w:t>
      </w:r>
      <w:r>
        <w:t xml:space="preserve">computed QEPs by </w:t>
      </w:r>
      <w:r w:rsidR="00A63AC7">
        <w:t>Kllapi</w:t>
      </w:r>
      <w:r>
        <w:t>.</w:t>
      </w:r>
      <w:r w:rsidR="003C1E64">
        <w:t xml:space="preserve"> There is no loss of QEPs and furthermore no QEPs in NWSA that are dominated by QEPs in Kllapi.</w:t>
      </w:r>
      <w:r>
        <w:tab/>
      </w:r>
    </w:p>
    <w:tbl>
      <w:tblPr>
        <w:tblStyle w:val="TableGrid"/>
        <w:tblW w:w="0" w:type="auto"/>
        <w:tblLook w:val="04A0" w:firstRow="1" w:lastRow="0" w:firstColumn="1" w:lastColumn="0" w:noHBand="0" w:noVBand="1"/>
      </w:tblPr>
      <w:tblGrid>
        <w:gridCol w:w="8712"/>
      </w:tblGrid>
      <w:tr w:rsidR="002F016A" w14:paraId="47954880" w14:textId="77777777" w:rsidTr="002F016A">
        <w:tc>
          <w:tcPr>
            <w:tcW w:w="8712" w:type="dxa"/>
          </w:tcPr>
          <w:p w14:paraId="6279ADBB" w14:textId="77777777" w:rsidR="002F016A" w:rsidRDefault="002F016A" w:rsidP="002F016A">
            <w:pPr>
              <w:keepNext/>
              <w:jc w:val="center"/>
            </w:pPr>
            <w:r>
              <w:rPr>
                <w:noProof/>
                <w:lang w:bidi="ar-SA"/>
              </w:rPr>
              <w:drawing>
                <wp:inline distT="0" distB="0" distL="0" distR="0" wp14:anchorId="04A546F4" wp14:editId="6E253C51">
                  <wp:extent cx="4635500" cy="2698750"/>
                  <wp:effectExtent l="0" t="0" r="12700" b="25400"/>
                  <wp:docPr id="29" name="Diagramm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B0C729A" w14:textId="70C15B05" w:rsidR="002F016A" w:rsidRDefault="002F016A" w:rsidP="002F016A">
            <w:pPr>
              <w:pStyle w:val="Caption"/>
              <w:jc w:val="center"/>
            </w:pPr>
            <w:bookmarkStart w:id="146" w:name="_Ref466936796"/>
            <w:bookmarkStart w:id="147" w:name="_Toc469390289"/>
            <w:r>
              <w:t xml:space="preserve">Figure </w:t>
            </w:r>
            <w:r>
              <w:fldChar w:fldCharType="begin"/>
            </w:r>
            <w:r>
              <w:instrText xml:space="preserve"> SEQ Figure \* ARABIC </w:instrText>
            </w:r>
            <w:r>
              <w:fldChar w:fldCharType="separate"/>
            </w:r>
            <w:r w:rsidR="003738D9">
              <w:rPr>
                <w:noProof/>
              </w:rPr>
              <w:t>26</w:t>
            </w:r>
            <w:r>
              <w:fldChar w:fldCharType="end"/>
            </w:r>
            <w:bookmarkEnd w:id="146"/>
            <w:r>
              <w:t>: Generated QEPs for TPC-H (Q1) by NWSA Scheduler</w:t>
            </w:r>
            <w:bookmarkEnd w:id="147"/>
          </w:p>
        </w:tc>
      </w:tr>
    </w:tbl>
    <w:p w14:paraId="69BF410F" w14:textId="77777777" w:rsidR="00C31CA1" w:rsidRDefault="00C31CA1"/>
    <w:tbl>
      <w:tblPr>
        <w:tblStyle w:val="TableGrid"/>
        <w:tblW w:w="0" w:type="auto"/>
        <w:tblLook w:val="04A0" w:firstRow="1" w:lastRow="0" w:firstColumn="1" w:lastColumn="0" w:noHBand="0" w:noVBand="1"/>
      </w:tblPr>
      <w:tblGrid>
        <w:gridCol w:w="8712"/>
      </w:tblGrid>
      <w:tr w:rsidR="002F016A" w14:paraId="6CCAECE4" w14:textId="77777777" w:rsidTr="002F016A">
        <w:tc>
          <w:tcPr>
            <w:tcW w:w="8712" w:type="dxa"/>
          </w:tcPr>
          <w:p w14:paraId="250B1577" w14:textId="77777777" w:rsidR="002F016A" w:rsidRDefault="002F016A" w:rsidP="002F016A">
            <w:pPr>
              <w:keepNext/>
              <w:jc w:val="center"/>
            </w:pPr>
            <w:r>
              <w:rPr>
                <w:noProof/>
                <w:lang w:bidi="ar-SA"/>
              </w:rPr>
              <w:lastRenderedPageBreak/>
              <w:drawing>
                <wp:inline distT="0" distB="0" distL="0" distR="0" wp14:anchorId="3620604B" wp14:editId="02CAEC05">
                  <wp:extent cx="4635500" cy="2701925"/>
                  <wp:effectExtent l="0" t="0" r="12700" b="22225"/>
                  <wp:docPr id="30" name="Diagramm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7F2E869" w14:textId="47670AC1" w:rsidR="002F016A" w:rsidRDefault="002F016A" w:rsidP="002F016A">
            <w:pPr>
              <w:pStyle w:val="Caption"/>
              <w:jc w:val="center"/>
              <w:rPr>
                <w:noProof/>
                <w:lang w:bidi="ar-SA"/>
              </w:rPr>
            </w:pPr>
            <w:bookmarkStart w:id="148" w:name="_Ref466936797"/>
            <w:bookmarkStart w:id="149" w:name="_Toc469390290"/>
            <w:r>
              <w:t xml:space="preserve">Figure </w:t>
            </w:r>
            <w:r>
              <w:fldChar w:fldCharType="begin"/>
            </w:r>
            <w:r>
              <w:instrText xml:space="preserve"> SEQ Figure \* ARABIC </w:instrText>
            </w:r>
            <w:r>
              <w:fldChar w:fldCharType="separate"/>
            </w:r>
            <w:r w:rsidR="003738D9">
              <w:rPr>
                <w:noProof/>
              </w:rPr>
              <w:t>27</w:t>
            </w:r>
            <w:r>
              <w:fldChar w:fldCharType="end"/>
            </w:r>
            <w:bookmarkEnd w:id="148"/>
            <w:r>
              <w:t xml:space="preserve">: </w:t>
            </w:r>
            <w:r w:rsidRPr="00324C8E">
              <w:t xml:space="preserve">Generated QEPs for TPC-H (Q1) by </w:t>
            </w:r>
            <w:r w:rsidR="00A63AC7">
              <w:t>Kllapi</w:t>
            </w:r>
            <w:r w:rsidR="00851A53">
              <w:t xml:space="preserve"> </w:t>
            </w:r>
            <w:r w:rsidRPr="00324C8E">
              <w:t>Scheduler</w:t>
            </w:r>
            <w:bookmarkEnd w:id="149"/>
          </w:p>
        </w:tc>
      </w:tr>
    </w:tbl>
    <w:p w14:paraId="720AE547" w14:textId="77777777" w:rsidR="002F016A" w:rsidRPr="002F016A" w:rsidRDefault="002F016A" w:rsidP="002F016A"/>
    <w:p w14:paraId="7D493026" w14:textId="57146B79" w:rsidR="000801A3" w:rsidRPr="000801A3" w:rsidRDefault="000801A3" w:rsidP="000801A3">
      <w:pPr>
        <w:pStyle w:val="Heading3"/>
      </w:pPr>
      <w:bookmarkStart w:id="150" w:name="_Ref466937798"/>
      <w:bookmarkStart w:id="151" w:name="_Toc469390259"/>
      <w:r>
        <w:t xml:space="preserve">Simulation Results: </w:t>
      </w:r>
      <w:r w:rsidRPr="000801A3">
        <w:t xml:space="preserve">Computation time of the schedulers </w:t>
      </w:r>
      <w:r w:rsidR="00257B0B">
        <w:t>Kllapi</w:t>
      </w:r>
      <w:sdt>
        <w:sdtPr>
          <w:id w:val="-1414088969"/>
          <w:citation/>
        </w:sdtPr>
        <w:sdtEndPr/>
        <w:sdtContent>
          <w:r>
            <w:fldChar w:fldCharType="begin"/>
          </w:r>
          <w:r w:rsidR="003914AB">
            <w:instrText xml:space="preserve">CITATION Platzhalter10 \l 1031 </w:instrText>
          </w:r>
          <w:r>
            <w:fldChar w:fldCharType="separate"/>
          </w:r>
          <w:r w:rsidR="00417D24">
            <w:rPr>
              <w:noProof/>
            </w:rPr>
            <w:t xml:space="preserve"> </w:t>
          </w:r>
          <w:r w:rsidR="00417D24" w:rsidRPr="00417D24">
            <w:rPr>
              <w:noProof/>
            </w:rPr>
            <w:t>[34]</w:t>
          </w:r>
          <w:r>
            <w:fldChar w:fldCharType="end"/>
          </w:r>
        </w:sdtContent>
      </w:sdt>
      <w:r w:rsidRPr="000801A3">
        <w:t xml:space="preserve"> </w:t>
      </w:r>
      <w:r>
        <w:t>and NWSA</w:t>
      </w:r>
      <w:bookmarkEnd w:id="150"/>
      <w:bookmarkEnd w:id="151"/>
    </w:p>
    <w:p w14:paraId="1BAB0CC8" w14:textId="2D2AF3D9" w:rsidR="004B0F09" w:rsidRPr="004B0F09" w:rsidRDefault="00C31CA1" w:rsidP="00166CA9">
      <w:pPr>
        <w:ind w:firstLine="720"/>
        <w:jc w:val="both"/>
      </w:pPr>
      <w:r>
        <w:fldChar w:fldCharType="begin"/>
      </w:r>
      <w:r>
        <w:instrText xml:space="preserve"> REF _Ref466937447 \h </w:instrText>
      </w:r>
      <w:r w:rsidR="00353C5E">
        <w:instrText xml:space="preserve"> \* MERGEFORMAT </w:instrText>
      </w:r>
      <w:r>
        <w:fldChar w:fldCharType="separate"/>
      </w:r>
      <w:r w:rsidR="003738D9">
        <w:t xml:space="preserve">Figure </w:t>
      </w:r>
      <w:r w:rsidR="003738D9">
        <w:rPr>
          <w:noProof/>
        </w:rPr>
        <w:t>28</w:t>
      </w:r>
      <w:r>
        <w:fldChar w:fldCharType="end"/>
      </w:r>
      <w:r>
        <w:t xml:space="preserve"> and </w:t>
      </w:r>
      <w:r>
        <w:fldChar w:fldCharType="begin"/>
      </w:r>
      <w:r>
        <w:instrText xml:space="preserve"> REF _Ref466937449 \h </w:instrText>
      </w:r>
      <w:r w:rsidR="00353C5E">
        <w:instrText xml:space="preserve"> \* MERGEFORMAT </w:instrText>
      </w:r>
      <w:r>
        <w:fldChar w:fldCharType="separate"/>
      </w:r>
      <w:r w:rsidR="003738D9">
        <w:t xml:space="preserve">Figure </w:t>
      </w:r>
      <w:r w:rsidR="003738D9">
        <w:rPr>
          <w:noProof/>
        </w:rPr>
        <w:t>29</w:t>
      </w:r>
      <w:r>
        <w:fldChar w:fldCharType="end"/>
      </w:r>
      <w:r>
        <w:t xml:space="preserve"> show</w:t>
      </w:r>
      <w:r w:rsidR="00353C5E">
        <w:t xml:space="preserve"> the average execution time of </w:t>
      </w:r>
      <w:r w:rsidR="005501C1">
        <w:t>Kllapi</w:t>
      </w:r>
      <w:r w:rsidR="00353C5E">
        <w:t xml:space="preserve"> and NWSA</w:t>
      </w:r>
      <w:r w:rsidR="005501C1">
        <w:t>, respectively,</w:t>
      </w:r>
      <w:r w:rsidR="00353C5E">
        <w:t xml:space="preserve"> when executing a batch of 500 instances of type randomized TPC-H queries. </w:t>
      </w:r>
      <w:r w:rsidR="005501C1">
        <w:t>It</w:t>
      </w:r>
      <w:r w:rsidR="00353C5E">
        <w:t xml:space="preserve"> can be observed</w:t>
      </w:r>
      <w:r w:rsidR="005501C1">
        <w:t xml:space="preserve"> that</w:t>
      </w:r>
      <w:r w:rsidR="00353C5E">
        <w:t xml:space="preserve"> the NWSA scheduler needs in average about 200 ms more to process a batch</w:t>
      </w:r>
      <w:r w:rsidR="003C1E64">
        <w:t xml:space="preserve"> of 500 queries</w:t>
      </w:r>
      <w:r w:rsidR="00353C5E">
        <w:t xml:space="preserve"> with heterogeneous containers and about 350 ms more to process a batch </w:t>
      </w:r>
      <w:r w:rsidR="003C1E64">
        <w:t xml:space="preserve">of 500 queries </w:t>
      </w:r>
      <w:r w:rsidR="00353C5E">
        <w:t xml:space="preserve">with homogeneous containers. This difference is explainable by the needed computation of a score for each operator within NWSA. Since the additional overhead per </w:t>
      </w:r>
      <w:r w:rsidR="003C1E64">
        <w:t xml:space="preserve">single </w:t>
      </w:r>
      <w:r w:rsidR="00353C5E">
        <w:t xml:space="preserve">query is in average less than one millisecond, we can consider this overhead </w:t>
      </w:r>
      <w:r w:rsidR="00353C5E" w:rsidRPr="00353C5E">
        <w:t>negligible</w:t>
      </w:r>
      <w:r w:rsidR="00353C5E">
        <w:t>.</w:t>
      </w:r>
    </w:p>
    <w:p w14:paraId="62CF3DE3" w14:textId="77777777" w:rsidR="00353C5E" w:rsidRDefault="00353C5E">
      <w:r>
        <w:br w:type="page"/>
      </w:r>
    </w:p>
    <w:tbl>
      <w:tblPr>
        <w:tblStyle w:val="TableGrid"/>
        <w:tblW w:w="0" w:type="auto"/>
        <w:tblLook w:val="04A0" w:firstRow="1" w:lastRow="0" w:firstColumn="1" w:lastColumn="0" w:noHBand="0" w:noVBand="1"/>
      </w:tblPr>
      <w:tblGrid>
        <w:gridCol w:w="8712"/>
      </w:tblGrid>
      <w:tr w:rsidR="003E604F" w14:paraId="1DB9D782" w14:textId="77777777" w:rsidTr="003E604F">
        <w:tc>
          <w:tcPr>
            <w:tcW w:w="8712" w:type="dxa"/>
          </w:tcPr>
          <w:p w14:paraId="63E7D56F" w14:textId="1CF7A059" w:rsidR="003E604F" w:rsidRDefault="003E604F" w:rsidP="003C35B0"/>
          <w:tbl>
            <w:tblPr>
              <w:tblW w:w="6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2481"/>
              <w:gridCol w:w="1833"/>
            </w:tblGrid>
            <w:tr w:rsidR="003E604F" w:rsidRPr="003E604F" w14:paraId="470F3946" w14:textId="77777777" w:rsidTr="003C1E64">
              <w:trPr>
                <w:trHeight w:val="315"/>
                <w:jc w:val="center"/>
              </w:trPr>
              <w:tc>
                <w:tcPr>
                  <w:tcW w:w="2298" w:type="dxa"/>
                  <w:shd w:val="clear" w:color="auto" w:fill="auto"/>
                  <w:noWrap/>
                  <w:vAlign w:val="center"/>
                  <w:hideMark/>
                </w:tcPr>
                <w:p w14:paraId="39A44D80"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Batch(500 queries)</w:t>
                  </w:r>
                </w:p>
              </w:tc>
              <w:tc>
                <w:tcPr>
                  <w:tcW w:w="2481" w:type="dxa"/>
                  <w:shd w:val="clear" w:color="auto" w:fill="auto"/>
                  <w:noWrap/>
                  <w:vAlign w:val="center"/>
                  <w:hideMark/>
                </w:tcPr>
                <w:p w14:paraId="6F3DFBCB" w14:textId="5792C050" w:rsidR="003E604F" w:rsidRPr="003E604F" w:rsidRDefault="005501C1" w:rsidP="002F016A">
                  <w:pPr>
                    <w:spacing w:line="240" w:lineRule="auto"/>
                    <w:jc w:val="right"/>
                    <w:rPr>
                      <w:rFonts w:ascii="Calibri" w:hAnsi="Calibri" w:cs="Calibri"/>
                      <w:color w:val="000000"/>
                      <w:lang w:bidi="ar-SA"/>
                    </w:rPr>
                  </w:pPr>
                  <w:r>
                    <w:rPr>
                      <w:rFonts w:ascii="Calibri" w:hAnsi="Calibri" w:cs="Calibri"/>
                      <w:color w:val="000000"/>
                      <w:lang w:bidi="ar-SA"/>
                    </w:rPr>
                    <w:t>Kllapi</w:t>
                  </w:r>
                  <w:r w:rsidR="003E604F" w:rsidRPr="003E604F">
                    <w:rPr>
                      <w:rFonts w:ascii="Calibri" w:hAnsi="Calibri" w:cs="Calibri"/>
                      <w:color w:val="000000"/>
                      <w:lang w:bidi="ar-SA"/>
                    </w:rPr>
                    <w:t xml:space="preserve"> (in ms)</w:t>
                  </w:r>
                </w:p>
              </w:tc>
              <w:tc>
                <w:tcPr>
                  <w:tcW w:w="1833" w:type="dxa"/>
                  <w:shd w:val="clear" w:color="auto" w:fill="auto"/>
                  <w:noWrap/>
                  <w:vAlign w:val="center"/>
                  <w:hideMark/>
                </w:tcPr>
                <w:p w14:paraId="37F181D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NWSA (in ms)</w:t>
                  </w:r>
                </w:p>
              </w:tc>
            </w:tr>
            <w:tr w:rsidR="003E604F" w:rsidRPr="003E604F" w14:paraId="5C2B4E4F" w14:textId="77777777" w:rsidTr="003C1E64">
              <w:trPr>
                <w:trHeight w:val="315"/>
                <w:jc w:val="center"/>
              </w:trPr>
              <w:tc>
                <w:tcPr>
                  <w:tcW w:w="2298" w:type="dxa"/>
                  <w:shd w:val="clear" w:color="auto" w:fill="auto"/>
                  <w:noWrap/>
                  <w:vAlign w:val="center"/>
                  <w:hideMark/>
                </w:tcPr>
                <w:p w14:paraId="2E150B4C"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w:t>
                  </w:r>
                </w:p>
              </w:tc>
              <w:tc>
                <w:tcPr>
                  <w:tcW w:w="2481" w:type="dxa"/>
                  <w:shd w:val="clear" w:color="auto" w:fill="auto"/>
                  <w:noWrap/>
                  <w:vAlign w:val="bottom"/>
                  <w:hideMark/>
                </w:tcPr>
                <w:p w14:paraId="785F266B" w14:textId="5978AB4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1476</w:t>
                  </w:r>
                </w:p>
              </w:tc>
              <w:tc>
                <w:tcPr>
                  <w:tcW w:w="1833" w:type="dxa"/>
                  <w:shd w:val="clear" w:color="auto" w:fill="auto"/>
                  <w:noWrap/>
                  <w:vAlign w:val="bottom"/>
                  <w:hideMark/>
                </w:tcPr>
                <w:p w14:paraId="7551BF78" w14:textId="093C470A"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1753</w:t>
                  </w:r>
                </w:p>
              </w:tc>
            </w:tr>
            <w:tr w:rsidR="003E604F" w:rsidRPr="003E604F" w14:paraId="03740246" w14:textId="77777777" w:rsidTr="003C1E64">
              <w:trPr>
                <w:trHeight w:val="315"/>
                <w:jc w:val="center"/>
              </w:trPr>
              <w:tc>
                <w:tcPr>
                  <w:tcW w:w="2298" w:type="dxa"/>
                  <w:shd w:val="clear" w:color="auto" w:fill="auto"/>
                  <w:noWrap/>
                  <w:vAlign w:val="center"/>
                  <w:hideMark/>
                </w:tcPr>
                <w:p w14:paraId="04682650"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2</w:t>
                  </w:r>
                </w:p>
              </w:tc>
              <w:tc>
                <w:tcPr>
                  <w:tcW w:w="2481" w:type="dxa"/>
                  <w:shd w:val="clear" w:color="auto" w:fill="auto"/>
                  <w:noWrap/>
                  <w:vAlign w:val="bottom"/>
                  <w:hideMark/>
                </w:tcPr>
                <w:p w14:paraId="2A9276F9" w14:textId="45C39BB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1705</w:t>
                  </w:r>
                </w:p>
              </w:tc>
              <w:tc>
                <w:tcPr>
                  <w:tcW w:w="1833" w:type="dxa"/>
                  <w:shd w:val="clear" w:color="auto" w:fill="auto"/>
                  <w:noWrap/>
                  <w:vAlign w:val="bottom"/>
                  <w:hideMark/>
                </w:tcPr>
                <w:p w14:paraId="4FEAF2DE" w14:textId="77BB383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1935</w:t>
                  </w:r>
                </w:p>
              </w:tc>
            </w:tr>
            <w:tr w:rsidR="003E604F" w:rsidRPr="003E604F" w14:paraId="0173B420" w14:textId="77777777" w:rsidTr="003C1E64">
              <w:trPr>
                <w:trHeight w:val="315"/>
                <w:jc w:val="center"/>
              </w:trPr>
              <w:tc>
                <w:tcPr>
                  <w:tcW w:w="2298" w:type="dxa"/>
                  <w:shd w:val="clear" w:color="auto" w:fill="auto"/>
                  <w:noWrap/>
                  <w:vAlign w:val="center"/>
                  <w:hideMark/>
                </w:tcPr>
                <w:p w14:paraId="1487DFD2"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3</w:t>
                  </w:r>
                </w:p>
              </w:tc>
              <w:tc>
                <w:tcPr>
                  <w:tcW w:w="2481" w:type="dxa"/>
                  <w:shd w:val="clear" w:color="auto" w:fill="auto"/>
                  <w:noWrap/>
                  <w:vAlign w:val="bottom"/>
                  <w:hideMark/>
                </w:tcPr>
                <w:p w14:paraId="3BA22B18" w14:textId="473221AD"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1442</w:t>
                  </w:r>
                </w:p>
              </w:tc>
              <w:tc>
                <w:tcPr>
                  <w:tcW w:w="1833" w:type="dxa"/>
                  <w:shd w:val="clear" w:color="auto" w:fill="auto"/>
                  <w:noWrap/>
                  <w:vAlign w:val="bottom"/>
                  <w:hideMark/>
                </w:tcPr>
                <w:p w14:paraId="575C0D36" w14:textId="3EF0046A"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1789</w:t>
                  </w:r>
                </w:p>
              </w:tc>
            </w:tr>
            <w:tr w:rsidR="003E604F" w:rsidRPr="003E604F" w14:paraId="333BDE08" w14:textId="77777777" w:rsidTr="003C1E64">
              <w:trPr>
                <w:trHeight w:val="315"/>
                <w:jc w:val="center"/>
              </w:trPr>
              <w:tc>
                <w:tcPr>
                  <w:tcW w:w="2298" w:type="dxa"/>
                  <w:shd w:val="clear" w:color="auto" w:fill="auto"/>
                  <w:noWrap/>
                  <w:vAlign w:val="center"/>
                  <w:hideMark/>
                </w:tcPr>
                <w:p w14:paraId="4ED1EB7E"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4</w:t>
                  </w:r>
                </w:p>
              </w:tc>
              <w:tc>
                <w:tcPr>
                  <w:tcW w:w="2481" w:type="dxa"/>
                  <w:shd w:val="clear" w:color="auto" w:fill="auto"/>
                  <w:noWrap/>
                  <w:vAlign w:val="bottom"/>
                  <w:hideMark/>
                </w:tcPr>
                <w:p w14:paraId="66441FA2" w14:textId="52553271"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1567</w:t>
                  </w:r>
                </w:p>
              </w:tc>
              <w:tc>
                <w:tcPr>
                  <w:tcW w:w="1833" w:type="dxa"/>
                  <w:shd w:val="clear" w:color="auto" w:fill="auto"/>
                  <w:noWrap/>
                  <w:vAlign w:val="bottom"/>
                  <w:hideMark/>
                </w:tcPr>
                <w:p w14:paraId="5E7E6D81" w14:textId="3B9E2E0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1631</w:t>
                  </w:r>
                </w:p>
              </w:tc>
            </w:tr>
            <w:tr w:rsidR="003E604F" w:rsidRPr="003E604F" w14:paraId="6936789C" w14:textId="77777777" w:rsidTr="003C1E64">
              <w:trPr>
                <w:trHeight w:val="315"/>
                <w:jc w:val="center"/>
              </w:trPr>
              <w:tc>
                <w:tcPr>
                  <w:tcW w:w="2298" w:type="dxa"/>
                  <w:shd w:val="clear" w:color="auto" w:fill="auto"/>
                  <w:noWrap/>
                  <w:vAlign w:val="center"/>
                  <w:hideMark/>
                </w:tcPr>
                <w:p w14:paraId="1AC1AF8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5</w:t>
                  </w:r>
                </w:p>
              </w:tc>
              <w:tc>
                <w:tcPr>
                  <w:tcW w:w="2481" w:type="dxa"/>
                  <w:shd w:val="clear" w:color="auto" w:fill="auto"/>
                  <w:noWrap/>
                  <w:vAlign w:val="bottom"/>
                  <w:hideMark/>
                </w:tcPr>
                <w:p w14:paraId="1377809F" w14:textId="14A35061"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1581</w:t>
                  </w:r>
                </w:p>
              </w:tc>
              <w:tc>
                <w:tcPr>
                  <w:tcW w:w="1833" w:type="dxa"/>
                  <w:shd w:val="clear" w:color="auto" w:fill="auto"/>
                  <w:noWrap/>
                  <w:vAlign w:val="bottom"/>
                  <w:hideMark/>
                </w:tcPr>
                <w:p w14:paraId="6A8E1E8A" w14:textId="76DFA766"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1896</w:t>
                  </w:r>
                </w:p>
              </w:tc>
            </w:tr>
            <w:tr w:rsidR="003E604F" w:rsidRPr="003E604F" w14:paraId="2CDABC62" w14:textId="77777777" w:rsidTr="003C1E64">
              <w:trPr>
                <w:trHeight w:val="315"/>
                <w:jc w:val="center"/>
              </w:trPr>
              <w:tc>
                <w:tcPr>
                  <w:tcW w:w="2298" w:type="dxa"/>
                  <w:shd w:val="clear" w:color="auto" w:fill="auto"/>
                  <w:noWrap/>
                  <w:vAlign w:val="center"/>
                  <w:hideMark/>
                </w:tcPr>
                <w:p w14:paraId="69BDE8C3"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6</w:t>
                  </w:r>
                </w:p>
              </w:tc>
              <w:tc>
                <w:tcPr>
                  <w:tcW w:w="2481" w:type="dxa"/>
                  <w:shd w:val="clear" w:color="auto" w:fill="auto"/>
                  <w:noWrap/>
                  <w:vAlign w:val="bottom"/>
                  <w:hideMark/>
                </w:tcPr>
                <w:p w14:paraId="359776DA" w14:textId="30B72094"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1480</w:t>
                  </w:r>
                </w:p>
              </w:tc>
              <w:tc>
                <w:tcPr>
                  <w:tcW w:w="1833" w:type="dxa"/>
                  <w:shd w:val="clear" w:color="auto" w:fill="auto"/>
                  <w:noWrap/>
                  <w:vAlign w:val="bottom"/>
                  <w:hideMark/>
                </w:tcPr>
                <w:p w14:paraId="0EB76642" w14:textId="786D23B9"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1671</w:t>
                  </w:r>
                </w:p>
              </w:tc>
            </w:tr>
            <w:tr w:rsidR="003E604F" w:rsidRPr="003E604F" w14:paraId="6C287D50" w14:textId="77777777" w:rsidTr="003C1E64">
              <w:trPr>
                <w:trHeight w:val="315"/>
                <w:jc w:val="center"/>
              </w:trPr>
              <w:tc>
                <w:tcPr>
                  <w:tcW w:w="2298" w:type="dxa"/>
                  <w:shd w:val="clear" w:color="auto" w:fill="auto"/>
                  <w:noWrap/>
                  <w:vAlign w:val="center"/>
                  <w:hideMark/>
                </w:tcPr>
                <w:p w14:paraId="5E79BD3D"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7</w:t>
                  </w:r>
                </w:p>
              </w:tc>
              <w:tc>
                <w:tcPr>
                  <w:tcW w:w="2481" w:type="dxa"/>
                  <w:shd w:val="clear" w:color="auto" w:fill="auto"/>
                  <w:noWrap/>
                  <w:vAlign w:val="bottom"/>
                  <w:hideMark/>
                </w:tcPr>
                <w:p w14:paraId="7F5DAB7E" w14:textId="42CB338C"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1552</w:t>
                  </w:r>
                </w:p>
              </w:tc>
              <w:tc>
                <w:tcPr>
                  <w:tcW w:w="1833" w:type="dxa"/>
                  <w:shd w:val="clear" w:color="auto" w:fill="auto"/>
                  <w:noWrap/>
                  <w:vAlign w:val="bottom"/>
                  <w:hideMark/>
                </w:tcPr>
                <w:p w14:paraId="4788F4EA" w14:textId="7CABEFC2"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1646</w:t>
                  </w:r>
                </w:p>
              </w:tc>
            </w:tr>
            <w:tr w:rsidR="003E604F" w:rsidRPr="003E604F" w14:paraId="4F856083" w14:textId="77777777" w:rsidTr="003C1E64">
              <w:trPr>
                <w:trHeight w:val="315"/>
                <w:jc w:val="center"/>
              </w:trPr>
              <w:tc>
                <w:tcPr>
                  <w:tcW w:w="2298" w:type="dxa"/>
                  <w:shd w:val="clear" w:color="auto" w:fill="auto"/>
                  <w:noWrap/>
                  <w:vAlign w:val="center"/>
                  <w:hideMark/>
                </w:tcPr>
                <w:p w14:paraId="685C4AC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8</w:t>
                  </w:r>
                </w:p>
              </w:tc>
              <w:tc>
                <w:tcPr>
                  <w:tcW w:w="2481" w:type="dxa"/>
                  <w:shd w:val="clear" w:color="auto" w:fill="auto"/>
                  <w:noWrap/>
                  <w:vAlign w:val="bottom"/>
                  <w:hideMark/>
                </w:tcPr>
                <w:p w14:paraId="37AD1FD7" w14:textId="5D44E218"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1489</w:t>
                  </w:r>
                </w:p>
              </w:tc>
              <w:tc>
                <w:tcPr>
                  <w:tcW w:w="1833" w:type="dxa"/>
                  <w:shd w:val="clear" w:color="auto" w:fill="auto"/>
                  <w:noWrap/>
                  <w:vAlign w:val="bottom"/>
                  <w:hideMark/>
                </w:tcPr>
                <w:p w14:paraId="07AB3E65" w14:textId="182776E5"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1529</w:t>
                  </w:r>
                </w:p>
              </w:tc>
            </w:tr>
            <w:tr w:rsidR="003E604F" w:rsidRPr="003E604F" w14:paraId="579AA634" w14:textId="77777777" w:rsidTr="003C1E64">
              <w:trPr>
                <w:trHeight w:val="315"/>
                <w:jc w:val="center"/>
              </w:trPr>
              <w:tc>
                <w:tcPr>
                  <w:tcW w:w="2298" w:type="dxa"/>
                  <w:shd w:val="clear" w:color="auto" w:fill="auto"/>
                  <w:noWrap/>
                  <w:vAlign w:val="center"/>
                  <w:hideMark/>
                </w:tcPr>
                <w:p w14:paraId="4AD467C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9</w:t>
                  </w:r>
                </w:p>
              </w:tc>
              <w:tc>
                <w:tcPr>
                  <w:tcW w:w="2481" w:type="dxa"/>
                  <w:shd w:val="clear" w:color="auto" w:fill="auto"/>
                  <w:noWrap/>
                  <w:vAlign w:val="bottom"/>
                  <w:hideMark/>
                </w:tcPr>
                <w:p w14:paraId="519EA74B" w14:textId="1BAFABFB"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1569</w:t>
                  </w:r>
                </w:p>
              </w:tc>
              <w:tc>
                <w:tcPr>
                  <w:tcW w:w="1833" w:type="dxa"/>
                  <w:shd w:val="clear" w:color="auto" w:fill="auto"/>
                  <w:noWrap/>
                  <w:vAlign w:val="bottom"/>
                  <w:hideMark/>
                </w:tcPr>
                <w:p w14:paraId="4E84CC33" w14:textId="7AB552D1"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1870</w:t>
                  </w:r>
                </w:p>
              </w:tc>
            </w:tr>
            <w:tr w:rsidR="003E604F" w:rsidRPr="003E604F" w14:paraId="3BAD13BE" w14:textId="77777777" w:rsidTr="003C1E64">
              <w:trPr>
                <w:trHeight w:val="315"/>
                <w:jc w:val="center"/>
              </w:trPr>
              <w:tc>
                <w:tcPr>
                  <w:tcW w:w="2298" w:type="dxa"/>
                  <w:shd w:val="clear" w:color="auto" w:fill="auto"/>
                  <w:noWrap/>
                  <w:vAlign w:val="center"/>
                  <w:hideMark/>
                </w:tcPr>
                <w:p w14:paraId="62E70563"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10</w:t>
                  </w:r>
                </w:p>
              </w:tc>
              <w:tc>
                <w:tcPr>
                  <w:tcW w:w="2481" w:type="dxa"/>
                  <w:shd w:val="clear" w:color="auto" w:fill="auto"/>
                  <w:noWrap/>
                  <w:vAlign w:val="bottom"/>
                  <w:hideMark/>
                </w:tcPr>
                <w:p w14:paraId="53C68167" w14:textId="7289AC5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1422</w:t>
                  </w:r>
                </w:p>
              </w:tc>
              <w:tc>
                <w:tcPr>
                  <w:tcW w:w="1833" w:type="dxa"/>
                  <w:shd w:val="clear" w:color="auto" w:fill="auto"/>
                  <w:noWrap/>
                  <w:vAlign w:val="bottom"/>
                  <w:hideMark/>
                </w:tcPr>
                <w:p w14:paraId="015F2F7A" w14:textId="61741F68"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1619</w:t>
                  </w:r>
                </w:p>
              </w:tc>
            </w:tr>
            <w:tr w:rsidR="003E604F" w:rsidRPr="003E604F" w14:paraId="769E46DE" w14:textId="77777777" w:rsidTr="003C1E64">
              <w:trPr>
                <w:trHeight w:val="315"/>
                <w:jc w:val="center"/>
              </w:trPr>
              <w:tc>
                <w:tcPr>
                  <w:tcW w:w="2298" w:type="dxa"/>
                  <w:shd w:val="clear" w:color="auto" w:fill="auto"/>
                  <w:noWrap/>
                  <w:vAlign w:val="center"/>
                  <w:hideMark/>
                </w:tcPr>
                <w:p w14:paraId="79DB313E"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11</w:t>
                  </w:r>
                </w:p>
              </w:tc>
              <w:tc>
                <w:tcPr>
                  <w:tcW w:w="2481" w:type="dxa"/>
                  <w:shd w:val="clear" w:color="auto" w:fill="auto"/>
                  <w:noWrap/>
                  <w:vAlign w:val="bottom"/>
                  <w:hideMark/>
                </w:tcPr>
                <w:p w14:paraId="68FD1F4B" w14:textId="0E7ADE7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1523</w:t>
                  </w:r>
                </w:p>
              </w:tc>
              <w:tc>
                <w:tcPr>
                  <w:tcW w:w="1833" w:type="dxa"/>
                  <w:shd w:val="clear" w:color="auto" w:fill="auto"/>
                  <w:noWrap/>
                  <w:vAlign w:val="bottom"/>
                  <w:hideMark/>
                </w:tcPr>
                <w:p w14:paraId="51A65F2E" w14:textId="614FFB44"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1797</w:t>
                  </w:r>
                </w:p>
              </w:tc>
            </w:tr>
            <w:tr w:rsidR="003E604F" w:rsidRPr="003E604F" w14:paraId="18E9B2E7" w14:textId="77777777" w:rsidTr="003C1E64">
              <w:trPr>
                <w:trHeight w:val="315"/>
                <w:jc w:val="center"/>
              </w:trPr>
              <w:tc>
                <w:tcPr>
                  <w:tcW w:w="2298" w:type="dxa"/>
                  <w:shd w:val="clear" w:color="auto" w:fill="auto"/>
                  <w:noWrap/>
                  <w:vAlign w:val="center"/>
                  <w:hideMark/>
                </w:tcPr>
                <w:p w14:paraId="3111A6B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12</w:t>
                  </w:r>
                </w:p>
              </w:tc>
              <w:tc>
                <w:tcPr>
                  <w:tcW w:w="2481" w:type="dxa"/>
                  <w:shd w:val="clear" w:color="auto" w:fill="auto"/>
                  <w:noWrap/>
                  <w:vAlign w:val="bottom"/>
                  <w:hideMark/>
                </w:tcPr>
                <w:p w14:paraId="0D357BE5" w14:textId="1A9552F3"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1436</w:t>
                  </w:r>
                </w:p>
              </w:tc>
              <w:tc>
                <w:tcPr>
                  <w:tcW w:w="1833" w:type="dxa"/>
                  <w:shd w:val="clear" w:color="auto" w:fill="auto"/>
                  <w:noWrap/>
                  <w:vAlign w:val="bottom"/>
                  <w:hideMark/>
                </w:tcPr>
                <w:p w14:paraId="57DEC99F" w14:textId="146C6261"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1708</w:t>
                  </w:r>
                </w:p>
              </w:tc>
            </w:tr>
            <w:tr w:rsidR="003E604F" w:rsidRPr="003E604F" w14:paraId="28BE71E7" w14:textId="77777777" w:rsidTr="003C1E64">
              <w:trPr>
                <w:trHeight w:val="315"/>
                <w:jc w:val="center"/>
              </w:trPr>
              <w:tc>
                <w:tcPr>
                  <w:tcW w:w="2298" w:type="dxa"/>
                  <w:shd w:val="clear" w:color="auto" w:fill="auto"/>
                  <w:noWrap/>
                  <w:vAlign w:val="center"/>
                  <w:hideMark/>
                </w:tcPr>
                <w:p w14:paraId="58810F1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13</w:t>
                  </w:r>
                </w:p>
              </w:tc>
              <w:tc>
                <w:tcPr>
                  <w:tcW w:w="2481" w:type="dxa"/>
                  <w:shd w:val="clear" w:color="auto" w:fill="auto"/>
                  <w:noWrap/>
                  <w:vAlign w:val="bottom"/>
                  <w:hideMark/>
                </w:tcPr>
                <w:p w14:paraId="6A2D2159" w14:textId="2AE67677"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1502</w:t>
                  </w:r>
                </w:p>
              </w:tc>
              <w:tc>
                <w:tcPr>
                  <w:tcW w:w="1833" w:type="dxa"/>
                  <w:shd w:val="clear" w:color="auto" w:fill="auto"/>
                  <w:noWrap/>
                  <w:vAlign w:val="bottom"/>
                  <w:hideMark/>
                </w:tcPr>
                <w:p w14:paraId="6065496B" w14:textId="5D012E18"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1734</w:t>
                  </w:r>
                </w:p>
              </w:tc>
            </w:tr>
            <w:tr w:rsidR="003E604F" w:rsidRPr="003E604F" w14:paraId="66B39E77" w14:textId="77777777" w:rsidTr="003C1E64">
              <w:trPr>
                <w:trHeight w:val="315"/>
                <w:jc w:val="center"/>
              </w:trPr>
              <w:tc>
                <w:tcPr>
                  <w:tcW w:w="2298" w:type="dxa"/>
                  <w:shd w:val="clear" w:color="auto" w:fill="auto"/>
                  <w:noWrap/>
                  <w:vAlign w:val="center"/>
                  <w:hideMark/>
                </w:tcPr>
                <w:p w14:paraId="2D24713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14</w:t>
                  </w:r>
                </w:p>
              </w:tc>
              <w:tc>
                <w:tcPr>
                  <w:tcW w:w="2481" w:type="dxa"/>
                  <w:shd w:val="clear" w:color="auto" w:fill="auto"/>
                  <w:noWrap/>
                  <w:vAlign w:val="bottom"/>
                  <w:hideMark/>
                </w:tcPr>
                <w:p w14:paraId="6A1799E6" w14:textId="1B54A04F"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1398</w:t>
                  </w:r>
                </w:p>
              </w:tc>
              <w:tc>
                <w:tcPr>
                  <w:tcW w:w="1833" w:type="dxa"/>
                  <w:shd w:val="clear" w:color="auto" w:fill="auto"/>
                  <w:noWrap/>
                  <w:vAlign w:val="bottom"/>
                  <w:hideMark/>
                </w:tcPr>
                <w:p w14:paraId="26780DBC" w14:textId="68F3FC08"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1772</w:t>
                  </w:r>
                </w:p>
              </w:tc>
            </w:tr>
            <w:tr w:rsidR="003E604F" w:rsidRPr="003E604F" w14:paraId="3EEBA264" w14:textId="77777777" w:rsidTr="003C1E64">
              <w:trPr>
                <w:trHeight w:val="315"/>
                <w:jc w:val="center"/>
              </w:trPr>
              <w:tc>
                <w:tcPr>
                  <w:tcW w:w="2298" w:type="dxa"/>
                  <w:shd w:val="clear" w:color="auto" w:fill="auto"/>
                  <w:noWrap/>
                  <w:vAlign w:val="center"/>
                  <w:hideMark/>
                </w:tcPr>
                <w:p w14:paraId="13D32BC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15</w:t>
                  </w:r>
                </w:p>
              </w:tc>
              <w:tc>
                <w:tcPr>
                  <w:tcW w:w="2481" w:type="dxa"/>
                  <w:shd w:val="clear" w:color="auto" w:fill="auto"/>
                  <w:noWrap/>
                  <w:vAlign w:val="bottom"/>
                  <w:hideMark/>
                </w:tcPr>
                <w:p w14:paraId="27431E07" w14:textId="15D5F8F4"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1600</w:t>
                  </w:r>
                </w:p>
              </w:tc>
              <w:tc>
                <w:tcPr>
                  <w:tcW w:w="1833" w:type="dxa"/>
                  <w:shd w:val="clear" w:color="auto" w:fill="auto"/>
                  <w:noWrap/>
                  <w:vAlign w:val="bottom"/>
                  <w:hideMark/>
                </w:tcPr>
                <w:p w14:paraId="54E3B6E0" w14:textId="714EFAC2"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1839</w:t>
                  </w:r>
                </w:p>
              </w:tc>
            </w:tr>
            <w:tr w:rsidR="003E604F" w:rsidRPr="003E604F" w14:paraId="60520174" w14:textId="77777777" w:rsidTr="003C1E64">
              <w:trPr>
                <w:trHeight w:val="315"/>
                <w:jc w:val="center"/>
              </w:trPr>
              <w:tc>
                <w:tcPr>
                  <w:tcW w:w="2298" w:type="dxa"/>
                  <w:shd w:val="clear" w:color="auto" w:fill="auto"/>
                  <w:noWrap/>
                  <w:vAlign w:val="center"/>
                  <w:hideMark/>
                </w:tcPr>
                <w:p w14:paraId="70C1A932"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16</w:t>
                  </w:r>
                </w:p>
              </w:tc>
              <w:tc>
                <w:tcPr>
                  <w:tcW w:w="2481" w:type="dxa"/>
                  <w:shd w:val="clear" w:color="auto" w:fill="auto"/>
                  <w:noWrap/>
                  <w:vAlign w:val="bottom"/>
                  <w:hideMark/>
                </w:tcPr>
                <w:p w14:paraId="5084DF52" w14:textId="00B8DB1B"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1344</w:t>
                  </w:r>
                </w:p>
              </w:tc>
              <w:tc>
                <w:tcPr>
                  <w:tcW w:w="1833" w:type="dxa"/>
                  <w:shd w:val="clear" w:color="auto" w:fill="auto"/>
                  <w:noWrap/>
                  <w:vAlign w:val="bottom"/>
                  <w:hideMark/>
                </w:tcPr>
                <w:p w14:paraId="147825E2" w14:textId="59A8373B"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1587</w:t>
                  </w:r>
                </w:p>
              </w:tc>
            </w:tr>
            <w:tr w:rsidR="003E604F" w:rsidRPr="003E604F" w14:paraId="5B6556FD" w14:textId="77777777" w:rsidTr="003C1E64">
              <w:trPr>
                <w:trHeight w:val="315"/>
                <w:jc w:val="center"/>
              </w:trPr>
              <w:tc>
                <w:tcPr>
                  <w:tcW w:w="2298" w:type="dxa"/>
                  <w:shd w:val="clear" w:color="auto" w:fill="auto"/>
                  <w:noWrap/>
                  <w:vAlign w:val="center"/>
                  <w:hideMark/>
                </w:tcPr>
                <w:p w14:paraId="450E9B61"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17</w:t>
                  </w:r>
                </w:p>
              </w:tc>
              <w:tc>
                <w:tcPr>
                  <w:tcW w:w="2481" w:type="dxa"/>
                  <w:shd w:val="clear" w:color="auto" w:fill="auto"/>
                  <w:noWrap/>
                  <w:vAlign w:val="bottom"/>
                  <w:hideMark/>
                </w:tcPr>
                <w:p w14:paraId="5C6BA2B7" w14:textId="49516693"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1372</w:t>
                  </w:r>
                </w:p>
              </w:tc>
              <w:tc>
                <w:tcPr>
                  <w:tcW w:w="1833" w:type="dxa"/>
                  <w:shd w:val="clear" w:color="auto" w:fill="auto"/>
                  <w:noWrap/>
                  <w:vAlign w:val="bottom"/>
                  <w:hideMark/>
                </w:tcPr>
                <w:p w14:paraId="284E3573" w14:textId="68AF4010"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1522</w:t>
                  </w:r>
                </w:p>
              </w:tc>
            </w:tr>
            <w:tr w:rsidR="003E604F" w:rsidRPr="003E604F" w14:paraId="17CDCC8A" w14:textId="77777777" w:rsidTr="003C1E64">
              <w:trPr>
                <w:trHeight w:val="315"/>
                <w:jc w:val="center"/>
              </w:trPr>
              <w:tc>
                <w:tcPr>
                  <w:tcW w:w="2298" w:type="dxa"/>
                  <w:shd w:val="clear" w:color="auto" w:fill="auto"/>
                  <w:noWrap/>
                  <w:vAlign w:val="center"/>
                  <w:hideMark/>
                </w:tcPr>
                <w:p w14:paraId="59C71C6C"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18</w:t>
                  </w:r>
                </w:p>
              </w:tc>
              <w:tc>
                <w:tcPr>
                  <w:tcW w:w="2481" w:type="dxa"/>
                  <w:shd w:val="clear" w:color="auto" w:fill="auto"/>
                  <w:noWrap/>
                  <w:vAlign w:val="bottom"/>
                  <w:hideMark/>
                </w:tcPr>
                <w:p w14:paraId="469A4662" w14:textId="094CFF8A"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1569</w:t>
                  </w:r>
                </w:p>
              </w:tc>
              <w:tc>
                <w:tcPr>
                  <w:tcW w:w="1833" w:type="dxa"/>
                  <w:shd w:val="clear" w:color="auto" w:fill="auto"/>
                  <w:noWrap/>
                  <w:vAlign w:val="bottom"/>
                  <w:hideMark/>
                </w:tcPr>
                <w:p w14:paraId="278AEDB4" w14:textId="50C38D75"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1656</w:t>
                  </w:r>
                </w:p>
              </w:tc>
            </w:tr>
            <w:tr w:rsidR="003E604F" w:rsidRPr="003E604F" w14:paraId="229A0AC8" w14:textId="77777777" w:rsidTr="003C1E64">
              <w:trPr>
                <w:trHeight w:val="315"/>
                <w:jc w:val="center"/>
              </w:trPr>
              <w:tc>
                <w:tcPr>
                  <w:tcW w:w="2298" w:type="dxa"/>
                  <w:shd w:val="clear" w:color="auto" w:fill="auto"/>
                  <w:noWrap/>
                  <w:vAlign w:val="center"/>
                  <w:hideMark/>
                </w:tcPr>
                <w:p w14:paraId="4D2C7BCF"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19</w:t>
                  </w:r>
                </w:p>
              </w:tc>
              <w:tc>
                <w:tcPr>
                  <w:tcW w:w="2481" w:type="dxa"/>
                  <w:shd w:val="clear" w:color="auto" w:fill="auto"/>
                  <w:noWrap/>
                  <w:vAlign w:val="bottom"/>
                  <w:hideMark/>
                </w:tcPr>
                <w:p w14:paraId="3E969E73" w14:textId="72B9F77E"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1544</w:t>
                  </w:r>
                </w:p>
              </w:tc>
              <w:tc>
                <w:tcPr>
                  <w:tcW w:w="1833" w:type="dxa"/>
                  <w:shd w:val="clear" w:color="auto" w:fill="auto"/>
                  <w:noWrap/>
                  <w:vAlign w:val="bottom"/>
                  <w:hideMark/>
                </w:tcPr>
                <w:p w14:paraId="33496AFC" w14:textId="57B94984"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1569</w:t>
                  </w:r>
                </w:p>
              </w:tc>
            </w:tr>
            <w:tr w:rsidR="003E604F" w:rsidRPr="003E604F" w14:paraId="29E1690D" w14:textId="77777777" w:rsidTr="003C1E64">
              <w:trPr>
                <w:trHeight w:val="315"/>
                <w:jc w:val="center"/>
              </w:trPr>
              <w:tc>
                <w:tcPr>
                  <w:tcW w:w="2298" w:type="dxa"/>
                  <w:shd w:val="clear" w:color="auto" w:fill="auto"/>
                  <w:noWrap/>
                  <w:vAlign w:val="center"/>
                  <w:hideMark/>
                </w:tcPr>
                <w:p w14:paraId="0A9C6E3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20</w:t>
                  </w:r>
                </w:p>
              </w:tc>
              <w:tc>
                <w:tcPr>
                  <w:tcW w:w="2481" w:type="dxa"/>
                  <w:shd w:val="clear" w:color="auto" w:fill="auto"/>
                  <w:noWrap/>
                  <w:vAlign w:val="bottom"/>
                  <w:hideMark/>
                </w:tcPr>
                <w:p w14:paraId="2E3C88AC" w14:textId="73954586"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1383</w:t>
                  </w:r>
                </w:p>
              </w:tc>
              <w:tc>
                <w:tcPr>
                  <w:tcW w:w="1833" w:type="dxa"/>
                  <w:shd w:val="clear" w:color="auto" w:fill="auto"/>
                  <w:noWrap/>
                  <w:vAlign w:val="bottom"/>
                  <w:hideMark/>
                </w:tcPr>
                <w:p w14:paraId="635408C5" w14:textId="4B8640EC"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1562</w:t>
                  </w:r>
                </w:p>
              </w:tc>
            </w:tr>
            <w:tr w:rsidR="003E604F" w:rsidRPr="003E604F" w14:paraId="76142F48" w14:textId="77777777" w:rsidTr="003C1E64">
              <w:trPr>
                <w:trHeight w:val="315"/>
                <w:jc w:val="center"/>
              </w:trPr>
              <w:tc>
                <w:tcPr>
                  <w:tcW w:w="2298" w:type="dxa"/>
                  <w:shd w:val="clear" w:color="auto" w:fill="auto"/>
                  <w:noWrap/>
                  <w:vAlign w:val="center"/>
                  <w:hideMark/>
                </w:tcPr>
                <w:p w14:paraId="4787D863" w14:textId="08FFFFF8" w:rsidR="003E604F" w:rsidRPr="003E604F" w:rsidRDefault="003E604F" w:rsidP="001A67B0">
                  <w:pPr>
                    <w:spacing w:line="240" w:lineRule="auto"/>
                    <w:jc w:val="right"/>
                    <w:rPr>
                      <w:rFonts w:ascii="Calibri" w:hAnsi="Calibri" w:cs="Calibri"/>
                      <w:color w:val="000000"/>
                      <w:lang w:bidi="ar-SA"/>
                    </w:rPr>
                  </w:pPr>
                  <w:r w:rsidRPr="003E604F">
                    <w:rPr>
                      <w:rFonts w:ascii="Calibri" w:hAnsi="Calibri" w:cs="Calibri"/>
                      <w:color w:val="000000"/>
                      <w:lang w:bidi="ar-SA"/>
                    </w:rPr>
                    <w:t xml:space="preserve">Average </w:t>
                  </w:r>
                  <w:r w:rsidR="001A67B0">
                    <w:rPr>
                      <w:rFonts w:ascii="Calibri" w:hAnsi="Calibri" w:cs="Calibri"/>
                      <w:color w:val="000000"/>
                      <w:lang w:bidi="ar-SA"/>
                    </w:rPr>
                    <w:t>per batch</w:t>
                  </w:r>
                </w:p>
              </w:tc>
              <w:tc>
                <w:tcPr>
                  <w:tcW w:w="2481" w:type="dxa"/>
                  <w:shd w:val="clear" w:color="auto" w:fill="auto"/>
                  <w:noWrap/>
                  <w:vAlign w:val="bottom"/>
                  <w:hideMark/>
                </w:tcPr>
                <w:p w14:paraId="41851E70" w14:textId="00F9FC2E" w:rsidR="003E604F" w:rsidRPr="003E604F" w:rsidRDefault="003E604F" w:rsidP="001A67B0">
                  <w:pPr>
                    <w:spacing w:line="240" w:lineRule="auto"/>
                    <w:jc w:val="right"/>
                    <w:rPr>
                      <w:rFonts w:ascii="Calibri" w:hAnsi="Calibri" w:cs="Calibri"/>
                      <w:color w:val="000000"/>
                      <w:lang w:bidi="ar-SA"/>
                    </w:rPr>
                  </w:pPr>
                  <w:r>
                    <w:rPr>
                      <w:rFonts w:ascii="Calibri" w:hAnsi="Calibri" w:cs="Calibri"/>
                      <w:color w:val="000000"/>
                    </w:rPr>
                    <w:t>1</w:t>
                  </w:r>
                  <w:r w:rsidR="001A67B0">
                    <w:rPr>
                      <w:rFonts w:ascii="Calibri" w:hAnsi="Calibri" w:cs="Calibri"/>
                      <w:color w:val="000000"/>
                    </w:rPr>
                    <w:t>498</w:t>
                  </w:r>
                </w:p>
              </w:tc>
              <w:tc>
                <w:tcPr>
                  <w:tcW w:w="1833" w:type="dxa"/>
                  <w:shd w:val="clear" w:color="auto" w:fill="auto"/>
                  <w:noWrap/>
                  <w:vAlign w:val="bottom"/>
                  <w:hideMark/>
                </w:tcPr>
                <w:p w14:paraId="2AED8BAD" w14:textId="07D4D275" w:rsidR="003E604F" w:rsidRPr="003E604F" w:rsidRDefault="003E604F" w:rsidP="001A67B0">
                  <w:pPr>
                    <w:spacing w:line="240" w:lineRule="auto"/>
                    <w:jc w:val="right"/>
                    <w:rPr>
                      <w:rFonts w:ascii="Calibri" w:hAnsi="Calibri" w:cs="Calibri"/>
                      <w:color w:val="000000"/>
                      <w:lang w:bidi="ar-SA"/>
                    </w:rPr>
                  </w:pPr>
                  <w:r>
                    <w:rPr>
                      <w:rFonts w:ascii="Calibri" w:hAnsi="Calibri" w:cs="Calibri"/>
                      <w:color w:val="000000"/>
                    </w:rPr>
                    <w:t>1704</w:t>
                  </w:r>
                </w:p>
              </w:tc>
            </w:tr>
            <w:tr w:rsidR="003E604F" w:rsidRPr="003E604F" w14:paraId="6D58C1D1" w14:textId="77777777" w:rsidTr="003C1E64">
              <w:trPr>
                <w:trHeight w:val="315"/>
                <w:jc w:val="center"/>
              </w:trPr>
              <w:tc>
                <w:tcPr>
                  <w:tcW w:w="2298" w:type="dxa"/>
                  <w:shd w:val="clear" w:color="auto" w:fill="auto"/>
                  <w:noWrap/>
                  <w:vAlign w:val="center"/>
                  <w:hideMark/>
                </w:tcPr>
                <w:p w14:paraId="7F66C946"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Average per query</w:t>
                  </w:r>
                </w:p>
              </w:tc>
              <w:tc>
                <w:tcPr>
                  <w:tcW w:w="2481" w:type="dxa"/>
                  <w:shd w:val="clear" w:color="auto" w:fill="auto"/>
                  <w:noWrap/>
                  <w:vAlign w:val="bottom"/>
                  <w:hideMark/>
                </w:tcPr>
                <w:p w14:paraId="254486D4" w14:textId="6277DDDB" w:rsidR="003E604F" w:rsidRPr="003E604F" w:rsidRDefault="003E604F" w:rsidP="002F016A">
                  <w:pPr>
                    <w:spacing w:line="240" w:lineRule="auto"/>
                    <w:jc w:val="right"/>
                    <w:rPr>
                      <w:rFonts w:ascii="Calibri" w:hAnsi="Calibri" w:cs="Calibri"/>
                      <w:color w:val="000000"/>
                      <w:lang w:bidi="ar-SA"/>
                    </w:rPr>
                  </w:pPr>
                  <w:r>
                    <w:rPr>
                      <w:rFonts w:ascii="Calibri" w:hAnsi="Calibri" w:cs="Calibri"/>
                      <w:color w:val="000000"/>
                    </w:rPr>
                    <w:t>2</w:t>
                  </w:r>
                  <w:r w:rsidR="001A67B0">
                    <w:rPr>
                      <w:rFonts w:ascii="Calibri" w:hAnsi="Calibri" w:cs="Calibri"/>
                      <w:color w:val="000000"/>
                    </w:rPr>
                    <w:t>.</w:t>
                  </w:r>
                  <w:r>
                    <w:rPr>
                      <w:rFonts w:ascii="Calibri" w:hAnsi="Calibri" w:cs="Calibri"/>
                      <w:color w:val="000000"/>
                    </w:rPr>
                    <w:t>9954</w:t>
                  </w:r>
                </w:p>
              </w:tc>
              <w:tc>
                <w:tcPr>
                  <w:tcW w:w="1833" w:type="dxa"/>
                  <w:shd w:val="clear" w:color="auto" w:fill="auto"/>
                  <w:noWrap/>
                  <w:vAlign w:val="bottom"/>
                  <w:hideMark/>
                </w:tcPr>
                <w:p w14:paraId="50F54B5B" w14:textId="37808002" w:rsidR="003E604F" w:rsidRPr="003E604F" w:rsidRDefault="001A67B0" w:rsidP="003E604F">
                  <w:pPr>
                    <w:keepNext/>
                    <w:spacing w:line="240" w:lineRule="auto"/>
                    <w:jc w:val="right"/>
                    <w:rPr>
                      <w:rFonts w:ascii="Calibri" w:hAnsi="Calibri" w:cs="Calibri"/>
                      <w:color w:val="000000"/>
                      <w:lang w:bidi="ar-SA"/>
                    </w:rPr>
                  </w:pPr>
                  <w:r>
                    <w:rPr>
                      <w:rFonts w:ascii="Calibri" w:hAnsi="Calibri" w:cs="Calibri"/>
                      <w:color w:val="000000"/>
                    </w:rPr>
                    <w:t>3.</w:t>
                  </w:r>
                  <w:r w:rsidR="003E604F">
                    <w:rPr>
                      <w:rFonts w:ascii="Calibri" w:hAnsi="Calibri" w:cs="Calibri"/>
                      <w:color w:val="000000"/>
                    </w:rPr>
                    <w:t>4086</w:t>
                  </w:r>
                </w:p>
              </w:tc>
            </w:tr>
          </w:tbl>
          <w:p w14:paraId="4F7384C8" w14:textId="7DD7E33E" w:rsidR="003E604F" w:rsidRDefault="003E604F" w:rsidP="00851A53">
            <w:pPr>
              <w:pStyle w:val="Caption"/>
              <w:spacing w:line="240" w:lineRule="auto"/>
              <w:jc w:val="center"/>
            </w:pPr>
            <w:bookmarkStart w:id="152" w:name="_Ref466937447"/>
            <w:bookmarkStart w:id="153" w:name="_Toc469390291"/>
            <w:r>
              <w:t xml:space="preserve">Figure </w:t>
            </w:r>
            <w:r>
              <w:fldChar w:fldCharType="begin"/>
            </w:r>
            <w:r>
              <w:instrText xml:space="preserve"> SEQ Figure \* ARABIC </w:instrText>
            </w:r>
            <w:r>
              <w:fldChar w:fldCharType="separate"/>
            </w:r>
            <w:r w:rsidR="003738D9">
              <w:rPr>
                <w:noProof/>
              </w:rPr>
              <w:t>28</w:t>
            </w:r>
            <w:r>
              <w:fldChar w:fldCharType="end"/>
            </w:r>
            <w:bookmarkEnd w:id="152"/>
            <w:r>
              <w:t xml:space="preserve">: </w:t>
            </w:r>
            <w:r w:rsidR="004B0F09" w:rsidRPr="004B0F09">
              <w:t xml:space="preserve">Average execution time of the </w:t>
            </w:r>
            <w:r w:rsidR="005501C1">
              <w:t xml:space="preserve">Kllapi and NWSA </w:t>
            </w:r>
            <w:r w:rsidR="004B0F09" w:rsidRPr="004B0F09">
              <w:t xml:space="preserve">Scheduling algorithms </w:t>
            </w:r>
            <w:r w:rsidRPr="00D01781">
              <w:t>on H</w:t>
            </w:r>
            <w:r>
              <w:t>eter</w:t>
            </w:r>
            <w:r w:rsidRPr="00D01781">
              <w:t>ogeneous Containers</w:t>
            </w:r>
            <w:bookmarkEnd w:id="153"/>
          </w:p>
        </w:tc>
      </w:tr>
    </w:tbl>
    <w:p w14:paraId="612B5C11" w14:textId="42C92C51" w:rsidR="000801A3" w:rsidRDefault="000801A3"/>
    <w:p w14:paraId="3AB5FA17" w14:textId="77777777" w:rsidR="000801A3" w:rsidRDefault="000801A3">
      <w:pPr>
        <w:spacing w:line="240" w:lineRule="auto"/>
        <w:jc w:val="both"/>
      </w:pPr>
      <w:r>
        <w:br w:type="page"/>
      </w:r>
    </w:p>
    <w:tbl>
      <w:tblPr>
        <w:tblStyle w:val="TableGrid"/>
        <w:tblW w:w="0" w:type="auto"/>
        <w:tblLayout w:type="fixed"/>
        <w:tblLook w:val="04A0" w:firstRow="1" w:lastRow="0" w:firstColumn="1" w:lastColumn="0" w:noHBand="0" w:noVBand="1"/>
      </w:tblPr>
      <w:tblGrid>
        <w:gridCol w:w="8712"/>
      </w:tblGrid>
      <w:tr w:rsidR="003E604F" w14:paraId="2D4C7FE7" w14:textId="77777777" w:rsidTr="003E604F">
        <w:tc>
          <w:tcPr>
            <w:tcW w:w="8712" w:type="dxa"/>
          </w:tcPr>
          <w:p w14:paraId="5B66598E" w14:textId="77777777" w:rsidR="003E604F" w:rsidRDefault="003E604F" w:rsidP="003C35B0"/>
          <w:tbl>
            <w:tblPr>
              <w:tblW w:w="6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8"/>
              <w:gridCol w:w="2464"/>
              <w:gridCol w:w="2030"/>
            </w:tblGrid>
            <w:tr w:rsidR="003E604F" w:rsidRPr="003E604F" w14:paraId="15257650" w14:textId="77777777" w:rsidTr="00851A53">
              <w:trPr>
                <w:trHeight w:val="315"/>
                <w:jc w:val="center"/>
              </w:trPr>
              <w:tc>
                <w:tcPr>
                  <w:tcW w:w="2118" w:type="dxa"/>
                  <w:shd w:val="clear" w:color="auto" w:fill="auto"/>
                  <w:noWrap/>
                  <w:vAlign w:val="center"/>
                  <w:hideMark/>
                </w:tcPr>
                <w:p w14:paraId="00867EF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Batch(500 queries)</w:t>
                  </w:r>
                </w:p>
              </w:tc>
              <w:tc>
                <w:tcPr>
                  <w:tcW w:w="2464" w:type="dxa"/>
                  <w:shd w:val="clear" w:color="auto" w:fill="auto"/>
                  <w:noWrap/>
                  <w:vAlign w:val="center"/>
                  <w:hideMark/>
                </w:tcPr>
                <w:p w14:paraId="42C1B687" w14:textId="5E35AA7F" w:rsidR="003E604F" w:rsidRPr="003E604F" w:rsidRDefault="00267F5B" w:rsidP="002F016A">
                  <w:pPr>
                    <w:spacing w:line="240" w:lineRule="auto"/>
                    <w:jc w:val="right"/>
                    <w:rPr>
                      <w:rFonts w:ascii="Calibri" w:hAnsi="Calibri" w:cs="Calibri"/>
                      <w:color w:val="000000"/>
                      <w:lang w:bidi="ar-SA"/>
                    </w:rPr>
                  </w:pPr>
                  <w:r>
                    <w:rPr>
                      <w:rFonts w:ascii="Calibri" w:hAnsi="Calibri" w:cs="Calibri"/>
                      <w:color w:val="000000"/>
                      <w:lang w:bidi="ar-SA"/>
                    </w:rPr>
                    <w:t>Kllapi</w:t>
                  </w:r>
                  <w:r w:rsidR="003E604F" w:rsidRPr="003E604F">
                    <w:rPr>
                      <w:rFonts w:ascii="Calibri" w:hAnsi="Calibri" w:cs="Calibri"/>
                      <w:color w:val="000000"/>
                      <w:lang w:bidi="ar-SA"/>
                    </w:rPr>
                    <w:t xml:space="preserve"> (in ms)</w:t>
                  </w:r>
                </w:p>
              </w:tc>
              <w:tc>
                <w:tcPr>
                  <w:tcW w:w="2030" w:type="dxa"/>
                  <w:shd w:val="clear" w:color="auto" w:fill="auto"/>
                  <w:noWrap/>
                  <w:vAlign w:val="center"/>
                  <w:hideMark/>
                </w:tcPr>
                <w:p w14:paraId="1C8428FF"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NWSA (in ms)</w:t>
                  </w:r>
                </w:p>
              </w:tc>
            </w:tr>
            <w:tr w:rsidR="003E604F" w:rsidRPr="003E604F" w14:paraId="721F4009" w14:textId="77777777" w:rsidTr="00851A53">
              <w:trPr>
                <w:trHeight w:val="315"/>
                <w:jc w:val="center"/>
              </w:trPr>
              <w:tc>
                <w:tcPr>
                  <w:tcW w:w="2118" w:type="dxa"/>
                  <w:shd w:val="clear" w:color="auto" w:fill="auto"/>
                  <w:noWrap/>
                  <w:vAlign w:val="center"/>
                  <w:hideMark/>
                </w:tcPr>
                <w:p w14:paraId="59388CF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w:t>
                  </w:r>
                </w:p>
              </w:tc>
              <w:tc>
                <w:tcPr>
                  <w:tcW w:w="2464" w:type="dxa"/>
                  <w:shd w:val="clear" w:color="auto" w:fill="auto"/>
                  <w:noWrap/>
                  <w:vAlign w:val="center"/>
                  <w:hideMark/>
                </w:tcPr>
                <w:p w14:paraId="6984B885"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1063</w:t>
                  </w:r>
                </w:p>
              </w:tc>
              <w:tc>
                <w:tcPr>
                  <w:tcW w:w="2030" w:type="dxa"/>
                  <w:shd w:val="clear" w:color="auto" w:fill="auto"/>
                  <w:noWrap/>
                  <w:vAlign w:val="center"/>
                  <w:hideMark/>
                </w:tcPr>
                <w:p w14:paraId="23A7A986"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1395</w:t>
                  </w:r>
                </w:p>
              </w:tc>
            </w:tr>
            <w:tr w:rsidR="003E604F" w:rsidRPr="003E604F" w14:paraId="56474557" w14:textId="77777777" w:rsidTr="00851A53">
              <w:trPr>
                <w:trHeight w:val="315"/>
                <w:jc w:val="center"/>
              </w:trPr>
              <w:tc>
                <w:tcPr>
                  <w:tcW w:w="2118" w:type="dxa"/>
                  <w:shd w:val="clear" w:color="auto" w:fill="auto"/>
                  <w:noWrap/>
                  <w:vAlign w:val="center"/>
                  <w:hideMark/>
                </w:tcPr>
                <w:p w14:paraId="33E8889D"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2</w:t>
                  </w:r>
                </w:p>
              </w:tc>
              <w:tc>
                <w:tcPr>
                  <w:tcW w:w="2464" w:type="dxa"/>
                  <w:shd w:val="clear" w:color="auto" w:fill="auto"/>
                  <w:noWrap/>
                  <w:vAlign w:val="center"/>
                  <w:hideMark/>
                </w:tcPr>
                <w:p w14:paraId="7ACDC5B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1068</w:t>
                  </w:r>
                </w:p>
              </w:tc>
              <w:tc>
                <w:tcPr>
                  <w:tcW w:w="2030" w:type="dxa"/>
                  <w:shd w:val="clear" w:color="auto" w:fill="auto"/>
                  <w:noWrap/>
                  <w:vAlign w:val="center"/>
                  <w:hideMark/>
                </w:tcPr>
                <w:p w14:paraId="4327507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1416</w:t>
                  </w:r>
                </w:p>
              </w:tc>
            </w:tr>
            <w:tr w:rsidR="003E604F" w:rsidRPr="003E604F" w14:paraId="081A1FA3" w14:textId="77777777" w:rsidTr="00851A53">
              <w:trPr>
                <w:trHeight w:val="315"/>
                <w:jc w:val="center"/>
              </w:trPr>
              <w:tc>
                <w:tcPr>
                  <w:tcW w:w="2118" w:type="dxa"/>
                  <w:shd w:val="clear" w:color="auto" w:fill="auto"/>
                  <w:noWrap/>
                  <w:vAlign w:val="center"/>
                  <w:hideMark/>
                </w:tcPr>
                <w:p w14:paraId="073BFF76"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3</w:t>
                  </w:r>
                </w:p>
              </w:tc>
              <w:tc>
                <w:tcPr>
                  <w:tcW w:w="2464" w:type="dxa"/>
                  <w:shd w:val="clear" w:color="auto" w:fill="auto"/>
                  <w:noWrap/>
                  <w:vAlign w:val="center"/>
                  <w:hideMark/>
                </w:tcPr>
                <w:p w14:paraId="23C4181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958</w:t>
                  </w:r>
                </w:p>
              </w:tc>
              <w:tc>
                <w:tcPr>
                  <w:tcW w:w="2030" w:type="dxa"/>
                  <w:shd w:val="clear" w:color="auto" w:fill="auto"/>
                  <w:noWrap/>
                  <w:vAlign w:val="center"/>
                  <w:hideMark/>
                </w:tcPr>
                <w:p w14:paraId="34DC724F"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1348</w:t>
                  </w:r>
                </w:p>
              </w:tc>
            </w:tr>
            <w:tr w:rsidR="003E604F" w:rsidRPr="003E604F" w14:paraId="074D9454" w14:textId="77777777" w:rsidTr="00851A53">
              <w:trPr>
                <w:trHeight w:val="315"/>
                <w:jc w:val="center"/>
              </w:trPr>
              <w:tc>
                <w:tcPr>
                  <w:tcW w:w="2118" w:type="dxa"/>
                  <w:shd w:val="clear" w:color="auto" w:fill="auto"/>
                  <w:noWrap/>
                  <w:vAlign w:val="center"/>
                  <w:hideMark/>
                </w:tcPr>
                <w:p w14:paraId="6D3C6902"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4</w:t>
                  </w:r>
                </w:p>
              </w:tc>
              <w:tc>
                <w:tcPr>
                  <w:tcW w:w="2464" w:type="dxa"/>
                  <w:shd w:val="clear" w:color="auto" w:fill="auto"/>
                  <w:noWrap/>
                  <w:vAlign w:val="center"/>
                  <w:hideMark/>
                </w:tcPr>
                <w:p w14:paraId="419565C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988</w:t>
                  </w:r>
                </w:p>
              </w:tc>
              <w:tc>
                <w:tcPr>
                  <w:tcW w:w="2030" w:type="dxa"/>
                  <w:shd w:val="clear" w:color="auto" w:fill="auto"/>
                  <w:noWrap/>
                  <w:vAlign w:val="center"/>
                  <w:hideMark/>
                </w:tcPr>
                <w:p w14:paraId="1B6EDE2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1338</w:t>
                  </w:r>
                </w:p>
              </w:tc>
            </w:tr>
            <w:tr w:rsidR="003E604F" w:rsidRPr="003E604F" w14:paraId="3DE7325F" w14:textId="77777777" w:rsidTr="00851A53">
              <w:trPr>
                <w:trHeight w:val="315"/>
                <w:jc w:val="center"/>
              </w:trPr>
              <w:tc>
                <w:tcPr>
                  <w:tcW w:w="2118" w:type="dxa"/>
                  <w:shd w:val="clear" w:color="auto" w:fill="auto"/>
                  <w:noWrap/>
                  <w:vAlign w:val="center"/>
                  <w:hideMark/>
                </w:tcPr>
                <w:p w14:paraId="46400E4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5</w:t>
                  </w:r>
                </w:p>
              </w:tc>
              <w:tc>
                <w:tcPr>
                  <w:tcW w:w="2464" w:type="dxa"/>
                  <w:shd w:val="clear" w:color="auto" w:fill="auto"/>
                  <w:noWrap/>
                  <w:vAlign w:val="center"/>
                  <w:hideMark/>
                </w:tcPr>
                <w:p w14:paraId="22711A6E"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1183</w:t>
                  </w:r>
                </w:p>
              </w:tc>
              <w:tc>
                <w:tcPr>
                  <w:tcW w:w="2030" w:type="dxa"/>
                  <w:shd w:val="clear" w:color="auto" w:fill="auto"/>
                  <w:noWrap/>
                  <w:vAlign w:val="center"/>
                  <w:hideMark/>
                </w:tcPr>
                <w:p w14:paraId="680FB6DD"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1530</w:t>
                  </w:r>
                </w:p>
              </w:tc>
            </w:tr>
            <w:tr w:rsidR="003E604F" w:rsidRPr="003E604F" w14:paraId="3AC168EF" w14:textId="77777777" w:rsidTr="00851A53">
              <w:trPr>
                <w:trHeight w:val="315"/>
                <w:jc w:val="center"/>
              </w:trPr>
              <w:tc>
                <w:tcPr>
                  <w:tcW w:w="2118" w:type="dxa"/>
                  <w:shd w:val="clear" w:color="auto" w:fill="auto"/>
                  <w:noWrap/>
                  <w:vAlign w:val="center"/>
                  <w:hideMark/>
                </w:tcPr>
                <w:p w14:paraId="69844A8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6</w:t>
                  </w:r>
                </w:p>
              </w:tc>
              <w:tc>
                <w:tcPr>
                  <w:tcW w:w="2464" w:type="dxa"/>
                  <w:shd w:val="clear" w:color="auto" w:fill="auto"/>
                  <w:noWrap/>
                  <w:vAlign w:val="center"/>
                  <w:hideMark/>
                </w:tcPr>
                <w:p w14:paraId="132C7CC8"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1090</w:t>
                  </w:r>
                </w:p>
              </w:tc>
              <w:tc>
                <w:tcPr>
                  <w:tcW w:w="2030" w:type="dxa"/>
                  <w:shd w:val="clear" w:color="auto" w:fill="auto"/>
                  <w:noWrap/>
                  <w:vAlign w:val="center"/>
                  <w:hideMark/>
                </w:tcPr>
                <w:p w14:paraId="2CBBC6A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1466</w:t>
                  </w:r>
                </w:p>
              </w:tc>
            </w:tr>
            <w:tr w:rsidR="003E604F" w:rsidRPr="003E604F" w14:paraId="48F91855" w14:textId="77777777" w:rsidTr="00851A53">
              <w:trPr>
                <w:trHeight w:val="315"/>
                <w:jc w:val="center"/>
              </w:trPr>
              <w:tc>
                <w:tcPr>
                  <w:tcW w:w="2118" w:type="dxa"/>
                  <w:shd w:val="clear" w:color="auto" w:fill="auto"/>
                  <w:noWrap/>
                  <w:vAlign w:val="center"/>
                  <w:hideMark/>
                </w:tcPr>
                <w:p w14:paraId="28E3785C"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7</w:t>
                  </w:r>
                </w:p>
              </w:tc>
              <w:tc>
                <w:tcPr>
                  <w:tcW w:w="2464" w:type="dxa"/>
                  <w:shd w:val="clear" w:color="auto" w:fill="auto"/>
                  <w:noWrap/>
                  <w:vAlign w:val="center"/>
                  <w:hideMark/>
                </w:tcPr>
                <w:p w14:paraId="398D2B9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1077</w:t>
                  </w:r>
                </w:p>
              </w:tc>
              <w:tc>
                <w:tcPr>
                  <w:tcW w:w="2030" w:type="dxa"/>
                  <w:shd w:val="clear" w:color="auto" w:fill="auto"/>
                  <w:noWrap/>
                  <w:vAlign w:val="center"/>
                  <w:hideMark/>
                </w:tcPr>
                <w:p w14:paraId="77CE860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1495</w:t>
                  </w:r>
                </w:p>
              </w:tc>
            </w:tr>
            <w:tr w:rsidR="003E604F" w:rsidRPr="003E604F" w14:paraId="3CA26182" w14:textId="77777777" w:rsidTr="00851A53">
              <w:trPr>
                <w:trHeight w:val="315"/>
                <w:jc w:val="center"/>
              </w:trPr>
              <w:tc>
                <w:tcPr>
                  <w:tcW w:w="2118" w:type="dxa"/>
                  <w:shd w:val="clear" w:color="auto" w:fill="auto"/>
                  <w:noWrap/>
                  <w:vAlign w:val="center"/>
                  <w:hideMark/>
                </w:tcPr>
                <w:p w14:paraId="1727418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8</w:t>
                  </w:r>
                </w:p>
              </w:tc>
              <w:tc>
                <w:tcPr>
                  <w:tcW w:w="2464" w:type="dxa"/>
                  <w:shd w:val="clear" w:color="auto" w:fill="auto"/>
                  <w:noWrap/>
                  <w:vAlign w:val="center"/>
                  <w:hideMark/>
                </w:tcPr>
                <w:p w14:paraId="5809D14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969</w:t>
                  </w:r>
                </w:p>
              </w:tc>
              <w:tc>
                <w:tcPr>
                  <w:tcW w:w="2030" w:type="dxa"/>
                  <w:shd w:val="clear" w:color="auto" w:fill="auto"/>
                  <w:noWrap/>
                  <w:vAlign w:val="center"/>
                  <w:hideMark/>
                </w:tcPr>
                <w:p w14:paraId="0BAE669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1334</w:t>
                  </w:r>
                </w:p>
              </w:tc>
            </w:tr>
            <w:tr w:rsidR="003E604F" w:rsidRPr="003E604F" w14:paraId="1AAD8809" w14:textId="77777777" w:rsidTr="00851A53">
              <w:trPr>
                <w:trHeight w:val="315"/>
                <w:jc w:val="center"/>
              </w:trPr>
              <w:tc>
                <w:tcPr>
                  <w:tcW w:w="2118" w:type="dxa"/>
                  <w:shd w:val="clear" w:color="auto" w:fill="auto"/>
                  <w:noWrap/>
                  <w:vAlign w:val="center"/>
                  <w:hideMark/>
                </w:tcPr>
                <w:p w14:paraId="3C8389F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9</w:t>
                  </w:r>
                </w:p>
              </w:tc>
              <w:tc>
                <w:tcPr>
                  <w:tcW w:w="2464" w:type="dxa"/>
                  <w:shd w:val="clear" w:color="auto" w:fill="auto"/>
                  <w:noWrap/>
                  <w:vAlign w:val="center"/>
                  <w:hideMark/>
                </w:tcPr>
                <w:p w14:paraId="1D50F5D1"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910</w:t>
                  </w:r>
                </w:p>
              </w:tc>
              <w:tc>
                <w:tcPr>
                  <w:tcW w:w="2030" w:type="dxa"/>
                  <w:shd w:val="clear" w:color="auto" w:fill="auto"/>
                  <w:noWrap/>
                  <w:vAlign w:val="center"/>
                  <w:hideMark/>
                </w:tcPr>
                <w:p w14:paraId="45F31D08"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1264</w:t>
                  </w:r>
                </w:p>
              </w:tc>
            </w:tr>
            <w:tr w:rsidR="003E604F" w:rsidRPr="003E604F" w14:paraId="01B1741C" w14:textId="77777777" w:rsidTr="00851A53">
              <w:trPr>
                <w:trHeight w:val="315"/>
                <w:jc w:val="center"/>
              </w:trPr>
              <w:tc>
                <w:tcPr>
                  <w:tcW w:w="2118" w:type="dxa"/>
                  <w:shd w:val="clear" w:color="auto" w:fill="auto"/>
                  <w:noWrap/>
                  <w:vAlign w:val="center"/>
                  <w:hideMark/>
                </w:tcPr>
                <w:p w14:paraId="0E4889B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10</w:t>
                  </w:r>
                </w:p>
              </w:tc>
              <w:tc>
                <w:tcPr>
                  <w:tcW w:w="2464" w:type="dxa"/>
                  <w:shd w:val="clear" w:color="auto" w:fill="auto"/>
                  <w:noWrap/>
                  <w:vAlign w:val="center"/>
                  <w:hideMark/>
                </w:tcPr>
                <w:p w14:paraId="0FD870D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1028</w:t>
                  </w:r>
                </w:p>
              </w:tc>
              <w:tc>
                <w:tcPr>
                  <w:tcW w:w="2030" w:type="dxa"/>
                  <w:shd w:val="clear" w:color="auto" w:fill="auto"/>
                  <w:noWrap/>
                  <w:vAlign w:val="center"/>
                  <w:hideMark/>
                </w:tcPr>
                <w:p w14:paraId="7D6E0B3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1424</w:t>
                  </w:r>
                </w:p>
              </w:tc>
            </w:tr>
            <w:tr w:rsidR="003E604F" w:rsidRPr="003E604F" w14:paraId="75004CD6" w14:textId="77777777" w:rsidTr="00851A53">
              <w:trPr>
                <w:trHeight w:val="315"/>
                <w:jc w:val="center"/>
              </w:trPr>
              <w:tc>
                <w:tcPr>
                  <w:tcW w:w="2118" w:type="dxa"/>
                  <w:shd w:val="clear" w:color="auto" w:fill="auto"/>
                  <w:noWrap/>
                  <w:vAlign w:val="center"/>
                  <w:hideMark/>
                </w:tcPr>
                <w:p w14:paraId="0FC006F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11</w:t>
                  </w:r>
                </w:p>
              </w:tc>
              <w:tc>
                <w:tcPr>
                  <w:tcW w:w="2464" w:type="dxa"/>
                  <w:shd w:val="clear" w:color="auto" w:fill="auto"/>
                  <w:noWrap/>
                  <w:vAlign w:val="center"/>
                  <w:hideMark/>
                </w:tcPr>
                <w:p w14:paraId="54D77BA2"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1089</w:t>
                  </w:r>
                </w:p>
              </w:tc>
              <w:tc>
                <w:tcPr>
                  <w:tcW w:w="2030" w:type="dxa"/>
                  <w:shd w:val="clear" w:color="auto" w:fill="auto"/>
                  <w:noWrap/>
                  <w:vAlign w:val="center"/>
                  <w:hideMark/>
                </w:tcPr>
                <w:p w14:paraId="69AEE126"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1402</w:t>
                  </w:r>
                </w:p>
              </w:tc>
            </w:tr>
            <w:tr w:rsidR="003E604F" w:rsidRPr="003E604F" w14:paraId="15191D12" w14:textId="77777777" w:rsidTr="00851A53">
              <w:trPr>
                <w:trHeight w:val="315"/>
                <w:jc w:val="center"/>
              </w:trPr>
              <w:tc>
                <w:tcPr>
                  <w:tcW w:w="2118" w:type="dxa"/>
                  <w:shd w:val="clear" w:color="auto" w:fill="auto"/>
                  <w:noWrap/>
                  <w:vAlign w:val="center"/>
                  <w:hideMark/>
                </w:tcPr>
                <w:p w14:paraId="2790AC5F"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12</w:t>
                  </w:r>
                </w:p>
              </w:tc>
              <w:tc>
                <w:tcPr>
                  <w:tcW w:w="2464" w:type="dxa"/>
                  <w:shd w:val="clear" w:color="auto" w:fill="auto"/>
                  <w:noWrap/>
                  <w:vAlign w:val="center"/>
                  <w:hideMark/>
                </w:tcPr>
                <w:p w14:paraId="7431914D"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987</w:t>
                  </w:r>
                </w:p>
              </w:tc>
              <w:tc>
                <w:tcPr>
                  <w:tcW w:w="2030" w:type="dxa"/>
                  <w:shd w:val="clear" w:color="auto" w:fill="auto"/>
                  <w:noWrap/>
                  <w:vAlign w:val="center"/>
                  <w:hideMark/>
                </w:tcPr>
                <w:p w14:paraId="2CA01A2E"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1312</w:t>
                  </w:r>
                </w:p>
              </w:tc>
            </w:tr>
            <w:tr w:rsidR="003E604F" w:rsidRPr="003E604F" w14:paraId="5135D0D1" w14:textId="77777777" w:rsidTr="00851A53">
              <w:trPr>
                <w:trHeight w:val="315"/>
                <w:jc w:val="center"/>
              </w:trPr>
              <w:tc>
                <w:tcPr>
                  <w:tcW w:w="2118" w:type="dxa"/>
                  <w:shd w:val="clear" w:color="auto" w:fill="auto"/>
                  <w:noWrap/>
                  <w:vAlign w:val="center"/>
                  <w:hideMark/>
                </w:tcPr>
                <w:p w14:paraId="7F7D048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13</w:t>
                  </w:r>
                </w:p>
              </w:tc>
              <w:tc>
                <w:tcPr>
                  <w:tcW w:w="2464" w:type="dxa"/>
                  <w:shd w:val="clear" w:color="auto" w:fill="auto"/>
                  <w:noWrap/>
                  <w:vAlign w:val="center"/>
                  <w:hideMark/>
                </w:tcPr>
                <w:p w14:paraId="7A233901"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991</w:t>
                  </w:r>
                </w:p>
              </w:tc>
              <w:tc>
                <w:tcPr>
                  <w:tcW w:w="2030" w:type="dxa"/>
                  <w:shd w:val="clear" w:color="auto" w:fill="auto"/>
                  <w:noWrap/>
                  <w:vAlign w:val="center"/>
                  <w:hideMark/>
                </w:tcPr>
                <w:p w14:paraId="344EE1B6"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1387</w:t>
                  </w:r>
                </w:p>
              </w:tc>
            </w:tr>
            <w:tr w:rsidR="003E604F" w:rsidRPr="003E604F" w14:paraId="788BFBF0" w14:textId="77777777" w:rsidTr="00851A53">
              <w:trPr>
                <w:trHeight w:val="315"/>
                <w:jc w:val="center"/>
              </w:trPr>
              <w:tc>
                <w:tcPr>
                  <w:tcW w:w="2118" w:type="dxa"/>
                  <w:shd w:val="clear" w:color="auto" w:fill="auto"/>
                  <w:noWrap/>
                  <w:vAlign w:val="center"/>
                  <w:hideMark/>
                </w:tcPr>
                <w:p w14:paraId="1898C9A1"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14</w:t>
                  </w:r>
                </w:p>
              </w:tc>
              <w:tc>
                <w:tcPr>
                  <w:tcW w:w="2464" w:type="dxa"/>
                  <w:shd w:val="clear" w:color="auto" w:fill="auto"/>
                  <w:noWrap/>
                  <w:vAlign w:val="center"/>
                  <w:hideMark/>
                </w:tcPr>
                <w:p w14:paraId="387BE7F3"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934</w:t>
                  </w:r>
                </w:p>
              </w:tc>
              <w:tc>
                <w:tcPr>
                  <w:tcW w:w="2030" w:type="dxa"/>
                  <w:shd w:val="clear" w:color="auto" w:fill="auto"/>
                  <w:noWrap/>
                  <w:vAlign w:val="center"/>
                  <w:hideMark/>
                </w:tcPr>
                <w:p w14:paraId="047E338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1256</w:t>
                  </w:r>
                </w:p>
              </w:tc>
            </w:tr>
            <w:tr w:rsidR="003E604F" w:rsidRPr="003E604F" w14:paraId="04BD0744" w14:textId="77777777" w:rsidTr="00851A53">
              <w:trPr>
                <w:trHeight w:val="315"/>
                <w:jc w:val="center"/>
              </w:trPr>
              <w:tc>
                <w:tcPr>
                  <w:tcW w:w="2118" w:type="dxa"/>
                  <w:shd w:val="clear" w:color="auto" w:fill="auto"/>
                  <w:noWrap/>
                  <w:vAlign w:val="center"/>
                  <w:hideMark/>
                </w:tcPr>
                <w:p w14:paraId="2D4D18F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15</w:t>
                  </w:r>
                </w:p>
              </w:tc>
              <w:tc>
                <w:tcPr>
                  <w:tcW w:w="2464" w:type="dxa"/>
                  <w:shd w:val="clear" w:color="auto" w:fill="auto"/>
                  <w:noWrap/>
                  <w:vAlign w:val="center"/>
                  <w:hideMark/>
                </w:tcPr>
                <w:p w14:paraId="01C41327"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977</w:t>
                  </w:r>
                </w:p>
              </w:tc>
              <w:tc>
                <w:tcPr>
                  <w:tcW w:w="2030" w:type="dxa"/>
                  <w:shd w:val="clear" w:color="auto" w:fill="auto"/>
                  <w:noWrap/>
                  <w:vAlign w:val="center"/>
                  <w:hideMark/>
                </w:tcPr>
                <w:p w14:paraId="5A1F7AF6"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1278</w:t>
                  </w:r>
                </w:p>
              </w:tc>
            </w:tr>
            <w:tr w:rsidR="003E604F" w:rsidRPr="003E604F" w14:paraId="0EAB74A0" w14:textId="77777777" w:rsidTr="00851A53">
              <w:trPr>
                <w:trHeight w:val="315"/>
                <w:jc w:val="center"/>
              </w:trPr>
              <w:tc>
                <w:tcPr>
                  <w:tcW w:w="2118" w:type="dxa"/>
                  <w:shd w:val="clear" w:color="auto" w:fill="auto"/>
                  <w:noWrap/>
                  <w:vAlign w:val="center"/>
                  <w:hideMark/>
                </w:tcPr>
                <w:p w14:paraId="62CC624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16</w:t>
                  </w:r>
                </w:p>
              </w:tc>
              <w:tc>
                <w:tcPr>
                  <w:tcW w:w="2464" w:type="dxa"/>
                  <w:shd w:val="clear" w:color="auto" w:fill="auto"/>
                  <w:noWrap/>
                  <w:vAlign w:val="center"/>
                  <w:hideMark/>
                </w:tcPr>
                <w:p w14:paraId="55E39FA0"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937</w:t>
                  </w:r>
                </w:p>
              </w:tc>
              <w:tc>
                <w:tcPr>
                  <w:tcW w:w="2030" w:type="dxa"/>
                  <w:shd w:val="clear" w:color="auto" w:fill="auto"/>
                  <w:noWrap/>
                  <w:vAlign w:val="center"/>
                  <w:hideMark/>
                </w:tcPr>
                <w:p w14:paraId="186FA8CD"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1238</w:t>
                  </w:r>
                </w:p>
              </w:tc>
            </w:tr>
            <w:tr w:rsidR="003E604F" w:rsidRPr="003E604F" w14:paraId="117C4F69" w14:textId="77777777" w:rsidTr="00851A53">
              <w:trPr>
                <w:trHeight w:val="315"/>
                <w:jc w:val="center"/>
              </w:trPr>
              <w:tc>
                <w:tcPr>
                  <w:tcW w:w="2118" w:type="dxa"/>
                  <w:shd w:val="clear" w:color="auto" w:fill="auto"/>
                  <w:noWrap/>
                  <w:vAlign w:val="center"/>
                  <w:hideMark/>
                </w:tcPr>
                <w:p w14:paraId="62A5E1C9"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17</w:t>
                  </w:r>
                </w:p>
              </w:tc>
              <w:tc>
                <w:tcPr>
                  <w:tcW w:w="2464" w:type="dxa"/>
                  <w:shd w:val="clear" w:color="auto" w:fill="auto"/>
                  <w:noWrap/>
                  <w:vAlign w:val="center"/>
                  <w:hideMark/>
                </w:tcPr>
                <w:p w14:paraId="10D3B6B0"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944</w:t>
                  </w:r>
                </w:p>
              </w:tc>
              <w:tc>
                <w:tcPr>
                  <w:tcW w:w="2030" w:type="dxa"/>
                  <w:shd w:val="clear" w:color="auto" w:fill="auto"/>
                  <w:noWrap/>
                  <w:vAlign w:val="center"/>
                  <w:hideMark/>
                </w:tcPr>
                <w:p w14:paraId="2514292C"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1213</w:t>
                  </w:r>
                </w:p>
              </w:tc>
            </w:tr>
            <w:tr w:rsidR="003E604F" w:rsidRPr="003E604F" w14:paraId="6972CC6D" w14:textId="77777777" w:rsidTr="00851A53">
              <w:trPr>
                <w:trHeight w:val="315"/>
                <w:jc w:val="center"/>
              </w:trPr>
              <w:tc>
                <w:tcPr>
                  <w:tcW w:w="2118" w:type="dxa"/>
                  <w:shd w:val="clear" w:color="auto" w:fill="auto"/>
                  <w:noWrap/>
                  <w:vAlign w:val="center"/>
                  <w:hideMark/>
                </w:tcPr>
                <w:p w14:paraId="68FF1B20"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18</w:t>
                  </w:r>
                </w:p>
              </w:tc>
              <w:tc>
                <w:tcPr>
                  <w:tcW w:w="2464" w:type="dxa"/>
                  <w:shd w:val="clear" w:color="auto" w:fill="auto"/>
                  <w:noWrap/>
                  <w:vAlign w:val="center"/>
                  <w:hideMark/>
                </w:tcPr>
                <w:p w14:paraId="1DC08C5E"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1058</w:t>
                  </w:r>
                </w:p>
              </w:tc>
              <w:tc>
                <w:tcPr>
                  <w:tcW w:w="2030" w:type="dxa"/>
                  <w:shd w:val="clear" w:color="auto" w:fill="auto"/>
                  <w:noWrap/>
                  <w:vAlign w:val="center"/>
                  <w:hideMark/>
                </w:tcPr>
                <w:p w14:paraId="7ED5C1A5"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1440</w:t>
                  </w:r>
                </w:p>
              </w:tc>
            </w:tr>
            <w:tr w:rsidR="003E604F" w:rsidRPr="003E604F" w14:paraId="26ED8924" w14:textId="77777777" w:rsidTr="00851A53">
              <w:trPr>
                <w:trHeight w:val="315"/>
                <w:jc w:val="center"/>
              </w:trPr>
              <w:tc>
                <w:tcPr>
                  <w:tcW w:w="2118" w:type="dxa"/>
                  <w:shd w:val="clear" w:color="auto" w:fill="auto"/>
                  <w:noWrap/>
                  <w:vAlign w:val="center"/>
                  <w:hideMark/>
                </w:tcPr>
                <w:p w14:paraId="74196A9B"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19</w:t>
                  </w:r>
                </w:p>
              </w:tc>
              <w:tc>
                <w:tcPr>
                  <w:tcW w:w="2464" w:type="dxa"/>
                  <w:shd w:val="clear" w:color="auto" w:fill="auto"/>
                  <w:noWrap/>
                  <w:vAlign w:val="center"/>
                  <w:hideMark/>
                </w:tcPr>
                <w:p w14:paraId="0E1BA390"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955</w:t>
                  </w:r>
                </w:p>
              </w:tc>
              <w:tc>
                <w:tcPr>
                  <w:tcW w:w="2030" w:type="dxa"/>
                  <w:shd w:val="clear" w:color="auto" w:fill="auto"/>
                  <w:noWrap/>
                  <w:vAlign w:val="center"/>
                  <w:hideMark/>
                </w:tcPr>
                <w:p w14:paraId="555E8A5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1311</w:t>
                  </w:r>
                </w:p>
              </w:tc>
            </w:tr>
            <w:tr w:rsidR="003E604F" w:rsidRPr="003E604F" w14:paraId="4FC4049B" w14:textId="77777777" w:rsidTr="00851A53">
              <w:trPr>
                <w:trHeight w:val="315"/>
                <w:jc w:val="center"/>
              </w:trPr>
              <w:tc>
                <w:tcPr>
                  <w:tcW w:w="2118" w:type="dxa"/>
                  <w:shd w:val="clear" w:color="auto" w:fill="auto"/>
                  <w:noWrap/>
                  <w:vAlign w:val="center"/>
                  <w:hideMark/>
                </w:tcPr>
                <w:p w14:paraId="01B2EEA4"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Batch 20</w:t>
                  </w:r>
                </w:p>
              </w:tc>
              <w:tc>
                <w:tcPr>
                  <w:tcW w:w="2464" w:type="dxa"/>
                  <w:shd w:val="clear" w:color="auto" w:fill="auto"/>
                  <w:noWrap/>
                  <w:vAlign w:val="center"/>
                  <w:hideMark/>
                </w:tcPr>
                <w:p w14:paraId="4879C4C5"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950</w:t>
                  </w:r>
                </w:p>
              </w:tc>
              <w:tc>
                <w:tcPr>
                  <w:tcW w:w="2030" w:type="dxa"/>
                  <w:shd w:val="clear" w:color="auto" w:fill="auto"/>
                  <w:noWrap/>
                  <w:vAlign w:val="center"/>
                  <w:hideMark/>
                </w:tcPr>
                <w:p w14:paraId="027EA672"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1305</w:t>
                  </w:r>
                </w:p>
              </w:tc>
            </w:tr>
            <w:tr w:rsidR="003E604F" w:rsidRPr="003E604F" w14:paraId="4044713D" w14:textId="77777777" w:rsidTr="00851A53">
              <w:trPr>
                <w:trHeight w:val="315"/>
                <w:jc w:val="center"/>
              </w:trPr>
              <w:tc>
                <w:tcPr>
                  <w:tcW w:w="2118" w:type="dxa"/>
                  <w:shd w:val="clear" w:color="auto" w:fill="auto"/>
                  <w:noWrap/>
                  <w:vAlign w:val="center"/>
                  <w:hideMark/>
                </w:tcPr>
                <w:p w14:paraId="2DF19A0F" w14:textId="008753BB" w:rsidR="003E604F" w:rsidRPr="003E604F" w:rsidRDefault="003E604F" w:rsidP="001A67B0">
                  <w:pPr>
                    <w:spacing w:line="240" w:lineRule="auto"/>
                    <w:jc w:val="right"/>
                    <w:rPr>
                      <w:rFonts w:ascii="Calibri" w:hAnsi="Calibri" w:cs="Calibri"/>
                      <w:color w:val="000000"/>
                      <w:lang w:bidi="ar-SA"/>
                    </w:rPr>
                  </w:pPr>
                  <w:r w:rsidRPr="003E604F">
                    <w:rPr>
                      <w:rFonts w:ascii="Calibri" w:hAnsi="Calibri" w:cs="Calibri"/>
                      <w:color w:val="000000"/>
                      <w:lang w:bidi="ar-SA"/>
                    </w:rPr>
                    <w:t xml:space="preserve">Average </w:t>
                  </w:r>
                  <w:r w:rsidR="001A67B0">
                    <w:rPr>
                      <w:rFonts w:ascii="Calibri" w:hAnsi="Calibri" w:cs="Calibri"/>
                      <w:color w:val="000000"/>
                      <w:lang w:bidi="ar-SA"/>
                    </w:rPr>
                    <w:t>per batch</w:t>
                  </w:r>
                </w:p>
              </w:tc>
              <w:tc>
                <w:tcPr>
                  <w:tcW w:w="2464" w:type="dxa"/>
                  <w:shd w:val="clear" w:color="auto" w:fill="auto"/>
                  <w:noWrap/>
                  <w:vAlign w:val="center"/>
                  <w:hideMark/>
                </w:tcPr>
                <w:p w14:paraId="28B00393"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1008</w:t>
                  </w:r>
                </w:p>
              </w:tc>
              <w:tc>
                <w:tcPr>
                  <w:tcW w:w="2030" w:type="dxa"/>
                  <w:shd w:val="clear" w:color="auto" w:fill="auto"/>
                  <w:noWrap/>
                  <w:vAlign w:val="center"/>
                  <w:hideMark/>
                </w:tcPr>
                <w:p w14:paraId="0385D4E1"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1357</w:t>
                  </w:r>
                </w:p>
              </w:tc>
            </w:tr>
            <w:tr w:rsidR="003E604F" w:rsidRPr="003E604F" w14:paraId="7E48F290" w14:textId="77777777" w:rsidTr="00851A53">
              <w:trPr>
                <w:trHeight w:val="315"/>
                <w:jc w:val="center"/>
              </w:trPr>
              <w:tc>
                <w:tcPr>
                  <w:tcW w:w="2118" w:type="dxa"/>
                  <w:shd w:val="clear" w:color="auto" w:fill="auto"/>
                  <w:noWrap/>
                  <w:vAlign w:val="center"/>
                  <w:hideMark/>
                </w:tcPr>
                <w:p w14:paraId="1CB8FF2A" w14:textId="77777777" w:rsidR="003E604F" w:rsidRPr="003E604F" w:rsidRDefault="003E604F" w:rsidP="002F016A">
                  <w:pPr>
                    <w:spacing w:line="240" w:lineRule="auto"/>
                    <w:jc w:val="right"/>
                    <w:rPr>
                      <w:rFonts w:ascii="Calibri" w:hAnsi="Calibri" w:cs="Calibri"/>
                      <w:color w:val="000000"/>
                      <w:lang w:bidi="ar-SA"/>
                    </w:rPr>
                  </w:pPr>
                  <w:r w:rsidRPr="003E604F">
                    <w:rPr>
                      <w:rFonts w:ascii="Calibri" w:hAnsi="Calibri" w:cs="Calibri"/>
                      <w:color w:val="000000"/>
                      <w:lang w:bidi="ar-SA"/>
                    </w:rPr>
                    <w:t>Average per query</w:t>
                  </w:r>
                </w:p>
              </w:tc>
              <w:tc>
                <w:tcPr>
                  <w:tcW w:w="2464" w:type="dxa"/>
                  <w:shd w:val="clear" w:color="auto" w:fill="auto"/>
                  <w:noWrap/>
                  <w:vAlign w:val="center"/>
                  <w:hideMark/>
                </w:tcPr>
                <w:p w14:paraId="0021A51C" w14:textId="758F198C" w:rsidR="003E604F" w:rsidRPr="003E604F" w:rsidRDefault="003E604F" w:rsidP="001A67B0">
                  <w:pPr>
                    <w:spacing w:line="240" w:lineRule="auto"/>
                    <w:jc w:val="right"/>
                    <w:rPr>
                      <w:rFonts w:ascii="Calibri" w:hAnsi="Calibri" w:cs="Calibri"/>
                      <w:color w:val="000000"/>
                      <w:lang w:bidi="ar-SA"/>
                    </w:rPr>
                  </w:pPr>
                  <w:r w:rsidRPr="003E604F">
                    <w:rPr>
                      <w:rFonts w:ascii="Calibri" w:hAnsi="Calibri" w:cs="Calibri"/>
                      <w:color w:val="000000"/>
                      <w:lang w:bidi="ar-SA"/>
                    </w:rPr>
                    <w:t>2</w:t>
                  </w:r>
                  <w:r w:rsidR="001A67B0">
                    <w:rPr>
                      <w:rFonts w:ascii="Calibri" w:hAnsi="Calibri" w:cs="Calibri"/>
                      <w:color w:val="000000"/>
                      <w:lang w:bidi="ar-SA"/>
                    </w:rPr>
                    <w:t>.016</w:t>
                  </w:r>
                </w:p>
              </w:tc>
              <w:tc>
                <w:tcPr>
                  <w:tcW w:w="2030" w:type="dxa"/>
                  <w:shd w:val="clear" w:color="auto" w:fill="auto"/>
                  <w:noWrap/>
                  <w:vAlign w:val="center"/>
                  <w:hideMark/>
                </w:tcPr>
                <w:p w14:paraId="25C7D527" w14:textId="1A50F4CF" w:rsidR="003E604F" w:rsidRPr="003E604F" w:rsidRDefault="001A67B0" w:rsidP="001A67B0">
                  <w:pPr>
                    <w:keepNext/>
                    <w:spacing w:line="240" w:lineRule="auto"/>
                    <w:jc w:val="right"/>
                    <w:rPr>
                      <w:rFonts w:ascii="Calibri" w:hAnsi="Calibri" w:cs="Calibri"/>
                      <w:color w:val="000000"/>
                      <w:lang w:bidi="ar-SA"/>
                    </w:rPr>
                  </w:pPr>
                  <w:r>
                    <w:rPr>
                      <w:rFonts w:ascii="Calibri" w:hAnsi="Calibri" w:cs="Calibri"/>
                      <w:color w:val="000000"/>
                      <w:lang w:bidi="ar-SA"/>
                    </w:rPr>
                    <w:t>2.</w:t>
                  </w:r>
                  <w:r w:rsidR="003E604F" w:rsidRPr="003E604F">
                    <w:rPr>
                      <w:rFonts w:ascii="Calibri" w:hAnsi="Calibri" w:cs="Calibri"/>
                      <w:color w:val="000000"/>
                      <w:lang w:bidi="ar-SA"/>
                    </w:rPr>
                    <w:t>71</w:t>
                  </w:r>
                  <w:r>
                    <w:rPr>
                      <w:rFonts w:ascii="Calibri" w:hAnsi="Calibri" w:cs="Calibri"/>
                      <w:color w:val="000000"/>
                      <w:lang w:bidi="ar-SA"/>
                    </w:rPr>
                    <w:t>5</w:t>
                  </w:r>
                </w:p>
              </w:tc>
            </w:tr>
          </w:tbl>
          <w:p w14:paraId="75ED57C1" w14:textId="4BDAB668" w:rsidR="003E604F" w:rsidRDefault="003E604F" w:rsidP="00851A53">
            <w:pPr>
              <w:pStyle w:val="Caption"/>
              <w:spacing w:line="240" w:lineRule="auto"/>
              <w:jc w:val="center"/>
            </w:pPr>
            <w:bookmarkStart w:id="154" w:name="_Ref466937449"/>
            <w:bookmarkStart w:id="155" w:name="_Toc469390292"/>
            <w:r>
              <w:t xml:space="preserve">Figure </w:t>
            </w:r>
            <w:r>
              <w:fldChar w:fldCharType="begin"/>
            </w:r>
            <w:r>
              <w:instrText xml:space="preserve"> SEQ Figure \* ARABIC </w:instrText>
            </w:r>
            <w:r>
              <w:fldChar w:fldCharType="separate"/>
            </w:r>
            <w:r w:rsidR="003738D9">
              <w:rPr>
                <w:noProof/>
              </w:rPr>
              <w:t>29</w:t>
            </w:r>
            <w:r>
              <w:fldChar w:fldCharType="end"/>
            </w:r>
            <w:bookmarkEnd w:id="154"/>
            <w:r>
              <w:t xml:space="preserve">: </w:t>
            </w:r>
            <w:r w:rsidR="004B0F09" w:rsidRPr="004B0F09">
              <w:t xml:space="preserve">Average execution time of the </w:t>
            </w:r>
            <w:r w:rsidR="00EC4FC4">
              <w:t xml:space="preserve">Kllapi and NWSA </w:t>
            </w:r>
            <w:r w:rsidR="004B0F09" w:rsidRPr="004B0F09">
              <w:t xml:space="preserve">Scheduling algorithms </w:t>
            </w:r>
            <w:r>
              <w:t>on Homogeneous Containers</w:t>
            </w:r>
            <w:bookmarkEnd w:id="155"/>
          </w:p>
        </w:tc>
      </w:tr>
    </w:tbl>
    <w:p w14:paraId="7A66B71E" w14:textId="52C3E026" w:rsidR="008B1F35" w:rsidRPr="004B0F09" w:rsidRDefault="00353C5E" w:rsidP="00166CA9">
      <w:pPr>
        <w:ind w:firstLine="720"/>
        <w:jc w:val="both"/>
      </w:pPr>
      <w:r>
        <w:fldChar w:fldCharType="begin"/>
      </w:r>
      <w:r>
        <w:instrText xml:space="preserve"> REF _Ref466938354 \h </w:instrText>
      </w:r>
      <w:r>
        <w:fldChar w:fldCharType="separate"/>
      </w:r>
      <w:r w:rsidR="003738D9">
        <w:t xml:space="preserve">Figure </w:t>
      </w:r>
      <w:r w:rsidR="003738D9">
        <w:rPr>
          <w:noProof/>
        </w:rPr>
        <w:t>30</w:t>
      </w:r>
      <w:r>
        <w:fldChar w:fldCharType="end"/>
      </w:r>
      <w:r>
        <w:t xml:space="preserve"> and </w:t>
      </w:r>
      <w:r>
        <w:fldChar w:fldCharType="begin"/>
      </w:r>
      <w:r>
        <w:instrText xml:space="preserve"> REF _Ref466938356 \h </w:instrText>
      </w:r>
      <w:r>
        <w:fldChar w:fldCharType="separate"/>
      </w:r>
      <w:r w:rsidR="003738D9">
        <w:t xml:space="preserve">Figure </w:t>
      </w:r>
      <w:r w:rsidR="003738D9">
        <w:rPr>
          <w:noProof/>
        </w:rPr>
        <w:t>31</w:t>
      </w:r>
      <w:r>
        <w:fldChar w:fldCharType="end"/>
      </w:r>
      <w:r>
        <w:t xml:space="preserve"> show execution time</w:t>
      </w:r>
      <w:r w:rsidR="00B4060E">
        <w:t>s</w:t>
      </w:r>
      <w:r>
        <w:t xml:space="preserve"> of </w:t>
      </w:r>
      <w:r w:rsidR="00EC4FC4">
        <w:t>Kllapi</w:t>
      </w:r>
      <w:r>
        <w:t xml:space="preserve"> and NWSA when executing a batch of 500 instances of type randomized TPC-H queries with i</w:t>
      </w:r>
      <w:r w:rsidR="008B1F35">
        <w:t xml:space="preserve">ncreasing number of containers. Since the additional overhead per query is in average less than one millisecond, we can consider this overhead </w:t>
      </w:r>
      <w:r w:rsidR="008B1F35" w:rsidRPr="00353C5E">
        <w:t>negligible</w:t>
      </w:r>
      <w:r w:rsidR="008B1F35">
        <w:t xml:space="preserve">. Furthermore, given the TPC-H queries, </w:t>
      </w:r>
      <w:r w:rsidR="00EC4FC4">
        <w:t xml:space="preserve">the </w:t>
      </w:r>
      <w:r w:rsidR="008B1F35">
        <w:t>resulting QEPs only achieve a maximum parallelism of up to 20 containers. Up to 20 containers, the additional overhead per query is barely measurable.</w:t>
      </w:r>
    </w:p>
    <w:tbl>
      <w:tblPr>
        <w:tblStyle w:val="TableGrid"/>
        <w:tblW w:w="0" w:type="auto"/>
        <w:tblLook w:val="04A0" w:firstRow="1" w:lastRow="0" w:firstColumn="1" w:lastColumn="0" w:noHBand="0" w:noVBand="1"/>
      </w:tblPr>
      <w:tblGrid>
        <w:gridCol w:w="8712"/>
      </w:tblGrid>
      <w:tr w:rsidR="000801A3" w14:paraId="19D6D600" w14:textId="77777777" w:rsidTr="002F016A">
        <w:tc>
          <w:tcPr>
            <w:tcW w:w="8712" w:type="dxa"/>
          </w:tcPr>
          <w:p w14:paraId="5C394A25" w14:textId="77777777" w:rsidR="000801A3" w:rsidRDefault="000801A3" w:rsidP="002F016A">
            <w:pPr>
              <w:keepNext/>
            </w:pPr>
            <w:r>
              <w:rPr>
                <w:noProof/>
                <w:lang w:bidi="ar-SA"/>
              </w:rPr>
              <w:lastRenderedPageBreak/>
              <w:drawing>
                <wp:inline distT="0" distB="0" distL="0" distR="0" wp14:anchorId="1C579821" wp14:editId="1AC60983">
                  <wp:extent cx="5391397" cy="3194462"/>
                  <wp:effectExtent l="0" t="0" r="19050" b="25400"/>
                  <wp:docPr id="27" name="Diagramm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CDE5E5D" w14:textId="3F7AF2FD" w:rsidR="000801A3" w:rsidRDefault="000801A3" w:rsidP="00851A53">
            <w:pPr>
              <w:pStyle w:val="Caption"/>
              <w:spacing w:line="240" w:lineRule="auto"/>
              <w:jc w:val="center"/>
            </w:pPr>
            <w:bookmarkStart w:id="156" w:name="_Ref466938354"/>
            <w:bookmarkStart w:id="157" w:name="_Toc469390293"/>
            <w:r>
              <w:t xml:space="preserve">Figure </w:t>
            </w:r>
            <w:r>
              <w:fldChar w:fldCharType="begin"/>
            </w:r>
            <w:r>
              <w:instrText xml:space="preserve"> SEQ Figure \* ARABIC </w:instrText>
            </w:r>
            <w:r>
              <w:fldChar w:fldCharType="separate"/>
            </w:r>
            <w:r w:rsidR="003738D9">
              <w:rPr>
                <w:noProof/>
              </w:rPr>
              <w:t>30</w:t>
            </w:r>
            <w:r>
              <w:fldChar w:fldCharType="end"/>
            </w:r>
            <w:bookmarkEnd w:id="156"/>
            <w:r>
              <w:t xml:space="preserve">: </w:t>
            </w:r>
            <w:r w:rsidRPr="00EA3090">
              <w:t xml:space="preserve">Influence of the number of </w:t>
            </w:r>
            <w:r>
              <w:t xml:space="preserve">heterogeneous </w:t>
            </w:r>
            <w:r w:rsidRPr="00EA3090">
              <w:t>containers on the execution time</w:t>
            </w:r>
            <w:r>
              <w:t xml:space="preserve"> of the </w:t>
            </w:r>
            <w:r w:rsidR="00EC4FC4">
              <w:t xml:space="preserve">Kllapi and NSWA </w:t>
            </w:r>
            <w:r>
              <w:t>Scheduling algorithms</w:t>
            </w:r>
            <w:bookmarkEnd w:id="157"/>
            <w:r>
              <w:t xml:space="preserve"> </w:t>
            </w:r>
          </w:p>
        </w:tc>
      </w:tr>
      <w:tr w:rsidR="000801A3" w14:paraId="5B81C461" w14:textId="77777777" w:rsidTr="002F016A">
        <w:tc>
          <w:tcPr>
            <w:tcW w:w="8712" w:type="dxa"/>
          </w:tcPr>
          <w:p w14:paraId="61DC8B06" w14:textId="77777777" w:rsidR="000801A3" w:rsidRDefault="000801A3" w:rsidP="002F016A">
            <w:pPr>
              <w:keepNext/>
            </w:pPr>
            <w:r>
              <w:rPr>
                <w:noProof/>
                <w:lang w:bidi="ar-SA"/>
              </w:rPr>
              <w:drawing>
                <wp:inline distT="0" distB="0" distL="0" distR="0" wp14:anchorId="64E9BA0B" wp14:editId="66A31E15">
                  <wp:extent cx="5438899" cy="2897579"/>
                  <wp:effectExtent l="0" t="0" r="9525" b="17145"/>
                  <wp:docPr id="28" name="Diagramm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4CE5AE4" w14:textId="1BC74F7C" w:rsidR="000801A3" w:rsidRDefault="000801A3" w:rsidP="00851A53">
            <w:pPr>
              <w:pStyle w:val="Caption"/>
              <w:spacing w:line="240" w:lineRule="auto"/>
              <w:jc w:val="center"/>
              <w:rPr>
                <w:noProof/>
                <w:lang w:bidi="ar-SA"/>
              </w:rPr>
            </w:pPr>
            <w:bookmarkStart w:id="158" w:name="_Ref466938356"/>
            <w:bookmarkStart w:id="159" w:name="_Toc469390294"/>
            <w:r>
              <w:t xml:space="preserve">Figure </w:t>
            </w:r>
            <w:r>
              <w:fldChar w:fldCharType="begin"/>
            </w:r>
            <w:r>
              <w:instrText xml:space="preserve"> SEQ Figure \* ARABIC </w:instrText>
            </w:r>
            <w:r>
              <w:fldChar w:fldCharType="separate"/>
            </w:r>
            <w:r w:rsidR="003738D9">
              <w:rPr>
                <w:noProof/>
              </w:rPr>
              <w:t>31</w:t>
            </w:r>
            <w:r>
              <w:fldChar w:fldCharType="end"/>
            </w:r>
            <w:bookmarkEnd w:id="158"/>
            <w:r>
              <w:t xml:space="preserve">: </w:t>
            </w:r>
            <w:r w:rsidRPr="00BA47B1">
              <w:t>Influence of the number of h</w:t>
            </w:r>
            <w:r>
              <w:t>om</w:t>
            </w:r>
            <w:r w:rsidRPr="00BA47B1">
              <w:t>ogeneous containers on the execution time of t</w:t>
            </w:r>
            <w:r>
              <w:t xml:space="preserve">he </w:t>
            </w:r>
            <w:r w:rsidR="00EC4FC4">
              <w:t xml:space="preserve">Kllapi and NWSA </w:t>
            </w:r>
            <w:r>
              <w:t>Scheduling algorithms</w:t>
            </w:r>
            <w:bookmarkEnd w:id="159"/>
          </w:p>
        </w:tc>
      </w:tr>
    </w:tbl>
    <w:p w14:paraId="7FC79B76" w14:textId="6C6CB68F" w:rsidR="008B1F35" w:rsidRDefault="008B1F35" w:rsidP="00166CA9">
      <w:pPr>
        <w:ind w:firstLine="720"/>
        <w:jc w:val="both"/>
      </w:pPr>
      <w:r>
        <w:t xml:space="preserve">Last, we studied the effects of increasing the size of the database on the schedulers’ execution time. As represented in </w:t>
      </w:r>
      <w:r>
        <w:fldChar w:fldCharType="begin"/>
      </w:r>
      <w:r>
        <w:instrText xml:space="preserve"> REF _Ref466938644 \h  \* MERGEFORMAT </w:instrText>
      </w:r>
      <w:r>
        <w:fldChar w:fldCharType="separate"/>
      </w:r>
      <w:r w:rsidR="003738D9">
        <w:t xml:space="preserve">Figure </w:t>
      </w:r>
      <w:r w:rsidR="003738D9">
        <w:rPr>
          <w:noProof/>
        </w:rPr>
        <w:t>32</w:t>
      </w:r>
      <w:r>
        <w:fldChar w:fldCharType="end"/>
      </w:r>
      <w:r>
        <w:t xml:space="preserve">, the size of the database </w:t>
      </w:r>
      <w:r>
        <w:lastRenderedPageBreak/>
        <w:t xml:space="preserve">does not seem to have a relevant effect on the generated overhead. The averaged overhead per query is less than one millisecond and is therefore </w:t>
      </w:r>
      <w:r w:rsidRPr="00353C5E">
        <w:t>negligible</w:t>
      </w:r>
      <w:r>
        <w:t>.</w:t>
      </w:r>
    </w:p>
    <w:tbl>
      <w:tblPr>
        <w:tblStyle w:val="TableGrid"/>
        <w:tblW w:w="0" w:type="auto"/>
        <w:tblLook w:val="04A0" w:firstRow="1" w:lastRow="0" w:firstColumn="1" w:lastColumn="0" w:noHBand="0" w:noVBand="1"/>
      </w:tblPr>
      <w:tblGrid>
        <w:gridCol w:w="8712"/>
      </w:tblGrid>
      <w:tr w:rsidR="00C31CA1" w14:paraId="7952ED80" w14:textId="77777777" w:rsidTr="00C31CA1">
        <w:tc>
          <w:tcPr>
            <w:tcW w:w="8712" w:type="dxa"/>
          </w:tcPr>
          <w:p w14:paraId="0553C396" w14:textId="77777777" w:rsidR="00C31CA1" w:rsidRDefault="00C31CA1" w:rsidP="00C31CA1">
            <w:pPr>
              <w:keepNext/>
              <w:jc w:val="center"/>
            </w:pPr>
            <w:r>
              <w:rPr>
                <w:noProof/>
                <w:lang w:bidi="ar-SA"/>
              </w:rPr>
              <w:drawing>
                <wp:inline distT="0" distB="0" distL="0" distR="0" wp14:anchorId="37E3D077" wp14:editId="6934EFCB">
                  <wp:extent cx="4572000" cy="2743200"/>
                  <wp:effectExtent l="0" t="0" r="19050" b="19050"/>
                  <wp:docPr id="31" name="Diagramm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CD45878" w14:textId="3D6B500A" w:rsidR="00C31CA1" w:rsidRDefault="00C31CA1" w:rsidP="00851A53">
            <w:pPr>
              <w:pStyle w:val="Caption"/>
              <w:spacing w:line="240" w:lineRule="auto"/>
              <w:jc w:val="center"/>
              <w:rPr>
                <w:noProof/>
                <w:lang w:bidi="ar-SA"/>
              </w:rPr>
            </w:pPr>
            <w:bookmarkStart w:id="160" w:name="_Ref466938644"/>
            <w:bookmarkStart w:id="161" w:name="_Toc469390295"/>
            <w:r>
              <w:t xml:space="preserve">Figure </w:t>
            </w:r>
            <w:r>
              <w:fldChar w:fldCharType="begin"/>
            </w:r>
            <w:r>
              <w:instrText xml:space="preserve"> SEQ Figure \* ARABIC </w:instrText>
            </w:r>
            <w:r>
              <w:fldChar w:fldCharType="separate"/>
            </w:r>
            <w:r w:rsidR="003738D9">
              <w:rPr>
                <w:noProof/>
              </w:rPr>
              <w:t>32</w:t>
            </w:r>
            <w:r>
              <w:fldChar w:fldCharType="end"/>
            </w:r>
            <w:bookmarkEnd w:id="160"/>
            <w:r>
              <w:t xml:space="preserve">: </w:t>
            </w:r>
            <w:r w:rsidRPr="00E70626">
              <w:t>Influence of the</w:t>
            </w:r>
            <w:r>
              <w:t xml:space="preserve"> database size</w:t>
            </w:r>
            <w:r w:rsidRPr="00E70626">
              <w:t xml:space="preserve"> on the execution time of the </w:t>
            </w:r>
            <w:r w:rsidR="00EC4FC4">
              <w:t xml:space="preserve">Kllapi and NWSA </w:t>
            </w:r>
            <w:r w:rsidRPr="00E70626">
              <w:t>Scheduling algorithms</w:t>
            </w:r>
            <w:bookmarkEnd w:id="161"/>
          </w:p>
        </w:tc>
      </w:tr>
    </w:tbl>
    <w:p w14:paraId="025A45ED" w14:textId="314236A2" w:rsidR="000801A3" w:rsidRDefault="008B1F35" w:rsidP="00166CA9">
      <w:pPr>
        <w:ind w:firstLine="720"/>
      </w:pPr>
      <w:r>
        <w:t>All conducted experiments show negligible overhead generated by the NWSA scheduler in regards to the</w:t>
      </w:r>
      <w:r w:rsidR="00851A53">
        <w:t xml:space="preserve"> Kllapi</w:t>
      </w:r>
      <w:r>
        <w:t xml:space="preserve"> scheduler</w:t>
      </w:r>
      <w:sdt>
        <w:sdtPr>
          <w:id w:val="-735317618"/>
          <w:citation/>
        </w:sdtPr>
        <w:sdtEndPr/>
        <w:sdtContent>
          <w:r>
            <w:fldChar w:fldCharType="begin"/>
          </w:r>
          <w:r w:rsidR="003914AB">
            <w:instrText xml:space="preserve">CITATION Platzhalter10 \l 1031 </w:instrText>
          </w:r>
          <w:r>
            <w:fldChar w:fldCharType="separate"/>
          </w:r>
          <w:r w:rsidR="00417D24">
            <w:rPr>
              <w:noProof/>
            </w:rPr>
            <w:t xml:space="preserve"> [34]</w:t>
          </w:r>
          <w:r>
            <w:fldChar w:fldCharType="end"/>
          </w:r>
        </w:sdtContent>
      </w:sdt>
      <w:r>
        <w:t>.</w:t>
      </w:r>
    </w:p>
    <w:p w14:paraId="29472D08" w14:textId="77777777" w:rsidR="00844914" w:rsidRDefault="00844914" w:rsidP="00844914">
      <w:pPr>
        <w:pStyle w:val="Heading2"/>
      </w:pPr>
      <w:bookmarkStart w:id="162" w:name="_Toc469390260"/>
      <w:r>
        <w:t>Summary of Experiment Results</w:t>
      </w:r>
      <w:bookmarkEnd w:id="162"/>
    </w:p>
    <w:p w14:paraId="1D81D2E3" w14:textId="72C93B18" w:rsidR="009D04B9" w:rsidRDefault="009D04B9" w:rsidP="00166CA9">
      <w:pPr>
        <w:ind w:firstLine="720"/>
        <w:jc w:val="both"/>
      </w:pPr>
      <w:r>
        <w:t xml:space="preserve">The first overall goal of the conducted experiments was to show the increased quality of </w:t>
      </w:r>
      <w:r w:rsidR="00A36C55">
        <w:t xml:space="preserve">QEP </w:t>
      </w:r>
      <w:r>
        <w:t xml:space="preserve">results </w:t>
      </w:r>
      <w:r w:rsidR="00A36C55">
        <w:t>produced by the proposed model, NWSA, compared</w:t>
      </w:r>
      <w:r>
        <w:t xml:space="preserve"> to </w:t>
      </w:r>
      <w:r w:rsidR="00A36C55">
        <w:t xml:space="preserve">the </w:t>
      </w:r>
      <w:r>
        <w:t xml:space="preserve">single-objective optimization strategies without an additional overhead in computation time. This hypothesis is confirmed by the results of </w:t>
      </w:r>
      <w:r w:rsidR="00A36C55">
        <w:t xml:space="preserve">the </w:t>
      </w:r>
      <w:r>
        <w:t>experiment</w:t>
      </w:r>
      <w:r w:rsidR="00A36C55">
        <w:t>s</w:t>
      </w:r>
      <w:r>
        <w:t xml:space="preserve"> </w:t>
      </w:r>
      <w:r w:rsidR="00A36C55">
        <w:t xml:space="preserve">reported in </w:t>
      </w:r>
      <w:r>
        <w:t xml:space="preserve">Section </w:t>
      </w:r>
      <w:r>
        <w:fldChar w:fldCharType="begin"/>
      </w:r>
      <w:r>
        <w:instrText xml:space="preserve"> REF _Ref466930694 \r \h </w:instrText>
      </w:r>
      <w:r>
        <w:fldChar w:fldCharType="separate"/>
      </w:r>
      <w:r w:rsidR="003738D9">
        <w:t>4.1</w:t>
      </w:r>
      <w:r>
        <w:fldChar w:fldCharType="end"/>
      </w:r>
      <w:r>
        <w:t>.</w:t>
      </w:r>
    </w:p>
    <w:p w14:paraId="216718B8" w14:textId="03A9E487" w:rsidR="009D04B9" w:rsidRDefault="009D04B9" w:rsidP="00166CA9">
      <w:pPr>
        <w:ind w:firstLine="720"/>
        <w:jc w:val="both"/>
      </w:pPr>
      <w:r>
        <w:t>Furthermore, it was the goal</w:t>
      </w:r>
      <w:r w:rsidRPr="00E92E0C">
        <w:t xml:space="preserve"> </w:t>
      </w:r>
      <w:r>
        <w:t>of the conducted experiments to show an improved user interaction</w:t>
      </w:r>
      <w:r w:rsidRPr="00E61005">
        <w:t xml:space="preserve"> in terms of user response </w:t>
      </w:r>
      <w:r>
        <w:t>time and decision accuracy</w:t>
      </w:r>
      <w:r w:rsidRPr="00E61005">
        <w:t xml:space="preserve"> </w:t>
      </w:r>
      <w:r w:rsidR="00B4060E">
        <w:t>compared to the</w:t>
      </w:r>
      <w:r w:rsidRPr="00E61005">
        <w:t xml:space="preserve"> multi-objective optimization strategies</w:t>
      </w:r>
      <w:r>
        <w:t xml:space="preserve"> without a loss of quality in </w:t>
      </w:r>
      <w:r>
        <w:lastRenderedPageBreak/>
        <w:t xml:space="preserve">terms of the results and without a generated computational overhead. </w:t>
      </w:r>
      <w:r w:rsidR="00E4172E">
        <w:t>The results of the first part are</w:t>
      </w:r>
      <w:r>
        <w:t xml:space="preserve"> shown in </w:t>
      </w:r>
      <w:r w:rsidR="00B4060E">
        <w:t>the experiments reported</w:t>
      </w:r>
      <w:r>
        <w:t xml:space="preserve"> </w:t>
      </w:r>
      <w:r w:rsidR="00E4172E">
        <w:t xml:space="preserve">in </w:t>
      </w:r>
      <w:r>
        <w:t xml:space="preserve">Section </w:t>
      </w:r>
      <w:r>
        <w:fldChar w:fldCharType="begin"/>
      </w:r>
      <w:r>
        <w:instrText xml:space="preserve"> REF _Ref466930807 \r \h </w:instrText>
      </w:r>
      <w:r>
        <w:fldChar w:fldCharType="separate"/>
      </w:r>
      <w:r w:rsidR="003738D9">
        <w:t>4.2</w:t>
      </w:r>
      <w:r>
        <w:fldChar w:fldCharType="end"/>
      </w:r>
      <w:r>
        <w:t xml:space="preserve">, where the user case study shows an improved accuracy and response time of a user when selecting </w:t>
      </w:r>
      <w:r w:rsidR="00E4172E">
        <w:t xml:space="preserve">the </w:t>
      </w:r>
      <w:r>
        <w:t xml:space="preserve">logical descriptions of </w:t>
      </w:r>
      <w:r w:rsidR="00E4172E">
        <w:t xml:space="preserve">the </w:t>
      </w:r>
      <w:r>
        <w:t xml:space="preserve">weight profiles over </w:t>
      </w:r>
      <w:r w:rsidR="00E4172E">
        <w:t xml:space="preserve">the </w:t>
      </w:r>
      <w:r>
        <w:t xml:space="preserve">weight profiles or </w:t>
      </w:r>
      <w:r w:rsidR="00E4172E">
        <w:t xml:space="preserve">the </w:t>
      </w:r>
      <w:r>
        <w:t xml:space="preserve">query execution plans. The second part was shown in </w:t>
      </w:r>
      <w:r w:rsidR="00E4172E">
        <w:t xml:space="preserve">the </w:t>
      </w:r>
      <w:r>
        <w:t>experiment</w:t>
      </w:r>
      <w:r w:rsidR="00E4172E">
        <w:t>s</w:t>
      </w:r>
      <w:r>
        <w:t xml:space="preserve"> </w:t>
      </w:r>
      <w:r w:rsidR="00E4172E">
        <w:t xml:space="preserve">reported in </w:t>
      </w:r>
      <w:r>
        <w:t xml:space="preserve">Section </w:t>
      </w:r>
      <w:r>
        <w:fldChar w:fldCharType="begin"/>
      </w:r>
      <w:r>
        <w:instrText xml:space="preserve"> REF _Ref466930912 \r \h </w:instrText>
      </w:r>
      <w:r>
        <w:fldChar w:fldCharType="separate"/>
      </w:r>
      <w:r w:rsidR="003738D9">
        <w:t>4.3</w:t>
      </w:r>
      <w:r>
        <w:fldChar w:fldCharType="end"/>
      </w:r>
      <w:r>
        <w:t xml:space="preserve">, where the proposed scheduling </w:t>
      </w:r>
      <w:r w:rsidR="00E4172E">
        <w:t xml:space="preserve">NWSA </w:t>
      </w:r>
      <w:r>
        <w:t>algorithm</w:t>
      </w:r>
      <w:r w:rsidR="00E4172E">
        <w:t xml:space="preserve"> (NWSA-S)</w:t>
      </w:r>
      <w:r>
        <w:t xml:space="preserve"> was compared with the </w:t>
      </w:r>
      <w:r w:rsidRPr="00E61005">
        <w:t xml:space="preserve">multi-objective optimization </w:t>
      </w:r>
      <w:r>
        <w:t xml:space="preserve">scheduling algorithm by Kllapi </w:t>
      </w:r>
      <w:sdt>
        <w:sdtPr>
          <w:id w:val="790254693"/>
          <w:citation/>
        </w:sdtPr>
        <w:sdtEndPr/>
        <w:sdtContent>
          <w:r>
            <w:fldChar w:fldCharType="begin"/>
          </w:r>
          <w:r w:rsidR="003914AB">
            <w:instrText xml:space="preserve">CITATION Platzhalter10 \l 1031 </w:instrText>
          </w:r>
          <w:r>
            <w:fldChar w:fldCharType="separate"/>
          </w:r>
          <w:r w:rsidR="00417D24">
            <w:rPr>
              <w:noProof/>
            </w:rPr>
            <w:t>[34]</w:t>
          </w:r>
          <w:r>
            <w:fldChar w:fldCharType="end"/>
          </w:r>
        </w:sdtContent>
      </w:sdt>
      <w:r>
        <w:t xml:space="preserve">. NWSA-S does not generate </w:t>
      </w:r>
      <w:r w:rsidR="00E4172E">
        <w:t xml:space="preserve">a </w:t>
      </w:r>
      <w:r>
        <w:t xml:space="preserve">significant overhead </w:t>
      </w:r>
      <w:r w:rsidR="006D79B1">
        <w:t>and has no loss in quality of</w:t>
      </w:r>
      <w:r w:rsidR="00E4172E">
        <w:t xml:space="preserve"> the</w:t>
      </w:r>
      <w:r w:rsidR="006D79B1">
        <w:t xml:space="preserve"> computed QEPs.</w:t>
      </w:r>
    </w:p>
    <w:p w14:paraId="160D687D" w14:textId="72F44E27" w:rsidR="00013B5D" w:rsidRDefault="00013B5D" w:rsidP="00844914">
      <w:r>
        <w:br w:type="page"/>
      </w:r>
    </w:p>
    <w:p w14:paraId="7B8144C3" w14:textId="77777777" w:rsidR="003C35B0" w:rsidRDefault="003C35B0" w:rsidP="00013B5D">
      <w:pPr>
        <w:pStyle w:val="Heading1"/>
        <w:ind w:left="357" w:hanging="357"/>
      </w:pPr>
      <w:bookmarkStart w:id="163" w:name="_Toc469390261"/>
      <w:r>
        <w:lastRenderedPageBreak/>
        <w:t>Conclusion and Future Work</w:t>
      </w:r>
      <w:bookmarkEnd w:id="163"/>
    </w:p>
    <w:p w14:paraId="0CA7E95F" w14:textId="54D6BA15" w:rsidR="00462F96" w:rsidRDefault="00462F96" w:rsidP="00166CA9">
      <w:pPr>
        <w:ind w:firstLine="720"/>
        <w:jc w:val="both"/>
      </w:pPr>
      <w:r>
        <w:t xml:space="preserve">This thesis presents </w:t>
      </w:r>
      <w:r w:rsidR="00E4172E">
        <w:t>a</w:t>
      </w:r>
      <w:r>
        <w:t xml:space="preserve"> multi-objective optimization (MOO) strategy</w:t>
      </w:r>
      <w:r w:rsidR="00E4172E">
        <w:t>, named</w:t>
      </w:r>
      <w:r w:rsidR="00B4060E">
        <w:t xml:space="preserve"> </w:t>
      </w:r>
      <w:r>
        <w:t xml:space="preserve">Normalized Weighted Sum Algorithm (NWSA). It is its goal to solve </w:t>
      </w:r>
      <w:r w:rsidR="00E4172E">
        <w:t xml:space="preserve">the </w:t>
      </w:r>
      <w:r>
        <w:t xml:space="preserve">multi-objective optimization problem with the use of user preferences on </w:t>
      </w:r>
      <w:r w:rsidR="00E4172E">
        <w:t xml:space="preserve">optimization </w:t>
      </w:r>
      <w:r>
        <w:t xml:space="preserve">objectives (weight profile). </w:t>
      </w:r>
      <w:r w:rsidRPr="00A36D26">
        <w:t>The experiments evaluating NWSA in the context of a mobile-cloud query optimization have been presented. NWSA is able to select the query execution plan that is an element of the Pareto set, while avoiding the expensive cost of computing the Pareto set. NWSA is highly adaptable to any multi-objective decision problem since it is not limited to any number of objectives</w:t>
      </w:r>
      <w:r w:rsidR="003C1E64">
        <w:t xml:space="preserve"> as pointed out in section </w:t>
      </w:r>
      <w:r w:rsidR="003C1E64">
        <w:fldChar w:fldCharType="begin"/>
      </w:r>
      <w:r w:rsidR="003C1E64">
        <w:instrText xml:space="preserve"> REF _Ref466905667 \r \h </w:instrText>
      </w:r>
      <w:r w:rsidR="003C1E64">
        <w:fldChar w:fldCharType="separate"/>
      </w:r>
      <w:r w:rsidR="003738D9">
        <w:t>3.1</w:t>
      </w:r>
      <w:r w:rsidR="003C1E64">
        <w:fldChar w:fldCharType="end"/>
      </w:r>
      <w:r w:rsidRPr="00A36D26">
        <w:t>. The experimental results show that NWSA incurs negligible computational overhead in comparison to the existing lexicographical ordering strategy.</w:t>
      </w:r>
    </w:p>
    <w:p w14:paraId="20B09763" w14:textId="2FD5FBE4" w:rsidR="00462F96" w:rsidRDefault="00462F96" w:rsidP="00462F96">
      <w:pPr>
        <w:ind w:firstLine="720"/>
        <w:jc w:val="both"/>
      </w:pPr>
      <w:r>
        <w:t xml:space="preserve">Furthermore, this thesis presents a new user interaction model for NWSA and MOO strategies, introducing the user-types of </w:t>
      </w:r>
      <w:r w:rsidRPr="00462F96">
        <w:rPr>
          <w:i/>
        </w:rPr>
        <w:t>query executing users</w:t>
      </w:r>
      <w:r>
        <w:t xml:space="preserve"> and </w:t>
      </w:r>
      <w:r w:rsidRPr="00462F96">
        <w:rPr>
          <w:i/>
        </w:rPr>
        <w:t>superusers</w:t>
      </w:r>
      <w:r>
        <w:t>. With superusers, who are aware of query execution constraints, presetting weight profiles, query executing users can select these weight profiles and are not burdened with the decision on a query execution plan (QEP). These QEPs are generated in the process of multi-objective query optimizations</w:t>
      </w:r>
      <w:r w:rsidR="00F03672">
        <w:t xml:space="preserve"> (MOQO)</w:t>
      </w:r>
      <w:r>
        <w:t xml:space="preserve"> in terms of monetary cost, execution time, and energy consumption of a query. This model was compared with the existing user-interaction of the Skyline/Pareto Set approach within a user study. The comparison shows that the user interaction of deciding on a Pareto optimal QEP, which is necessary while using the Skyline approach, can be eliminated by using NWSA. The user study shows that using a </w:t>
      </w:r>
      <w:r>
        <w:lastRenderedPageBreak/>
        <w:t>logical description of a weight profile substantially increases the accuracy of a</w:t>
      </w:r>
      <w:r w:rsidR="00E4172E">
        <w:t xml:space="preserve"> query</w:t>
      </w:r>
      <w:r>
        <w:t xml:space="preserve"> executing user selecting the optimal alternative and also speeds up the time a user needs to select his/her answer. These weight profiles can be preset by a superuser, calculated based on possible constraints. This process can be done using the superuser interface we have developed and presented in this thesis. </w:t>
      </w:r>
    </w:p>
    <w:p w14:paraId="6737B88A" w14:textId="676F7E6B" w:rsidR="00F03672" w:rsidRDefault="00F03672" w:rsidP="00462F96">
      <w:pPr>
        <w:ind w:firstLine="720"/>
        <w:jc w:val="both"/>
      </w:pPr>
      <w:r>
        <w:t xml:space="preserve">Finally, this thesis presents a scheduler for </w:t>
      </w:r>
      <w:r w:rsidR="00E4172E">
        <w:t>q</w:t>
      </w:r>
      <w:r>
        <w:t xml:space="preserve">uery </w:t>
      </w:r>
      <w:r w:rsidR="00E4172E">
        <w:t>p</w:t>
      </w:r>
      <w:r>
        <w:t>rocessing based on NWSA (</w:t>
      </w:r>
      <w:r w:rsidR="00E4172E">
        <w:t xml:space="preserve">called </w:t>
      </w:r>
      <w:r>
        <w:t xml:space="preserve">NWSA-S). With the implementation of NWSA-S, </w:t>
      </w:r>
      <w:r w:rsidR="00E4172E">
        <w:t>q</w:t>
      </w:r>
      <w:r>
        <w:t xml:space="preserve">uery </w:t>
      </w:r>
      <w:r w:rsidR="00E4172E">
        <w:t>p</w:t>
      </w:r>
      <w:r>
        <w:t>rocessing utilizes the previously explained improvements in user interactions with MOQO. Experiments, in which NWSA-S is compared to a multi-objective Pareto-Set based scheduler</w:t>
      </w:r>
      <w:r w:rsidR="00E4172E">
        <w:t xml:space="preserve"> by Kllapi </w:t>
      </w:r>
      <w:sdt>
        <w:sdtPr>
          <w:id w:val="556130393"/>
          <w:citation/>
        </w:sdtPr>
        <w:sdtEndPr/>
        <w:sdtContent>
          <w:r w:rsidR="00B4060E">
            <w:fldChar w:fldCharType="begin"/>
          </w:r>
          <w:r w:rsidR="00B4060E" w:rsidRPr="00B4060E">
            <w:instrText xml:space="preserve"> CITATION Platzhalter10 \l 1031 </w:instrText>
          </w:r>
          <w:r w:rsidR="00B4060E">
            <w:fldChar w:fldCharType="separate"/>
          </w:r>
          <w:r w:rsidR="00417D24">
            <w:rPr>
              <w:noProof/>
            </w:rPr>
            <w:t>[34]</w:t>
          </w:r>
          <w:r w:rsidR="00B4060E">
            <w:fldChar w:fldCharType="end"/>
          </w:r>
        </w:sdtContent>
      </w:sdt>
      <w:r>
        <w:t xml:space="preserve"> show no significant generated overhead in execution time of the scheduler and also shows no loss in quality of the computed QEPs</w:t>
      </w:r>
      <w:r w:rsidR="00E4172E">
        <w:t>,</w:t>
      </w:r>
      <w:r>
        <w:t xml:space="preserve"> leaving the improved user interaction as </w:t>
      </w:r>
      <w:r w:rsidR="00E4172E">
        <w:t>benefit</w:t>
      </w:r>
      <w:r>
        <w:t xml:space="preserve"> without additional cost.</w:t>
      </w:r>
    </w:p>
    <w:p w14:paraId="305CE139" w14:textId="77777777" w:rsidR="003C35B0" w:rsidRDefault="003C35B0" w:rsidP="003C35B0">
      <w:pPr>
        <w:pStyle w:val="Heading2"/>
      </w:pPr>
      <w:bookmarkStart w:id="164" w:name="_Toc469390262"/>
      <w:r>
        <w:t>Future Work</w:t>
      </w:r>
      <w:bookmarkEnd w:id="164"/>
    </w:p>
    <w:p w14:paraId="5736BF84" w14:textId="0A5ADB6E" w:rsidR="00F03672" w:rsidRPr="00F03672" w:rsidRDefault="00F03672" w:rsidP="00166CA9">
      <w:pPr>
        <w:ind w:firstLine="720"/>
        <w:jc w:val="both"/>
      </w:pPr>
      <w:r>
        <w:t xml:space="preserve">As shown in Section </w:t>
      </w:r>
      <w:r>
        <w:fldChar w:fldCharType="begin"/>
      </w:r>
      <w:r>
        <w:instrText xml:space="preserve"> REF _Ref466942459 \r \h </w:instrText>
      </w:r>
      <w:r w:rsidR="00173F3C">
        <w:instrText xml:space="preserve"> \* MERGEFORMAT </w:instrText>
      </w:r>
      <w:r>
        <w:fldChar w:fldCharType="separate"/>
      </w:r>
      <w:r w:rsidR="003738D9">
        <w:t>3.3.1</w:t>
      </w:r>
      <w:r>
        <w:fldChar w:fldCharType="end"/>
      </w:r>
      <w:r>
        <w:t xml:space="preserve">, the developed greedy-based scheduler NWSA-S has a significant trade-off between computational complexity and finding the global optimum. Evolutionary algorithms </w:t>
      </w:r>
      <w:sdt>
        <w:sdtPr>
          <w:id w:val="-534196270"/>
          <w:citation/>
        </w:sdtPr>
        <w:sdtEndPr/>
        <w:sdtContent>
          <w:r w:rsidR="00714896">
            <w:fldChar w:fldCharType="begin"/>
          </w:r>
          <w:r w:rsidR="003C1E64">
            <w:instrText xml:space="preserve">CITATION Platzhalter11 \l 1031 </w:instrText>
          </w:r>
          <w:r w:rsidR="00714896">
            <w:fldChar w:fldCharType="separate"/>
          </w:r>
          <w:r w:rsidR="00417D24">
            <w:rPr>
              <w:noProof/>
            </w:rPr>
            <w:t>[10]</w:t>
          </w:r>
          <w:r w:rsidR="00714896">
            <w:fldChar w:fldCharType="end"/>
          </w:r>
        </w:sdtContent>
      </w:sdt>
      <w:r w:rsidR="00714896">
        <w:t xml:space="preserve"> or heuristics </w:t>
      </w:r>
      <w:sdt>
        <w:sdtPr>
          <w:id w:val="-1541507667"/>
          <w:citation/>
        </w:sdtPr>
        <w:sdtEndPr/>
        <w:sdtContent>
          <w:r w:rsidR="00714896">
            <w:fldChar w:fldCharType="begin"/>
          </w:r>
          <w:r w:rsidR="00714896" w:rsidRPr="00714896">
            <w:instrText xml:space="preserve"> CITATION Tru16 \l 1031 </w:instrText>
          </w:r>
          <w:r w:rsidR="00714896">
            <w:fldChar w:fldCharType="separate"/>
          </w:r>
          <w:r w:rsidR="00417D24">
            <w:rPr>
              <w:noProof/>
            </w:rPr>
            <w:t>[18]</w:t>
          </w:r>
          <w:r w:rsidR="00714896">
            <w:fldChar w:fldCharType="end"/>
          </w:r>
        </w:sdtContent>
      </w:sdt>
      <w:r w:rsidR="00714896">
        <w:t xml:space="preserve"> can potentially improve the quality of this algorithm.</w:t>
      </w:r>
      <w:r w:rsidR="00B4060E">
        <w:t xml:space="preserve"> </w:t>
      </w:r>
      <w:r w:rsidR="007373DB">
        <w:t>These strategies are able to search for the global optimum which would increase the quality of the selected QEP.</w:t>
      </w:r>
    </w:p>
    <w:p w14:paraId="445C4C15" w14:textId="37C344F1" w:rsidR="00462F96" w:rsidRDefault="00714896" w:rsidP="00173F3C">
      <w:pPr>
        <w:ind w:firstLine="720"/>
        <w:jc w:val="both"/>
      </w:pPr>
      <w:r>
        <w:t>Another future work is the integration of NWSA in a cache r</w:t>
      </w:r>
      <w:r w:rsidR="00462F96" w:rsidRPr="00A36D26">
        <w:t xml:space="preserve">eplacement </w:t>
      </w:r>
      <w:r>
        <w:t>p</w:t>
      </w:r>
      <w:r w:rsidR="00462F96" w:rsidRPr="00A36D26">
        <w:t xml:space="preserve">olicy to extend semantic </w:t>
      </w:r>
      <w:r w:rsidR="00E4172E">
        <w:t>c</w:t>
      </w:r>
      <w:r w:rsidR="00462F96" w:rsidRPr="00A36D26">
        <w:t xml:space="preserve">aching </w:t>
      </w:r>
      <w:sdt>
        <w:sdtPr>
          <w:id w:val="2055959784"/>
          <w:citation/>
        </w:sdtPr>
        <w:sdtEndPr/>
        <w:sdtContent>
          <w:r w:rsidR="00462F96" w:rsidRPr="00A36D26">
            <w:fldChar w:fldCharType="begin"/>
          </w:r>
          <w:r w:rsidR="00462F96" w:rsidRPr="00A36D26">
            <w:instrText xml:space="preserve"> CITATION Per15 \l 1031 </w:instrText>
          </w:r>
          <w:r w:rsidR="00462F96" w:rsidRPr="00A36D26">
            <w:fldChar w:fldCharType="separate"/>
          </w:r>
          <w:r w:rsidR="00417D24">
            <w:rPr>
              <w:noProof/>
            </w:rPr>
            <w:t>[7]</w:t>
          </w:r>
          <w:r w:rsidR="00462F96" w:rsidRPr="00A36D26">
            <w:fldChar w:fldCharType="end"/>
          </w:r>
        </w:sdtContent>
      </w:sdt>
      <w:r w:rsidR="00462F96" w:rsidRPr="00A36D26">
        <w:t>. Based on the computed score of a QEP, the new policy can help to keep more valuable data in the semantic cache</w:t>
      </w:r>
      <w:r>
        <w:t xml:space="preserve"> </w:t>
      </w:r>
      <w:sdt>
        <w:sdtPr>
          <w:id w:val="2081101148"/>
          <w:citation/>
        </w:sdtPr>
        <w:sdtEndPr/>
        <w:sdtContent>
          <w:r>
            <w:fldChar w:fldCharType="begin"/>
          </w:r>
          <w:r w:rsidRPr="00714896">
            <w:instrText xml:space="preserve"> CITATION Jeo03 \l 1031 </w:instrText>
          </w:r>
          <w:r>
            <w:fldChar w:fldCharType="separate"/>
          </w:r>
          <w:r w:rsidR="00417D24">
            <w:rPr>
              <w:noProof/>
            </w:rPr>
            <w:t>[39]</w:t>
          </w:r>
          <w:r>
            <w:fldChar w:fldCharType="end"/>
          </w:r>
        </w:sdtContent>
      </w:sdt>
      <w:r>
        <w:t>.</w:t>
      </w:r>
      <w:r w:rsidR="00462F96" w:rsidRPr="00A36D26">
        <w:t xml:space="preserve"> </w:t>
      </w:r>
      <w:r>
        <w:t>T</w:t>
      </w:r>
      <w:r w:rsidR="00462F96" w:rsidRPr="00A36D26">
        <w:t>he higher the score</w:t>
      </w:r>
      <w:r>
        <w:t xml:space="preserve"> of data in the cache</w:t>
      </w:r>
      <w:r w:rsidR="00462F96" w:rsidRPr="00A36D26">
        <w:t xml:space="preserve">, the higher the cost to regain those results will </w:t>
      </w:r>
      <w:r w:rsidR="00462F96" w:rsidRPr="00A36D26">
        <w:lastRenderedPageBreak/>
        <w:t>be</w:t>
      </w:r>
      <w:r>
        <w:t xml:space="preserve"> (</w:t>
      </w:r>
      <w:r w:rsidR="00E4172E">
        <w:t xml:space="preserve">the </w:t>
      </w:r>
      <w:r>
        <w:t>recovery cost value</w:t>
      </w:r>
      <w:r w:rsidR="00462F96" w:rsidRPr="00A36D26">
        <w:t>).</w:t>
      </w:r>
      <w:r>
        <w:t xml:space="preserve"> This could replace the often used metrics of minimizing cache misses.</w:t>
      </w:r>
    </w:p>
    <w:p w14:paraId="31608AE3" w14:textId="10053589" w:rsidR="00714896" w:rsidRDefault="00714896" w:rsidP="00173F3C">
      <w:pPr>
        <w:ind w:firstLine="720"/>
        <w:jc w:val="both"/>
      </w:pPr>
      <w:r>
        <w:t>Finally, the existing mobile prototype for query executing users needs to be assembled with the query processing prototype on the cloud site.</w:t>
      </w:r>
      <w:r w:rsidR="00173F3C">
        <w:t xml:space="preserve"> </w:t>
      </w:r>
      <w:r w:rsidR="004F5B1B">
        <w:t>The i</w:t>
      </w:r>
      <w:r w:rsidR="00173F3C">
        <w:t>nterfaces of the query processing prototype for entering queries and the mobile prototype for executing a query are highly adaptable</w:t>
      </w:r>
      <w:r w:rsidR="007373DB">
        <w:t>, based on the fact that the interfaces of both components match each other</w:t>
      </w:r>
      <w:r w:rsidR="00173F3C">
        <w:t>. This process also enables simulations to include energy consumption as an objective for the scheduler.</w:t>
      </w:r>
    </w:p>
    <w:p w14:paraId="1CA5A8A2" w14:textId="77777777" w:rsidR="00714896" w:rsidRDefault="00714896">
      <w:pPr>
        <w:spacing w:line="240" w:lineRule="auto"/>
        <w:jc w:val="both"/>
      </w:pPr>
      <w:r>
        <w:br w:type="page"/>
      </w:r>
    </w:p>
    <w:bookmarkStart w:id="165" w:name="_Toc469390263" w:displacedByCustomXml="next"/>
    <w:sdt>
      <w:sdtPr>
        <w:rPr>
          <w:rFonts w:eastAsia="Times New Roman" w:cs="Times New Roman"/>
          <w:b w:val="0"/>
          <w:bCs w:val="0"/>
          <w:sz w:val="24"/>
          <w:szCs w:val="24"/>
          <w:lang w:val="de-DE"/>
        </w:rPr>
        <w:id w:val="-975601031"/>
        <w:docPartObj>
          <w:docPartGallery w:val="Bibliographies"/>
          <w:docPartUnique/>
        </w:docPartObj>
      </w:sdtPr>
      <w:sdtEndPr>
        <w:rPr>
          <w:lang w:val="en-US"/>
        </w:rPr>
      </w:sdtEndPr>
      <w:sdtContent>
        <w:p w14:paraId="21A607D8" w14:textId="77777777" w:rsidR="00013B5D" w:rsidRPr="00D27FDD" w:rsidRDefault="00013B5D" w:rsidP="003304E6">
          <w:pPr>
            <w:pStyle w:val="Heading1"/>
            <w:numPr>
              <w:ilvl w:val="0"/>
              <w:numId w:val="0"/>
            </w:numPr>
            <w:ind w:left="360"/>
            <w:rPr>
              <w:lang w:val="de-DE"/>
            </w:rPr>
          </w:pPr>
          <w:r>
            <w:rPr>
              <w:lang w:val="de-DE"/>
            </w:rPr>
            <w:t>References</w:t>
          </w:r>
          <w:bookmarkEnd w:id="165"/>
        </w:p>
        <w:sdt>
          <w:sdtPr>
            <w:id w:val="111145805"/>
            <w:bibliography/>
          </w:sdtPr>
          <w:sdtEndPr/>
          <w:sdtContent>
            <w:p w14:paraId="192C6DED" w14:textId="77777777" w:rsidR="00417D24" w:rsidRDefault="00013B5D" w:rsidP="003304E6">
              <w:pPr>
                <w:rPr>
                  <w:rFonts w:eastAsiaTheme="minorEastAsia" w:cstheme="minorBidi"/>
                  <w:noProof/>
                  <w:lang w:val="de-DE" w:bidi="ar-SA"/>
                </w:rPr>
              </w:pPr>
              <w:r>
                <w:fldChar w:fldCharType="begin"/>
              </w:r>
              <w:r w:rsidRPr="00D27FDD">
                <w:rPr>
                  <w:lang w:val="de-DE"/>
                </w:rPr>
                <w:instrText>BIBLIOGRAPHY</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9"/>
                <w:gridCol w:w="8077"/>
              </w:tblGrid>
              <w:tr w:rsidR="00417D24" w14:paraId="6B11D46B" w14:textId="77777777">
                <w:trPr>
                  <w:tblCellSpacing w:w="15" w:type="dxa"/>
                </w:trPr>
                <w:tc>
                  <w:tcPr>
                    <w:tcW w:w="50" w:type="pct"/>
                    <w:hideMark/>
                  </w:tcPr>
                  <w:p w14:paraId="19EB09C9" w14:textId="77777777" w:rsidR="00417D24" w:rsidRDefault="00417D24">
                    <w:pPr>
                      <w:pStyle w:val="Bibliography"/>
                      <w:rPr>
                        <w:rFonts w:eastAsiaTheme="minorEastAsia"/>
                        <w:noProof/>
                      </w:rPr>
                    </w:pPr>
                    <w:r>
                      <w:rPr>
                        <w:noProof/>
                      </w:rPr>
                      <w:t xml:space="preserve">[1] </w:t>
                    </w:r>
                  </w:p>
                </w:tc>
                <w:tc>
                  <w:tcPr>
                    <w:tcW w:w="0" w:type="auto"/>
                    <w:hideMark/>
                  </w:tcPr>
                  <w:p w14:paraId="68E317B8" w14:textId="77777777" w:rsidR="00417D24" w:rsidRDefault="00417D24">
                    <w:pPr>
                      <w:pStyle w:val="Bibliography"/>
                      <w:rPr>
                        <w:rFonts w:eastAsiaTheme="minorEastAsia"/>
                        <w:noProof/>
                      </w:rPr>
                    </w:pPr>
                    <w:r>
                      <w:rPr>
                        <w:noProof/>
                      </w:rPr>
                      <w:t>P. Mell and T. Grance, "The NIST definition of cloud computing," 2011.</w:t>
                    </w:r>
                  </w:p>
                </w:tc>
              </w:tr>
              <w:tr w:rsidR="00417D24" w14:paraId="4B711C7D" w14:textId="77777777">
                <w:trPr>
                  <w:tblCellSpacing w:w="15" w:type="dxa"/>
                </w:trPr>
                <w:tc>
                  <w:tcPr>
                    <w:tcW w:w="50" w:type="pct"/>
                    <w:hideMark/>
                  </w:tcPr>
                  <w:p w14:paraId="260F0043" w14:textId="77777777" w:rsidR="00417D24" w:rsidRDefault="00417D24">
                    <w:pPr>
                      <w:pStyle w:val="Bibliography"/>
                      <w:rPr>
                        <w:rFonts w:eastAsiaTheme="minorEastAsia"/>
                        <w:noProof/>
                      </w:rPr>
                    </w:pPr>
                    <w:r>
                      <w:rPr>
                        <w:noProof/>
                      </w:rPr>
                      <w:t xml:space="preserve">[2] </w:t>
                    </w:r>
                  </w:p>
                </w:tc>
                <w:tc>
                  <w:tcPr>
                    <w:tcW w:w="0" w:type="auto"/>
                    <w:hideMark/>
                  </w:tcPr>
                  <w:p w14:paraId="2889D9B1" w14:textId="77777777" w:rsidR="00417D24" w:rsidRDefault="00417D24">
                    <w:pPr>
                      <w:pStyle w:val="Bibliography"/>
                      <w:rPr>
                        <w:rFonts w:eastAsiaTheme="minorEastAsia"/>
                        <w:noProof/>
                      </w:rPr>
                    </w:pPr>
                    <w:r>
                      <w:rPr>
                        <w:noProof/>
                      </w:rPr>
                      <w:t>Amazon, "Amazon Web Service prices - EC2 - On Demand Pricing," 2016. [Online]. Available: https://aws.amazon.com/ec2/pricing/on-demand/?nc1=h_ls. [Accessed 01 08 2016].</w:t>
                    </w:r>
                  </w:p>
                </w:tc>
              </w:tr>
              <w:tr w:rsidR="00417D24" w14:paraId="00805299" w14:textId="77777777">
                <w:trPr>
                  <w:tblCellSpacing w:w="15" w:type="dxa"/>
                </w:trPr>
                <w:tc>
                  <w:tcPr>
                    <w:tcW w:w="50" w:type="pct"/>
                    <w:hideMark/>
                  </w:tcPr>
                  <w:p w14:paraId="4D5EC24C" w14:textId="77777777" w:rsidR="00417D24" w:rsidRDefault="00417D24">
                    <w:pPr>
                      <w:pStyle w:val="Bibliography"/>
                      <w:rPr>
                        <w:rFonts w:eastAsiaTheme="minorEastAsia"/>
                        <w:noProof/>
                      </w:rPr>
                    </w:pPr>
                    <w:r>
                      <w:rPr>
                        <w:noProof/>
                      </w:rPr>
                      <w:t xml:space="preserve">[3] </w:t>
                    </w:r>
                  </w:p>
                </w:tc>
                <w:tc>
                  <w:tcPr>
                    <w:tcW w:w="0" w:type="auto"/>
                    <w:hideMark/>
                  </w:tcPr>
                  <w:p w14:paraId="4750C41C" w14:textId="77777777" w:rsidR="00417D24" w:rsidRDefault="00417D24">
                    <w:pPr>
                      <w:pStyle w:val="Bibliography"/>
                      <w:rPr>
                        <w:rFonts w:eastAsiaTheme="minorEastAsia"/>
                        <w:noProof/>
                      </w:rPr>
                    </w:pPr>
                    <w:r>
                      <w:rPr>
                        <w:noProof/>
                      </w:rPr>
                      <w:t xml:space="preserve">N. Fernando, S. W. Loke and W. Rahayu, "Mobile cloud computing: A survey," in </w:t>
                    </w:r>
                    <w:r>
                      <w:rPr>
                        <w:i/>
                        <w:iCs/>
                        <w:noProof/>
                      </w:rPr>
                      <w:t>Future Generation Computer Systems</w:t>
                    </w:r>
                    <w:r>
                      <w:rPr>
                        <w:noProof/>
                      </w:rPr>
                      <w:t xml:space="preserve">, 2013. </w:t>
                    </w:r>
                  </w:p>
                </w:tc>
              </w:tr>
              <w:tr w:rsidR="00417D24" w14:paraId="23179169" w14:textId="77777777">
                <w:trPr>
                  <w:tblCellSpacing w:w="15" w:type="dxa"/>
                </w:trPr>
                <w:tc>
                  <w:tcPr>
                    <w:tcW w:w="50" w:type="pct"/>
                    <w:hideMark/>
                  </w:tcPr>
                  <w:p w14:paraId="55ED64B0" w14:textId="77777777" w:rsidR="00417D24" w:rsidRDefault="00417D24">
                    <w:pPr>
                      <w:pStyle w:val="Bibliography"/>
                      <w:rPr>
                        <w:rFonts w:eastAsiaTheme="minorEastAsia"/>
                        <w:noProof/>
                      </w:rPr>
                    </w:pPr>
                    <w:r>
                      <w:rPr>
                        <w:noProof/>
                      </w:rPr>
                      <w:t xml:space="preserve">[4] </w:t>
                    </w:r>
                  </w:p>
                </w:tc>
                <w:tc>
                  <w:tcPr>
                    <w:tcW w:w="0" w:type="auto"/>
                    <w:hideMark/>
                  </w:tcPr>
                  <w:p w14:paraId="0F3C9B1E" w14:textId="77777777" w:rsidR="00417D24" w:rsidRDefault="00417D24">
                    <w:pPr>
                      <w:pStyle w:val="Bibliography"/>
                      <w:rPr>
                        <w:rFonts w:eastAsiaTheme="minorEastAsia"/>
                        <w:noProof/>
                      </w:rPr>
                    </w:pPr>
                    <w:r>
                      <w:rPr>
                        <w:noProof/>
                      </w:rPr>
                      <w:t xml:space="preserve">H. T. Dinh, C. Lee, D. Niyato and P. Wang, "A survey of mobile cloud computing: architecture, applications, and approaches," in </w:t>
                    </w:r>
                    <w:r>
                      <w:rPr>
                        <w:i/>
                        <w:iCs/>
                        <w:noProof/>
                      </w:rPr>
                      <w:t>Wireless communications and mobile computing 13.18</w:t>
                    </w:r>
                    <w:r>
                      <w:rPr>
                        <w:noProof/>
                      </w:rPr>
                      <w:t xml:space="preserve">, 2013. </w:t>
                    </w:r>
                  </w:p>
                </w:tc>
              </w:tr>
              <w:tr w:rsidR="00417D24" w14:paraId="46A0CDDE" w14:textId="77777777">
                <w:trPr>
                  <w:tblCellSpacing w:w="15" w:type="dxa"/>
                </w:trPr>
                <w:tc>
                  <w:tcPr>
                    <w:tcW w:w="50" w:type="pct"/>
                    <w:hideMark/>
                  </w:tcPr>
                  <w:p w14:paraId="5A3235DF" w14:textId="77777777" w:rsidR="00417D24" w:rsidRDefault="00417D24">
                    <w:pPr>
                      <w:pStyle w:val="Bibliography"/>
                      <w:rPr>
                        <w:rFonts w:eastAsiaTheme="minorEastAsia"/>
                        <w:noProof/>
                      </w:rPr>
                    </w:pPr>
                    <w:r>
                      <w:rPr>
                        <w:noProof/>
                      </w:rPr>
                      <w:t xml:space="preserve">[5] </w:t>
                    </w:r>
                  </w:p>
                </w:tc>
                <w:tc>
                  <w:tcPr>
                    <w:tcW w:w="0" w:type="auto"/>
                    <w:hideMark/>
                  </w:tcPr>
                  <w:p w14:paraId="534985DA" w14:textId="77777777" w:rsidR="00417D24" w:rsidRDefault="00417D24">
                    <w:pPr>
                      <w:pStyle w:val="Bibliography"/>
                      <w:rPr>
                        <w:rFonts w:eastAsiaTheme="minorEastAsia"/>
                        <w:noProof/>
                      </w:rPr>
                    </w:pPr>
                    <w:r>
                      <w:rPr>
                        <w:noProof/>
                      </w:rPr>
                      <w:t>J. Mullen, M. Perrin, F. Helff, L. Gruenwald and L. d'Orazio, "A Vision of Time-, Energy-, and Monetary Cost-Aware Query Processing in Mobile Cloud Database Environment," March 2015.</w:t>
                    </w:r>
                  </w:p>
                </w:tc>
              </w:tr>
              <w:tr w:rsidR="00417D24" w14:paraId="4C754BAD" w14:textId="77777777">
                <w:trPr>
                  <w:tblCellSpacing w:w="15" w:type="dxa"/>
                </w:trPr>
                <w:tc>
                  <w:tcPr>
                    <w:tcW w:w="50" w:type="pct"/>
                    <w:hideMark/>
                  </w:tcPr>
                  <w:p w14:paraId="2206970A" w14:textId="77777777" w:rsidR="00417D24" w:rsidRDefault="00417D24">
                    <w:pPr>
                      <w:pStyle w:val="Bibliography"/>
                      <w:rPr>
                        <w:rFonts w:eastAsiaTheme="minorEastAsia"/>
                        <w:noProof/>
                      </w:rPr>
                    </w:pPr>
                    <w:r>
                      <w:rPr>
                        <w:noProof/>
                      </w:rPr>
                      <w:t xml:space="preserve">[6] </w:t>
                    </w:r>
                  </w:p>
                </w:tc>
                <w:tc>
                  <w:tcPr>
                    <w:tcW w:w="0" w:type="auto"/>
                    <w:hideMark/>
                  </w:tcPr>
                  <w:p w14:paraId="71DD28DB" w14:textId="77777777" w:rsidR="00417D24" w:rsidRDefault="00417D24">
                    <w:pPr>
                      <w:pStyle w:val="Bibliography"/>
                      <w:rPr>
                        <w:rFonts w:eastAsiaTheme="minorEastAsia"/>
                        <w:noProof/>
                      </w:rPr>
                    </w:pPr>
                    <w:r>
                      <w:rPr>
                        <w:noProof/>
                      </w:rPr>
                      <w:t>Microsoft, "Microsoft Azure Pricing," [Online]. Available: https://azure.microsoft.com/en-us/pricing/details/cloud-services/. [Accessed 20 11 2016].</w:t>
                    </w:r>
                  </w:p>
                </w:tc>
              </w:tr>
              <w:tr w:rsidR="00417D24" w14:paraId="248CD82E" w14:textId="77777777">
                <w:trPr>
                  <w:tblCellSpacing w:w="15" w:type="dxa"/>
                </w:trPr>
                <w:tc>
                  <w:tcPr>
                    <w:tcW w:w="50" w:type="pct"/>
                    <w:hideMark/>
                  </w:tcPr>
                  <w:p w14:paraId="4AE4F7E6" w14:textId="77777777" w:rsidR="00417D24" w:rsidRDefault="00417D24">
                    <w:pPr>
                      <w:pStyle w:val="Bibliography"/>
                      <w:rPr>
                        <w:rFonts w:eastAsiaTheme="minorEastAsia"/>
                        <w:noProof/>
                      </w:rPr>
                    </w:pPr>
                    <w:r>
                      <w:rPr>
                        <w:noProof/>
                      </w:rPr>
                      <w:t xml:space="preserve">[7] </w:t>
                    </w:r>
                  </w:p>
                </w:tc>
                <w:tc>
                  <w:tcPr>
                    <w:tcW w:w="0" w:type="auto"/>
                    <w:hideMark/>
                  </w:tcPr>
                  <w:p w14:paraId="4D071A68" w14:textId="77777777" w:rsidR="00417D24" w:rsidRDefault="00417D24">
                    <w:pPr>
                      <w:pStyle w:val="Bibliography"/>
                      <w:rPr>
                        <w:rFonts w:eastAsiaTheme="minorEastAsia"/>
                        <w:noProof/>
                      </w:rPr>
                    </w:pPr>
                    <w:r>
                      <w:rPr>
                        <w:noProof/>
                      </w:rPr>
                      <w:t>M. Perrin, "Time-, Energy-, and Monetary Cost-Aware Cache Design for a Mobile Cloud Database System," May 2015.</w:t>
                    </w:r>
                  </w:p>
                </w:tc>
              </w:tr>
              <w:tr w:rsidR="00417D24" w14:paraId="67AF6228" w14:textId="77777777">
                <w:trPr>
                  <w:tblCellSpacing w:w="15" w:type="dxa"/>
                </w:trPr>
                <w:tc>
                  <w:tcPr>
                    <w:tcW w:w="50" w:type="pct"/>
                    <w:hideMark/>
                  </w:tcPr>
                  <w:p w14:paraId="4A4E32BA" w14:textId="77777777" w:rsidR="00417D24" w:rsidRDefault="00417D24">
                    <w:pPr>
                      <w:pStyle w:val="Bibliography"/>
                      <w:rPr>
                        <w:rFonts w:eastAsiaTheme="minorEastAsia"/>
                        <w:noProof/>
                      </w:rPr>
                    </w:pPr>
                    <w:r>
                      <w:rPr>
                        <w:noProof/>
                      </w:rPr>
                      <w:t xml:space="preserve">[8] </w:t>
                    </w:r>
                  </w:p>
                </w:tc>
                <w:tc>
                  <w:tcPr>
                    <w:tcW w:w="0" w:type="auto"/>
                    <w:hideMark/>
                  </w:tcPr>
                  <w:p w14:paraId="34FCF77E" w14:textId="77777777" w:rsidR="00417D24" w:rsidRDefault="00417D24">
                    <w:pPr>
                      <w:pStyle w:val="Bibliography"/>
                      <w:rPr>
                        <w:rFonts w:eastAsiaTheme="minorEastAsia"/>
                        <w:noProof/>
                      </w:rPr>
                    </w:pPr>
                    <w:r>
                      <w:rPr>
                        <w:noProof/>
                      </w:rPr>
                      <w:t xml:space="preserve">H. Garcia-Molina, J. D. Ullman and J. Widom, Database Systems, The Complete Book, 2002. </w:t>
                    </w:r>
                  </w:p>
                </w:tc>
              </w:tr>
              <w:tr w:rsidR="00417D24" w14:paraId="0C4AAD51" w14:textId="77777777">
                <w:trPr>
                  <w:tblCellSpacing w:w="15" w:type="dxa"/>
                </w:trPr>
                <w:tc>
                  <w:tcPr>
                    <w:tcW w:w="50" w:type="pct"/>
                    <w:hideMark/>
                  </w:tcPr>
                  <w:p w14:paraId="4E557A03" w14:textId="77777777" w:rsidR="00417D24" w:rsidRDefault="00417D24">
                    <w:pPr>
                      <w:pStyle w:val="Bibliography"/>
                      <w:rPr>
                        <w:rFonts w:eastAsiaTheme="minorEastAsia"/>
                        <w:noProof/>
                      </w:rPr>
                    </w:pPr>
                    <w:r>
                      <w:rPr>
                        <w:noProof/>
                      </w:rPr>
                      <w:lastRenderedPageBreak/>
                      <w:t xml:space="preserve">[9] </w:t>
                    </w:r>
                  </w:p>
                </w:tc>
                <w:tc>
                  <w:tcPr>
                    <w:tcW w:w="0" w:type="auto"/>
                    <w:hideMark/>
                  </w:tcPr>
                  <w:p w14:paraId="4036AAFE" w14:textId="77777777" w:rsidR="00417D24" w:rsidRDefault="00417D24">
                    <w:pPr>
                      <w:pStyle w:val="Bibliography"/>
                      <w:rPr>
                        <w:rFonts w:eastAsiaTheme="minorEastAsia"/>
                        <w:noProof/>
                      </w:rPr>
                    </w:pPr>
                    <w:r>
                      <w:rPr>
                        <w:noProof/>
                      </w:rPr>
                      <w:t xml:space="preserve">A. Ben-Tal, Characterization of Pareto and lexicographic optimal solutions, Springer Berlin Heidelberg, 1980. </w:t>
                    </w:r>
                  </w:p>
                </w:tc>
              </w:tr>
              <w:tr w:rsidR="00417D24" w14:paraId="56C54369" w14:textId="77777777">
                <w:trPr>
                  <w:tblCellSpacing w:w="15" w:type="dxa"/>
                </w:trPr>
                <w:tc>
                  <w:tcPr>
                    <w:tcW w:w="50" w:type="pct"/>
                    <w:hideMark/>
                  </w:tcPr>
                  <w:p w14:paraId="27E7A424" w14:textId="77777777" w:rsidR="00417D24" w:rsidRDefault="00417D24">
                    <w:pPr>
                      <w:pStyle w:val="Bibliography"/>
                      <w:rPr>
                        <w:rFonts w:eastAsiaTheme="minorEastAsia"/>
                        <w:noProof/>
                      </w:rPr>
                    </w:pPr>
                    <w:r>
                      <w:rPr>
                        <w:noProof/>
                      </w:rPr>
                      <w:t xml:space="preserve">[10] </w:t>
                    </w:r>
                  </w:p>
                </w:tc>
                <w:tc>
                  <w:tcPr>
                    <w:tcW w:w="0" w:type="auto"/>
                    <w:hideMark/>
                  </w:tcPr>
                  <w:p w14:paraId="7C90B6E4" w14:textId="77777777" w:rsidR="00417D24" w:rsidRDefault="00417D24">
                    <w:pPr>
                      <w:pStyle w:val="Bibliography"/>
                      <w:rPr>
                        <w:rFonts w:eastAsiaTheme="minorEastAsia"/>
                        <w:noProof/>
                      </w:rPr>
                    </w:pPr>
                    <w:r>
                      <w:rPr>
                        <w:noProof/>
                      </w:rPr>
                      <w:t xml:space="preserve">E. Zitzler and L. Thiele, "Multiobjective Evolutionary Algorithms: A Comparative Case Study and the Strength Pareto Approach," in </w:t>
                    </w:r>
                    <w:r>
                      <w:rPr>
                        <w:i/>
                        <w:iCs/>
                        <w:noProof/>
                      </w:rPr>
                      <w:t>IEEE Transactions On Evolutionary Computation</w:t>
                    </w:r>
                    <w:r>
                      <w:rPr>
                        <w:noProof/>
                      </w:rPr>
                      <w:t xml:space="preserve">, 1999. </w:t>
                    </w:r>
                  </w:p>
                </w:tc>
              </w:tr>
              <w:tr w:rsidR="00417D24" w14:paraId="4352698D" w14:textId="77777777">
                <w:trPr>
                  <w:tblCellSpacing w:w="15" w:type="dxa"/>
                </w:trPr>
                <w:tc>
                  <w:tcPr>
                    <w:tcW w:w="50" w:type="pct"/>
                    <w:hideMark/>
                  </w:tcPr>
                  <w:p w14:paraId="68B7F346" w14:textId="77777777" w:rsidR="00417D24" w:rsidRDefault="00417D24">
                    <w:pPr>
                      <w:pStyle w:val="Bibliography"/>
                      <w:rPr>
                        <w:rFonts w:eastAsiaTheme="minorEastAsia"/>
                        <w:noProof/>
                      </w:rPr>
                    </w:pPr>
                    <w:r>
                      <w:rPr>
                        <w:noProof/>
                      </w:rPr>
                      <w:t xml:space="preserve">[11] </w:t>
                    </w:r>
                  </w:p>
                </w:tc>
                <w:tc>
                  <w:tcPr>
                    <w:tcW w:w="0" w:type="auto"/>
                    <w:hideMark/>
                  </w:tcPr>
                  <w:p w14:paraId="73FCC65A" w14:textId="77777777" w:rsidR="00417D24" w:rsidRDefault="00417D24">
                    <w:pPr>
                      <w:pStyle w:val="Bibliography"/>
                      <w:rPr>
                        <w:rFonts w:eastAsiaTheme="minorEastAsia"/>
                        <w:noProof/>
                      </w:rPr>
                    </w:pPr>
                    <w:r>
                      <w:rPr>
                        <w:noProof/>
                      </w:rPr>
                      <w:t xml:space="preserve">C. H. Papadimitriou and M. Yannakakis, "Multiobjective Query Optimization," in </w:t>
                    </w:r>
                    <w:r>
                      <w:rPr>
                        <w:i/>
                        <w:iCs/>
                        <w:noProof/>
                      </w:rPr>
                      <w:t>Proceedings of the twentieth ACM SIGMOD-SIGACT-SIGART symposium on Principles of database systems</w:t>
                    </w:r>
                    <w:r>
                      <w:rPr>
                        <w:noProof/>
                      </w:rPr>
                      <w:t xml:space="preserve">, 2001. </w:t>
                    </w:r>
                  </w:p>
                </w:tc>
              </w:tr>
              <w:tr w:rsidR="00417D24" w14:paraId="20C7C856" w14:textId="77777777">
                <w:trPr>
                  <w:tblCellSpacing w:w="15" w:type="dxa"/>
                </w:trPr>
                <w:tc>
                  <w:tcPr>
                    <w:tcW w:w="50" w:type="pct"/>
                    <w:hideMark/>
                  </w:tcPr>
                  <w:p w14:paraId="4BA80DA1" w14:textId="77777777" w:rsidR="00417D24" w:rsidRDefault="00417D24">
                    <w:pPr>
                      <w:pStyle w:val="Bibliography"/>
                      <w:rPr>
                        <w:rFonts w:eastAsiaTheme="minorEastAsia"/>
                        <w:noProof/>
                      </w:rPr>
                    </w:pPr>
                    <w:r>
                      <w:rPr>
                        <w:noProof/>
                      </w:rPr>
                      <w:t xml:space="preserve">[12] </w:t>
                    </w:r>
                  </w:p>
                </w:tc>
                <w:tc>
                  <w:tcPr>
                    <w:tcW w:w="0" w:type="auto"/>
                    <w:hideMark/>
                  </w:tcPr>
                  <w:p w14:paraId="091FB74D" w14:textId="77777777" w:rsidR="00417D24" w:rsidRDefault="00417D24">
                    <w:pPr>
                      <w:pStyle w:val="Bibliography"/>
                      <w:rPr>
                        <w:rFonts w:eastAsiaTheme="minorEastAsia"/>
                        <w:noProof/>
                      </w:rPr>
                    </w:pPr>
                    <w:r>
                      <w:rPr>
                        <w:noProof/>
                      </w:rPr>
                      <w:t xml:space="preserve">J. Chomicki, P. Ciaccia and N. Meneghetti, "Skyline queries, front and back," in </w:t>
                    </w:r>
                    <w:r>
                      <w:rPr>
                        <w:i/>
                        <w:iCs/>
                        <w:noProof/>
                      </w:rPr>
                      <w:t>ACM SIGMOD Record 42.3</w:t>
                    </w:r>
                    <w:r>
                      <w:rPr>
                        <w:noProof/>
                      </w:rPr>
                      <w:t xml:space="preserve">, 2013. </w:t>
                    </w:r>
                  </w:p>
                </w:tc>
              </w:tr>
              <w:tr w:rsidR="00417D24" w14:paraId="282918D6" w14:textId="77777777">
                <w:trPr>
                  <w:tblCellSpacing w:w="15" w:type="dxa"/>
                </w:trPr>
                <w:tc>
                  <w:tcPr>
                    <w:tcW w:w="50" w:type="pct"/>
                    <w:hideMark/>
                  </w:tcPr>
                  <w:p w14:paraId="2B5D4A09" w14:textId="77777777" w:rsidR="00417D24" w:rsidRDefault="00417D24">
                    <w:pPr>
                      <w:pStyle w:val="Bibliography"/>
                      <w:rPr>
                        <w:rFonts w:eastAsiaTheme="minorEastAsia"/>
                        <w:noProof/>
                      </w:rPr>
                    </w:pPr>
                    <w:r>
                      <w:rPr>
                        <w:noProof/>
                      </w:rPr>
                      <w:t xml:space="preserve">[13] </w:t>
                    </w:r>
                  </w:p>
                </w:tc>
                <w:tc>
                  <w:tcPr>
                    <w:tcW w:w="0" w:type="auto"/>
                    <w:hideMark/>
                  </w:tcPr>
                  <w:p w14:paraId="34EDF6FD" w14:textId="77777777" w:rsidR="00417D24" w:rsidRDefault="00417D24">
                    <w:pPr>
                      <w:pStyle w:val="Bibliography"/>
                      <w:rPr>
                        <w:rFonts w:eastAsiaTheme="minorEastAsia"/>
                        <w:noProof/>
                      </w:rPr>
                    </w:pPr>
                    <w:r>
                      <w:rPr>
                        <w:noProof/>
                      </w:rPr>
                      <w:t xml:space="preserve">D. Kossmann, F. Ramsak and S. Rost, "Shooting stars in the sky: An online algorithm for skyline queries," in </w:t>
                    </w:r>
                    <w:r>
                      <w:rPr>
                        <w:i/>
                        <w:iCs/>
                        <w:noProof/>
                      </w:rPr>
                      <w:t>Proceedings of the 28th international conference on Very Large Data Bases (VLDB)</w:t>
                    </w:r>
                    <w:r>
                      <w:rPr>
                        <w:noProof/>
                      </w:rPr>
                      <w:t xml:space="preserve">, 2002. </w:t>
                    </w:r>
                  </w:p>
                </w:tc>
              </w:tr>
              <w:tr w:rsidR="00417D24" w14:paraId="0A1F9C39" w14:textId="77777777">
                <w:trPr>
                  <w:tblCellSpacing w:w="15" w:type="dxa"/>
                </w:trPr>
                <w:tc>
                  <w:tcPr>
                    <w:tcW w:w="50" w:type="pct"/>
                    <w:hideMark/>
                  </w:tcPr>
                  <w:p w14:paraId="4BAA83D0" w14:textId="77777777" w:rsidR="00417D24" w:rsidRDefault="00417D24">
                    <w:pPr>
                      <w:pStyle w:val="Bibliography"/>
                      <w:rPr>
                        <w:rFonts w:eastAsiaTheme="minorEastAsia"/>
                        <w:noProof/>
                      </w:rPr>
                    </w:pPr>
                    <w:r>
                      <w:rPr>
                        <w:noProof/>
                      </w:rPr>
                      <w:t xml:space="preserve">[14] </w:t>
                    </w:r>
                  </w:p>
                </w:tc>
                <w:tc>
                  <w:tcPr>
                    <w:tcW w:w="0" w:type="auto"/>
                    <w:hideMark/>
                  </w:tcPr>
                  <w:p w14:paraId="678F93A2" w14:textId="77777777" w:rsidR="00417D24" w:rsidRDefault="00417D24">
                    <w:pPr>
                      <w:pStyle w:val="Bibliography"/>
                      <w:rPr>
                        <w:rFonts w:eastAsiaTheme="minorEastAsia"/>
                        <w:noProof/>
                      </w:rPr>
                    </w:pPr>
                    <w:r>
                      <w:rPr>
                        <w:noProof/>
                      </w:rPr>
                      <w:t xml:space="preserve">D. Papadias, Y. Tao, G. Fu and B. Seeger, "An optimal and progressive algorithm for skyline queries," in </w:t>
                    </w:r>
                    <w:r>
                      <w:rPr>
                        <w:i/>
                        <w:iCs/>
                        <w:noProof/>
                      </w:rPr>
                      <w:t>Proceedings of the 2003 ACM SIGMOD international conference on Management of data (ACM)</w:t>
                    </w:r>
                    <w:r>
                      <w:rPr>
                        <w:noProof/>
                      </w:rPr>
                      <w:t xml:space="preserve">, 2003. </w:t>
                    </w:r>
                  </w:p>
                </w:tc>
              </w:tr>
              <w:tr w:rsidR="00417D24" w14:paraId="555E01B0" w14:textId="77777777">
                <w:trPr>
                  <w:tblCellSpacing w:w="15" w:type="dxa"/>
                </w:trPr>
                <w:tc>
                  <w:tcPr>
                    <w:tcW w:w="50" w:type="pct"/>
                    <w:hideMark/>
                  </w:tcPr>
                  <w:p w14:paraId="79B8FF89" w14:textId="77777777" w:rsidR="00417D24" w:rsidRDefault="00417D24">
                    <w:pPr>
                      <w:pStyle w:val="Bibliography"/>
                      <w:rPr>
                        <w:rFonts w:eastAsiaTheme="minorEastAsia"/>
                        <w:noProof/>
                      </w:rPr>
                    </w:pPr>
                    <w:r>
                      <w:rPr>
                        <w:noProof/>
                      </w:rPr>
                      <w:t xml:space="preserve">[15] </w:t>
                    </w:r>
                  </w:p>
                </w:tc>
                <w:tc>
                  <w:tcPr>
                    <w:tcW w:w="0" w:type="auto"/>
                    <w:hideMark/>
                  </w:tcPr>
                  <w:p w14:paraId="493019E3" w14:textId="77777777" w:rsidR="00417D24" w:rsidRDefault="00417D24">
                    <w:pPr>
                      <w:pStyle w:val="Bibliography"/>
                      <w:rPr>
                        <w:rFonts w:eastAsiaTheme="minorEastAsia"/>
                        <w:noProof/>
                      </w:rPr>
                    </w:pPr>
                    <w:r>
                      <w:rPr>
                        <w:noProof/>
                      </w:rPr>
                      <w:t xml:space="preserve">J. Lee, G.-w. You, S.-w. Hwang, J. Selke and W.-T. Balke, "Interactive skyline queries," in </w:t>
                    </w:r>
                    <w:r>
                      <w:rPr>
                        <w:i/>
                        <w:iCs/>
                        <w:noProof/>
                      </w:rPr>
                      <w:t>Information Sciences</w:t>
                    </w:r>
                    <w:r>
                      <w:rPr>
                        <w:noProof/>
                      </w:rPr>
                      <w:t xml:space="preserve">, 2012. </w:t>
                    </w:r>
                  </w:p>
                </w:tc>
              </w:tr>
              <w:tr w:rsidR="00417D24" w14:paraId="119E130F" w14:textId="77777777">
                <w:trPr>
                  <w:tblCellSpacing w:w="15" w:type="dxa"/>
                </w:trPr>
                <w:tc>
                  <w:tcPr>
                    <w:tcW w:w="50" w:type="pct"/>
                    <w:hideMark/>
                  </w:tcPr>
                  <w:p w14:paraId="1273B02E" w14:textId="77777777" w:rsidR="00417D24" w:rsidRDefault="00417D24">
                    <w:pPr>
                      <w:pStyle w:val="Bibliography"/>
                      <w:rPr>
                        <w:rFonts w:eastAsiaTheme="minorEastAsia"/>
                        <w:noProof/>
                      </w:rPr>
                    </w:pPr>
                    <w:r>
                      <w:rPr>
                        <w:noProof/>
                      </w:rPr>
                      <w:t xml:space="preserve">[16] </w:t>
                    </w:r>
                  </w:p>
                </w:tc>
                <w:tc>
                  <w:tcPr>
                    <w:tcW w:w="0" w:type="auto"/>
                    <w:hideMark/>
                  </w:tcPr>
                  <w:p w14:paraId="7B3A961F" w14:textId="77777777" w:rsidR="00417D24" w:rsidRDefault="00417D24">
                    <w:pPr>
                      <w:pStyle w:val="Bibliography"/>
                      <w:rPr>
                        <w:rFonts w:eastAsiaTheme="minorEastAsia"/>
                        <w:noProof/>
                      </w:rPr>
                    </w:pPr>
                    <w:r>
                      <w:rPr>
                        <w:noProof/>
                      </w:rPr>
                      <w:t xml:space="preserve">S. Borzsony, D. Kossmann and K. Stocker, "The skyline operator," in </w:t>
                    </w:r>
                    <w:r>
                      <w:rPr>
                        <w:i/>
                        <w:iCs/>
                        <w:noProof/>
                      </w:rPr>
                      <w:t>17th International Conference on Data Engineering</w:t>
                    </w:r>
                    <w:r>
                      <w:rPr>
                        <w:noProof/>
                      </w:rPr>
                      <w:t xml:space="preserve">, 2001. </w:t>
                    </w:r>
                  </w:p>
                </w:tc>
              </w:tr>
              <w:tr w:rsidR="00417D24" w14:paraId="36C54885" w14:textId="77777777">
                <w:trPr>
                  <w:tblCellSpacing w:w="15" w:type="dxa"/>
                </w:trPr>
                <w:tc>
                  <w:tcPr>
                    <w:tcW w:w="50" w:type="pct"/>
                    <w:hideMark/>
                  </w:tcPr>
                  <w:p w14:paraId="784DDA39" w14:textId="77777777" w:rsidR="00417D24" w:rsidRDefault="00417D24">
                    <w:pPr>
                      <w:pStyle w:val="Bibliography"/>
                      <w:rPr>
                        <w:rFonts w:eastAsiaTheme="minorEastAsia"/>
                        <w:noProof/>
                      </w:rPr>
                    </w:pPr>
                    <w:r>
                      <w:rPr>
                        <w:noProof/>
                      </w:rPr>
                      <w:t xml:space="preserve">[17] </w:t>
                    </w:r>
                  </w:p>
                </w:tc>
                <w:tc>
                  <w:tcPr>
                    <w:tcW w:w="0" w:type="auto"/>
                    <w:hideMark/>
                  </w:tcPr>
                  <w:p w14:paraId="5DB9AA40" w14:textId="77777777" w:rsidR="00417D24" w:rsidRDefault="00417D24">
                    <w:pPr>
                      <w:pStyle w:val="Bibliography"/>
                      <w:rPr>
                        <w:rFonts w:eastAsiaTheme="minorEastAsia"/>
                        <w:noProof/>
                      </w:rPr>
                    </w:pPr>
                    <w:r>
                      <w:rPr>
                        <w:noProof/>
                      </w:rPr>
                      <w:t>C. Lei, Z. Zhuang, E. A. Rundensteiner and M. Eltabakh, "Shared Execution of Recurring Workloads in MapReduce</w:t>
                    </w:r>
                    <w:r>
                      <w:rPr>
                        <w:rFonts w:ascii="Cambria Math" w:hAnsi="Cambria Math" w:cs="Cambria Math"/>
                        <w:noProof/>
                      </w:rPr>
                      <w:t>∗</w:t>
                    </w:r>
                    <w:r>
                      <w:rPr>
                        <w:noProof/>
                      </w:rPr>
                      <w:t xml:space="preserve">," in </w:t>
                    </w:r>
                    <w:r>
                      <w:rPr>
                        <w:i/>
                        <w:iCs/>
                        <w:noProof/>
                      </w:rPr>
                      <w:t xml:space="preserve">Proceedings of the VLDB </w:t>
                    </w:r>
                    <w:r>
                      <w:rPr>
                        <w:i/>
                        <w:iCs/>
                        <w:noProof/>
                      </w:rPr>
                      <w:lastRenderedPageBreak/>
                      <w:t>Endowment</w:t>
                    </w:r>
                    <w:r>
                      <w:rPr>
                        <w:noProof/>
                      </w:rPr>
                      <w:t xml:space="preserve">, 2015. </w:t>
                    </w:r>
                  </w:p>
                </w:tc>
              </w:tr>
              <w:tr w:rsidR="00417D24" w14:paraId="5727CD0A" w14:textId="77777777">
                <w:trPr>
                  <w:tblCellSpacing w:w="15" w:type="dxa"/>
                </w:trPr>
                <w:tc>
                  <w:tcPr>
                    <w:tcW w:w="50" w:type="pct"/>
                    <w:hideMark/>
                  </w:tcPr>
                  <w:p w14:paraId="497BE60A" w14:textId="77777777" w:rsidR="00417D24" w:rsidRDefault="00417D24">
                    <w:pPr>
                      <w:pStyle w:val="Bibliography"/>
                      <w:rPr>
                        <w:rFonts w:eastAsiaTheme="minorEastAsia"/>
                        <w:noProof/>
                      </w:rPr>
                    </w:pPr>
                    <w:r>
                      <w:rPr>
                        <w:noProof/>
                      </w:rPr>
                      <w:lastRenderedPageBreak/>
                      <w:t xml:space="preserve">[18] </w:t>
                    </w:r>
                  </w:p>
                </w:tc>
                <w:tc>
                  <w:tcPr>
                    <w:tcW w:w="0" w:type="auto"/>
                    <w:hideMark/>
                  </w:tcPr>
                  <w:p w14:paraId="3134F1AA" w14:textId="77777777" w:rsidR="00417D24" w:rsidRDefault="00417D24">
                    <w:pPr>
                      <w:pStyle w:val="Bibliography"/>
                      <w:rPr>
                        <w:rFonts w:eastAsiaTheme="minorEastAsia"/>
                        <w:noProof/>
                      </w:rPr>
                    </w:pPr>
                    <w:r>
                      <w:rPr>
                        <w:noProof/>
                      </w:rPr>
                      <w:t xml:space="preserve">I. Trummer and C. Koch, "A Fast Randomized Algorithm for Multi-Objective Query Optimization," in </w:t>
                    </w:r>
                    <w:r>
                      <w:rPr>
                        <w:i/>
                        <w:iCs/>
                        <w:noProof/>
                      </w:rPr>
                      <w:t>SIGMOD</w:t>
                    </w:r>
                    <w:r>
                      <w:rPr>
                        <w:noProof/>
                      </w:rPr>
                      <w:t xml:space="preserve">, 2016. </w:t>
                    </w:r>
                  </w:p>
                </w:tc>
              </w:tr>
              <w:tr w:rsidR="00417D24" w14:paraId="1EB961AB" w14:textId="77777777">
                <w:trPr>
                  <w:tblCellSpacing w:w="15" w:type="dxa"/>
                </w:trPr>
                <w:tc>
                  <w:tcPr>
                    <w:tcW w:w="50" w:type="pct"/>
                    <w:hideMark/>
                  </w:tcPr>
                  <w:p w14:paraId="2CF1E102" w14:textId="77777777" w:rsidR="00417D24" w:rsidRDefault="00417D24">
                    <w:pPr>
                      <w:pStyle w:val="Bibliography"/>
                      <w:rPr>
                        <w:rFonts w:eastAsiaTheme="minorEastAsia"/>
                        <w:noProof/>
                      </w:rPr>
                    </w:pPr>
                    <w:r>
                      <w:rPr>
                        <w:noProof/>
                      </w:rPr>
                      <w:t xml:space="preserve">[19] </w:t>
                    </w:r>
                  </w:p>
                </w:tc>
                <w:tc>
                  <w:tcPr>
                    <w:tcW w:w="0" w:type="auto"/>
                    <w:hideMark/>
                  </w:tcPr>
                  <w:p w14:paraId="5651E48A" w14:textId="77777777" w:rsidR="00417D24" w:rsidRDefault="00417D24">
                    <w:pPr>
                      <w:pStyle w:val="Bibliography"/>
                      <w:rPr>
                        <w:rFonts w:eastAsiaTheme="minorEastAsia"/>
                        <w:noProof/>
                      </w:rPr>
                    </w:pPr>
                    <w:r>
                      <w:rPr>
                        <w:noProof/>
                      </w:rPr>
                      <w:t xml:space="preserve">I. Trummer and C. Koch, "Multi-Objective Parametric Query Optimization," in </w:t>
                    </w:r>
                    <w:r>
                      <w:rPr>
                        <w:i/>
                        <w:iCs/>
                        <w:noProof/>
                      </w:rPr>
                      <w:t>Proceedings of the VLDB Endowment</w:t>
                    </w:r>
                    <w:r>
                      <w:rPr>
                        <w:noProof/>
                      </w:rPr>
                      <w:t xml:space="preserve">, 2014. </w:t>
                    </w:r>
                  </w:p>
                </w:tc>
              </w:tr>
              <w:tr w:rsidR="00417D24" w14:paraId="34895EE0" w14:textId="77777777">
                <w:trPr>
                  <w:tblCellSpacing w:w="15" w:type="dxa"/>
                </w:trPr>
                <w:tc>
                  <w:tcPr>
                    <w:tcW w:w="50" w:type="pct"/>
                    <w:hideMark/>
                  </w:tcPr>
                  <w:p w14:paraId="48E4A74D" w14:textId="77777777" w:rsidR="00417D24" w:rsidRDefault="00417D24">
                    <w:pPr>
                      <w:pStyle w:val="Bibliography"/>
                      <w:rPr>
                        <w:rFonts w:eastAsiaTheme="minorEastAsia"/>
                        <w:noProof/>
                      </w:rPr>
                    </w:pPr>
                    <w:r>
                      <w:rPr>
                        <w:noProof/>
                      </w:rPr>
                      <w:t xml:space="preserve">[20] </w:t>
                    </w:r>
                  </w:p>
                </w:tc>
                <w:tc>
                  <w:tcPr>
                    <w:tcW w:w="0" w:type="auto"/>
                    <w:hideMark/>
                  </w:tcPr>
                  <w:p w14:paraId="06F30812" w14:textId="77777777" w:rsidR="00417D24" w:rsidRDefault="00417D24">
                    <w:pPr>
                      <w:pStyle w:val="Bibliography"/>
                      <w:rPr>
                        <w:rFonts w:eastAsiaTheme="minorEastAsia"/>
                        <w:noProof/>
                      </w:rPr>
                    </w:pPr>
                    <w:r>
                      <w:rPr>
                        <w:noProof/>
                      </w:rPr>
                      <w:t xml:space="preserve">Y. Tao, X. Xiao and J. Pei, "Efficient Skyline and Top-k Retrieval in Subspaces," in </w:t>
                    </w:r>
                    <w:r>
                      <w:rPr>
                        <w:i/>
                        <w:iCs/>
                        <w:noProof/>
                      </w:rPr>
                      <w:t>IEEE Transactions on Knowledge and Data Engineering</w:t>
                    </w:r>
                    <w:r>
                      <w:rPr>
                        <w:noProof/>
                      </w:rPr>
                      <w:t xml:space="preserve">, 2007. </w:t>
                    </w:r>
                  </w:p>
                </w:tc>
              </w:tr>
              <w:tr w:rsidR="00417D24" w14:paraId="052D5F4E" w14:textId="77777777">
                <w:trPr>
                  <w:tblCellSpacing w:w="15" w:type="dxa"/>
                </w:trPr>
                <w:tc>
                  <w:tcPr>
                    <w:tcW w:w="50" w:type="pct"/>
                    <w:hideMark/>
                  </w:tcPr>
                  <w:p w14:paraId="15098408" w14:textId="77777777" w:rsidR="00417D24" w:rsidRDefault="00417D24">
                    <w:pPr>
                      <w:pStyle w:val="Bibliography"/>
                      <w:rPr>
                        <w:rFonts w:eastAsiaTheme="minorEastAsia"/>
                        <w:noProof/>
                      </w:rPr>
                    </w:pPr>
                    <w:r>
                      <w:rPr>
                        <w:noProof/>
                      </w:rPr>
                      <w:t xml:space="preserve">[21] </w:t>
                    </w:r>
                  </w:p>
                </w:tc>
                <w:tc>
                  <w:tcPr>
                    <w:tcW w:w="0" w:type="auto"/>
                    <w:hideMark/>
                  </w:tcPr>
                  <w:p w14:paraId="291AD36A" w14:textId="77777777" w:rsidR="00417D24" w:rsidRDefault="00417D24">
                    <w:pPr>
                      <w:pStyle w:val="Bibliography"/>
                      <w:rPr>
                        <w:rFonts w:eastAsiaTheme="minorEastAsia"/>
                        <w:noProof/>
                      </w:rPr>
                    </w:pPr>
                    <w:r>
                      <w:rPr>
                        <w:noProof/>
                      </w:rPr>
                      <w:t xml:space="preserve">J. L. Bentley, H. T. Kung, M. Schkolnick and C. D. Thompson, "On the average number of maxima in a set of vectors and applications," in </w:t>
                    </w:r>
                    <w:r>
                      <w:rPr>
                        <w:i/>
                        <w:iCs/>
                        <w:noProof/>
                      </w:rPr>
                      <w:t>Journal of the ACM (JACM)</w:t>
                    </w:r>
                    <w:r>
                      <w:rPr>
                        <w:noProof/>
                      </w:rPr>
                      <w:t xml:space="preserve">, 1978. </w:t>
                    </w:r>
                  </w:p>
                </w:tc>
              </w:tr>
              <w:tr w:rsidR="00417D24" w14:paraId="41EFC964" w14:textId="77777777">
                <w:trPr>
                  <w:tblCellSpacing w:w="15" w:type="dxa"/>
                </w:trPr>
                <w:tc>
                  <w:tcPr>
                    <w:tcW w:w="50" w:type="pct"/>
                    <w:hideMark/>
                  </w:tcPr>
                  <w:p w14:paraId="38ADE5FD" w14:textId="77777777" w:rsidR="00417D24" w:rsidRDefault="00417D24">
                    <w:pPr>
                      <w:pStyle w:val="Bibliography"/>
                      <w:rPr>
                        <w:rFonts w:eastAsiaTheme="minorEastAsia"/>
                        <w:noProof/>
                      </w:rPr>
                    </w:pPr>
                    <w:r>
                      <w:rPr>
                        <w:noProof/>
                      </w:rPr>
                      <w:t xml:space="preserve">[22] </w:t>
                    </w:r>
                  </w:p>
                </w:tc>
                <w:tc>
                  <w:tcPr>
                    <w:tcW w:w="0" w:type="auto"/>
                    <w:hideMark/>
                  </w:tcPr>
                  <w:p w14:paraId="025CECA9" w14:textId="77777777" w:rsidR="00417D24" w:rsidRDefault="00417D24">
                    <w:pPr>
                      <w:pStyle w:val="Bibliography"/>
                      <w:rPr>
                        <w:rFonts w:eastAsiaTheme="minorEastAsia"/>
                        <w:noProof/>
                      </w:rPr>
                    </w:pPr>
                    <w:r>
                      <w:rPr>
                        <w:noProof/>
                      </w:rPr>
                      <w:t>D. V. Lindley, Scoring Rules and the Inevitability of Probability, 50 ed., International Statistical Review Vol 50, 1982, pp. 1-11.</w:t>
                    </w:r>
                  </w:p>
                </w:tc>
              </w:tr>
              <w:tr w:rsidR="00417D24" w14:paraId="2448FBE5" w14:textId="77777777">
                <w:trPr>
                  <w:tblCellSpacing w:w="15" w:type="dxa"/>
                </w:trPr>
                <w:tc>
                  <w:tcPr>
                    <w:tcW w:w="50" w:type="pct"/>
                    <w:hideMark/>
                  </w:tcPr>
                  <w:p w14:paraId="270DCB70" w14:textId="77777777" w:rsidR="00417D24" w:rsidRDefault="00417D24">
                    <w:pPr>
                      <w:pStyle w:val="Bibliography"/>
                      <w:rPr>
                        <w:rFonts w:eastAsiaTheme="minorEastAsia"/>
                        <w:noProof/>
                      </w:rPr>
                    </w:pPr>
                    <w:r>
                      <w:rPr>
                        <w:noProof/>
                      </w:rPr>
                      <w:t xml:space="preserve">[23] </w:t>
                    </w:r>
                  </w:p>
                </w:tc>
                <w:tc>
                  <w:tcPr>
                    <w:tcW w:w="0" w:type="auto"/>
                    <w:hideMark/>
                  </w:tcPr>
                  <w:p w14:paraId="57424474" w14:textId="77777777" w:rsidR="00417D24" w:rsidRDefault="00417D24">
                    <w:pPr>
                      <w:pStyle w:val="Bibliography"/>
                      <w:rPr>
                        <w:rFonts w:eastAsiaTheme="minorEastAsia"/>
                        <w:noProof/>
                      </w:rPr>
                    </w:pPr>
                    <w:r>
                      <w:rPr>
                        <w:noProof/>
                      </w:rPr>
                      <w:t xml:space="preserve">F. Helff, L. Gruenwald and L. d'Orazio, "Weighted Sum Model for Multi-Objective Query Optimization for Mobile-Cloud Database Environments," in </w:t>
                    </w:r>
                    <w:r>
                      <w:rPr>
                        <w:i/>
                        <w:iCs/>
                        <w:noProof/>
                      </w:rPr>
                      <w:t>Proceedings of the Workshops of the EDBT/ICDT 2016 Joint Conference EDBT/ICDT 2016</w:t>
                    </w:r>
                    <w:r>
                      <w:rPr>
                        <w:noProof/>
                      </w:rPr>
                      <w:t xml:space="preserve">, Bordeaux, France, 2016. </w:t>
                    </w:r>
                  </w:p>
                </w:tc>
              </w:tr>
              <w:tr w:rsidR="00417D24" w14:paraId="235CD3BF" w14:textId="77777777">
                <w:trPr>
                  <w:tblCellSpacing w:w="15" w:type="dxa"/>
                </w:trPr>
                <w:tc>
                  <w:tcPr>
                    <w:tcW w:w="50" w:type="pct"/>
                    <w:hideMark/>
                  </w:tcPr>
                  <w:p w14:paraId="1EF44D4C" w14:textId="77777777" w:rsidR="00417D24" w:rsidRDefault="00417D24">
                    <w:pPr>
                      <w:pStyle w:val="Bibliography"/>
                      <w:rPr>
                        <w:rFonts w:eastAsiaTheme="minorEastAsia"/>
                        <w:noProof/>
                      </w:rPr>
                    </w:pPr>
                    <w:r>
                      <w:rPr>
                        <w:noProof/>
                      </w:rPr>
                      <w:t xml:space="preserve">[24] </w:t>
                    </w:r>
                  </w:p>
                </w:tc>
                <w:tc>
                  <w:tcPr>
                    <w:tcW w:w="0" w:type="auto"/>
                    <w:hideMark/>
                  </w:tcPr>
                  <w:p w14:paraId="1D460C91" w14:textId="77777777" w:rsidR="00417D24" w:rsidRDefault="00417D24">
                    <w:pPr>
                      <w:pStyle w:val="Bibliography"/>
                      <w:rPr>
                        <w:rFonts w:eastAsiaTheme="minorEastAsia"/>
                        <w:noProof/>
                      </w:rPr>
                    </w:pPr>
                    <w:r>
                      <w:rPr>
                        <w:noProof/>
                      </w:rPr>
                      <w:t xml:space="preserve">E. Triantaphyllou, Multi-criteria decision making methods: a comparative study, 44 ed., Springer Science &amp; Business Media, 2013. </w:t>
                    </w:r>
                  </w:p>
                </w:tc>
              </w:tr>
              <w:tr w:rsidR="00417D24" w14:paraId="1D38C052" w14:textId="77777777">
                <w:trPr>
                  <w:tblCellSpacing w:w="15" w:type="dxa"/>
                </w:trPr>
                <w:tc>
                  <w:tcPr>
                    <w:tcW w:w="50" w:type="pct"/>
                    <w:hideMark/>
                  </w:tcPr>
                  <w:p w14:paraId="3B33FB49" w14:textId="77777777" w:rsidR="00417D24" w:rsidRDefault="00417D24">
                    <w:pPr>
                      <w:pStyle w:val="Bibliography"/>
                      <w:rPr>
                        <w:rFonts w:eastAsiaTheme="minorEastAsia"/>
                        <w:noProof/>
                      </w:rPr>
                    </w:pPr>
                    <w:r>
                      <w:rPr>
                        <w:noProof/>
                      </w:rPr>
                      <w:t xml:space="preserve">[25] </w:t>
                    </w:r>
                  </w:p>
                </w:tc>
                <w:tc>
                  <w:tcPr>
                    <w:tcW w:w="0" w:type="auto"/>
                    <w:hideMark/>
                  </w:tcPr>
                  <w:p w14:paraId="543C0280" w14:textId="77777777" w:rsidR="00417D24" w:rsidRDefault="00417D24">
                    <w:pPr>
                      <w:pStyle w:val="Bibliography"/>
                      <w:rPr>
                        <w:rFonts w:eastAsiaTheme="minorEastAsia"/>
                        <w:noProof/>
                      </w:rPr>
                    </w:pPr>
                    <w:r>
                      <w:rPr>
                        <w:noProof/>
                      </w:rPr>
                      <w:t xml:space="preserve">I. Kim and O. de Weck, "Adaptive weighted-sum method for bi-objective optimization: Pareto front generation," in </w:t>
                    </w:r>
                    <w:r>
                      <w:rPr>
                        <w:i/>
                        <w:iCs/>
                        <w:noProof/>
                      </w:rPr>
                      <w:t xml:space="preserve">Structural and multidisciplinary optimization 29.2 </w:t>
                    </w:r>
                    <w:r>
                      <w:rPr>
                        <w:noProof/>
                      </w:rPr>
                      <w:t>, 2005, pp. 149-158.</w:t>
                    </w:r>
                  </w:p>
                </w:tc>
              </w:tr>
              <w:tr w:rsidR="00417D24" w14:paraId="28C589D4" w14:textId="77777777">
                <w:trPr>
                  <w:tblCellSpacing w:w="15" w:type="dxa"/>
                </w:trPr>
                <w:tc>
                  <w:tcPr>
                    <w:tcW w:w="50" w:type="pct"/>
                    <w:hideMark/>
                  </w:tcPr>
                  <w:p w14:paraId="2536B8C5" w14:textId="77777777" w:rsidR="00417D24" w:rsidRDefault="00417D24">
                    <w:pPr>
                      <w:pStyle w:val="Bibliography"/>
                      <w:rPr>
                        <w:rFonts w:eastAsiaTheme="minorEastAsia"/>
                        <w:noProof/>
                      </w:rPr>
                    </w:pPr>
                    <w:r>
                      <w:rPr>
                        <w:noProof/>
                      </w:rPr>
                      <w:lastRenderedPageBreak/>
                      <w:t xml:space="preserve">[26] </w:t>
                    </w:r>
                  </w:p>
                </w:tc>
                <w:tc>
                  <w:tcPr>
                    <w:tcW w:w="0" w:type="auto"/>
                    <w:hideMark/>
                  </w:tcPr>
                  <w:p w14:paraId="3F5B3323" w14:textId="77777777" w:rsidR="00417D24" w:rsidRDefault="00417D24">
                    <w:pPr>
                      <w:pStyle w:val="Bibliography"/>
                      <w:rPr>
                        <w:rFonts w:eastAsiaTheme="minorEastAsia"/>
                        <w:noProof/>
                      </w:rPr>
                    </w:pPr>
                    <w:r>
                      <w:rPr>
                        <w:noProof/>
                      </w:rPr>
                      <w:t xml:space="preserve">R. T. Marler and J. S. Arora, "The weighted sum method for multi-objective optimization: new insights," in </w:t>
                    </w:r>
                    <w:r>
                      <w:rPr>
                        <w:i/>
                        <w:iCs/>
                        <w:noProof/>
                      </w:rPr>
                      <w:t>Structural and multidisciplinary optimization</w:t>
                    </w:r>
                    <w:r>
                      <w:rPr>
                        <w:noProof/>
                      </w:rPr>
                      <w:t xml:space="preserve">, 2010. </w:t>
                    </w:r>
                  </w:p>
                </w:tc>
              </w:tr>
              <w:tr w:rsidR="00417D24" w14:paraId="74476E92" w14:textId="77777777">
                <w:trPr>
                  <w:tblCellSpacing w:w="15" w:type="dxa"/>
                </w:trPr>
                <w:tc>
                  <w:tcPr>
                    <w:tcW w:w="50" w:type="pct"/>
                    <w:hideMark/>
                  </w:tcPr>
                  <w:p w14:paraId="3D4541C3" w14:textId="77777777" w:rsidR="00417D24" w:rsidRDefault="00417D24">
                    <w:pPr>
                      <w:pStyle w:val="Bibliography"/>
                      <w:rPr>
                        <w:rFonts w:eastAsiaTheme="minorEastAsia"/>
                        <w:noProof/>
                      </w:rPr>
                    </w:pPr>
                    <w:r>
                      <w:rPr>
                        <w:noProof/>
                      </w:rPr>
                      <w:t xml:space="preserve">[27] </w:t>
                    </w:r>
                  </w:p>
                </w:tc>
                <w:tc>
                  <w:tcPr>
                    <w:tcW w:w="0" w:type="auto"/>
                    <w:hideMark/>
                  </w:tcPr>
                  <w:p w14:paraId="24F8B513" w14:textId="77777777" w:rsidR="00417D24" w:rsidRDefault="00417D24">
                    <w:pPr>
                      <w:pStyle w:val="Bibliography"/>
                      <w:rPr>
                        <w:rFonts w:eastAsiaTheme="minorEastAsia"/>
                        <w:noProof/>
                      </w:rPr>
                    </w:pPr>
                    <w:r>
                      <w:rPr>
                        <w:noProof/>
                      </w:rPr>
                      <w:t xml:space="preserve">T. Shibata and T. Ohmi, "A functional MOS transistor featuring gate-level weighted sum and threshold operations," in </w:t>
                    </w:r>
                    <w:r>
                      <w:rPr>
                        <w:i/>
                        <w:iCs/>
                        <w:noProof/>
                      </w:rPr>
                      <w:t>IEEE Transactions on Electron devices</w:t>
                    </w:r>
                    <w:r>
                      <w:rPr>
                        <w:noProof/>
                      </w:rPr>
                      <w:t xml:space="preserve">, 1992. </w:t>
                    </w:r>
                  </w:p>
                </w:tc>
              </w:tr>
              <w:tr w:rsidR="00417D24" w14:paraId="580A3044" w14:textId="77777777">
                <w:trPr>
                  <w:tblCellSpacing w:w="15" w:type="dxa"/>
                </w:trPr>
                <w:tc>
                  <w:tcPr>
                    <w:tcW w:w="50" w:type="pct"/>
                    <w:hideMark/>
                  </w:tcPr>
                  <w:p w14:paraId="7369BA9E" w14:textId="77777777" w:rsidR="00417D24" w:rsidRDefault="00417D24">
                    <w:pPr>
                      <w:pStyle w:val="Bibliography"/>
                      <w:rPr>
                        <w:rFonts w:eastAsiaTheme="minorEastAsia"/>
                        <w:noProof/>
                        <w:lang w:val="de-DE"/>
                      </w:rPr>
                    </w:pPr>
                    <w:r>
                      <w:rPr>
                        <w:noProof/>
                        <w:lang w:val="de-DE"/>
                      </w:rPr>
                      <w:t xml:space="preserve">[28] </w:t>
                    </w:r>
                  </w:p>
                </w:tc>
                <w:tc>
                  <w:tcPr>
                    <w:tcW w:w="0" w:type="auto"/>
                    <w:hideMark/>
                  </w:tcPr>
                  <w:p w14:paraId="3A2928AC" w14:textId="77777777" w:rsidR="00417D24" w:rsidRPr="00417D24" w:rsidRDefault="00417D24">
                    <w:pPr>
                      <w:pStyle w:val="Bibliography"/>
                      <w:rPr>
                        <w:rFonts w:eastAsiaTheme="minorEastAsia"/>
                        <w:noProof/>
                      </w:rPr>
                    </w:pPr>
                    <w:r w:rsidRPr="00417D24">
                      <w:rPr>
                        <w:noProof/>
                      </w:rPr>
                      <w:t xml:space="preserve">M. G. M. Hunink und M. C. Weinstein, Decision Making in Health and Medicine: Integrating Evidence and Values, 2nd Hrsg., Cambridge University Press, 2014. </w:t>
                    </w:r>
                  </w:p>
                </w:tc>
              </w:tr>
              <w:tr w:rsidR="00417D24" w14:paraId="7BE312B6" w14:textId="77777777">
                <w:trPr>
                  <w:tblCellSpacing w:w="15" w:type="dxa"/>
                </w:trPr>
                <w:tc>
                  <w:tcPr>
                    <w:tcW w:w="50" w:type="pct"/>
                    <w:hideMark/>
                  </w:tcPr>
                  <w:p w14:paraId="19EA7C1E" w14:textId="77777777" w:rsidR="00417D24" w:rsidRDefault="00417D24">
                    <w:pPr>
                      <w:pStyle w:val="Bibliography"/>
                      <w:rPr>
                        <w:rFonts w:eastAsiaTheme="minorEastAsia"/>
                        <w:noProof/>
                      </w:rPr>
                    </w:pPr>
                    <w:r>
                      <w:rPr>
                        <w:noProof/>
                      </w:rPr>
                      <w:t xml:space="preserve">[29] </w:t>
                    </w:r>
                  </w:p>
                </w:tc>
                <w:tc>
                  <w:tcPr>
                    <w:tcW w:w="0" w:type="auto"/>
                    <w:hideMark/>
                  </w:tcPr>
                  <w:p w14:paraId="53A85574" w14:textId="77777777" w:rsidR="00417D24" w:rsidRDefault="00417D24">
                    <w:pPr>
                      <w:pStyle w:val="Bibliography"/>
                      <w:rPr>
                        <w:rFonts w:eastAsiaTheme="minorEastAsia"/>
                        <w:noProof/>
                      </w:rPr>
                    </w:pPr>
                    <w:r>
                      <w:rPr>
                        <w:noProof/>
                      </w:rPr>
                      <w:t xml:space="preserve">P. Kind, J. E. Lafata, K. Matuszewsk and D. Raisch, "The use of QALYs in clinical and patient decision-making: Issues and prospects," in </w:t>
                    </w:r>
                    <w:r>
                      <w:rPr>
                        <w:i/>
                        <w:iCs/>
                        <w:noProof/>
                      </w:rPr>
                      <w:t>Value In Health</w:t>
                    </w:r>
                    <w:r>
                      <w:rPr>
                        <w:noProof/>
                      </w:rPr>
                      <w:t xml:space="preserve">, 2009. </w:t>
                    </w:r>
                  </w:p>
                </w:tc>
              </w:tr>
              <w:tr w:rsidR="00417D24" w14:paraId="134DD899" w14:textId="77777777">
                <w:trPr>
                  <w:tblCellSpacing w:w="15" w:type="dxa"/>
                </w:trPr>
                <w:tc>
                  <w:tcPr>
                    <w:tcW w:w="50" w:type="pct"/>
                    <w:hideMark/>
                  </w:tcPr>
                  <w:p w14:paraId="5151CC93" w14:textId="77777777" w:rsidR="00417D24" w:rsidRDefault="00417D24">
                    <w:pPr>
                      <w:pStyle w:val="Bibliography"/>
                      <w:rPr>
                        <w:rFonts w:eastAsiaTheme="minorEastAsia"/>
                        <w:noProof/>
                      </w:rPr>
                    </w:pPr>
                    <w:r>
                      <w:rPr>
                        <w:noProof/>
                      </w:rPr>
                      <w:t xml:space="preserve">[30] </w:t>
                    </w:r>
                  </w:p>
                </w:tc>
                <w:tc>
                  <w:tcPr>
                    <w:tcW w:w="0" w:type="auto"/>
                    <w:hideMark/>
                  </w:tcPr>
                  <w:p w14:paraId="4A21F200" w14:textId="77777777" w:rsidR="00417D24" w:rsidRDefault="00417D24">
                    <w:pPr>
                      <w:pStyle w:val="Bibliography"/>
                      <w:rPr>
                        <w:rFonts w:eastAsiaTheme="minorEastAsia"/>
                        <w:noProof/>
                      </w:rPr>
                    </w:pPr>
                    <w:r>
                      <w:rPr>
                        <w:noProof/>
                      </w:rPr>
                      <w:t xml:space="preserve">P. C. Fishburn, "Methods of estimating additive utilities," in </w:t>
                    </w:r>
                    <w:r>
                      <w:rPr>
                        <w:i/>
                        <w:iCs/>
                        <w:noProof/>
                      </w:rPr>
                      <w:t>Management science 13.7</w:t>
                    </w:r>
                    <w:r>
                      <w:rPr>
                        <w:noProof/>
                      </w:rPr>
                      <w:t xml:space="preserve">, 1967. </w:t>
                    </w:r>
                  </w:p>
                </w:tc>
              </w:tr>
              <w:tr w:rsidR="00417D24" w14:paraId="0779CEF8" w14:textId="77777777">
                <w:trPr>
                  <w:tblCellSpacing w:w="15" w:type="dxa"/>
                </w:trPr>
                <w:tc>
                  <w:tcPr>
                    <w:tcW w:w="50" w:type="pct"/>
                    <w:hideMark/>
                  </w:tcPr>
                  <w:p w14:paraId="2C7B1CF5" w14:textId="77777777" w:rsidR="00417D24" w:rsidRDefault="00417D24">
                    <w:pPr>
                      <w:pStyle w:val="Bibliography"/>
                      <w:rPr>
                        <w:rFonts w:eastAsiaTheme="minorEastAsia"/>
                        <w:noProof/>
                      </w:rPr>
                    </w:pPr>
                    <w:r>
                      <w:rPr>
                        <w:noProof/>
                      </w:rPr>
                      <w:t xml:space="preserve">[31] </w:t>
                    </w:r>
                  </w:p>
                </w:tc>
                <w:tc>
                  <w:tcPr>
                    <w:tcW w:w="0" w:type="auto"/>
                    <w:hideMark/>
                  </w:tcPr>
                  <w:p w14:paraId="0A129F66" w14:textId="77777777" w:rsidR="00417D24" w:rsidRDefault="00417D24">
                    <w:pPr>
                      <w:pStyle w:val="Bibliography"/>
                      <w:rPr>
                        <w:rFonts w:eastAsiaTheme="minorEastAsia"/>
                        <w:noProof/>
                      </w:rPr>
                    </w:pPr>
                    <w:r>
                      <w:rPr>
                        <w:noProof/>
                      </w:rPr>
                      <w:t xml:space="preserve">C.-H. Goh, Y.-C. A. Tung and C.-H. Cheng, " A revised weighted sum decision model for robot selection," in </w:t>
                    </w:r>
                    <w:r>
                      <w:rPr>
                        <w:i/>
                        <w:iCs/>
                        <w:noProof/>
                      </w:rPr>
                      <w:t>Computers &amp; Industrial Engineering Vol.30(2)</w:t>
                    </w:r>
                    <w:r>
                      <w:rPr>
                        <w:noProof/>
                      </w:rPr>
                      <w:t xml:space="preserve">, 1996. </w:t>
                    </w:r>
                  </w:p>
                </w:tc>
              </w:tr>
              <w:tr w:rsidR="00417D24" w14:paraId="7DB0C306" w14:textId="77777777">
                <w:trPr>
                  <w:tblCellSpacing w:w="15" w:type="dxa"/>
                </w:trPr>
                <w:tc>
                  <w:tcPr>
                    <w:tcW w:w="50" w:type="pct"/>
                    <w:hideMark/>
                  </w:tcPr>
                  <w:p w14:paraId="6705BB6F" w14:textId="77777777" w:rsidR="00417D24" w:rsidRDefault="00417D24">
                    <w:pPr>
                      <w:pStyle w:val="Bibliography"/>
                      <w:rPr>
                        <w:rFonts w:eastAsiaTheme="minorEastAsia"/>
                        <w:noProof/>
                      </w:rPr>
                    </w:pPr>
                    <w:r>
                      <w:rPr>
                        <w:noProof/>
                      </w:rPr>
                      <w:t xml:space="preserve">[32] </w:t>
                    </w:r>
                  </w:p>
                </w:tc>
                <w:tc>
                  <w:tcPr>
                    <w:tcW w:w="0" w:type="auto"/>
                    <w:hideMark/>
                  </w:tcPr>
                  <w:p w14:paraId="61F48C21" w14:textId="77777777" w:rsidR="00417D24" w:rsidRDefault="00417D24">
                    <w:pPr>
                      <w:pStyle w:val="Bibliography"/>
                      <w:rPr>
                        <w:rFonts w:eastAsiaTheme="minorEastAsia"/>
                        <w:noProof/>
                      </w:rPr>
                    </w:pPr>
                    <w:r>
                      <w:rPr>
                        <w:noProof/>
                      </w:rPr>
                      <w:t xml:space="preserve">L. Zadeh, "Optimality and non-scalar-valued performance criteria," in </w:t>
                    </w:r>
                    <w:r>
                      <w:rPr>
                        <w:i/>
                        <w:iCs/>
                        <w:noProof/>
                      </w:rPr>
                      <w:t>IEEE transactions on Automatic Control</w:t>
                    </w:r>
                    <w:r>
                      <w:rPr>
                        <w:noProof/>
                      </w:rPr>
                      <w:t xml:space="preserve">, 1963. </w:t>
                    </w:r>
                  </w:p>
                </w:tc>
              </w:tr>
              <w:tr w:rsidR="00417D24" w14:paraId="3EB2BC38" w14:textId="77777777">
                <w:trPr>
                  <w:tblCellSpacing w:w="15" w:type="dxa"/>
                </w:trPr>
                <w:tc>
                  <w:tcPr>
                    <w:tcW w:w="50" w:type="pct"/>
                    <w:hideMark/>
                  </w:tcPr>
                  <w:p w14:paraId="0136B2BF" w14:textId="77777777" w:rsidR="00417D24" w:rsidRDefault="00417D24">
                    <w:pPr>
                      <w:pStyle w:val="Bibliography"/>
                      <w:rPr>
                        <w:rFonts w:eastAsiaTheme="minorEastAsia"/>
                        <w:noProof/>
                        <w:lang w:val="de-DE"/>
                      </w:rPr>
                    </w:pPr>
                    <w:r>
                      <w:rPr>
                        <w:noProof/>
                        <w:lang w:val="de-DE"/>
                      </w:rPr>
                      <w:t xml:space="preserve">[33] </w:t>
                    </w:r>
                  </w:p>
                </w:tc>
                <w:tc>
                  <w:tcPr>
                    <w:tcW w:w="0" w:type="auto"/>
                    <w:hideMark/>
                  </w:tcPr>
                  <w:p w14:paraId="2A73FCB7" w14:textId="77777777" w:rsidR="00417D24" w:rsidRPr="00417D24" w:rsidRDefault="00417D24">
                    <w:pPr>
                      <w:pStyle w:val="Bibliography"/>
                      <w:rPr>
                        <w:rFonts w:eastAsiaTheme="minorEastAsia"/>
                        <w:noProof/>
                      </w:rPr>
                    </w:pPr>
                    <w:r w:rsidRPr="00417D24">
                      <w:rPr>
                        <w:noProof/>
                      </w:rPr>
                      <w:t xml:space="preserve">A. Inselberg, Parallel Coordinates: Visual Multidimensional Geometry and Its Applications, Springer, 2009. </w:t>
                    </w:r>
                  </w:p>
                </w:tc>
              </w:tr>
              <w:tr w:rsidR="00417D24" w14:paraId="47DAE98A" w14:textId="77777777">
                <w:trPr>
                  <w:tblCellSpacing w:w="15" w:type="dxa"/>
                </w:trPr>
                <w:tc>
                  <w:tcPr>
                    <w:tcW w:w="50" w:type="pct"/>
                    <w:hideMark/>
                  </w:tcPr>
                  <w:p w14:paraId="69EB771C" w14:textId="77777777" w:rsidR="00417D24" w:rsidRDefault="00417D24">
                    <w:pPr>
                      <w:pStyle w:val="Bibliography"/>
                      <w:rPr>
                        <w:rFonts w:eastAsiaTheme="minorEastAsia"/>
                        <w:noProof/>
                      </w:rPr>
                    </w:pPr>
                    <w:r>
                      <w:rPr>
                        <w:noProof/>
                      </w:rPr>
                      <w:t xml:space="preserve">[34] </w:t>
                    </w:r>
                  </w:p>
                </w:tc>
                <w:tc>
                  <w:tcPr>
                    <w:tcW w:w="0" w:type="auto"/>
                    <w:hideMark/>
                  </w:tcPr>
                  <w:p w14:paraId="09456FB3" w14:textId="77777777" w:rsidR="00417D24" w:rsidRDefault="00417D24">
                    <w:pPr>
                      <w:pStyle w:val="Bibliography"/>
                      <w:rPr>
                        <w:rFonts w:eastAsiaTheme="minorEastAsia"/>
                        <w:noProof/>
                      </w:rPr>
                    </w:pPr>
                    <w:r>
                      <w:rPr>
                        <w:noProof/>
                      </w:rPr>
                      <w:t xml:space="preserve">H. Kllapi, E. Sitaridi and M. M. Tsangaris, "Schedule Optimization for Data Processing Flows on the Cloud," in </w:t>
                    </w:r>
                    <w:r>
                      <w:rPr>
                        <w:i/>
                        <w:iCs/>
                        <w:noProof/>
                      </w:rPr>
                      <w:t xml:space="preserve">Proceedings of the 2011 ACM SIGMOD </w:t>
                    </w:r>
                    <w:r>
                      <w:rPr>
                        <w:i/>
                        <w:iCs/>
                        <w:noProof/>
                      </w:rPr>
                      <w:lastRenderedPageBreak/>
                      <w:t>International Conference on Management of data (ACM)</w:t>
                    </w:r>
                    <w:r>
                      <w:rPr>
                        <w:noProof/>
                      </w:rPr>
                      <w:t xml:space="preserve">, 2011. </w:t>
                    </w:r>
                  </w:p>
                </w:tc>
              </w:tr>
              <w:tr w:rsidR="00417D24" w14:paraId="4A7E4E83" w14:textId="77777777">
                <w:trPr>
                  <w:tblCellSpacing w:w="15" w:type="dxa"/>
                </w:trPr>
                <w:tc>
                  <w:tcPr>
                    <w:tcW w:w="50" w:type="pct"/>
                    <w:hideMark/>
                  </w:tcPr>
                  <w:p w14:paraId="343E1FDC" w14:textId="77777777" w:rsidR="00417D24" w:rsidRDefault="00417D24">
                    <w:pPr>
                      <w:pStyle w:val="Bibliography"/>
                      <w:rPr>
                        <w:rFonts w:eastAsiaTheme="minorEastAsia"/>
                        <w:noProof/>
                      </w:rPr>
                    </w:pPr>
                    <w:r>
                      <w:rPr>
                        <w:noProof/>
                      </w:rPr>
                      <w:lastRenderedPageBreak/>
                      <w:t xml:space="preserve">[35] </w:t>
                    </w:r>
                  </w:p>
                </w:tc>
                <w:tc>
                  <w:tcPr>
                    <w:tcW w:w="0" w:type="auto"/>
                    <w:hideMark/>
                  </w:tcPr>
                  <w:p w14:paraId="4E5914C3" w14:textId="77777777" w:rsidR="00417D24" w:rsidRDefault="00417D24">
                    <w:pPr>
                      <w:pStyle w:val="Bibliography"/>
                      <w:rPr>
                        <w:rFonts w:eastAsiaTheme="minorEastAsia"/>
                        <w:noProof/>
                      </w:rPr>
                    </w:pPr>
                    <w:r>
                      <w:rPr>
                        <w:noProof/>
                      </w:rPr>
                      <w:t xml:space="preserve">P. E. Black, Dictionary of algorithms and data structures, National Institute of Standards and Technology, 2004. </w:t>
                    </w:r>
                  </w:p>
                </w:tc>
              </w:tr>
              <w:tr w:rsidR="00417D24" w14:paraId="3048B6E6" w14:textId="77777777">
                <w:trPr>
                  <w:tblCellSpacing w:w="15" w:type="dxa"/>
                </w:trPr>
                <w:tc>
                  <w:tcPr>
                    <w:tcW w:w="50" w:type="pct"/>
                    <w:hideMark/>
                  </w:tcPr>
                  <w:p w14:paraId="6A96D0FA" w14:textId="77777777" w:rsidR="00417D24" w:rsidRDefault="00417D24">
                    <w:pPr>
                      <w:pStyle w:val="Bibliography"/>
                      <w:rPr>
                        <w:rFonts w:eastAsiaTheme="minorEastAsia"/>
                        <w:noProof/>
                      </w:rPr>
                    </w:pPr>
                    <w:r>
                      <w:rPr>
                        <w:noProof/>
                      </w:rPr>
                      <w:t xml:space="preserve">[36] </w:t>
                    </w:r>
                  </w:p>
                </w:tc>
                <w:tc>
                  <w:tcPr>
                    <w:tcW w:w="0" w:type="auto"/>
                    <w:hideMark/>
                  </w:tcPr>
                  <w:p w14:paraId="36DBFB69" w14:textId="77777777" w:rsidR="00417D24" w:rsidRDefault="00417D24">
                    <w:pPr>
                      <w:pStyle w:val="Bibliography"/>
                      <w:rPr>
                        <w:rFonts w:eastAsiaTheme="minorEastAsia"/>
                        <w:noProof/>
                      </w:rPr>
                    </w:pPr>
                    <w:r>
                      <w:rPr>
                        <w:noProof/>
                      </w:rPr>
                      <w:t xml:space="preserve">I. Das and J. E. Dennis, "A closer look at drawbacks of minimizing weighted sums of objectives for Pareto set generation in multicriteria optimization problems," in </w:t>
                    </w:r>
                    <w:r>
                      <w:rPr>
                        <w:i/>
                        <w:iCs/>
                        <w:noProof/>
                      </w:rPr>
                      <w:t>Structural optimization</w:t>
                    </w:r>
                    <w:r>
                      <w:rPr>
                        <w:noProof/>
                      </w:rPr>
                      <w:t xml:space="preserve">, 1997. </w:t>
                    </w:r>
                  </w:p>
                </w:tc>
              </w:tr>
              <w:tr w:rsidR="00417D24" w14:paraId="61270E7A" w14:textId="77777777">
                <w:trPr>
                  <w:tblCellSpacing w:w="15" w:type="dxa"/>
                </w:trPr>
                <w:tc>
                  <w:tcPr>
                    <w:tcW w:w="50" w:type="pct"/>
                    <w:hideMark/>
                  </w:tcPr>
                  <w:p w14:paraId="709D6188" w14:textId="77777777" w:rsidR="00417D24" w:rsidRDefault="00417D24">
                    <w:pPr>
                      <w:pStyle w:val="Bibliography"/>
                      <w:rPr>
                        <w:rFonts w:eastAsiaTheme="minorEastAsia"/>
                        <w:noProof/>
                      </w:rPr>
                    </w:pPr>
                    <w:r>
                      <w:rPr>
                        <w:noProof/>
                      </w:rPr>
                      <w:t xml:space="preserve">[37] </w:t>
                    </w:r>
                  </w:p>
                </w:tc>
                <w:tc>
                  <w:tcPr>
                    <w:tcW w:w="0" w:type="auto"/>
                    <w:hideMark/>
                  </w:tcPr>
                  <w:p w14:paraId="60B37F49" w14:textId="77777777" w:rsidR="00417D24" w:rsidRDefault="00417D24">
                    <w:pPr>
                      <w:pStyle w:val="Bibliography"/>
                      <w:rPr>
                        <w:rFonts w:eastAsiaTheme="minorEastAsia"/>
                        <w:noProof/>
                      </w:rPr>
                    </w:pPr>
                    <w:r>
                      <w:rPr>
                        <w:noProof/>
                      </w:rPr>
                      <w:t>"Apache HIVE," [Online]. Available: http://hive.apache.org/. [Accessed 20 11 2016].</w:t>
                    </w:r>
                  </w:p>
                </w:tc>
              </w:tr>
              <w:tr w:rsidR="00417D24" w14:paraId="49F63805" w14:textId="77777777">
                <w:trPr>
                  <w:tblCellSpacing w:w="15" w:type="dxa"/>
                </w:trPr>
                <w:tc>
                  <w:tcPr>
                    <w:tcW w:w="50" w:type="pct"/>
                    <w:hideMark/>
                  </w:tcPr>
                  <w:p w14:paraId="32633AEF" w14:textId="77777777" w:rsidR="00417D24" w:rsidRDefault="00417D24">
                    <w:pPr>
                      <w:pStyle w:val="Bibliography"/>
                      <w:rPr>
                        <w:rFonts w:eastAsiaTheme="minorEastAsia"/>
                        <w:noProof/>
                      </w:rPr>
                    </w:pPr>
                    <w:r>
                      <w:rPr>
                        <w:noProof/>
                      </w:rPr>
                      <w:t xml:space="preserve">[38] </w:t>
                    </w:r>
                  </w:p>
                </w:tc>
                <w:tc>
                  <w:tcPr>
                    <w:tcW w:w="0" w:type="auto"/>
                    <w:hideMark/>
                  </w:tcPr>
                  <w:p w14:paraId="23D8A9C9" w14:textId="77777777" w:rsidR="00417D24" w:rsidRDefault="00417D24">
                    <w:pPr>
                      <w:pStyle w:val="Bibliography"/>
                      <w:rPr>
                        <w:rFonts w:eastAsiaTheme="minorEastAsia"/>
                        <w:noProof/>
                      </w:rPr>
                    </w:pPr>
                    <w:r>
                      <w:rPr>
                        <w:noProof/>
                      </w:rPr>
                      <w:t>Transaction Processing Performance Council (TPC), "TPC BENCHMARK H: Revision 2.17.1," 2014.</w:t>
                    </w:r>
                  </w:p>
                </w:tc>
              </w:tr>
              <w:tr w:rsidR="00417D24" w14:paraId="6C1ABA7F" w14:textId="77777777">
                <w:trPr>
                  <w:tblCellSpacing w:w="15" w:type="dxa"/>
                </w:trPr>
                <w:tc>
                  <w:tcPr>
                    <w:tcW w:w="50" w:type="pct"/>
                    <w:hideMark/>
                  </w:tcPr>
                  <w:p w14:paraId="05CFF3E8" w14:textId="77777777" w:rsidR="00417D24" w:rsidRDefault="00417D24">
                    <w:pPr>
                      <w:pStyle w:val="Bibliography"/>
                      <w:rPr>
                        <w:rFonts w:eastAsiaTheme="minorEastAsia"/>
                        <w:noProof/>
                      </w:rPr>
                    </w:pPr>
                    <w:r>
                      <w:rPr>
                        <w:noProof/>
                      </w:rPr>
                      <w:t xml:space="preserve">[39] </w:t>
                    </w:r>
                  </w:p>
                </w:tc>
                <w:tc>
                  <w:tcPr>
                    <w:tcW w:w="0" w:type="auto"/>
                    <w:hideMark/>
                  </w:tcPr>
                  <w:p w14:paraId="15CCC7D4" w14:textId="77777777" w:rsidR="00417D24" w:rsidRDefault="00417D24">
                    <w:pPr>
                      <w:pStyle w:val="Bibliography"/>
                      <w:rPr>
                        <w:rFonts w:eastAsiaTheme="minorEastAsia"/>
                        <w:noProof/>
                      </w:rPr>
                    </w:pPr>
                    <w:r>
                      <w:rPr>
                        <w:noProof/>
                      </w:rPr>
                      <w:t xml:space="preserve">J. Jeong and M. Dubois, "Cost-sensitive cache replacement algorithms," in </w:t>
                    </w:r>
                    <w:r>
                      <w:rPr>
                        <w:i/>
                        <w:iCs/>
                        <w:noProof/>
                      </w:rPr>
                      <w:t>High-Performance Computer Architecture</w:t>
                    </w:r>
                    <w:r>
                      <w:rPr>
                        <w:noProof/>
                      </w:rPr>
                      <w:t xml:space="preserve">, 2003. </w:t>
                    </w:r>
                  </w:p>
                </w:tc>
              </w:tr>
            </w:tbl>
            <w:p w14:paraId="587199F7" w14:textId="77777777" w:rsidR="00417D24" w:rsidRDefault="00417D24">
              <w:pPr>
                <w:rPr>
                  <w:noProof/>
                </w:rPr>
              </w:pPr>
            </w:p>
            <w:p w14:paraId="2E437F52" w14:textId="6E783551" w:rsidR="003304E6" w:rsidRPr="003304E6" w:rsidRDefault="00013B5D" w:rsidP="003304E6">
              <w:pPr>
                <w:rPr>
                  <w:lang w:val="de-DE"/>
                </w:rPr>
              </w:pPr>
              <w:r>
                <w:rPr>
                  <w:b/>
                  <w:bCs/>
                </w:rPr>
                <w:fldChar w:fldCharType="end"/>
              </w:r>
            </w:p>
          </w:sdtContent>
        </w:sdt>
      </w:sdtContent>
    </w:sdt>
    <w:sectPr w:rsidR="003304E6" w:rsidRPr="003304E6" w:rsidSect="00A02968">
      <w:footerReference w:type="default" r:id="rId3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BEE9D" w14:textId="77777777" w:rsidR="00223333" w:rsidRDefault="00223333" w:rsidP="005A0373">
      <w:r>
        <w:separator/>
      </w:r>
    </w:p>
  </w:endnote>
  <w:endnote w:type="continuationSeparator" w:id="0">
    <w:p w14:paraId="244E4534" w14:textId="77777777" w:rsidR="00223333" w:rsidRDefault="00223333" w:rsidP="005A0373">
      <w:r>
        <w:continuationSeparator/>
      </w:r>
    </w:p>
  </w:endnote>
  <w:endnote w:type="continuationNotice" w:id="1">
    <w:p w14:paraId="4518531E" w14:textId="77777777" w:rsidR="00223333" w:rsidRDefault="00223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AD0CE" w14:textId="77777777" w:rsidR="003738D9" w:rsidRDefault="003738D9" w:rsidP="00C8268C">
    <w:pPr>
      <w:pStyle w:val="Footer"/>
      <w:jc w:val="center"/>
    </w:pPr>
    <w:r>
      <w:fldChar w:fldCharType="begin"/>
    </w:r>
    <w:r>
      <w:instrText xml:space="preserve"> PAGE   \* MERGEFORMAT </w:instrText>
    </w:r>
    <w:r>
      <w:fldChar w:fldCharType="separate"/>
    </w:r>
    <w:r w:rsidR="00EC2279">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7D7D6" w14:textId="77777777" w:rsidR="003738D9" w:rsidRDefault="003738D9" w:rsidP="00A02968">
    <w:pPr>
      <w:pStyle w:val="Footer"/>
      <w:jc w:val="center"/>
    </w:pPr>
    <w:r>
      <w:fldChar w:fldCharType="begin"/>
    </w:r>
    <w:r>
      <w:instrText xml:space="preserve"> PAGE   \* MERGEFORMAT </w:instrText>
    </w:r>
    <w:r>
      <w:fldChar w:fldCharType="separate"/>
    </w:r>
    <w:r w:rsidR="00EC2279">
      <w:rPr>
        <w:noProof/>
      </w:rPr>
      <w:t>11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AC039" w14:textId="77777777" w:rsidR="00223333" w:rsidRPr="0000584B" w:rsidRDefault="00223333" w:rsidP="0000584B">
      <w:pPr>
        <w:pStyle w:val="Footer"/>
      </w:pPr>
    </w:p>
  </w:footnote>
  <w:footnote w:type="continuationSeparator" w:id="0">
    <w:p w14:paraId="084F6E8F" w14:textId="77777777" w:rsidR="00223333" w:rsidRDefault="00223333" w:rsidP="005A0373">
      <w:r>
        <w:continuationSeparator/>
      </w:r>
    </w:p>
  </w:footnote>
  <w:footnote w:type="continuationNotice" w:id="1">
    <w:p w14:paraId="444FDE85" w14:textId="77777777" w:rsidR="00223333" w:rsidRDefault="0022333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F715C"/>
    <w:multiLevelType w:val="hybridMultilevel"/>
    <w:tmpl w:val="315CE8B2"/>
    <w:lvl w:ilvl="0" w:tplc="931898EC">
      <w:start w:val="7"/>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87C1A"/>
    <w:multiLevelType w:val="hybridMultilevel"/>
    <w:tmpl w:val="918ADBA0"/>
    <w:lvl w:ilvl="0" w:tplc="1CB0F416">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5252D7"/>
    <w:multiLevelType w:val="multilevel"/>
    <w:tmpl w:val="CC82310A"/>
    <w:lvl w:ilvl="0">
      <w:start w:val="1"/>
      <w:numFmt w:val="decimal"/>
      <w:pStyle w:val="Heading1"/>
      <w:lvlText w:val="Chapter %1:"/>
      <w:lvlJc w:val="left"/>
      <w:pPr>
        <w:ind w:left="360" w:hanging="360"/>
      </w:pPr>
      <w:rPr>
        <w:rFonts w:hint="default"/>
      </w:rPr>
    </w:lvl>
    <w:lvl w:ilvl="1">
      <w:start w:val="1"/>
      <w:numFmt w:val="decimal"/>
      <w:pStyle w:val="Heading2"/>
      <w:lvlText w:val="%1.%2"/>
      <w:lvlJc w:val="left"/>
      <w:pPr>
        <w:ind w:left="718"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D8140AA"/>
    <w:multiLevelType w:val="hybridMultilevel"/>
    <w:tmpl w:val="074E8A70"/>
    <w:lvl w:ilvl="0" w:tplc="9A52C53C">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4671F1"/>
    <w:multiLevelType w:val="hybridMultilevel"/>
    <w:tmpl w:val="0AA6F222"/>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154AE"/>
    <w:multiLevelType w:val="hybridMultilevel"/>
    <w:tmpl w:val="B956C5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3D58F3"/>
    <w:multiLevelType w:val="hybridMultilevel"/>
    <w:tmpl w:val="432EA896"/>
    <w:lvl w:ilvl="0" w:tplc="96F8431E">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BC7A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250FD4"/>
    <w:multiLevelType w:val="hybridMultilevel"/>
    <w:tmpl w:val="B8C2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6D00DF"/>
    <w:multiLevelType w:val="hybridMultilevel"/>
    <w:tmpl w:val="3E58382E"/>
    <w:lvl w:ilvl="0" w:tplc="0407000F">
      <w:start w:val="1"/>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3D05B1"/>
    <w:multiLevelType w:val="hybridMultilevel"/>
    <w:tmpl w:val="20FA86D4"/>
    <w:lvl w:ilvl="0" w:tplc="097EA904">
      <w:start w:val="3"/>
      <w:numFmt w:val="decimal"/>
      <w:lvlText w:val="%1)"/>
      <w:lvlJc w:val="left"/>
      <w:pPr>
        <w:tabs>
          <w:tab w:val="num" w:pos="720"/>
        </w:tabs>
        <w:ind w:left="720" w:hanging="360"/>
      </w:pPr>
    </w:lvl>
    <w:lvl w:ilvl="1" w:tplc="6FC2F064" w:tentative="1">
      <w:start w:val="1"/>
      <w:numFmt w:val="decimal"/>
      <w:lvlText w:val="%2)"/>
      <w:lvlJc w:val="left"/>
      <w:pPr>
        <w:tabs>
          <w:tab w:val="num" w:pos="1440"/>
        </w:tabs>
        <w:ind w:left="1440" w:hanging="360"/>
      </w:pPr>
    </w:lvl>
    <w:lvl w:ilvl="2" w:tplc="DE1ED1EC" w:tentative="1">
      <w:start w:val="1"/>
      <w:numFmt w:val="decimal"/>
      <w:lvlText w:val="%3)"/>
      <w:lvlJc w:val="left"/>
      <w:pPr>
        <w:tabs>
          <w:tab w:val="num" w:pos="2160"/>
        </w:tabs>
        <w:ind w:left="2160" w:hanging="360"/>
      </w:pPr>
    </w:lvl>
    <w:lvl w:ilvl="3" w:tplc="DF320EB4" w:tentative="1">
      <w:start w:val="1"/>
      <w:numFmt w:val="decimal"/>
      <w:lvlText w:val="%4)"/>
      <w:lvlJc w:val="left"/>
      <w:pPr>
        <w:tabs>
          <w:tab w:val="num" w:pos="2880"/>
        </w:tabs>
        <w:ind w:left="2880" w:hanging="360"/>
      </w:pPr>
    </w:lvl>
    <w:lvl w:ilvl="4" w:tplc="5E6238D6" w:tentative="1">
      <w:start w:val="1"/>
      <w:numFmt w:val="decimal"/>
      <w:lvlText w:val="%5)"/>
      <w:lvlJc w:val="left"/>
      <w:pPr>
        <w:tabs>
          <w:tab w:val="num" w:pos="3600"/>
        </w:tabs>
        <w:ind w:left="3600" w:hanging="360"/>
      </w:pPr>
    </w:lvl>
    <w:lvl w:ilvl="5" w:tplc="CC101188" w:tentative="1">
      <w:start w:val="1"/>
      <w:numFmt w:val="decimal"/>
      <w:lvlText w:val="%6)"/>
      <w:lvlJc w:val="left"/>
      <w:pPr>
        <w:tabs>
          <w:tab w:val="num" w:pos="4320"/>
        </w:tabs>
        <w:ind w:left="4320" w:hanging="360"/>
      </w:pPr>
    </w:lvl>
    <w:lvl w:ilvl="6" w:tplc="D4DE0346" w:tentative="1">
      <w:start w:val="1"/>
      <w:numFmt w:val="decimal"/>
      <w:lvlText w:val="%7)"/>
      <w:lvlJc w:val="left"/>
      <w:pPr>
        <w:tabs>
          <w:tab w:val="num" w:pos="5040"/>
        </w:tabs>
        <w:ind w:left="5040" w:hanging="360"/>
      </w:pPr>
    </w:lvl>
    <w:lvl w:ilvl="7" w:tplc="0F6262B6" w:tentative="1">
      <w:start w:val="1"/>
      <w:numFmt w:val="decimal"/>
      <w:lvlText w:val="%8)"/>
      <w:lvlJc w:val="left"/>
      <w:pPr>
        <w:tabs>
          <w:tab w:val="num" w:pos="5760"/>
        </w:tabs>
        <w:ind w:left="5760" w:hanging="360"/>
      </w:pPr>
    </w:lvl>
    <w:lvl w:ilvl="8" w:tplc="380C95AA" w:tentative="1">
      <w:start w:val="1"/>
      <w:numFmt w:val="decimal"/>
      <w:lvlText w:val="%9)"/>
      <w:lvlJc w:val="left"/>
      <w:pPr>
        <w:tabs>
          <w:tab w:val="num" w:pos="6480"/>
        </w:tabs>
        <w:ind w:left="6480" w:hanging="360"/>
      </w:pPr>
    </w:lvl>
  </w:abstractNum>
  <w:abstractNum w:abstractNumId="11" w15:restartNumberingAfterBreak="0">
    <w:nsid w:val="2D02635C"/>
    <w:multiLevelType w:val="hybridMultilevel"/>
    <w:tmpl w:val="3CC23A40"/>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C340A"/>
    <w:multiLevelType w:val="hybridMultilevel"/>
    <w:tmpl w:val="63BA39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08D5785"/>
    <w:multiLevelType w:val="hybridMultilevel"/>
    <w:tmpl w:val="1C30C7AE"/>
    <w:lvl w:ilvl="0" w:tplc="931898EC">
      <w:start w:val="7"/>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6557B2"/>
    <w:multiLevelType w:val="multilevel"/>
    <w:tmpl w:val="0409001F"/>
    <w:lvl w:ilvl="0">
      <w:start w:val="1"/>
      <w:numFmt w:val="decimal"/>
      <w:lvlText w:val="%1."/>
      <w:lvlJc w:val="left"/>
      <w:pPr>
        <w:ind w:left="450" w:hanging="360"/>
      </w:pPr>
    </w:lvl>
    <w:lvl w:ilvl="1">
      <w:start w:val="1"/>
      <w:numFmt w:val="decimal"/>
      <w:lvlText w:val="%1.%2."/>
      <w:lvlJc w:val="left"/>
      <w:pPr>
        <w:ind w:left="882" w:hanging="432"/>
      </w:pPr>
    </w:lvl>
    <w:lvl w:ilvl="2">
      <w:start w:val="1"/>
      <w:numFmt w:val="decimal"/>
      <w:lvlText w:val="%1.%2.%3."/>
      <w:lvlJc w:val="left"/>
      <w:pPr>
        <w:ind w:left="1314" w:hanging="504"/>
      </w:pPr>
    </w:lvl>
    <w:lvl w:ilvl="3">
      <w:start w:val="1"/>
      <w:numFmt w:val="decimal"/>
      <w:lvlText w:val="%1.%2.%3.%4."/>
      <w:lvlJc w:val="left"/>
      <w:pPr>
        <w:ind w:left="1818" w:hanging="648"/>
      </w:pPr>
    </w:lvl>
    <w:lvl w:ilvl="4">
      <w:start w:val="1"/>
      <w:numFmt w:val="decimal"/>
      <w:lvlText w:val="%1.%2.%3.%4.%5."/>
      <w:lvlJc w:val="left"/>
      <w:pPr>
        <w:ind w:left="2322" w:hanging="792"/>
      </w:pPr>
    </w:lvl>
    <w:lvl w:ilvl="5">
      <w:start w:val="1"/>
      <w:numFmt w:val="decimal"/>
      <w:lvlText w:val="%1.%2.%3.%4.%5.%6."/>
      <w:lvlJc w:val="left"/>
      <w:pPr>
        <w:ind w:left="2826" w:hanging="936"/>
      </w:pPr>
    </w:lvl>
    <w:lvl w:ilvl="6">
      <w:start w:val="1"/>
      <w:numFmt w:val="decimal"/>
      <w:lvlText w:val="%1.%2.%3.%4.%5.%6.%7."/>
      <w:lvlJc w:val="left"/>
      <w:pPr>
        <w:ind w:left="3330" w:hanging="1080"/>
      </w:pPr>
    </w:lvl>
    <w:lvl w:ilvl="7">
      <w:start w:val="1"/>
      <w:numFmt w:val="decimal"/>
      <w:lvlText w:val="%1.%2.%3.%4.%5.%6.%7.%8."/>
      <w:lvlJc w:val="left"/>
      <w:pPr>
        <w:ind w:left="3834" w:hanging="1224"/>
      </w:pPr>
    </w:lvl>
    <w:lvl w:ilvl="8">
      <w:start w:val="1"/>
      <w:numFmt w:val="decimal"/>
      <w:lvlText w:val="%1.%2.%3.%4.%5.%6.%7.%8.%9."/>
      <w:lvlJc w:val="left"/>
      <w:pPr>
        <w:ind w:left="4410" w:hanging="1440"/>
      </w:pPr>
    </w:lvl>
  </w:abstractNum>
  <w:abstractNum w:abstractNumId="15" w15:restartNumberingAfterBreak="0">
    <w:nsid w:val="3F2C37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71718F"/>
    <w:multiLevelType w:val="hybridMultilevel"/>
    <w:tmpl w:val="93E8B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435F66"/>
    <w:multiLevelType w:val="hybridMultilevel"/>
    <w:tmpl w:val="D82E106A"/>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8" w15:restartNumberingAfterBreak="0">
    <w:nsid w:val="47D27C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FD73B9"/>
    <w:multiLevelType w:val="hybridMultilevel"/>
    <w:tmpl w:val="7506CFCC"/>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BB769B"/>
    <w:multiLevelType w:val="hybridMultilevel"/>
    <w:tmpl w:val="C1DCB6DA"/>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C6ED3"/>
    <w:multiLevelType w:val="hybridMultilevel"/>
    <w:tmpl w:val="A358FA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D767A5"/>
    <w:multiLevelType w:val="hybridMultilevel"/>
    <w:tmpl w:val="CE6490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0125F8"/>
    <w:multiLevelType w:val="hybridMultilevel"/>
    <w:tmpl w:val="01D23DCA"/>
    <w:lvl w:ilvl="0" w:tplc="BEB478CA">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5F14E4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575062D0"/>
    <w:multiLevelType w:val="multilevel"/>
    <w:tmpl w:val="8AFC7630"/>
    <w:lvl w:ilvl="0">
      <w:start w:val="1"/>
      <w:numFmt w:val="decimal"/>
      <w:pStyle w:val="Chap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2C3630"/>
    <w:multiLevelType w:val="hybridMultilevel"/>
    <w:tmpl w:val="7BF49D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E56E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0650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BC71D8"/>
    <w:multiLevelType w:val="hybridMultilevel"/>
    <w:tmpl w:val="7EBED4C4"/>
    <w:lvl w:ilvl="0" w:tplc="7ED88406">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621817"/>
    <w:multiLevelType w:val="hybridMultilevel"/>
    <w:tmpl w:val="BC324122"/>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31" w15:restartNumberingAfterBreak="0">
    <w:nsid w:val="62937ACC"/>
    <w:multiLevelType w:val="hybridMultilevel"/>
    <w:tmpl w:val="59E8A0EC"/>
    <w:lvl w:ilvl="0" w:tplc="6F40523C">
      <w:start w:val="9"/>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68400C"/>
    <w:multiLevelType w:val="hybridMultilevel"/>
    <w:tmpl w:val="9034C6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5913194"/>
    <w:multiLevelType w:val="hybridMultilevel"/>
    <w:tmpl w:val="23A86AF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6DD6C08"/>
    <w:multiLevelType w:val="multilevel"/>
    <w:tmpl w:val="91329E3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F6470C"/>
    <w:multiLevelType w:val="hybridMultilevel"/>
    <w:tmpl w:val="C5F4C0E4"/>
    <w:lvl w:ilvl="0" w:tplc="43989306">
      <w:start w:val="1"/>
      <w:numFmt w:val="decimal"/>
      <w:pStyle w:val="Subtitle"/>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717D14C7"/>
    <w:multiLevelType w:val="hybridMultilevel"/>
    <w:tmpl w:val="F2309ACE"/>
    <w:lvl w:ilvl="0" w:tplc="040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2A0052"/>
    <w:multiLevelType w:val="hybridMultilevel"/>
    <w:tmpl w:val="3CB8E5C8"/>
    <w:lvl w:ilvl="0" w:tplc="D9AAFCBC">
      <w:start w:val="1"/>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B9D04C9"/>
    <w:multiLevelType w:val="hybridMultilevel"/>
    <w:tmpl w:val="438A6BFE"/>
    <w:lvl w:ilvl="0" w:tplc="6B46DD9A">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28"/>
  </w:num>
  <w:num w:numId="3">
    <w:abstractNumId w:val="5"/>
  </w:num>
  <w:num w:numId="4">
    <w:abstractNumId w:val="21"/>
  </w:num>
  <w:num w:numId="5">
    <w:abstractNumId w:val="24"/>
  </w:num>
  <w:num w:numId="6">
    <w:abstractNumId w:val="27"/>
  </w:num>
  <w:num w:numId="7">
    <w:abstractNumId w:val="7"/>
  </w:num>
  <w:num w:numId="8">
    <w:abstractNumId w:val="18"/>
  </w:num>
  <w:num w:numId="9">
    <w:abstractNumId w:val="35"/>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5"/>
  </w:num>
  <w:num w:numId="13">
    <w:abstractNumId w:val="16"/>
  </w:num>
  <w:num w:numId="14">
    <w:abstractNumId w:val="3"/>
  </w:num>
  <w:num w:numId="15">
    <w:abstractNumId w:val="17"/>
  </w:num>
  <w:num w:numId="16">
    <w:abstractNumId w:val="9"/>
  </w:num>
  <w:num w:numId="17">
    <w:abstractNumId w:val="8"/>
  </w:num>
  <w:num w:numId="18">
    <w:abstractNumId w:val="32"/>
  </w:num>
  <w:num w:numId="19">
    <w:abstractNumId w:val="10"/>
  </w:num>
  <w:num w:numId="20">
    <w:abstractNumId w:val="30"/>
  </w:num>
  <w:num w:numId="21">
    <w:abstractNumId w:val="37"/>
  </w:num>
  <w:num w:numId="22">
    <w:abstractNumId w:val="33"/>
  </w:num>
  <w:num w:numId="23">
    <w:abstractNumId w:val="26"/>
  </w:num>
  <w:num w:numId="24">
    <w:abstractNumId w:val="22"/>
  </w:num>
  <w:num w:numId="25">
    <w:abstractNumId w:val="1"/>
  </w:num>
  <w:num w:numId="26">
    <w:abstractNumId w:val="6"/>
  </w:num>
  <w:num w:numId="27">
    <w:abstractNumId w:val="29"/>
  </w:num>
  <w:num w:numId="28">
    <w:abstractNumId w:val="12"/>
  </w:num>
  <w:num w:numId="29">
    <w:abstractNumId w:val="31"/>
  </w:num>
  <w:num w:numId="30">
    <w:abstractNumId w:val="38"/>
  </w:num>
  <w:num w:numId="31">
    <w:abstractNumId w:val="25"/>
  </w:num>
  <w:num w:numId="32">
    <w:abstractNumId w:val="34"/>
  </w:num>
  <w:num w:numId="33">
    <w:abstractNumId w:val="13"/>
  </w:num>
  <w:num w:numId="34">
    <w:abstractNumId w:val="39"/>
  </w:num>
  <w:num w:numId="35">
    <w:abstractNumId w:val="23"/>
  </w:num>
  <w:num w:numId="36">
    <w:abstractNumId w:val="36"/>
  </w:num>
  <w:num w:numId="37">
    <w:abstractNumId w:val="0"/>
  </w:num>
  <w:num w:numId="38">
    <w:abstractNumId w:val="19"/>
  </w:num>
  <w:num w:numId="39">
    <w:abstractNumId w:val="11"/>
  </w:num>
  <w:num w:numId="40">
    <w:abstractNumId w:val="4"/>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efaultTableStyle w:val="TableGrid"/>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I1MjM2MzQ0MrY0NjFX0lEKTi0uzszPAykwNK4FAF+aujQtAAAA"/>
  </w:docVars>
  <w:rsids>
    <w:rsidRoot w:val="00AF7DF0"/>
    <w:rsid w:val="00002AC8"/>
    <w:rsid w:val="000039C2"/>
    <w:rsid w:val="000042FE"/>
    <w:rsid w:val="00004E53"/>
    <w:rsid w:val="0000584B"/>
    <w:rsid w:val="00005E49"/>
    <w:rsid w:val="000064AF"/>
    <w:rsid w:val="00007F88"/>
    <w:rsid w:val="000100CB"/>
    <w:rsid w:val="00010B01"/>
    <w:rsid w:val="000115A8"/>
    <w:rsid w:val="00012652"/>
    <w:rsid w:val="00012ECA"/>
    <w:rsid w:val="000132EB"/>
    <w:rsid w:val="000136B8"/>
    <w:rsid w:val="00013B5D"/>
    <w:rsid w:val="000142FD"/>
    <w:rsid w:val="00014BB8"/>
    <w:rsid w:val="00015718"/>
    <w:rsid w:val="0001602A"/>
    <w:rsid w:val="00016892"/>
    <w:rsid w:val="000178E0"/>
    <w:rsid w:val="00021080"/>
    <w:rsid w:val="000212F1"/>
    <w:rsid w:val="00021F1A"/>
    <w:rsid w:val="00022876"/>
    <w:rsid w:val="000243EA"/>
    <w:rsid w:val="00024634"/>
    <w:rsid w:val="0002522F"/>
    <w:rsid w:val="000260C0"/>
    <w:rsid w:val="00026998"/>
    <w:rsid w:val="0003089D"/>
    <w:rsid w:val="00031C88"/>
    <w:rsid w:val="00032878"/>
    <w:rsid w:val="00032EF1"/>
    <w:rsid w:val="000331B5"/>
    <w:rsid w:val="00033392"/>
    <w:rsid w:val="00034890"/>
    <w:rsid w:val="00035C3C"/>
    <w:rsid w:val="00035F95"/>
    <w:rsid w:val="00036ED9"/>
    <w:rsid w:val="00036F4B"/>
    <w:rsid w:val="000404A0"/>
    <w:rsid w:val="000404DC"/>
    <w:rsid w:val="00044738"/>
    <w:rsid w:val="000452CC"/>
    <w:rsid w:val="00046B4D"/>
    <w:rsid w:val="00046F44"/>
    <w:rsid w:val="00051E48"/>
    <w:rsid w:val="00052BD6"/>
    <w:rsid w:val="0005385F"/>
    <w:rsid w:val="00053B0E"/>
    <w:rsid w:val="000546F7"/>
    <w:rsid w:val="000551F5"/>
    <w:rsid w:val="000554C7"/>
    <w:rsid w:val="00055BC0"/>
    <w:rsid w:val="00055C12"/>
    <w:rsid w:val="00057502"/>
    <w:rsid w:val="00057B70"/>
    <w:rsid w:val="00057BE8"/>
    <w:rsid w:val="00057C7D"/>
    <w:rsid w:val="00057D12"/>
    <w:rsid w:val="00060108"/>
    <w:rsid w:val="0006017E"/>
    <w:rsid w:val="000614F0"/>
    <w:rsid w:val="00061D5B"/>
    <w:rsid w:val="00063402"/>
    <w:rsid w:val="00065163"/>
    <w:rsid w:val="000651FA"/>
    <w:rsid w:val="0006600D"/>
    <w:rsid w:val="00071E1E"/>
    <w:rsid w:val="00073589"/>
    <w:rsid w:val="000773A3"/>
    <w:rsid w:val="00077665"/>
    <w:rsid w:val="000801A3"/>
    <w:rsid w:val="00080FFF"/>
    <w:rsid w:val="000810CB"/>
    <w:rsid w:val="0008154A"/>
    <w:rsid w:val="00082DF8"/>
    <w:rsid w:val="00083CF3"/>
    <w:rsid w:val="0008681D"/>
    <w:rsid w:val="00086ABE"/>
    <w:rsid w:val="00091536"/>
    <w:rsid w:val="00091F4E"/>
    <w:rsid w:val="00092F16"/>
    <w:rsid w:val="000941FE"/>
    <w:rsid w:val="00096FF0"/>
    <w:rsid w:val="000A032A"/>
    <w:rsid w:val="000A0915"/>
    <w:rsid w:val="000A0A3A"/>
    <w:rsid w:val="000A148F"/>
    <w:rsid w:val="000A1E1E"/>
    <w:rsid w:val="000A376C"/>
    <w:rsid w:val="000A40ED"/>
    <w:rsid w:val="000A614D"/>
    <w:rsid w:val="000A64FC"/>
    <w:rsid w:val="000A6D20"/>
    <w:rsid w:val="000B0A63"/>
    <w:rsid w:val="000B1B4D"/>
    <w:rsid w:val="000B218A"/>
    <w:rsid w:val="000B21D8"/>
    <w:rsid w:val="000B3165"/>
    <w:rsid w:val="000B44C0"/>
    <w:rsid w:val="000B54DC"/>
    <w:rsid w:val="000C06E9"/>
    <w:rsid w:val="000C14CF"/>
    <w:rsid w:val="000C17BF"/>
    <w:rsid w:val="000C25E1"/>
    <w:rsid w:val="000C5BC0"/>
    <w:rsid w:val="000C6370"/>
    <w:rsid w:val="000C6A19"/>
    <w:rsid w:val="000C7FC0"/>
    <w:rsid w:val="000D0C50"/>
    <w:rsid w:val="000D0D62"/>
    <w:rsid w:val="000D2830"/>
    <w:rsid w:val="000D30A7"/>
    <w:rsid w:val="000D38D5"/>
    <w:rsid w:val="000D3997"/>
    <w:rsid w:val="000D3B18"/>
    <w:rsid w:val="000D422D"/>
    <w:rsid w:val="000D452C"/>
    <w:rsid w:val="000D45B3"/>
    <w:rsid w:val="000D4F2F"/>
    <w:rsid w:val="000D72E0"/>
    <w:rsid w:val="000D79D1"/>
    <w:rsid w:val="000D7D0B"/>
    <w:rsid w:val="000E00C4"/>
    <w:rsid w:val="000E01D0"/>
    <w:rsid w:val="000E0FD5"/>
    <w:rsid w:val="000E3F2E"/>
    <w:rsid w:val="000E436D"/>
    <w:rsid w:val="000E4410"/>
    <w:rsid w:val="000E49E8"/>
    <w:rsid w:val="000F211A"/>
    <w:rsid w:val="000F24E1"/>
    <w:rsid w:val="000F2CE5"/>
    <w:rsid w:val="000F39B8"/>
    <w:rsid w:val="000F3D18"/>
    <w:rsid w:val="000F3E40"/>
    <w:rsid w:val="000F4D28"/>
    <w:rsid w:val="000F5AF4"/>
    <w:rsid w:val="000F7292"/>
    <w:rsid w:val="00100821"/>
    <w:rsid w:val="0010095E"/>
    <w:rsid w:val="0010281C"/>
    <w:rsid w:val="00103ACC"/>
    <w:rsid w:val="00104CD7"/>
    <w:rsid w:val="001056CD"/>
    <w:rsid w:val="00105E6C"/>
    <w:rsid w:val="0010607F"/>
    <w:rsid w:val="0010749F"/>
    <w:rsid w:val="00111436"/>
    <w:rsid w:val="00111C76"/>
    <w:rsid w:val="00111E9B"/>
    <w:rsid w:val="00112079"/>
    <w:rsid w:val="00113FC3"/>
    <w:rsid w:val="0011441A"/>
    <w:rsid w:val="0011464D"/>
    <w:rsid w:val="001153C4"/>
    <w:rsid w:val="001170FB"/>
    <w:rsid w:val="001171BF"/>
    <w:rsid w:val="0011757B"/>
    <w:rsid w:val="00117FAD"/>
    <w:rsid w:val="0012037C"/>
    <w:rsid w:val="00120BFB"/>
    <w:rsid w:val="00121027"/>
    <w:rsid w:val="001226EF"/>
    <w:rsid w:val="00123BBD"/>
    <w:rsid w:val="001246EB"/>
    <w:rsid w:val="001257A1"/>
    <w:rsid w:val="001271BF"/>
    <w:rsid w:val="0013252F"/>
    <w:rsid w:val="0013253F"/>
    <w:rsid w:val="00136D51"/>
    <w:rsid w:val="00136E82"/>
    <w:rsid w:val="00136EBA"/>
    <w:rsid w:val="00137D8B"/>
    <w:rsid w:val="0014017A"/>
    <w:rsid w:val="00141025"/>
    <w:rsid w:val="00146407"/>
    <w:rsid w:val="001465AF"/>
    <w:rsid w:val="00147258"/>
    <w:rsid w:val="001472A7"/>
    <w:rsid w:val="00150FDA"/>
    <w:rsid w:val="0015172E"/>
    <w:rsid w:val="00151E28"/>
    <w:rsid w:val="00152D89"/>
    <w:rsid w:val="00152F83"/>
    <w:rsid w:val="00155E92"/>
    <w:rsid w:val="00156C8E"/>
    <w:rsid w:val="00160807"/>
    <w:rsid w:val="00161934"/>
    <w:rsid w:val="00164771"/>
    <w:rsid w:val="0016496B"/>
    <w:rsid w:val="001656CF"/>
    <w:rsid w:val="00165856"/>
    <w:rsid w:val="00165D1E"/>
    <w:rsid w:val="00166534"/>
    <w:rsid w:val="00166CA9"/>
    <w:rsid w:val="00167011"/>
    <w:rsid w:val="001705A2"/>
    <w:rsid w:val="00170B23"/>
    <w:rsid w:val="0017120F"/>
    <w:rsid w:val="00172306"/>
    <w:rsid w:val="001723D0"/>
    <w:rsid w:val="00172829"/>
    <w:rsid w:val="00173F3C"/>
    <w:rsid w:val="00175267"/>
    <w:rsid w:val="00175512"/>
    <w:rsid w:val="00177816"/>
    <w:rsid w:val="00177EA5"/>
    <w:rsid w:val="001814CB"/>
    <w:rsid w:val="00181D55"/>
    <w:rsid w:val="001828FE"/>
    <w:rsid w:val="00182993"/>
    <w:rsid w:val="00183152"/>
    <w:rsid w:val="00183465"/>
    <w:rsid w:val="00183AF1"/>
    <w:rsid w:val="0018417E"/>
    <w:rsid w:val="0018418F"/>
    <w:rsid w:val="00184205"/>
    <w:rsid w:val="001852CC"/>
    <w:rsid w:val="00187E0A"/>
    <w:rsid w:val="00190652"/>
    <w:rsid w:val="00190794"/>
    <w:rsid w:val="00192FE8"/>
    <w:rsid w:val="0019335D"/>
    <w:rsid w:val="00197A7C"/>
    <w:rsid w:val="001A01E5"/>
    <w:rsid w:val="001A282A"/>
    <w:rsid w:val="001A29E9"/>
    <w:rsid w:val="001A3F65"/>
    <w:rsid w:val="001A4A09"/>
    <w:rsid w:val="001A540F"/>
    <w:rsid w:val="001A67B0"/>
    <w:rsid w:val="001A7EB7"/>
    <w:rsid w:val="001A7F2E"/>
    <w:rsid w:val="001B0409"/>
    <w:rsid w:val="001B0805"/>
    <w:rsid w:val="001B0ED0"/>
    <w:rsid w:val="001B35FD"/>
    <w:rsid w:val="001C0EEA"/>
    <w:rsid w:val="001C2AFD"/>
    <w:rsid w:val="001C3925"/>
    <w:rsid w:val="001C3F45"/>
    <w:rsid w:val="001C70D3"/>
    <w:rsid w:val="001C7E7B"/>
    <w:rsid w:val="001D0DD4"/>
    <w:rsid w:val="001D103E"/>
    <w:rsid w:val="001D3514"/>
    <w:rsid w:val="001D4D99"/>
    <w:rsid w:val="001D4E1B"/>
    <w:rsid w:val="001D4E41"/>
    <w:rsid w:val="001D5513"/>
    <w:rsid w:val="001D5E44"/>
    <w:rsid w:val="001D7BB8"/>
    <w:rsid w:val="001E014B"/>
    <w:rsid w:val="001E6132"/>
    <w:rsid w:val="001E663B"/>
    <w:rsid w:val="001E68C4"/>
    <w:rsid w:val="001E6E2E"/>
    <w:rsid w:val="001F1422"/>
    <w:rsid w:val="001F404A"/>
    <w:rsid w:val="001F7273"/>
    <w:rsid w:val="001F7A41"/>
    <w:rsid w:val="0020159F"/>
    <w:rsid w:val="00201E9C"/>
    <w:rsid w:val="00201FA6"/>
    <w:rsid w:val="00203262"/>
    <w:rsid w:val="00203B60"/>
    <w:rsid w:val="00204729"/>
    <w:rsid w:val="00205446"/>
    <w:rsid w:val="00206534"/>
    <w:rsid w:val="00206981"/>
    <w:rsid w:val="00207641"/>
    <w:rsid w:val="00207819"/>
    <w:rsid w:val="0021089E"/>
    <w:rsid w:val="00211408"/>
    <w:rsid w:val="00212544"/>
    <w:rsid w:val="002139C3"/>
    <w:rsid w:val="002146E9"/>
    <w:rsid w:val="00216DA5"/>
    <w:rsid w:val="002205BB"/>
    <w:rsid w:val="00222999"/>
    <w:rsid w:val="00223333"/>
    <w:rsid w:val="0022396F"/>
    <w:rsid w:val="002239AC"/>
    <w:rsid w:val="00223C35"/>
    <w:rsid w:val="00223F8A"/>
    <w:rsid w:val="00224DDB"/>
    <w:rsid w:val="00226046"/>
    <w:rsid w:val="00227179"/>
    <w:rsid w:val="00230617"/>
    <w:rsid w:val="00230678"/>
    <w:rsid w:val="002311DC"/>
    <w:rsid w:val="002314EE"/>
    <w:rsid w:val="0023353B"/>
    <w:rsid w:val="0023449A"/>
    <w:rsid w:val="00234872"/>
    <w:rsid w:val="0023526F"/>
    <w:rsid w:val="002352E6"/>
    <w:rsid w:val="0023542E"/>
    <w:rsid w:val="00235C2C"/>
    <w:rsid w:val="00236B7C"/>
    <w:rsid w:val="00236F1D"/>
    <w:rsid w:val="002375C9"/>
    <w:rsid w:val="00237903"/>
    <w:rsid w:val="00240DDB"/>
    <w:rsid w:val="0024112A"/>
    <w:rsid w:val="00241B07"/>
    <w:rsid w:val="002429E3"/>
    <w:rsid w:val="0024302C"/>
    <w:rsid w:val="0024347C"/>
    <w:rsid w:val="00243B69"/>
    <w:rsid w:val="00245572"/>
    <w:rsid w:val="00245F87"/>
    <w:rsid w:val="002460FC"/>
    <w:rsid w:val="00246876"/>
    <w:rsid w:val="00246C95"/>
    <w:rsid w:val="00247B4E"/>
    <w:rsid w:val="00247E5B"/>
    <w:rsid w:val="002502AB"/>
    <w:rsid w:val="00252919"/>
    <w:rsid w:val="00253388"/>
    <w:rsid w:val="00253C86"/>
    <w:rsid w:val="00254418"/>
    <w:rsid w:val="00254532"/>
    <w:rsid w:val="00254FA0"/>
    <w:rsid w:val="00255793"/>
    <w:rsid w:val="00255A6F"/>
    <w:rsid w:val="00256059"/>
    <w:rsid w:val="00257B0B"/>
    <w:rsid w:val="0026030D"/>
    <w:rsid w:val="00260D67"/>
    <w:rsid w:val="002613DE"/>
    <w:rsid w:val="00263247"/>
    <w:rsid w:val="002653A2"/>
    <w:rsid w:val="00267F5B"/>
    <w:rsid w:val="002705C5"/>
    <w:rsid w:val="00271162"/>
    <w:rsid w:val="00271A4F"/>
    <w:rsid w:val="00272BA3"/>
    <w:rsid w:val="00274BA7"/>
    <w:rsid w:val="00275D7C"/>
    <w:rsid w:val="00275EC5"/>
    <w:rsid w:val="00276469"/>
    <w:rsid w:val="00277EB3"/>
    <w:rsid w:val="002802B9"/>
    <w:rsid w:val="002817E5"/>
    <w:rsid w:val="00281D5E"/>
    <w:rsid w:val="00281D74"/>
    <w:rsid w:val="00284415"/>
    <w:rsid w:val="0028465C"/>
    <w:rsid w:val="00284A55"/>
    <w:rsid w:val="00286376"/>
    <w:rsid w:val="002873A9"/>
    <w:rsid w:val="002874C7"/>
    <w:rsid w:val="002878DD"/>
    <w:rsid w:val="00287ED6"/>
    <w:rsid w:val="00292E1F"/>
    <w:rsid w:val="00293AAA"/>
    <w:rsid w:val="00294C14"/>
    <w:rsid w:val="002961C9"/>
    <w:rsid w:val="00296A1D"/>
    <w:rsid w:val="00297F34"/>
    <w:rsid w:val="002A04F8"/>
    <w:rsid w:val="002A0F15"/>
    <w:rsid w:val="002A1F21"/>
    <w:rsid w:val="002A3A87"/>
    <w:rsid w:val="002A3AE1"/>
    <w:rsid w:val="002A3E82"/>
    <w:rsid w:val="002A5120"/>
    <w:rsid w:val="002A5E92"/>
    <w:rsid w:val="002A6052"/>
    <w:rsid w:val="002A794E"/>
    <w:rsid w:val="002A7F32"/>
    <w:rsid w:val="002B093E"/>
    <w:rsid w:val="002B1581"/>
    <w:rsid w:val="002B295F"/>
    <w:rsid w:val="002B3765"/>
    <w:rsid w:val="002B4669"/>
    <w:rsid w:val="002B531D"/>
    <w:rsid w:val="002B5C7E"/>
    <w:rsid w:val="002B70BA"/>
    <w:rsid w:val="002B7D70"/>
    <w:rsid w:val="002C0515"/>
    <w:rsid w:val="002C0F76"/>
    <w:rsid w:val="002C214E"/>
    <w:rsid w:val="002C2721"/>
    <w:rsid w:val="002C30F0"/>
    <w:rsid w:val="002C3813"/>
    <w:rsid w:val="002C39B0"/>
    <w:rsid w:val="002C3EF1"/>
    <w:rsid w:val="002C595A"/>
    <w:rsid w:val="002C728B"/>
    <w:rsid w:val="002C76D1"/>
    <w:rsid w:val="002D1C39"/>
    <w:rsid w:val="002D35F0"/>
    <w:rsid w:val="002D463A"/>
    <w:rsid w:val="002D51B4"/>
    <w:rsid w:val="002D656D"/>
    <w:rsid w:val="002D6BFA"/>
    <w:rsid w:val="002D7953"/>
    <w:rsid w:val="002D7FBE"/>
    <w:rsid w:val="002E0BFE"/>
    <w:rsid w:val="002E0DB8"/>
    <w:rsid w:val="002E1653"/>
    <w:rsid w:val="002E2461"/>
    <w:rsid w:val="002E2933"/>
    <w:rsid w:val="002E356F"/>
    <w:rsid w:val="002E3902"/>
    <w:rsid w:val="002E3E8A"/>
    <w:rsid w:val="002E4014"/>
    <w:rsid w:val="002E6D64"/>
    <w:rsid w:val="002E6D66"/>
    <w:rsid w:val="002E7F97"/>
    <w:rsid w:val="002F016A"/>
    <w:rsid w:val="002F0E7A"/>
    <w:rsid w:val="002F19D5"/>
    <w:rsid w:val="002F207F"/>
    <w:rsid w:val="002F39FF"/>
    <w:rsid w:val="002F714A"/>
    <w:rsid w:val="002F7C58"/>
    <w:rsid w:val="003000E0"/>
    <w:rsid w:val="00301C13"/>
    <w:rsid w:val="003026F9"/>
    <w:rsid w:val="00302A83"/>
    <w:rsid w:val="00306138"/>
    <w:rsid w:val="003064E6"/>
    <w:rsid w:val="00306811"/>
    <w:rsid w:val="00307617"/>
    <w:rsid w:val="0031010E"/>
    <w:rsid w:val="0031096D"/>
    <w:rsid w:val="00311958"/>
    <w:rsid w:val="00311BB2"/>
    <w:rsid w:val="003127AC"/>
    <w:rsid w:val="00312D5F"/>
    <w:rsid w:val="00313688"/>
    <w:rsid w:val="00313C8D"/>
    <w:rsid w:val="003159D2"/>
    <w:rsid w:val="00315A24"/>
    <w:rsid w:val="00316921"/>
    <w:rsid w:val="003170DB"/>
    <w:rsid w:val="003207A1"/>
    <w:rsid w:val="00326C3D"/>
    <w:rsid w:val="0032756A"/>
    <w:rsid w:val="00327676"/>
    <w:rsid w:val="003304E6"/>
    <w:rsid w:val="003306DF"/>
    <w:rsid w:val="00332C7D"/>
    <w:rsid w:val="003348A6"/>
    <w:rsid w:val="00334AA2"/>
    <w:rsid w:val="0033672C"/>
    <w:rsid w:val="00336B12"/>
    <w:rsid w:val="00336BB6"/>
    <w:rsid w:val="00336C43"/>
    <w:rsid w:val="00337095"/>
    <w:rsid w:val="0034005D"/>
    <w:rsid w:val="0034088A"/>
    <w:rsid w:val="0034139A"/>
    <w:rsid w:val="00346216"/>
    <w:rsid w:val="00346AD2"/>
    <w:rsid w:val="00350990"/>
    <w:rsid w:val="00350A17"/>
    <w:rsid w:val="0035263D"/>
    <w:rsid w:val="00353C5E"/>
    <w:rsid w:val="00355033"/>
    <w:rsid w:val="00355463"/>
    <w:rsid w:val="003566BC"/>
    <w:rsid w:val="003568C5"/>
    <w:rsid w:val="00356969"/>
    <w:rsid w:val="003600E6"/>
    <w:rsid w:val="00361033"/>
    <w:rsid w:val="003620DA"/>
    <w:rsid w:val="00363BCC"/>
    <w:rsid w:val="003645CF"/>
    <w:rsid w:val="00364B24"/>
    <w:rsid w:val="003661ED"/>
    <w:rsid w:val="003679AC"/>
    <w:rsid w:val="00371C2C"/>
    <w:rsid w:val="00372D09"/>
    <w:rsid w:val="003738D9"/>
    <w:rsid w:val="0037477E"/>
    <w:rsid w:val="0037547C"/>
    <w:rsid w:val="00375B0D"/>
    <w:rsid w:val="00377844"/>
    <w:rsid w:val="00380D88"/>
    <w:rsid w:val="00381A6A"/>
    <w:rsid w:val="003829DE"/>
    <w:rsid w:val="003854FE"/>
    <w:rsid w:val="00386607"/>
    <w:rsid w:val="003909A7"/>
    <w:rsid w:val="003913C1"/>
    <w:rsid w:val="003914AB"/>
    <w:rsid w:val="003916B7"/>
    <w:rsid w:val="00391C70"/>
    <w:rsid w:val="00391CA3"/>
    <w:rsid w:val="00392734"/>
    <w:rsid w:val="0039499D"/>
    <w:rsid w:val="003950C7"/>
    <w:rsid w:val="003957B3"/>
    <w:rsid w:val="00395A40"/>
    <w:rsid w:val="003A043B"/>
    <w:rsid w:val="003A21B3"/>
    <w:rsid w:val="003A3C73"/>
    <w:rsid w:val="003A5E50"/>
    <w:rsid w:val="003A7361"/>
    <w:rsid w:val="003B22D0"/>
    <w:rsid w:val="003B2804"/>
    <w:rsid w:val="003B2F5D"/>
    <w:rsid w:val="003B3508"/>
    <w:rsid w:val="003B53AA"/>
    <w:rsid w:val="003B5B19"/>
    <w:rsid w:val="003C014E"/>
    <w:rsid w:val="003C19DD"/>
    <w:rsid w:val="003C1E64"/>
    <w:rsid w:val="003C35B0"/>
    <w:rsid w:val="003C395A"/>
    <w:rsid w:val="003C3977"/>
    <w:rsid w:val="003C51AF"/>
    <w:rsid w:val="003C6D25"/>
    <w:rsid w:val="003C71FD"/>
    <w:rsid w:val="003D45F6"/>
    <w:rsid w:val="003D7458"/>
    <w:rsid w:val="003D7E2D"/>
    <w:rsid w:val="003E0637"/>
    <w:rsid w:val="003E0C8F"/>
    <w:rsid w:val="003E0E34"/>
    <w:rsid w:val="003E1A2B"/>
    <w:rsid w:val="003E1C79"/>
    <w:rsid w:val="003E21E0"/>
    <w:rsid w:val="003E2A1E"/>
    <w:rsid w:val="003E330B"/>
    <w:rsid w:val="003E3782"/>
    <w:rsid w:val="003E5E10"/>
    <w:rsid w:val="003E604F"/>
    <w:rsid w:val="003E638C"/>
    <w:rsid w:val="003F1A4B"/>
    <w:rsid w:val="003F1C4D"/>
    <w:rsid w:val="003F2981"/>
    <w:rsid w:val="003F39EE"/>
    <w:rsid w:val="003F4146"/>
    <w:rsid w:val="003F445E"/>
    <w:rsid w:val="003F4760"/>
    <w:rsid w:val="003F61A7"/>
    <w:rsid w:val="003F6B98"/>
    <w:rsid w:val="003F7E18"/>
    <w:rsid w:val="00400900"/>
    <w:rsid w:val="00401BDD"/>
    <w:rsid w:val="00401C9C"/>
    <w:rsid w:val="004039A8"/>
    <w:rsid w:val="00405A2E"/>
    <w:rsid w:val="00405A5B"/>
    <w:rsid w:val="00406979"/>
    <w:rsid w:val="00407509"/>
    <w:rsid w:val="0041196B"/>
    <w:rsid w:val="00412ABB"/>
    <w:rsid w:val="00413776"/>
    <w:rsid w:val="00413EBB"/>
    <w:rsid w:val="00416169"/>
    <w:rsid w:val="00417121"/>
    <w:rsid w:val="00417D24"/>
    <w:rsid w:val="00420BB8"/>
    <w:rsid w:val="0042239E"/>
    <w:rsid w:val="00423BFD"/>
    <w:rsid w:val="004244FB"/>
    <w:rsid w:val="004266DA"/>
    <w:rsid w:val="00426812"/>
    <w:rsid w:val="00426E3E"/>
    <w:rsid w:val="00427898"/>
    <w:rsid w:val="00427A7A"/>
    <w:rsid w:val="00427D50"/>
    <w:rsid w:val="0043053C"/>
    <w:rsid w:val="00431A02"/>
    <w:rsid w:val="00431F6C"/>
    <w:rsid w:val="00432BDC"/>
    <w:rsid w:val="004332D4"/>
    <w:rsid w:val="00433C4D"/>
    <w:rsid w:val="00434BA9"/>
    <w:rsid w:val="00435B02"/>
    <w:rsid w:val="00437692"/>
    <w:rsid w:val="00437CF0"/>
    <w:rsid w:val="00440702"/>
    <w:rsid w:val="00442C05"/>
    <w:rsid w:val="00443DE5"/>
    <w:rsid w:val="00443EA9"/>
    <w:rsid w:val="00444A7A"/>
    <w:rsid w:val="00444EAA"/>
    <w:rsid w:val="00445C7E"/>
    <w:rsid w:val="004462C1"/>
    <w:rsid w:val="004466F4"/>
    <w:rsid w:val="004501DA"/>
    <w:rsid w:val="0045045A"/>
    <w:rsid w:val="00454DFF"/>
    <w:rsid w:val="00460697"/>
    <w:rsid w:val="00460F49"/>
    <w:rsid w:val="004614D1"/>
    <w:rsid w:val="00462F96"/>
    <w:rsid w:val="004636F7"/>
    <w:rsid w:val="004639C7"/>
    <w:rsid w:val="00464202"/>
    <w:rsid w:val="00464B2E"/>
    <w:rsid w:val="00465817"/>
    <w:rsid w:val="004667AF"/>
    <w:rsid w:val="00466F71"/>
    <w:rsid w:val="0046758B"/>
    <w:rsid w:val="0046798F"/>
    <w:rsid w:val="00470257"/>
    <w:rsid w:val="0047095C"/>
    <w:rsid w:val="00471CD2"/>
    <w:rsid w:val="00473AE6"/>
    <w:rsid w:val="00474059"/>
    <w:rsid w:val="00474119"/>
    <w:rsid w:val="00474979"/>
    <w:rsid w:val="00474C50"/>
    <w:rsid w:val="00474CE7"/>
    <w:rsid w:val="004768D4"/>
    <w:rsid w:val="00482877"/>
    <w:rsid w:val="00482D08"/>
    <w:rsid w:val="0048423E"/>
    <w:rsid w:val="00485656"/>
    <w:rsid w:val="0049351C"/>
    <w:rsid w:val="00494C80"/>
    <w:rsid w:val="00496A5D"/>
    <w:rsid w:val="00496F91"/>
    <w:rsid w:val="0049750D"/>
    <w:rsid w:val="0049774E"/>
    <w:rsid w:val="004A0449"/>
    <w:rsid w:val="004A0B62"/>
    <w:rsid w:val="004A0FE3"/>
    <w:rsid w:val="004A2231"/>
    <w:rsid w:val="004A22FD"/>
    <w:rsid w:val="004A43C3"/>
    <w:rsid w:val="004A465D"/>
    <w:rsid w:val="004A5A88"/>
    <w:rsid w:val="004A5FD4"/>
    <w:rsid w:val="004B02CC"/>
    <w:rsid w:val="004B0461"/>
    <w:rsid w:val="004B0F09"/>
    <w:rsid w:val="004B27FC"/>
    <w:rsid w:val="004B2F19"/>
    <w:rsid w:val="004B3016"/>
    <w:rsid w:val="004B4F8C"/>
    <w:rsid w:val="004C0885"/>
    <w:rsid w:val="004C37F4"/>
    <w:rsid w:val="004C43AB"/>
    <w:rsid w:val="004C4ED5"/>
    <w:rsid w:val="004C5E25"/>
    <w:rsid w:val="004C6906"/>
    <w:rsid w:val="004C6FB6"/>
    <w:rsid w:val="004C7AE3"/>
    <w:rsid w:val="004D0D95"/>
    <w:rsid w:val="004D283F"/>
    <w:rsid w:val="004D2A6F"/>
    <w:rsid w:val="004D2F32"/>
    <w:rsid w:val="004D33F8"/>
    <w:rsid w:val="004D3F7F"/>
    <w:rsid w:val="004D6B43"/>
    <w:rsid w:val="004D7F4F"/>
    <w:rsid w:val="004E2599"/>
    <w:rsid w:val="004E2F98"/>
    <w:rsid w:val="004E5160"/>
    <w:rsid w:val="004E56C5"/>
    <w:rsid w:val="004E5D5E"/>
    <w:rsid w:val="004E7468"/>
    <w:rsid w:val="004E784B"/>
    <w:rsid w:val="004F0873"/>
    <w:rsid w:val="004F14C8"/>
    <w:rsid w:val="004F1E26"/>
    <w:rsid w:val="004F4417"/>
    <w:rsid w:val="004F5B1B"/>
    <w:rsid w:val="004F6135"/>
    <w:rsid w:val="00500893"/>
    <w:rsid w:val="00501164"/>
    <w:rsid w:val="00502733"/>
    <w:rsid w:val="00502751"/>
    <w:rsid w:val="00503421"/>
    <w:rsid w:val="00503B41"/>
    <w:rsid w:val="00504CC4"/>
    <w:rsid w:val="005050AF"/>
    <w:rsid w:val="00505184"/>
    <w:rsid w:val="0050564C"/>
    <w:rsid w:val="00506040"/>
    <w:rsid w:val="00506AC0"/>
    <w:rsid w:val="005104FB"/>
    <w:rsid w:val="0051122A"/>
    <w:rsid w:val="00511723"/>
    <w:rsid w:val="00511884"/>
    <w:rsid w:val="005126E7"/>
    <w:rsid w:val="005133F7"/>
    <w:rsid w:val="005136BB"/>
    <w:rsid w:val="00513C10"/>
    <w:rsid w:val="005149B7"/>
    <w:rsid w:val="00514A35"/>
    <w:rsid w:val="00514B2A"/>
    <w:rsid w:val="00514D08"/>
    <w:rsid w:val="00515007"/>
    <w:rsid w:val="005157AF"/>
    <w:rsid w:val="00516A4B"/>
    <w:rsid w:val="00520EF7"/>
    <w:rsid w:val="005215A1"/>
    <w:rsid w:val="00521C74"/>
    <w:rsid w:val="00525452"/>
    <w:rsid w:val="00531269"/>
    <w:rsid w:val="0053152A"/>
    <w:rsid w:val="0053246E"/>
    <w:rsid w:val="005326D6"/>
    <w:rsid w:val="00535401"/>
    <w:rsid w:val="00536AE3"/>
    <w:rsid w:val="00537772"/>
    <w:rsid w:val="005419CD"/>
    <w:rsid w:val="005422AE"/>
    <w:rsid w:val="00542679"/>
    <w:rsid w:val="0054373C"/>
    <w:rsid w:val="00544051"/>
    <w:rsid w:val="005444DE"/>
    <w:rsid w:val="0054471E"/>
    <w:rsid w:val="0054697E"/>
    <w:rsid w:val="005469EB"/>
    <w:rsid w:val="00546B10"/>
    <w:rsid w:val="005472EC"/>
    <w:rsid w:val="00550060"/>
    <w:rsid w:val="005500F8"/>
    <w:rsid w:val="005501C1"/>
    <w:rsid w:val="005505E6"/>
    <w:rsid w:val="005521D8"/>
    <w:rsid w:val="00552FCB"/>
    <w:rsid w:val="00553028"/>
    <w:rsid w:val="0055499E"/>
    <w:rsid w:val="00554FF4"/>
    <w:rsid w:val="005574CF"/>
    <w:rsid w:val="005609FC"/>
    <w:rsid w:val="0056300B"/>
    <w:rsid w:val="005637B2"/>
    <w:rsid w:val="005648B5"/>
    <w:rsid w:val="00565D55"/>
    <w:rsid w:val="00566042"/>
    <w:rsid w:val="00567115"/>
    <w:rsid w:val="00567C11"/>
    <w:rsid w:val="00570257"/>
    <w:rsid w:val="00570E72"/>
    <w:rsid w:val="00570EAA"/>
    <w:rsid w:val="00571AB0"/>
    <w:rsid w:val="00572261"/>
    <w:rsid w:val="00572D42"/>
    <w:rsid w:val="005734B0"/>
    <w:rsid w:val="0057404C"/>
    <w:rsid w:val="00574722"/>
    <w:rsid w:val="00575435"/>
    <w:rsid w:val="005769F5"/>
    <w:rsid w:val="00576DEB"/>
    <w:rsid w:val="00584BF6"/>
    <w:rsid w:val="00586590"/>
    <w:rsid w:val="00590119"/>
    <w:rsid w:val="00591BAB"/>
    <w:rsid w:val="005925FB"/>
    <w:rsid w:val="0059396F"/>
    <w:rsid w:val="00595D5D"/>
    <w:rsid w:val="005965E9"/>
    <w:rsid w:val="00596A93"/>
    <w:rsid w:val="00597226"/>
    <w:rsid w:val="005A0373"/>
    <w:rsid w:val="005A0391"/>
    <w:rsid w:val="005A232E"/>
    <w:rsid w:val="005A25E0"/>
    <w:rsid w:val="005A369F"/>
    <w:rsid w:val="005A613E"/>
    <w:rsid w:val="005A63AF"/>
    <w:rsid w:val="005A7510"/>
    <w:rsid w:val="005B0613"/>
    <w:rsid w:val="005B1D73"/>
    <w:rsid w:val="005B5EFE"/>
    <w:rsid w:val="005B68AB"/>
    <w:rsid w:val="005B6A4F"/>
    <w:rsid w:val="005C0777"/>
    <w:rsid w:val="005C2813"/>
    <w:rsid w:val="005C2F43"/>
    <w:rsid w:val="005C34E7"/>
    <w:rsid w:val="005C40CD"/>
    <w:rsid w:val="005C4412"/>
    <w:rsid w:val="005C46CA"/>
    <w:rsid w:val="005C6EC0"/>
    <w:rsid w:val="005C7655"/>
    <w:rsid w:val="005C7E5C"/>
    <w:rsid w:val="005D3FA4"/>
    <w:rsid w:val="005D4220"/>
    <w:rsid w:val="005D465B"/>
    <w:rsid w:val="005D46A1"/>
    <w:rsid w:val="005D489C"/>
    <w:rsid w:val="005D51F9"/>
    <w:rsid w:val="005D677C"/>
    <w:rsid w:val="005E0215"/>
    <w:rsid w:val="005E06AB"/>
    <w:rsid w:val="005E1918"/>
    <w:rsid w:val="005E1E0E"/>
    <w:rsid w:val="005E3227"/>
    <w:rsid w:val="005E43CF"/>
    <w:rsid w:val="005E59A3"/>
    <w:rsid w:val="005E6759"/>
    <w:rsid w:val="005E71AB"/>
    <w:rsid w:val="005E7AE8"/>
    <w:rsid w:val="005F09D8"/>
    <w:rsid w:val="005F0E62"/>
    <w:rsid w:val="005F360A"/>
    <w:rsid w:val="005F40BB"/>
    <w:rsid w:val="005F58EA"/>
    <w:rsid w:val="00600E90"/>
    <w:rsid w:val="00602E82"/>
    <w:rsid w:val="00603177"/>
    <w:rsid w:val="006033AA"/>
    <w:rsid w:val="006044AB"/>
    <w:rsid w:val="00604BB1"/>
    <w:rsid w:val="00604FA8"/>
    <w:rsid w:val="00610674"/>
    <w:rsid w:val="00610FDF"/>
    <w:rsid w:val="00611EC5"/>
    <w:rsid w:val="00612F14"/>
    <w:rsid w:val="00613F51"/>
    <w:rsid w:val="0061446E"/>
    <w:rsid w:val="006144C0"/>
    <w:rsid w:val="00615673"/>
    <w:rsid w:val="00617E1E"/>
    <w:rsid w:val="006205D8"/>
    <w:rsid w:val="0062176A"/>
    <w:rsid w:val="00621FCA"/>
    <w:rsid w:val="006234C3"/>
    <w:rsid w:val="00623AAB"/>
    <w:rsid w:val="006240E5"/>
    <w:rsid w:val="00624AD4"/>
    <w:rsid w:val="00625D90"/>
    <w:rsid w:val="00627300"/>
    <w:rsid w:val="00627D9F"/>
    <w:rsid w:val="006304C4"/>
    <w:rsid w:val="006322DA"/>
    <w:rsid w:val="00632E23"/>
    <w:rsid w:val="00633489"/>
    <w:rsid w:val="00634233"/>
    <w:rsid w:val="00634271"/>
    <w:rsid w:val="00634680"/>
    <w:rsid w:val="00634DCF"/>
    <w:rsid w:val="0063526D"/>
    <w:rsid w:val="00640057"/>
    <w:rsid w:val="00640346"/>
    <w:rsid w:val="006408B4"/>
    <w:rsid w:val="00641FDA"/>
    <w:rsid w:val="00645375"/>
    <w:rsid w:val="006457D1"/>
    <w:rsid w:val="0064589D"/>
    <w:rsid w:val="00646465"/>
    <w:rsid w:val="0064671A"/>
    <w:rsid w:val="00646D92"/>
    <w:rsid w:val="006472C2"/>
    <w:rsid w:val="00650463"/>
    <w:rsid w:val="00650D08"/>
    <w:rsid w:val="00650E85"/>
    <w:rsid w:val="00650F80"/>
    <w:rsid w:val="006526A5"/>
    <w:rsid w:val="00652D25"/>
    <w:rsid w:val="006530B1"/>
    <w:rsid w:val="006548BD"/>
    <w:rsid w:val="0065589D"/>
    <w:rsid w:val="00655DB9"/>
    <w:rsid w:val="00656923"/>
    <w:rsid w:val="006573A8"/>
    <w:rsid w:val="006577A3"/>
    <w:rsid w:val="00657CD6"/>
    <w:rsid w:val="00661662"/>
    <w:rsid w:val="00661961"/>
    <w:rsid w:val="00662DF5"/>
    <w:rsid w:val="0066361C"/>
    <w:rsid w:val="00663672"/>
    <w:rsid w:val="006637B1"/>
    <w:rsid w:val="00663852"/>
    <w:rsid w:val="00663D34"/>
    <w:rsid w:val="00664C0D"/>
    <w:rsid w:val="00665F45"/>
    <w:rsid w:val="006673C6"/>
    <w:rsid w:val="00667547"/>
    <w:rsid w:val="00667FDE"/>
    <w:rsid w:val="00670AC0"/>
    <w:rsid w:val="00671885"/>
    <w:rsid w:val="006722E2"/>
    <w:rsid w:val="006726B1"/>
    <w:rsid w:val="00672BA7"/>
    <w:rsid w:val="00672DF5"/>
    <w:rsid w:val="0067334E"/>
    <w:rsid w:val="0067359C"/>
    <w:rsid w:val="006747C1"/>
    <w:rsid w:val="006755F9"/>
    <w:rsid w:val="0067762E"/>
    <w:rsid w:val="006811D2"/>
    <w:rsid w:val="006815D4"/>
    <w:rsid w:val="006869E3"/>
    <w:rsid w:val="00690F45"/>
    <w:rsid w:val="00691F04"/>
    <w:rsid w:val="00692CD9"/>
    <w:rsid w:val="00692E53"/>
    <w:rsid w:val="006934B2"/>
    <w:rsid w:val="006940BF"/>
    <w:rsid w:val="00696766"/>
    <w:rsid w:val="0069763A"/>
    <w:rsid w:val="00697DD8"/>
    <w:rsid w:val="006A0AFF"/>
    <w:rsid w:val="006A4CF6"/>
    <w:rsid w:val="006A5897"/>
    <w:rsid w:val="006A5B78"/>
    <w:rsid w:val="006A62B9"/>
    <w:rsid w:val="006A6324"/>
    <w:rsid w:val="006A7067"/>
    <w:rsid w:val="006A7228"/>
    <w:rsid w:val="006A748A"/>
    <w:rsid w:val="006A756F"/>
    <w:rsid w:val="006A7B45"/>
    <w:rsid w:val="006B0C49"/>
    <w:rsid w:val="006B22BB"/>
    <w:rsid w:val="006B2EEF"/>
    <w:rsid w:val="006B4390"/>
    <w:rsid w:val="006B5196"/>
    <w:rsid w:val="006B71AF"/>
    <w:rsid w:val="006C03EB"/>
    <w:rsid w:val="006C3364"/>
    <w:rsid w:val="006C3A03"/>
    <w:rsid w:val="006C5CC5"/>
    <w:rsid w:val="006C6BF5"/>
    <w:rsid w:val="006D0032"/>
    <w:rsid w:val="006D067B"/>
    <w:rsid w:val="006D3174"/>
    <w:rsid w:val="006D421F"/>
    <w:rsid w:val="006D4B7F"/>
    <w:rsid w:val="006D5ECA"/>
    <w:rsid w:val="006D6DAE"/>
    <w:rsid w:val="006D72F9"/>
    <w:rsid w:val="006D7583"/>
    <w:rsid w:val="006D79B1"/>
    <w:rsid w:val="006E1500"/>
    <w:rsid w:val="006E2A9F"/>
    <w:rsid w:val="006E3173"/>
    <w:rsid w:val="006E31F6"/>
    <w:rsid w:val="006E54B9"/>
    <w:rsid w:val="006E56C5"/>
    <w:rsid w:val="006E5B15"/>
    <w:rsid w:val="006E6C27"/>
    <w:rsid w:val="006E6C3C"/>
    <w:rsid w:val="006F4E9D"/>
    <w:rsid w:val="006F6268"/>
    <w:rsid w:val="006F7C26"/>
    <w:rsid w:val="00700AA9"/>
    <w:rsid w:val="00700EA3"/>
    <w:rsid w:val="007023BD"/>
    <w:rsid w:val="00702456"/>
    <w:rsid w:val="00704DCE"/>
    <w:rsid w:val="00705686"/>
    <w:rsid w:val="00707F70"/>
    <w:rsid w:val="00711640"/>
    <w:rsid w:val="00712581"/>
    <w:rsid w:val="00714896"/>
    <w:rsid w:val="00717176"/>
    <w:rsid w:val="00717598"/>
    <w:rsid w:val="00717A89"/>
    <w:rsid w:val="0072120E"/>
    <w:rsid w:val="007232F3"/>
    <w:rsid w:val="007233DE"/>
    <w:rsid w:val="00724818"/>
    <w:rsid w:val="00727516"/>
    <w:rsid w:val="00727647"/>
    <w:rsid w:val="007278AE"/>
    <w:rsid w:val="0073281D"/>
    <w:rsid w:val="0073286A"/>
    <w:rsid w:val="0073302A"/>
    <w:rsid w:val="0073354C"/>
    <w:rsid w:val="00734B34"/>
    <w:rsid w:val="00736DFC"/>
    <w:rsid w:val="007373DB"/>
    <w:rsid w:val="00740155"/>
    <w:rsid w:val="007406BB"/>
    <w:rsid w:val="007428EB"/>
    <w:rsid w:val="00742FFF"/>
    <w:rsid w:val="007434F7"/>
    <w:rsid w:val="007460A9"/>
    <w:rsid w:val="007463EC"/>
    <w:rsid w:val="00746513"/>
    <w:rsid w:val="00746976"/>
    <w:rsid w:val="00747D0D"/>
    <w:rsid w:val="00752B29"/>
    <w:rsid w:val="0075445A"/>
    <w:rsid w:val="007546CC"/>
    <w:rsid w:val="0075552B"/>
    <w:rsid w:val="00755C14"/>
    <w:rsid w:val="0076009C"/>
    <w:rsid w:val="007601F9"/>
    <w:rsid w:val="007603EC"/>
    <w:rsid w:val="00760C64"/>
    <w:rsid w:val="00761DC6"/>
    <w:rsid w:val="00762E5D"/>
    <w:rsid w:val="00763C7F"/>
    <w:rsid w:val="00765661"/>
    <w:rsid w:val="00766615"/>
    <w:rsid w:val="0076788A"/>
    <w:rsid w:val="00771167"/>
    <w:rsid w:val="00772B5D"/>
    <w:rsid w:val="00773B1A"/>
    <w:rsid w:val="00775B6C"/>
    <w:rsid w:val="007767E1"/>
    <w:rsid w:val="00777FCE"/>
    <w:rsid w:val="007813D2"/>
    <w:rsid w:val="00781A4E"/>
    <w:rsid w:val="00781C44"/>
    <w:rsid w:val="007829B0"/>
    <w:rsid w:val="007843B8"/>
    <w:rsid w:val="00790902"/>
    <w:rsid w:val="0079111D"/>
    <w:rsid w:val="007918BB"/>
    <w:rsid w:val="00792120"/>
    <w:rsid w:val="00792350"/>
    <w:rsid w:val="007935D2"/>
    <w:rsid w:val="00793687"/>
    <w:rsid w:val="007938E6"/>
    <w:rsid w:val="00794DEA"/>
    <w:rsid w:val="007952A8"/>
    <w:rsid w:val="0079546F"/>
    <w:rsid w:val="007975C7"/>
    <w:rsid w:val="007A05B8"/>
    <w:rsid w:val="007A0B42"/>
    <w:rsid w:val="007A11FD"/>
    <w:rsid w:val="007A177F"/>
    <w:rsid w:val="007A1B0F"/>
    <w:rsid w:val="007A237E"/>
    <w:rsid w:val="007A46B1"/>
    <w:rsid w:val="007A5B15"/>
    <w:rsid w:val="007A68A1"/>
    <w:rsid w:val="007A7DF8"/>
    <w:rsid w:val="007B055B"/>
    <w:rsid w:val="007B0657"/>
    <w:rsid w:val="007B0DD0"/>
    <w:rsid w:val="007B164F"/>
    <w:rsid w:val="007B168F"/>
    <w:rsid w:val="007B2794"/>
    <w:rsid w:val="007B3485"/>
    <w:rsid w:val="007B35F8"/>
    <w:rsid w:val="007B363D"/>
    <w:rsid w:val="007B72FA"/>
    <w:rsid w:val="007B7630"/>
    <w:rsid w:val="007B7749"/>
    <w:rsid w:val="007B79A7"/>
    <w:rsid w:val="007B7A36"/>
    <w:rsid w:val="007C13E5"/>
    <w:rsid w:val="007C311D"/>
    <w:rsid w:val="007C3742"/>
    <w:rsid w:val="007C470D"/>
    <w:rsid w:val="007C5606"/>
    <w:rsid w:val="007C6366"/>
    <w:rsid w:val="007C65E0"/>
    <w:rsid w:val="007C7DD4"/>
    <w:rsid w:val="007D1213"/>
    <w:rsid w:val="007D34C5"/>
    <w:rsid w:val="007D4928"/>
    <w:rsid w:val="007D4A94"/>
    <w:rsid w:val="007D4E4A"/>
    <w:rsid w:val="007D51D7"/>
    <w:rsid w:val="007E176B"/>
    <w:rsid w:val="007E1925"/>
    <w:rsid w:val="007E206A"/>
    <w:rsid w:val="007E3786"/>
    <w:rsid w:val="007E3DC7"/>
    <w:rsid w:val="007E4324"/>
    <w:rsid w:val="007E5083"/>
    <w:rsid w:val="007E517C"/>
    <w:rsid w:val="007E5D06"/>
    <w:rsid w:val="007E5FD1"/>
    <w:rsid w:val="007E7B92"/>
    <w:rsid w:val="007F107C"/>
    <w:rsid w:val="007F4C76"/>
    <w:rsid w:val="007F4D8D"/>
    <w:rsid w:val="007F6DC8"/>
    <w:rsid w:val="007F7544"/>
    <w:rsid w:val="007F7C3E"/>
    <w:rsid w:val="007F7F6E"/>
    <w:rsid w:val="00801EBF"/>
    <w:rsid w:val="008021BB"/>
    <w:rsid w:val="008031E8"/>
    <w:rsid w:val="00803407"/>
    <w:rsid w:val="00805A67"/>
    <w:rsid w:val="00807962"/>
    <w:rsid w:val="00811108"/>
    <w:rsid w:val="00811B5C"/>
    <w:rsid w:val="00811E11"/>
    <w:rsid w:val="008123A0"/>
    <w:rsid w:val="008124FF"/>
    <w:rsid w:val="00812A7E"/>
    <w:rsid w:val="00813DD5"/>
    <w:rsid w:val="00817337"/>
    <w:rsid w:val="0082096F"/>
    <w:rsid w:val="0082228D"/>
    <w:rsid w:val="00824147"/>
    <w:rsid w:val="00824B0A"/>
    <w:rsid w:val="008250B5"/>
    <w:rsid w:val="00825888"/>
    <w:rsid w:val="00831199"/>
    <w:rsid w:val="00832473"/>
    <w:rsid w:val="0083360C"/>
    <w:rsid w:val="0083362B"/>
    <w:rsid w:val="00835AB5"/>
    <w:rsid w:val="00837232"/>
    <w:rsid w:val="0084089E"/>
    <w:rsid w:val="00840AC4"/>
    <w:rsid w:val="00840DB3"/>
    <w:rsid w:val="00843FF1"/>
    <w:rsid w:val="00844914"/>
    <w:rsid w:val="00844D5C"/>
    <w:rsid w:val="00844E7A"/>
    <w:rsid w:val="00845AFC"/>
    <w:rsid w:val="00845BEE"/>
    <w:rsid w:val="00845EEB"/>
    <w:rsid w:val="00846CAD"/>
    <w:rsid w:val="008474B7"/>
    <w:rsid w:val="00847EB0"/>
    <w:rsid w:val="00847FD6"/>
    <w:rsid w:val="00850345"/>
    <w:rsid w:val="00850EFD"/>
    <w:rsid w:val="00851982"/>
    <w:rsid w:val="00851A53"/>
    <w:rsid w:val="00854787"/>
    <w:rsid w:val="00854A4D"/>
    <w:rsid w:val="00854C9B"/>
    <w:rsid w:val="008568FC"/>
    <w:rsid w:val="008575F6"/>
    <w:rsid w:val="00860B25"/>
    <w:rsid w:val="008630F0"/>
    <w:rsid w:val="00863918"/>
    <w:rsid w:val="00864FD3"/>
    <w:rsid w:val="0086519A"/>
    <w:rsid w:val="0086596D"/>
    <w:rsid w:val="008659D9"/>
    <w:rsid w:val="00866B11"/>
    <w:rsid w:val="0086726A"/>
    <w:rsid w:val="00867434"/>
    <w:rsid w:val="00874673"/>
    <w:rsid w:val="00875512"/>
    <w:rsid w:val="00875BAD"/>
    <w:rsid w:val="00876E06"/>
    <w:rsid w:val="00881F30"/>
    <w:rsid w:val="00882AD4"/>
    <w:rsid w:val="008848C9"/>
    <w:rsid w:val="00885701"/>
    <w:rsid w:val="00887C13"/>
    <w:rsid w:val="00887D2D"/>
    <w:rsid w:val="00890669"/>
    <w:rsid w:val="00892C43"/>
    <w:rsid w:val="00892C63"/>
    <w:rsid w:val="00893F3D"/>
    <w:rsid w:val="008946CD"/>
    <w:rsid w:val="0089471E"/>
    <w:rsid w:val="008960A5"/>
    <w:rsid w:val="0089744D"/>
    <w:rsid w:val="008A1A69"/>
    <w:rsid w:val="008A28B6"/>
    <w:rsid w:val="008A3640"/>
    <w:rsid w:val="008A38BB"/>
    <w:rsid w:val="008A4C11"/>
    <w:rsid w:val="008A5BDE"/>
    <w:rsid w:val="008A7F51"/>
    <w:rsid w:val="008B1329"/>
    <w:rsid w:val="008B1B2B"/>
    <w:rsid w:val="008B1F35"/>
    <w:rsid w:val="008B2588"/>
    <w:rsid w:val="008B4EE7"/>
    <w:rsid w:val="008B7CDD"/>
    <w:rsid w:val="008B7E97"/>
    <w:rsid w:val="008C0790"/>
    <w:rsid w:val="008C0C61"/>
    <w:rsid w:val="008C1868"/>
    <w:rsid w:val="008C1D70"/>
    <w:rsid w:val="008C2492"/>
    <w:rsid w:val="008C3307"/>
    <w:rsid w:val="008C3AC1"/>
    <w:rsid w:val="008C53BE"/>
    <w:rsid w:val="008C663A"/>
    <w:rsid w:val="008C6B5D"/>
    <w:rsid w:val="008C6F5A"/>
    <w:rsid w:val="008C72B3"/>
    <w:rsid w:val="008C7543"/>
    <w:rsid w:val="008D2BE4"/>
    <w:rsid w:val="008D2EDA"/>
    <w:rsid w:val="008D3557"/>
    <w:rsid w:val="008D44A5"/>
    <w:rsid w:val="008D4FC4"/>
    <w:rsid w:val="008D5239"/>
    <w:rsid w:val="008D5341"/>
    <w:rsid w:val="008D5920"/>
    <w:rsid w:val="008E172F"/>
    <w:rsid w:val="008E220D"/>
    <w:rsid w:val="008E2439"/>
    <w:rsid w:val="008E41D1"/>
    <w:rsid w:val="008E5972"/>
    <w:rsid w:val="008E6FA9"/>
    <w:rsid w:val="008F013A"/>
    <w:rsid w:val="008F0F91"/>
    <w:rsid w:val="008F1C06"/>
    <w:rsid w:val="008F2D7B"/>
    <w:rsid w:val="008F3903"/>
    <w:rsid w:val="008F4DCF"/>
    <w:rsid w:val="008F6266"/>
    <w:rsid w:val="008F637B"/>
    <w:rsid w:val="008F717A"/>
    <w:rsid w:val="008F7FCC"/>
    <w:rsid w:val="00900831"/>
    <w:rsid w:val="00900C0F"/>
    <w:rsid w:val="009021AB"/>
    <w:rsid w:val="009030E2"/>
    <w:rsid w:val="00903449"/>
    <w:rsid w:val="00906699"/>
    <w:rsid w:val="00906F28"/>
    <w:rsid w:val="0090748B"/>
    <w:rsid w:val="00910C09"/>
    <w:rsid w:val="00911A6E"/>
    <w:rsid w:val="00912C48"/>
    <w:rsid w:val="00914CD6"/>
    <w:rsid w:val="00914F03"/>
    <w:rsid w:val="00916677"/>
    <w:rsid w:val="00916E63"/>
    <w:rsid w:val="00920A99"/>
    <w:rsid w:val="00922DB5"/>
    <w:rsid w:val="00923DD6"/>
    <w:rsid w:val="009242D0"/>
    <w:rsid w:val="00924AE4"/>
    <w:rsid w:val="0092516A"/>
    <w:rsid w:val="00930F17"/>
    <w:rsid w:val="00931B42"/>
    <w:rsid w:val="00935F91"/>
    <w:rsid w:val="009376B2"/>
    <w:rsid w:val="00937EA7"/>
    <w:rsid w:val="00937EF8"/>
    <w:rsid w:val="0094041E"/>
    <w:rsid w:val="009409DE"/>
    <w:rsid w:val="00942A03"/>
    <w:rsid w:val="00944B64"/>
    <w:rsid w:val="00944D5A"/>
    <w:rsid w:val="0094596F"/>
    <w:rsid w:val="0094620E"/>
    <w:rsid w:val="0094621D"/>
    <w:rsid w:val="009476AE"/>
    <w:rsid w:val="00950B5D"/>
    <w:rsid w:val="00951364"/>
    <w:rsid w:val="0095215F"/>
    <w:rsid w:val="0095222D"/>
    <w:rsid w:val="0095453C"/>
    <w:rsid w:val="00955B68"/>
    <w:rsid w:val="00956991"/>
    <w:rsid w:val="0095736D"/>
    <w:rsid w:val="009605F7"/>
    <w:rsid w:val="00961920"/>
    <w:rsid w:val="00963496"/>
    <w:rsid w:val="009636E7"/>
    <w:rsid w:val="00964042"/>
    <w:rsid w:val="00964C42"/>
    <w:rsid w:val="00966235"/>
    <w:rsid w:val="00970E92"/>
    <w:rsid w:val="00971D3C"/>
    <w:rsid w:val="00972E51"/>
    <w:rsid w:val="00973F99"/>
    <w:rsid w:val="009748E1"/>
    <w:rsid w:val="00974A30"/>
    <w:rsid w:val="00974EB9"/>
    <w:rsid w:val="00974ECC"/>
    <w:rsid w:val="00975200"/>
    <w:rsid w:val="00975629"/>
    <w:rsid w:val="009757D3"/>
    <w:rsid w:val="00975A81"/>
    <w:rsid w:val="00975D16"/>
    <w:rsid w:val="00975DEB"/>
    <w:rsid w:val="0097617D"/>
    <w:rsid w:val="009764C5"/>
    <w:rsid w:val="009774BE"/>
    <w:rsid w:val="00977EC6"/>
    <w:rsid w:val="0098003C"/>
    <w:rsid w:val="0098797A"/>
    <w:rsid w:val="00987E84"/>
    <w:rsid w:val="00990A19"/>
    <w:rsid w:val="009910E3"/>
    <w:rsid w:val="00992AF1"/>
    <w:rsid w:val="00992B83"/>
    <w:rsid w:val="00992D49"/>
    <w:rsid w:val="00992FAB"/>
    <w:rsid w:val="009942D8"/>
    <w:rsid w:val="0099492C"/>
    <w:rsid w:val="009951C6"/>
    <w:rsid w:val="00995B74"/>
    <w:rsid w:val="00995C65"/>
    <w:rsid w:val="00997492"/>
    <w:rsid w:val="00997EFD"/>
    <w:rsid w:val="009A255A"/>
    <w:rsid w:val="009A3999"/>
    <w:rsid w:val="009A4D6F"/>
    <w:rsid w:val="009A77CC"/>
    <w:rsid w:val="009A7F7E"/>
    <w:rsid w:val="009B09FC"/>
    <w:rsid w:val="009B12D0"/>
    <w:rsid w:val="009B13B3"/>
    <w:rsid w:val="009B1EEC"/>
    <w:rsid w:val="009B28DF"/>
    <w:rsid w:val="009B5FCB"/>
    <w:rsid w:val="009B6165"/>
    <w:rsid w:val="009B6719"/>
    <w:rsid w:val="009B762F"/>
    <w:rsid w:val="009B770F"/>
    <w:rsid w:val="009B7DA3"/>
    <w:rsid w:val="009C03F8"/>
    <w:rsid w:val="009C0A44"/>
    <w:rsid w:val="009C14C5"/>
    <w:rsid w:val="009C1983"/>
    <w:rsid w:val="009C1AA7"/>
    <w:rsid w:val="009C219D"/>
    <w:rsid w:val="009C42CD"/>
    <w:rsid w:val="009C4BFF"/>
    <w:rsid w:val="009C5443"/>
    <w:rsid w:val="009C56EE"/>
    <w:rsid w:val="009C5F74"/>
    <w:rsid w:val="009C6928"/>
    <w:rsid w:val="009D04B9"/>
    <w:rsid w:val="009D14FA"/>
    <w:rsid w:val="009D266F"/>
    <w:rsid w:val="009D43B3"/>
    <w:rsid w:val="009D71A3"/>
    <w:rsid w:val="009D74CD"/>
    <w:rsid w:val="009D7A70"/>
    <w:rsid w:val="009D7A9B"/>
    <w:rsid w:val="009E041B"/>
    <w:rsid w:val="009E0D22"/>
    <w:rsid w:val="009E1868"/>
    <w:rsid w:val="009E187F"/>
    <w:rsid w:val="009E1B7A"/>
    <w:rsid w:val="009E6583"/>
    <w:rsid w:val="009E6C14"/>
    <w:rsid w:val="009F015F"/>
    <w:rsid w:val="009F17C7"/>
    <w:rsid w:val="009F22D5"/>
    <w:rsid w:val="009F4352"/>
    <w:rsid w:val="009F45D1"/>
    <w:rsid w:val="00A01B07"/>
    <w:rsid w:val="00A023C2"/>
    <w:rsid w:val="00A02968"/>
    <w:rsid w:val="00A04D36"/>
    <w:rsid w:val="00A05721"/>
    <w:rsid w:val="00A05BBB"/>
    <w:rsid w:val="00A07803"/>
    <w:rsid w:val="00A07B78"/>
    <w:rsid w:val="00A1148B"/>
    <w:rsid w:val="00A11AB4"/>
    <w:rsid w:val="00A14CBE"/>
    <w:rsid w:val="00A14DCA"/>
    <w:rsid w:val="00A14F1C"/>
    <w:rsid w:val="00A16E0D"/>
    <w:rsid w:val="00A211A6"/>
    <w:rsid w:val="00A21304"/>
    <w:rsid w:val="00A23819"/>
    <w:rsid w:val="00A244A4"/>
    <w:rsid w:val="00A25468"/>
    <w:rsid w:val="00A25668"/>
    <w:rsid w:val="00A25EC0"/>
    <w:rsid w:val="00A25FF8"/>
    <w:rsid w:val="00A2667C"/>
    <w:rsid w:val="00A2708D"/>
    <w:rsid w:val="00A276A7"/>
    <w:rsid w:val="00A32204"/>
    <w:rsid w:val="00A33914"/>
    <w:rsid w:val="00A34579"/>
    <w:rsid w:val="00A3478C"/>
    <w:rsid w:val="00A34E4C"/>
    <w:rsid w:val="00A36501"/>
    <w:rsid w:val="00A36933"/>
    <w:rsid w:val="00A36C55"/>
    <w:rsid w:val="00A36D26"/>
    <w:rsid w:val="00A37EE8"/>
    <w:rsid w:val="00A400BA"/>
    <w:rsid w:val="00A40A83"/>
    <w:rsid w:val="00A41624"/>
    <w:rsid w:val="00A41722"/>
    <w:rsid w:val="00A459CB"/>
    <w:rsid w:val="00A46FB0"/>
    <w:rsid w:val="00A47038"/>
    <w:rsid w:val="00A50397"/>
    <w:rsid w:val="00A50D90"/>
    <w:rsid w:val="00A52834"/>
    <w:rsid w:val="00A52C06"/>
    <w:rsid w:val="00A5307A"/>
    <w:rsid w:val="00A530A1"/>
    <w:rsid w:val="00A5355B"/>
    <w:rsid w:val="00A53609"/>
    <w:rsid w:val="00A545CA"/>
    <w:rsid w:val="00A56E6C"/>
    <w:rsid w:val="00A56F74"/>
    <w:rsid w:val="00A60569"/>
    <w:rsid w:val="00A62D14"/>
    <w:rsid w:val="00A6372D"/>
    <w:rsid w:val="00A6389B"/>
    <w:rsid w:val="00A63AC7"/>
    <w:rsid w:val="00A63CD9"/>
    <w:rsid w:val="00A642CE"/>
    <w:rsid w:val="00A66094"/>
    <w:rsid w:val="00A6750A"/>
    <w:rsid w:val="00A70ED4"/>
    <w:rsid w:val="00A7109A"/>
    <w:rsid w:val="00A71F48"/>
    <w:rsid w:val="00A7269D"/>
    <w:rsid w:val="00A73F47"/>
    <w:rsid w:val="00A73F4E"/>
    <w:rsid w:val="00A747F8"/>
    <w:rsid w:val="00A74C61"/>
    <w:rsid w:val="00A768B7"/>
    <w:rsid w:val="00A76E26"/>
    <w:rsid w:val="00A80DEA"/>
    <w:rsid w:val="00A814A5"/>
    <w:rsid w:val="00A81997"/>
    <w:rsid w:val="00A83654"/>
    <w:rsid w:val="00A836F5"/>
    <w:rsid w:val="00A8383F"/>
    <w:rsid w:val="00A83B78"/>
    <w:rsid w:val="00A84AE3"/>
    <w:rsid w:val="00A859EF"/>
    <w:rsid w:val="00A87386"/>
    <w:rsid w:val="00A87485"/>
    <w:rsid w:val="00A87895"/>
    <w:rsid w:val="00A901B4"/>
    <w:rsid w:val="00A90793"/>
    <w:rsid w:val="00A93565"/>
    <w:rsid w:val="00A977D8"/>
    <w:rsid w:val="00AA01E8"/>
    <w:rsid w:val="00AA109A"/>
    <w:rsid w:val="00AA184D"/>
    <w:rsid w:val="00AA1E9C"/>
    <w:rsid w:val="00AA237C"/>
    <w:rsid w:val="00AA31E8"/>
    <w:rsid w:val="00AA4581"/>
    <w:rsid w:val="00AA4DC5"/>
    <w:rsid w:val="00AA5B80"/>
    <w:rsid w:val="00AA5FFE"/>
    <w:rsid w:val="00AA7EA4"/>
    <w:rsid w:val="00AA7EBA"/>
    <w:rsid w:val="00AB0C03"/>
    <w:rsid w:val="00AB1452"/>
    <w:rsid w:val="00AB154C"/>
    <w:rsid w:val="00AB15FE"/>
    <w:rsid w:val="00AB4B65"/>
    <w:rsid w:val="00AB4FC5"/>
    <w:rsid w:val="00AB5647"/>
    <w:rsid w:val="00AB5AA2"/>
    <w:rsid w:val="00AB6A1E"/>
    <w:rsid w:val="00AB6A32"/>
    <w:rsid w:val="00AB6C8D"/>
    <w:rsid w:val="00AB6CA5"/>
    <w:rsid w:val="00AB70C0"/>
    <w:rsid w:val="00AB7367"/>
    <w:rsid w:val="00AC0004"/>
    <w:rsid w:val="00AC09CA"/>
    <w:rsid w:val="00AC23CE"/>
    <w:rsid w:val="00AC23F2"/>
    <w:rsid w:val="00AC2827"/>
    <w:rsid w:val="00AC4BBF"/>
    <w:rsid w:val="00AC6133"/>
    <w:rsid w:val="00AD0053"/>
    <w:rsid w:val="00AD127A"/>
    <w:rsid w:val="00AD4B67"/>
    <w:rsid w:val="00AD698B"/>
    <w:rsid w:val="00AD6D1B"/>
    <w:rsid w:val="00AD78BE"/>
    <w:rsid w:val="00AE10AB"/>
    <w:rsid w:val="00AE15CE"/>
    <w:rsid w:val="00AE2670"/>
    <w:rsid w:val="00AE275F"/>
    <w:rsid w:val="00AE5F2A"/>
    <w:rsid w:val="00AE654B"/>
    <w:rsid w:val="00AE71FC"/>
    <w:rsid w:val="00AE7CAD"/>
    <w:rsid w:val="00AE7E40"/>
    <w:rsid w:val="00AF00C8"/>
    <w:rsid w:val="00AF0F59"/>
    <w:rsid w:val="00AF18B9"/>
    <w:rsid w:val="00AF2F99"/>
    <w:rsid w:val="00AF5628"/>
    <w:rsid w:val="00AF5C44"/>
    <w:rsid w:val="00AF6A58"/>
    <w:rsid w:val="00AF7787"/>
    <w:rsid w:val="00AF7DF0"/>
    <w:rsid w:val="00AF7EAF"/>
    <w:rsid w:val="00B0192F"/>
    <w:rsid w:val="00B01B86"/>
    <w:rsid w:val="00B051E7"/>
    <w:rsid w:val="00B05DA1"/>
    <w:rsid w:val="00B06020"/>
    <w:rsid w:val="00B07CAF"/>
    <w:rsid w:val="00B11734"/>
    <w:rsid w:val="00B1199B"/>
    <w:rsid w:val="00B11CD9"/>
    <w:rsid w:val="00B1231C"/>
    <w:rsid w:val="00B14BD3"/>
    <w:rsid w:val="00B15FED"/>
    <w:rsid w:val="00B17044"/>
    <w:rsid w:val="00B172C3"/>
    <w:rsid w:val="00B174B2"/>
    <w:rsid w:val="00B205C9"/>
    <w:rsid w:val="00B22387"/>
    <w:rsid w:val="00B22533"/>
    <w:rsid w:val="00B2265A"/>
    <w:rsid w:val="00B233A8"/>
    <w:rsid w:val="00B24F6A"/>
    <w:rsid w:val="00B25500"/>
    <w:rsid w:val="00B26E16"/>
    <w:rsid w:val="00B26FE1"/>
    <w:rsid w:val="00B3066B"/>
    <w:rsid w:val="00B33187"/>
    <w:rsid w:val="00B3430D"/>
    <w:rsid w:val="00B34973"/>
    <w:rsid w:val="00B3588E"/>
    <w:rsid w:val="00B36384"/>
    <w:rsid w:val="00B36B4D"/>
    <w:rsid w:val="00B4060E"/>
    <w:rsid w:val="00B429B1"/>
    <w:rsid w:val="00B43825"/>
    <w:rsid w:val="00B443EB"/>
    <w:rsid w:val="00B45173"/>
    <w:rsid w:val="00B472A9"/>
    <w:rsid w:val="00B47FBA"/>
    <w:rsid w:val="00B50AA0"/>
    <w:rsid w:val="00B50BA7"/>
    <w:rsid w:val="00B50C25"/>
    <w:rsid w:val="00B52753"/>
    <w:rsid w:val="00B54C60"/>
    <w:rsid w:val="00B54F82"/>
    <w:rsid w:val="00B54FBF"/>
    <w:rsid w:val="00B570D2"/>
    <w:rsid w:val="00B60E93"/>
    <w:rsid w:val="00B61214"/>
    <w:rsid w:val="00B62E40"/>
    <w:rsid w:val="00B63E5D"/>
    <w:rsid w:val="00B647C0"/>
    <w:rsid w:val="00B654E0"/>
    <w:rsid w:val="00B66428"/>
    <w:rsid w:val="00B6681F"/>
    <w:rsid w:val="00B66971"/>
    <w:rsid w:val="00B67477"/>
    <w:rsid w:val="00B677FD"/>
    <w:rsid w:val="00B6783C"/>
    <w:rsid w:val="00B70C65"/>
    <w:rsid w:val="00B72ACE"/>
    <w:rsid w:val="00B741CA"/>
    <w:rsid w:val="00B754CF"/>
    <w:rsid w:val="00B75809"/>
    <w:rsid w:val="00B764CF"/>
    <w:rsid w:val="00B76D85"/>
    <w:rsid w:val="00B77D61"/>
    <w:rsid w:val="00B80350"/>
    <w:rsid w:val="00B80784"/>
    <w:rsid w:val="00B81971"/>
    <w:rsid w:val="00B81B58"/>
    <w:rsid w:val="00B824A7"/>
    <w:rsid w:val="00B83EA6"/>
    <w:rsid w:val="00B84CB0"/>
    <w:rsid w:val="00B87F0C"/>
    <w:rsid w:val="00B908C0"/>
    <w:rsid w:val="00B91CD8"/>
    <w:rsid w:val="00B91EB7"/>
    <w:rsid w:val="00B91F18"/>
    <w:rsid w:val="00B928B3"/>
    <w:rsid w:val="00B92CE7"/>
    <w:rsid w:val="00B93474"/>
    <w:rsid w:val="00B947EB"/>
    <w:rsid w:val="00B94DBE"/>
    <w:rsid w:val="00B95C2C"/>
    <w:rsid w:val="00B97535"/>
    <w:rsid w:val="00B975CB"/>
    <w:rsid w:val="00BA26C3"/>
    <w:rsid w:val="00BA3CB6"/>
    <w:rsid w:val="00BA5922"/>
    <w:rsid w:val="00BA67A0"/>
    <w:rsid w:val="00BB0B3F"/>
    <w:rsid w:val="00BB412C"/>
    <w:rsid w:val="00BB45CC"/>
    <w:rsid w:val="00BB5825"/>
    <w:rsid w:val="00BB6964"/>
    <w:rsid w:val="00BB7278"/>
    <w:rsid w:val="00BB73E3"/>
    <w:rsid w:val="00BB77FC"/>
    <w:rsid w:val="00BC0C78"/>
    <w:rsid w:val="00BC0CF9"/>
    <w:rsid w:val="00BC2E71"/>
    <w:rsid w:val="00BC31D5"/>
    <w:rsid w:val="00BC40EB"/>
    <w:rsid w:val="00BC47AF"/>
    <w:rsid w:val="00BD0E9F"/>
    <w:rsid w:val="00BD14B7"/>
    <w:rsid w:val="00BD2F60"/>
    <w:rsid w:val="00BD3A4A"/>
    <w:rsid w:val="00BD400B"/>
    <w:rsid w:val="00BD590F"/>
    <w:rsid w:val="00BD7143"/>
    <w:rsid w:val="00BE20C1"/>
    <w:rsid w:val="00BE2C14"/>
    <w:rsid w:val="00BE2D30"/>
    <w:rsid w:val="00BE3422"/>
    <w:rsid w:val="00BE37DD"/>
    <w:rsid w:val="00BE3C52"/>
    <w:rsid w:val="00BE3CB4"/>
    <w:rsid w:val="00BE542F"/>
    <w:rsid w:val="00BE5866"/>
    <w:rsid w:val="00BE6B53"/>
    <w:rsid w:val="00BE72DE"/>
    <w:rsid w:val="00BF0405"/>
    <w:rsid w:val="00BF2847"/>
    <w:rsid w:val="00BF447E"/>
    <w:rsid w:val="00BF49F7"/>
    <w:rsid w:val="00BF4CFF"/>
    <w:rsid w:val="00BF536D"/>
    <w:rsid w:val="00BF59FC"/>
    <w:rsid w:val="00BF6613"/>
    <w:rsid w:val="00C00696"/>
    <w:rsid w:val="00C0294C"/>
    <w:rsid w:val="00C02BDF"/>
    <w:rsid w:val="00C04047"/>
    <w:rsid w:val="00C04FCE"/>
    <w:rsid w:val="00C05195"/>
    <w:rsid w:val="00C116CE"/>
    <w:rsid w:val="00C11B88"/>
    <w:rsid w:val="00C12186"/>
    <w:rsid w:val="00C139D6"/>
    <w:rsid w:val="00C13B39"/>
    <w:rsid w:val="00C13C02"/>
    <w:rsid w:val="00C1438A"/>
    <w:rsid w:val="00C14930"/>
    <w:rsid w:val="00C14A3A"/>
    <w:rsid w:val="00C15531"/>
    <w:rsid w:val="00C172E9"/>
    <w:rsid w:val="00C178BC"/>
    <w:rsid w:val="00C2180A"/>
    <w:rsid w:val="00C22AFC"/>
    <w:rsid w:val="00C251BD"/>
    <w:rsid w:val="00C26148"/>
    <w:rsid w:val="00C271E7"/>
    <w:rsid w:val="00C30975"/>
    <w:rsid w:val="00C31A7D"/>
    <w:rsid w:val="00C31CA1"/>
    <w:rsid w:val="00C34CB6"/>
    <w:rsid w:val="00C36BA7"/>
    <w:rsid w:val="00C36DDC"/>
    <w:rsid w:val="00C37EE0"/>
    <w:rsid w:val="00C420F0"/>
    <w:rsid w:val="00C42D20"/>
    <w:rsid w:val="00C433A2"/>
    <w:rsid w:val="00C446A3"/>
    <w:rsid w:val="00C4493D"/>
    <w:rsid w:val="00C45EF8"/>
    <w:rsid w:val="00C466FB"/>
    <w:rsid w:val="00C47BB5"/>
    <w:rsid w:val="00C505B6"/>
    <w:rsid w:val="00C53C7D"/>
    <w:rsid w:val="00C541B7"/>
    <w:rsid w:val="00C55FE1"/>
    <w:rsid w:val="00C61157"/>
    <w:rsid w:val="00C6154C"/>
    <w:rsid w:val="00C61DD4"/>
    <w:rsid w:val="00C61ECF"/>
    <w:rsid w:val="00C629A9"/>
    <w:rsid w:val="00C660AF"/>
    <w:rsid w:val="00C6621D"/>
    <w:rsid w:val="00C6643A"/>
    <w:rsid w:val="00C66440"/>
    <w:rsid w:val="00C66B69"/>
    <w:rsid w:val="00C71039"/>
    <w:rsid w:val="00C740C8"/>
    <w:rsid w:val="00C768A7"/>
    <w:rsid w:val="00C76C30"/>
    <w:rsid w:val="00C81861"/>
    <w:rsid w:val="00C81AD1"/>
    <w:rsid w:val="00C8268C"/>
    <w:rsid w:val="00C831A0"/>
    <w:rsid w:val="00C83545"/>
    <w:rsid w:val="00C85241"/>
    <w:rsid w:val="00C8603D"/>
    <w:rsid w:val="00C86384"/>
    <w:rsid w:val="00C87707"/>
    <w:rsid w:val="00C917F4"/>
    <w:rsid w:val="00C91EB5"/>
    <w:rsid w:val="00C93A81"/>
    <w:rsid w:val="00C9445D"/>
    <w:rsid w:val="00C95866"/>
    <w:rsid w:val="00C96D2A"/>
    <w:rsid w:val="00C974BB"/>
    <w:rsid w:val="00C97E55"/>
    <w:rsid w:val="00C97E7C"/>
    <w:rsid w:val="00CA026E"/>
    <w:rsid w:val="00CA0AAE"/>
    <w:rsid w:val="00CA14B2"/>
    <w:rsid w:val="00CA2197"/>
    <w:rsid w:val="00CA3447"/>
    <w:rsid w:val="00CA4059"/>
    <w:rsid w:val="00CA436E"/>
    <w:rsid w:val="00CA6217"/>
    <w:rsid w:val="00CA788F"/>
    <w:rsid w:val="00CA7F70"/>
    <w:rsid w:val="00CB0018"/>
    <w:rsid w:val="00CB06AF"/>
    <w:rsid w:val="00CB3079"/>
    <w:rsid w:val="00CB344A"/>
    <w:rsid w:val="00CB37F0"/>
    <w:rsid w:val="00CB4F09"/>
    <w:rsid w:val="00CB55B1"/>
    <w:rsid w:val="00CB564E"/>
    <w:rsid w:val="00CB63C0"/>
    <w:rsid w:val="00CB6779"/>
    <w:rsid w:val="00CB6B23"/>
    <w:rsid w:val="00CB71D7"/>
    <w:rsid w:val="00CB76A1"/>
    <w:rsid w:val="00CC0105"/>
    <w:rsid w:val="00CC025D"/>
    <w:rsid w:val="00CC0F02"/>
    <w:rsid w:val="00CC2A1A"/>
    <w:rsid w:val="00CC3FAE"/>
    <w:rsid w:val="00CC3FED"/>
    <w:rsid w:val="00CC5C0F"/>
    <w:rsid w:val="00CC5C73"/>
    <w:rsid w:val="00CC6282"/>
    <w:rsid w:val="00CC7950"/>
    <w:rsid w:val="00CC7B46"/>
    <w:rsid w:val="00CD170E"/>
    <w:rsid w:val="00CD2127"/>
    <w:rsid w:val="00CD2F67"/>
    <w:rsid w:val="00CD46AF"/>
    <w:rsid w:val="00CD6477"/>
    <w:rsid w:val="00CD6875"/>
    <w:rsid w:val="00CD702C"/>
    <w:rsid w:val="00CD7334"/>
    <w:rsid w:val="00CE04DB"/>
    <w:rsid w:val="00CE10ED"/>
    <w:rsid w:val="00CE3E28"/>
    <w:rsid w:val="00CE6406"/>
    <w:rsid w:val="00CE6BEE"/>
    <w:rsid w:val="00CF1155"/>
    <w:rsid w:val="00CF17E9"/>
    <w:rsid w:val="00CF2791"/>
    <w:rsid w:val="00CF3908"/>
    <w:rsid w:val="00CF5D5D"/>
    <w:rsid w:val="00CF7A16"/>
    <w:rsid w:val="00D00074"/>
    <w:rsid w:val="00D00477"/>
    <w:rsid w:val="00D0169F"/>
    <w:rsid w:val="00D019BC"/>
    <w:rsid w:val="00D03DE3"/>
    <w:rsid w:val="00D0446C"/>
    <w:rsid w:val="00D07F68"/>
    <w:rsid w:val="00D10603"/>
    <w:rsid w:val="00D10D66"/>
    <w:rsid w:val="00D114DA"/>
    <w:rsid w:val="00D11A93"/>
    <w:rsid w:val="00D122D2"/>
    <w:rsid w:val="00D1243A"/>
    <w:rsid w:val="00D12F0A"/>
    <w:rsid w:val="00D1341F"/>
    <w:rsid w:val="00D137E6"/>
    <w:rsid w:val="00D13B27"/>
    <w:rsid w:val="00D14C1E"/>
    <w:rsid w:val="00D14E9E"/>
    <w:rsid w:val="00D17CFD"/>
    <w:rsid w:val="00D207EB"/>
    <w:rsid w:val="00D229AD"/>
    <w:rsid w:val="00D23000"/>
    <w:rsid w:val="00D24C79"/>
    <w:rsid w:val="00D256B9"/>
    <w:rsid w:val="00D32706"/>
    <w:rsid w:val="00D34013"/>
    <w:rsid w:val="00D35BAF"/>
    <w:rsid w:val="00D3776E"/>
    <w:rsid w:val="00D4091A"/>
    <w:rsid w:val="00D424ED"/>
    <w:rsid w:val="00D42AB3"/>
    <w:rsid w:val="00D4336D"/>
    <w:rsid w:val="00D4601E"/>
    <w:rsid w:val="00D461AD"/>
    <w:rsid w:val="00D50542"/>
    <w:rsid w:val="00D50931"/>
    <w:rsid w:val="00D50EF7"/>
    <w:rsid w:val="00D543D0"/>
    <w:rsid w:val="00D547EB"/>
    <w:rsid w:val="00D552D0"/>
    <w:rsid w:val="00D554CC"/>
    <w:rsid w:val="00D565BD"/>
    <w:rsid w:val="00D56E24"/>
    <w:rsid w:val="00D56FDC"/>
    <w:rsid w:val="00D571BE"/>
    <w:rsid w:val="00D575F7"/>
    <w:rsid w:val="00D57985"/>
    <w:rsid w:val="00D57E22"/>
    <w:rsid w:val="00D60B70"/>
    <w:rsid w:val="00D61109"/>
    <w:rsid w:val="00D6167E"/>
    <w:rsid w:val="00D6276A"/>
    <w:rsid w:val="00D6453E"/>
    <w:rsid w:val="00D65E0C"/>
    <w:rsid w:val="00D6696E"/>
    <w:rsid w:val="00D67316"/>
    <w:rsid w:val="00D67435"/>
    <w:rsid w:val="00D6763C"/>
    <w:rsid w:val="00D67D76"/>
    <w:rsid w:val="00D71988"/>
    <w:rsid w:val="00D71B24"/>
    <w:rsid w:val="00D71B8E"/>
    <w:rsid w:val="00D7271A"/>
    <w:rsid w:val="00D728D8"/>
    <w:rsid w:val="00D73800"/>
    <w:rsid w:val="00D73B65"/>
    <w:rsid w:val="00D74F5B"/>
    <w:rsid w:val="00D7502D"/>
    <w:rsid w:val="00D75691"/>
    <w:rsid w:val="00D75D5F"/>
    <w:rsid w:val="00D80662"/>
    <w:rsid w:val="00D819AA"/>
    <w:rsid w:val="00D84871"/>
    <w:rsid w:val="00D8553B"/>
    <w:rsid w:val="00D86D89"/>
    <w:rsid w:val="00D90186"/>
    <w:rsid w:val="00D910E8"/>
    <w:rsid w:val="00D927C6"/>
    <w:rsid w:val="00D94FA9"/>
    <w:rsid w:val="00D97076"/>
    <w:rsid w:val="00DA0A6F"/>
    <w:rsid w:val="00DA263E"/>
    <w:rsid w:val="00DA3110"/>
    <w:rsid w:val="00DA4054"/>
    <w:rsid w:val="00DA46C2"/>
    <w:rsid w:val="00DA58FF"/>
    <w:rsid w:val="00DB1010"/>
    <w:rsid w:val="00DB12A1"/>
    <w:rsid w:val="00DB1A79"/>
    <w:rsid w:val="00DB256A"/>
    <w:rsid w:val="00DB2E8F"/>
    <w:rsid w:val="00DB3AE0"/>
    <w:rsid w:val="00DB621A"/>
    <w:rsid w:val="00DB7D51"/>
    <w:rsid w:val="00DB7E32"/>
    <w:rsid w:val="00DC190D"/>
    <w:rsid w:val="00DC1E22"/>
    <w:rsid w:val="00DC20E9"/>
    <w:rsid w:val="00DC27B0"/>
    <w:rsid w:val="00DC4901"/>
    <w:rsid w:val="00DC55BB"/>
    <w:rsid w:val="00DC5714"/>
    <w:rsid w:val="00DC5E22"/>
    <w:rsid w:val="00DC653D"/>
    <w:rsid w:val="00DC695D"/>
    <w:rsid w:val="00DC7822"/>
    <w:rsid w:val="00DD0176"/>
    <w:rsid w:val="00DD05AE"/>
    <w:rsid w:val="00DD0D09"/>
    <w:rsid w:val="00DD0E0B"/>
    <w:rsid w:val="00DD1103"/>
    <w:rsid w:val="00DD2FBB"/>
    <w:rsid w:val="00DD3B67"/>
    <w:rsid w:val="00DD3FF0"/>
    <w:rsid w:val="00DD4D55"/>
    <w:rsid w:val="00DD7131"/>
    <w:rsid w:val="00DE0E9F"/>
    <w:rsid w:val="00DE2F28"/>
    <w:rsid w:val="00DE2F6F"/>
    <w:rsid w:val="00DE3B16"/>
    <w:rsid w:val="00DE3C51"/>
    <w:rsid w:val="00DE3E19"/>
    <w:rsid w:val="00DE49CF"/>
    <w:rsid w:val="00DE5014"/>
    <w:rsid w:val="00DE53B2"/>
    <w:rsid w:val="00DE540A"/>
    <w:rsid w:val="00DE5EC5"/>
    <w:rsid w:val="00DE5FF0"/>
    <w:rsid w:val="00DE6717"/>
    <w:rsid w:val="00DE7A2F"/>
    <w:rsid w:val="00DF12EB"/>
    <w:rsid w:val="00DF2590"/>
    <w:rsid w:val="00DF2971"/>
    <w:rsid w:val="00DF2FA8"/>
    <w:rsid w:val="00DF3C37"/>
    <w:rsid w:val="00DF4620"/>
    <w:rsid w:val="00DF4634"/>
    <w:rsid w:val="00DF4E58"/>
    <w:rsid w:val="00DF5303"/>
    <w:rsid w:val="00DF56B4"/>
    <w:rsid w:val="00DF5B61"/>
    <w:rsid w:val="00DF69A5"/>
    <w:rsid w:val="00E01D91"/>
    <w:rsid w:val="00E0228B"/>
    <w:rsid w:val="00E027FC"/>
    <w:rsid w:val="00E073E2"/>
    <w:rsid w:val="00E10096"/>
    <w:rsid w:val="00E1034D"/>
    <w:rsid w:val="00E11067"/>
    <w:rsid w:val="00E1241E"/>
    <w:rsid w:val="00E12ED6"/>
    <w:rsid w:val="00E13B40"/>
    <w:rsid w:val="00E15080"/>
    <w:rsid w:val="00E20079"/>
    <w:rsid w:val="00E2160C"/>
    <w:rsid w:val="00E22B90"/>
    <w:rsid w:val="00E237EF"/>
    <w:rsid w:val="00E25095"/>
    <w:rsid w:val="00E2791D"/>
    <w:rsid w:val="00E27B63"/>
    <w:rsid w:val="00E27C3A"/>
    <w:rsid w:val="00E31507"/>
    <w:rsid w:val="00E340DF"/>
    <w:rsid w:val="00E343DF"/>
    <w:rsid w:val="00E3476B"/>
    <w:rsid w:val="00E34F50"/>
    <w:rsid w:val="00E35F3B"/>
    <w:rsid w:val="00E35FAF"/>
    <w:rsid w:val="00E40B50"/>
    <w:rsid w:val="00E40C56"/>
    <w:rsid w:val="00E40C75"/>
    <w:rsid w:val="00E41484"/>
    <w:rsid w:val="00E4172E"/>
    <w:rsid w:val="00E41D45"/>
    <w:rsid w:val="00E41E02"/>
    <w:rsid w:val="00E43301"/>
    <w:rsid w:val="00E43C6F"/>
    <w:rsid w:val="00E4610A"/>
    <w:rsid w:val="00E51E56"/>
    <w:rsid w:val="00E52662"/>
    <w:rsid w:val="00E52DF5"/>
    <w:rsid w:val="00E53FF4"/>
    <w:rsid w:val="00E550C1"/>
    <w:rsid w:val="00E55CEC"/>
    <w:rsid w:val="00E5728B"/>
    <w:rsid w:val="00E57324"/>
    <w:rsid w:val="00E57F09"/>
    <w:rsid w:val="00E6001B"/>
    <w:rsid w:val="00E60336"/>
    <w:rsid w:val="00E60C3F"/>
    <w:rsid w:val="00E61005"/>
    <w:rsid w:val="00E6175C"/>
    <w:rsid w:val="00E61786"/>
    <w:rsid w:val="00E619B3"/>
    <w:rsid w:val="00E622CA"/>
    <w:rsid w:val="00E63A13"/>
    <w:rsid w:val="00E653B6"/>
    <w:rsid w:val="00E67CDC"/>
    <w:rsid w:val="00E71AD5"/>
    <w:rsid w:val="00E71F2D"/>
    <w:rsid w:val="00E720F5"/>
    <w:rsid w:val="00E73277"/>
    <w:rsid w:val="00E7458E"/>
    <w:rsid w:val="00E746AB"/>
    <w:rsid w:val="00E7513F"/>
    <w:rsid w:val="00E8058D"/>
    <w:rsid w:val="00E83087"/>
    <w:rsid w:val="00E85524"/>
    <w:rsid w:val="00E85B3E"/>
    <w:rsid w:val="00E866A8"/>
    <w:rsid w:val="00E91077"/>
    <w:rsid w:val="00E91541"/>
    <w:rsid w:val="00E92588"/>
    <w:rsid w:val="00E92E0C"/>
    <w:rsid w:val="00E95E40"/>
    <w:rsid w:val="00E96D42"/>
    <w:rsid w:val="00E9726E"/>
    <w:rsid w:val="00E979A2"/>
    <w:rsid w:val="00EA1066"/>
    <w:rsid w:val="00EA41E7"/>
    <w:rsid w:val="00EA4E2F"/>
    <w:rsid w:val="00EA5F03"/>
    <w:rsid w:val="00EA5F8B"/>
    <w:rsid w:val="00EA6E49"/>
    <w:rsid w:val="00EA7E99"/>
    <w:rsid w:val="00EB0360"/>
    <w:rsid w:val="00EB1DE7"/>
    <w:rsid w:val="00EB1E87"/>
    <w:rsid w:val="00EB466B"/>
    <w:rsid w:val="00EB6EDD"/>
    <w:rsid w:val="00EB7CEC"/>
    <w:rsid w:val="00EC0057"/>
    <w:rsid w:val="00EC2279"/>
    <w:rsid w:val="00EC2365"/>
    <w:rsid w:val="00EC2914"/>
    <w:rsid w:val="00EC32D1"/>
    <w:rsid w:val="00EC40FF"/>
    <w:rsid w:val="00EC4329"/>
    <w:rsid w:val="00EC4D89"/>
    <w:rsid w:val="00EC4FC4"/>
    <w:rsid w:val="00EC652C"/>
    <w:rsid w:val="00EC7083"/>
    <w:rsid w:val="00ED0126"/>
    <w:rsid w:val="00ED04C7"/>
    <w:rsid w:val="00ED0814"/>
    <w:rsid w:val="00ED0CB0"/>
    <w:rsid w:val="00ED0FAF"/>
    <w:rsid w:val="00ED1673"/>
    <w:rsid w:val="00ED3078"/>
    <w:rsid w:val="00ED35C1"/>
    <w:rsid w:val="00ED3916"/>
    <w:rsid w:val="00ED3D18"/>
    <w:rsid w:val="00ED4630"/>
    <w:rsid w:val="00ED4DDF"/>
    <w:rsid w:val="00ED5596"/>
    <w:rsid w:val="00ED59D2"/>
    <w:rsid w:val="00ED5CAF"/>
    <w:rsid w:val="00ED6D6F"/>
    <w:rsid w:val="00ED6D74"/>
    <w:rsid w:val="00ED7F7F"/>
    <w:rsid w:val="00EE17C8"/>
    <w:rsid w:val="00EE2FE4"/>
    <w:rsid w:val="00EE59AC"/>
    <w:rsid w:val="00EE6DF8"/>
    <w:rsid w:val="00EE7D7C"/>
    <w:rsid w:val="00EF1CFE"/>
    <w:rsid w:val="00EF1E17"/>
    <w:rsid w:val="00EF36A5"/>
    <w:rsid w:val="00EF52EF"/>
    <w:rsid w:val="00EF53D2"/>
    <w:rsid w:val="00EF7163"/>
    <w:rsid w:val="00F0059C"/>
    <w:rsid w:val="00F01BC8"/>
    <w:rsid w:val="00F01D9B"/>
    <w:rsid w:val="00F0276E"/>
    <w:rsid w:val="00F034D3"/>
    <w:rsid w:val="00F03672"/>
    <w:rsid w:val="00F03688"/>
    <w:rsid w:val="00F0438F"/>
    <w:rsid w:val="00F048BA"/>
    <w:rsid w:val="00F04EC8"/>
    <w:rsid w:val="00F060B9"/>
    <w:rsid w:val="00F06561"/>
    <w:rsid w:val="00F06893"/>
    <w:rsid w:val="00F074EC"/>
    <w:rsid w:val="00F114C5"/>
    <w:rsid w:val="00F11ABE"/>
    <w:rsid w:val="00F11FDA"/>
    <w:rsid w:val="00F17064"/>
    <w:rsid w:val="00F173F1"/>
    <w:rsid w:val="00F17458"/>
    <w:rsid w:val="00F2009B"/>
    <w:rsid w:val="00F201CD"/>
    <w:rsid w:val="00F204A0"/>
    <w:rsid w:val="00F20C9D"/>
    <w:rsid w:val="00F22288"/>
    <w:rsid w:val="00F228FD"/>
    <w:rsid w:val="00F22D2A"/>
    <w:rsid w:val="00F2441C"/>
    <w:rsid w:val="00F258F5"/>
    <w:rsid w:val="00F259D7"/>
    <w:rsid w:val="00F26D37"/>
    <w:rsid w:val="00F30B74"/>
    <w:rsid w:val="00F31E73"/>
    <w:rsid w:val="00F32988"/>
    <w:rsid w:val="00F343DD"/>
    <w:rsid w:val="00F36DCB"/>
    <w:rsid w:val="00F3714B"/>
    <w:rsid w:val="00F405C8"/>
    <w:rsid w:val="00F40DA4"/>
    <w:rsid w:val="00F41760"/>
    <w:rsid w:val="00F435D0"/>
    <w:rsid w:val="00F43926"/>
    <w:rsid w:val="00F440B1"/>
    <w:rsid w:val="00F454D0"/>
    <w:rsid w:val="00F45E8A"/>
    <w:rsid w:val="00F4606A"/>
    <w:rsid w:val="00F520C6"/>
    <w:rsid w:val="00F52F8D"/>
    <w:rsid w:val="00F53948"/>
    <w:rsid w:val="00F53C39"/>
    <w:rsid w:val="00F55965"/>
    <w:rsid w:val="00F57757"/>
    <w:rsid w:val="00F577C5"/>
    <w:rsid w:val="00F61103"/>
    <w:rsid w:val="00F621A9"/>
    <w:rsid w:val="00F64FE0"/>
    <w:rsid w:val="00F6566A"/>
    <w:rsid w:val="00F66A95"/>
    <w:rsid w:val="00F66C22"/>
    <w:rsid w:val="00F66E65"/>
    <w:rsid w:val="00F67421"/>
    <w:rsid w:val="00F67EFC"/>
    <w:rsid w:val="00F703DA"/>
    <w:rsid w:val="00F70A5B"/>
    <w:rsid w:val="00F70DBA"/>
    <w:rsid w:val="00F73BC1"/>
    <w:rsid w:val="00F73DE1"/>
    <w:rsid w:val="00F73F6D"/>
    <w:rsid w:val="00F74345"/>
    <w:rsid w:val="00F74F1C"/>
    <w:rsid w:val="00F7571C"/>
    <w:rsid w:val="00F7760B"/>
    <w:rsid w:val="00F77EBB"/>
    <w:rsid w:val="00F8089D"/>
    <w:rsid w:val="00F80E26"/>
    <w:rsid w:val="00F825DC"/>
    <w:rsid w:val="00F83437"/>
    <w:rsid w:val="00F84CFD"/>
    <w:rsid w:val="00F85669"/>
    <w:rsid w:val="00F856F1"/>
    <w:rsid w:val="00F85AB5"/>
    <w:rsid w:val="00F85B72"/>
    <w:rsid w:val="00F86D48"/>
    <w:rsid w:val="00F87548"/>
    <w:rsid w:val="00F901E2"/>
    <w:rsid w:val="00F9208C"/>
    <w:rsid w:val="00F92294"/>
    <w:rsid w:val="00F9295B"/>
    <w:rsid w:val="00F93539"/>
    <w:rsid w:val="00F94DC7"/>
    <w:rsid w:val="00F95E2D"/>
    <w:rsid w:val="00F9726F"/>
    <w:rsid w:val="00F9728C"/>
    <w:rsid w:val="00FA0060"/>
    <w:rsid w:val="00FA0BC4"/>
    <w:rsid w:val="00FA1032"/>
    <w:rsid w:val="00FA33CD"/>
    <w:rsid w:val="00FA52C0"/>
    <w:rsid w:val="00FA6D59"/>
    <w:rsid w:val="00FA7C70"/>
    <w:rsid w:val="00FB0D48"/>
    <w:rsid w:val="00FB1130"/>
    <w:rsid w:val="00FB2BBE"/>
    <w:rsid w:val="00FB456B"/>
    <w:rsid w:val="00FB4C01"/>
    <w:rsid w:val="00FB6153"/>
    <w:rsid w:val="00FB760C"/>
    <w:rsid w:val="00FC2BA8"/>
    <w:rsid w:val="00FC34F1"/>
    <w:rsid w:val="00FC4431"/>
    <w:rsid w:val="00FC51E2"/>
    <w:rsid w:val="00FC54E0"/>
    <w:rsid w:val="00FC5661"/>
    <w:rsid w:val="00FC5809"/>
    <w:rsid w:val="00FC6308"/>
    <w:rsid w:val="00FC7F7E"/>
    <w:rsid w:val="00FD1C5E"/>
    <w:rsid w:val="00FD21E6"/>
    <w:rsid w:val="00FD3718"/>
    <w:rsid w:val="00FD3DE3"/>
    <w:rsid w:val="00FD41F2"/>
    <w:rsid w:val="00FD4ACC"/>
    <w:rsid w:val="00FD4F26"/>
    <w:rsid w:val="00FD531E"/>
    <w:rsid w:val="00FE179F"/>
    <w:rsid w:val="00FE245E"/>
    <w:rsid w:val="00FE28B9"/>
    <w:rsid w:val="00FE4D48"/>
    <w:rsid w:val="00FE63A4"/>
    <w:rsid w:val="00FE63CF"/>
    <w:rsid w:val="00FE7246"/>
    <w:rsid w:val="00FE747A"/>
    <w:rsid w:val="00FE757F"/>
    <w:rsid w:val="00FE7E3D"/>
    <w:rsid w:val="00FF01BF"/>
    <w:rsid w:val="00FF0A67"/>
    <w:rsid w:val="00FF13AD"/>
    <w:rsid w:val="00FF14DD"/>
    <w:rsid w:val="00FF1CD9"/>
    <w:rsid w:val="00FF2269"/>
    <w:rsid w:val="00FF2DD6"/>
    <w:rsid w:val="00FF55A7"/>
    <w:rsid w:val="00FF6050"/>
    <w:rsid w:val="00FF6095"/>
    <w:rsid w:val="00FF6AC8"/>
    <w:rsid w:val="00FF7010"/>
    <w:rsid w:val="00FF7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66CDFF"/>
  <w15:docId w15:val="{7B9C8D0C-FB68-458A-8F2F-563FC2EB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VLDB"/>
    <w:qFormat/>
    <w:rsid w:val="00013B5D"/>
    <w:pPr>
      <w:spacing w:line="480" w:lineRule="auto"/>
      <w:jc w:val="left"/>
    </w:pPr>
    <w:rPr>
      <w:rFonts w:eastAsia="Times New Roman" w:cs="Times New Roman"/>
      <w:lang w:val="en-US" w:bidi="en-US"/>
    </w:rPr>
  </w:style>
  <w:style w:type="paragraph" w:styleId="Heading1">
    <w:name w:val="heading 1"/>
    <w:basedOn w:val="Normal"/>
    <w:next w:val="Normal"/>
    <w:link w:val="Heading1Char"/>
    <w:uiPriority w:val="9"/>
    <w:qFormat/>
    <w:rsid w:val="00C81AD1"/>
    <w:pPr>
      <w:keepNext/>
      <w:keepLines/>
      <w:numPr>
        <w:numId w:val="1"/>
      </w:numPr>
      <w:spacing w:before="40"/>
      <w:outlineLvl w:val="0"/>
    </w:pPr>
    <w:rPr>
      <w:rFonts w:eastAsiaTheme="majorEastAsia" w:cstheme="majorBidi"/>
      <w:b/>
      <w:bCs/>
      <w:sz w:val="28"/>
      <w:szCs w:val="32"/>
    </w:rPr>
  </w:style>
  <w:style w:type="paragraph" w:styleId="Heading2">
    <w:name w:val="heading 2"/>
    <w:basedOn w:val="Normal"/>
    <w:next w:val="Normal"/>
    <w:link w:val="Heading2Char"/>
    <w:uiPriority w:val="9"/>
    <w:unhideWhenUsed/>
    <w:qFormat/>
    <w:rsid w:val="005136BB"/>
    <w:pPr>
      <w:keepNext/>
      <w:keepLines/>
      <w:numPr>
        <w:ilvl w:val="1"/>
        <w:numId w:val="1"/>
      </w:numPr>
      <w:spacing w:before="120"/>
      <w:ind w:left="425" w:hanging="425"/>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013B5D"/>
    <w:pPr>
      <w:keepNext/>
      <w:keepLines/>
      <w:numPr>
        <w:ilvl w:val="2"/>
        <w:numId w:val="1"/>
      </w:numPr>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AF7DF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7DF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7DF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7DF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7DF0"/>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AF7DF0"/>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7DF0"/>
    <w:pPr>
      <w:ind w:left="720"/>
      <w:contextualSpacing/>
    </w:pPr>
  </w:style>
  <w:style w:type="character" w:customStyle="1" w:styleId="Heading1Char">
    <w:name w:val="Heading 1 Char"/>
    <w:basedOn w:val="DefaultParagraphFont"/>
    <w:link w:val="Heading1"/>
    <w:uiPriority w:val="9"/>
    <w:rsid w:val="00C81AD1"/>
    <w:rPr>
      <w:rFonts w:eastAsiaTheme="majorEastAsia" w:cstheme="majorBidi"/>
      <w:b/>
      <w:bCs/>
      <w:sz w:val="28"/>
      <w:szCs w:val="32"/>
      <w:lang w:val="en-US" w:bidi="en-US"/>
    </w:rPr>
  </w:style>
  <w:style w:type="character" w:customStyle="1" w:styleId="Heading2Char">
    <w:name w:val="Heading 2 Char"/>
    <w:basedOn w:val="DefaultParagraphFont"/>
    <w:link w:val="Heading2"/>
    <w:uiPriority w:val="9"/>
    <w:rsid w:val="005136BB"/>
    <w:rPr>
      <w:rFonts w:eastAsiaTheme="majorEastAsia" w:cstheme="majorBidi"/>
      <w:b/>
      <w:bCs/>
      <w:color w:val="000000" w:themeColor="text1"/>
      <w:szCs w:val="26"/>
      <w:lang w:val="en-US" w:bidi="en-US"/>
    </w:rPr>
  </w:style>
  <w:style w:type="character" w:customStyle="1" w:styleId="Heading3Char">
    <w:name w:val="Heading 3 Char"/>
    <w:basedOn w:val="DefaultParagraphFont"/>
    <w:link w:val="Heading3"/>
    <w:uiPriority w:val="9"/>
    <w:rsid w:val="00013B5D"/>
    <w:rPr>
      <w:rFonts w:asciiTheme="majorHAnsi" w:eastAsiaTheme="majorEastAsia" w:hAnsiTheme="majorHAnsi" w:cstheme="majorBidi"/>
      <w:b/>
      <w:bCs/>
      <w:lang w:val="en-US" w:bidi="en-US"/>
    </w:rPr>
  </w:style>
  <w:style w:type="character" w:customStyle="1" w:styleId="Heading4Char">
    <w:name w:val="Heading 4 Char"/>
    <w:basedOn w:val="DefaultParagraphFont"/>
    <w:link w:val="Heading4"/>
    <w:uiPriority w:val="9"/>
    <w:semiHidden/>
    <w:rsid w:val="00AF7D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7D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7DF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7D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7D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7DF0"/>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BD400B"/>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BD400B"/>
    <w:rPr>
      <w:rFonts w:ascii="Lucida Grande" w:hAnsi="Lucida Grande" w:cs="Lucida Grande"/>
      <w:sz w:val="18"/>
      <w:szCs w:val="18"/>
    </w:rPr>
  </w:style>
  <w:style w:type="paragraph" w:styleId="Caption">
    <w:name w:val="caption"/>
    <w:basedOn w:val="Normal"/>
    <w:next w:val="Normal"/>
    <w:uiPriority w:val="35"/>
    <w:unhideWhenUsed/>
    <w:qFormat/>
    <w:rsid w:val="00B81971"/>
    <w:pPr>
      <w:spacing w:after="200"/>
    </w:pPr>
    <w:rPr>
      <w:b/>
      <w:iCs/>
      <w:szCs w:val="18"/>
    </w:rPr>
  </w:style>
  <w:style w:type="paragraph" w:styleId="Title">
    <w:name w:val="Title"/>
    <w:basedOn w:val="Normal"/>
    <w:next w:val="Normal"/>
    <w:link w:val="TitleChar"/>
    <w:uiPriority w:val="10"/>
    <w:qFormat/>
    <w:rsid w:val="00437692"/>
    <w:pPr>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437692"/>
    <w:rPr>
      <w:rFonts w:asciiTheme="majorHAnsi" w:eastAsiaTheme="majorEastAsia" w:hAnsiTheme="majorHAnsi" w:cstheme="majorBidi"/>
      <w:spacing w:val="-10"/>
      <w:kern w:val="28"/>
      <w:sz w:val="36"/>
      <w:szCs w:val="56"/>
    </w:rPr>
  </w:style>
  <w:style w:type="character" w:styleId="CommentReference">
    <w:name w:val="annotation reference"/>
    <w:basedOn w:val="DefaultParagraphFont"/>
    <w:uiPriority w:val="99"/>
    <w:semiHidden/>
    <w:unhideWhenUsed/>
    <w:rsid w:val="00FC5809"/>
    <w:rPr>
      <w:sz w:val="16"/>
      <w:szCs w:val="16"/>
    </w:rPr>
  </w:style>
  <w:style w:type="paragraph" w:styleId="CommentText">
    <w:name w:val="annotation text"/>
    <w:basedOn w:val="Normal"/>
    <w:link w:val="CommentTextChar"/>
    <w:uiPriority w:val="99"/>
    <w:unhideWhenUsed/>
    <w:rsid w:val="00FC5809"/>
    <w:rPr>
      <w:szCs w:val="20"/>
    </w:rPr>
  </w:style>
  <w:style w:type="character" w:customStyle="1" w:styleId="CommentTextChar">
    <w:name w:val="Comment Text Char"/>
    <w:basedOn w:val="DefaultParagraphFont"/>
    <w:link w:val="CommentText"/>
    <w:uiPriority w:val="99"/>
    <w:rsid w:val="00FC5809"/>
    <w:rPr>
      <w:sz w:val="20"/>
      <w:szCs w:val="20"/>
    </w:rPr>
  </w:style>
  <w:style w:type="paragraph" w:styleId="CommentSubject">
    <w:name w:val="annotation subject"/>
    <w:basedOn w:val="CommentText"/>
    <w:next w:val="CommentText"/>
    <w:link w:val="CommentSubjectChar"/>
    <w:uiPriority w:val="99"/>
    <w:semiHidden/>
    <w:unhideWhenUsed/>
    <w:rsid w:val="00FC5809"/>
    <w:rPr>
      <w:b/>
      <w:bCs/>
    </w:rPr>
  </w:style>
  <w:style w:type="character" w:customStyle="1" w:styleId="CommentSubjectChar">
    <w:name w:val="Comment Subject Char"/>
    <w:basedOn w:val="CommentTextChar"/>
    <w:link w:val="CommentSubject"/>
    <w:uiPriority w:val="99"/>
    <w:semiHidden/>
    <w:rsid w:val="00FC5809"/>
    <w:rPr>
      <w:b/>
      <w:bCs/>
      <w:sz w:val="20"/>
      <w:szCs w:val="20"/>
    </w:rPr>
  </w:style>
  <w:style w:type="table" w:styleId="TableGrid">
    <w:name w:val="Table Grid"/>
    <w:basedOn w:val="TableNormal"/>
    <w:uiPriority w:val="59"/>
    <w:rsid w:val="008F7FCC"/>
    <w:pPr>
      <w:contextualSpacing/>
    </w:pPr>
    <w:tblPr/>
  </w:style>
  <w:style w:type="paragraph" w:styleId="Subtitle">
    <w:name w:val="Subtitle"/>
    <w:basedOn w:val="Normal"/>
    <w:next w:val="Normal"/>
    <w:link w:val="SubtitleChar"/>
    <w:uiPriority w:val="11"/>
    <w:qFormat/>
    <w:rsid w:val="00B2265A"/>
    <w:pPr>
      <w:numPr>
        <w:numId w:val="9"/>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2265A"/>
    <w:rPr>
      <w:rFonts w:asciiTheme="majorHAnsi" w:eastAsiaTheme="majorEastAsia" w:hAnsiTheme="majorHAnsi" w:cstheme="majorBidi"/>
      <w:i/>
      <w:iCs/>
      <w:color w:val="4F81BD" w:themeColor="accent1"/>
      <w:spacing w:val="15"/>
    </w:rPr>
  </w:style>
  <w:style w:type="character" w:styleId="Hyperlink">
    <w:name w:val="Hyperlink"/>
    <w:basedOn w:val="DefaultParagraphFont"/>
    <w:uiPriority w:val="99"/>
    <w:unhideWhenUsed/>
    <w:rsid w:val="006B22BB"/>
    <w:rPr>
      <w:color w:val="0000FF"/>
      <w:u w:val="single"/>
    </w:rPr>
  </w:style>
  <w:style w:type="character" w:customStyle="1" w:styleId="apple-converted-space">
    <w:name w:val="apple-converted-space"/>
    <w:basedOn w:val="DefaultParagraphFont"/>
    <w:rsid w:val="00427A7A"/>
  </w:style>
  <w:style w:type="paragraph" w:styleId="Revision">
    <w:name w:val="Revision"/>
    <w:hidden/>
    <w:uiPriority w:val="99"/>
    <w:semiHidden/>
    <w:rsid w:val="00CC0F02"/>
    <w:rPr>
      <w:sz w:val="20"/>
    </w:rPr>
  </w:style>
  <w:style w:type="paragraph" w:styleId="Header">
    <w:name w:val="header"/>
    <w:basedOn w:val="Normal"/>
    <w:link w:val="HeaderChar"/>
    <w:uiPriority w:val="99"/>
    <w:unhideWhenUsed/>
    <w:rsid w:val="005A0373"/>
    <w:pPr>
      <w:tabs>
        <w:tab w:val="center" w:pos="4536"/>
        <w:tab w:val="right" w:pos="9072"/>
      </w:tabs>
    </w:pPr>
  </w:style>
  <w:style w:type="character" w:customStyle="1" w:styleId="HeaderChar">
    <w:name w:val="Header Char"/>
    <w:basedOn w:val="DefaultParagraphFont"/>
    <w:link w:val="Header"/>
    <w:uiPriority w:val="99"/>
    <w:rsid w:val="005A0373"/>
    <w:rPr>
      <w:sz w:val="20"/>
    </w:rPr>
  </w:style>
  <w:style w:type="paragraph" w:styleId="Footer">
    <w:name w:val="footer"/>
    <w:basedOn w:val="Normal"/>
    <w:link w:val="FooterChar"/>
    <w:uiPriority w:val="99"/>
    <w:unhideWhenUsed/>
    <w:rsid w:val="005A0373"/>
    <w:pPr>
      <w:tabs>
        <w:tab w:val="center" w:pos="4536"/>
        <w:tab w:val="right" w:pos="9072"/>
      </w:tabs>
    </w:pPr>
  </w:style>
  <w:style w:type="character" w:customStyle="1" w:styleId="FooterChar">
    <w:name w:val="Footer Char"/>
    <w:basedOn w:val="DefaultParagraphFont"/>
    <w:link w:val="Footer"/>
    <w:uiPriority w:val="99"/>
    <w:rsid w:val="005A0373"/>
    <w:rPr>
      <w:sz w:val="20"/>
    </w:rPr>
  </w:style>
  <w:style w:type="paragraph" w:customStyle="1" w:styleId="Paper-Title">
    <w:name w:val="Paper-Title"/>
    <w:basedOn w:val="Normal"/>
    <w:rsid w:val="008C6B5D"/>
    <w:pPr>
      <w:jc w:val="center"/>
    </w:pPr>
    <w:rPr>
      <w:rFonts w:ascii="Helvetica" w:hAnsi="Helvetica"/>
      <w:b/>
      <w:sz w:val="36"/>
      <w:szCs w:val="20"/>
    </w:rPr>
  </w:style>
  <w:style w:type="character" w:styleId="PlaceholderText">
    <w:name w:val="Placeholder Text"/>
    <w:basedOn w:val="DefaultParagraphFont"/>
    <w:uiPriority w:val="99"/>
    <w:semiHidden/>
    <w:rsid w:val="00401BDD"/>
    <w:rPr>
      <w:color w:val="808080"/>
    </w:rPr>
  </w:style>
  <w:style w:type="paragraph" w:styleId="Bibliography">
    <w:name w:val="Bibliography"/>
    <w:basedOn w:val="Normal"/>
    <w:next w:val="Normal"/>
    <w:uiPriority w:val="37"/>
    <w:unhideWhenUsed/>
    <w:rsid w:val="00A400BA"/>
  </w:style>
  <w:style w:type="paragraph" w:customStyle="1" w:styleId="Author">
    <w:name w:val="Author"/>
    <w:basedOn w:val="Normal"/>
    <w:rsid w:val="00571AB0"/>
    <w:pPr>
      <w:spacing w:after="80"/>
      <w:jc w:val="center"/>
    </w:pPr>
    <w:rPr>
      <w:rFonts w:ascii="Helvetica" w:hAnsi="Helvetica"/>
      <w:szCs w:val="20"/>
    </w:rPr>
  </w:style>
  <w:style w:type="paragraph" w:customStyle="1" w:styleId="Affiliations">
    <w:name w:val="Affiliations"/>
    <w:basedOn w:val="Normal"/>
    <w:rsid w:val="00571AB0"/>
    <w:pPr>
      <w:spacing w:after="80"/>
      <w:jc w:val="center"/>
    </w:pPr>
    <w:rPr>
      <w:rFonts w:ascii="Helvetica" w:hAnsi="Helvetica"/>
      <w:szCs w:val="20"/>
    </w:rPr>
  </w:style>
  <w:style w:type="paragraph" w:customStyle="1" w:styleId="E-Mail">
    <w:name w:val="E-Mail"/>
    <w:basedOn w:val="Author"/>
    <w:rsid w:val="00571AB0"/>
    <w:pPr>
      <w:spacing w:after="60"/>
    </w:pPr>
  </w:style>
  <w:style w:type="paragraph" w:styleId="HTMLPreformatted">
    <w:name w:val="HTML Preformatted"/>
    <w:basedOn w:val="Normal"/>
    <w:link w:val="HTMLPreformattedChar"/>
    <w:uiPriority w:val="99"/>
    <w:semiHidden/>
    <w:unhideWhenUsed/>
    <w:rsid w:val="00E41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basedOn w:val="DefaultParagraphFont"/>
    <w:link w:val="HTMLPreformatted"/>
    <w:uiPriority w:val="99"/>
    <w:semiHidden/>
    <w:rsid w:val="00E41E02"/>
    <w:rPr>
      <w:rFonts w:ascii="Courier New" w:eastAsia="Times New Roman" w:hAnsi="Courier New" w:cs="Courier New"/>
      <w:sz w:val="20"/>
      <w:szCs w:val="20"/>
    </w:rPr>
  </w:style>
  <w:style w:type="paragraph" w:styleId="EndnoteText">
    <w:name w:val="endnote text"/>
    <w:basedOn w:val="Normal"/>
    <w:link w:val="EndnoteTextChar"/>
    <w:uiPriority w:val="99"/>
    <w:semiHidden/>
    <w:unhideWhenUsed/>
    <w:rsid w:val="00CF3908"/>
    <w:rPr>
      <w:szCs w:val="20"/>
    </w:rPr>
  </w:style>
  <w:style w:type="character" w:customStyle="1" w:styleId="EndnoteTextChar">
    <w:name w:val="Endnote Text Char"/>
    <w:basedOn w:val="DefaultParagraphFont"/>
    <w:link w:val="EndnoteText"/>
    <w:uiPriority w:val="99"/>
    <w:semiHidden/>
    <w:rsid w:val="00CF3908"/>
    <w:rPr>
      <w:rFonts w:ascii="Times New Roman" w:hAnsi="Times New Roman"/>
      <w:sz w:val="20"/>
      <w:szCs w:val="20"/>
    </w:rPr>
  </w:style>
  <w:style w:type="character" w:styleId="EndnoteReference">
    <w:name w:val="endnote reference"/>
    <w:basedOn w:val="DefaultParagraphFont"/>
    <w:uiPriority w:val="99"/>
    <w:semiHidden/>
    <w:unhideWhenUsed/>
    <w:rsid w:val="00CF3908"/>
    <w:rPr>
      <w:vertAlign w:val="superscript"/>
    </w:rPr>
  </w:style>
  <w:style w:type="paragraph" w:styleId="FootnoteText">
    <w:name w:val="footnote text"/>
    <w:basedOn w:val="Normal"/>
    <w:link w:val="FootnoteTextChar"/>
    <w:uiPriority w:val="99"/>
    <w:semiHidden/>
    <w:unhideWhenUsed/>
    <w:rsid w:val="00057C7D"/>
    <w:rPr>
      <w:szCs w:val="20"/>
    </w:rPr>
  </w:style>
  <w:style w:type="character" w:customStyle="1" w:styleId="FootnoteTextChar">
    <w:name w:val="Footnote Text Char"/>
    <w:basedOn w:val="DefaultParagraphFont"/>
    <w:link w:val="FootnoteText"/>
    <w:uiPriority w:val="99"/>
    <w:semiHidden/>
    <w:rsid w:val="00057C7D"/>
    <w:rPr>
      <w:rFonts w:ascii="Times New Roman" w:hAnsi="Times New Roman"/>
      <w:sz w:val="18"/>
      <w:szCs w:val="20"/>
    </w:rPr>
  </w:style>
  <w:style w:type="character" w:styleId="FootnoteReference">
    <w:name w:val="footnote reference"/>
    <w:basedOn w:val="DefaultParagraphFont"/>
    <w:uiPriority w:val="99"/>
    <w:semiHidden/>
    <w:unhideWhenUsed/>
    <w:rsid w:val="00CF3908"/>
    <w:rPr>
      <w:vertAlign w:val="superscript"/>
    </w:rPr>
  </w:style>
  <w:style w:type="table" w:styleId="LightList-Accent1">
    <w:name w:val="Light List Accent 1"/>
    <w:basedOn w:val="TableNormal"/>
    <w:uiPriority w:val="61"/>
    <w:rsid w:val="00D60B7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auGrille1Clair1">
    <w:name w:val="Tableau Grille 1 Clair1"/>
    <w:basedOn w:val="TableNormal"/>
    <w:uiPriority w:val="46"/>
    <w:rsid w:val="009F17C7"/>
    <w:pPr>
      <w:jc w:val="left"/>
    </w:pPr>
    <w:rPr>
      <w:rFonts w:eastAsiaTheme="minorHAnsi"/>
      <w:sz w:val="22"/>
      <w:szCs w:val="22"/>
      <w:lang w:val="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A3478C"/>
    <w:pPr>
      <w:jc w:val="left"/>
    </w:pPr>
    <w:rPr>
      <w:rFonts w:eastAsiaTheme="minorHAnsi"/>
      <w:sz w:val="22"/>
      <w:szCs w:val="22"/>
      <w:lang w:val="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Quote">
    <w:name w:val="Quote"/>
    <w:basedOn w:val="Bibliography"/>
    <w:next w:val="Normal"/>
    <w:link w:val="QuoteChar"/>
    <w:uiPriority w:val="29"/>
    <w:qFormat/>
    <w:rsid w:val="00BF2847"/>
    <w:rPr>
      <w:noProof/>
    </w:rPr>
  </w:style>
  <w:style w:type="character" w:customStyle="1" w:styleId="QuoteChar">
    <w:name w:val="Quote Char"/>
    <w:basedOn w:val="DefaultParagraphFont"/>
    <w:link w:val="Quote"/>
    <w:uiPriority w:val="29"/>
    <w:rsid w:val="00BF2847"/>
    <w:rPr>
      <w:rFonts w:ascii="Times New Roman" w:hAnsi="Times New Roman"/>
      <w:noProof/>
      <w:sz w:val="18"/>
    </w:rPr>
  </w:style>
  <w:style w:type="character" w:styleId="SubtleReference">
    <w:name w:val="Subtle Reference"/>
    <w:uiPriority w:val="31"/>
    <w:qFormat/>
    <w:rsid w:val="00096FF0"/>
  </w:style>
  <w:style w:type="paragraph" w:styleId="NoSpacing">
    <w:name w:val="No Spacing"/>
    <w:link w:val="NoSpacingChar"/>
    <w:uiPriority w:val="1"/>
    <w:qFormat/>
    <w:rsid w:val="00E7513F"/>
    <w:pPr>
      <w:widowControl w:val="0"/>
    </w:pPr>
    <w:rPr>
      <w:rFonts w:ascii="Times New Roman" w:hAnsi="Times New Roman"/>
      <w:sz w:val="20"/>
    </w:rPr>
  </w:style>
  <w:style w:type="character" w:styleId="IntenseReference">
    <w:name w:val="Intense Reference"/>
    <w:uiPriority w:val="32"/>
    <w:qFormat/>
    <w:rsid w:val="000B44C0"/>
  </w:style>
  <w:style w:type="paragraph" w:customStyle="1" w:styleId="Code">
    <w:name w:val="Code"/>
    <w:basedOn w:val="Normal"/>
    <w:qFormat/>
    <w:rsid w:val="00E5728B"/>
    <w:rPr>
      <w:i/>
      <w:iCs/>
      <w:noProof/>
      <w:sz w:val="22"/>
      <w:szCs w:val="22"/>
    </w:rPr>
  </w:style>
  <w:style w:type="paragraph" w:styleId="NormalWeb">
    <w:name w:val="Normal (Web)"/>
    <w:basedOn w:val="Normal"/>
    <w:uiPriority w:val="99"/>
    <w:semiHidden/>
    <w:unhideWhenUsed/>
    <w:rsid w:val="007B7630"/>
    <w:pPr>
      <w:spacing w:before="100" w:beforeAutospacing="1" w:after="100" w:afterAutospacing="1"/>
    </w:pPr>
    <w:rPr>
      <w:rFonts w:ascii="Times" w:hAnsi="Times"/>
      <w:sz w:val="20"/>
      <w:szCs w:val="20"/>
      <w:lang w:val="fr-FR" w:eastAsia="fr-FR"/>
    </w:rPr>
  </w:style>
  <w:style w:type="paragraph" w:styleId="TableofFigures">
    <w:name w:val="table of figures"/>
    <w:basedOn w:val="Normal"/>
    <w:next w:val="Normal"/>
    <w:uiPriority w:val="99"/>
    <w:unhideWhenUsed/>
    <w:rsid w:val="00013B5D"/>
  </w:style>
  <w:style w:type="character" w:customStyle="1" w:styleId="NoSpacingChar">
    <w:name w:val="No Spacing Char"/>
    <w:basedOn w:val="DefaultParagraphFont"/>
    <w:link w:val="NoSpacing"/>
    <w:uiPriority w:val="1"/>
    <w:rsid w:val="00013B5D"/>
    <w:rPr>
      <w:rFonts w:ascii="Times New Roman" w:hAnsi="Times New Roman"/>
      <w:sz w:val="20"/>
    </w:rPr>
  </w:style>
  <w:style w:type="paragraph" w:styleId="TOC1">
    <w:name w:val="toc 1"/>
    <w:basedOn w:val="Normal"/>
    <w:next w:val="Normal"/>
    <w:autoRedefine/>
    <w:uiPriority w:val="39"/>
    <w:unhideWhenUsed/>
    <w:qFormat/>
    <w:rsid w:val="00013B5D"/>
    <w:pPr>
      <w:tabs>
        <w:tab w:val="right" w:leader="dot" w:pos="8486"/>
      </w:tabs>
      <w:ind w:left="720" w:hanging="720"/>
    </w:pPr>
  </w:style>
  <w:style w:type="paragraph" w:styleId="TOC2">
    <w:name w:val="toc 2"/>
    <w:basedOn w:val="Normal"/>
    <w:next w:val="Normal"/>
    <w:autoRedefine/>
    <w:uiPriority w:val="39"/>
    <w:unhideWhenUsed/>
    <w:qFormat/>
    <w:rsid w:val="00013B5D"/>
    <w:pPr>
      <w:ind w:left="1080" w:hanging="720"/>
    </w:pPr>
  </w:style>
  <w:style w:type="paragraph" w:styleId="TOC3">
    <w:name w:val="toc 3"/>
    <w:basedOn w:val="Normal"/>
    <w:next w:val="Normal"/>
    <w:autoRedefine/>
    <w:uiPriority w:val="39"/>
    <w:unhideWhenUsed/>
    <w:qFormat/>
    <w:rsid w:val="00013B5D"/>
    <w:pPr>
      <w:ind w:left="1440" w:hanging="720"/>
    </w:pPr>
  </w:style>
  <w:style w:type="paragraph" w:customStyle="1" w:styleId="BlockQuotation">
    <w:name w:val="Block Quotation"/>
    <w:next w:val="Normal"/>
    <w:link w:val="BlockQuotationChar"/>
    <w:qFormat/>
    <w:rsid w:val="00013B5D"/>
    <w:pPr>
      <w:spacing w:after="240"/>
      <w:ind w:left="720"/>
      <w:jc w:val="left"/>
    </w:pPr>
    <w:rPr>
      <w:rFonts w:ascii="Times New Roman" w:eastAsia="Times New Roman" w:hAnsi="Times New Roman" w:cs="Times New Roman"/>
      <w:sz w:val="20"/>
      <w:lang w:val="en-US" w:bidi="en-US"/>
    </w:rPr>
  </w:style>
  <w:style w:type="character" w:customStyle="1" w:styleId="BlockQuotationChar">
    <w:name w:val="Block Quotation Char"/>
    <w:basedOn w:val="NoSpacingChar"/>
    <w:link w:val="BlockQuotation"/>
    <w:rsid w:val="00013B5D"/>
    <w:rPr>
      <w:rFonts w:ascii="Times New Roman" w:eastAsia="Times New Roman" w:hAnsi="Times New Roman" w:cs="Times New Roman"/>
      <w:sz w:val="20"/>
      <w:lang w:val="en-US" w:bidi="en-US"/>
    </w:rPr>
  </w:style>
  <w:style w:type="paragraph" w:customStyle="1" w:styleId="Chapter">
    <w:name w:val="Chapter"/>
    <w:next w:val="Normal"/>
    <w:autoRedefine/>
    <w:rsid w:val="00013B5D"/>
    <w:pPr>
      <w:keepNext/>
      <w:numPr>
        <w:numId w:val="31"/>
      </w:numPr>
      <w:pBdr>
        <w:bottom w:val="single" w:sz="4" w:space="1" w:color="auto"/>
      </w:pBdr>
      <w:spacing w:after="240"/>
      <w:jc w:val="left"/>
    </w:pPr>
    <w:rPr>
      <w:rFonts w:asciiTheme="majorHAnsi" w:eastAsia="Times New Roman" w:hAnsiTheme="majorHAnsi" w:cs="Times New Roman"/>
      <w:b/>
      <w:bCs/>
      <w:sz w:val="28"/>
      <w:szCs w:val="32"/>
      <w:lang w:val="en-US" w:bidi="en-US"/>
    </w:rPr>
  </w:style>
  <w:style w:type="paragraph" w:styleId="TOCHeading">
    <w:name w:val="TOC Heading"/>
    <w:basedOn w:val="Heading1"/>
    <w:next w:val="Normal"/>
    <w:uiPriority w:val="39"/>
    <w:unhideWhenUsed/>
    <w:qFormat/>
    <w:rsid w:val="00A02968"/>
    <w:pPr>
      <w:numPr>
        <w:numId w:val="0"/>
      </w:numPr>
      <w:spacing w:before="480" w:line="276" w:lineRule="auto"/>
      <w:outlineLvl w:val="9"/>
    </w:pPr>
    <w:rPr>
      <w:rFonts w:asciiTheme="majorHAnsi" w:hAnsiTheme="majorHAnsi"/>
      <w:color w:val="365F91" w:themeColor="accent1" w:themeShade="BF"/>
      <w:szCs w:val="28"/>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014">
      <w:bodyDiv w:val="1"/>
      <w:marLeft w:val="0"/>
      <w:marRight w:val="0"/>
      <w:marTop w:val="0"/>
      <w:marBottom w:val="0"/>
      <w:divBdr>
        <w:top w:val="none" w:sz="0" w:space="0" w:color="auto"/>
        <w:left w:val="none" w:sz="0" w:space="0" w:color="auto"/>
        <w:bottom w:val="none" w:sz="0" w:space="0" w:color="auto"/>
        <w:right w:val="none" w:sz="0" w:space="0" w:color="auto"/>
      </w:divBdr>
    </w:div>
    <w:div w:id="2515080">
      <w:bodyDiv w:val="1"/>
      <w:marLeft w:val="0"/>
      <w:marRight w:val="0"/>
      <w:marTop w:val="0"/>
      <w:marBottom w:val="0"/>
      <w:divBdr>
        <w:top w:val="none" w:sz="0" w:space="0" w:color="auto"/>
        <w:left w:val="none" w:sz="0" w:space="0" w:color="auto"/>
        <w:bottom w:val="none" w:sz="0" w:space="0" w:color="auto"/>
        <w:right w:val="none" w:sz="0" w:space="0" w:color="auto"/>
      </w:divBdr>
    </w:div>
    <w:div w:id="10188122">
      <w:bodyDiv w:val="1"/>
      <w:marLeft w:val="0"/>
      <w:marRight w:val="0"/>
      <w:marTop w:val="0"/>
      <w:marBottom w:val="0"/>
      <w:divBdr>
        <w:top w:val="none" w:sz="0" w:space="0" w:color="auto"/>
        <w:left w:val="none" w:sz="0" w:space="0" w:color="auto"/>
        <w:bottom w:val="none" w:sz="0" w:space="0" w:color="auto"/>
        <w:right w:val="none" w:sz="0" w:space="0" w:color="auto"/>
      </w:divBdr>
    </w:div>
    <w:div w:id="14617019">
      <w:bodyDiv w:val="1"/>
      <w:marLeft w:val="0"/>
      <w:marRight w:val="0"/>
      <w:marTop w:val="0"/>
      <w:marBottom w:val="0"/>
      <w:divBdr>
        <w:top w:val="none" w:sz="0" w:space="0" w:color="auto"/>
        <w:left w:val="none" w:sz="0" w:space="0" w:color="auto"/>
        <w:bottom w:val="none" w:sz="0" w:space="0" w:color="auto"/>
        <w:right w:val="none" w:sz="0" w:space="0" w:color="auto"/>
      </w:divBdr>
    </w:div>
    <w:div w:id="17004762">
      <w:bodyDiv w:val="1"/>
      <w:marLeft w:val="0"/>
      <w:marRight w:val="0"/>
      <w:marTop w:val="0"/>
      <w:marBottom w:val="0"/>
      <w:divBdr>
        <w:top w:val="none" w:sz="0" w:space="0" w:color="auto"/>
        <w:left w:val="none" w:sz="0" w:space="0" w:color="auto"/>
        <w:bottom w:val="none" w:sz="0" w:space="0" w:color="auto"/>
        <w:right w:val="none" w:sz="0" w:space="0" w:color="auto"/>
      </w:divBdr>
    </w:div>
    <w:div w:id="18557434">
      <w:bodyDiv w:val="1"/>
      <w:marLeft w:val="0"/>
      <w:marRight w:val="0"/>
      <w:marTop w:val="0"/>
      <w:marBottom w:val="0"/>
      <w:divBdr>
        <w:top w:val="none" w:sz="0" w:space="0" w:color="auto"/>
        <w:left w:val="none" w:sz="0" w:space="0" w:color="auto"/>
        <w:bottom w:val="none" w:sz="0" w:space="0" w:color="auto"/>
        <w:right w:val="none" w:sz="0" w:space="0" w:color="auto"/>
      </w:divBdr>
    </w:div>
    <w:div w:id="25564257">
      <w:bodyDiv w:val="1"/>
      <w:marLeft w:val="0"/>
      <w:marRight w:val="0"/>
      <w:marTop w:val="0"/>
      <w:marBottom w:val="0"/>
      <w:divBdr>
        <w:top w:val="none" w:sz="0" w:space="0" w:color="auto"/>
        <w:left w:val="none" w:sz="0" w:space="0" w:color="auto"/>
        <w:bottom w:val="none" w:sz="0" w:space="0" w:color="auto"/>
        <w:right w:val="none" w:sz="0" w:space="0" w:color="auto"/>
      </w:divBdr>
    </w:div>
    <w:div w:id="27267978">
      <w:bodyDiv w:val="1"/>
      <w:marLeft w:val="0"/>
      <w:marRight w:val="0"/>
      <w:marTop w:val="0"/>
      <w:marBottom w:val="0"/>
      <w:divBdr>
        <w:top w:val="none" w:sz="0" w:space="0" w:color="auto"/>
        <w:left w:val="none" w:sz="0" w:space="0" w:color="auto"/>
        <w:bottom w:val="none" w:sz="0" w:space="0" w:color="auto"/>
        <w:right w:val="none" w:sz="0" w:space="0" w:color="auto"/>
      </w:divBdr>
    </w:div>
    <w:div w:id="27993183">
      <w:bodyDiv w:val="1"/>
      <w:marLeft w:val="0"/>
      <w:marRight w:val="0"/>
      <w:marTop w:val="0"/>
      <w:marBottom w:val="0"/>
      <w:divBdr>
        <w:top w:val="none" w:sz="0" w:space="0" w:color="auto"/>
        <w:left w:val="none" w:sz="0" w:space="0" w:color="auto"/>
        <w:bottom w:val="none" w:sz="0" w:space="0" w:color="auto"/>
        <w:right w:val="none" w:sz="0" w:space="0" w:color="auto"/>
      </w:divBdr>
    </w:div>
    <w:div w:id="33120054">
      <w:bodyDiv w:val="1"/>
      <w:marLeft w:val="0"/>
      <w:marRight w:val="0"/>
      <w:marTop w:val="0"/>
      <w:marBottom w:val="0"/>
      <w:divBdr>
        <w:top w:val="none" w:sz="0" w:space="0" w:color="auto"/>
        <w:left w:val="none" w:sz="0" w:space="0" w:color="auto"/>
        <w:bottom w:val="none" w:sz="0" w:space="0" w:color="auto"/>
        <w:right w:val="none" w:sz="0" w:space="0" w:color="auto"/>
      </w:divBdr>
    </w:div>
    <w:div w:id="35281552">
      <w:bodyDiv w:val="1"/>
      <w:marLeft w:val="0"/>
      <w:marRight w:val="0"/>
      <w:marTop w:val="0"/>
      <w:marBottom w:val="0"/>
      <w:divBdr>
        <w:top w:val="none" w:sz="0" w:space="0" w:color="auto"/>
        <w:left w:val="none" w:sz="0" w:space="0" w:color="auto"/>
        <w:bottom w:val="none" w:sz="0" w:space="0" w:color="auto"/>
        <w:right w:val="none" w:sz="0" w:space="0" w:color="auto"/>
      </w:divBdr>
    </w:div>
    <w:div w:id="35548825">
      <w:bodyDiv w:val="1"/>
      <w:marLeft w:val="0"/>
      <w:marRight w:val="0"/>
      <w:marTop w:val="0"/>
      <w:marBottom w:val="0"/>
      <w:divBdr>
        <w:top w:val="none" w:sz="0" w:space="0" w:color="auto"/>
        <w:left w:val="none" w:sz="0" w:space="0" w:color="auto"/>
        <w:bottom w:val="none" w:sz="0" w:space="0" w:color="auto"/>
        <w:right w:val="none" w:sz="0" w:space="0" w:color="auto"/>
      </w:divBdr>
    </w:div>
    <w:div w:id="36203374">
      <w:bodyDiv w:val="1"/>
      <w:marLeft w:val="0"/>
      <w:marRight w:val="0"/>
      <w:marTop w:val="0"/>
      <w:marBottom w:val="0"/>
      <w:divBdr>
        <w:top w:val="none" w:sz="0" w:space="0" w:color="auto"/>
        <w:left w:val="none" w:sz="0" w:space="0" w:color="auto"/>
        <w:bottom w:val="none" w:sz="0" w:space="0" w:color="auto"/>
        <w:right w:val="none" w:sz="0" w:space="0" w:color="auto"/>
      </w:divBdr>
    </w:div>
    <w:div w:id="36856629">
      <w:bodyDiv w:val="1"/>
      <w:marLeft w:val="0"/>
      <w:marRight w:val="0"/>
      <w:marTop w:val="0"/>
      <w:marBottom w:val="0"/>
      <w:divBdr>
        <w:top w:val="none" w:sz="0" w:space="0" w:color="auto"/>
        <w:left w:val="none" w:sz="0" w:space="0" w:color="auto"/>
        <w:bottom w:val="none" w:sz="0" w:space="0" w:color="auto"/>
        <w:right w:val="none" w:sz="0" w:space="0" w:color="auto"/>
      </w:divBdr>
    </w:div>
    <w:div w:id="40786276">
      <w:bodyDiv w:val="1"/>
      <w:marLeft w:val="0"/>
      <w:marRight w:val="0"/>
      <w:marTop w:val="0"/>
      <w:marBottom w:val="0"/>
      <w:divBdr>
        <w:top w:val="none" w:sz="0" w:space="0" w:color="auto"/>
        <w:left w:val="none" w:sz="0" w:space="0" w:color="auto"/>
        <w:bottom w:val="none" w:sz="0" w:space="0" w:color="auto"/>
        <w:right w:val="none" w:sz="0" w:space="0" w:color="auto"/>
      </w:divBdr>
    </w:div>
    <w:div w:id="44255967">
      <w:bodyDiv w:val="1"/>
      <w:marLeft w:val="0"/>
      <w:marRight w:val="0"/>
      <w:marTop w:val="0"/>
      <w:marBottom w:val="0"/>
      <w:divBdr>
        <w:top w:val="none" w:sz="0" w:space="0" w:color="auto"/>
        <w:left w:val="none" w:sz="0" w:space="0" w:color="auto"/>
        <w:bottom w:val="none" w:sz="0" w:space="0" w:color="auto"/>
        <w:right w:val="none" w:sz="0" w:space="0" w:color="auto"/>
      </w:divBdr>
    </w:div>
    <w:div w:id="44915871">
      <w:bodyDiv w:val="1"/>
      <w:marLeft w:val="0"/>
      <w:marRight w:val="0"/>
      <w:marTop w:val="0"/>
      <w:marBottom w:val="0"/>
      <w:divBdr>
        <w:top w:val="none" w:sz="0" w:space="0" w:color="auto"/>
        <w:left w:val="none" w:sz="0" w:space="0" w:color="auto"/>
        <w:bottom w:val="none" w:sz="0" w:space="0" w:color="auto"/>
        <w:right w:val="none" w:sz="0" w:space="0" w:color="auto"/>
      </w:divBdr>
    </w:div>
    <w:div w:id="46343701">
      <w:bodyDiv w:val="1"/>
      <w:marLeft w:val="0"/>
      <w:marRight w:val="0"/>
      <w:marTop w:val="0"/>
      <w:marBottom w:val="0"/>
      <w:divBdr>
        <w:top w:val="none" w:sz="0" w:space="0" w:color="auto"/>
        <w:left w:val="none" w:sz="0" w:space="0" w:color="auto"/>
        <w:bottom w:val="none" w:sz="0" w:space="0" w:color="auto"/>
        <w:right w:val="none" w:sz="0" w:space="0" w:color="auto"/>
      </w:divBdr>
    </w:div>
    <w:div w:id="50546026">
      <w:bodyDiv w:val="1"/>
      <w:marLeft w:val="0"/>
      <w:marRight w:val="0"/>
      <w:marTop w:val="0"/>
      <w:marBottom w:val="0"/>
      <w:divBdr>
        <w:top w:val="none" w:sz="0" w:space="0" w:color="auto"/>
        <w:left w:val="none" w:sz="0" w:space="0" w:color="auto"/>
        <w:bottom w:val="none" w:sz="0" w:space="0" w:color="auto"/>
        <w:right w:val="none" w:sz="0" w:space="0" w:color="auto"/>
      </w:divBdr>
    </w:div>
    <w:div w:id="51278046">
      <w:bodyDiv w:val="1"/>
      <w:marLeft w:val="0"/>
      <w:marRight w:val="0"/>
      <w:marTop w:val="0"/>
      <w:marBottom w:val="0"/>
      <w:divBdr>
        <w:top w:val="none" w:sz="0" w:space="0" w:color="auto"/>
        <w:left w:val="none" w:sz="0" w:space="0" w:color="auto"/>
        <w:bottom w:val="none" w:sz="0" w:space="0" w:color="auto"/>
        <w:right w:val="none" w:sz="0" w:space="0" w:color="auto"/>
      </w:divBdr>
    </w:div>
    <w:div w:id="51924539">
      <w:bodyDiv w:val="1"/>
      <w:marLeft w:val="0"/>
      <w:marRight w:val="0"/>
      <w:marTop w:val="0"/>
      <w:marBottom w:val="0"/>
      <w:divBdr>
        <w:top w:val="none" w:sz="0" w:space="0" w:color="auto"/>
        <w:left w:val="none" w:sz="0" w:space="0" w:color="auto"/>
        <w:bottom w:val="none" w:sz="0" w:space="0" w:color="auto"/>
        <w:right w:val="none" w:sz="0" w:space="0" w:color="auto"/>
      </w:divBdr>
    </w:div>
    <w:div w:id="52193512">
      <w:bodyDiv w:val="1"/>
      <w:marLeft w:val="0"/>
      <w:marRight w:val="0"/>
      <w:marTop w:val="0"/>
      <w:marBottom w:val="0"/>
      <w:divBdr>
        <w:top w:val="none" w:sz="0" w:space="0" w:color="auto"/>
        <w:left w:val="none" w:sz="0" w:space="0" w:color="auto"/>
        <w:bottom w:val="none" w:sz="0" w:space="0" w:color="auto"/>
        <w:right w:val="none" w:sz="0" w:space="0" w:color="auto"/>
      </w:divBdr>
    </w:div>
    <w:div w:id="52706743">
      <w:bodyDiv w:val="1"/>
      <w:marLeft w:val="0"/>
      <w:marRight w:val="0"/>
      <w:marTop w:val="0"/>
      <w:marBottom w:val="0"/>
      <w:divBdr>
        <w:top w:val="none" w:sz="0" w:space="0" w:color="auto"/>
        <w:left w:val="none" w:sz="0" w:space="0" w:color="auto"/>
        <w:bottom w:val="none" w:sz="0" w:space="0" w:color="auto"/>
        <w:right w:val="none" w:sz="0" w:space="0" w:color="auto"/>
      </w:divBdr>
    </w:div>
    <w:div w:id="54815545">
      <w:bodyDiv w:val="1"/>
      <w:marLeft w:val="0"/>
      <w:marRight w:val="0"/>
      <w:marTop w:val="0"/>
      <w:marBottom w:val="0"/>
      <w:divBdr>
        <w:top w:val="none" w:sz="0" w:space="0" w:color="auto"/>
        <w:left w:val="none" w:sz="0" w:space="0" w:color="auto"/>
        <w:bottom w:val="none" w:sz="0" w:space="0" w:color="auto"/>
        <w:right w:val="none" w:sz="0" w:space="0" w:color="auto"/>
      </w:divBdr>
    </w:div>
    <w:div w:id="55050886">
      <w:bodyDiv w:val="1"/>
      <w:marLeft w:val="0"/>
      <w:marRight w:val="0"/>
      <w:marTop w:val="0"/>
      <w:marBottom w:val="0"/>
      <w:divBdr>
        <w:top w:val="none" w:sz="0" w:space="0" w:color="auto"/>
        <w:left w:val="none" w:sz="0" w:space="0" w:color="auto"/>
        <w:bottom w:val="none" w:sz="0" w:space="0" w:color="auto"/>
        <w:right w:val="none" w:sz="0" w:space="0" w:color="auto"/>
      </w:divBdr>
    </w:div>
    <w:div w:id="56318590">
      <w:bodyDiv w:val="1"/>
      <w:marLeft w:val="0"/>
      <w:marRight w:val="0"/>
      <w:marTop w:val="0"/>
      <w:marBottom w:val="0"/>
      <w:divBdr>
        <w:top w:val="none" w:sz="0" w:space="0" w:color="auto"/>
        <w:left w:val="none" w:sz="0" w:space="0" w:color="auto"/>
        <w:bottom w:val="none" w:sz="0" w:space="0" w:color="auto"/>
        <w:right w:val="none" w:sz="0" w:space="0" w:color="auto"/>
      </w:divBdr>
    </w:div>
    <w:div w:id="64573121">
      <w:bodyDiv w:val="1"/>
      <w:marLeft w:val="0"/>
      <w:marRight w:val="0"/>
      <w:marTop w:val="0"/>
      <w:marBottom w:val="0"/>
      <w:divBdr>
        <w:top w:val="none" w:sz="0" w:space="0" w:color="auto"/>
        <w:left w:val="none" w:sz="0" w:space="0" w:color="auto"/>
        <w:bottom w:val="none" w:sz="0" w:space="0" w:color="auto"/>
        <w:right w:val="none" w:sz="0" w:space="0" w:color="auto"/>
      </w:divBdr>
    </w:div>
    <w:div w:id="69232555">
      <w:bodyDiv w:val="1"/>
      <w:marLeft w:val="0"/>
      <w:marRight w:val="0"/>
      <w:marTop w:val="0"/>
      <w:marBottom w:val="0"/>
      <w:divBdr>
        <w:top w:val="none" w:sz="0" w:space="0" w:color="auto"/>
        <w:left w:val="none" w:sz="0" w:space="0" w:color="auto"/>
        <w:bottom w:val="none" w:sz="0" w:space="0" w:color="auto"/>
        <w:right w:val="none" w:sz="0" w:space="0" w:color="auto"/>
      </w:divBdr>
      <w:divsChild>
        <w:div w:id="359552966">
          <w:marLeft w:val="0"/>
          <w:marRight w:val="0"/>
          <w:marTop w:val="0"/>
          <w:marBottom w:val="0"/>
          <w:divBdr>
            <w:top w:val="none" w:sz="0" w:space="0" w:color="auto"/>
            <w:left w:val="none" w:sz="0" w:space="0" w:color="auto"/>
            <w:bottom w:val="none" w:sz="0" w:space="0" w:color="auto"/>
            <w:right w:val="none" w:sz="0" w:space="0" w:color="auto"/>
          </w:divBdr>
        </w:div>
        <w:div w:id="1483696419">
          <w:marLeft w:val="0"/>
          <w:marRight w:val="0"/>
          <w:marTop w:val="0"/>
          <w:marBottom w:val="0"/>
          <w:divBdr>
            <w:top w:val="none" w:sz="0" w:space="0" w:color="auto"/>
            <w:left w:val="none" w:sz="0" w:space="0" w:color="auto"/>
            <w:bottom w:val="none" w:sz="0" w:space="0" w:color="auto"/>
            <w:right w:val="none" w:sz="0" w:space="0" w:color="auto"/>
          </w:divBdr>
        </w:div>
        <w:div w:id="54355074">
          <w:marLeft w:val="0"/>
          <w:marRight w:val="0"/>
          <w:marTop w:val="0"/>
          <w:marBottom w:val="0"/>
          <w:divBdr>
            <w:top w:val="none" w:sz="0" w:space="0" w:color="auto"/>
            <w:left w:val="none" w:sz="0" w:space="0" w:color="auto"/>
            <w:bottom w:val="none" w:sz="0" w:space="0" w:color="auto"/>
            <w:right w:val="none" w:sz="0" w:space="0" w:color="auto"/>
          </w:divBdr>
        </w:div>
        <w:div w:id="1754010749">
          <w:marLeft w:val="0"/>
          <w:marRight w:val="0"/>
          <w:marTop w:val="0"/>
          <w:marBottom w:val="0"/>
          <w:divBdr>
            <w:top w:val="none" w:sz="0" w:space="0" w:color="auto"/>
            <w:left w:val="none" w:sz="0" w:space="0" w:color="auto"/>
            <w:bottom w:val="none" w:sz="0" w:space="0" w:color="auto"/>
            <w:right w:val="none" w:sz="0" w:space="0" w:color="auto"/>
          </w:divBdr>
        </w:div>
        <w:div w:id="355886735">
          <w:marLeft w:val="0"/>
          <w:marRight w:val="0"/>
          <w:marTop w:val="0"/>
          <w:marBottom w:val="0"/>
          <w:divBdr>
            <w:top w:val="none" w:sz="0" w:space="0" w:color="auto"/>
            <w:left w:val="none" w:sz="0" w:space="0" w:color="auto"/>
            <w:bottom w:val="none" w:sz="0" w:space="0" w:color="auto"/>
            <w:right w:val="none" w:sz="0" w:space="0" w:color="auto"/>
          </w:divBdr>
        </w:div>
        <w:div w:id="627591721">
          <w:marLeft w:val="0"/>
          <w:marRight w:val="0"/>
          <w:marTop w:val="0"/>
          <w:marBottom w:val="0"/>
          <w:divBdr>
            <w:top w:val="none" w:sz="0" w:space="0" w:color="auto"/>
            <w:left w:val="none" w:sz="0" w:space="0" w:color="auto"/>
            <w:bottom w:val="none" w:sz="0" w:space="0" w:color="auto"/>
            <w:right w:val="none" w:sz="0" w:space="0" w:color="auto"/>
          </w:divBdr>
        </w:div>
        <w:div w:id="539123126">
          <w:marLeft w:val="0"/>
          <w:marRight w:val="0"/>
          <w:marTop w:val="0"/>
          <w:marBottom w:val="0"/>
          <w:divBdr>
            <w:top w:val="none" w:sz="0" w:space="0" w:color="auto"/>
            <w:left w:val="none" w:sz="0" w:space="0" w:color="auto"/>
            <w:bottom w:val="none" w:sz="0" w:space="0" w:color="auto"/>
            <w:right w:val="none" w:sz="0" w:space="0" w:color="auto"/>
          </w:divBdr>
        </w:div>
        <w:div w:id="955789840">
          <w:marLeft w:val="0"/>
          <w:marRight w:val="0"/>
          <w:marTop w:val="0"/>
          <w:marBottom w:val="0"/>
          <w:divBdr>
            <w:top w:val="none" w:sz="0" w:space="0" w:color="auto"/>
            <w:left w:val="none" w:sz="0" w:space="0" w:color="auto"/>
            <w:bottom w:val="none" w:sz="0" w:space="0" w:color="auto"/>
            <w:right w:val="none" w:sz="0" w:space="0" w:color="auto"/>
          </w:divBdr>
        </w:div>
        <w:div w:id="719405358">
          <w:marLeft w:val="0"/>
          <w:marRight w:val="0"/>
          <w:marTop w:val="0"/>
          <w:marBottom w:val="0"/>
          <w:divBdr>
            <w:top w:val="none" w:sz="0" w:space="0" w:color="auto"/>
            <w:left w:val="none" w:sz="0" w:space="0" w:color="auto"/>
            <w:bottom w:val="none" w:sz="0" w:space="0" w:color="auto"/>
            <w:right w:val="none" w:sz="0" w:space="0" w:color="auto"/>
          </w:divBdr>
        </w:div>
        <w:div w:id="216622622">
          <w:marLeft w:val="0"/>
          <w:marRight w:val="0"/>
          <w:marTop w:val="0"/>
          <w:marBottom w:val="0"/>
          <w:divBdr>
            <w:top w:val="none" w:sz="0" w:space="0" w:color="auto"/>
            <w:left w:val="none" w:sz="0" w:space="0" w:color="auto"/>
            <w:bottom w:val="none" w:sz="0" w:space="0" w:color="auto"/>
            <w:right w:val="none" w:sz="0" w:space="0" w:color="auto"/>
          </w:divBdr>
        </w:div>
        <w:div w:id="752514229">
          <w:marLeft w:val="0"/>
          <w:marRight w:val="0"/>
          <w:marTop w:val="0"/>
          <w:marBottom w:val="0"/>
          <w:divBdr>
            <w:top w:val="none" w:sz="0" w:space="0" w:color="auto"/>
            <w:left w:val="none" w:sz="0" w:space="0" w:color="auto"/>
            <w:bottom w:val="none" w:sz="0" w:space="0" w:color="auto"/>
            <w:right w:val="none" w:sz="0" w:space="0" w:color="auto"/>
          </w:divBdr>
        </w:div>
        <w:div w:id="1972400348">
          <w:marLeft w:val="0"/>
          <w:marRight w:val="0"/>
          <w:marTop w:val="0"/>
          <w:marBottom w:val="0"/>
          <w:divBdr>
            <w:top w:val="none" w:sz="0" w:space="0" w:color="auto"/>
            <w:left w:val="none" w:sz="0" w:space="0" w:color="auto"/>
            <w:bottom w:val="none" w:sz="0" w:space="0" w:color="auto"/>
            <w:right w:val="none" w:sz="0" w:space="0" w:color="auto"/>
          </w:divBdr>
        </w:div>
        <w:div w:id="1244215847">
          <w:marLeft w:val="0"/>
          <w:marRight w:val="0"/>
          <w:marTop w:val="0"/>
          <w:marBottom w:val="0"/>
          <w:divBdr>
            <w:top w:val="none" w:sz="0" w:space="0" w:color="auto"/>
            <w:left w:val="none" w:sz="0" w:space="0" w:color="auto"/>
            <w:bottom w:val="none" w:sz="0" w:space="0" w:color="auto"/>
            <w:right w:val="none" w:sz="0" w:space="0" w:color="auto"/>
          </w:divBdr>
        </w:div>
        <w:div w:id="372392356">
          <w:marLeft w:val="0"/>
          <w:marRight w:val="0"/>
          <w:marTop w:val="0"/>
          <w:marBottom w:val="0"/>
          <w:divBdr>
            <w:top w:val="none" w:sz="0" w:space="0" w:color="auto"/>
            <w:left w:val="none" w:sz="0" w:space="0" w:color="auto"/>
            <w:bottom w:val="none" w:sz="0" w:space="0" w:color="auto"/>
            <w:right w:val="none" w:sz="0" w:space="0" w:color="auto"/>
          </w:divBdr>
        </w:div>
        <w:div w:id="1528443216">
          <w:marLeft w:val="0"/>
          <w:marRight w:val="0"/>
          <w:marTop w:val="0"/>
          <w:marBottom w:val="0"/>
          <w:divBdr>
            <w:top w:val="none" w:sz="0" w:space="0" w:color="auto"/>
            <w:left w:val="none" w:sz="0" w:space="0" w:color="auto"/>
            <w:bottom w:val="none" w:sz="0" w:space="0" w:color="auto"/>
            <w:right w:val="none" w:sz="0" w:space="0" w:color="auto"/>
          </w:divBdr>
        </w:div>
        <w:div w:id="1727874623">
          <w:marLeft w:val="0"/>
          <w:marRight w:val="0"/>
          <w:marTop w:val="0"/>
          <w:marBottom w:val="0"/>
          <w:divBdr>
            <w:top w:val="none" w:sz="0" w:space="0" w:color="auto"/>
            <w:left w:val="none" w:sz="0" w:space="0" w:color="auto"/>
            <w:bottom w:val="none" w:sz="0" w:space="0" w:color="auto"/>
            <w:right w:val="none" w:sz="0" w:space="0" w:color="auto"/>
          </w:divBdr>
        </w:div>
        <w:div w:id="28797714">
          <w:marLeft w:val="0"/>
          <w:marRight w:val="0"/>
          <w:marTop w:val="0"/>
          <w:marBottom w:val="0"/>
          <w:divBdr>
            <w:top w:val="none" w:sz="0" w:space="0" w:color="auto"/>
            <w:left w:val="none" w:sz="0" w:space="0" w:color="auto"/>
            <w:bottom w:val="none" w:sz="0" w:space="0" w:color="auto"/>
            <w:right w:val="none" w:sz="0" w:space="0" w:color="auto"/>
          </w:divBdr>
        </w:div>
        <w:div w:id="739712830">
          <w:marLeft w:val="0"/>
          <w:marRight w:val="0"/>
          <w:marTop w:val="0"/>
          <w:marBottom w:val="0"/>
          <w:divBdr>
            <w:top w:val="none" w:sz="0" w:space="0" w:color="auto"/>
            <w:left w:val="none" w:sz="0" w:space="0" w:color="auto"/>
            <w:bottom w:val="none" w:sz="0" w:space="0" w:color="auto"/>
            <w:right w:val="none" w:sz="0" w:space="0" w:color="auto"/>
          </w:divBdr>
        </w:div>
        <w:div w:id="373389353">
          <w:marLeft w:val="0"/>
          <w:marRight w:val="0"/>
          <w:marTop w:val="0"/>
          <w:marBottom w:val="0"/>
          <w:divBdr>
            <w:top w:val="none" w:sz="0" w:space="0" w:color="auto"/>
            <w:left w:val="none" w:sz="0" w:space="0" w:color="auto"/>
            <w:bottom w:val="none" w:sz="0" w:space="0" w:color="auto"/>
            <w:right w:val="none" w:sz="0" w:space="0" w:color="auto"/>
          </w:divBdr>
        </w:div>
        <w:div w:id="1732147072">
          <w:marLeft w:val="0"/>
          <w:marRight w:val="0"/>
          <w:marTop w:val="0"/>
          <w:marBottom w:val="0"/>
          <w:divBdr>
            <w:top w:val="none" w:sz="0" w:space="0" w:color="auto"/>
            <w:left w:val="none" w:sz="0" w:space="0" w:color="auto"/>
            <w:bottom w:val="none" w:sz="0" w:space="0" w:color="auto"/>
            <w:right w:val="none" w:sz="0" w:space="0" w:color="auto"/>
          </w:divBdr>
        </w:div>
      </w:divsChild>
    </w:div>
    <w:div w:id="70273656">
      <w:bodyDiv w:val="1"/>
      <w:marLeft w:val="0"/>
      <w:marRight w:val="0"/>
      <w:marTop w:val="0"/>
      <w:marBottom w:val="0"/>
      <w:divBdr>
        <w:top w:val="none" w:sz="0" w:space="0" w:color="auto"/>
        <w:left w:val="none" w:sz="0" w:space="0" w:color="auto"/>
        <w:bottom w:val="none" w:sz="0" w:space="0" w:color="auto"/>
        <w:right w:val="none" w:sz="0" w:space="0" w:color="auto"/>
      </w:divBdr>
    </w:div>
    <w:div w:id="70516826">
      <w:bodyDiv w:val="1"/>
      <w:marLeft w:val="0"/>
      <w:marRight w:val="0"/>
      <w:marTop w:val="0"/>
      <w:marBottom w:val="0"/>
      <w:divBdr>
        <w:top w:val="none" w:sz="0" w:space="0" w:color="auto"/>
        <w:left w:val="none" w:sz="0" w:space="0" w:color="auto"/>
        <w:bottom w:val="none" w:sz="0" w:space="0" w:color="auto"/>
        <w:right w:val="none" w:sz="0" w:space="0" w:color="auto"/>
      </w:divBdr>
    </w:div>
    <w:div w:id="72509474">
      <w:bodyDiv w:val="1"/>
      <w:marLeft w:val="0"/>
      <w:marRight w:val="0"/>
      <w:marTop w:val="0"/>
      <w:marBottom w:val="0"/>
      <w:divBdr>
        <w:top w:val="none" w:sz="0" w:space="0" w:color="auto"/>
        <w:left w:val="none" w:sz="0" w:space="0" w:color="auto"/>
        <w:bottom w:val="none" w:sz="0" w:space="0" w:color="auto"/>
        <w:right w:val="none" w:sz="0" w:space="0" w:color="auto"/>
      </w:divBdr>
    </w:div>
    <w:div w:id="73212953">
      <w:bodyDiv w:val="1"/>
      <w:marLeft w:val="0"/>
      <w:marRight w:val="0"/>
      <w:marTop w:val="0"/>
      <w:marBottom w:val="0"/>
      <w:divBdr>
        <w:top w:val="none" w:sz="0" w:space="0" w:color="auto"/>
        <w:left w:val="none" w:sz="0" w:space="0" w:color="auto"/>
        <w:bottom w:val="none" w:sz="0" w:space="0" w:color="auto"/>
        <w:right w:val="none" w:sz="0" w:space="0" w:color="auto"/>
      </w:divBdr>
      <w:divsChild>
        <w:div w:id="1765027103">
          <w:marLeft w:val="547"/>
          <w:marRight w:val="0"/>
          <w:marTop w:val="86"/>
          <w:marBottom w:val="0"/>
          <w:divBdr>
            <w:top w:val="none" w:sz="0" w:space="0" w:color="auto"/>
            <w:left w:val="none" w:sz="0" w:space="0" w:color="auto"/>
            <w:bottom w:val="none" w:sz="0" w:space="0" w:color="auto"/>
            <w:right w:val="none" w:sz="0" w:space="0" w:color="auto"/>
          </w:divBdr>
        </w:div>
      </w:divsChild>
    </w:div>
    <w:div w:id="76439427">
      <w:bodyDiv w:val="1"/>
      <w:marLeft w:val="0"/>
      <w:marRight w:val="0"/>
      <w:marTop w:val="0"/>
      <w:marBottom w:val="0"/>
      <w:divBdr>
        <w:top w:val="none" w:sz="0" w:space="0" w:color="auto"/>
        <w:left w:val="none" w:sz="0" w:space="0" w:color="auto"/>
        <w:bottom w:val="none" w:sz="0" w:space="0" w:color="auto"/>
        <w:right w:val="none" w:sz="0" w:space="0" w:color="auto"/>
      </w:divBdr>
    </w:div>
    <w:div w:id="81998803">
      <w:bodyDiv w:val="1"/>
      <w:marLeft w:val="0"/>
      <w:marRight w:val="0"/>
      <w:marTop w:val="0"/>
      <w:marBottom w:val="0"/>
      <w:divBdr>
        <w:top w:val="none" w:sz="0" w:space="0" w:color="auto"/>
        <w:left w:val="none" w:sz="0" w:space="0" w:color="auto"/>
        <w:bottom w:val="none" w:sz="0" w:space="0" w:color="auto"/>
        <w:right w:val="none" w:sz="0" w:space="0" w:color="auto"/>
      </w:divBdr>
    </w:div>
    <w:div w:id="89813684">
      <w:bodyDiv w:val="1"/>
      <w:marLeft w:val="0"/>
      <w:marRight w:val="0"/>
      <w:marTop w:val="0"/>
      <w:marBottom w:val="0"/>
      <w:divBdr>
        <w:top w:val="none" w:sz="0" w:space="0" w:color="auto"/>
        <w:left w:val="none" w:sz="0" w:space="0" w:color="auto"/>
        <w:bottom w:val="none" w:sz="0" w:space="0" w:color="auto"/>
        <w:right w:val="none" w:sz="0" w:space="0" w:color="auto"/>
      </w:divBdr>
    </w:div>
    <w:div w:id="91517802">
      <w:bodyDiv w:val="1"/>
      <w:marLeft w:val="0"/>
      <w:marRight w:val="0"/>
      <w:marTop w:val="0"/>
      <w:marBottom w:val="0"/>
      <w:divBdr>
        <w:top w:val="none" w:sz="0" w:space="0" w:color="auto"/>
        <w:left w:val="none" w:sz="0" w:space="0" w:color="auto"/>
        <w:bottom w:val="none" w:sz="0" w:space="0" w:color="auto"/>
        <w:right w:val="none" w:sz="0" w:space="0" w:color="auto"/>
      </w:divBdr>
    </w:div>
    <w:div w:id="92629297">
      <w:bodyDiv w:val="1"/>
      <w:marLeft w:val="0"/>
      <w:marRight w:val="0"/>
      <w:marTop w:val="0"/>
      <w:marBottom w:val="0"/>
      <w:divBdr>
        <w:top w:val="none" w:sz="0" w:space="0" w:color="auto"/>
        <w:left w:val="none" w:sz="0" w:space="0" w:color="auto"/>
        <w:bottom w:val="none" w:sz="0" w:space="0" w:color="auto"/>
        <w:right w:val="none" w:sz="0" w:space="0" w:color="auto"/>
      </w:divBdr>
    </w:div>
    <w:div w:id="99419082">
      <w:bodyDiv w:val="1"/>
      <w:marLeft w:val="0"/>
      <w:marRight w:val="0"/>
      <w:marTop w:val="0"/>
      <w:marBottom w:val="0"/>
      <w:divBdr>
        <w:top w:val="none" w:sz="0" w:space="0" w:color="auto"/>
        <w:left w:val="none" w:sz="0" w:space="0" w:color="auto"/>
        <w:bottom w:val="none" w:sz="0" w:space="0" w:color="auto"/>
        <w:right w:val="none" w:sz="0" w:space="0" w:color="auto"/>
      </w:divBdr>
    </w:div>
    <w:div w:id="106435177">
      <w:bodyDiv w:val="1"/>
      <w:marLeft w:val="0"/>
      <w:marRight w:val="0"/>
      <w:marTop w:val="0"/>
      <w:marBottom w:val="0"/>
      <w:divBdr>
        <w:top w:val="none" w:sz="0" w:space="0" w:color="auto"/>
        <w:left w:val="none" w:sz="0" w:space="0" w:color="auto"/>
        <w:bottom w:val="none" w:sz="0" w:space="0" w:color="auto"/>
        <w:right w:val="none" w:sz="0" w:space="0" w:color="auto"/>
      </w:divBdr>
    </w:div>
    <w:div w:id="109589562">
      <w:bodyDiv w:val="1"/>
      <w:marLeft w:val="0"/>
      <w:marRight w:val="0"/>
      <w:marTop w:val="0"/>
      <w:marBottom w:val="0"/>
      <w:divBdr>
        <w:top w:val="none" w:sz="0" w:space="0" w:color="auto"/>
        <w:left w:val="none" w:sz="0" w:space="0" w:color="auto"/>
        <w:bottom w:val="none" w:sz="0" w:space="0" w:color="auto"/>
        <w:right w:val="none" w:sz="0" w:space="0" w:color="auto"/>
      </w:divBdr>
    </w:div>
    <w:div w:id="109979106">
      <w:bodyDiv w:val="1"/>
      <w:marLeft w:val="0"/>
      <w:marRight w:val="0"/>
      <w:marTop w:val="0"/>
      <w:marBottom w:val="0"/>
      <w:divBdr>
        <w:top w:val="none" w:sz="0" w:space="0" w:color="auto"/>
        <w:left w:val="none" w:sz="0" w:space="0" w:color="auto"/>
        <w:bottom w:val="none" w:sz="0" w:space="0" w:color="auto"/>
        <w:right w:val="none" w:sz="0" w:space="0" w:color="auto"/>
      </w:divBdr>
    </w:div>
    <w:div w:id="110322664">
      <w:bodyDiv w:val="1"/>
      <w:marLeft w:val="0"/>
      <w:marRight w:val="0"/>
      <w:marTop w:val="0"/>
      <w:marBottom w:val="0"/>
      <w:divBdr>
        <w:top w:val="none" w:sz="0" w:space="0" w:color="auto"/>
        <w:left w:val="none" w:sz="0" w:space="0" w:color="auto"/>
        <w:bottom w:val="none" w:sz="0" w:space="0" w:color="auto"/>
        <w:right w:val="none" w:sz="0" w:space="0" w:color="auto"/>
      </w:divBdr>
    </w:div>
    <w:div w:id="110784135">
      <w:bodyDiv w:val="1"/>
      <w:marLeft w:val="0"/>
      <w:marRight w:val="0"/>
      <w:marTop w:val="0"/>
      <w:marBottom w:val="0"/>
      <w:divBdr>
        <w:top w:val="none" w:sz="0" w:space="0" w:color="auto"/>
        <w:left w:val="none" w:sz="0" w:space="0" w:color="auto"/>
        <w:bottom w:val="none" w:sz="0" w:space="0" w:color="auto"/>
        <w:right w:val="none" w:sz="0" w:space="0" w:color="auto"/>
      </w:divBdr>
    </w:div>
    <w:div w:id="112674247">
      <w:bodyDiv w:val="1"/>
      <w:marLeft w:val="0"/>
      <w:marRight w:val="0"/>
      <w:marTop w:val="0"/>
      <w:marBottom w:val="0"/>
      <w:divBdr>
        <w:top w:val="none" w:sz="0" w:space="0" w:color="auto"/>
        <w:left w:val="none" w:sz="0" w:space="0" w:color="auto"/>
        <w:bottom w:val="none" w:sz="0" w:space="0" w:color="auto"/>
        <w:right w:val="none" w:sz="0" w:space="0" w:color="auto"/>
      </w:divBdr>
    </w:div>
    <w:div w:id="113796512">
      <w:bodyDiv w:val="1"/>
      <w:marLeft w:val="0"/>
      <w:marRight w:val="0"/>
      <w:marTop w:val="0"/>
      <w:marBottom w:val="0"/>
      <w:divBdr>
        <w:top w:val="none" w:sz="0" w:space="0" w:color="auto"/>
        <w:left w:val="none" w:sz="0" w:space="0" w:color="auto"/>
        <w:bottom w:val="none" w:sz="0" w:space="0" w:color="auto"/>
        <w:right w:val="none" w:sz="0" w:space="0" w:color="auto"/>
      </w:divBdr>
    </w:div>
    <w:div w:id="114563615">
      <w:bodyDiv w:val="1"/>
      <w:marLeft w:val="0"/>
      <w:marRight w:val="0"/>
      <w:marTop w:val="0"/>
      <w:marBottom w:val="0"/>
      <w:divBdr>
        <w:top w:val="none" w:sz="0" w:space="0" w:color="auto"/>
        <w:left w:val="none" w:sz="0" w:space="0" w:color="auto"/>
        <w:bottom w:val="none" w:sz="0" w:space="0" w:color="auto"/>
        <w:right w:val="none" w:sz="0" w:space="0" w:color="auto"/>
      </w:divBdr>
    </w:div>
    <w:div w:id="117341518">
      <w:bodyDiv w:val="1"/>
      <w:marLeft w:val="0"/>
      <w:marRight w:val="0"/>
      <w:marTop w:val="0"/>
      <w:marBottom w:val="0"/>
      <w:divBdr>
        <w:top w:val="none" w:sz="0" w:space="0" w:color="auto"/>
        <w:left w:val="none" w:sz="0" w:space="0" w:color="auto"/>
        <w:bottom w:val="none" w:sz="0" w:space="0" w:color="auto"/>
        <w:right w:val="none" w:sz="0" w:space="0" w:color="auto"/>
      </w:divBdr>
    </w:div>
    <w:div w:id="118695772">
      <w:bodyDiv w:val="1"/>
      <w:marLeft w:val="0"/>
      <w:marRight w:val="0"/>
      <w:marTop w:val="0"/>
      <w:marBottom w:val="0"/>
      <w:divBdr>
        <w:top w:val="none" w:sz="0" w:space="0" w:color="auto"/>
        <w:left w:val="none" w:sz="0" w:space="0" w:color="auto"/>
        <w:bottom w:val="none" w:sz="0" w:space="0" w:color="auto"/>
        <w:right w:val="none" w:sz="0" w:space="0" w:color="auto"/>
      </w:divBdr>
    </w:div>
    <w:div w:id="118845442">
      <w:bodyDiv w:val="1"/>
      <w:marLeft w:val="0"/>
      <w:marRight w:val="0"/>
      <w:marTop w:val="0"/>
      <w:marBottom w:val="0"/>
      <w:divBdr>
        <w:top w:val="none" w:sz="0" w:space="0" w:color="auto"/>
        <w:left w:val="none" w:sz="0" w:space="0" w:color="auto"/>
        <w:bottom w:val="none" w:sz="0" w:space="0" w:color="auto"/>
        <w:right w:val="none" w:sz="0" w:space="0" w:color="auto"/>
      </w:divBdr>
    </w:div>
    <w:div w:id="120005018">
      <w:bodyDiv w:val="1"/>
      <w:marLeft w:val="0"/>
      <w:marRight w:val="0"/>
      <w:marTop w:val="0"/>
      <w:marBottom w:val="0"/>
      <w:divBdr>
        <w:top w:val="none" w:sz="0" w:space="0" w:color="auto"/>
        <w:left w:val="none" w:sz="0" w:space="0" w:color="auto"/>
        <w:bottom w:val="none" w:sz="0" w:space="0" w:color="auto"/>
        <w:right w:val="none" w:sz="0" w:space="0" w:color="auto"/>
      </w:divBdr>
    </w:div>
    <w:div w:id="120538852">
      <w:bodyDiv w:val="1"/>
      <w:marLeft w:val="0"/>
      <w:marRight w:val="0"/>
      <w:marTop w:val="0"/>
      <w:marBottom w:val="0"/>
      <w:divBdr>
        <w:top w:val="none" w:sz="0" w:space="0" w:color="auto"/>
        <w:left w:val="none" w:sz="0" w:space="0" w:color="auto"/>
        <w:bottom w:val="none" w:sz="0" w:space="0" w:color="auto"/>
        <w:right w:val="none" w:sz="0" w:space="0" w:color="auto"/>
      </w:divBdr>
    </w:div>
    <w:div w:id="120853283">
      <w:bodyDiv w:val="1"/>
      <w:marLeft w:val="0"/>
      <w:marRight w:val="0"/>
      <w:marTop w:val="0"/>
      <w:marBottom w:val="0"/>
      <w:divBdr>
        <w:top w:val="none" w:sz="0" w:space="0" w:color="auto"/>
        <w:left w:val="none" w:sz="0" w:space="0" w:color="auto"/>
        <w:bottom w:val="none" w:sz="0" w:space="0" w:color="auto"/>
        <w:right w:val="none" w:sz="0" w:space="0" w:color="auto"/>
      </w:divBdr>
    </w:div>
    <w:div w:id="125121361">
      <w:bodyDiv w:val="1"/>
      <w:marLeft w:val="0"/>
      <w:marRight w:val="0"/>
      <w:marTop w:val="0"/>
      <w:marBottom w:val="0"/>
      <w:divBdr>
        <w:top w:val="none" w:sz="0" w:space="0" w:color="auto"/>
        <w:left w:val="none" w:sz="0" w:space="0" w:color="auto"/>
        <w:bottom w:val="none" w:sz="0" w:space="0" w:color="auto"/>
        <w:right w:val="none" w:sz="0" w:space="0" w:color="auto"/>
      </w:divBdr>
    </w:div>
    <w:div w:id="125897609">
      <w:bodyDiv w:val="1"/>
      <w:marLeft w:val="0"/>
      <w:marRight w:val="0"/>
      <w:marTop w:val="0"/>
      <w:marBottom w:val="0"/>
      <w:divBdr>
        <w:top w:val="none" w:sz="0" w:space="0" w:color="auto"/>
        <w:left w:val="none" w:sz="0" w:space="0" w:color="auto"/>
        <w:bottom w:val="none" w:sz="0" w:space="0" w:color="auto"/>
        <w:right w:val="none" w:sz="0" w:space="0" w:color="auto"/>
      </w:divBdr>
    </w:div>
    <w:div w:id="126362094">
      <w:bodyDiv w:val="1"/>
      <w:marLeft w:val="0"/>
      <w:marRight w:val="0"/>
      <w:marTop w:val="0"/>
      <w:marBottom w:val="0"/>
      <w:divBdr>
        <w:top w:val="none" w:sz="0" w:space="0" w:color="auto"/>
        <w:left w:val="none" w:sz="0" w:space="0" w:color="auto"/>
        <w:bottom w:val="none" w:sz="0" w:space="0" w:color="auto"/>
        <w:right w:val="none" w:sz="0" w:space="0" w:color="auto"/>
      </w:divBdr>
    </w:div>
    <w:div w:id="132141009">
      <w:bodyDiv w:val="1"/>
      <w:marLeft w:val="0"/>
      <w:marRight w:val="0"/>
      <w:marTop w:val="0"/>
      <w:marBottom w:val="0"/>
      <w:divBdr>
        <w:top w:val="none" w:sz="0" w:space="0" w:color="auto"/>
        <w:left w:val="none" w:sz="0" w:space="0" w:color="auto"/>
        <w:bottom w:val="none" w:sz="0" w:space="0" w:color="auto"/>
        <w:right w:val="none" w:sz="0" w:space="0" w:color="auto"/>
      </w:divBdr>
    </w:div>
    <w:div w:id="141386708">
      <w:bodyDiv w:val="1"/>
      <w:marLeft w:val="0"/>
      <w:marRight w:val="0"/>
      <w:marTop w:val="0"/>
      <w:marBottom w:val="0"/>
      <w:divBdr>
        <w:top w:val="none" w:sz="0" w:space="0" w:color="auto"/>
        <w:left w:val="none" w:sz="0" w:space="0" w:color="auto"/>
        <w:bottom w:val="none" w:sz="0" w:space="0" w:color="auto"/>
        <w:right w:val="none" w:sz="0" w:space="0" w:color="auto"/>
      </w:divBdr>
    </w:div>
    <w:div w:id="146629803">
      <w:bodyDiv w:val="1"/>
      <w:marLeft w:val="0"/>
      <w:marRight w:val="0"/>
      <w:marTop w:val="0"/>
      <w:marBottom w:val="0"/>
      <w:divBdr>
        <w:top w:val="none" w:sz="0" w:space="0" w:color="auto"/>
        <w:left w:val="none" w:sz="0" w:space="0" w:color="auto"/>
        <w:bottom w:val="none" w:sz="0" w:space="0" w:color="auto"/>
        <w:right w:val="none" w:sz="0" w:space="0" w:color="auto"/>
      </w:divBdr>
    </w:div>
    <w:div w:id="146636286">
      <w:bodyDiv w:val="1"/>
      <w:marLeft w:val="0"/>
      <w:marRight w:val="0"/>
      <w:marTop w:val="0"/>
      <w:marBottom w:val="0"/>
      <w:divBdr>
        <w:top w:val="none" w:sz="0" w:space="0" w:color="auto"/>
        <w:left w:val="none" w:sz="0" w:space="0" w:color="auto"/>
        <w:bottom w:val="none" w:sz="0" w:space="0" w:color="auto"/>
        <w:right w:val="none" w:sz="0" w:space="0" w:color="auto"/>
      </w:divBdr>
    </w:div>
    <w:div w:id="146824508">
      <w:bodyDiv w:val="1"/>
      <w:marLeft w:val="0"/>
      <w:marRight w:val="0"/>
      <w:marTop w:val="0"/>
      <w:marBottom w:val="0"/>
      <w:divBdr>
        <w:top w:val="none" w:sz="0" w:space="0" w:color="auto"/>
        <w:left w:val="none" w:sz="0" w:space="0" w:color="auto"/>
        <w:bottom w:val="none" w:sz="0" w:space="0" w:color="auto"/>
        <w:right w:val="none" w:sz="0" w:space="0" w:color="auto"/>
      </w:divBdr>
    </w:div>
    <w:div w:id="146869485">
      <w:bodyDiv w:val="1"/>
      <w:marLeft w:val="0"/>
      <w:marRight w:val="0"/>
      <w:marTop w:val="0"/>
      <w:marBottom w:val="0"/>
      <w:divBdr>
        <w:top w:val="none" w:sz="0" w:space="0" w:color="auto"/>
        <w:left w:val="none" w:sz="0" w:space="0" w:color="auto"/>
        <w:bottom w:val="none" w:sz="0" w:space="0" w:color="auto"/>
        <w:right w:val="none" w:sz="0" w:space="0" w:color="auto"/>
      </w:divBdr>
    </w:div>
    <w:div w:id="148251729">
      <w:bodyDiv w:val="1"/>
      <w:marLeft w:val="0"/>
      <w:marRight w:val="0"/>
      <w:marTop w:val="0"/>
      <w:marBottom w:val="0"/>
      <w:divBdr>
        <w:top w:val="none" w:sz="0" w:space="0" w:color="auto"/>
        <w:left w:val="none" w:sz="0" w:space="0" w:color="auto"/>
        <w:bottom w:val="none" w:sz="0" w:space="0" w:color="auto"/>
        <w:right w:val="none" w:sz="0" w:space="0" w:color="auto"/>
      </w:divBdr>
    </w:div>
    <w:div w:id="148710667">
      <w:bodyDiv w:val="1"/>
      <w:marLeft w:val="0"/>
      <w:marRight w:val="0"/>
      <w:marTop w:val="0"/>
      <w:marBottom w:val="0"/>
      <w:divBdr>
        <w:top w:val="none" w:sz="0" w:space="0" w:color="auto"/>
        <w:left w:val="none" w:sz="0" w:space="0" w:color="auto"/>
        <w:bottom w:val="none" w:sz="0" w:space="0" w:color="auto"/>
        <w:right w:val="none" w:sz="0" w:space="0" w:color="auto"/>
      </w:divBdr>
    </w:div>
    <w:div w:id="161969070">
      <w:bodyDiv w:val="1"/>
      <w:marLeft w:val="0"/>
      <w:marRight w:val="0"/>
      <w:marTop w:val="0"/>
      <w:marBottom w:val="0"/>
      <w:divBdr>
        <w:top w:val="none" w:sz="0" w:space="0" w:color="auto"/>
        <w:left w:val="none" w:sz="0" w:space="0" w:color="auto"/>
        <w:bottom w:val="none" w:sz="0" w:space="0" w:color="auto"/>
        <w:right w:val="none" w:sz="0" w:space="0" w:color="auto"/>
      </w:divBdr>
    </w:div>
    <w:div w:id="166100500">
      <w:bodyDiv w:val="1"/>
      <w:marLeft w:val="0"/>
      <w:marRight w:val="0"/>
      <w:marTop w:val="0"/>
      <w:marBottom w:val="0"/>
      <w:divBdr>
        <w:top w:val="none" w:sz="0" w:space="0" w:color="auto"/>
        <w:left w:val="none" w:sz="0" w:space="0" w:color="auto"/>
        <w:bottom w:val="none" w:sz="0" w:space="0" w:color="auto"/>
        <w:right w:val="none" w:sz="0" w:space="0" w:color="auto"/>
      </w:divBdr>
    </w:div>
    <w:div w:id="170532495">
      <w:bodyDiv w:val="1"/>
      <w:marLeft w:val="0"/>
      <w:marRight w:val="0"/>
      <w:marTop w:val="0"/>
      <w:marBottom w:val="0"/>
      <w:divBdr>
        <w:top w:val="none" w:sz="0" w:space="0" w:color="auto"/>
        <w:left w:val="none" w:sz="0" w:space="0" w:color="auto"/>
        <w:bottom w:val="none" w:sz="0" w:space="0" w:color="auto"/>
        <w:right w:val="none" w:sz="0" w:space="0" w:color="auto"/>
      </w:divBdr>
    </w:div>
    <w:div w:id="174227303">
      <w:bodyDiv w:val="1"/>
      <w:marLeft w:val="0"/>
      <w:marRight w:val="0"/>
      <w:marTop w:val="0"/>
      <w:marBottom w:val="0"/>
      <w:divBdr>
        <w:top w:val="none" w:sz="0" w:space="0" w:color="auto"/>
        <w:left w:val="none" w:sz="0" w:space="0" w:color="auto"/>
        <w:bottom w:val="none" w:sz="0" w:space="0" w:color="auto"/>
        <w:right w:val="none" w:sz="0" w:space="0" w:color="auto"/>
      </w:divBdr>
    </w:div>
    <w:div w:id="179004721">
      <w:bodyDiv w:val="1"/>
      <w:marLeft w:val="0"/>
      <w:marRight w:val="0"/>
      <w:marTop w:val="0"/>
      <w:marBottom w:val="0"/>
      <w:divBdr>
        <w:top w:val="none" w:sz="0" w:space="0" w:color="auto"/>
        <w:left w:val="none" w:sz="0" w:space="0" w:color="auto"/>
        <w:bottom w:val="none" w:sz="0" w:space="0" w:color="auto"/>
        <w:right w:val="none" w:sz="0" w:space="0" w:color="auto"/>
      </w:divBdr>
    </w:div>
    <w:div w:id="181360156">
      <w:bodyDiv w:val="1"/>
      <w:marLeft w:val="0"/>
      <w:marRight w:val="0"/>
      <w:marTop w:val="0"/>
      <w:marBottom w:val="0"/>
      <w:divBdr>
        <w:top w:val="none" w:sz="0" w:space="0" w:color="auto"/>
        <w:left w:val="none" w:sz="0" w:space="0" w:color="auto"/>
        <w:bottom w:val="none" w:sz="0" w:space="0" w:color="auto"/>
        <w:right w:val="none" w:sz="0" w:space="0" w:color="auto"/>
      </w:divBdr>
    </w:div>
    <w:div w:id="182520011">
      <w:bodyDiv w:val="1"/>
      <w:marLeft w:val="0"/>
      <w:marRight w:val="0"/>
      <w:marTop w:val="0"/>
      <w:marBottom w:val="0"/>
      <w:divBdr>
        <w:top w:val="none" w:sz="0" w:space="0" w:color="auto"/>
        <w:left w:val="none" w:sz="0" w:space="0" w:color="auto"/>
        <w:bottom w:val="none" w:sz="0" w:space="0" w:color="auto"/>
        <w:right w:val="none" w:sz="0" w:space="0" w:color="auto"/>
      </w:divBdr>
    </w:div>
    <w:div w:id="182596347">
      <w:bodyDiv w:val="1"/>
      <w:marLeft w:val="0"/>
      <w:marRight w:val="0"/>
      <w:marTop w:val="0"/>
      <w:marBottom w:val="0"/>
      <w:divBdr>
        <w:top w:val="none" w:sz="0" w:space="0" w:color="auto"/>
        <w:left w:val="none" w:sz="0" w:space="0" w:color="auto"/>
        <w:bottom w:val="none" w:sz="0" w:space="0" w:color="auto"/>
        <w:right w:val="none" w:sz="0" w:space="0" w:color="auto"/>
      </w:divBdr>
    </w:div>
    <w:div w:id="188298913">
      <w:bodyDiv w:val="1"/>
      <w:marLeft w:val="0"/>
      <w:marRight w:val="0"/>
      <w:marTop w:val="0"/>
      <w:marBottom w:val="0"/>
      <w:divBdr>
        <w:top w:val="none" w:sz="0" w:space="0" w:color="auto"/>
        <w:left w:val="none" w:sz="0" w:space="0" w:color="auto"/>
        <w:bottom w:val="none" w:sz="0" w:space="0" w:color="auto"/>
        <w:right w:val="none" w:sz="0" w:space="0" w:color="auto"/>
      </w:divBdr>
    </w:div>
    <w:div w:id="189412525">
      <w:bodyDiv w:val="1"/>
      <w:marLeft w:val="0"/>
      <w:marRight w:val="0"/>
      <w:marTop w:val="0"/>
      <w:marBottom w:val="0"/>
      <w:divBdr>
        <w:top w:val="none" w:sz="0" w:space="0" w:color="auto"/>
        <w:left w:val="none" w:sz="0" w:space="0" w:color="auto"/>
        <w:bottom w:val="none" w:sz="0" w:space="0" w:color="auto"/>
        <w:right w:val="none" w:sz="0" w:space="0" w:color="auto"/>
      </w:divBdr>
    </w:div>
    <w:div w:id="195243396">
      <w:bodyDiv w:val="1"/>
      <w:marLeft w:val="0"/>
      <w:marRight w:val="0"/>
      <w:marTop w:val="0"/>
      <w:marBottom w:val="0"/>
      <w:divBdr>
        <w:top w:val="none" w:sz="0" w:space="0" w:color="auto"/>
        <w:left w:val="none" w:sz="0" w:space="0" w:color="auto"/>
        <w:bottom w:val="none" w:sz="0" w:space="0" w:color="auto"/>
        <w:right w:val="none" w:sz="0" w:space="0" w:color="auto"/>
      </w:divBdr>
    </w:div>
    <w:div w:id="196160898">
      <w:bodyDiv w:val="1"/>
      <w:marLeft w:val="0"/>
      <w:marRight w:val="0"/>
      <w:marTop w:val="0"/>
      <w:marBottom w:val="0"/>
      <w:divBdr>
        <w:top w:val="none" w:sz="0" w:space="0" w:color="auto"/>
        <w:left w:val="none" w:sz="0" w:space="0" w:color="auto"/>
        <w:bottom w:val="none" w:sz="0" w:space="0" w:color="auto"/>
        <w:right w:val="none" w:sz="0" w:space="0" w:color="auto"/>
      </w:divBdr>
    </w:div>
    <w:div w:id="199972095">
      <w:bodyDiv w:val="1"/>
      <w:marLeft w:val="0"/>
      <w:marRight w:val="0"/>
      <w:marTop w:val="0"/>
      <w:marBottom w:val="0"/>
      <w:divBdr>
        <w:top w:val="none" w:sz="0" w:space="0" w:color="auto"/>
        <w:left w:val="none" w:sz="0" w:space="0" w:color="auto"/>
        <w:bottom w:val="none" w:sz="0" w:space="0" w:color="auto"/>
        <w:right w:val="none" w:sz="0" w:space="0" w:color="auto"/>
      </w:divBdr>
    </w:div>
    <w:div w:id="202403439">
      <w:bodyDiv w:val="1"/>
      <w:marLeft w:val="0"/>
      <w:marRight w:val="0"/>
      <w:marTop w:val="0"/>
      <w:marBottom w:val="0"/>
      <w:divBdr>
        <w:top w:val="none" w:sz="0" w:space="0" w:color="auto"/>
        <w:left w:val="none" w:sz="0" w:space="0" w:color="auto"/>
        <w:bottom w:val="none" w:sz="0" w:space="0" w:color="auto"/>
        <w:right w:val="none" w:sz="0" w:space="0" w:color="auto"/>
      </w:divBdr>
    </w:div>
    <w:div w:id="204878325">
      <w:bodyDiv w:val="1"/>
      <w:marLeft w:val="0"/>
      <w:marRight w:val="0"/>
      <w:marTop w:val="0"/>
      <w:marBottom w:val="0"/>
      <w:divBdr>
        <w:top w:val="none" w:sz="0" w:space="0" w:color="auto"/>
        <w:left w:val="none" w:sz="0" w:space="0" w:color="auto"/>
        <w:bottom w:val="none" w:sz="0" w:space="0" w:color="auto"/>
        <w:right w:val="none" w:sz="0" w:space="0" w:color="auto"/>
      </w:divBdr>
    </w:div>
    <w:div w:id="206340010">
      <w:bodyDiv w:val="1"/>
      <w:marLeft w:val="0"/>
      <w:marRight w:val="0"/>
      <w:marTop w:val="0"/>
      <w:marBottom w:val="0"/>
      <w:divBdr>
        <w:top w:val="none" w:sz="0" w:space="0" w:color="auto"/>
        <w:left w:val="none" w:sz="0" w:space="0" w:color="auto"/>
        <w:bottom w:val="none" w:sz="0" w:space="0" w:color="auto"/>
        <w:right w:val="none" w:sz="0" w:space="0" w:color="auto"/>
      </w:divBdr>
    </w:div>
    <w:div w:id="208567924">
      <w:bodyDiv w:val="1"/>
      <w:marLeft w:val="0"/>
      <w:marRight w:val="0"/>
      <w:marTop w:val="0"/>
      <w:marBottom w:val="0"/>
      <w:divBdr>
        <w:top w:val="none" w:sz="0" w:space="0" w:color="auto"/>
        <w:left w:val="none" w:sz="0" w:space="0" w:color="auto"/>
        <w:bottom w:val="none" w:sz="0" w:space="0" w:color="auto"/>
        <w:right w:val="none" w:sz="0" w:space="0" w:color="auto"/>
      </w:divBdr>
    </w:div>
    <w:div w:id="210384367">
      <w:bodyDiv w:val="1"/>
      <w:marLeft w:val="0"/>
      <w:marRight w:val="0"/>
      <w:marTop w:val="0"/>
      <w:marBottom w:val="0"/>
      <w:divBdr>
        <w:top w:val="none" w:sz="0" w:space="0" w:color="auto"/>
        <w:left w:val="none" w:sz="0" w:space="0" w:color="auto"/>
        <w:bottom w:val="none" w:sz="0" w:space="0" w:color="auto"/>
        <w:right w:val="none" w:sz="0" w:space="0" w:color="auto"/>
      </w:divBdr>
    </w:div>
    <w:div w:id="210651240">
      <w:bodyDiv w:val="1"/>
      <w:marLeft w:val="0"/>
      <w:marRight w:val="0"/>
      <w:marTop w:val="0"/>
      <w:marBottom w:val="0"/>
      <w:divBdr>
        <w:top w:val="none" w:sz="0" w:space="0" w:color="auto"/>
        <w:left w:val="none" w:sz="0" w:space="0" w:color="auto"/>
        <w:bottom w:val="none" w:sz="0" w:space="0" w:color="auto"/>
        <w:right w:val="none" w:sz="0" w:space="0" w:color="auto"/>
      </w:divBdr>
    </w:div>
    <w:div w:id="211038325">
      <w:bodyDiv w:val="1"/>
      <w:marLeft w:val="0"/>
      <w:marRight w:val="0"/>
      <w:marTop w:val="0"/>
      <w:marBottom w:val="0"/>
      <w:divBdr>
        <w:top w:val="none" w:sz="0" w:space="0" w:color="auto"/>
        <w:left w:val="none" w:sz="0" w:space="0" w:color="auto"/>
        <w:bottom w:val="none" w:sz="0" w:space="0" w:color="auto"/>
        <w:right w:val="none" w:sz="0" w:space="0" w:color="auto"/>
      </w:divBdr>
    </w:div>
    <w:div w:id="212078450">
      <w:bodyDiv w:val="1"/>
      <w:marLeft w:val="0"/>
      <w:marRight w:val="0"/>
      <w:marTop w:val="0"/>
      <w:marBottom w:val="0"/>
      <w:divBdr>
        <w:top w:val="none" w:sz="0" w:space="0" w:color="auto"/>
        <w:left w:val="none" w:sz="0" w:space="0" w:color="auto"/>
        <w:bottom w:val="none" w:sz="0" w:space="0" w:color="auto"/>
        <w:right w:val="none" w:sz="0" w:space="0" w:color="auto"/>
      </w:divBdr>
    </w:div>
    <w:div w:id="213201357">
      <w:bodyDiv w:val="1"/>
      <w:marLeft w:val="0"/>
      <w:marRight w:val="0"/>
      <w:marTop w:val="0"/>
      <w:marBottom w:val="0"/>
      <w:divBdr>
        <w:top w:val="none" w:sz="0" w:space="0" w:color="auto"/>
        <w:left w:val="none" w:sz="0" w:space="0" w:color="auto"/>
        <w:bottom w:val="none" w:sz="0" w:space="0" w:color="auto"/>
        <w:right w:val="none" w:sz="0" w:space="0" w:color="auto"/>
      </w:divBdr>
    </w:div>
    <w:div w:id="215093201">
      <w:bodyDiv w:val="1"/>
      <w:marLeft w:val="0"/>
      <w:marRight w:val="0"/>
      <w:marTop w:val="0"/>
      <w:marBottom w:val="0"/>
      <w:divBdr>
        <w:top w:val="none" w:sz="0" w:space="0" w:color="auto"/>
        <w:left w:val="none" w:sz="0" w:space="0" w:color="auto"/>
        <w:bottom w:val="none" w:sz="0" w:space="0" w:color="auto"/>
        <w:right w:val="none" w:sz="0" w:space="0" w:color="auto"/>
      </w:divBdr>
    </w:div>
    <w:div w:id="221600119">
      <w:bodyDiv w:val="1"/>
      <w:marLeft w:val="0"/>
      <w:marRight w:val="0"/>
      <w:marTop w:val="0"/>
      <w:marBottom w:val="0"/>
      <w:divBdr>
        <w:top w:val="none" w:sz="0" w:space="0" w:color="auto"/>
        <w:left w:val="none" w:sz="0" w:space="0" w:color="auto"/>
        <w:bottom w:val="none" w:sz="0" w:space="0" w:color="auto"/>
        <w:right w:val="none" w:sz="0" w:space="0" w:color="auto"/>
      </w:divBdr>
    </w:div>
    <w:div w:id="223876166">
      <w:bodyDiv w:val="1"/>
      <w:marLeft w:val="0"/>
      <w:marRight w:val="0"/>
      <w:marTop w:val="0"/>
      <w:marBottom w:val="0"/>
      <w:divBdr>
        <w:top w:val="none" w:sz="0" w:space="0" w:color="auto"/>
        <w:left w:val="none" w:sz="0" w:space="0" w:color="auto"/>
        <w:bottom w:val="none" w:sz="0" w:space="0" w:color="auto"/>
        <w:right w:val="none" w:sz="0" w:space="0" w:color="auto"/>
      </w:divBdr>
    </w:div>
    <w:div w:id="225117479">
      <w:bodyDiv w:val="1"/>
      <w:marLeft w:val="0"/>
      <w:marRight w:val="0"/>
      <w:marTop w:val="0"/>
      <w:marBottom w:val="0"/>
      <w:divBdr>
        <w:top w:val="none" w:sz="0" w:space="0" w:color="auto"/>
        <w:left w:val="none" w:sz="0" w:space="0" w:color="auto"/>
        <w:bottom w:val="none" w:sz="0" w:space="0" w:color="auto"/>
        <w:right w:val="none" w:sz="0" w:space="0" w:color="auto"/>
      </w:divBdr>
    </w:div>
    <w:div w:id="225458073">
      <w:bodyDiv w:val="1"/>
      <w:marLeft w:val="0"/>
      <w:marRight w:val="0"/>
      <w:marTop w:val="0"/>
      <w:marBottom w:val="0"/>
      <w:divBdr>
        <w:top w:val="none" w:sz="0" w:space="0" w:color="auto"/>
        <w:left w:val="none" w:sz="0" w:space="0" w:color="auto"/>
        <w:bottom w:val="none" w:sz="0" w:space="0" w:color="auto"/>
        <w:right w:val="none" w:sz="0" w:space="0" w:color="auto"/>
      </w:divBdr>
    </w:div>
    <w:div w:id="231546410">
      <w:bodyDiv w:val="1"/>
      <w:marLeft w:val="0"/>
      <w:marRight w:val="0"/>
      <w:marTop w:val="0"/>
      <w:marBottom w:val="0"/>
      <w:divBdr>
        <w:top w:val="none" w:sz="0" w:space="0" w:color="auto"/>
        <w:left w:val="none" w:sz="0" w:space="0" w:color="auto"/>
        <w:bottom w:val="none" w:sz="0" w:space="0" w:color="auto"/>
        <w:right w:val="none" w:sz="0" w:space="0" w:color="auto"/>
      </w:divBdr>
    </w:div>
    <w:div w:id="232391915">
      <w:bodyDiv w:val="1"/>
      <w:marLeft w:val="0"/>
      <w:marRight w:val="0"/>
      <w:marTop w:val="0"/>
      <w:marBottom w:val="0"/>
      <w:divBdr>
        <w:top w:val="none" w:sz="0" w:space="0" w:color="auto"/>
        <w:left w:val="none" w:sz="0" w:space="0" w:color="auto"/>
        <w:bottom w:val="none" w:sz="0" w:space="0" w:color="auto"/>
        <w:right w:val="none" w:sz="0" w:space="0" w:color="auto"/>
      </w:divBdr>
    </w:div>
    <w:div w:id="233205489">
      <w:bodyDiv w:val="1"/>
      <w:marLeft w:val="0"/>
      <w:marRight w:val="0"/>
      <w:marTop w:val="0"/>
      <w:marBottom w:val="0"/>
      <w:divBdr>
        <w:top w:val="none" w:sz="0" w:space="0" w:color="auto"/>
        <w:left w:val="none" w:sz="0" w:space="0" w:color="auto"/>
        <w:bottom w:val="none" w:sz="0" w:space="0" w:color="auto"/>
        <w:right w:val="none" w:sz="0" w:space="0" w:color="auto"/>
      </w:divBdr>
    </w:div>
    <w:div w:id="234820035">
      <w:bodyDiv w:val="1"/>
      <w:marLeft w:val="0"/>
      <w:marRight w:val="0"/>
      <w:marTop w:val="0"/>
      <w:marBottom w:val="0"/>
      <w:divBdr>
        <w:top w:val="none" w:sz="0" w:space="0" w:color="auto"/>
        <w:left w:val="none" w:sz="0" w:space="0" w:color="auto"/>
        <w:bottom w:val="none" w:sz="0" w:space="0" w:color="auto"/>
        <w:right w:val="none" w:sz="0" w:space="0" w:color="auto"/>
      </w:divBdr>
    </w:div>
    <w:div w:id="237205660">
      <w:bodyDiv w:val="1"/>
      <w:marLeft w:val="0"/>
      <w:marRight w:val="0"/>
      <w:marTop w:val="0"/>
      <w:marBottom w:val="0"/>
      <w:divBdr>
        <w:top w:val="none" w:sz="0" w:space="0" w:color="auto"/>
        <w:left w:val="none" w:sz="0" w:space="0" w:color="auto"/>
        <w:bottom w:val="none" w:sz="0" w:space="0" w:color="auto"/>
        <w:right w:val="none" w:sz="0" w:space="0" w:color="auto"/>
      </w:divBdr>
    </w:div>
    <w:div w:id="247467809">
      <w:bodyDiv w:val="1"/>
      <w:marLeft w:val="0"/>
      <w:marRight w:val="0"/>
      <w:marTop w:val="0"/>
      <w:marBottom w:val="0"/>
      <w:divBdr>
        <w:top w:val="none" w:sz="0" w:space="0" w:color="auto"/>
        <w:left w:val="none" w:sz="0" w:space="0" w:color="auto"/>
        <w:bottom w:val="none" w:sz="0" w:space="0" w:color="auto"/>
        <w:right w:val="none" w:sz="0" w:space="0" w:color="auto"/>
      </w:divBdr>
    </w:div>
    <w:div w:id="250897351">
      <w:bodyDiv w:val="1"/>
      <w:marLeft w:val="0"/>
      <w:marRight w:val="0"/>
      <w:marTop w:val="0"/>
      <w:marBottom w:val="0"/>
      <w:divBdr>
        <w:top w:val="none" w:sz="0" w:space="0" w:color="auto"/>
        <w:left w:val="none" w:sz="0" w:space="0" w:color="auto"/>
        <w:bottom w:val="none" w:sz="0" w:space="0" w:color="auto"/>
        <w:right w:val="none" w:sz="0" w:space="0" w:color="auto"/>
      </w:divBdr>
    </w:div>
    <w:div w:id="251354605">
      <w:bodyDiv w:val="1"/>
      <w:marLeft w:val="0"/>
      <w:marRight w:val="0"/>
      <w:marTop w:val="0"/>
      <w:marBottom w:val="0"/>
      <w:divBdr>
        <w:top w:val="none" w:sz="0" w:space="0" w:color="auto"/>
        <w:left w:val="none" w:sz="0" w:space="0" w:color="auto"/>
        <w:bottom w:val="none" w:sz="0" w:space="0" w:color="auto"/>
        <w:right w:val="none" w:sz="0" w:space="0" w:color="auto"/>
      </w:divBdr>
    </w:div>
    <w:div w:id="257443705">
      <w:bodyDiv w:val="1"/>
      <w:marLeft w:val="0"/>
      <w:marRight w:val="0"/>
      <w:marTop w:val="0"/>
      <w:marBottom w:val="0"/>
      <w:divBdr>
        <w:top w:val="none" w:sz="0" w:space="0" w:color="auto"/>
        <w:left w:val="none" w:sz="0" w:space="0" w:color="auto"/>
        <w:bottom w:val="none" w:sz="0" w:space="0" w:color="auto"/>
        <w:right w:val="none" w:sz="0" w:space="0" w:color="auto"/>
      </w:divBdr>
    </w:div>
    <w:div w:id="260379358">
      <w:bodyDiv w:val="1"/>
      <w:marLeft w:val="0"/>
      <w:marRight w:val="0"/>
      <w:marTop w:val="0"/>
      <w:marBottom w:val="0"/>
      <w:divBdr>
        <w:top w:val="none" w:sz="0" w:space="0" w:color="auto"/>
        <w:left w:val="none" w:sz="0" w:space="0" w:color="auto"/>
        <w:bottom w:val="none" w:sz="0" w:space="0" w:color="auto"/>
        <w:right w:val="none" w:sz="0" w:space="0" w:color="auto"/>
      </w:divBdr>
    </w:div>
    <w:div w:id="262421712">
      <w:bodyDiv w:val="1"/>
      <w:marLeft w:val="0"/>
      <w:marRight w:val="0"/>
      <w:marTop w:val="0"/>
      <w:marBottom w:val="0"/>
      <w:divBdr>
        <w:top w:val="none" w:sz="0" w:space="0" w:color="auto"/>
        <w:left w:val="none" w:sz="0" w:space="0" w:color="auto"/>
        <w:bottom w:val="none" w:sz="0" w:space="0" w:color="auto"/>
        <w:right w:val="none" w:sz="0" w:space="0" w:color="auto"/>
      </w:divBdr>
    </w:div>
    <w:div w:id="263154597">
      <w:bodyDiv w:val="1"/>
      <w:marLeft w:val="0"/>
      <w:marRight w:val="0"/>
      <w:marTop w:val="0"/>
      <w:marBottom w:val="0"/>
      <w:divBdr>
        <w:top w:val="none" w:sz="0" w:space="0" w:color="auto"/>
        <w:left w:val="none" w:sz="0" w:space="0" w:color="auto"/>
        <w:bottom w:val="none" w:sz="0" w:space="0" w:color="auto"/>
        <w:right w:val="none" w:sz="0" w:space="0" w:color="auto"/>
      </w:divBdr>
    </w:div>
    <w:div w:id="263459874">
      <w:bodyDiv w:val="1"/>
      <w:marLeft w:val="0"/>
      <w:marRight w:val="0"/>
      <w:marTop w:val="0"/>
      <w:marBottom w:val="0"/>
      <w:divBdr>
        <w:top w:val="none" w:sz="0" w:space="0" w:color="auto"/>
        <w:left w:val="none" w:sz="0" w:space="0" w:color="auto"/>
        <w:bottom w:val="none" w:sz="0" w:space="0" w:color="auto"/>
        <w:right w:val="none" w:sz="0" w:space="0" w:color="auto"/>
      </w:divBdr>
    </w:div>
    <w:div w:id="263998324">
      <w:bodyDiv w:val="1"/>
      <w:marLeft w:val="0"/>
      <w:marRight w:val="0"/>
      <w:marTop w:val="0"/>
      <w:marBottom w:val="0"/>
      <w:divBdr>
        <w:top w:val="none" w:sz="0" w:space="0" w:color="auto"/>
        <w:left w:val="none" w:sz="0" w:space="0" w:color="auto"/>
        <w:bottom w:val="none" w:sz="0" w:space="0" w:color="auto"/>
        <w:right w:val="none" w:sz="0" w:space="0" w:color="auto"/>
      </w:divBdr>
    </w:div>
    <w:div w:id="266819195">
      <w:bodyDiv w:val="1"/>
      <w:marLeft w:val="0"/>
      <w:marRight w:val="0"/>
      <w:marTop w:val="0"/>
      <w:marBottom w:val="0"/>
      <w:divBdr>
        <w:top w:val="none" w:sz="0" w:space="0" w:color="auto"/>
        <w:left w:val="none" w:sz="0" w:space="0" w:color="auto"/>
        <w:bottom w:val="none" w:sz="0" w:space="0" w:color="auto"/>
        <w:right w:val="none" w:sz="0" w:space="0" w:color="auto"/>
      </w:divBdr>
    </w:div>
    <w:div w:id="267198824">
      <w:bodyDiv w:val="1"/>
      <w:marLeft w:val="0"/>
      <w:marRight w:val="0"/>
      <w:marTop w:val="0"/>
      <w:marBottom w:val="0"/>
      <w:divBdr>
        <w:top w:val="none" w:sz="0" w:space="0" w:color="auto"/>
        <w:left w:val="none" w:sz="0" w:space="0" w:color="auto"/>
        <w:bottom w:val="none" w:sz="0" w:space="0" w:color="auto"/>
        <w:right w:val="none" w:sz="0" w:space="0" w:color="auto"/>
      </w:divBdr>
    </w:div>
    <w:div w:id="268854182">
      <w:bodyDiv w:val="1"/>
      <w:marLeft w:val="0"/>
      <w:marRight w:val="0"/>
      <w:marTop w:val="0"/>
      <w:marBottom w:val="0"/>
      <w:divBdr>
        <w:top w:val="none" w:sz="0" w:space="0" w:color="auto"/>
        <w:left w:val="none" w:sz="0" w:space="0" w:color="auto"/>
        <w:bottom w:val="none" w:sz="0" w:space="0" w:color="auto"/>
        <w:right w:val="none" w:sz="0" w:space="0" w:color="auto"/>
      </w:divBdr>
    </w:div>
    <w:div w:id="284699979">
      <w:bodyDiv w:val="1"/>
      <w:marLeft w:val="0"/>
      <w:marRight w:val="0"/>
      <w:marTop w:val="0"/>
      <w:marBottom w:val="0"/>
      <w:divBdr>
        <w:top w:val="none" w:sz="0" w:space="0" w:color="auto"/>
        <w:left w:val="none" w:sz="0" w:space="0" w:color="auto"/>
        <w:bottom w:val="none" w:sz="0" w:space="0" w:color="auto"/>
        <w:right w:val="none" w:sz="0" w:space="0" w:color="auto"/>
      </w:divBdr>
    </w:div>
    <w:div w:id="285087957">
      <w:bodyDiv w:val="1"/>
      <w:marLeft w:val="0"/>
      <w:marRight w:val="0"/>
      <w:marTop w:val="0"/>
      <w:marBottom w:val="0"/>
      <w:divBdr>
        <w:top w:val="none" w:sz="0" w:space="0" w:color="auto"/>
        <w:left w:val="none" w:sz="0" w:space="0" w:color="auto"/>
        <w:bottom w:val="none" w:sz="0" w:space="0" w:color="auto"/>
        <w:right w:val="none" w:sz="0" w:space="0" w:color="auto"/>
      </w:divBdr>
    </w:div>
    <w:div w:id="285234120">
      <w:bodyDiv w:val="1"/>
      <w:marLeft w:val="0"/>
      <w:marRight w:val="0"/>
      <w:marTop w:val="0"/>
      <w:marBottom w:val="0"/>
      <w:divBdr>
        <w:top w:val="none" w:sz="0" w:space="0" w:color="auto"/>
        <w:left w:val="none" w:sz="0" w:space="0" w:color="auto"/>
        <w:bottom w:val="none" w:sz="0" w:space="0" w:color="auto"/>
        <w:right w:val="none" w:sz="0" w:space="0" w:color="auto"/>
      </w:divBdr>
    </w:div>
    <w:div w:id="290794658">
      <w:bodyDiv w:val="1"/>
      <w:marLeft w:val="0"/>
      <w:marRight w:val="0"/>
      <w:marTop w:val="0"/>
      <w:marBottom w:val="0"/>
      <w:divBdr>
        <w:top w:val="none" w:sz="0" w:space="0" w:color="auto"/>
        <w:left w:val="none" w:sz="0" w:space="0" w:color="auto"/>
        <w:bottom w:val="none" w:sz="0" w:space="0" w:color="auto"/>
        <w:right w:val="none" w:sz="0" w:space="0" w:color="auto"/>
      </w:divBdr>
    </w:div>
    <w:div w:id="298220462">
      <w:bodyDiv w:val="1"/>
      <w:marLeft w:val="0"/>
      <w:marRight w:val="0"/>
      <w:marTop w:val="0"/>
      <w:marBottom w:val="0"/>
      <w:divBdr>
        <w:top w:val="none" w:sz="0" w:space="0" w:color="auto"/>
        <w:left w:val="none" w:sz="0" w:space="0" w:color="auto"/>
        <w:bottom w:val="none" w:sz="0" w:space="0" w:color="auto"/>
        <w:right w:val="none" w:sz="0" w:space="0" w:color="auto"/>
      </w:divBdr>
    </w:div>
    <w:div w:id="299505594">
      <w:bodyDiv w:val="1"/>
      <w:marLeft w:val="0"/>
      <w:marRight w:val="0"/>
      <w:marTop w:val="0"/>
      <w:marBottom w:val="0"/>
      <w:divBdr>
        <w:top w:val="none" w:sz="0" w:space="0" w:color="auto"/>
        <w:left w:val="none" w:sz="0" w:space="0" w:color="auto"/>
        <w:bottom w:val="none" w:sz="0" w:space="0" w:color="auto"/>
        <w:right w:val="none" w:sz="0" w:space="0" w:color="auto"/>
      </w:divBdr>
    </w:div>
    <w:div w:id="310330563">
      <w:bodyDiv w:val="1"/>
      <w:marLeft w:val="0"/>
      <w:marRight w:val="0"/>
      <w:marTop w:val="0"/>
      <w:marBottom w:val="0"/>
      <w:divBdr>
        <w:top w:val="none" w:sz="0" w:space="0" w:color="auto"/>
        <w:left w:val="none" w:sz="0" w:space="0" w:color="auto"/>
        <w:bottom w:val="none" w:sz="0" w:space="0" w:color="auto"/>
        <w:right w:val="none" w:sz="0" w:space="0" w:color="auto"/>
      </w:divBdr>
    </w:div>
    <w:div w:id="311720227">
      <w:bodyDiv w:val="1"/>
      <w:marLeft w:val="0"/>
      <w:marRight w:val="0"/>
      <w:marTop w:val="0"/>
      <w:marBottom w:val="0"/>
      <w:divBdr>
        <w:top w:val="none" w:sz="0" w:space="0" w:color="auto"/>
        <w:left w:val="none" w:sz="0" w:space="0" w:color="auto"/>
        <w:bottom w:val="none" w:sz="0" w:space="0" w:color="auto"/>
        <w:right w:val="none" w:sz="0" w:space="0" w:color="auto"/>
      </w:divBdr>
    </w:div>
    <w:div w:id="314065271">
      <w:bodyDiv w:val="1"/>
      <w:marLeft w:val="0"/>
      <w:marRight w:val="0"/>
      <w:marTop w:val="0"/>
      <w:marBottom w:val="0"/>
      <w:divBdr>
        <w:top w:val="none" w:sz="0" w:space="0" w:color="auto"/>
        <w:left w:val="none" w:sz="0" w:space="0" w:color="auto"/>
        <w:bottom w:val="none" w:sz="0" w:space="0" w:color="auto"/>
        <w:right w:val="none" w:sz="0" w:space="0" w:color="auto"/>
      </w:divBdr>
    </w:div>
    <w:div w:id="316302051">
      <w:bodyDiv w:val="1"/>
      <w:marLeft w:val="0"/>
      <w:marRight w:val="0"/>
      <w:marTop w:val="0"/>
      <w:marBottom w:val="0"/>
      <w:divBdr>
        <w:top w:val="none" w:sz="0" w:space="0" w:color="auto"/>
        <w:left w:val="none" w:sz="0" w:space="0" w:color="auto"/>
        <w:bottom w:val="none" w:sz="0" w:space="0" w:color="auto"/>
        <w:right w:val="none" w:sz="0" w:space="0" w:color="auto"/>
      </w:divBdr>
    </w:div>
    <w:div w:id="317224985">
      <w:bodyDiv w:val="1"/>
      <w:marLeft w:val="0"/>
      <w:marRight w:val="0"/>
      <w:marTop w:val="0"/>
      <w:marBottom w:val="0"/>
      <w:divBdr>
        <w:top w:val="none" w:sz="0" w:space="0" w:color="auto"/>
        <w:left w:val="none" w:sz="0" w:space="0" w:color="auto"/>
        <w:bottom w:val="none" w:sz="0" w:space="0" w:color="auto"/>
        <w:right w:val="none" w:sz="0" w:space="0" w:color="auto"/>
      </w:divBdr>
    </w:div>
    <w:div w:id="317225654">
      <w:bodyDiv w:val="1"/>
      <w:marLeft w:val="0"/>
      <w:marRight w:val="0"/>
      <w:marTop w:val="0"/>
      <w:marBottom w:val="0"/>
      <w:divBdr>
        <w:top w:val="none" w:sz="0" w:space="0" w:color="auto"/>
        <w:left w:val="none" w:sz="0" w:space="0" w:color="auto"/>
        <w:bottom w:val="none" w:sz="0" w:space="0" w:color="auto"/>
        <w:right w:val="none" w:sz="0" w:space="0" w:color="auto"/>
      </w:divBdr>
    </w:div>
    <w:div w:id="317341149">
      <w:bodyDiv w:val="1"/>
      <w:marLeft w:val="0"/>
      <w:marRight w:val="0"/>
      <w:marTop w:val="0"/>
      <w:marBottom w:val="0"/>
      <w:divBdr>
        <w:top w:val="none" w:sz="0" w:space="0" w:color="auto"/>
        <w:left w:val="none" w:sz="0" w:space="0" w:color="auto"/>
        <w:bottom w:val="none" w:sz="0" w:space="0" w:color="auto"/>
        <w:right w:val="none" w:sz="0" w:space="0" w:color="auto"/>
      </w:divBdr>
    </w:div>
    <w:div w:id="318075850">
      <w:bodyDiv w:val="1"/>
      <w:marLeft w:val="0"/>
      <w:marRight w:val="0"/>
      <w:marTop w:val="0"/>
      <w:marBottom w:val="0"/>
      <w:divBdr>
        <w:top w:val="none" w:sz="0" w:space="0" w:color="auto"/>
        <w:left w:val="none" w:sz="0" w:space="0" w:color="auto"/>
        <w:bottom w:val="none" w:sz="0" w:space="0" w:color="auto"/>
        <w:right w:val="none" w:sz="0" w:space="0" w:color="auto"/>
      </w:divBdr>
    </w:div>
    <w:div w:id="321781885">
      <w:bodyDiv w:val="1"/>
      <w:marLeft w:val="0"/>
      <w:marRight w:val="0"/>
      <w:marTop w:val="0"/>
      <w:marBottom w:val="0"/>
      <w:divBdr>
        <w:top w:val="none" w:sz="0" w:space="0" w:color="auto"/>
        <w:left w:val="none" w:sz="0" w:space="0" w:color="auto"/>
        <w:bottom w:val="none" w:sz="0" w:space="0" w:color="auto"/>
        <w:right w:val="none" w:sz="0" w:space="0" w:color="auto"/>
      </w:divBdr>
    </w:div>
    <w:div w:id="323245823">
      <w:bodyDiv w:val="1"/>
      <w:marLeft w:val="0"/>
      <w:marRight w:val="0"/>
      <w:marTop w:val="0"/>
      <w:marBottom w:val="0"/>
      <w:divBdr>
        <w:top w:val="none" w:sz="0" w:space="0" w:color="auto"/>
        <w:left w:val="none" w:sz="0" w:space="0" w:color="auto"/>
        <w:bottom w:val="none" w:sz="0" w:space="0" w:color="auto"/>
        <w:right w:val="none" w:sz="0" w:space="0" w:color="auto"/>
      </w:divBdr>
    </w:div>
    <w:div w:id="323701645">
      <w:bodyDiv w:val="1"/>
      <w:marLeft w:val="0"/>
      <w:marRight w:val="0"/>
      <w:marTop w:val="0"/>
      <w:marBottom w:val="0"/>
      <w:divBdr>
        <w:top w:val="none" w:sz="0" w:space="0" w:color="auto"/>
        <w:left w:val="none" w:sz="0" w:space="0" w:color="auto"/>
        <w:bottom w:val="none" w:sz="0" w:space="0" w:color="auto"/>
        <w:right w:val="none" w:sz="0" w:space="0" w:color="auto"/>
      </w:divBdr>
    </w:div>
    <w:div w:id="324358108">
      <w:bodyDiv w:val="1"/>
      <w:marLeft w:val="0"/>
      <w:marRight w:val="0"/>
      <w:marTop w:val="0"/>
      <w:marBottom w:val="0"/>
      <w:divBdr>
        <w:top w:val="none" w:sz="0" w:space="0" w:color="auto"/>
        <w:left w:val="none" w:sz="0" w:space="0" w:color="auto"/>
        <w:bottom w:val="none" w:sz="0" w:space="0" w:color="auto"/>
        <w:right w:val="none" w:sz="0" w:space="0" w:color="auto"/>
      </w:divBdr>
    </w:div>
    <w:div w:id="326250490">
      <w:bodyDiv w:val="1"/>
      <w:marLeft w:val="0"/>
      <w:marRight w:val="0"/>
      <w:marTop w:val="0"/>
      <w:marBottom w:val="0"/>
      <w:divBdr>
        <w:top w:val="none" w:sz="0" w:space="0" w:color="auto"/>
        <w:left w:val="none" w:sz="0" w:space="0" w:color="auto"/>
        <w:bottom w:val="none" w:sz="0" w:space="0" w:color="auto"/>
        <w:right w:val="none" w:sz="0" w:space="0" w:color="auto"/>
      </w:divBdr>
    </w:div>
    <w:div w:id="328797869">
      <w:bodyDiv w:val="1"/>
      <w:marLeft w:val="0"/>
      <w:marRight w:val="0"/>
      <w:marTop w:val="0"/>
      <w:marBottom w:val="0"/>
      <w:divBdr>
        <w:top w:val="none" w:sz="0" w:space="0" w:color="auto"/>
        <w:left w:val="none" w:sz="0" w:space="0" w:color="auto"/>
        <w:bottom w:val="none" w:sz="0" w:space="0" w:color="auto"/>
        <w:right w:val="none" w:sz="0" w:space="0" w:color="auto"/>
      </w:divBdr>
    </w:div>
    <w:div w:id="328800139">
      <w:bodyDiv w:val="1"/>
      <w:marLeft w:val="0"/>
      <w:marRight w:val="0"/>
      <w:marTop w:val="0"/>
      <w:marBottom w:val="0"/>
      <w:divBdr>
        <w:top w:val="none" w:sz="0" w:space="0" w:color="auto"/>
        <w:left w:val="none" w:sz="0" w:space="0" w:color="auto"/>
        <w:bottom w:val="none" w:sz="0" w:space="0" w:color="auto"/>
        <w:right w:val="none" w:sz="0" w:space="0" w:color="auto"/>
      </w:divBdr>
    </w:div>
    <w:div w:id="334966436">
      <w:bodyDiv w:val="1"/>
      <w:marLeft w:val="0"/>
      <w:marRight w:val="0"/>
      <w:marTop w:val="0"/>
      <w:marBottom w:val="0"/>
      <w:divBdr>
        <w:top w:val="none" w:sz="0" w:space="0" w:color="auto"/>
        <w:left w:val="none" w:sz="0" w:space="0" w:color="auto"/>
        <w:bottom w:val="none" w:sz="0" w:space="0" w:color="auto"/>
        <w:right w:val="none" w:sz="0" w:space="0" w:color="auto"/>
      </w:divBdr>
    </w:div>
    <w:div w:id="336272499">
      <w:bodyDiv w:val="1"/>
      <w:marLeft w:val="0"/>
      <w:marRight w:val="0"/>
      <w:marTop w:val="0"/>
      <w:marBottom w:val="0"/>
      <w:divBdr>
        <w:top w:val="none" w:sz="0" w:space="0" w:color="auto"/>
        <w:left w:val="none" w:sz="0" w:space="0" w:color="auto"/>
        <w:bottom w:val="none" w:sz="0" w:space="0" w:color="auto"/>
        <w:right w:val="none" w:sz="0" w:space="0" w:color="auto"/>
      </w:divBdr>
    </w:div>
    <w:div w:id="337391222">
      <w:bodyDiv w:val="1"/>
      <w:marLeft w:val="0"/>
      <w:marRight w:val="0"/>
      <w:marTop w:val="0"/>
      <w:marBottom w:val="0"/>
      <w:divBdr>
        <w:top w:val="none" w:sz="0" w:space="0" w:color="auto"/>
        <w:left w:val="none" w:sz="0" w:space="0" w:color="auto"/>
        <w:bottom w:val="none" w:sz="0" w:space="0" w:color="auto"/>
        <w:right w:val="none" w:sz="0" w:space="0" w:color="auto"/>
      </w:divBdr>
    </w:div>
    <w:div w:id="340593162">
      <w:bodyDiv w:val="1"/>
      <w:marLeft w:val="0"/>
      <w:marRight w:val="0"/>
      <w:marTop w:val="0"/>
      <w:marBottom w:val="0"/>
      <w:divBdr>
        <w:top w:val="none" w:sz="0" w:space="0" w:color="auto"/>
        <w:left w:val="none" w:sz="0" w:space="0" w:color="auto"/>
        <w:bottom w:val="none" w:sz="0" w:space="0" w:color="auto"/>
        <w:right w:val="none" w:sz="0" w:space="0" w:color="auto"/>
      </w:divBdr>
    </w:div>
    <w:div w:id="341278478">
      <w:bodyDiv w:val="1"/>
      <w:marLeft w:val="0"/>
      <w:marRight w:val="0"/>
      <w:marTop w:val="0"/>
      <w:marBottom w:val="0"/>
      <w:divBdr>
        <w:top w:val="none" w:sz="0" w:space="0" w:color="auto"/>
        <w:left w:val="none" w:sz="0" w:space="0" w:color="auto"/>
        <w:bottom w:val="none" w:sz="0" w:space="0" w:color="auto"/>
        <w:right w:val="none" w:sz="0" w:space="0" w:color="auto"/>
      </w:divBdr>
    </w:div>
    <w:div w:id="342585995">
      <w:bodyDiv w:val="1"/>
      <w:marLeft w:val="0"/>
      <w:marRight w:val="0"/>
      <w:marTop w:val="0"/>
      <w:marBottom w:val="0"/>
      <w:divBdr>
        <w:top w:val="none" w:sz="0" w:space="0" w:color="auto"/>
        <w:left w:val="none" w:sz="0" w:space="0" w:color="auto"/>
        <w:bottom w:val="none" w:sz="0" w:space="0" w:color="auto"/>
        <w:right w:val="none" w:sz="0" w:space="0" w:color="auto"/>
      </w:divBdr>
    </w:div>
    <w:div w:id="344475717">
      <w:bodyDiv w:val="1"/>
      <w:marLeft w:val="0"/>
      <w:marRight w:val="0"/>
      <w:marTop w:val="0"/>
      <w:marBottom w:val="0"/>
      <w:divBdr>
        <w:top w:val="none" w:sz="0" w:space="0" w:color="auto"/>
        <w:left w:val="none" w:sz="0" w:space="0" w:color="auto"/>
        <w:bottom w:val="none" w:sz="0" w:space="0" w:color="auto"/>
        <w:right w:val="none" w:sz="0" w:space="0" w:color="auto"/>
      </w:divBdr>
    </w:div>
    <w:div w:id="345208176">
      <w:bodyDiv w:val="1"/>
      <w:marLeft w:val="0"/>
      <w:marRight w:val="0"/>
      <w:marTop w:val="0"/>
      <w:marBottom w:val="0"/>
      <w:divBdr>
        <w:top w:val="none" w:sz="0" w:space="0" w:color="auto"/>
        <w:left w:val="none" w:sz="0" w:space="0" w:color="auto"/>
        <w:bottom w:val="none" w:sz="0" w:space="0" w:color="auto"/>
        <w:right w:val="none" w:sz="0" w:space="0" w:color="auto"/>
      </w:divBdr>
    </w:div>
    <w:div w:id="345445915">
      <w:bodyDiv w:val="1"/>
      <w:marLeft w:val="0"/>
      <w:marRight w:val="0"/>
      <w:marTop w:val="0"/>
      <w:marBottom w:val="0"/>
      <w:divBdr>
        <w:top w:val="none" w:sz="0" w:space="0" w:color="auto"/>
        <w:left w:val="none" w:sz="0" w:space="0" w:color="auto"/>
        <w:bottom w:val="none" w:sz="0" w:space="0" w:color="auto"/>
        <w:right w:val="none" w:sz="0" w:space="0" w:color="auto"/>
      </w:divBdr>
    </w:div>
    <w:div w:id="345449873">
      <w:bodyDiv w:val="1"/>
      <w:marLeft w:val="0"/>
      <w:marRight w:val="0"/>
      <w:marTop w:val="0"/>
      <w:marBottom w:val="0"/>
      <w:divBdr>
        <w:top w:val="none" w:sz="0" w:space="0" w:color="auto"/>
        <w:left w:val="none" w:sz="0" w:space="0" w:color="auto"/>
        <w:bottom w:val="none" w:sz="0" w:space="0" w:color="auto"/>
        <w:right w:val="none" w:sz="0" w:space="0" w:color="auto"/>
      </w:divBdr>
    </w:div>
    <w:div w:id="349645679">
      <w:bodyDiv w:val="1"/>
      <w:marLeft w:val="0"/>
      <w:marRight w:val="0"/>
      <w:marTop w:val="0"/>
      <w:marBottom w:val="0"/>
      <w:divBdr>
        <w:top w:val="none" w:sz="0" w:space="0" w:color="auto"/>
        <w:left w:val="none" w:sz="0" w:space="0" w:color="auto"/>
        <w:bottom w:val="none" w:sz="0" w:space="0" w:color="auto"/>
        <w:right w:val="none" w:sz="0" w:space="0" w:color="auto"/>
      </w:divBdr>
    </w:div>
    <w:div w:id="353389989">
      <w:bodyDiv w:val="1"/>
      <w:marLeft w:val="0"/>
      <w:marRight w:val="0"/>
      <w:marTop w:val="0"/>
      <w:marBottom w:val="0"/>
      <w:divBdr>
        <w:top w:val="none" w:sz="0" w:space="0" w:color="auto"/>
        <w:left w:val="none" w:sz="0" w:space="0" w:color="auto"/>
        <w:bottom w:val="none" w:sz="0" w:space="0" w:color="auto"/>
        <w:right w:val="none" w:sz="0" w:space="0" w:color="auto"/>
      </w:divBdr>
    </w:div>
    <w:div w:id="355080864">
      <w:bodyDiv w:val="1"/>
      <w:marLeft w:val="0"/>
      <w:marRight w:val="0"/>
      <w:marTop w:val="0"/>
      <w:marBottom w:val="0"/>
      <w:divBdr>
        <w:top w:val="none" w:sz="0" w:space="0" w:color="auto"/>
        <w:left w:val="none" w:sz="0" w:space="0" w:color="auto"/>
        <w:bottom w:val="none" w:sz="0" w:space="0" w:color="auto"/>
        <w:right w:val="none" w:sz="0" w:space="0" w:color="auto"/>
      </w:divBdr>
    </w:div>
    <w:div w:id="357435480">
      <w:bodyDiv w:val="1"/>
      <w:marLeft w:val="0"/>
      <w:marRight w:val="0"/>
      <w:marTop w:val="0"/>
      <w:marBottom w:val="0"/>
      <w:divBdr>
        <w:top w:val="none" w:sz="0" w:space="0" w:color="auto"/>
        <w:left w:val="none" w:sz="0" w:space="0" w:color="auto"/>
        <w:bottom w:val="none" w:sz="0" w:space="0" w:color="auto"/>
        <w:right w:val="none" w:sz="0" w:space="0" w:color="auto"/>
      </w:divBdr>
    </w:div>
    <w:div w:id="362023679">
      <w:bodyDiv w:val="1"/>
      <w:marLeft w:val="0"/>
      <w:marRight w:val="0"/>
      <w:marTop w:val="0"/>
      <w:marBottom w:val="0"/>
      <w:divBdr>
        <w:top w:val="none" w:sz="0" w:space="0" w:color="auto"/>
        <w:left w:val="none" w:sz="0" w:space="0" w:color="auto"/>
        <w:bottom w:val="none" w:sz="0" w:space="0" w:color="auto"/>
        <w:right w:val="none" w:sz="0" w:space="0" w:color="auto"/>
      </w:divBdr>
    </w:div>
    <w:div w:id="365957390">
      <w:bodyDiv w:val="1"/>
      <w:marLeft w:val="0"/>
      <w:marRight w:val="0"/>
      <w:marTop w:val="0"/>
      <w:marBottom w:val="0"/>
      <w:divBdr>
        <w:top w:val="none" w:sz="0" w:space="0" w:color="auto"/>
        <w:left w:val="none" w:sz="0" w:space="0" w:color="auto"/>
        <w:bottom w:val="none" w:sz="0" w:space="0" w:color="auto"/>
        <w:right w:val="none" w:sz="0" w:space="0" w:color="auto"/>
      </w:divBdr>
    </w:div>
    <w:div w:id="367026986">
      <w:bodyDiv w:val="1"/>
      <w:marLeft w:val="0"/>
      <w:marRight w:val="0"/>
      <w:marTop w:val="0"/>
      <w:marBottom w:val="0"/>
      <w:divBdr>
        <w:top w:val="none" w:sz="0" w:space="0" w:color="auto"/>
        <w:left w:val="none" w:sz="0" w:space="0" w:color="auto"/>
        <w:bottom w:val="none" w:sz="0" w:space="0" w:color="auto"/>
        <w:right w:val="none" w:sz="0" w:space="0" w:color="auto"/>
      </w:divBdr>
    </w:div>
    <w:div w:id="367032657">
      <w:bodyDiv w:val="1"/>
      <w:marLeft w:val="0"/>
      <w:marRight w:val="0"/>
      <w:marTop w:val="0"/>
      <w:marBottom w:val="0"/>
      <w:divBdr>
        <w:top w:val="none" w:sz="0" w:space="0" w:color="auto"/>
        <w:left w:val="none" w:sz="0" w:space="0" w:color="auto"/>
        <w:bottom w:val="none" w:sz="0" w:space="0" w:color="auto"/>
        <w:right w:val="none" w:sz="0" w:space="0" w:color="auto"/>
      </w:divBdr>
    </w:div>
    <w:div w:id="367070811">
      <w:bodyDiv w:val="1"/>
      <w:marLeft w:val="0"/>
      <w:marRight w:val="0"/>
      <w:marTop w:val="0"/>
      <w:marBottom w:val="0"/>
      <w:divBdr>
        <w:top w:val="none" w:sz="0" w:space="0" w:color="auto"/>
        <w:left w:val="none" w:sz="0" w:space="0" w:color="auto"/>
        <w:bottom w:val="none" w:sz="0" w:space="0" w:color="auto"/>
        <w:right w:val="none" w:sz="0" w:space="0" w:color="auto"/>
      </w:divBdr>
    </w:div>
    <w:div w:id="374888410">
      <w:bodyDiv w:val="1"/>
      <w:marLeft w:val="0"/>
      <w:marRight w:val="0"/>
      <w:marTop w:val="0"/>
      <w:marBottom w:val="0"/>
      <w:divBdr>
        <w:top w:val="none" w:sz="0" w:space="0" w:color="auto"/>
        <w:left w:val="none" w:sz="0" w:space="0" w:color="auto"/>
        <w:bottom w:val="none" w:sz="0" w:space="0" w:color="auto"/>
        <w:right w:val="none" w:sz="0" w:space="0" w:color="auto"/>
      </w:divBdr>
    </w:div>
    <w:div w:id="375130904">
      <w:bodyDiv w:val="1"/>
      <w:marLeft w:val="0"/>
      <w:marRight w:val="0"/>
      <w:marTop w:val="0"/>
      <w:marBottom w:val="0"/>
      <w:divBdr>
        <w:top w:val="none" w:sz="0" w:space="0" w:color="auto"/>
        <w:left w:val="none" w:sz="0" w:space="0" w:color="auto"/>
        <w:bottom w:val="none" w:sz="0" w:space="0" w:color="auto"/>
        <w:right w:val="none" w:sz="0" w:space="0" w:color="auto"/>
      </w:divBdr>
    </w:div>
    <w:div w:id="375198960">
      <w:bodyDiv w:val="1"/>
      <w:marLeft w:val="0"/>
      <w:marRight w:val="0"/>
      <w:marTop w:val="0"/>
      <w:marBottom w:val="0"/>
      <w:divBdr>
        <w:top w:val="none" w:sz="0" w:space="0" w:color="auto"/>
        <w:left w:val="none" w:sz="0" w:space="0" w:color="auto"/>
        <w:bottom w:val="none" w:sz="0" w:space="0" w:color="auto"/>
        <w:right w:val="none" w:sz="0" w:space="0" w:color="auto"/>
      </w:divBdr>
    </w:div>
    <w:div w:id="376587448">
      <w:bodyDiv w:val="1"/>
      <w:marLeft w:val="0"/>
      <w:marRight w:val="0"/>
      <w:marTop w:val="0"/>
      <w:marBottom w:val="0"/>
      <w:divBdr>
        <w:top w:val="none" w:sz="0" w:space="0" w:color="auto"/>
        <w:left w:val="none" w:sz="0" w:space="0" w:color="auto"/>
        <w:bottom w:val="none" w:sz="0" w:space="0" w:color="auto"/>
        <w:right w:val="none" w:sz="0" w:space="0" w:color="auto"/>
      </w:divBdr>
    </w:div>
    <w:div w:id="378626119">
      <w:bodyDiv w:val="1"/>
      <w:marLeft w:val="0"/>
      <w:marRight w:val="0"/>
      <w:marTop w:val="0"/>
      <w:marBottom w:val="0"/>
      <w:divBdr>
        <w:top w:val="none" w:sz="0" w:space="0" w:color="auto"/>
        <w:left w:val="none" w:sz="0" w:space="0" w:color="auto"/>
        <w:bottom w:val="none" w:sz="0" w:space="0" w:color="auto"/>
        <w:right w:val="none" w:sz="0" w:space="0" w:color="auto"/>
      </w:divBdr>
    </w:div>
    <w:div w:id="379015500">
      <w:bodyDiv w:val="1"/>
      <w:marLeft w:val="0"/>
      <w:marRight w:val="0"/>
      <w:marTop w:val="0"/>
      <w:marBottom w:val="0"/>
      <w:divBdr>
        <w:top w:val="none" w:sz="0" w:space="0" w:color="auto"/>
        <w:left w:val="none" w:sz="0" w:space="0" w:color="auto"/>
        <w:bottom w:val="none" w:sz="0" w:space="0" w:color="auto"/>
        <w:right w:val="none" w:sz="0" w:space="0" w:color="auto"/>
      </w:divBdr>
    </w:div>
    <w:div w:id="382562478">
      <w:bodyDiv w:val="1"/>
      <w:marLeft w:val="0"/>
      <w:marRight w:val="0"/>
      <w:marTop w:val="0"/>
      <w:marBottom w:val="0"/>
      <w:divBdr>
        <w:top w:val="none" w:sz="0" w:space="0" w:color="auto"/>
        <w:left w:val="none" w:sz="0" w:space="0" w:color="auto"/>
        <w:bottom w:val="none" w:sz="0" w:space="0" w:color="auto"/>
        <w:right w:val="none" w:sz="0" w:space="0" w:color="auto"/>
      </w:divBdr>
    </w:div>
    <w:div w:id="383800779">
      <w:bodyDiv w:val="1"/>
      <w:marLeft w:val="0"/>
      <w:marRight w:val="0"/>
      <w:marTop w:val="0"/>
      <w:marBottom w:val="0"/>
      <w:divBdr>
        <w:top w:val="none" w:sz="0" w:space="0" w:color="auto"/>
        <w:left w:val="none" w:sz="0" w:space="0" w:color="auto"/>
        <w:bottom w:val="none" w:sz="0" w:space="0" w:color="auto"/>
        <w:right w:val="none" w:sz="0" w:space="0" w:color="auto"/>
      </w:divBdr>
    </w:div>
    <w:div w:id="385564350">
      <w:bodyDiv w:val="1"/>
      <w:marLeft w:val="0"/>
      <w:marRight w:val="0"/>
      <w:marTop w:val="0"/>
      <w:marBottom w:val="0"/>
      <w:divBdr>
        <w:top w:val="none" w:sz="0" w:space="0" w:color="auto"/>
        <w:left w:val="none" w:sz="0" w:space="0" w:color="auto"/>
        <w:bottom w:val="none" w:sz="0" w:space="0" w:color="auto"/>
        <w:right w:val="none" w:sz="0" w:space="0" w:color="auto"/>
      </w:divBdr>
    </w:div>
    <w:div w:id="391386186">
      <w:bodyDiv w:val="1"/>
      <w:marLeft w:val="0"/>
      <w:marRight w:val="0"/>
      <w:marTop w:val="0"/>
      <w:marBottom w:val="0"/>
      <w:divBdr>
        <w:top w:val="none" w:sz="0" w:space="0" w:color="auto"/>
        <w:left w:val="none" w:sz="0" w:space="0" w:color="auto"/>
        <w:bottom w:val="none" w:sz="0" w:space="0" w:color="auto"/>
        <w:right w:val="none" w:sz="0" w:space="0" w:color="auto"/>
      </w:divBdr>
    </w:div>
    <w:div w:id="394013661">
      <w:bodyDiv w:val="1"/>
      <w:marLeft w:val="0"/>
      <w:marRight w:val="0"/>
      <w:marTop w:val="0"/>
      <w:marBottom w:val="0"/>
      <w:divBdr>
        <w:top w:val="none" w:sz="0" w:space="0" w:color="auto"/>
        <w:left w:val="none" w:sz="0" w:space="0" w:color="auto"/>
        <w:bottom w:val="none" w:sz="0" w:space="0" w:color="auto"/>
        <w:right w:val="none" w:sz="0" w:space="0" w:color="auto"/>
      </w:divBdr>
    </w:div>
    <w:div w:id="397630372">
      <w:bodyDiv w:val="1"/>
      <w:marLeft w:val="0"/>
      <w:marRight w:val="0"/>
      <w:marTop w:val="0"/>
      <w:marBottom w:val="0"/>
      <w:divBdr>
        <w:top w:val="none" w:sz="0" w:space="0" w:color="auto"/>
        <w:left w:val="none" w:sz="0" w:space="0" w:color="auto"/>
        <w:bottom w:val="none" w:sz="0" w:space="0" w:color="auto"/>
        <w:right w:val="none" w:sz="0" w:space="0" w:color="auto"/>
      </w:divBdr>
    </w:div>
    <w:div w:id="398939577">
      <w:bodyDiv w:val="1"/>
      <w:marLeft w:val="0"/>
      <w:marRight w:val="0"/>
      <w:marTop w:val="0"/>
      <w:marBottom w:val="0"/>
      <w:divBdr>
        <w:top w:val="none" w:sz="0" w:space="0" w:color="auto"/>
        <w:left w:val="none" w:sz="0" w:space="0" w:color="auto"/>
        <w:bottom w:val="none" w:sz="0" w:space="0" w:color="auto"/>
        <w:right w:val="none" w:sz="0" w:space="0" w:color="auto"/>
      </w:divBdr>
    </w:div>
    <w:div w:id="399211304">
      <w:bodyDiv w:val="1"/>
      <w:marLeft w:val="0"/>
      <w:marRight w:val="0"/>
      <w:marTop w:val="0"/>
      <w:marBottom w:val="0"/>
      <w:divBdr>
        <w:top w:val="none" w:sz="0" w:space="0" w:color="auto"/>
        <w:left w:val="none" w:sz="0" w:space="0" w:color="auto"/>
        <w:bottom w:val="none" w:sz="0" w:space="0" w:color="auto"/>
        <w:right w:val="none" w:sz="0" w:space="0" w:color="auto"/>
      </w:divBdr>
    </w:div>
    <w:div w:id="411201206">
      <w:bodyDiv w:val="1"/>
      <w:marLeft w:val="0"/>
      <w:marRight w:val="0"/>
      <w:marTop w:val="0"/>
      <w:marBottom w:val="0"/>
      <w:divBdr>
        <w:top w:val="none" w:sz="0" w:space="0" w:color="auto"/>
        <w:left w:val="none" w:sz="0" w:space="0" w:color="auto"/>
        <w:bottom w:val="none" w:sz="0" w:space="0" w:color="auto"/>
        <w:right w:val="none" w:sz="0" w:space="0" w:color="auto"/>
      </w:divBdr>
    </w:div>
    <w:div w:id="411584073">
      <w:bodyDiv w:val="1"/>
      <w:marLeft w:val="0"/>
      <w:marRight w:val="0"/>
      <w:marTop w:val="0"/>
      <w:marBottom w:val="0"/>
      <w:divBdr>
        <w:top w:val="none" w:sz="0" w:space="0" w:color="auto"/>
        <w:left w:val="none" w:sz="0" w:space="0" w:color="auto"/>
        <w:bottom w:val="none" w:sz="0" w:space="0" w:color="auto"/>
        <w:right w:val="none" w:sz="0" w:space="0" w:color="auto"/>
      </w:divBdr>
    </w:div>
    <w:div w:id="412044366">
      <w:bodyDiv w:val="1"/>
      <w:marLeft w:val="0"/>
      <w:marRight w:val="0"/>
      <w:marTop w:val="0"/>
      <w:marBottom w:val="0"/>
      <w:divBdr>
        <w:top w:val="none" w:sz="0" w:space="0" w:color="auto"/>
        <w:left w:val="none" w:sz="0" w:space="0" w:color="auto"/>
        <w:bottom w:val="none" w:sz="0" w:space="0" w:color="auto"/>
        <w:right w:val="none" w:sz="0" w:space="0" w:color="auto"/>
      </w:divBdr>
    </w:div>
    <w:div w:id="413165430">
      <w:bodyDiv w:val="1"/>
      <w:marLeft w:val="0"/>
      <w:marRight w:val="0"/>
      <w:marTop w:val="0"/>
      <w:marBottom w:val="0"/>
      <w:divBdr>
        <w:top w:val="none" w:sz="0" w:space="0" w:color="auto"/>
        <w:left w:val="none" w:sz="0" w:space="0" w:color="auto"/>
        <w:bottom w:val="none" w:sz="0" w:space="0" w:color="auto"/>
        <w:right w:val="none" w:sz="0" w:space="0" w:color="auto"/>
      </w:divBdr>
    </w:div>
    <w:div w:id="415595115">
      <w:bodyDiv w:val="1"/>
      <w:marLeft w:val="0"/>
      <w:marRight w:val="0"/>
      <w:marTop w:val="0"/>
      <w:marBottom w:val="0"/>
      <w:divBdr>
        <w:top w:val="none" w:sz="0" w:space="0" w:color="auto"/>
        <w:left w:val="none" w:sz="0" w:space="0" w:color="auto"/>
        <w:bottom w:val="none" w:sz="0" w:space="0" w:color="auto"/>
        <w:right w:val="none" w:sz="0" w:space="0" w:color="auto"/>
      </w:divBdr>
    </w:div>
    <w:div w:id="417673773">
      <w:bodyDiv w:val="1"/>
      <w:marLeft w:val="0"/>
      <w:marRight w:val="0"/>
      <w:marTop w:val="0"/>
      <w:marBottom w:val="0"/>
      <w:divBdr>
        <w:top w:val="none" w:sz="0" w:space="0" w:color="auto"/>
        <w:left w:val="none" w:sz="0" w:space="0" w:color="auto"/>
        <w:bottom w:val="none" w:sz="0" w:space="0" w:color="auto"/>
        <w:right w:val="none" w:sz="0" w:space="0" w:color="auto"/>
      </w:divBdr>
    </w:div>
    <w:div w:id="418671477">
      <w:bodyDiv w:val="1"/>
      <w:marLeft w:val="0"/>
      <w:marRight w:val="0"/>
      <w:marTop w:val="0"/>
      <w:marBottom w:val="0"/>
      <w:divBdr>
        <w:top w:val="none" w:sz="0" w:space="0" w:color="auto"/>
        <w:left w:val="none" w:sz="0" w:space="0" w:color="auto"/>
        <w:bottom w:val="none" w:sz="0" w:space="0" w:color="auto"/>
        <w:right w:val="none" w:sz="0" w:space="0" w:color="auto"/>
      </w:divBdr>
    </w:div>
    <w:div w:id="423694818">
      <w:bodyDiv w:val="1"/>
      <w:marLeft w:val="0"/>
      <w:marRight w:val="0"/>
      <w:marTop w:val="0"/>
      <w:marBottom w:val="0"/>
      <w:divBdr>
        <w:top w:val="none" w:sz="0" w:space="0" w:color="auto"/>
        <w:left w:val="none" w:sz="0" w:space="0" w:color="auto"/>
        <w:bottom w:val="none" w:sz="0" w:space="0" w:color="auto"/>
        <w:right w:val="none" w:sz="0" w:space="0" w:color="auto"/>
      </w:divBdr>
    </w:div>
    <w:div w:id="428703545">
      <w:bodyDiv w:val="1"/>
      <w:marLeft w:val="0"/>
      <w:marRight w:val="0"/>
      <w:marTop w:val="0"/>
      <w:marBottom w:val="0"/>
      <w:divBdr>
        <w:top w:val="none" w:sz="0" w:space="0" w:color="auto"/>
        <w:left w:val="none" w:sz="0" w:space="0" w:color="auto"/>
        <w:bottom w:val="none" w:sz="0" w:space="0" w:color="auto"/>
        <w:right w:val="none" w:sz="0" w:space="0" w:color="auto"/>
      </w:divBdr>
    </w:div>
    <w:div w:id="430901673">
      <w:bodyDiv w:val="1"/>
      <w:marLeft w:val="0"/>
      <w:marRight w:val="0"/>
      <w:marTop w:val="0"/>
      <w:marBottom w:val="0"/>
      <w:divBdr>
        <w:top w:val="none" w:sz="0" w:space="0" w:color="auto"/>
        <w:left w:val="none" w:sz="0" w:space="0" w:color="auto"/>
        <w:bottom w:val="none" w:sz="0" w:space="0" w:color="auto"/>
        <w:right w:val="none" w:sz="0" w:space="0" w:color="auto"/>
      </w:divBdr>
    </w:div>
    <w:div w:id="431900529">
      <w:bodyDiv w:val="1"/>
      <w:marLeft w:val="0"/>
      <w:marRight w:val="0"/>
      <w:marTop w:val="0"/>
      <w:marBottom w:val="0"/>
      <w:divBdr>
        <w:top w:val="none" w:sz="0" w:space="0" w:color="auto"/>
        <w:left w:val="none" w:sz="0" w:space="0" w:color="auto"/>
        <w:bottom w:val="none" w:sz="0" w:space="0" w:color="auto"/>
        <w:right w:val="none" w:sz="0" w:space="0" w:color="auto"/>
      </w:divBdr>
    </w:div>
    <w:div w:id="435909081">
      <w:bodyDiv w:val="1"/>
      <w:marLeft w:val="0"/>
      <w:marRight w:val="0"/>
      <w:marTop w:val="0"/>
      <w:marBottom w:val="0"/>
      <w:divBdr>
        <w:top w:val="none" w:sz="0" w:space="0" w:color="auto"/>
        <w:left w:val="none" w:sz="0" w:space="0" w:color="auto"/>
        <w:bottom w:val="none" w:sz="0" w:space="0" w:color="auto"/>
        <w:right w:val="none" w:sz="0" w:space="0" w:color="auto"/>
      </w:divBdr>
    </w:div>
    <w:div w:id="436367656">
      <w:bodyDiv w:val="1"/>
      <w:marLeft w:val="0"/>
      <w:marRight w:val="0"/>
      <w:marTop w:val="0"/>
      <w:marBottom w:val="0"/>
      <w:divBdr>
        <w:top w:val="none" w:sz="0" w:space="0" w:color="auto"/>
        <w:left w:val="none" w:sz="0" w:space="0" w:color="auto"/>
        <w:bottom w:val="none" w:sz="0" w:space="0" w:color="auto"/>
        <w:right w:val="none" w:sz="0" w:space="0" w:color="auto"/>
      </w:divBdr>
    </w:div>
    <w:div w:id="439957221">
      <w:bodyDiv w:val="1"/>
      <w:marLeft w:val="0"/>
      <w:marRight w:val="0"/>
      <w:marTop w:val="0"/>
      <w:marBottom w:val="0"/>
      <w:divBdr>
        <w:top w:val="none" w:sz="0" w:space="0" w:color="auto"/>
        <w:left w:val="none" w:sz="0" w:space="0" w:color="auto"/>
        <w:bottom w:val="none" w:sz="0" w:space="0" w:color="auto"/>
        <w:right w:val="none" w:sz="0" w:space="0" w:color="auto"/>
      </w:divBdr>
    </w:div>
    <w:div w:id="440300324">
      <w:bodyDiv w:val="1"/>
      <w:marLeft w:val="0"/>
      <w:marRight w:val="0"/>
      <w:marTop w:val="0"/>
      <w:marBottom w:val="0"/>
      <w:divBdr>
        <w:top w:val="none" w:sz="0" w:space="0" w:color="auto"/>
        <w:left w:val="none" w:sz="0" w:space="0" w:color="auto"/>
        <w:bottom w:val="none" w:sz="0" w:space="0" w:color="auto"/>
        <w:right w:val="none" w:sz="0" w:space="0" w:color="auto"/>
      </w:divBdr>
    </w:div>
    <w:div w:id="440535094">
      <w:bodyDiv w:val="1"/>
      <w:marLeft w:val="0"/>
      <w:marRight w:val="0"/>
      <w:marTop w:val="0"/>
      <w:marBottom w:val="0"/>
      <w:divBdr>
        <w:top w:val="none" w:sz="0" w:space="0" w:color="auto"/>
        <w:left w:val="none" w:sz="0" w:space="0" w:color="auto"/>
        <w:bottom w:val="none" w:sz="0" w:space="0" w:color="auto"/>
        <w:right w:val="none" w:sz="0" w:space="0" w:color="auto"/>
      </w:divBdr>
    </w:div>
    <w:div w:id="445736630">
      <w:bodyDiv w:val="1"/>
      <w:marLeft w:val="0"/>
      <w:marRight w:val="0"/>
      <w:marTop w:val="0"/>
      <w:marBottom w:val="0"/>
      <w:divBdr>
        <w:top w:val="none" w:sz="0" w:space="0" w:color="auto"/>
        <w:left w:val="none" w:sz="0" w:space="0" w:color="auto"/>
        <w:bottom w:val="none" w:sz="0" w:space="0" w:color="auto"/>
        <w:right w:val="none" w:sz="0" w:space="0" w:color="auto"/>
      </w:divBdr>
      <w:divsChild>
        <w:div w:id="1890527370">
          <w:marLeft w:val="806"/>
          <w:marRight w:val="0"/>
          <w:marTop w:val="120"/>
          <w:marBottom w:val="0"/>
          <w:divBdr>
            <w:top w:val="none" w:sz="0" w:space="0" w:color="auto"/>
            <w:left w:val="none" w:sz="0" w:space="0" w:color="auto"/>
            <w:bottom w:val="none" w:sz="0" w:space="0" w:color="auto"/>
            <w:right w:val="none" w:sz="0" w:space="0" w:color="auto"/>
          </w:divBdr>
        </w:div>
        <w:div w:id="737673586">
          <w:marLeft w:val="806"/>
          <w:marRight w:val="0"/>
          <w:marTop w:val="120"/>
          <w:marBottom w:val="0"/>
          <w:divBdr>
            <w:top w:val="none" w:sz="0" w:space="0" w:color="auto"/>
            <w:left w:val="none" w:sz="0" w:space="0" w:color="auto"/>
            <w:bottom w:val="none" w:sz="0" w:space="0" w:color="auto"/>
            <w:right w:val="none" w:sz="0" w:space="0" w:color="auto"/>
          </w:divBdr>
        </w:div>
        <w:div w:id="1491099951">
          <w:marLeft w:val="806"/>
          <w:marRight w:val="0"/>
          <w:marTop w:val="120"/>
          <w:marBottom w:val="0"/>
          <w:divBdr>
            <w:top w:val="none" w:sz="0" w:space="0" w:color="auto"/>
            <w:left w:val="none" w:sz="0" w:space="0" w:color="auto"/>
            <w:bottom w:val="none" w:sz="0" w:space="0" w:color="auto"/>
            <w:right w:val="none" w:sz="0" w:space="0" w:color="auto"/>
          </w:divBdr>
        </w:div>
        <w:div w:id="892011481">
          <w:marLeft w:val="806"/>
          <w:marRight w:val="0"/>
          <w:marTop w:val="120"/>
          <w:marBottom w:val="0"/>
          <w:divBdr>
            <w:top w:val="none" w:sz="0" w:space="0" w:color="auto"/>
            <w:left w:val="none" w:sz="0" w:space="0" w:color="auto"/>
            <w:bottom w:val="none" w:sz="0" w:space="0" w:color="auto"/>
            <w:right w:val="none" w:sz="0" w:space="0" w:color="auto"/>
          </w:divBdr>
        </w:div>
      </w:divsChild>
    </w:div>
    <w:div w:id="446395440">
      <w:bodyDiv w:val="1"/>
      <w:marLeft w:val="0"/>
      <w:marRight w:val="0"/>
      <w:marTop w:val="0"/>
      <w:marBottom w:val="0"/>
      <w:divBdr>
        <w:top w:val="none" w:sz="0" w:space="0" w:color="auto"/>
        <w:left w:val="none" w:sz="0" w:space="0" w:color="auto"/>
        <w:bottom w:val="none" w:sz="0" w:space="0" w:color="auto"/>
        <w:right w:val="none" w:sz="0" w:space="0" w:color="auto"/>
      </w:divBdr>
    </w:div>
    <w:div w:id="447235893">
      <w:bodyDiv w:val="1"/>
      <w:marLeft w:val="0"/>
      <w:marRight w:val="0"/>
      <w:marTop w:val="0"/>
      <w:marBottom w:val="0"/>
      <w:divBdr>
        <w:top w:val="none" w:sz="0" w:space="0" w:color="auto"/>
        <w:left w:val="none" w:sz="0" w:space="0" w:color="auto"/>
        <w:bottom w:val="none" w:sz="0" w:space="0" w:color="auto"/>
        <w:right w:val="none" w:sz="0" w:space="0" w:color="auto"/>
      </w:divBdr>
    </w:div>
    <w:div w:id="447361679">
      <w:bodyDiv w:val="1"/>
      <w:marLeft w:val="0"/>
      <w:marRight w:val="0"/>
      <w:marTop w:val="0"/>
      <w:marBottom w:val="0"/>
      <w:divBdr>
        <w:top w:val="none" w:sz="0" w:space="0" w:color="auto"/>
        <w:left w:val="none" w:sz="0" w:space="0" w:color="auto"/>
        <w:bottom w:val="none" w:sz="0" w:space="0" w:color="auto"/>
        <w:right w:val="none" w:sz="0" w:space="0" w:color="auto"/>
      </w:divBdr>
    </w:div>
    <w:div w:id="453867618">
      <w:bodyDiv w:val="1"/>
      <w:marLeft w:val="0"/>
      <w:marRight w:val="0"/>
      <w:marTop w:val="0"/>
      <w:marBottom w:val="0"/>
      <w:divBdr>
        <w:top w:val="none" w:sz="0" w:space="0" w:color="auto"/>
        <w:left w:val="none" w:sz="0" w:space="0" w:color="auto"/>
        <w:bottom w:val="none" w:sz="0" w:space="0" w:color="auto"/>
        <w:right w:val="none" w:sz="0" w:space="0" w:color="auto"/>
      </w:divBdr>
    </w:div>
    <w:div w:id="457643793">
      <w:bodyDiv w:val="1"/>
      <w:marLeft w:val="0"/>
      <w:marRight w:val="0"/>
      <w:marTop w:val="0"/>
      <w:marBottom w:val="0"/>
      <w:divBdr>
        <w:top w:val="none" w:sz="0" w:space="0" w:color="auto"/>
        <w:left w:val="none" w:sz="0" w:space="0" w:color="auto"/>
        <w:bottom w:val="none" w:sz="0" w:space="0" w:color="auto"/>
        <w:right w:val="none" w:sz="0" w:space="0" w:color="auto"/>
      </w:divBdr>
    </w:div>
    <w:div w:id="458493565">
      <w:bodyDiv w:val="1"/>
      <w:marLeft w:val="0"/>
      <w:marRight w:val="0"/>
      <w:marTop w:val="0"/>
      <w:marBottom w:val="0"/>
      <w:divBdr>
        <w:top w:val="none" w:sz="0" w:space="0" w:color="auto"/>
        <w:left w:val="none" w:sz="0" w:space="0" w:color="auto"/>
        <w:bottom w:val="none" w:sz="0" w:space="0" w:color="auto"/>
        <w:right w:val="none" w:sz="0" w:space="0" w:color="auto"/>
      </w:divBdr>
    </w:div>
    <w:div w:id="468666399">
      <w:bodyDiv w:val="1"/>
      <w:marLeft w:val="0"/>
      <w:marRight w:val="0"/>
      <w:marTop w:val="0"/>
      <w:marBottom w:val="0"/>
      <w:divBdr>
        <w:top w:val="none" w:sz="0" w:space="0" w:color="auto"/>
        <w:left w:val="none" w:sz="0" w:space="0" w:color="auto"/>
        <w:bottom w:val="none" w:sz="0" w:space="0" w:color="auto"/>
        <w:right w:val="none" w:sz="0" w:space="0" w:color="auto"/>
      </w:divBdr>
    </w:div>
    <w:div w:id="474951788">
      <w:bodyDiv w:val="1"/>
      <w:marLeft w:val="0"/>
      <w:marRight w:val="0"/>
      <w:marTop w:val="0"/>
      <w:marBottom w:val="0"/>
      <w:divBdr>
        <w:top w:val="none" w:sz="0" w:space="0" w:color="auto"/>
        <w:left w:val="none" w:sz="0" w:space="0" w:color="auto"/>
        <w:bottom w:val="none" w:sz="0" w:space="0" w:color="auto"/>
        <w:right w:val="none" w:sz="0" w:space="0" w:color="auto"/>
      </w:divBdr>
    </w:div>
    <w:div w:id="479158301">
      <w:bodyDiv w:val="1"/>
      <w:marLeft w:val="0"/>
      <w:marRight w:val="0"/>
      <w:marTop w:val="0"/>
      <w:marBottom w:val="0"/>
      <w:divBdr>
        <w:top w:val="none" w:sz="0" w:space="0" w:color="auto"/>
        <w:left w:val="none" w:sz="0" w:space="0" w:color="auto"/>
        <w:bottom w:val="none" w:sz="0" w:space="0" w:color="auto"/>
        <w:right w:val="none" w:sz="0" w:space="0" w:color="auto"/>
      </w:divBdr>
    </w:div>
    <w:div w:id="483008883">
      <w:bodyDiv w:val="1"/>
      <w:marLeft w:val="0"/>
      <w:marRight w:val="0"/>
      <w:marTop w:val="0"/>
      <w:marBottom w:val="0"/>
      <w:divBdr>
        <w:top w:val="none" w:sz="0" w:space="0" w:color="auto"/>
        <w:left w:val="none" w:sz="0" w:space="0" w:color="auto"/>
        <w:bottom w:val="none" w:sz="0" w:space="0" w:color="auto"/>
        <w:right w:val="none" w:sz="0" w:space="0" w:color="auto"/>
      </w:divBdr>
    </w:div>
    <w:div w:id="485703104">
      <w:bodyDiv w:val="1"/>
      <w:marLeft w:val="0"/>
      <w:marRight w:val="0"/>
      <w:marTop w:val="0"/>
      <w:marBottom w:val="0"/>
      <w:divBdr>
        <w:top w:val="none" w:sz="0" w:space="0" w:color="auto"/>
        <w:left w:val="none" w:sz="0" w:space="0" w:color="auto"/>
        <w:bottom w:val="none" w:sz="0" w:space="0" w:color="auto"/>
        <w:right w:val="none" w:sz="0" w:space="0" w:color="auto"/>
      </w:divBdr>
    </w:div>
    <w:div w:id="490682899">
      <w:bodyDiv w:val="1"/>
      <w:marLeft w:val="0"/>
      <w:marRight w:val="0"/>
      <w:marTop w:val="0"/>
      <w:marBottom w:val="0"/>
      <w:divBdr>
        <w:top w:val="none" w:sz="0" w:space="0" w:color="auto"/>
        <w:left w:val="none" w:sz="0" w:space="0" w:color="auto"/>
        <w:bottom w:val="none" w:sz="0" w:space="0" w:color="auto"/>
        <w:right w:val="none" w:sz="0" w:space="0" w:color="auto"/>
      </w:divBdr>
    </w:div>
    <w:div w:id="494883667">
      <w:bodyDiv w:val="1"/>
      <w:marLeft w:val="0"/>
      <w:marRight w:val="0"/>
      <w:marTop w:val="0"/>
      <w:marBottom w:val="0"/>
      <w:divBdr>
        <w:top w:val="none" w:sz="0" w:space="0" w:color="auto"/>
        <w:left w:val="none" w:sz="0" w:space="0" w:color="auto"/>
        <w:bottom w:val="none" w:sz="0" w:space="0" w:color="auto"/>
        <w:right w:val="none" w:sz="0" w:space="0" w:color="auto"/>
      </w:divBdr>
    </w:div>
    <w:div w:id="496263429">
      <w:bodyDiv w:val="1"/>
      <w:marLeft w:val="0"/>
      <w:marRight w:val="0"/>
      <w:marTop w:val="0"/>
      <w:marBottom w:val="0"/>
      <w:divBdr>
        <w:top w:val="none" w:sz="0" w:space="0" w:color="auto"/>
        <w:left w:val="none" w:sz="0" w:space="0" w:color="auto"/>
        <w:bottom w:val="none" w:sz="0" w:space="0" w:color="auto"/>
        <w:right w:val="none" w:sz="0" w:space="0" w:color="auto"/>
      </w:divBdr>
    </w:div>
    <w:div w:id="508908375">
      <w:bodyDiv w:val="1"/>
      <w:marLeft w:val="0"/>
      <w:marRight w:val="0"/>
      <w:marTop w:val="0"/>
      <w:marBottom w:val="0"/>
      <w:divBdr>
        <w:top w:val="none" w:sz="0" w:space="0" w:color="auto"/>
        <w:left w:val="none" w:sz="0" w:space="0" w:color="auto"/>
        <w:bottom w:val="none" w:sz="0" w:space="0" w:color="auto"/>
        <w:right w:val="none" w:sz="0" w:space="0" w:color="auto"/>
      </w:divBdr>
    </w:div>
    <w:div w:id="517694433">
      <w:bodyDiv w:val="1"/>
      <w:marLeft w:val="0"/>
      <w:marRight w:val="0"/>
      <w:marTop w:val="0"/>
      <w:marBottom w:val="0"/>
      <w:divBdr>
        <w:top w:val="none" w:sz="0" w:space="0" w:color="auto"/>
        <w:left w:val="none" w:sz="0" w:space="0" w:color="auto"/>
        <w:bottom w:val="none" w:sz="0" w:space="0" w:color="auto"/>
        <w:right w:val="none" w:sz="0" w:space="0" w:color="auto"/>
      </w:divBdr>
    </w:div>
    <w:div w:id="520168601">
      <w:bodyDiv w:val="1"/>
      <w:marLeft w:val="0"/>
      <w:marRight w:val="0"/>
      <w:marTop w:val="0"/>
      <w:marBottom w:val="0"/>
      <w:divBdr>
        <w:top w:val="none" w:sz="0" w:space="0" w:color="auto"/>
        <w:left w:val="none" w:sz="0" w:space="0" w:color="auto"/>
        <w:bottom w:val="none" w:sz="0" w:space="0" w:color="auto"/>
        <w:right w:val="none" w:sz="0" w:space="0" w:color="auto"/>
      </w:divBdr>
    </w:div>
    <w:div w:id="520247086">
      <w:bodyDiv w:val="1"/>
      <w:marLeft w:val="0"/>
      <w:marRight w:val="0"/>
      <w:marTop w:val="0"/>
      <w:marBottom w:val="0"/>
      <w:divBdr>
        <w:top w:val="none" w:sz="0" w:space="0" w:color="auto"/>
        <w:left w:val="none" w:sz="0" w:space="0" w:color="auto"/>
        <w:bottom w:val="none" w:sz="0" w:space="0" w:color="auto"/>
        <w:right w:val="none" w:sz="0" w:space="0" w:color="auto"/>
      </w:divBdr>
    </w:div>
    <w:div w:id="527990392">
      <w:bodyDiv w:val="1"/>
      <w:marLeft w:val="0"/>
      <w:marRight w:val="0"/>
      <w:marTop w:val="0"/>
      <w:marBottom w:val="0"/>
      <w:divBdr>
        <w:top w:val="none" w:sz="0" w:space="0" w:color="auto"/>
        <w:left w:val="none" w:sz="0" w:space="0" w:color="auto"/>
        <w:bottom w:val="none" w:sz="0" w:space="0" w:color="auto"/>
        <w:right w:val="none" w:sz="0" w:space="0" w:color="auto"/>
      </w:divBdr>
    </w:div>
    <w:div w:id="530186803">
      <w:bodyDiv w:val="1"/>
      <w:marLeft w:val="0"/>
      <w:marRight w:val="0"/>
      <w:marTop w:val="0"/>
      <w:marBottom w:val="0"/>
      <w:divBdr>
        <w:top w:val="none" w:sz="0" w:space="0" w:color="auto"/>
        <w:left w:val="none" w:sz="0" w:space="0" w:color="auto"/>
        <w:bottom w:val="none" w:sz="0" w:space="0" w:color="auto"/>
        <w:right w:val="none" w:sz="0" w:space="0" w:color="auto"/>
      </w:divBdr>
      <w:divsChild>
        <w:div w:id="348141870">
          <w:marLeft w:val="720"/>
          <w:marRight w:val="0"/>
          <w:marTop w:val="0"/>
          <w:marBottom w:val="0"/>
          <w:divBdr>
            <w:top w:val="none" w:sz="0" w:space="0" w:color="auto"/>
            <w:left w:val="none" w:sz="0" w:space="0" w:color="auto"/>
            <w:bottom w:val="none" w:sz="0" w:space="0" w:color="auto"/>
            <w:right w:val="none" w:sz="0" w:space="0" w:color="auto"/>
          </w:divBdr>
        </w:div>
      </w:divsChild>
    </w:div>
    <w:div w:id="531504284">
      <w:bodyDiv w:val="1"/>
      <w:marLeft w:val="0"/>
      <w:marRight w:val="0"/>
      <w:marTop w:val="0"/>
      <w:marBottom w:val="0"/>
      <w:divBdr>
        <w:top w:val="none" w:sz="0" w:space="0" w:color="auto"/>
        <w:left w:val="none" w:sz="0" w:space="0" w:color="auto"/>
        <w:bottom w:val="none" w:sz="0" w:space="0" w:color="auto"/>
        <w:right w:val="none" w:sz="0" w:space="0" w:color="auto"/>
      </w:divBdr>
    </w:div>
    <w:div w:id="533617750">
      <w:bodyDiv w:val="1"/>
      <w:marLeft w:val="0"/>
      <w:marRight w:val="0"/>
      <w:marTop w:val="0"/>
      <w:marBottom w:val="0"/>
      <w:divBdr>
        <w:top w:val="none" w:sz="0" w:space="0" w:color="auto"/>
        <w:left w:val="none" w:sz="0" w:space="0" w:color="auto"/>
        <w:bottom w:val="none" w:sz="0" w:space="0" w:color="auto"/>
        <w:right w:val="none" w:sz="0" w:space="0" w:color="auto"/>
      </w:divBdr>
    </w:div>
    <w:div w:id="534270341">
      <w:bodyDiv w:val="1"/>
      <w:marLeft w:val="0"/>
      <w:marRight w:val="0"/>
      <w:marTop w:val="0"/>
      <w:marBottom w:val="0"/>
      <w:divBdr>
        <w:top w:val="none" w:sz="0" w:space="0" w:color="auto"/>
        <w:left w:val="none" w:sz="0" w:space="0" w:color="auto"/>
        <w:bottom w:val="none" w:sz="0" w:space="0" w:color="auto"/>
        <w:right w:val="none" w:sz="0" w:space="0" w:color="auto"/>
      </w:divBdr>
    </w:div>
    <w:div w:id="535192889">
      <w:bodyDiv w:val="1"/>
      <w:marLeft w:val="0"/>
      <w:marRight w:val="0"/>
      <w:marTop w:val="0"/>
      <w:marBottom w:val="0"/>
      <w:divBdr>
        <w:top w:val="none" w:sz="0" w:space="0" w:color="auto"/>
        <w:left w:val="none" w:sz="0" w:space="0" w:color="auto"/>
        <w:bottom w:val="none" w:sz="0" w:space="0" w:color="auto"/>
        <w:right w:val="none" w:sz="0" w:space="0" w:color="auto"/>
      </w:divBdr>
    </w:div>
    <w:div w:id="537471209">
      <w:bodyDiv w:val="1"/>
      <w:marLeft w:val="0"/>
      <w:marRight w:val="0"/>
      <w:marTop w:val="0"/>
      <w:marBottom w:val="0"/>
      <w:divBdr>
        <w:top w:val="none" w:sz="0" w:space="0" w:color="auto"/>
        <w:left w:val="none" w:sz="0" w:space="0" w:color="auto"/>
        <w:bottom w:val="none" w:sz="0" w:space="0" w:color="auto"/>
        <w:right w:val="none" w:sz="0" w:space="0" w:color="auto"/>
      </w:divBdr>
    </w:div>
    <w:div w:id="540703260">
      <w:bodyDiv w:val="1"/>
      <w:marLeft w:val="0"/>
      <w:marRight w:val="0"/>
      <w:marTop w:val="0"/>
      <w:marBottom w:val="0"/>
      <w:divBdr>
        <w:top w:val="none" w:sz="0" w:space="0" w:color="auto"/>
        <w:left w:val="none" w:sz="0" w:space="0" w:color="auto"/>
        <w:bottom w:val="none" w:sz="0" w:space="0" w:color="auto"/>
        <w:right w:val="none" w:sz="0" w:space="0" w:color="auto"/>
      </w:divBdr>
    </w:div>
    <w:div w:id="541282470">
      <w:bodyDiv w:val="1"/>
      <w:marLeft w:val="0"/>
      <w:marRight w:val="0"/>
      <w:marTop w:val="0"/>
      <w:marBottom w:val="0"/>
      <w:divBdr>
        <w:top w:val="none" w:sz="0" w:space="0" w:color="auto"/>
        <w:left w:val="none" w:sz="0" w:space="0" w:color="auto"/>
        <w:bottom w:val="none" w:sz="0" w:space="0" w:color="auto"/>
        <w:right w:val="none" w:sz="0" w:space="0" w:color="auto"/>
      </w:divBdr>
    </w:div>
    <w:div w:id="542137634">
      <w:bodyDiv w:val="1"/>
      <w:marLeft w:val="0"/>
      <w:marRight w:val="0"/>
      <w:marTop w:val="0"/>
      <w:marBottom w:val="0"/>
      <w:divBdr>
        <w:top w:val="none" w:sz="0" w:space="0" w:color="auto"/>
        <w:left w:val="none" w:sz="0" w:space="0" w:color="auto"/>
        <w:bottom w:val="none" w:sz="0" w:space="0" w:color="auto"/>
        <w:right w:val="none" w:sz="0" w:space="0" w:color="auto"/>
      </w:divBdr>
    </w:div>
    <w:div w:id="543097660">
      <w:bodyDiv w:val="1"/>
      <w:marLeft w:val="0"/>
      <w:marRight w:val="0"/>
      <w:marTop w:val="0"/>
      <w:marBottom w:val="0"/>
      <w:divBdr>
        <w:top w:val="none" w:sz="0" w:space="0" w:color="auto"/>
        <w:left w:val="none" w:sz="0" w:space="0" w:color="auto"/>
        <w:bottom w:val="none" w:sz="0" w:space="0" w:color="auto"/>
        <w:right w:val="none" w:sz="0" w:space="0" w:color="auto"/>
      </w:divBdr>
    </w:div>
    <w:div w:id="547423249">
      <w:bodyDiv w:val="1"/>
      <w:marLeft w:val="0"/>
      <w:marRight w:val="0"/>
      <w:marTop w:val="0"/>
      <w:marBottom w:val="0"/>
      <w:divBdr>
        <w:top w:val="none" w:sz="0" w:space="0" w:color="auto"/>
        <w:left w:val="none" w:sz="0" w:space="0" w:color="auto"/>
        <w:bottom w:val="none" w:sz="0" w:space="0" w:color="auto"/>
        <w:right w:val="none" w:sz="0" w:space="0" w:color="auto"/>
      </w:divBdr>
    </w:div>
    <w:div w:id="547692522">
      <w:bodyDiv w:val="1"/>
      <w:marLeft w:val="0"/>
      <w:marRight w:val="0"/>
      <w:marTop w:val="0"/>
      <w:marBottom w:val="0"/>
      <w:divBdr>
        <w:top w:val="none" w:sz="0" w:space="0" w:color="auto"/>
        <w:left w:val="none" w:sz="0" w:space="0" w:color="auto"/>
        <w:bottom w:val="none" w:sz="0" w:space="0" w:color="auto"/>
        <w:right w:val="none" w:sz="0" w:space="0" w:color="auto"/>
      </w:divBdr>
    </w:div>
    <w:div w:id="549540272">
      <w:bodyDiv w:val="1"/>
      <w:marLeft w:val="0"/>
      <w:marRight w:val="0"/>
      <w:marTop w:val="0"/>
      <w:marBottom w:val="0"/>
      <w:divBdr>
        <w:top w:val="none" w:sz="0" w:space="0" w:color="auto"/>
        <w:left w:val="none" w:sz="0" w:space="0" w:color="auto"/>
        <w:bottom w:val="none" w:sz="0" w:space="0" w:color="auto"/>
        <w:right w:val="none" w:sz="0" w:space="0" w:color="auto"/>
      </w:divBdr>
    </w:div>
    <w:div w:id="549848270">
      <w:bodyDiv w:val="1"/>
      <w:marLeft w:val="0"/>
      <w:marRight w:val="0"/>
      <w:marTop w:val="0"/>
      <w:marBottom w:val="0"/>
      <w:divBdr>
        <w:top w:val="none" w:sz="0" w:space="0" w:color="auto"/>
        <w:left w:val="none" w:sz="0" w:space="0" w:color="auto"/>
        <w:bottom w:val="none" w:sz="0" w:space="0" w:color="auto"/>
        <w:right w:val="none" w:sz="0" w:space="0" w:color="auto"/>
      </w:divBdr>
    </w:div>
    <w:div w:id="553854634">
      <w:bodyDiv w:val="1"/>
      <w:marLeft w:val="0"/>
      <w:marRight w:val="0"/>
      <w:marTop w:val="0"/>
      <w:marBottom w:val="0"/>
      <w:divBdr>
        <w:top w:val="none" w:sz="0" w:space="0" w:color="auto"/>
        <w:left w:val="none" w:sz="0" w:space="0" w:color="auto"/>
        <w:bottom w:val="none" w:sz="0" w:space="0" w:color="auto"/>
        <w:right w:val="none" w:sz="0" w:space="0" w:color="auto"/>
      </w:divBdr>
    </w:div>
    <w:div w:id="560360257">
      <w:bodyDiv w:val="1"/>
      <w:marLeft w:val="0"/>
      <w:marRight w:val="0"/>
      <w:marTop w:val="0"/>
      <w:marBottom w:val="0"/>
      <w:divBdr>
        <w:top w:val="none" w:sz="0" w:space="0" w:color="auto"/>
        <w:left w:val="none" w:sz="0" w:space="0" w:color="auto"/>
        <w:bottom w:val="none" w:sz="0" w:space="0" w:color="auto"/>
        <w:right w:val="none" w:sz="0" w:space="0" w:color="auto"/>
      </w:divBdr>
    </w:div>
    <w:div w:id="560412575">
      <w:bodyDiv w:val="1"/>
      <w:marLeft w:val="0"/>
      <w:marRight w:val="0"/>
      <w:marTop w:val="0"/>
      <w:marBottom w:val="0"/>
      <w:divBdr>
        <w:top w:val="none" w:sz="0" w:space="0" w:color="auto"/>
        <w:left w:val="none" w:sz="0" w:space="0" w:color="auto"/>
        <w:bottom w:val="none" w:sz="0" w:space="0" w:color="auto"/>
        <w:right w:val="none" w:sz="0" w:space="0" w:color="auto"/>
      </w:divBdr>
    </w:div>
    <w:div w:id="561789187">
      <w:bodyDiv w:val="1"/>
      <w:marLeft w:val="0"/>
      <w:marRight w:val="0"/>
      <w:marTop w:val="0"/>
      <w:marBottom w:val="0"/>
      <w:divBdr>
        <w:top w:val="none" w:sz="0" w:space="0" w:color="auto"/>
        <w:left w:val="none" w:sz="0" w:space="0" w:color="auto"/>
        <w:bottom w:val="none" w:sz="0" w:space="0" w:color="auto"/>
        <w:right w:val="none" w:sz="0" w:space="0" w:color="auto"/>
      </w:divBdr>
    </w:div>
    <w:div w:id="564533788">
      <w:bodyDiv w:val="1"/>
      <w:marLeft w:val="0"/>
      <w:marRight w:val="0"/>
      <w:marTop w:val="0"/>
      <w:marBottom w:val="0"/>
      <w:divBdr>
        <w:top w:val="none" w:sz="0" w:space="0" w:color="auto"/>
        <w:left w:val="none" w:sz="0" w:space="0" w:color="auto"/>
        <w:bottom w:val="none" w:sz="0" w:space="0" w:color="auto"/>
        <w:right w:val="none" w:sz="0" w:space="0" w:color="auto"/>
      </w:divBdr>
    </w:div>
    <w:div w:id="564951935">
      <w:bodyDiv w:val="1"/>
      <w:marLeft w:val="0"/>
      <w:marRight w:val="0"/>
      <w:marTop w:val="0"/>
      <w:marBottom w:val="0"/>
      <w:divBdr>
        <w:top w:val="none" w:sz="0" w:space="0" w:color="auto"/>
        <w:left w:val="none" w:sz="0" w:space="0" w:color="auto"/>
        <w:bottom w:val="none" w:sz="0" w:space="0" w:color="auto"/>
        <w:right w:val="none" w:sz="0" w:space="0" w:color="auto"/>
      </w:divBdr>
    </w:div>
    <w:div w:id="566231311">
      <w:bodyDiv w:val="1"/>
      <w:marLeft w:val="0"/>
      <w:marRight w:val="0"/>
      <w:marTop w:val="0"/>
      <w:marBottom w:val="0"/>
      <w:divBdr>
        <w:top w:val="none" w:sz="0" w:space="0" w:color="auto"/>
        <w:left w:val="none" w:sz="0" w:space="0" w:color="auto"/>
        <w:bottom w:val="none" w:sz="0" w:space="0" w:color="auto"/>
        <w:right w:val="none" w:sz="0" w:space="0" w:color="auto"/>
      </w:divBdr>
    </w:div>
    <w:div w:id="567109764">
      <w:bodyDiv w:val="1"/>
      <w:marLeft w:val="0"/>
      <w:marRight w:val="0"/>
      <w:marTop w:val="0"/>
      <w:marBottom w:val="0"/>
      <w:divBdr>
        <w:top w:val="none" w:sz="0" w:space="0" w:color="auto"/>
        <w:left w:val="none" w:sz="0" w:space="0" w:color="auto"/>
        <w:bottom w:val="none" w:sz="0" w:space="0" w:color="auto"/>
        <w:right w:val="none" w:sz="0" w:space="0" w:color="auto"/>
      </w:divBdr>
    </w:div>
    <w:div w:id="569972846">
      <w:bodyDiv w:val="1"/>
      <w:marLeft w:val="0"/>
      <w:marRight w:val="0"/>
      <w:marTop w:val="0"/>
      <w:marBottom w:val="0"/>
      <w:divBdr>
        <w:top w:val="none" w:sz="0" w:space="0" w:color="auto"/>
        <w:left w:val="none" w:sz="0" w:space="0" w:color="auto"/>
        <w:bottom w:val="none" w:sz="0" w:space="0" w:color="auto"/>
        <w:right w:val="none" w:sz="0" w:space="0" w:color="auto"/>
      </w:divBdr>
    </w:div>
    <w:div w:id="575095377">
      <w:bodyDiv w:val="1"/>
      <w:marLeft w:val="0"/>
      <w:marRight w:val="0"/>
      <w:marTop w:val="0"/>
      <w:marBottom w:val="0"/>
      <w:divBdr>
        <w:top w:val="none" w:sz="0" w:space="0" w:color="auto"/>
        <w:left w:val="none" w:sz="0" w:space="0" w:color="auto"/>
        <w:bottom w:val="none" w:sz="0" w:space="0" w:color="auto"/>
        <w:right w:val="none" w:sz="0" w:space="0" w:color="auto"/>
      </w:divBdr>
    </w:div>
    <w:div w:id="578096736">
      <w:bodyDiv w:val="1"/>
      <w:marLeft w:val="0"/>
      <w:marRight w:val="0"/>
      <w:marTop w:val="0"/>
      <w:marBottom w:val="0"/>
      <w:divBdr>
        <w:top w:val="none" w:sz="0" w:space="0" w:color="auto"/>
        <w:left w:val="none" w:sz="0" w:space="0" w:color="auto"/>
        <w:bottom w:val="none" w:sz="0" w:space="0" w:color="auto"/>
        <w:right w:val="none" w:sz="0" w:space="0" w:color="auto"/>
      </w:divBdr>
    </w:div>
    <w:div w:id="578297889">
      <w:bodyDiv w:val="1"/>
      <w:marLeft w:val="0"/>
      <w:marRight w:val="0"/>
      <w:marTop w:val="0"/>
      <w:marBottom w:val="0"/>
      <w:divBdr>
        <w:top w:val="none" w:sz="0" w:space="0" w:color="auto"/>
        <w:left w:val="none" w:sz="0" w:space="0" w:color="auto"/>
        <w:bottom w:val="none" w:sz="0" w:space="0" w:color="auto"/>
        <w:right w:val="none" w:sz="0" w:space="0" w:color="auto"/>
      </w:divBdr>
    </w:div>
    <w:div w:id="582952292">
      <w:bodyDiv w:val="1"/>
      <w:marLeft w:val="0"/>
      <w:marRight w:val="0"/>
      <w:marTop w:val="0"/>
      <w:marBottom w:val="0"/>
      <w:divBdr>
        <w:top w:val="none" w:sz="0" w:space="0" w:color="auto"/>
        <w:left w:val="none" w:sz="0" w:space="0" w:color="auto"/>
        <w:bottom w:val="none" w:sz="0" w:space="0" w:color="auto"/>
        <w:right w:val="none" w:sz="0" w:space="0" w:color="auto"/>
      </w:divBdr>
    </w:div>
    <w:div w:id="584268666">
      <w:bodyDiv w:val="1"/>
      <w:marLeft w:val="0"/>
      <w:marRight w:val="0"/>
      <w:marTop w:val="0"/>
      <w:marBottom w:val="0"/>
      <w:divBdr>
        <w:top w:val="none" w:sz="0" w:space="0" w:color="auto"/>
        <w:left w:val="none" w:sz="0" w:space="0" w:color="auto"/>
        <w:bottom w:val="none" w:sz="0" w:space="0" w:color="auto"/>
        <w:right w:val="none" w:sz="0" w:space="0" w:color="auto"/>
      </w:divBdr>
      <w:divsChild>
        <w:div w:id="2059862293">
          <w:marLeft w:val="547"/>
          <w:marRight w:val="0"/>
          <w:marTop w:val="134"/>
          <w:marBottom w:val="0"/>
          <w:divBdr>
            <w:top w:val="none" w:sz="0" w:space="0" w:color="auto"/>
            <w:left w:val="none" w:sz="0" w:space="0" w:color="auto"/>
            <w:bottom w:val="none" w:sz="0" w:space="0" w:color="auto"/>
            <w:right w:val="none" w:sz="0" w:space="0" w:color="auto"/>
          </w:divBdr>
        </w:div>
        <w:div w:id="2130391523">
          <w:marLeft w:val="547"/>
          <w:marRight w:val="0"/>
          <w:marTop w:val="134"/>
          <w:marBottom w:val="0"/>
          <w:divBdr>
            <w:top w:val="none" w:sz="0" w:space="0" w:color="auto"/>
            <w:left w:val="none" w:sz="0" w:space="0" w:color="auto"/>
            <w:bottom w:val="none" w:sz="0" w:space="0" w:color="auto"/>
            <w:right w:val="none" w:sz="0" w:space="0" w:color="auto"/>
          </w:divBdr>
        </w:div>
        <w:div w:id="1740517375">
          <w:marLeft w:val="547"/>
          <w:marRight w:val="0"/>
          <w:marTop w:val="134"/>
          <w:marBottom w:val="0"/>
          <w:divBdr>
            <w:top w:val="none" w:sz="0" w:space="0" w:color="auto"/>
            <w:left w:val="none" w:sz="0" w:space="0" w:color="auto"/>
            <w:bottom w:val="none" w:sz="0" w:space="0" w:color="auto"/>
            <w:right w:val="none" w:sz="0" w:space="0" w:color="auto"/>
          </w:divBdr>
        </w:div>
        <w:div w:id="613633787">
          <w:marLeft w:val="547"/>
          <w:marRight w:val="0"/>
          <w:marTop w:val="134"/>
          <w:marBottom w:val="0"/>
          <w:divBdr>
            <w:top w:val="none" w:sz="0" w:space="0" w:color="auto"/>
            <w:left w:val="none" w:sz="0" w:space="0" w:color="auto"/>
            <w:bottom w:val="none" w:sz="0" w:space="0" w:color="auto"/>
            <w:right w:val="none" w:sz="0" w:space="0" w:color="auto"/>
          </w:divBdr>
        </w:div>
      </w:divsChild>
    </w:div>
    <w:div w:id="587157551">
      <w:bodyDiv w:val="1"/>
      <w:marLeft w:val="0"/>
      <w:marRight w:val="0"/>
      <w:marTop w:val="0"/>
      <w:marBottom w:val="0"/>
      <w:divBdr>
        <w:top w:val="none" w:sz="0" w:space="0" w:color="auto"/>
        <w:left w:val="none" w:sz="0" w:space="0" w:color="auto"/>
        <w:bottom w:val="none" w:sz="0" w:space="0" w:color="auto"/>
        <w:right w:val="none" w:sz="0" w:space="0" w:color="auto"/>
      </w:divBdr>
    </w:div>
    <w:div w:id="587926032">
      <w:bodyDiv w:val="1"/>
      <w:marLeft w:val="0"/>
      <w:marRight w:val="0"/>
      <w:marTop w:val="0"/>
      <w:marBottom w:val="0"/>
      <w:divBdr>
        <w:top w:val="none" w:sz="0" w:space="0" w:color="auto"/>
        <w:left w:val="none" w:sz="0" w:space="0" w:color="auto"/>
        <w:bottom w:val="none" w:sz="0" w:space="0" w:color="auto"/>
        <w:right w:val="none" w:sz="0" w:space="0" w:color="auto"/>
      </w:divBdr>
    </w:div>
    <w:div w:id="588393545">
      <w:bodyDiv w:val="1"/>
      <w:marLeft w:val="0"/>
      <w:marRight w:val="0"/>
      <w:marTop w:val="0"/>
      <w:marBottom w:val="0"/>
      <w:divBdr>
        <w:top w:val="none" w:sz="0" w:space="0" w:color="auto"/>
        <w:left w:val="none" w:sz="0" w:space="0" w:color="auto"/>
        <w:bottom w:val="none" w:sz="0" w:space="0" w:color="auto"/>
        <w:right w:val="none" w:sz="0" w:space="0" w:color="auto"/>
      </w:divBdr>
    </w:div>
    <w:div w:id="590091782">
      <w:bodyDiv w:val="1"/>
      <w:marLeft w:val="0"/>
      <w:marRight w:val="0"/>
      <w:marTop w:val="0"/>
      <w:marBottom w:val="0"/>
      <w:divBdr>
        <w:top w:val="none" w:sz="0" w:space="0" w:color="auto"/>
        <w:left w:val="none" w:sz="0" w:space="0" w:color="auto"/>
        <w:bottom w:val="none" w:sz="0" w:space="0" w:color="auto"/>
        <w:right w:val="none" w:sz="0" w:space="0" w:color="auto"/>
      </w:divBdr>
    </w:div>
    <w:div w:id="593167268">
      <w:bodyDiv w:val="1"/>
      <w:marLeft w:val="0"/>
      <w:marRight w:val="0"/>
      <w:marTop w:val="0"/>
      <w:marBottom w:val="0"/>
      <w:divBdr>
        <w:top w:val="none" w:sz="0" w:space="0" w:color="auto"/>
        <w:left w:val="none" w:sz="0" w:space="0" w:color="auto"/>
        <w:bottom w:val="none" w:sz="0" w:space="0" w:color="auto"/>
        <w:right w:val="none" w:sz="0" w:space="0" w:color="auto"/>
      </w:divBdr>
    </w:div>
    <w:div w:id="594360004">
      <w:bodyDiv w:val="1"/>
      <w:marLeft w:val="0"/>
      <w:marRight w:val="0"/>
      <w:marTop w:val="0"/>
      <w:marBottom w:val="0"/>
      <w:divBdr>
        <w:top w:val="none" w:sz="0" w:space="0" w:color="auto"/>
        <w:left w:val="none" w:sz="0" w:space="0" w:color="auto"/>
        <w:bottom w:val="none" w:sz="0" w:space="0" w:color="auto"/>
        <w:right w:val="none" w:sz="0" w:space="0" w:color="auto"/>
      </w:divBdr>
    </w:div>
    <w:div w:id="595796357">
      <w:bodyDiv w:val="1"/>
      <w:marLeft w:val="0"/>
      <w:marRight w:val="0"/>
      <w:marTop w:val="0"/>
      <w:marBottom w:val="0"/>
      <w:divBdr>
        <w:top w:val="none" w:sz="0" w:space="0" w:color="auto"/>
        <w:left w:val="none" w:sz="0" w:space="0" w:color="auto"/>
        <w:bottom w:val="none" w:sz="0" w:space="0" w:color="auto"/>
        <w:right w:val="none" w:sz="0" w:space="0" w:color="auto"/>
      </w:divBdr>
    </w:div>
    <w:div w:id="596526569">
      <w:bodyDiv w:val="1"/>
      <w:marLeft w:val="0"/>
      <w:marRight w:val="0"/>
      <w:marTop w:val="0"/>
      <w:marBottom w:val="0"/>
      <w:divBdr>
        <w:top w:val="none" w:sz="0" w:space="0" w:color="auto"/>
        <w:left w:val="none" w:sz="0" w:space="0" w:color="auto"/>
        <w:bottom w:val="none" w:sz="0" w:space="0" w:color="auto"/>
        <w:right w:val="none" w:sz="0" w:space="0" w:color="auto"/>
      </w:divBdr>
    </w:div>
    <w:div w:id="597640426">
      <w:bodyDiv w:val="1"/>
      <w:marLeft w:val="0"/>
      <w:marRight w:val="0"/>
      <w:marTop w:val="0"/>
      <w:marBottom w:val="0"/>
      <w:divBdr>
        <w:top w:val="none" w:sz="0" w:space="0" w:color="auto"/>
        <w:left w:val="none" w:sz="0" w:space="0" w:color="auto"/>
        <w:bottom w:val="none" w:sz="0" w:space="0" w:color="auto"/>
        <w:right w:val="none" w:sz="0" w:space="0" w:color="auto"/>
      </w:divBdr>
    </w:div>
    <w:div w:id="611089351">
      <w:bodyDiv w:val="1"/>
      <w:marLeft w:val="0"/>
      <w:marRight w:val="0"/>
      <w:marTop w:val="0"/>
      <w:marBottom w:val="0"/>
      <w:divBdr>
        <w:top w:val="none" w:sz="0" w:space="0" w:color="auto"/>
        <w:left w:val="none" w:sz="0" w:space="0" w:color="auto"/>
        <w:bottom w:val="none" w:sz="0" w:space="0" w:color="auto"/>
        <w:right w:val="none" w:sz="0" w:space="0" w:color="auto"/>
      </w:divBdr>
    </w:div>
    <w:div w:id="615143904">
      <w:bodyDiv w:val="1"/>
      <w:marLeft w:val="0"/>
      <w:marRight w:val="0"/>
      <w:marTop w:val="0"/>
      <w:marBottom w:val="0"/>
      <w:divBdr>
        <w:top w:val="none" w:sz="0" w:space="0" w:color="auto"/>
        <w:left w:val="none" w:sz="0" w:space="0" w:color="auto"/>
        <w:bottom w:val="none" w:sz="0" w:space="0" w:color="auto"/>
        <w:right w:val="none" w:sz="0" w:space="0" w:color="auto"/>
      </w:divBdr>
    </w:div>
    <w:div w:id="616643688">
      <w:bodyDiv w:val="1"/>
      <w:marLeft w:val="0"/>
      <w:marRight w:val="0"/>
      <w:marTop w:val="0"/>
      <w:marBottom w:val="0"/>
      <w:divBdr>
        <w:top w:val="none" w:sz="0" w:space="0" w:color="auto"/>
        <w:left w:val="none" w:sz="0" w:space="0" w:color="auto"/>
        <w:bottom w:val="none" w:sz="0" w:space="0" w:color="auto"/>
        <w:right w:val="none" w:sz="0" w:space="0" w:color="auto"/>
      </w:divBdr>
    </w:div>
    <w:div w:id="617881292">
      <w:bodyDiv w:val="1"/>
      <w:marLeft w:val="0"/>
      <w:marRight w:val="0"/>
      <w:marTop w:val="0"/>
      <w:marBottom w:val="0"/>
      <w:divBdr>
        <w:top w:val="none" w:sz="0" w:space="0" w:color="auto"/>
        <w:left w:val="none" w:sz="0" w:space="0" w:color="auto"/>
        <w:bottom w:val="none" w:sz="0" w:space="0" w:color="auto"/>
        <w:right w:val="none" w:sz="0" w:space="0" w:color="auto"/>
      </w:divBdr>
    </w:div>
    <w:div w:id="623196694">
      <w:bodyDiv w:val="1"/>
      <w:marLeft w:val="0"/>
      <w:marRight w:val="0"/>
      <w:marTop w:val="0"/>
      <w:marBottom w:val="0"/>
      <w:divBdr>
        <w:top w:val="none" w:sz="0" w:space="0" w:color="auto"/>
        <w:left w:val="none" w:sz="0" w:space="0" w:color="auto"/>
        <w:bottom w:val="none" w:sz="0" w:space="0" w:color="auto"/>
        <w:right w:val="none" w:sz="0" w:space="0" w:color="auto"/>
      </w:divBdr>
    </w:div>
    <w:div w:id="624697779">
      <w:bodyDiv w:val="1"/>
      <w:marLeft w:val="0"/>
      <w:marRight w:val="0"/>
      <w:marTop w:val="0"/>
      <w:marBottom w:val="0"/>
      <w:divBdr>
        <w:top w:val="none" w:sz="0" w:space="0" w:color="auto"/>
        <w:left w:val="none" w:sz="0" w:space="0" w:color="auto"/>
        <w:bottom w:val="none" w:sz="0" w:space="0" w:color="auto"/>
        <w:right w:val="none" w:sz="0" w:space="0" w:color="auto"/>
      </w:divBdr>
    </w:div>
    <w:div w:id="626744690">
      <w:bodyDiv w:val="1"/>
      <w:marLeft w:val="0"/>
      <w:marRight w:val="0"/>
      <w:marTop w:val="0"/>
      <w:marBottom w:val="0"/>
      <w:divBdr>
        <w:top w:val="none" w:sz="0" w:space="0" w:color="auto"/>
        <w:left w:val="none" w:sz="0" w:space="0" w:color="auto"/>
        <w:bottom w:val="none" w:sz="0" w:space="0" w:color="auto"/>
        <w:right w:val="none" w:sz="0" w:space="0" w:color="auto"/>
      </w:divBdr>
    </w:div>
    <w:div w:id="628783038">
      <w:bodyDiv w:val="1"/>
      <w:marLeft w:val="0"/>
      <w:marRight w:val="0"/>
      <w:marTop w:val="0"/>
      <w:marBottom w:val="0"/>
      <w:divBdr>
        <w:top w:val="none" w:sz="0" w:space="0" w:color="auto"/>
        <w:left w:val="none" w:sz="0" w:space="0" w:color="auto"/>
        <w:bottom w:val="none" w:sz="0" w:space="0" w:color="auto"/>
        <w:right w:val="none" w:sz="0" w:space="0" w:color="auto"/>
      </w:divBdr>
    </w:div>
    <w:div w:id="630326028">
      <w:bodyDiv w:val="1"/>
      <w:marLeft w:val="0"/>
      <w:marRight w:val="0"/>
      <w:marTop w:val="0"/>
      <w:marBottom w:val="0"/>
      <w:divBdr>
        <w:top w:val="none" w:sz="0" w:space="0" w:color="auto"/>
        <w:left w:val="none" w:sz="0" w:space="0" w:color="auto"/>
        <w:bottom w:val="none" w:sz="0" w:space="0" w:color="auto"/>
        <w:right w:val="none" w:sz="0" w:space="0" w:color="auto"/>
      </w:divBdr>
    </w:div>
    <w:div w:id="630400907">
      <w:bodyDiv w:val="1"/>
      <w:marLeft w:val="0"/>
      <w:marRight w:val="0"/>
      <w:marTop w:val="0"/>
      <w:marBottom w:val="0"/>
      <w:divBdr>
        <w:top w:val="none" w:sz="0" w:space="0" w:color="auto"/>
        <w:left w:val="none" w:sz="0" w:space="0" w:color="auto"/>
        <w:bottom w:val="none" w:sz="0" w:space="0" w:color="auto"/>
        <w:right w:val="none" w:sz="0" w:space="0" w:color="auto"/>
      </w:divBdr>
    </w:div>
    <w:div w:id="630403849">
      <w:bodyDiv w:val="1"/>
      <w:marLeft w:val="0"/>
      <w:marRight w:val="0"/>
      <w:marTop w:val="0"/>
      <w:marBottom w:val="0"/>
      <w:divBdr>
        <w:top w:val="none" w:sz="0" w:space="0" w:color="auto"/>
        <w:left w:val="none" w:sz="0" w:space="0" w:color="auto"/>
        <w:bottom w:val="none" w:sz="0" w:space="0" w:color="auto"/>
        <w:right w:val="none" w:sz="0" w:space="0" w:color="auto"/>
      </w:divBdr>
    </w:div>
    <w:div w:id="634260842">
      <w:bodyDiv w:val="1"/>
      <w:marLeft w:val="0"/>
      <w:marRight w:val="0"/>
      <w:marTop w:val="0"/>
      <w:marBottom w:val="0"/>
      <w:divBdr>
        <w:top w:val="none" w:sz="0" w:space="0" w:color="auto"/>
        <w:left w:val="none" w:sz="0" w:space="0" w:color="auto"/>
        <w:bottom w:val="none" w:sz="0" w:space="0" w:color="auto"/>
        <w:right w:val="none" w:sz="0" w:space="0" w:color="auto"/>
      </w:divBdr>
    </w:div>
    <w:div w:id="637733188">
      <w:bodyDiv w:val="1"/>
      <w:marLeft w:val="0"/>
      <w:marRight w:val="0"/>
      <w:marTop w:val="0"/>
      <w:marBottom w:val="0"/>
      <w:divBdr>
        <w:top w:val="none" w:sz="0" w:space="0" w:color="auto"/>
        <w:left w:val="none" w:sz="0" w:space="0" w:color="auto"/>
        <w:bottom w:val="none" w:sz="0" w:space="0" w:color="auto"/>
        <w:right w:val="none" w:sz="0" w:space="0" w:color="auto"/>
      </w:divBdr>
    </w:div>
    <w:div w:id="637996143">
      <w:bodyDiv w:val="1"/>
      <w:marLeft w:val="0"/>
      <w:marRight w:val="0"/>
      <w:marTop w:val="0"/>
      <w:marBottom w:val="0"/>
      <w:divBdr>
        <w:top w:val="none" w:sz="0" w:space="0" w:color="auto"/>
        <w:left w:val="none" w:sz="0" w:space="0" w:color="auto"/>
        <w:bottom w:val="none" w:sz="0" w:space="0" w:color="auto"/>
        <w:right w:val="none" w:sz="0" w:space="0" w:color="auto"/>
      </w:divBdr>
    </w:div>
    <w:div w:id="639264256">
      <w:bodyDiv w:val="1"/>
      <w:marLeft w:val="0"/>
      <w:marRight w:val="0"/>
      <w:marTop w:val="0"/>
      <w:marBottom w:val="0"/>
      <w:divBdr>
        <w:top w:val="none" w:sz="0" w:space="0" w:color="auto"/>
        <w:left w:val="none" w:sz="0" w:space="0" w:color="auto"/>
        <w:bottom w:val="none" w:sz="0" w:space="0" w:color="auto"/>
        <w:right w:val="none" w:sz="0" w:space="0" w:color="auto"/>
      </w:divBdr>
    </w:div>
    <w:div w:id="639962436">
      <w:bodyDiv w:val="1"/>
      <w:marLeft w:val="0"/>
      <w:marRight w:val="0"/>
      <w:marTop w:val="0"/>
      <w:marBottom w:val="0"/>
      <w:divBdr>
        <w:top w:val="none" w:sz="0" w:space="0" w:color="auto"/>
        <w:left w:val="none" w:sz="0" w:space="0" w:color="auto"/>
        <w:bottom w:val="none" w:sz="0" w:space="0" w:color="auto"/>
        <w:right w:val="none" w:sz="0" w:space="0" w:color="auto"/>
      </w:divBdr>
    </w:div>
    <w:div w:id="640039120">
      <w:bodyDiv w:val="1"/>
      <w:marLeft w:val="0"/>
      <w:marRight w:val="0"/>
      <w:marTop w:val="0"/>
      <w:marBottom w:val="0"/>
      <w:divBdr>
        <w:top w:val="none" w:sz="0" w:space="0" w:color="auto"/>
        <w:left w:val="none" w:sz="0" w:space="0" w:color="auto"/>
        <w:bottom w:val="none" w:sz="0" w:space="0" w:color="auto"/>
        <w:right w:val="none" w:sz="0" w:space="0" w:color="auto"/>
      </w:divBdr>
    </w:div>
    <w:div w:id="645478294">
      <w:bodyDiv w:val="1"/>
      <w:marLeft w:val="0"/>
      <w:marRight w:val="0"/>
      <w:marTop w:val="0"/>
      <w:marBottom w:val="0"/>
      <w:divBdr>
        <w:top w:val="none" w:sz="0" w:space="0" w:color="auto"/>
        <w:left w:val="none" w:sz="0" w:space="0" w:color="auto"/>
        <w:bottom w:val="none" w:sz="0" w:space="0" w:color="auto"/>
        <w:right w:val="none" w:sz="0" w:space="0" w:color="auto"/>
      </w:divBdr>
    </w:div>
    <w:div w:id="646474473">
      <w:bodyDiv w:val="1"/>
      <w:marLeft w:val="0"/>
      <w:marRight w:val="0"/>
      <w:marTop w:val="0"/>
      <w:marBottom w:val="0"/>
      <w:divBdr>
        <w:top w:val="none" w:sz="0" w:space="0" w:color="auto"/>
        <w:left w:val="none" w:sz="0" w:space="0" w:color="auto"/>
        <w:bottom w:val="none" w:sz="0" w:space="0" w:color="auto"/>
        <w:right w:val="none" w:sz="0" w:space="0" w:color="auto"/>
      </w:divBdr>
    </w:div>
    <w:div w:id="650017428">
      <w:bodyDiv w:val="1"/>
      <w:marLeft w:val="0"/>
      <w:marRight w:val="0"/>
      <w:marTop w:val="0"/>
      <w:marBottom w:val="0"/>
      <w:divBdr>
        <w:top w:val="none" w:sz="0" w:space="0" w:color="auto"/>
        <w:left w:val="none" w:sz="0" w:space="0" w:color="auto"/>
        <w:bottom w:val="none" w:sz="0" w:space="0" w:color="auto"/>
        <w:right w:val="none" w:sz="0" w:space="0" w:color="auto"/>
      </w:divBdr>
    </w:div>
    <w:div w:id="651521380">
      <w:bodyDiv w:val="1"/>
      <w:marLeft w:val="0"/>
      <w:marRight w:val="0"/>
      <w:marTop w:val="0"/>
      <w:marBottom w:val="0"/>
      <w:divBdr>
        <w:top w:val="none" w:sz="0" w:space="0" w:color="auto"/>
        <w:left w:val="none" w:sz="0" w:space="0" w:color="auto"/>
        <w:bottom w:val="none" w:sz="0" w:space="0" w:color="auto"/>
        <w:right w:val="none" w:sz="0" w:space="0" w:color="auto"/>
      </w:divBdr>
    </w:div>
    <w:div w:id="652219244">
      <w:bodyDiv w:val="1"/>
      <w:marLeft w:val="0"/>
      <w:marRight w:val="0"/>
      <w:marTop w:val="0"/>
      <w:marBottom w:val="0"/>
      <w:divBdr>
        <w:top w:val="none" w:sz="0" w:space="0" w:color="auto"/>
        <w:left w:val="none" w:sz="0" w:space="0" w:color="auto"/>
        <w:bottom w:val="none" w:sz="0" w:space="0" w:color="auto"/>
        <w:right w:val="none" w:sz="0" w:space="0" w:color="auto"/>
      </w:divBdr>
    </w:div>
    <w:div w:id="654071879">
      <w:bodyDiv w:val="1"/>
      <w:marLeft w:val="0"/>
      <w:marRight w:val="0"/>
      <w:marTop w:val="0"/>
      <w:marBottom w:val="0"/>
      <w:divBdr>
        <w:top w:val="none" w:sz="0" w:space="0" w:color="auto"/>
        <w:left w:val="none" w:sz="0" w:space="0" w:color="auto"/>
        <w:bottom w:val="none" w:sz="0" w:space="0" w:color="auto"/>
        <w:right w:val="none" w:sz="0" w:space="0" w:color="auto"/>
      </w:divBdr>
    </w:div>
    <w:div w:id="655106524">
      <w:bodyDiv w:val="1"/>
      <w:marLeft w:val="0"/>
      <w:marRight w:val="0"/>
      <w:marTop w:val="0"/>
      <w:marBottom w:val="0"/>
      <w:divBdr>
        <w:top w:val="none" w:sz="0" w:space="0" w:color="auto"/>
        <w:left w:val="none" w:sz="0" w:space="0" w:color="auto"/>
        <w:bottom w:val="none" w:sz="0" w:space="0" w:color="auto"/>
        <w:right w:val="none" w:sz="0" w:space="0" w:color="auto"/>
      </w:divBdr>
    </w:div>
    <w:div w:id="655379920">
      <w:bodyDiv w:val="1"/>
      <w:marLeft w:val="0"/>
      <w:marRight w:val="0"/>
      <w:marTop w:val="0"/>
      <w:marBottom w:val="0"/>
      <w:divBdr>
        <w:top w:val="none" w:sz="0" w:space="0" w:color="auto"/>
        <w:left w:val="none" w:sz="0" w:space="0" w:color="auto"/>
        <w:bottom w:val="none" w:sz="0" w:space="0" w:color="auto"/>
        <w:right w:val="none" w:sz="0" w:space="0" w:color="auto"/>
      </w:divBdr>
    </w:div>
    <w:div w:id="656611239">
      <w:bodyDiv w:val="1"/>
      <w:marLeft w:val="0"/>
      <w:marRight w:val="0"/>
      <w:marTop w:val="0"/>
      <w:marBottom w:val="0"/>
      <w:divBdr>
        <w:top w:val="none" w:sz="0" w:space="0" w:color="auto"/>
        <w:left w:val="none" w:sz="0" w:space="0" w:color="auto"/>
        <w:bottom w:val="none" w:sz="0" w:space="0" w:color="auto"/>
        <w:right w:val="none" w:sz="0" w:space="0" w:color="auto"/>
      </w:divBdr>
    </w:div>
    <w:div w:id="657003849">
      <w:bodyDiv w:val="1"/>
      <w:marLeft w:val="0"/>
      <w:marRight w:val="0"/>
      <w:marTop w:val="0"/>
      <w:marBottom w:val="0"/>
      <w:divBdr>
        <w:top w:val="none" w:sz="0" w:space="0" w:color="auto"/>
        <w:left w:val="none" w:sz="0" w:space="0" w:color="auto"/>
        <w:bottom w:val="none" w:sz="0" w:space="0" w:color="auto"/>
        <w:right w:val="none" w:sz="0" w:space="0" w:color="auto"/>
      </w:divBdr>
    </w:div>
    <w:div w:id="658002495">
      <w:bodyDiv w:val="1"/>
      <w:marLeft w:val="0"/>
      <w:marRight w:val="0"/>
      <w:marTop w:val="0"/>
      <w:marBottom w:val="0"/>
      <w:divBdr>
        <w:top w:val="none" w:sz="0" w:space="0" w:color="auto"/>
        <w:left w:val="none" w:sz="0" w:space="0" w:color="auto"/>
        <w:bottom w:val="none" w:sz="0" w:space="0" w:color="auto"/>
        <w:right w:val="none" w:sz="0" w:space="0" w:color="auto"/>
      </w:divBdr>
    </w:div>
    <w:div w:id="667557812">
      <w:bodyDiv w:val="1"/>
      <w:marLeft w:val="0"/>
      <w:marRight w:val="0"/>
      <w:marTop w:val="0"/>
      <w:marBottom w:val="0"/>
      <w:divBdr>
        <w:top w:val="none" w:sz="0" w:space="0" w:color="auto"/>
        <w:left w:val="none" w:sz="0" w:space="0" w:color="auto"/>
        <w:bottom w:val="none" w:sz="0" w:space="0" w:color="auto"/>
        <w:right w:val="none" w:sz="0" w:space="0" w:color="auto"/>
      </w:divBdr>
    </w:div>
    <w:div w:id="668751876">
      <w:bodyDiv w:val="1"/>
      <w:marLeft w:val="0"/>
      <w:marRight w:val="0"/>
      <w:marTop w:val="0"/>
      <w:marBottom w:val="0"/>
      <w:divBdr>
        <w:top w:val="none" w:sz="0" w:space="0" w:color="auto"/>
        <w:left w:val="none" w:sz="0" w:space="0" w:color="auto"/>
        <w:bottom w:val="none" w:sz="0" w:space="0" w:color="auto"/>
        <w:right w:val="none" w:sz="0" w:space="0" w:color="auto"/>
      </w:divBdr>
    </w:div>
    <w:div w:id="669983960">
      <w:bodyDiv w:val="1"/>
      <w:marLeft w:val="0"/>
      <w:marRight w:val="0"/>
      <w:marTop w:val="0"/>
      <w:marBottom w:val="0"/>
      <w:divBdr>
        <w:top w:val="none" w:sz="0" w:space="0" w:color="auto"/>
        <w:left w:val="none" w:sz="0" w:space="0" w:color="auto"/>
        <w:bottom w:val="none" w:sz="0" w:space="0" w:color="auto"/>
        <w:right w:val="none" w:sz="0" w:space="0" w:color="auto"/>
      </w:divBdr>
    </w:div>
    <w:div w:id="676999905">
      <w:bodyDiv w:val="1"/>
      <w:marLeft w:val="0"/>
      <w:marRight w:val="0"/>
      <w:marTop w:val="0"/>
      <w:marBottom w:val="0"/>
      <w:divBdr>
        <w:top w:val="none" w:sz="0" w:space="0" w:color="auto"/>
        <w:left w:val="none" w:sz="0" w:space="0" w:color="auto"/>
        <w:bottom w:val="none" w:sz="0" w:space="0" w:color="auto"/>
        <w:right w:val="none" w:sz="0" w:space="0" w:color="auto"/>
      </w:divBdr>
    </w:div>
    <w:div w:id="678695902">
      <w:bodyDiv w:val="1"/>
      <w:marLeft w:val="0"/>
      <w:marRight w:val="0"/>
      <w:marTop w:val="0"/>
      <w:marBottom w:val="0"/>
      <w:divBdr>
        <w:top w:val="none" w:sz="0" w:space="0" w:color="auto"/>
        <w:left w:val="none" w:sz="0" w:space="0" w:color="auto"/>
        <w:bottom w:val="none" w:sz="0" w:space="0" w:color="auto"/>
        <w:right w:val="none" w:sz="0" w:space="0" w:color="auto"/>
      </w:divBdr>
    </w:div>
    <w:div w:id="681128714">
      <w:bodyDiv w:val="1"/>
      <w:marLeft w:val="0"/>
      <w:marRight w:val="0"/>
      <w:marTop w:val="0"/>
      <w:marBottom w:val="0"/>
      <w:divBdr>
        <w:top w:val="none" w:sz="0" w:space="0" w:color="auto"/>
        <w:left w:val="none" w:sz="0" w:space="0" w:color="auto"/>
        <w:bottom w:val="none" w:sz="0" w:space="0" w:color="auto"/>
        <w:right w:val="none" w:sz="0" w:space="0" w:color="auto"/>
      </w:divBdr>
    </w:div>
    <w:div w:id="681736894">
      <w:bodyDiv w:val="1"/>
      <w:marLeft w:val="0"/>
      <w:marRight w:val="0"/>
      <w:marTop w:val="0"/>
      <w:marBottom w:val="0"/>
      <w:divBdr>
        <w:top w:val="none" w:sz="0" w:space="0" w:color="auto"/>
        <w:left w:val="none" w:sz="0" w:space="0" w:color="auto"/>
        <w:bottom w:val="none" w:sz="0" w:space="0" w:color="auto"/>
        <w:right w:val="none" w:sz="0" w:space="0" w:color="auto"/>
      </w:divBdr>
    </w:div>
    <w:div w:id="683553682">
      <w:bodyDiv w:val="1"/>
      <w:marLeft w:val="0"/>
      <w:marRight w:val="0"/>
      <w:marTop w:val="0"/>
      <w:marBottom w:val="0"/>
      <w:divBdr>
        <w:top w:val="none" w:sz="0" w:space="0" w:color="auto"/>
        <w:left w:val="none" w:sz="0" w:space="0" w:color="auto"/>
        <w:bottom w:val="none" w:sz="0" w:space="0" w:color="auto"/>
        <w:right w:val="none" w:sz="0" w:space="0" w:color="auto"/>
      </w:divBdr>
    </w:div>
    <w:div w:id="683747261">
      <w:bodyDiv w:val="1"/>
      <w:marLeft w:val="0"/>
      <w:marRight w:val="0"/>
      <w:marTop w:val="0"/>
      <w:marBottom w:val="0"/>
      <w:divBdr>
        <w:top w:val="none" w:sz="0" w:space="0" w:color="auto"/>
        <w:left w:val="none" w:sz="0" w:space="0" w:color="auto"/>
        <w:bottom w:val="none" w:sz="0" w:space="0" w:color="auto"/>
        <w:right w:val="none" w:sz="0" w:space="0" w:color="auto"/>
      </w:divBdr>
    </w:div>
    <w:div w:id="685594962">
      <w:bodyDiv w:val="1"/>
      <w:marLeft w:val="0"/>
      <w:marRight w:val="0"/>
      <w:marTop w:val="0"/>
      <w:marBottom w:val="0"/>
      <w:divBdr>
        <w:top w:val="none" w:sz="0" w:space="0" w:color="auto"/>
        <w:left w:val="none" w:sz="0" w:space="0" w:color="auto"/>
        <w:bottom w:val="none" w:sz="0" w:space="0" w:color="auto"/>
        <w:right w:val="none" w:sz="0" w:space="0" w:color="auto"/>
      </w:divBdr>
    </w:div>
    <w:div w:id="689575340">
      <w:bodyDiv w:val="1"/>
      <w:marLeft w:val="0"/>
      <w:marRight w:val="0"/>
      <w:marTop w:val="0"/>
      <w:marBottom w:val="0"/>
      <w:divBdr>
        <w:top w:val="none" w:sz="0" w:space="0" w:color="auto"/>
        <w:left w:val="none" w:sz="0" w:space="0" w:color="auto"/>
        <w:bottom w:val="none" w:sz="0" w:space="0" w:color="auto"/>
        <w:right w:val="none" w:sz="0" w:space="0" w:color="auto"/>
      </w:divBdr>
    </w:div>
    <w:div w:id="693044221">
      <w:bodyDiv w:val="1"/>
      <w:marLeft w:val="0"/>
      <w:marRight w:val="0"/>
      <w:marTop w:val="0"/>
      <w:marBottom w:val="0"/>
      <w:divBdr>
        <w:top w:val="none" w:sz="0" w:space="0" w:color="auto"/>
        <w:left w:val="none" w:sz="0" w:space="0" w:color="auto"/>
        <w:bottom w:val="none" w:sz="0" w:space="0" w:color="auto"/>
        <w:right w:val="none" w:sz="0" w:space="0" w:color="auto"/>
      </w:divBdr>
    </w:div>
    <w:div w:id="697001668">
      <w:bodyDiv w:val="1"/>
      <w:marLeft w:val="0"/>
      <w:marRight w:val="0"/>
      <w:marTop w:val="0"/>
      <w:marBottom w:val="0"/>
      <w:divBdr>
        <w:top w:val="none" w:sz="0" w:space="0" w:color="auto"/>
        <w:left w:val="none" w:sz="0" w:space="0" w:color="auto"/>
        <w:bottom w:val="none" w:sz="0" w:space="0" w:color="auto"/>
        <w:right w:val="none" w:sz="0" w:space="0" w:color="auto"/>
      </w:divBdr>
    </w:div>
    <w:div w:id="697586649">
      <w:bodyDiv w:val="1"/>
      <w:marLeft w:val="0"/>
      <w:marRight w:val="0"/>
      <w:marTop w:val="0"/>
      <w:marBottom w:val="0"/>
      <w:divBdr>
        <w:top w:val="none" w:sz="0" w:space="0" w:color="auto"/>
        <w:left w:val="none" w:sz="0" w:space="0" w:color="auto"/>
        <w:bottom w:val="none" w:sz="0" w:space="0" w:color="auto"/>
        <w:right w:val="none" w:sz="0" w:space="0" w:color="auto"/>
      </w:divBdr>
    </w:div>
    <w:div w:id="697701561">
      <w:bodyDiv w:val="1"/>
      <w:marLeft w:val="0"/>
      <w:marRight w:val="0"/>
      <w:marTop w:val="0"/>
      <w:marBottom w:val="0"/>
      <w:divBdr>
        <w:top w:val="none" w:sz="0" w:space="0" w:color="auto"/>
        <w:left w:val="none" w:sz="0" w:space="0" w:color="auto"/>
        <w:bottom w:val="none" w:sz="0" w:space="0" w:color="auto"/>
        <w:right w:val="none" w:sz="0" w:space="0" w:color="auto"/>
      </w:divBdr>
    </w:div>
    <w:div w:id="698627316">
      <w:bodyDiv w:val="1"/>
      <w:marLeft w:val="0"/>
      <w:marRight w:val="0"/>
      <w:marTop w:val="0"/>
      <w:marBottom w:val="0"/>
      <w:divBdr>
        <w:top w:val="none" w:sz="0" w:space="0" w:color="auto"/>
        <w:left w:val="none" w:sz="0" w:space="0" w:color="auto"/>
        <w:bottom w:val="none" w:sz="0" w:space="0" w:color="auto"/>
        <w:right w:val="none" w:sz="0" w:space="0" w:color="auto"/>
      </w:divBdr>
    </w:div>
    <w:div w:id="704600509">
      <w:bodyDiv w:val="1"/>
      <w:marLeft w:val="0"/>
      <w:marRight w:val="0"/>
      <w:marTop w:val="0"/>
      <w:marBottom w:val="0"/>
      <w:divBdr>
        <w:top w:val="none" w:sz="0" w:space="0" w:color="auto"/>
        <w:left w:val="none" w:sz="0" w:space="0" w:color="auto"/>
        <w:bottom w:val="none" w:sz="0" w:space="0" w:color="auto"/>
        <w:right w:val="none" w:sz="0" w:space="0" w:color="auto"/>
      </w:divBdr>
    </w:div>
    <w:div w:id="704989929">
      <w:bodyDiv w:val="1"/>
      <w:marLeft w:val="0"/>
      <w:marRight w:val="0"/>
      <w:marTop w:val="0"/>
      <w:marBottom w:val="0"/>
      <w:divBdr>
        <w:top w:val="none" w:sz="0" w:space="0" w:color="auto"/>
        <w:left w:val="none" w:sz="0" w:space="0" w:color="auto"/>
        <w:bottom w:val="none" w:sz="0" w:space="0" w:color="auto"/>
        <w:right w:val="none" w:sz="0" w:space="0" w:color="auto"/>
      </w:divBdr>
    </w:div>
    <w:div w:id="710769485">
      <w:bodyDiv w:val="1"/>
      <w:marLeft w:val="0"/>
      <w:marRight w:val="0"/>
      <w:marTop w:val="0"/>
      <w:marBottom w:val="0"/>
      <w:divBdr>
        <w:top w:val="none" w:sz="0" w:space="0" w:color="auto"/>
        <w:left w:val="none" w:sz="0" w:space="0" w:color="auto"/>
        <w:bottom w:val="none" w:sz="0" w:space="0" w:color="auto"/>
        <w:right w:val="none" w:sz="0" w:space="0" w:color="auto"/>
      </w:divBdr>
    </w:div>
    <w:div w:id="710880362">
      <w:bodyDiv w:val="1"/>
      <w:marLeft w:val="0"/>
      <w:marRight w:val="0"/>
      <w:marTop w:val="0"/>
      <w:marBottom w:val="0"/>
      <w:divBdr>
        <w:top w:val="none" w:sz="0" w:space="0" w:color="auto"/>
        <w:left w:val="none" w:sz="0" w:space="0" w:color="auto"/>
        <w:bottom w:val="none" w:sz="0" w:space="0" w:color="auto"/>
        <w:right w:val="none" w:sz="0" w:space="0" w:color="auto"/>
      </w:divBdr>
    </w:div>
    <w:div w:id="711812117">
      <w:bodyDiv w:val="1"/>
      <w:marLeft w:val="0"/>
      <w:marRight w:val="0"/>
      <w:marTop w:val="0"/>
      <w:marBottom w:val="0"/>
      <w:divBdr>
        <w:top w:val="none" w:sz="0" w:space="0" w:color="auto"/>
        <w:left w:val="none" w:sz="0" w:space="0" w:color="auto"/>
        <w:bottom w:val="none" w:sz="0" w:space="0" w:color="auto"/>
        <w:right w:val="none" w:sz="0" w:space="0" w:color="auto"/>
      </w:divBdr>
    </w:div>
    <w:div w:id="713500728">
      <w:bodyDiv w:val="1"/>
      <w:marLeft w:val="0"/>
      <w:marRight w:val="0"/>
      <w:marTop w:val="0"/>
      <w:marBottom w:val="0"/>
      <w:divBdr>
        <w:top w:val="none" w:sz="0" w:space="0" w:color="auto"/>
        <w:left w:val="none" w:sz="0" w:space="0" w:color="auto"/>
        <w:bottom w:val="none" w:sz="0" w:space="0" w:color="auto"/>
        <w:right w:val="none" w:sz="0" w:space="0" w:color="auto"/>
      </w:divBdr>
    </w:div>
    <w:div w:id="718742036">
      <w:bodyDiv w:val="1"/>
      <w:marLeft w:val="0"/>
      <w:marRight w:val="0"/>
      <w:marTop w:val="0"/>
      <w:marBottom w:val="0"/>
      <w:divBdr>
        <w:top w:val="none" w:sz="0" w:space="0" w:color="auto"/>
        <w:left w:val="none" w:sz="0" w:space="0" w:color="auto"/>
        <w:bottom w:val="none" w:sz="0" w:space="0" w:color="auto"/>
        <w:right w:val="none" w:sz="0" w:space="0" w:color="auto"/>
      </w:divBdr>
    </w:div>
    <w:div w:id="719595800">
      <w:bodyDiv w:val="1"/>
      <w:marLeft w:val="0"/>
      <w:marRight w:val="0"/>
      <w:marTop w:val="0"/>
      <w:marBottom w:val="0"/>
      <w:divBdr>
        <w:top w:val="none" w:sz="0" w:space="0" w:color="auto"/>
        <w:left w:val="none" w:sz="0" w:space="0" w:color="auto"/>
        <w:bottom w:val="none" w:sz="0" w:space="0" w:color="auto"/>
        <w:right w:val="none" w:sz="0" w:space="0" w:color="auto"/>
      </w:divBdr>
    </w:div>
    <w:div w:id="726881533">
      <w:bodyDiv w:val="1"/>
      <w:marLeft w:val="0"/>
      <w:marRight w:val="0"/>
      <w:marTop w:val="0"/>
      <w:marBottom w:val="0"/>
      <w:divBdr>
        <w:top w:val="none" w:sz="0" w:space="0" w:color="auto"/>
        <w:left w:val="none" w:sz="0" w:space="0" w:color="auto"/>
        <w:bottom w:val="none" w:sz="0" w:space="0" w:color="auto"/>
        <w:right w:val="none" w:sz="0" w:space="0" w:color="auto"/>
      </w:divBdr>
    </w:div>
    <w:div w:id="727264728">
      <w:bodyDiv w:val="1"/>
      <w:marLeft w:val="0"/>
      <w:marRight w:val="0"/>
      <w:marTop w:val="0"/>
      <w:marBottom w:val="0"/>
      <w:divBdr>
        <w:top w:val="none" w:sz="0" w:space="0" w:color="auto"/>
        <w:left w:val="none" w:sz="0" w:space="0" w:color="auto"/>
        <w:bottom w:val="none" w:sz="0" w:space="0" w:color="auto"/>
        <w:right w:val="none" w:sz="0" w:space="0" w:color="auto"/>
      </w:divBdr>
    </w:div>
    <w:div w:id="729157945">
      <w:bodyDiv w:val="1"/>
      <w:marLeft w:val="0"/>
      <w:marRight w:val="0"/>
      <w:marTop w:val="0"/>
      <w:marBottom w:val="0"/>
      <w:divBdr>
        <w:top w:val="none" w:sz="0" w:space="0" w:color="auto"/>
        <w:left w:val="none" w:sz="0" w:space="0" w:color="auto"/>
        <w:bottom w:val="none" w:sz="0" w:space="0" w:color="auto"/>
        <w:right w:val="none" w:sz="0" w:space="0" w:color="auto"/>
      </w:divBdr>
    </w:div>
    <w:div w:id="732579216">
      <w:bodyDiv w:val="1"/>
      <w:marLeft w:val="0"/>
      <w:marRight w:val="0"/>
      <w:marTop w:val="0"/>
      <w:marBottom w:val="0"/>
      <w:divBdr>
        <w:top w:val="none" w:sz="0" w:space="0" w:color="auto"/>
        <w:left w:val="none" w:sz="0" w:space="0" w:color="auto"/>
        <w:bottom w:val="none" w:sz="0" w:space="0" w:color="auto"/>
        <w:right w:val="none" w:sz="0" w:space="0" w:color="auto"/>
      </w:divBdr>
    </w:div>
    <w:div w:id="734552268">
      <w:bodyDiv w:val="1"/>
      <w:marLeft w:val="0"/>
      <w:marRight w:val="0"/>
      <w:marTop w:val="0"/>
      <w:marBottom w:val="0"/>
      <w:divBdr>
        <w:top w:val="none" w:sz="0" w:space="0" w:color="auto"/>
        <w:left w:val="none" w:sz="0" w:space="0" w:color="auto"/>
        <w:bottom w:val="none" w:sz="0" w:space="0" w:color="auto"/>
        <w:right w:val="none" w:sz="0" w:space="0" w:color="auto"/>
      </w:divBdr>
    </w:div>
    <w:div w:id="734669275">
      <w:bodyDiv w:val="1"/>
      <w:marLeft w:val="0"/>
      <w:marRight w:val="0"/>
      <w:marTop w:val="0"/>
      <w:marBottom w:val="0"/>
      <w:divBdr>
        <w:top w:val="none" w:sz="0" w:space="0" w:color="auto"/>
        <w:left w:val="none" w:sz="0" w:space="0" w:color="auto"/>
        <w:bottom w:val="none" w:sz="0" w:space="0" w:color="auto"/>
        <w:right w:val="none" w:sz="0" w:space="0" w:color="auto"/>
      </w:divBdr>
    </w:div>
    <w:div w:id="741752443">
      <w:bodyDiv w:val="1"/>
      <w:marLeft w:val="0"/>
      <w:marRight w:val="0"/>
      <w:marTop w:val="0"/>
      <w:marBottom w:val="0"/>
      <w:divBdr>
        <w:top w:val="none" w:sz="0" w:space="0" w:color="auto"/>
        <w:left w:val="none" w:sz="0" w:space="0" w:color="auto"/>
        <w:bottom w:val="none" w:sz="0" w:space="0" w:color="auto"/>
        <w:right w:val="none" w:sz="0" w:space="0" w:color="auto"/>
      </w:divBdr>
    </w:div>
    <w:div w:id="746656872">
      <w:bodyDiv w:val="1"/>
      <w:marLeft w:val="0"/>
      <w:marRight w:val="0"/>
      <w:marTop w:val="0"/>
      <w:marBottom w:val="0"/>
      <w:divBdr>
        <w:top w:val="none" w:sz="0" w:space="0" w:color="auto"/>
        <w:left w:val="none" w:sz="0" w:space="0" w:color="auto"/>
        <w:bottom w:val="none" w:sz="0" w:space="0" w:color="auto"/>
        <w:right w:val="none" w:sz="0" w:space="0" w:color="auto"/>
      </w:divBdr>
    </w:div>
    <w:div w:id="746808945">
      <w:bodyDiv w:val="1"/>
      <w:marLeft w:val="0"/>
      <w:marRight w:val="0"/>
      <w:marTop w:val="0"/>
      <w:marBottom w:val="0"/>
      <w:divBdr>
        <w:top w:val="none" w:sz="0" w:space="0" w:color="auto"/>
        <w:left w:val="none" w:sz="0" w:space="0" w:color="auto"/>
        <w:bottom w:val="none" w:sz="0" w:space="0" w:color="auto"/>
        <w:right w:val="none" w:sz="0" w:space="0" w:color="auto"/>
      </w:divBdr>
    </w:div>
    <w:div w:id="754205715">
      <w:bodyDiv w:val="1"/>
      <w:marLeft w:val="0"/>
      <w:marRight w:val="0"/>
      <w:marTop w:val="0"/>
      <w:marBottom w:val="0"/>
      <w:divBdr>
        <w:top w:val="none" w:sz="0" w:space="0" w:color="auto"/>
        <w:left w:val="none" w:sz="0" w:space="0" w:color="auto"/>
        <w:bottom w:val="none" w:sz="0" w:space="0" w:color="auto"/>
        <w:right w:val="none" w:sz="0" w:space="0" w:color="auto"/>
      </w:divBdr>
    </w:div>
    <w:div w:id="756634616">
      <w:bodyDiv w:val="1"/>
      <w:marLeft w:val="0"/>
      <w:marRight w:val="0"/>
      <w:marTop w:val="0"/>
      <w:marBottom w:val="0"/>
      <w:divBdr>
        <w:top w:val="none" w:sz="0" w:space="0" w:color="auto"/>
        <w:left w:val="none" w:sz="0" w:space="0" w:color="auto"/>
        <w:bottom w:val="none" w:sz="0" w:space="0" w:color="auto"/>
        <w:right w:val="none" w:sz="0" w:space="0" w:color="auto"/>
      </w:divBdr>
    </w:div>
    <w:div w:id="760954447">
      <w:bodyDiv w:val="1"/>
      <w:marLeft w:val="0"/>
      <w:marRight w:val="0"/>
      <w:marTop w:val="0"/>
      <w:marBottom w:val="0"/>
      <w:divBdr>
        <w:top w:val="none" w:sz="0" w:space="0" w:color="auto"/>
        <w:left w:val="none" w:sz="0" w:space="0" w:color="auto"/>
        <w:bottom w:val="none" w:sz="0" w:space="0" w:color="auto"/>
        <w:right w:val="none" w:sz="0" w:space="0" w:color="auto"/>
      </w:divBdr>
    </w:div>
    <w:div w:id="762723014">
      <w:bodyDiv w:val="1"/>
      <w:marLeft w:val="0"/>
      <w:marRight w:val="0"/>
      <w:marTop w:val="0"/>
      <w:marBottom w:val="0"/>
      <w:divBdr>
        <w:top w:val="none" w:sz="0" w:space="0" w:color="auto"/>
        <w:left w:val="none" w:sz="0" w:space="0" w:color="auto"/>
        <w:bottom w:val="none" w:sz="0" w:space="0" w:color="auto"/>
        <w:right w:val="none" w:sz="0" w:space="0" w:color="auto"/>
      </w:divBdr>
    </w:div>
    <w:div w:id="763037044">
      <w:bodyDiv w:val="1"/>
      <w:marLeft w:val="0"/>
      <w:marRight w:val="0"/>
      <w:marTop w:val="0"/>
      <w:marBottom w:val="0"/>
      <w:divBdr>
        <w:top w:val="none" w:sz="0" w:space="0" w:color="auto"/>
        <w:left w:val="none" w:sz="0" w:space="0" w:color="auto"/>
        <w:bottom w:val="none" w:sz="0" w:space="0" w:color="auto"/>
        <w:right w:val="none" w:sz="0" w:space="0" w:color="auto"/>
      </w:divBdr>
    </w:div>
    <w:div w:id="765005508">
      <w:bodyDiv w:val="1"/>
      <w:marLeft w:val="0"/>
      <w:marRight w:val="0"/>
      <w:marTop w:val="0"/>
      <w:marBottom w:val="0"/>
      <w:divBdr>
        <w:top w:val="none" w:sz="0" w:space="0" w:color="auto"/>
        <w:left w:val="none" w:sz="0" w:space="0" w:color="auto"/>
        <w:bottom w:val="none" w:sz="0" w:space="0" w:color="auto"/>
        <w:right w:val="none" w:sz="0" w:space="0" w:color="auto"/>
      </w:divBdr>
    </w:div>
    <w:div w:id="765660602">
      <w:bodyDiv w:val="1"/>
      <w:marLeft w:val="0"/>
      <w:marRight w:val="0"/>
      <w:marTop w:val="0"/>
      <w:marBottom w:val="0"/>
      <w:divBdr>
        <w:top w:val="none" w:sz="0" w:space="0" w:color="auto"/>
        <w:left w:val="none" w:sz="0" w:space="0" w:color="auto"/>
        <w:bottom w:val="none" w:sz="0" w:space="0" w:color="auto"/>
        <w:right w:val="none" w:sz="0" w:space="0" w:color="auto"/>
      </w:divBdr>
    </w:div>
    <w:div w:id="767581427">
      <w:bodyDiv w:val="1"/>
      <w:marLeft w:val="0"/>
      <w:marRight w:val="0"/>
      <w:marTop w:val="0"/>
      <w:marBottom w:val="0"/>
      <w:divBdr>
        <w:top w:val="none" w:sz="0" w:space="0" w:color="auto"/>
        <w:left w:val="none" w:sz="0" w:space="0" w:color="auto"/>
        <w:bottom w:val="none" w:sz="0" w:space="0" w:color="auto"/>
        <w:right w:val="none" w:sz="0" w:space="0" w:color="auto"/>
      </w:divBdr>
    </w:div>
    <w:div w:id="769199887">
      <w:bodyDiv w:val="1"/>
      <w:marLeft w:val="0"/>
      <w:marRight w:val="0"/>
      <w:marTop w:val="0"/>
      <w:marBottom w:val="0"/>
      <w:divBdr>
        <w:top w:val="none" w:sz="0" w:space="0" w:color="auto"/>
        <w:left w:val="none" w:sz="0" w:space="0" w:color="auto"/>
        <w:bottom w:val="none" w:sz="0" w:space="0" w:color="auto"/>
        <w:right w:val="none" w:sz="0" w:space="0" w:color="auto"/>
      </w:divBdr>
    </w:div>
    <w:div w:id="770315906">
      <w:bodyDiv w:val="1"/>
      <w:marLeft w:val="0"/>
      <w:marRight w:val="0"/>
      <w:marTop w:val="0"/>
      <w:marBottom w:val="0"/>
      <w:divBdr>
        <w:top w:val="none" w:sz="0" w:space="0" w:color="auto"/>
        <w:left w:val="none" w:sz="0" w:space="0" w:color="auto"/>
        <w:bottom w:val="none" w:sz="0" w:space="0" w:color="auto"/>
        <w:right w:val="none" w:sz="0" w:space="0" w:color="auto"/>
      </w:divBdr>
    </w:div>
    <w:div w:id="770861592">
      <w:bodyDiv w:val="1"/>
      <w:marLeft w:val="0"/>
      <w:marRight w:val="0"/>
      <w:marTop w:val="0"/>
      <w:marBottom w:val="0"/>
      <w:divBdr>
        <w:top w:val="none" w:sz="0" w:space="0" w:color="auto"/>
        <w:left w:val="none" w:sz="0" w:space="0" w:color="auto"/>
        <w:bottom w:val="none" w:sz="0" w:space="0" w:color="auto"/>
        <w:right w:val="none" w:sz="0" w:space="0" w:color="auto"/>
      </w:divBdr>
    </w:div>
    <w:div w:id="774056047">
      <w:bodyDiv w:val="1"/>
      <w:marLeft w:val="0"/>
      <w:marRight w:val="0"/>
      <w:marTop w:val="0"/>
      <w:marBottom w:val="0"/>
      <w:divBdr>
        <w:top w:val="none" w:sz="0" w:space="0" w:color="auto"/>
        <w:left w:val="none" w:sz="0" w:space="0" w:color="auto"/>
        <w:bottom w:val="none" w:sz="0" w:space="0" w:color="auto"/>
        <w:right w:val="none" w:sz="0" w:space="0" w:color="auto"/>
      </w:divBdr>
    </w:div>
    <w:div w:id="777606911">
      <w:bodyDiv w:val="1"/>
      <w:marLeft w:val="0"/>
      <w:marRight w:val="0"/>
      <w:marTop w:val="0"/>
      <w:marBottom w:val="0"/>
      <w:divBdr>
        <w:top w:val="none" w:sz="0" w:space="0" w:color="auto"/>
        <w:left w:val="none" w:sz="0" w:space="0" w:color="auto"/>
        <w:bottom w:val="none" w:sz="0" w:space="0" w:color="auto"/>
        <w:right w:val="none" w:sz="0" w:space="0" w:color="auto"/>
      </w:divBdr>
    </w:div>
    <w:div w:id="779909827">
      <w:bodyDiv w:val="1"/>
      <w:marLeft w:val="0"/>
      <w:marRight w:val="0"/>
      <w:marTop w:val="0"/>
      <w:marBottom w:val="0"/>
      <w:divBdr>
        <w:top w:val="none" w:sz="0" w:space="0" w:color="auto"/>
        <w:left w:val="none" w:sz="0" w:space="0" w:color="auto"/>
        <w:bottom w:val="none" w:sz="0" w:space="0" w:color="auto"/>
        <w:right w:val="none" w:sz="0" w:space="0" w:color="auto"/>
      </w:divBdr>
    </w:div>
    <w:div w:id="780959492">
      <w:bodyDiv w:val="1"/>
      <w:marLeft w:val="0"/>
      <w:marRight w:val="0"/>
      <w:marTop w:val="0"/>
      <w:marBottom w:val="0"/>
      <w:divBdr>
        <w:top w:val="none" w:sz="0" w:space="0" w:color="auto"/>
        <w:left w:val="none" w:sz="0" w:space="0" w:color="auto"/>
        <w:bottom w:val="none" w:sz="0" w:space="0" w:color="auto"/>
        <w:right w:val="none" w:sz="0" w:space="0" w:color="auto"/>
      </w:divBdr>
    </w:div>
    <w:div w:id="782531634">
      <w:bodyDiv w:val="1"/>
      <w:marLeft w:val="0"/>
      <w:marRight w:val="0"/>
      <w:marTop w:val="0"/>
      <w:marBottom w:val="0"/>
      <w:divBdr>
        <w:top w:val="none" w:sz="0" w:space="0" w:color="auto"/>
        <w:left w:val="none" w:sz="0" w:space="0" w:color="auto"/>
        <w:bottom w:val="none" w:sz="0" w:space="0" w:color="auto"/>
        <w:right w:val="none" w:sz="0" w:space="0" w:color="auto"/>
      </w:divBdr>
    </w:div>
    <w:div w:id="788814629">
      <w:bodyDiv w:val="1"/>
      <w:marLeft w:val="0"/>
      <w:marRight w:val="0"/>
      <w:marTop w:val="0"/>
      <w:marBottom w:val="0"/>
      <w:divBdr>
        <w:top w:val="none" w:sz="0" w:space="0" w:color="auto"/>
        <w:left w:val="none" w:sz="0" w:space="0" w:color="auto"/>
        <w:bottom w:val="none" w:sz="0" w:space="0" w:color="auto"/>
        <w:right w:val="none" w:sz="0" w:space="0" w:color="auto"/>
      </w:divBdr>
    </w:div>
    <w:div w:id="789054972">
      <w:bodyDiv w:val="1"/>
      <w:marLeft w:val="0"/>
      <w:marRight w:val="0"/>
      <w:marTop w:val="0"/>
      <w:marBottom w:val="0"/>
      <w:divBdr>
        <w:top w:val="none" w:sz="0" w:space="0" w:color="auto"/>
        <w:left w:val="none" w:sz="0" w:space="0" w:color="auto"/>
        <w:bottom w:val="none" w:sz="0" w:space="0" w:color="auto"/>
        <w:right w:val="none" w:sz="0" w:space="0" w:color="auto"/>
      </w:divBdr>
    </w:div>
    <w:div w:id="789669954">
      <w:bodyDiv w:val="1"/>
      <w:marLeft w:val="0"/>
      <w:marRight w:val="0"/>
      <w:marTop w:val="0"/>
      <w:marBottom w:val="0"/>
      <w:divBdr>
        <w:top w:val="none" w:sz="0" w:space="0" w:color="auto"/>
        <w:left w:val="none" w:sz="0" w:space="0" w:color="auto"/>
        <w:bottom w:val="none" w:sz="0" w:space="0" w:color="auto"/>
        <w:right w:val="none" w:sz="0" w:space="0" w:color="auto"/>
      </w:divBdr>
    </w:div>
    <w:div w:id="790167867">
      <w:bodyDiv w:val="1"/>
      <w:marLeft w:val="0"/>
      <w:marRight w:val="0"/>
      <w:marTop w:val="0"/>
      <w:marBottom w:val="0"/>
      <w:divBdr>
        <w:top w:val="none" w:sz="0" w:space="0" w:color="auto"/>
        <w:left w:val="none" w:sz="0" w:space="0" w:color="auto"/>
        <w:bottom w:val="none" w:sz="0" w:space="0" w:color="auto"/>
        <w:right w:val="none" w:sz="0" w:space="0" w:color="auto"/>
      </w:divBdr>
    </w:div>
    <w:div w:id="794956221">
      <w:bodyDiv w:val="1"/>
      <w:marLeft w:val="0"/>
      <w:marRight w:val="0"/>
      <w:marTop w:val="0"/>
      <w:marBottom w:val="0"/>
      <w:divBdr>
        <w:top w:val="none" w:sz="0" w:space="0" w:color="auto"/>
        <w:left w:val="none" w:sz="0" w:space="0" w:color="auto"/>
        <w:bottom w:val="none" w:sz="0" w:space="0" w:color="auto"/>
        <w:right w:val="none" w:sz="0" w:space="0" w:color="auto"/>
      </w:divBdr>
    </w:div>
    <w:div w:id="802235935">
      <w:bodyDiv w:val="1"/>
      <w:marLeft w:val="0"/>
      <w:marRight w:val="0"/>
      <w:marTop w:val="0"/>
      <w:marBottom w:val="0"/>
      <w:divBdr>
        <w:top w:val="none" w:sz="0" w:space="0" w:color="auto"/>
        <w:left w:val="none" w:sz="0" w:space="0" w:color="auto"/>
        <w:bottom w:val="none" w:sz="0" w:space="0" w:color="auto"/>
        <w:right w:val="none" w:sz="0" w:space="0" w:color="auto"/>
      </w:divBdr>
    </w:div>
    <w:div w:id="802579591">
      <w:bodyDiv w:val="1"/>
      <w:marLeft w:val="0"/>
      <w:marRight w:val="0"/>
      <w:marTop w:val="0"/>
      <w:marBottom w:val="0"/>
      <w:divBdr>
        <w:top w:val="none" w:sz="0" w:space="0" w:color="auto"/>
        <w:left w:val="none" w:sz="0" w:space="0" w:color="auto"/>
        <w:bottom w:val="none" w:sz="0" w:space="0" w:color="auto"/>
        <w:right w:val="none" w:sz="0" w:space="0" w:color="auto"/>
      </w:divBdr>
    </w:div>
    <w:div w:id="804467357">
      <w:bodyDiv w:val="1"/>
      <w:marLeft w:val="0"/>
      <w:marRight w:val="0"/>
      <w:marTop w:val="0"/>
      <w:marBottom w:val="0"/>
      <w:divBdr>
        <w:top w:val="none" w:sz="0" w:space="0" w:color="auto"/>
        <w:left w:val="none" w:sz="0" w:space="0" w:color="auto"/>
        <w:bottom w:val="none" w:sz="0" w:space="0" w:color="auto"/>
        <w:right w:val="none" w:sz="0" w:space="0" w:color="auto"/>
      </w:divBdr>
    </w:div>
    <w:div w:id="809517442">
      <w:bodyDiv w:val="1"/>
      <w:marLeft w:val="0"/>
      <w:marRight w:val="0"/>
      <w:marTop w:val="0"/>
      <w:marBottom w:val="0"/>
      <w:divBdr>
        <w:top w:val="none" w:sz="0" w:space="0" w:color="auto"/>
        <w:left w:val="none" w:sz="0" w:space="0" w:color="auto"/>
        <w:bottom w:val="none" w:sz="0" w:space="0" w:color="auto"/>
        <w:right w:val="none" w:sz="0" w:space="0" w:color="auto"/>
      </w:divBdr>
    </w:div>
    <w:div w:id="812212916">
      <w:bodyDiv w:val="1"/>
      <w:marLeft w:val="0"/>
      <w:marRight w:val="0"/>
      <w:marTop w:val="0"/>
      <w:marBottom w:val="0"/>
      <w:divBdr>
        <w:top w:val="none" w:sz="0" w:space="0" w:color="auto"/>
        <w:left w:val="none" w:sz="0" w:space="0" w:color="auto"/>
        <w:bottom w:val="none" w:sz="0" w:space="0" w:color="auto"/>
        <w:right w:val="none" w:sz="0" w:space="0" w:color="auto"/>
      </w:divBdr>
    </w:div>
    <w:div w:id="812916214">
      <w:bodyDiv w:val="1"/>
      <w:marLeft w:val="0"/>
      <w:marRight w:val="0"/>
      <w:marTop w:val="0"/>
      <w:marBottom w:val="0"/>
      <w:divBdr>
        <w:top w:val="none" w:sz="0" w:space="0" w:color="auto"/>
        <w:left w:val="none" w:sz="0" w:space="0" w:color="auto"/>
        <w:bottom w:val="none" w:sz="0" w:space="0" w:color="auto"/>
        <w:right w:val="none" w:sz="0" w:space="0" w:color="auto"/>
      </w:divBdr>
    </w:div>
    <w:div w:id="813526531">
      <w:bodyDiv w:val="1"/>
      <w:marLeft w:val="0"/>
      <w:marRight w:val="0"/>
      <w:marTop w:val="0"/>
      <w:marBottom w:val="0"/>
      <w:divBdr>
        <w:top w:val="none" w:sz="0" w:space="0" w:color="auto"/>
        <w:left w:val="none" w:sz="0" w:space="0" w:color="auto"/>
        <w:bottom w:val="none" w:sz="0" w:space="0" w:color="auto"/>
        <w:right w:val="none" w:sz="0" w:space="0" w:color="auto"/>
      </w:divBdr>
    </w:div>
    <w:div w:id="814566039">
      <w:bodyDiv w:val="1"/>
      <w:marLeft w:val="0"/>
      <w:marRight w:val="0"/>
      <w:marTop w:val="0"/>
      <w:marBottom w:val="0"/>
      <w:divBdr>
        <w:top w:val="none" w:sz="0" w:space="0" w:color="auto"/>
        <w:left w:val="none" w:sz="0" w:space="0" w:color="auto"/>
        <w:bottom w:val="none" w:sz="0" w:space="0" w:color="auto"/>
        <w:right w:val="none" w:sz="0" w:space="0" w:color="auto"/>
      </w:divBdr>
    </w:div>
    <w:div w:id="817460567">
      <w:bodyDiv w:val="1"/>
      <w:marLeft w:val="0"/>
      <w:marRight w:val="0"/>
      <w:marTop w:val="0"/>
      <w:marBottom w:val="0"/>
      <w:divBdr>
        <w:top w:val="none" w:sz="0" w:space="0" w:color="auto"/>
        <w:left w:val="none" w:sz="0" w:space="0" w:color="auto"/>
        <w:bottom w:val="none" w:sz="0" w:space="0" w:color="auto"/>
        <w:right w:val="none" w:sz="0" w:space="0" w:color="auto"/>
      </w:divBdr>
    </w:div>
    <w:div w:id="817963080">
      <w:bodyDiv w:val="1"/>
      <w:marLeft w:val="0"/>
      <w:marRight w:val="0"/>
      <w:marTop w:val="0"/>
      <w:marBottom w:val="0"/>
      <w:divBdr>
        <w:top w:val="none" w:sz="0" w:space="0" w:color="auto"/>
        <w:left w:val="none" w:sz="0" w:space="0" w:color="auto"/>
        <w:bottom w:val="none" w:sz="0" w:space="0" w:color="auto"/>
        <w:right w:val="none" w:sz="0" w:space="0" w:color="auto"/>
      </w:divBdr>
    </w:div>
    <w:div w:id="821124158">
      <w:bodyDiv w:val="1"/>
      <w:marLeft w:val="0"/>
      <w:marRight w:val="0"/>
      <w:marTop w:val="0"/>
      <w:marBottom w:val="0"/>
      <w:divBdr>
        <w:top w:val="none" w:sz="0" w:space="0" w:color="auto"/>
        <w:left w:val="none" w:sz="0" w:space="0" w:color="auto"/>
        <w:bottom w:val="none" w:sz="0" w:space="0" w:color="auto"/>
        <w:right w:val="none" w:sz="0" w:space="0" w:color="auto"/>
      </w:divBdr>
      <w:divsChild>
        <w:div w:id="85394916">
          <w:marLeft w:val="547"/>
          <w:marRight w:val="0"/>
          <w:marTop w:val="115"/>
          <w:marBottom w:val="0"/>
          <w:divBdr>
            <w:top w:val="none" w:sz="0" w:space="0" w:color="auto"/>
            <w:left w:val="none" w:sz="0" w:space="0" w:color="auto"/>
            <w:bottom w:val="none" w:sz="0" w:space="0" w:color="auto"/>
            <w:right w:val="none" w:sz="0" w:space="0" w:color="auto"/>
          </w:divBdr>
        </w:div>
        <w:div w:id="2134711749">
          <w:marLeft w:val="1166"/>
          <w:marRight w:val="0"/>
          <w:marTop w:val="96"/>
          <w:marBottom w:val="0"/>
          <w:divBdr>
            <w:top w:val="none" w:sz="0" w:space="0" w:color="auto"/>
            <w:left w:val="none" w:sz="0" w:space="0" w:color="auto"/>
            <w:bottom w:val="none" w:sz="0" w:space="0" w:color="auto"/>
            <w:right w:val="none" w:sz="0" w:space="0" w:color="auto"/>
          </w:divBdr>
        </w:div>
        <w:div w:id="1764447673">
          <w:marLeft w:val="1166"/>
          <w:marRight w:val="0"/>
          <w:marTop w:val="96"/>
          <w:marBottom w:val="0"/>
          <w:divBdr>
            <w:top w:val="none" w:sz="0" w:space="0" w:color="auto"/>
            <w:left w:val="none" w:sz="0" w:space="0" w:color="auto"/>
            <w:bottom w:val="none" w:sz="0" w:space="0" w:color="auto"/>
            <w:right w:val="none" w:sz="0" w:space="0" w:color="auto"/>
          </w:divBdr>
        </w:div>
      </w:divsChild>
    </w:div>
    <w:div w:id="822232141">
      <w:bodyDiv w:val="1"/>
      <w:marLeft w:val="0"/>
      <w:marRight w:val="0"/>
      <w:marTop w:val="0"/>
      <w:marBottom w:val="0"/>
      <w:divBdr>
        <w:top w:val="none" w:sz="0" w:space="0" w:color="auto"/>
        <w:left w:val="none" w:sz="0" w:space="0" w:color="auto"/>
        <w:bottom w:val="none" w:sz="0" w:space="0" w:color="auto"/>
        <w:right w:val="none" w:sz="0" w:space="0" w:color="auto"/>
      </w:divBdr>
    </w:div>
    <w:div w:id="822740203">
      <w:bodyDiv w:val="1"/>
      <w:marLeft w:val="0"/>
      <w:marRight w:val="0"/>
      <w:marTop w:val="0"/>
      <w:marBottom w:val="0"/>
      <w:divBdr>
        <w:top w:val="none" w:sz="0" w:space="0" w:color="auto"/>
        <w:left w:val="none" w:sz="0" w:space="0" w:color="auto"/>
        <w:bottom w:val="none" w:sz="0" w:space="0" w:color="auto"/>
        <w:right w:val="none" w:sz="0" w:space="0" w:color="auto"/>
      </w:divBdr>
    </w:div>
    <w:div w:id="824861646">
      <w:bodyDiv w:val="1"/>
      <w:marLeft w:val="0"/>
      <w:marRight w:val="0"/>
      <w:marTop w:val="0"/>
      <w:marBottom w:val="0"/>
      <w:divBdr>
        <w:top w:val="none" w:sz="0" w:space="0" w:color="auto"/>
        <w:left w:val="none" w:sz="0" w:space="0" w:color="auto"/>
        <w:bottom w:val="none" w:sz="0" w:space="0" w:color="auto"/>
        <w:right w:val="none" w:sz="0" w:space="0" w:color="auto"/>
      </w:divBdr>
    </w:div>
    <w:div w:id="826021800">
      <w:bodyDiv w:val="1"/>
      <w:marLeft w:val="0"/>
      <w:marRight w:val="0"/>
      <w:marTop w:val="0"/>
      <w:marBottom w:val="0"/>
      <w:divBdr>
        <w:top w:val="none" w:sz="0" w:space="0" w:color="auto"/>
        <w:left w:val="none" w:sz="0" w:space="0" w:color="auto"/>
        <w:bottom w:val="none" w:sz="0" w:space="0" w:color="auto"/>
        <w:right w:val="none" w:sz="0" w:space="0" w:color="auto"/>
      </w:divBdr>
    </w:div>
    <w:div w:id="829369901">
      <w:bodyDiv w:val="1"/>
      <w:marLeft w:val="0"/>
      <w:marRight w:val="0"/>
      <w:marTop w:val="0"/>
      <w:marBottom w:val="0"/>
      <w:divBdr>
        <w:top w:val="none" w:sz="0" w:space="0" w:color="auto"/>
        <w:left w:val="none" w:sz="0" w:space="0" w:color="auto"/>
        <w:bottom w:val="none" w:sz="0" w:space="0" w:color="auto"/>
        <w:right w:val="none" w:sz="0" w:space="0" w:color="auto"/>
      </w:divBdr>
    </w:div>
    <w:div w:id="831871666">
      <w:bodyDiv w:val="1"/>
      <w:marLeft w:val="0"/>
      <w:marRight w:val="0"/>
      <w:marTop w:val="0"/>
      <w:marBottom w:val="0"/>
      <w:divBdr>
        <w:top w:val="none" w:sz="0" w:space="0" w:color="auto"/>
        <w:left w:val="none" w:sz="0" w:space="0" w:color="auto"/>
        <w:bottom w:val="none" w:sz="0" w:space="0" w:color="auto"/>
        <w:right w:val="none" w:sz="0" w:space="0" w:color="auto"/>
      </w:divBdr>
    </w:div>
    <w:div w:id="841117091">
      <w:bodyDiv w:val="1"/>
      <w:marLeft w:val="0"/>
      <w:marRight w:val="0"/>
      <w:marTop w:val="0"/>
      <w:marBottom w:val="0"/>
      <w:divBdr>
        <w:top w:val="none" w:sz="0" w:space="0" w:color="auto"/>
        <w:left w:val="none" w:sz="0" w:space="0" w:color="auto"/>
        <w:bottom w:val="none" w:sz="0" w:space="0" w:color="auto"/>
        <w:right w:val="none" w:sz="0" w:space="0" w:color="auto"/>
      </w:divBdr>
    </w:div>
    <w:div w:id="841774515">
      <w:bodyDiv w:val="1"/>
      <w:marLeft w:val="0"/>
      <w:marRight w:val="0"/>
      <w:marTop w:val="0"/>
      <w:marBottom w:val="0"/>
      <w:divBdr>
        <w:top w:val="none" w:sz="0" w:space="0" w:color="auto"/>
        <w:left w:val="none" w:sz="0" w:space="0" w:color="auto"/>
        <w:bottom w:val="none" w:sz="0" w:space="0" w:color="auto"/>
        <w:right w:val="none" w:sz="0" w:space="0" w:color="auto"/>
      </w:divBdr>
    </w:div>
    <w:div w:id="844444159">
      <w:bodyDiv w:val="1"/>
      <w:marLeft w:val="0"/>
      <w:marRight w:val="0"/>
      <w:marTop w:val="0"/>
      <w:marBottom w:val="0"/>
      <w:divBdr>
        <w:top w:val="none" w:sz="0" w:space="0" w:color="auto"/>
        <w:left w:val="none" w:sz="0" w:space="0" w:color="auto"/>
        <w:bottom w:val="none" w:sz="0" w:space="0" w:color="auto"/>
        <w:right w:val="none" w:sz="0" w:space="0" w:color="auto"/>
      </w:divBdr>
    </w:div>
    <w:div w:id="848371453">
      <w:bodyDiv w:val="1"/>
      <w:marLeft w:val="0"/>
      <w:marRight w:val="0"/>
      <w:marTop w:val="0"/>
      <w:marBottom w:val="0"/>
      <w:divBdr>
        <w:top w:val="none" w:sz="0" w:space="0" w:color="auto"/>
        <w:left w:val="none" w:sz="0" w:space="0" w:color="auto"/>
        <w:bottom w:val="none" w:sz="0" w:space="0" w:color="auto"/>
        <w:right w:val="none" w:sz="0" w:space="0" w:color="auto"/>
      </w:divBdr>
    </w:div>
    <w:div w:id="851913551">
      <w:bodyDiv w:val="1"/>
      <w:marLeft w:val="0"/>
      <w:marRight w:val="0"/>
      <w:marTop w:val="0"/>
      <w:marBottom w:val="0"/>
      <w:divBdr>
        <w:top w:val="none" w:sz="0" w:space="0" w:color="auto"/>
        <w:left w:val="none" w:sz="0" w:space="0" w:color="auto"/>
        <w:bottom w:val="none" w:sz="0" w:space="0" w:color="auto"/>
        <w:right w:val="none" w:sz="0" w:space="0" w:color="auto"/>
      </w:divBdr>
    </w:div>
    <w:div w:id="853035225">
      <w:bodyDiv w:val="1"/>
      <w:marLeft w:val="0"/>
      <w:marRight w:val="0"/>
      <w:marTop w:val="0"/>
      <w:marBottom w:val="0"/>
      <w:divBdr>
        <w:top w:val="none" w:sz="0" w:space="0" w:color="auto"/>
        <w:left w:val="none" w:sz="0" w:space="0" w:color="auto"/>
        <w:bottom w:val="none" w:sz="0" w:space="0" w:color="auto"/>
        <w:right w:val="none" w:sz="0" w:space="0" w:color="auto"/>
      </w:divBdr>
    </w:div>
    <w:div w:id="853768176">
      <w:bodyDiv w:val="1"/>
      <w:marLeft w:val="0"/>
      <w:marRight w:val="0"/>
      <w:marTop w:val="0"/>
      <w:marBottom w:val="0"/>
      <w:divBdr>
        <w:top w:val="none" w:sz="0" w:space="0" w:color="auto"/>
        <w:left w:val="none" w:sz="0" w:space="0" w:color="auto"/>
        <w:bottom w:val="none" w:sz="0" w:space="0" w:color="auto"/>
        <w:right w:val="none" w:sz="0" w:space="0" w:color="auto"/>
      </w:divBdr>
    </w:div>
    <w:div w:id="861240474">
      <w:bodyDiv w:val="1"/>
      <w:marLeft w:val="0"/>
      <w:marRight w:val="0"/>
      <w:marTop w:val="0"/>
      <w:marBottom w:val="0"/>
      <w:divBdr>
        <w:top w:val="none" w:sz="0" w:space="0" w:color="auto"/>
        <w:left w:val="none" w:sz="0" w:space="0" w:color="auto"/>
        <w:bottom w:val="none" w:sz="0" w:space="0" w:color="auto"/>
        <w:right w:val="none" w:sz="0" w:space="0" w:color="auto"/>
      </w:divBdr>
    </w:div>
    <w:div w:id="864289608">
      <w:bodyDiv w:val="1"/>
      <w:marLeft w:val="0"/>
      <w:marRight w:val="0"/>
      <w:marTop w:val="0"/>
      <w:marBottom w:val="0"/>
      <w:divBdr>
        <w:top w:val="none" w:sz="0" w:space="0" w:color="auto"/>
        <w:left w:val="none" w:sz="0" w:space="0" w:color="auto"/>
        <w:bottom w:val="none" w:sz="0" w:space="0" w:color="auto"/>
        <w:right w:val="none" w:sz="0" w:space="0" w:color="auto"/>
      </w:divBdr>
    </w:div>
    <w:div w:id="867528223">
      <w:bodyDiv w:val="1"/>
      <w:marLeft w:val="0"/>
      <w:marRight w:val="0"/>
      <w:marTop w:val="0"/>
      <w:marBottom w:val="0"/>
      <w:divBdr>
        <w:top w:val="none" w:sz="0" w:space="0" w:color="auto"/>
        <w:left w:val="none" w:sz="0" w:space="0" w:color="auto"/>
        <w:bottom w:val="none" w:sz="0" w:space="0" w:color="auto"/>
        <w:right w:val="none" w:sz="0" w:space="0" w:color="auto"/>
      </w:divBdr>
    </w:div>
    <w:div w:id="868883468">
      <w:bodyDiv w:val="1"/>
      <w:marLeft w:val="0"/>
      <w:marRight w:val="0"/>
      <w:marTop w:val="0"/>
      <w:marBottom w:val="0"/>
      <w:divBdr>
        <w:top w:val="none" w:sz="0" w:space="0" w:color="auto"/>
        <w:left w:val="none" w:sz="0" w:space="0" w:color="auto"/>
        <w:bottom w:val="none" w:sz="0" w:space="0" w:color="auto"/>
        <w:right w:val="none" w:sz="0" w:space="0" w:color="auto"/>
      </w:divBdr>
    </w:div>
    <w:div w:id="869563295">
      <w:bodyDiv w:val="1"/>
      <w:marLeft w:val="0"/>
      <w:marRight w:val="0"/>
      <w:marTop w:val="0"/>
      <w:marBottom w:val="0"/>
      <w:divBdr>
        <w:top w:val="none" w:sz="0" w:space="0" w:color="auto"/>
        <w:left w:val="none" w:sz="0" w:space="0" w:color="auto"/>
        <w:bottom w:val="none" w:sz="0" w:space="0" w:color="auto"/>
        <w:right w:val="none" w:sz="0" w:space="0" w:color="auto"/>
      </w:divBdr>
    </w:div>
    <w:div w:id="871116377">
      <w:bodyDiv w:val="1"/>
      <w:marLeft w:val="0"/>
      <w:marRight w:val="0"/>
      <w:marTop w:val="0"/>
      <w:marBottom w:val="0"/>
      <w:divBdr>
        <w:top w:val="none" w:sz="0" w:space="0" w:color="auto"/>
        <w:left w:val="none" w:sz="0" w:space="0" w:color="auto"/>
        <w:bottom w:val="none" w:sz="0" w:space="0" w:color="auto"/>
        <w:right w:val="none" w:sz="0" w:space="0" w:color="auto"/>
      </w:divBdr>
    </w:div>
    <w:div w:id="872619013">
      <w:bodyDiv w:val="1"/>
      <w:marLeft w:val="0"/>
      <w:marRight w:val="0"/>
      <w:marTop w:val="0"/>
      <w:marBottom w:val="0"/>
      <w:divBdr>
        <w:top w:val="none" w:sz="0" w:space="0" w:color="auto"/>
        <w:left w:val="none" w:sz="0" w:space="0" w:color="auto"/>
        <w:bottom w:val="none" w:sz="0" w:space="0" w:color="auto"/>
        <w:right w:val="none" w:sz="0" w:space="0" w:color="auto"/>
      </w:divBdr>
    </w:div>
    <w:div w:id="877359668">
      <w:bodyDiv w:val="1"/>
      <w:marLeft w:val="0"/>
      <w:marRight w:val="0"/>
      <w:marTop w:val="0"/>
      <w:marBottom w:val="0"/>
      <w:divBdr>
        <w:top w:val="none" w:sz="0" w:space="0" w:color="auto"/>
        <w:left w:val="none" w:sz="0" w:space="0" w:color="auto"/>
        <w:bottom w:val="none" w:sz="0" w:space="0" w:color="auto"/>
        <w:right w:val="none" w:sz="0" w:space="0" w:color="auto"/>
      </w:divBdr>
    </w:div>
    <w:div w:id="878857358">
      <w:bodyDiv w:val="1"/>
      <w:marLeft w:val="0"/>
      <w:marRight w:val="0"/>
      <w:marTop w:val="0"/>
      <w:marBottom w:val="0"/>
      <w:divBdr>
        <w:top w:val="none" w:sz="0" w:space="0" w:color="auto"/>
        <w:left w:val="none" w:sz="0" w:space="0" w:color="auto"/>
        <w:bottom w:val="none" w:sz="0" w:space="0" w:color="auto"/>
        <w:right w:val="none" w:sz="0" w:space="0" w:color="auto"/>
      </w:divBdr>
    </w:div>
    <w:div w:id="880286627">
      <w:bodyDiv w:val="1"/>
      <w:marLeft w:val="0"/>
      <w:marRight w:val="0"/>
      <w:marTop w:val="0"/>
      <w:marBottom w:val="0"/>
      <w:divBdr>
        <w:top w:val="none" w:sz="0" w:space="0" w:color="auto"/>
        <w:left w:val="none" w:sz="0" w:space="0" w:color="auto"/>
        <w:bottom w:val="none" w:sz="0" w:space="0" w:color="auto"/>
        <w:right w:val="none" w:sz="0" w:space="0" w:color="auto"/>
      </w:divBdr>
    </w:div>
    <w:div w:id="891582100">
      <w:bodyDiv w:val="1"/>
      <w:marLeft w:val="0"/>
      <w:marRight w:val="0"/>
      <w:marTop w:val="0"/>
      <w:marBottom w:val="0"/>
      <w:divBdr>
        <w:top w:val="none" w:sz="0" w:space="0" w:color="auto"/>
        <w:left w:val="none" w:sz="0" w:space="0" w:color="auto"/>
        <w:bottom w:val="none" w:sz="0" w:space="0" w:color="auto"/>
        <w:right w:val="none" w:sz="0" w:space="0" w:color="auto"/>
      </w:divBdr>
    </w:div>
    <w:div w:id="894974941">
      <w:bodyDiv w:val="1"/>
      <w:marLeft w:val="0"/>
      <w:marRight w:val="0"/>
      <w:marTop w:val="0"/>
      <w:marBottom w:val="0"/>
      <w:divBdr>
        <w:top w:val="none" w:sz="0" w:space="0" w:color="auto"/>
        <w:left w:val="none" w:sz="0" w:space="0" w:color="auto"/>
        <w:bottom w:val="none" w:sz="0" w:space="0" w:color="auto"/>
        <w:right w:val="none" w:sz="0" w:space="0" w:color="auto"/>
      </w:divBdr>
    </w:div>
    <w:div w:id="895318199">
      <w:bodyDiv w:val="1"/>
      <w:marLeft w:val="0"/>
      <w:marRight w:val="0"/>
      <w:marTop w:val="0"/>
      <w:marBottom w:val="0"/>
      <w:divBdr>
        <w:top w:val="none" w:sz="0" w:space="0" w:color="auto"/>
        <w:left w:val="none" w:sz="0" w:space="0" w:color="auto"/>
        <w:bottom w:val="none" w:sz="0" w:space="0" w:color="auto"/>
        <w:right w:val="none" w:sz="0" w:space="0" w:color="auto"/>
      </w:divBdr>
    </w:div>
    <w:div w:id="896357263">
      <w:bodyDiv w:val="1"/>
      <w:marLeft w:val="0"/>
      <w:marRight w:val="0"/>
      <w:marTop w:val="0"/>
      <w:marBottom w:val="0"/>
      <w:divBdr>
        <w:top w:val="none" w:sz="0" w:space="0" w:color="auto"/>
        <w:left w:val="none" w:sz="0" w:space="0" w:color="auto"/>
        <w:bottom w:val="none" w:sz="0" w:space="0" w:color="auto"/>
        <w:right w:val="none" w:sz="0" w:space="0" w:color="auto"/>
      </w:divBdr>
    </w:div>
    <w:div w:id="898977325">
      <w:bodyDiv w:val="1"/>
      <w:marLeft w:val="0"/>
      <w:marRight w:val="0"/>
      <w:marTop w:val="0"/>
      <w:marBottom w:val="0"/>
      <w:divBdr>
        <w:top w:val="none" w:sz="0" w:space="0" w:color="auto"/>
        <w:left w:val="none" w:sz="0" w:space="0" w:color="auto"/>
        <w:bottom w:val="none" w:sz="0" w:space="0" w:color="auto"/>
        <w:right w:val="none" w:sz="0" w:space="0" w:color="auto"/>
      </w:divBdr>
    </w:div>
    <w:div w:id="902180888">
      <w:bodyDiv w:val="1"/>
      <w:marLeft w:val="0"/>
      <w:marRight w:val="0"/>
      <w:marTop w:val="0"/>
      <w:marBottom w:val="0"/>
      <w:divBdr>
        <w:top w:val="none" w:sz="0" w:space="0" w:color="auto"/>
        <w:left w:val="none" w:sz="0" w:space="0" w:color="auto"/>
        <w:bottom w:val="none" w:sz="0" w:space="0" w:color="auto"/>
        <w:right w:val="none" w:sz="0" w:space="0" w:color="auto"/>
      </w:divBdr>
    </w:div>
    <w:div w:id="911084796">
      <w:bodyDiv w:val="1"/>
      <w:marLeft w:val="0"/>
      <w:marRight w:val="0"/>
      <w:marTop w:val="0"/>
      <w:marBottom w:val="0"/>
      <w:divBdr>
        <w:top w:val="none" w:sz="0" w:space="0" w:color="auto"/>
        <w:left w:val="none" w:sz="0" w:space="0" w:color="auto"/>
        <w:bottom w:val="none" w:sz="0" w:space="0" w:color="auto"/>
        <w:right w:val="none" w:sz="0" w:space="0" w:color="auto"/>
      </w:divBdr>
    </w:div>
    <w:div w:id="914051667">
      <w:bodyDiv w:val="1"/>
      <w:marLeft w:val="0"/>
      <w:marRight w:val="0"/>
      <w:marTop w:val="0"/>
      <w:marBottom w:val="0"/>
      <w:divBdr>
        <w:top w:val="none" w:sz="0" w:space="0" w:color="auto"/>
        <w:left w:val="none" w:sz="0" w:space="0" w:color="auto"/>
        <w:bottom w:val="none" w:sz="0" w:space="0" w:color="auto"/>
        <w:right w:val="none" w:sz="0" w:space="0" w:color="auto"/>
      </w:divBdr>
    </w:div>
    <w:div w:id="915288480">
      <w:bodyDiv w:val="1"/>
      <w:marLeft w:val="0"/>
      <w:marRight w:val="0"/>
      <w:marTop w:val="0"/>
      <w:marBottom w:val="0"/>
      <w:divBdr>
        <w:top w:val="none" w:sz="0" w:space="0" w:color="auto"/>
        <w:left w:val="none" w:sz="0" w:space="0" w:color="auto"/>
        <w:bottom w:val="none" w:sz="0" w:space="0" w:color="auto"/>
        <w:right w:val="none" w:sz="0" w:space="0" w:color="auto"/>
      </w:divBdr>
    </w:div>
    <w:div w:id="922254228">
      <w:bodyDiv w:val="1"/>
      <w:marLeft w:val="0"/>
      <w:marRight w:val="0"/>
      <w:marTop w:val="0"/>
      <w:marBottom w:val="0"/>
      <w:divBdr>
        <w:top w:val="none" w:sz="0" w:space="0" w:color="auto"/>
        <w:left w:val="none" w:sz="0" w:space="0" w:color="auto"/>
        <w:bottom w:val="none" w:sz="0" w:space="0" w:color="auto"/>
        <w:right w:val="none" w:sz="0" w:space="0" w:color="auto"/>
      </w:divBdr>
    </w:div>
    <w:div w:id="926696362">
      <w:bodyDiv w:val="1"/>
      <w:marLeft w:val="0"/>
      <w:marRight w:val="0"/>
      <w:marTop w:val="0"/>
      <w:marBottom w:val="0"/>
      <w:divBdr>
        <w:top w:val="none" w:sz="0" w:space="0" w:color="auto"/>
        <w:left w:val="none" w:sz="0" w:space="0" w:color="auto"/>
        <w:bottom w:val="none" w:sz="0" w:space="0" w:color="auto"/>
        <w:right w:val="none" w:sz="0" w:space="0" w:color="auto"/>
      </w:divBdr>
    </w:div>
    <w:div w:id="933706483">
      <w:bodyDiv w:val="1"/>
      <w:marLeft w:val="0"/>
      <w:marRight w:val="0"/>
      <w:marTop w:val="0"/>
      <w:marBottom w:val="0"/>
      <w:divBdr>
        <w:top w:val="none" w:sz="0" w:space="0" w:color="auto"/>
        <w:left w:val="none" w:sz="0" w:space="0" w:color="auto"/>
        <w:bottom w:val="none" w:sz="0" w:space="0" w:color="auto"/>
        <w:right w:val="none" w:sz="0" w:space="0" w:color="auto"/>
      </w:divBdr>
    </w:div>
    <w:div w:id="938875524">
      <w:bodyDiv w:val="1"/>
      <w:marLeft w:val="0"/>
      <w:marRight w:val="0"/>
      <w:marTop w:val="0"/>
      <w:marBottom w:val="0"/>
      <w:divBdr>
        <w:top w:val="none" w:sz="0" w:space="0" w:color="auto"/>
        <w:left w:val="none" w:sz="0" w:space="0" w:color="auto"/>
        <w:bottom w:val="none" w:sz="0" w:space="0" w:color="auto"/>
        <w:right w:val="none" w:sz="0" w:space="0" w:color="auto"/>
      </w:divBdr>
    </w:div>
    <w:div w:id="940458211">
      <w:bodyDiv w:val="1"/>
      <w:marLeft w:val="0"/>
      <w:marRight w:val="0"/>
      <w:marTop w:val="0"/>
      <w:marBottom w:val="0"/>
      <w:divBdr>
        <w:top w:val="none" w:sz="0" w:space="0" w:color="auto"/>
        <w:left w:val="none" w:sz="0" w:space="0" w:color="auto"/>
        <w:bottom w:val="none" w:sz="0" w:space="0" w:color="auto"/>
        <w:right w:val="none" w:sz="0" w:space="0" w:color="auto"/>
      </w:divBdr>
    </w:div>
    <w:div w:id="941107398">
      <w:bodyDiv w:val="1"/>
      <w:marLeft w:val="0"/>
      <w:marRight w:val="0"/>
      <w:marTop w:val="0"/>
      <w:marBottom w:val="0"/>
      <w:divBdr>
        <w:top w:val="none" w:sz="0" w:space="0" w:color="auto"/>
        <w:left w:val="none" w:sz="0" w:space="0" w:color="auto"/>
        <w:bottom w:val="none" w:sz="0" w:space="0" w:color="auto"/>
        <w:right w:val="none" w:sz="0" w:space="0" w:color="auto"/>
      </w:divBdr>
    </w:div>
    <w:div w:id="945772108">
      <w:bodyDiv w:val="1"/>
      <w:marLeft w:val="0"/>
      <w:marRight w:val="0"/>
      <w:marTop w:val="0"/>
      <w:marBottom w:val="0"/>
      <w:divBdr>
        <w:top w:val="none" w:sz="0" w:space="0" w:color="auto"/>
        <w:left w:val="none" w:sz="0" w:space="0" w:color="auto"/>
        <w:bottom w:val="none" w:sz="0" w:space="0" w:color="auto"/>
        <w:right w:val="none" w:sz="0" w:space="0" w:color="auto"/>
      </w:divBdr>
    </w:div>
    <w:div w:id="952369980">
      <w:bodyDiv w:val="1"/>
      <w:marLeft w:val="0"/>
      <w:marRight w:val="0"/>
      <w:marTop w:val="0"/>
      <w:marBottom w:val="0"/>
      <w:divBdr>
        <w:top w:val="none" w:sz="0" w:space="0" w:color="auto"/>
        <w:left w:val="none" w:sz="0" w:space="0" w:color="auto"/>
        <w:bottom w:val="none" w:sz="0" w:space="0" w:color="auto"/>
        <w:right w:val="none" w:sz="0" w:space="0" w:color="auto"/>
      </w:divBdr>
    </w:div>
    <w:div w:id="954139352">
      <w:bodyDiv w:val="1"/>
      <w:marLeft w:val="0"/>
      <w:marRight w:val="0"/>
      <w:marTop w:val="0"/>
      <w:marBottom w:val="0"/>
      <w:divBdr>
        <w:top w:val="none" w:sz="0" w:space="0" w:color="auto"/>
        <w:left w:val="none" w:sz="0" w:space="0" w:color="auto"/>
        <w:bottom w:val="none" w:sz="0" w:space="0" w:color="auto"/>
        <w:right w:val="none" w:sz="0" w:space="0" w:color="auto"/>
      </w:divBdr>
    </w:div>
    <w:div w:id="955018596">
      <w:bodyDiv w:val="1"/>
      <w:marLeft w:val="0"/>
      <w:marRight w:val="0"/>
      <w:marTop w:val="0"/>
      <w:marBottom w:val="0"/>
      <w:divBdr>
        <w:top w:val="none" w:sz="0" w:space="0" w:color="auto"/>
        <w:left w:val="none" w:sz="0" w:space="0" w:color="auto"/>
        <w:bottom w:val="none" w:sz="0" w:space="0" w:color="auto"/>
        <w:right w:val="none" w:sz="0" w:space="0" w:color="auto"/>
      </w:divBdr>
    </w:div>
    <w:div w:id="958150499">
      <w:bodyDiv w:val="1"/>
      <w:marLeft w:val="0"/>
      <w:marRight w:val="0"/>
      <w:marTop w:val="0"/>
      <w:marBottom w:val="0"/>
      <w:divBdr>
        <w:top w:val="none" w:sz="0" w:space="0" w:color="auto"/>
        <w:left w:val="none" w:sz="0" w:space="0" w:color="auto"/>
        <w:bottom w:val="none" w:sz="0" w:space="0" w:color="auto"/>
        <w:right w:val="none" w:sz="0" w:space="0" w:color="auto"/>
      </w:divBdr>
    </w:div>
    <w:div w:id="963386721">
      <w:bodyDiv w:val="1"/>
      <w:marLeft w:val="0"/>
      <w:marRight w:val="0"/>
      <w:marTop w:val="0"/>
      <w:marBottom w:val="0"/>
      <w:divBdr>
        <w:top w:val="none" w:sz="0" w:space="0" w:color="auto"/>
        <w:left w:val="none" w:sz="0" w:space="0" w:color="auto"/>
        <w:bottom w:val="none" w:sz="0" w:space="0" w:color="auto"/>
        <w:right w:val="none" w:sz="0" w:space="0" w:color="auto"/>
      </w:divBdr>
    </w:div>
    <w:div w:id="968897773">
      <w:bodyDiv w:val="1"/>
      <w:marLeft w:val="0"/>
      <w:marRight w:val="0"/>
      <w:marTop w:val="0"/>
      <w:marBottom w:val="0"/>
      <w:divBdr>
        <w:top w:val="none" w:sz="0" w:space="0" w:color="auto"/>
        <w:left w:val="none" w:sz="0" w:space="0" w:color="auto"/>
        <w:bottom w:val="none" w:sz="0" w:space="0" w:color="auto"/>
        <w:right w:val="none" w:sz="0" w:space="0" w:color="auto"/>
      </w:divBdr>
    </w:div>
    <w:div w:id="970087351">
      <w:bodyDiv w:val="1"/>
      <w:marLeft w:val="0"/>
      <w:marRight w:val="0"/>
      <w:marTop w:val="0"/>
      <w:marBottom w:val="0"/>
      <w:divBdr>
        <w:top w:val="none" w:sz="0" w:space="0" w:color="auto"/>
        <w:left w:val="none" w:sz="0" w:space="0" w:color="auto"/>
        <w:bottom w:val="none" w:sz="0" w:space="0" w:color="auto"/>
        <w:right w:val="none" w:sz="0" w:space="0" w:color="auto"/>
      </w:divBdr>
    </w:div>
    <w:div w:id="970207730">
      <w:bodyDiv w:val="1"/>
      <w:marLeft w:val="0"/>
      <w:marRight w:val="0"/>
      <w:marTop w:val="0"/>
      <w:marBottom w:val="0"/>
      <w:divBdr>
        <w:top w:val="none" w:sz="0" w:space="0" w:color="auto"/>
        <w:left w:val="none" w:sz="0" w:space="0" w:color="auto"/>
        <w:bottom w:val="none" w:sz="0" w:space="0" w:color="auto"/>
        <w:right w:val="none" w:sz="0" w:space="0" w:color="auto"/>
      </w:divBdr>
    </w:div>
    <w:div w:id="971599965">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974482319">
      <w:bodyDiv w:val="1"/>
      <w:marLeft w:val="0"/>
      <w:marRight w:val="0"/>
      <w:marTop w:val="0"/>
      <w:marBottom w:val="0"/>
      <w:divBdr>
        <w:top w:val="none" w:sz="0" w:space="0" w:color="auto"/>
        <w:left w:val="none" w:sz="0" w:space="0" w:color="auto"/>
        <w:bottom w:val="none" w:sz="0" w:space="0" w:color="auto"/>
        <w:right w:val="none" w:sz="0" w:space="0" w:color="auto"/>
      </w:divBdr>
    </w:div>
    <w:div w:id="975062988">
      <w:bodyDiv w:val="1"/>
      <w:marLeft w:val="0"/>
      <w:marRight w:val="0"/>
      <w:marTop w:val="0"/>
      <w:marBottom w:val="0"/>
      <w:divBdr>
        <w:top w:val="none" w:sz="0" w:space="0" w:color="auto"/>
        <w:left w:val="none" w:sz="0" w:space="0" w:color="auto"/>
        <w:bottom w:val="none" w:sz="0" w:space="0" w:color="auto"/>
        <w:right w:val="none" w:sz="0" w:space="0" w:color="auto"/>
      </w:divBdr>
    </w:div>
    <w:div w:id="977759119">
      <w:bodyDiv w:val="1"/>
      <w:marLeft w:val="0"/>
      <w:marRight w:val="0"/>
      <w:marTop w:val="0"/>
      <w:marBottom w:val="0"/>
      <w:divBdr>
        <w:top w:val="none" w:sz="0" w:space="0" w:color="auto"/>
        <w:left w:val="none" w:sz="0" w:space="0" w:color="auto"/>
        <w:bottom w:val="none" w:sz="0" w:space="0" w:color="auto"/>
        <w:right w:val="none" w:sz="0" w:space="0" w:color="auto"/>
      </w:divBdr>
    </w:div>
    <w:div w:id="981236096">
      <w:bodyDiv w:val="1"/>
      <w:marLeft w:val="0"/>
      <w:marRight w:val="0"/>
      <w:marTop w:val="0"/>
      <w:marBottom w:val="0"/>
      <w:divBdr>
        <w:top w:val="none" w:sz="0" w:space="0" w:color="auto"/>
        <w:left w:val="none" w:sz="0" w:space="0" w:color="auto"/>
        <w:bottom w:val="none" w:sz="0" w:space="0" w:color="auto"/>
        <w:right w:val="none" w:sz="0" w:space="0" w:color="auto"/>
      </w:divBdr>
    </w:div>
    <w:div w:id="982349088">
      <w:bodyDiv w:val="1"/>
      <w:marLeft w:val="0"/>
      <w:marRight w:val="0"/>
      <w:marTop w:val="0"/>
      <w:marBottom w:val="0"/>
      <w:divBdr>
        <w:top w:val="none" w:sz="0" w:space="0" w:color="auto"/>
        <w:left w:val="none" w:sz="0" w:space="0" w:color="auto"/>
        <w:bottom w:val="none" w:sz="0" w:space="0" w:color="auto"/>
        <w:right w:val="none" w:sz="0" w:space="0" w:color="auto"/>
      </w:divBdr>
    </w:div>
    <w:div w:id="983044677">
      <w:bodyDiv w:val="1"/>
      <w:marLeft w:val="0"/>
      <w:marRight w:val="0"/>
      <w:marTop w:val="0"/>
      <w:marBottom w:val="0"/>
      <w:divBdr>
        <w:top w:val="none" w:sz="0" w:space="0" w:color="auto"/>
        <w:left w:val="none" w:sz="0" w:space="0" w:color="auto"/>
        <w:bottom w:val="none" w:sz="0" w:space="0" w:color="auto"/>
        <w:right w:val="none" w:sz="0" w:space="0" w:color="auto"/>
      </w:divBdr>
    </w:div>
    <w:div w:id="989141566">
      <w:bodyDiv w:val="1"/>
      <w:marLeft w:val="0"/>
      <w:marRight w:val="0"/>
      <w:marTop w:val="0"/>
      <w:marBottom w:val="0"/>
      <w:divBdr>
        <w:top w:val="none" w:sz="0" w:space="0" w:color="auto"/>
        <w:left w:val="none" w:sz="0" w:space="0" w:color="auto"/>
        <w:bottom w:val="none" w:sz="0" w:space="0" w:color="auto"/>
        <w:right w:val="none" w:sz="0" w:space="0" w:color="auto"/>
      </w:divBdr>
    </w:div>
    <w:div w:id="995839351">
      <w:bodyDiv w:val="1"/>
      <w:marLeft w:val="0"/>
      <w:marRight w:val="0"/>
      <w:marTop w:val="0"/>
      <w:marBottom w:val="0"/>
      <w:divBdr>
        <w:top w:val="none" w:sz="0" w:space="0" w:color="auto"/>
        <w:left w:val="none" w:sz="0" w:space="0" w:color="auto"/>
        <w:bottom w:val="none" w:sz="0" w:space="0" w:color="auto"/>
        <w:right w:val="none" w:sz="0" w:space="0" w:color="auto"/>
      </w:divBdr>
    </w:div>
    <w:div w:id="996685402">
      <w:bodyDiv w:val="1"/>
      <w:marLeft w:val="0"/>
      <w:marRight w:val="0"/>
      <w:marTop w:val="0"/>
      <w:marBottom w:val="0"/>
      <w:divBdr>
        <w:top w:val="none" w:sz="0" w:space="0" w:color="auto"/>
        <w:left w:val="none" w:sz="0" w:space="0" w:color="auto"/>
        <w:bottom w:val="none" w:sz="0" w:space="0" w:color="auto"/>
        <w:right w:val="none" w:sz="0" w:space="0" w:color="auto"/>
      </w:divBdr>
    </w:div>
    <w:div w:id="997348515">
      <w:bodyDiv w:val="1"/>
      <w:marLeft w:val="0"/>
      <w:marRight w:val="0"/>
      <w:marTop w:val="0"/>
      <w:marBottom w:val="0"/>
      <w:divBdr>
        <w:top w:val="none" w:sz="0" w:space="0" w:color="auto"/>
        <w:left w:val="none" w:sz="0" w:space="0" w:color="auto"/>
        <w:bottom w:val="none" w:sz="0" w:space="0" w:color="auto"/>
        <w:right w:val="none" w:sz="0" w:space="0" w:color="auto"/>
      </w:divBdr>
    </w:div>
    <w:div w:id="999189846">
      <w:bodyDiv w:val="1"/>
      <w:marLeft w:val="0"/>
      <w:marRight w:val="0"/>
      <w:marTop w:val="0"/>
      <w:marBottom w:val="0"/>
      <w:divBdr>
        <w:top w:val="none" w:sz="0" w:space="0" w:color="auto"/>
        <w:left w:val="none" w:sz="0" w:space="0" w:color="auto"/>
        <w:bottom w:val="none" w:sz="0" w:space="0" w:color="auto"/>
        <w:right w:val="none" w:sz="0" w:space="0" w:color="auto"/>
      </w:divBdr>
    </w:div>
    <w:div w:id="1001160419">
      <w:bodyDiv w:val="1"/>
      <w:marLeft w:val="0"/>
      <w:marRight w:val="0"/>
      <w:marTop w:val="0"/>
      <w:marBottom w:val="0"/>
      <w:divBdr>
        <w:top w:val="none" w:sz="0" w:space="0" w:color="auto"/>
        <w:left w:val="none" w:sz="0" w:space="0" w:color="auto"/>
        <w:bottom w:val="none" w:sz="0" w:space="0" w:color="auto"/>
        <w:right w:val="none" w:sz="0" w:space="0" w:color="auto"/>
      </w:divBdr>
    </w:div>
    <w:div w:id="1001739217">
      <w:bodyDiv w:val="1"/>
      <w:marLeft w:val="0"/>
      <w:marRight w:val="0"/>
      <w:marTop w:val="0"/>
      <w:marBottom w:val="0"/>
      <w:divBdr>
        <w:top w:val="none" w:sz="0" w:space="0" w:color="auto"/>
        <w:left w:val="none" w:sz="0" w:space="0" w:color="auto"/>
        <w:bottom w:val="none" w:sz="0" w:space="0" w:color="auto"/>
        <w:right w:val="none" w:sz="0" w:space="0" w:color="auto"/>
      </w:divBdr>
    </w:div>
    <w:div w:id="1004434399">
      <w:bodyDiv w:val="1"/>
      <w:marLeft w:val="0"/>
      <w:marRight w:val="0"/>
      <w:marTop w:val="0"/>
      <w:marBottom w:val="0"/>
      <w:divBdr>
        <w:top w:val="none" w:sz="0" w:space="0" w:color="auto"/>
        <w:left w:val="none" w:sz="0" w:space="0" w:color="auto"/>
        <w:bottom w:val="none" w:sz="0" w:space="0" w:color="auto"/>
        <w:right w:val="none" w:sz="0" w:space="0" w:color="auto"/>
      </w:divBdr>
    </w:div>
    <w:div w:id="1004864105">
      <w:bodyDiv w:val="1"/>
      <w:marLeft w:val="0"/>
      <w:marRight w:val="0"/>
      <w:marTop w:val="0"/>
      <w:marBottom w:val="0"/>
      <w:divBdr>
        <w:top w:val="none" w:sz="0" w:space="0" w:color="auto"/>
        <w:left w:val="none" w:sz="0" w:space="0" w:color="auto"/>
        <w:bottom w:val="none" w:sz="0" w:space="0" w:color="auto"/>
        <w:right w:val="none" w:sz="0" w:space="0" w:color="auto"/>
      </w:divBdr>
    </w:div>
    <w:div w:id="1006984233">
      <w:bodyDiv w:val="1"/>
      <w:marLeft w:val="0"/>
      <w:marRight w:val="0"/>
      <w:marTop w:val="0"/>
      <w:marBottom w:val="0"/>
      <w:divBdr>
        <w:top w:val="none" w:sz="0" w:space="0" w:color="auto"/>
        <w:left w:val="none" w:sz="0" w:space="0" w:color="auto"/>
        <w:bottom w:val="none" w:sz="0" w:space="0" w:color="auto"/>
        <w:right w:val="none" w:sz="0" w:space="0" w:color="auto"/>
      </w:divBdr>
    </w:div>
    <w:div w:id="1008290979">
      <w:bodyDiv w:val="1"/>
      <w:marLeft w:val="0"/>
      <w:marRight w:val="0"/>
      <w:marTop w:val="0"/>
      <w:marBottom w:val="0"/>
      <w:divBdr>
        <w:top w:val="none" w:sz="0" w:space="0" w:color="auto"/>
        <w:left w:val="none" w:sz="0" w:space="0" w:color="auto"/>
        <w:bottom w:val="none" w:sz="0" w:space="0" w:color="auto"/>
        <w:right w:val="none" w:sz="0" w:space="0" w:color="auto"/>
      </w:divBdr>
    </w:div>
    <w:div w:id="1008603767">
      <w:bodyDiv w:val="1"/>
      <w:marLeft w:val="0"/>
      <w:marRight w:val="0"/>
      <w:marTop w:val="0"/>
      <w:marBottom w:val="0"/>
      <w:divBdr>
        <w:top w:val="none" w:sz="0" w:space="0" w:color="auto"/>
        <w:left w:val="none" w:sz="0" w:space="0" w:color="auto"/>
        <w:bottom w:val="none" w:sz="0" w:space="0" w:color="auto"/>
        <w:right w:val="none" w:sz="0" w:space="0" w:color="auto"/>
      </w:divBdr>
    </w:div>
    <w:div w:id="1012489478">
      <w:bodyDiv w:val="1"/>
      <w:marLeft w:val="0"/>
      <w:marRight w:val="0"/>
      <w:marTop w:val="0"/>
      <w:marBottom w:val="0"/>
      <w:divBdr>
        <w:top w:val="none" w:sz="0" w:space="0" w:color="auto"/>
        <w:left w:val="none" w:sz="0" w:space="0" w:color="auto"/>
        <w:bottom w:val="none" w:sz="0" w:space="0" w:color="auto"/>
        <w:right w:val="none" w:sz="0" w:space="0" w:color="auto"/>
      </w:divBdr>
    </w:div>
    <w:div w:id="1013916664">
      <w:bodyDiv w:val="1"/>
      <w:marLeft w:val="0"/>
      <w:marRight w:val="0"/>
      <w:marTop w:val="0"/>
      <w:marBottom w:val="0"/>
      <w:divBdr>
        <w:top w:val="none" w:sz="0" w:space="0" w:color="auto"/>
        <w:left w:val="none" w:sz="0" w:space="0" w:color="auto"/>
        <w:bottom w:val="none" w:sz="0" w:space="0" w:color="auto"/>
        <w:right w:val="none" w:sz="0" w:space="0" w:color="auto"/>
      </w:divBdr>
    </w:div>
    <w:div w:id="1015115183">
      <w:bodyDiv w:val="1"/>
      <w:marLeft w:val="0"/>
      <w:marRight w:val="0"/>
      <w:marTop w:val="0"/>
      <w:marBottom w:val="0"/>
      <w:divBdr>
        <w:top w:val="none" w:sz="0" w:space="0" w:color="auto"/>
        <w:left w:val="none" w:sz="0" w:space="0" w:color="auto"/>
        <w:bottom w:val="none" w:sz="0" w:space="0" w:color="auto"/>
        <w:right w:val="none" w:sz="0" w:space="0" w:color="auto"/>
      </w:divBdr>
    </w:div>
    <w:div w:id="1018314920">
      <w:bodyDiv w:val="1"/>
      <w:marLeft w:val="0"/>
      <w:marRight w:val="0"/>
      <w:marTop w:val="0"/>
      <w:marBottom w:val="0"/>
      <w:divBdr>
        <w:top w:val="none" w:sz="0" w:space="0" w:color="auto"/>
        <w:left w:val="none" w:sz="0" w:space="0" w:color="auto"/>
        <w:bottom w:val="none" w:sz="0" w:space="0" w:color="auto"/>
        <w:right w:val="none" w:sz="0" w:space="0" w:color="auto"/>
      </w:divBdr>
    </w:div>
    <w:div w:id="1021516310">
      <w:bodyDiv w:val="1"/>
      <w:marLeft w:val="0"/>
      <w:marRight w:val="0"/>
      <w:marTop w:val="0"/>
      <w:marBottom w:val="0"/>
      <w:divBdr>
        <w:top w:val="none" w:sz="0" w:space="0" w:color="auto"/>
        <w:left w:val="none" w:sz="0" w:space="0" w:color="auto"/>
        <w:bottom w:val="none" w:sz="0" w:space="0" w:color="auto"/>
        <w:right w:val="none" w:sz="0" w:space="0" w:color="auto"/>
      </w:divBdr>
    </w:div>
    <w:div w:id="1025136568">
      <w:bodyDiv w:val="1"/>
      <w:marLeft w:val="0"/>
      <w:marRight w:val="0"/>
      <w:marTop w:val="0"/>
      <w:marBottom w:val="0"/>
      <w:divBdr>
        <w:top w:val="none" w:sz="0" w:space="0" w:color="auto"/>
        <w:left w:val="none" w:sz="0" w:space="0" w:color="auto"/>
        <w:bottom w:val="none" w:sz="0" w:space="0" w:color="auto"/>
        <w:right w:val="none" w:sz="0" w:space="0" w:color="auto"/>
      </w:divBdr>
    </w:div>
    <w:div w:id="1029915061">
      <w:bodyDiv w:val="1"/>
      <w:marLeft w:val="0"/>
      <w:marRight w:val="0"/>
      <w:marTop w:val="0"/>
      <w:marBottom w:val="0"/>
      <w:divBdr>
        <w:top w:val="none" w:sz="0" w:space="0" w:color="auto"/>
        <w:left w:val="none" w:sz="0" w:space="0" w:color="auto"/>
        <w:bottom w:val="none" w:sz="0" w:space="0" w:color="auto"/>
        <w:right w:val="none" w:sz="0" w:space="0" w:color="auto"/>
      </w:divBdr>
    </w:div>
    <w:div w:id="1030838424">
      <w:bodyDiv w:val="1"/>
      <w:marLeft w:val="0"/>
      <w:marRight w:val="0"/>
      <w:marTop w:val="0"/>
      <w:marBottom w:val="0"/>
      <w:divBdr>
        <w:top w:val="none" w:sz="0" w:space="0" w:color="auto"/>
        <w:left w:val="none" w:sz="0" w:space="0" w:color="auto"/>
        <w:bottom w:val="none" w:sz="0" w:space="0" w:color="auto"/>
        <w:right w:val="none" w:sz="0" w:space="0" w:color="auto"/>
      </w:divBdr>
    </w:div>
    <w:div w:id="1033191036">
      <w:bodyDiv w:val="1"/>
      <w:marLeft w:val="0"/>
      <w:marRight w:val="0"/>
      <w:marTop w:val="0"/>
      <w:marBottom w:val="0"/>
      <w:divBdr>
        <w:top w:val="none" w:sz="0" w:space="0" w:color="auto"/>
        <w:left w:val="none" w:sz="0" w:space="0" w:color="auto"/>
        <w:bottom w:val="none" w:sz="0" w:space="0" w:color="auto"/>
        <w:right w:val="none" w:sz="0" w:space="0" w:color="auto"/>
      </w:divBdr>
    </w:div>
    <w:div w:id="1033848485">
      <w:bodyDiv w:val="1"/>
      <w:marLeft w:val="0"/>
      <w:marRight w:val="0"/>
      <w:marTop w:val="0"/>
      <w:marBottom w:val="0"/>
      <w:divBdr>
        <w:top w:val="none" w:sz="0" w:space="0" w:color="auto"/>
        <w:left w:val="none" w:sz="0" w:space="0" w:color="auto"/>
        <w:bottom w:val="none" w:sz="0" w:space="0" w:color="auto"/>
        <w:right w:val="none" w:sz="0" w:space="0" w:color="auto"/>
      </w:divBdr>
    </w:div>
    <w:div w:id="1036538185">
      <w:bodyDiv w:val="1"/>
      <w:marLeft w:val="0"/>
      <w:marRight w:val="0"/>
      <w:marTop w:val="0"/>
      <w:marBottom w:val="0"/>
      <w:divBdr>
        <w:top w:val="none" w:sz="0" w:space="0" w:color="auto"/>
        <w:left w:val="none" w:sz="0" w:space="0" w:color="auto"/>
        <w:bottom w:val="none" w:sz="0" w:space="0" w:color="auto"/>
        <w:right w:val="none" w:sz="0" w:space="0" w:color="auto"/>
      </w:divBdr>
    </w:div>
    <w:div w:id="1044477820">
      <w:bodyDiv w:val="1"/>
      <w:marLeft w:val="0"/>
      <w:marRight w:val="0"/>
      <w:marTop w:val="0"/>
      <w:marBottom w:val="0"/>
      <w:divBdr>
        <w:top w:val="none" w:sz="0" w:space="0" w:color="auto"/>
        <w:left w:val="none" w:sz="0" w:space="0" w:color="auto"/>
        <w:bottom w:val="none" w:sz="0" w:space="0" w:color="auto"/>
        <w:right w:val="none" w:sz="0" w:space="0" w:color="auto"/>
      </w:divBdr>
    </w:div>
    <w:div w:id="1052775267">
      <w:bodyDiv w:val="1"/>
      <w:marLeft w:val="0"/>
      <w:marRight w:val="0"/>
      <w:marTop w:val="0"/>
      <w:marBottom w:val="0"/>
      <w:divBdr>
        <w:top w:val="none" w:sz="0" w:space="0" w:color="auto"/>
        <w:left w:val="none" w:sz="0" w:space="0" w:color="auto"/>
        <w:bottom w:val="none" w:sz="0" w:space="0" w:color="auto"/>
        <w:right w:val="none" w:sz="0" w:space="0" w:color="auto"/>
      </w:divBdr>
    </w:div>
    <w:div w:id="1052994995">
      <w:bodyDiv w:val="1"/>
      <w:marLeft w:val="0"/>
      <w:marRight w:val="0"/>
      <w:marTop w:val="0"/>
      <w:marBottom w:val="0"/>
      <w:divBdr>
        <w:top w:val="none" w:sz="0" w:space="0" w:color="auto"/>
        <w:left w:val="none" w:sz="0" w:space="0" w:color="auto"/>
        <w:bottom w:val="none" w:sz="0" w:space="0" w:color="auto"/>
        <w:right w:val="none" w:sz="0" w:space="0" w:color="auto"/>
      </w:divBdr>
    </w:div>
    <w:div w:id="1058629050">
      <w:bodyDiv w:val="1"/>
      <w:marLeft w:val="0"/>
      <w:marRight w:val="0"/>
      <w:marTop w:val="0"/>
      <w:marBottom w:val="0"/>
      <w:divBdr>
        <w:top w:val="none" w:sz="0" w:space="0" w:color="auto"/>
        <w:left w:val="none" w:sz="0" w:space="0" w:color="auto"/>
        <w:bottom w:val="none" w:sz="0" w:space="0" w:color="auto"/>
        <w:right w:val="none" w:sz="0" w:space="0" w:color="auto"/>
      </w:divBdr>
    </w:div>
    <w:div w:id="1061900411">
      <w:bodyDiv w:val="1"/>
      <w:marLeft w:val="0"/>
      <w:marRight w:val="0"/>
      <w:marTop w:val="0"/>
      <w:marBottom w:val="0"/>
      <w:divBdr>
        <w:top w:val="none" w:sz="0" w:space="0" w:color="auto"/>
        <w:left w:val="none" w:sz="0" w:space="0" w:color="auto"/>
        <w:bottom w:val="none" w:sz="0" w:space="0" w:color="auto"/>
        <w:right w:val="none" w:sz="0" w:space="0" w:color="auto"/>
      </w:divBdr>
    </w:div>
    <w:div w:id="1063795775">
      <w:bodyDiv w:val="1"/>
      <w:marLeft w:val="0"/>
      <w:marRight w:val="0"/>
      <w:marTop w:val="0"/>
      <w:marBottom w:val="0"/>
      <w:divBdr>
        <w:top w:val="none" w:sz="0" w:space="0" w:color="auto"/>
        <w:left w:val="none" w:sz="0" w:space="0" w:color="auto"/>
        <w:bottom w:val="none" w:sz="0" w:space="0" w:color="auto"/>
        <w:right w:val="none" w:sz="0" w:space="0" w:color="auto"/>
      </w:divBdr>
    </w:div>
    <w:div w:id="1065762697">
      <w:bodyDiv w:val="1"/>
      <w:marLeft w:val="0"/>
      <w:marRight w:val="0"/>
      <w:marTop w:val="0"/>
      <w:marBottom w:val="0"/>
      <w:divBdr>
        <w:top w:val="none" w:sz="0" w:space="0" w:color="auto"/>
        <w:left w:val="none" w:sz="0" w:space="0" w:color="auto"/>
        <w:bottom w:val="none" w:sz="0" w:space="0" w:color="auto"/>
        <w:right w:val="none" w:sz="0" w:space="0" w:color="auto"/>
      </w:divBdr>
    </w:div>
    <w:div w:id="1071269099">
      <w:bodyDiv w:val="1"/>
      <w:marLeft w:val="0"/>
      <w:marRight w:val="0"/>
      <w:marTop w:val="0"/>
      <w:marBottom w:val="0"/>
      <w:divBdr>
        <w:top w:val="none" w:sz="0" w:space="0" w:color="auto"/>
        <w:left w:val="none" w:sz="0" w:space="0" w:color="auto"/>
        <w:bottom w:val="none" w:sz="0" w:space="0" w:color="auto"/>
        <w:right w:val="none" w:sz="0" w:space="0" w:color="auto"/>
      </w:divBdr>
    </w:div>
    <w:div w:id="1072703701">
      <w:bodyDiv w:val="1"/>
      <w:marLeft w:val="0"/>
      <w:marRight w:val="0"/>
      <w:marTop w:val="0"/>
      <w:marBottom w:val="0"/>
      <w:divBdr>
        <w:top w:val="none" w:sz="0" w:space="0" w:color="auto"/>
        <w:left w:val="none" w:sz="0" w:space="0" w:color="auto"/>
        <w:bottom w:val="none" w:sz="0" w:space="0" w:color="auto"/>
        <w:right w:val="none" w:sz="0" w:space="0" w:color="auto"/>
      </w:divBdr>
    </w:div>
    <w:div w:id="1077482934">
      <w:bodyDiv w:val="1"/>
      <w:marLeft w:val="0"/>
      <w:marRight w:val="0"/>
      <w:marTop w:val="0"/>
      <w:marBottom w:val="0"/>
      <w:divBdr>
        <w:top w:val="none" w:sz="0" w:space="0" w:color="auto"/>
        <w:left w:val="none" w:sz="0" w:space="0" w:color="auto"/>
        <w:bottom w:val="none" w:sz="0" w:space="0" w:color="auto"/>
        <w:right w:val="none" w:sz="0" w:space="0" w:color="auto"/>
      </w:divBdr>
    </w:div>
    <w:div w:id="1082675803">
      <w:bodyDiv w:val="1"/>
      <w:marLeft w:val="0"/>
      <w:marRight w:val="0"/>
      <w:marTop w:val="0"/>
      <w:marBottom w:val="0"/>
      <w:divBdr>
        <w:top w:val="none" w:sz="0" w:space="0" w:color="auto"/>
        <w:left w:val="none" w:sz="0" w:space="0" w:color="auto"/>
        <w:bottom w:val="none" w:sz="0" w:space="0" w:color="auto"/>
        <w:right w:val="none" w:sz="0" w:space="0" w:color="auto"/>
      </w:divBdr>
    </w:div>
    <w:div w:id="1084568309">
      <w:bodyDiv w:val="1"/>
      <w:marLeft w:val="0"/>
      <w:marRight w:val="0"/>
      <w:marTop w:val="0"/>
      <w:marBottom w:val="0"/>
      <w:divBdr>
        <w:top w:val="none" w:sz="0" w:space="0" w:color="auto"/>
        <w:left w:val="none" w:sz="0" w:space="0" w:color="auto"/>
        <w:bottom w:val="none" w:sz="0" w:space="0" w:color="auto"/>
        <w:right w:val="none" w:sz="0" w:space="0" w:color="auto"/>
      </w:divBdr>
    </w:div>
    <w:div w:id="1085884287">
      <w:bodyDiv w:val="1"/>
      <w:marLeft w:val="0"/>
      <w:marRight w:val="0"/>
      <w:marTop w:val="0"/>
      <w:marBottom w:val="0"/>
      <w:divBdr>
        <w:top w:val="none" w:sz="0" w:space="0" w:color="auto"/>
        <w:left w:val="none" w:sz="0" w:space="0" w:color="auto"/>
        <w:bottom w:val="none" w:sz="0" w:space="0" w:color="auto"/>
        <w:right w:val="none" w:sz="0" w:space="0" w:color="auto"/>
      </w:divBdr>
    </w:div>
    <w:div w:id="1087387528">
      <w:bodyDiv w:val="1"/>
      <w:marLeft w:val="0"/>
      <w:marRight w:val="0"/>
      <w:marTop w:val="0"/>
      <w:marBottom w:val="0"/>
      <w:divBdr>
        <w:top w:val="none" w:sz="0" w:space="0" w:color="auto"/>
        <w:left w:val="none" w:sz="0" w:space="0" w:color="auto"/>
        <w:bottom w:val="none" w:sz="0" w:space="0" w:color="auto"/>
        <w:right w:val="none" w:sz="0" w:space="0" w:color="auto"/>
      </w:divBdr>
    </w:div>
    <w:div w:id="1087456637">
      <w:bodyDiv w:val="1"/>
      <w:marLeft w:val="0"/>
      <w:marRight w:val="0"/>
      <w:marTop w:val="0"/>
      <w:marBottom w:val="0"/>
      <w:divBdr>
        <w:top w:val="none" w:sz="0" w:space="0" w:color="auto"/>
        <w:left w:val="none" w:sz="0" w:space="0" w:color="auto"/>
        <w:bottom w:val="none" w:sz="0" w:space="0" w:color="auto"/>
        <w:right w:val="none" w:sz="0" w:space="0" w:color="auto"/>
      </w:divBdr>
    </w:div>
    <w:div w:id="1096049992">
      <w:bodyDiv w:val="1"/>
      <w:marLeft w:val="0"/>
      <w:marRight w:val="0"/>
      <w:marTop w:val="0"/>
      <w:marBottom w:val="0"/>
      <w:divBdr>
        <w:top w:val="none" w:sz="0" w:space="0" w:color="auto"/>
        <w:left w:val="none" w:sz="0" w:space="0" w:color="auto"/>
        <w:bottom w:val="none" w:sz="0" w:space="0" w:color="auto"/>
        <w:right w:val="none" w:sz="0" w:space="0" w:color="auto"/>
      </w:divBdr>
    </w:div>
    <w:div w:id="1099720336">
      <w:bodyDiv w:val="1"/>
      <w:marLeft w:val="0"/>
      <w:marRight w:val="0"/>
      <w:marTop w:val="0"/>
      <w:marBottom w:val="0"/>
      <w:divBdr>
        <w:top w:val="none" w:sz="0" w:space="0" w:color="auto"/>
        <w:left w:val="none" w:sz="0" w:space="0" w:color="auto"/>
        <w:bottom w:val="none" w:sz="0" w:space="0" w:color="auto"/>
        <w:right w:val="none" w:sz="0" w:space="0" w:color="auto"/>
      </w:divBdr>
    </w:div>
    <w:div w:id="1103112010">
      <w:bodyDiv w:val="1"/>
      <w:marLeft w:val="0"/>
      <w:marRight w:val="0"/>
      <w:marTop w:val="0"/>
      <w:marBottom w:val="0"/>
      <w:divBdr>
        <w:top w:val="none" w:sz="0" w:space="0" w:color="auto"/>
        <w:left w:val="none" w:sz="0" w:space="0" w:color="auto"/>
        <w:bottom w:val="none" w:sz="0" w:space="0" w:color="auto"/>
        <w:right w:val="none" w:sz="0" w:space="0" w:color="auto"/>
      </w:divBdr>
    </w:div>
    <w:div w:id="1112087579">
      <w:bodyDiv w:val="1"/>
      <w:marLeft w:val="0"/>
      <w:marRight w:val="0"/>
      <w:marTop w:val="0"/>
      <w:marBottom w:val="0"/>
      <w:divBdr>
        <w:top w:val="none" w:sz="0" w:space="0" w:color="auto"/>
        <w:left w:val="none" w:sz="0" w:space="0" w:color="auto"/>
        <w:bottom w:val="none" w:sz="0" w:space="0" w:color="auto"/>
        <w:right w:val="none" w:sz="0" w:space="0" w:color="auto"/>
      </w:divBdr>
    </w:div>
    <w:div w:id="1118911634">
      <w:bodyDiv w:val="1"/>
      <w:marLeft w:val="0"/>
      <w:marRight w:val="0"/>
      <w:marTop w:val="0"/>
      <w:marBottom w:val="0"/>
      <w:divBdr>
        <w:top w:val="none" w:sz="0" w:space="0" w:color="auto"/>
        <w:left w:val="none" w:sz="0" w:space="0" w:color="auto"/>
        <w:bottom w:val="none" w:sz="0" w:space="0" w:color="auto"/>
        <w:right w:val="none" w:sz="0" w:space="0" w:color="auto"/>
      </w:divBdr>
    </w:div>
    <w:div w:id="1125077843">
      <w:bodyDiv w:val="1"/>
      <w:marLeft w:val="0"/>
      <w:marRight w:val="0"/>
      <w:marTop w:val="0"/>
      <w:marBottom w:val="0"/>
      <w:divBdr>
        <w:top w:val="none" w:sz="0" w:space="0" w:color="auto"/>
        <w:left w:val="none" w:sz="0" w:space="0" w:color="auto"/>
        <w:bottom w:val="none" w:sz="0" w:space="0" w:color="auto"/>
        <w:right w:val="none" w:sz="0" w:space="0" w:color="auto"/>
      </w:divBdr>
    </w:div>
    <w:div w:id="1126893423">
      <w:bodyDiv w:val="1"/>
      <w:marLeft w:val="0"/>
      <w:marRight w:val="0"/>
      <w:marTop w:val="0"/>
      <w:marBottom w:val="0"/>
      <w:divBdr>
        <w:top w:val="none" w:sz="0" w:space="0" w:color="auto"/>
        <w:left w:val="none" w:sz="0" w:space="0" w:color="auto"/>
        <w:bottom w:val="none" w:sz="0" w:space="0" w:color="auto"/>
        <w:right w:val="none" w:sz="0" w:space="0" w:color="auto"/>
      </w:divBdr>
    </w:div>
    <w:div w:id="1140344252">
      <w:bodyDiv w:val="1"/>
      <w:marLeft w:val="0"/>
      <w:marRight w:val="0"/>
      <w:marTop w:val="0"/>
      <w:marBottom w:val="0"/>
      <w:divBdr>
        <w:top w:val="none" w:sz="0" w:space="0" w:color="auto"/>
        <w:left w:val="none" w:sz="0" w:space="0" w:color="auto"/>
        <w:bottom w:val="none" w:sz="0" w:space="0" w:color="auto"/>
        <w:right w:val="none" w:sz="0" w:space="0" w:color="auto"/>
      </w:divBdr>
    </w:div>
    <w:div w:id="1143542998">
      <w:bodyDiv w:val="1"/>
      <w:marLeft w:val="0"/>
      <w:marRight w:val="0"/>
      <w:marTop w:val="0"/>
      <w:marBottom w:val="0"/>
      <w:divBdr>
        <w:top w:val="none" w:sz="0" w:space="0" w:color="auto"/>
        <w:left w:val="none" w:sz="0" w:space="0" w:color="auto"/>
        <w:bottom w:val="none" w:sz="0" w:space="0" w:color="auto"/>
        <w:right w:val="none" w:sz="0" w:space="0" w:color="auto"/>
      </w:divBdr>
    </w:div>
    <w:div w:id="1147014496">
      <w:bodyDiv w:val="1"/>
      <w:marLeft w:val="0"/>
      <w:marRight w:val="0"/>
      <w:marTop w:val="0"/>
      <w:marBottom w:val="0"/>
      <w:divBdr>
        <w:top w:val="none" w:sz="0" w:space="0" w:color="auto"/>
        <w:left w:val="none" w:sz="0" w:space="0" w:color="auto"/>
        <w:bottom w:val="none" w:sz="0" w:space="0" w:color="auto"/>
        <w:right w:val="none" w:sz="0" w:space="0" w:color="auto"/>
      </w:divBdr>
    </w:div>
    <w:div w:id="1155026407">
      <w:bodyDiv w:val="1"/>
      <w:marLeft w:val="0"/>
      <w:marRight w:val="0"/>
      <w:marTop w:val="0"/>
      <w:marBottom w:val="0"/>
      <w:divBdr>
        <w:top w:val="none" w:sz="0" w:space="0" w:color="auto"/>
        <w:left w:val="none" w:sz="0" w:space="0" w:color="auto"/>
        <w:bottom w:val="none" w:sz="0" w:space="0" w:color="auto"/>
        <w:right w:val="none" w:sz="0" w:space="0" w:color="auto"/>
      </w:divBdr>
      <w:divsChild>
        <w:div w:id="2026440316">
          <w:marLeft w:val="720"/>
          <w:marRight w:val="0"/>
          <w:marTop w:val="0"/>
          <w:marBottom w:val="0"/>
          <w:divBdr>
            <w:top w:val="none" w:sz="0" w:space="0" w:color="auto"/>
            <w:left w:val="none" w:sz="0" w:space="0" w:color="auto"/>
            <w:bottom w:val="none" w:sz="0" w:space="0" w:color="auto"/>
            <w:right w:val="none" w:sz="0" w:space="0" w:color="auto"/>
          </w:divBdr>
        </w:div>
      </w:divsChild>
    </w:div>
    <w:div w:id="1161970454">
      <w:bodyDiv w:val="1"/>
      <w:marLeft w:val="0"/>
      <w:marRight w:val="0"/>
      <w:marTop w:val="0"/>
      <w:marBottom w:val="0"/>
      <w:divBdr>
        <w:top w:val="none" w:sz="0" w:space="0" w:color="auto"/>
        <w:left w:val="none" w:sz="0" w:space="0" w:color="auto"/>
        <w:bottom w:val="none" w:sz="0" w:space="0" w:color="auto"/>
        <w:right w:val="none" w:sz="0" w:space="0" w:color="auto"/>
      </w:divBdr>
    </w:div>
    <w:div w:id="1165897958">
      <w:bodyDiv w:val="1"/>
      <w:marLeft w:val="0"/>
      <w:marRight w:val="0"/>
      <w:marTop w:val="0"/>
      <w:marBottom w:val="0"/>
      <w:divBdr>
        <w:top w:val="none" w:sz="0" w:space="0" w:color="auto"/>
        <w:left w:val="none" w:sz="0" w:space="0" w:color="auto"/>
        <w:bottom w:val="none" w:sz="0" w:space="0" w:color="auto"/>
        <w:right w:val="none" w:sz="0" w:space="0" w:color="auto"/>
      </w:divBdr>
    </w:div>
    <w:div w:id="1171022498">
      <w:bodyDiv w:val="1"/>
      <w:marLeft w:val="0"/>
      <w:marRight w:val="0"/>
      <w:marTop w:val="0"/>
      <w:marBottom w:val="0"/>
      <w:divBdr>
        <w:top w:val="none" w:sz="0" w:space="0" w:color="auto"/>
        <w:left w:val="none" w:sz="0" w:space="0" w:color="auto"/>
        <w:bottom w:val="none" w:sz="0" w:space="0" w:color="auto"/>
        <w:right w:val="none" w:sz="0" w:space="0" w:color="auto"/>
      </w:divBdr>
    </w:div>
    <w:div w:id="1171262586">
      <w:bodyDiv w:val="1"/>
      <w:marLeft w:val="0"/>
      <w:marRight w:val="0"/>
      <w:marTop w:val="0"/>
      <w:marBottom w:val="0"/>
      <w:divBdr>
        <w:top w:val="none" w:sz="0" w:space="0" w:color="auto"/>
        <w:left w:val="none" w:sz="0" w:space="0" w:color="auto"/>
        <w:bottom w:val="none" w:sz="0" w:space="0" w:color="auto"/>
        <w:right w:val="none" w:sz="0" w:space="0" w:color="auto"/>
      </w:divBdr>
    </w:div>
    <w:div w:id="1171870185">
      <w:bodyDiv w:val="1"/>
      <w:marLeft w:val="0"/>
      <w:marRight w:val="0"/>
      <w:marTop w:val="0"/>
      <w:marBottom w:val="0"/>
      <w:divBdr>
        <w:top w:val="none" w:sz="0" w:space="0" w:color="auto"/>
        <w:left w:val="none" w:sz="0" w:space="0" w:color="auto"/>
        <w:bottom w:val="none" w:sz="0" w:space="0" w:color="auto"/>
        <w:right w:val="none" w:sz="0" w:space="0" w:color="auto"/>
      </w:divBdr>
    </w:div>
    <w:div w:id="1176503049">
      <w:bodyDiv w:val="1"/>
      <w:marLeft w:val="0"/>
      <w:marRight w:val="0"/>
      <w:marTop w:val="0"/>
      <w:marBottom w:val="0"/>
      <w:divBdr>
        <w:top w:val="none" w:sz="0" w:space="0" w:color="auto"/>
        <w:left w:val="none" w:sz="0" w:space="0" w:color="auto"/>
        <w:bottom w:val="none" w:sz="0" w:space="0" w:color="auto"/>
        <w:right w:val="none" w:sz="0" w:space="0" w:color="auto"/>
      </w:divBdr>
    </w:div>
    <w:div w:id="1177573095">
      <w:bodyDiv w:val="1"/>
      <w:marLeft w:val="0"/>
      <w:marRight w:val="0"/>
      <w:marTop w:val="0"/>
      <w:marBottom w:val="0"/>
      <w:divBdr>
        <w:top w:val="none" w:sz="0" w:space="0" w:color="auto"/>
        <w:left w:val="none" w:sz="0" w:space="0" w:color="auto"/>
        <w:bottom w:val="none" w:sz="0" w:space="0" w:color="auto"/>
        <w:right w:val="none" w:sz="0" w:space="0" w:color="auto"/>
      </w:divBdr>
    </w:div>
    <w:div w:id="1179466990">
      <w:bodyDiv w:val="1"/>
      <w:marLeft w:val="0"/>
      <w:marRight w:val="0"/>
      <w:marTop w:val="0"/>
      <w:marBottom w:val="0"/>
      <w:divBdr>
        <w:top w:val="none" w:sz="0" w:space="0" w:color="auto"/>
        <w:left w:val="none" w:sz="0" w:space="0" w:color="auto"/>
        <w:bottom w:val="none" w:sz="0" w:space="0" w:color="auto"/>
        <w:right w:val="none" w:sz="0" w:space="0" w:color="auto"/>
      </w:divBdr>
    </w:div>
    <w:div w:id="1179924684">
      <w:bodyDiv w:val="1"/>
      <w:marLeft w:val="0"/>
      <w:marRight w:val="0"/>
      <w:marTop w:val="0"/>
      <w:marBottom w:val="0"/>
      <w:divBdr>
        <w:top w:val="none" w:sz="0" w:space="0" w:color="auto"/>
        <w:left w:val="none" w:sz="0" w:space="0" w:color="auto"/>
        <w:bottom w:val="none" w:sz="0" w:space="0" w:color="auto"/>
        <w:right w:val="none" w:sz="0" w:space="0" w:color="auto"/>
      </w:divBdr>
    </w:div>
    <w:div w:id="1180243426">
      <w:bodyDiv w:val="1"/>
      <w:marLeft w:val="0"/>
      <w:marRight w:val="0"/>
      <w:marTop w:val="0"/>
      <w:marBottom w:val="0"/>
      <w:divBdr>
        <w:top w:val="none" w:sz="0" w:space="0" w:color="auto"/>
        <w:left w:val="none" w:sz="0" w:space="0" w:color="auto"/>
        <w:bottom w:val="none" w:sz="0" w:space="0" w:color="auto"/>
        <w:right w:val="none" w:sz="0" w:space="0" w:color="auto"/>
      </w:divBdr>
    </w:div>
    <w:div w:id="1182358552">
      <w:bodyDiv w:val="1"/>
      <w:marLeft w:val="0"/>
      <w:marRight w:val="0"/>
      <w:marTop w:val="0"/>
      <w:marBottom w:val="0"/>
      <w:divBdr>
        <w:top w:val="none" w:sz="0" w:space="0" w:color="auto"/>
        <w:left w:val="none" w:sz="0" w:space="0" w:color="auto"/>
        <w:bottom w:val="none" w:sz="0" w:space="0" w:color="auto"/>
        <w:right w:val="none" w:sz="0" w:space="0" w:color="auto"/>
      </w:divBdr>
    </w:div>
    <w:div w:id="1184398557">
      <w:bodyDiv w:val="1"/>
      <w:marLeft w:val="0"/>
      <w:marRight w:val="0"/>
      <w:marTop w:val="0"/>
      <w:marBottom w:val="0"/>
      <w:divBdr>
        <w:top w:val="none" w:sz="0" w:space="0" w:color="auto"/>
        <w:left w:val="none" w:sz="0" w:space="0" w:color="auto"/>
        <w:bottom w:val="none" w:sz="0" w:space="0" w:color="auto"/>
        <w:right w:val="none" w:sz="0" w:space="0" w:color="auto"/>
      </w:divBdr>
    </w:div>
    <w:div w:id="1185678542">
      <w:bodyDiv w:val="1"/>
      <w:marLeft w:val="0"/>
      <w:marRight w:val="0"/>
      <w:marTop w:val="0"/>
      <w:marBottom w:val="0"/>
      <w:divBdr>
        <w:top w:val="none" w:sz="0" w:space="0" w:color="auto"/>
        <w:left w:val="none" w:sz="0" w:space="0" w:color="auto"/>
        <w:bottom w:val="none" w:sz="0" w:space="0" w:color="auto"/>
        <w:right w:val="none" w:sz="0" w:space="0" w:color="auto"/>
      </w:divBdr>
    </w:div>
    <w:div w:id="1192760705">
      <w:bodyDiv w:val="1"/>
      <w:marLeft w:val="0"/>
      <w:marRight w:val="0"/>
      <w:marTop w:val="0"/>
      <w:marBottom w:val="0"/>
      <w:divBdr>
        <w:top w:val="none" w:sz="0" w:space="0" w:color="auto"/>
        <w:left w:val="none" w:sz="0" w:space="0" w:color="auto"/>
        <w:bottom w:val="none" w:sz="0" w:space="0" w:color="auto"/>
        <w:right w:val="none" w:sz="0" w:space="0" w:color="auto"/>
      </w:divBdr>
    </w:div>
    <w:div w:id="1193810840">
      <w:bodyDiv w:val="1"/>
      <w:marLeft w:val="0"/>
      <w:marRight w:val="0"/>
      <w:marTop w:val="0"/>
      <w:marBottom w:val="0"/>
      <w:divBdr>
        <w:top w:val="none" w:sz="0" w:space="0" w:color="auto"/>
        <w:left w:val="none" w:sz="0" w:space="0" w:color="auto"/>
        <w:bottom w:val="none" w:sz="0" w:space="0" w:color="auto"/>
        <w:right w:val="none" w:sz="0" w:space="0" w:color="auto"/>
      </w:divBdr>
    </w:div>
    <w:div w:id="1198929228">
      <w:bodyDiv w:val="1"/>
      <w:marLeft w:val="0"/>
      <w:marRight w:val="0"/>
      <w:marTop w:val="0"/>
      <w:marBottom w:val="0"/>
      <w:divBdr>
        <w:top w:val="none" w:sz="0" w:space="0" w:color="auto"/>
        <w:left w:val="none" w:sz="0" w:space="0" w:color="auto"/>
        <w:bottom w:val="none" w:sz="0" w:space="0" w:color="auto"/>
        <w:right w:val="none" w:sz="0" w:space="0" w:color="auto"/>
      </w:divBdr>
    </w:div>
    <w:div w:id="1200047829">
      <w:bodyDiv w:val="1"/>
      <w:marLeft w:val="0"/>
      <w:marRight w:val="0"/>
      <w:marTop w:val="0"/>
      <w:marBottom w:val="0"/>
      <w:divBdr>
        <w:top w:val="none" w:sz="0" w:space="0" w:color="auto"/>
        <w:left w:val="none" w:sz="0" w:space="0" w:color="auto"/>
        <w:bottom w:val="none" w:sz="0" w:space="0" w:color="auto"/>
        <w:right w:val="none" w:sz="0" w:space="0" w:color="auto"/>
      </w:divBdr>
    </w:div>
    <w:div w:id="1203129883">
      <w:bodyDiv w:val="1"/>
      <w:marLeft w:val="0"/>
      <w:marRight w:val="0"/>
      <w:marTop w:val="0"/>
      <w:marBottom w:val="0"/>
      <w:divBdr>
        <w:top w:val="none" w:sz="0" w:space="0" w:color="auto"/>
        <w:left w:val="none" w:sz="0" w:space="0" w:color="auto"/>
        <w:bottom w:val="none" w:sz="0" w:space="0" w:color="auto"/>
        <w:right w:val="none" w:sz="0" w:space="0" w:color="auto"/>
      </w:divBdr>
    </w:div>
    <w:div w:id="1207714572">
      <w:bodyDiv w:val="1"/>
      <w:marLeft w:val="0"/>
      <w:marRight w:val="0"/>
      <w:marTop w:val="0"/>
      <w:marBottom w:val="0"/>
      <w:divBdr>
        <w:top w:val="none" w:sz="0" w:space="0" w:color="auto"/>
        <w:left w:val="none" w:sz="0" w:space="0" w:color="auto"/>
        <w:bottom w:val="none" w:sz="0" w:space="0" w:color="auto"/>
        <w:right w:val="none" w:sz="0" w:space="0" w:color="auto"/>
      </w:divBdr>
    </w:div>
    <w:div w:id="1209336098">
      <w:bodyDiv w:val="1"/>
      <w:marLeft w:val="0"/>
      <w:marRight w:val="0"/>
      <w:marTop w:val="0"/>
      <w:marBottom w:val="0"/>
      <w:divBdr>
        <w:top w:val="none" w:sz="0" w:space="0" w:color="auto"/>
        <w:left w:val="none" w:sz="0" w:space="0" w:color="auto"/>
        <w:bottom w:val="none" w:sz="0" w:space="0" w:color="auto"/>
        <w:right w:val="none" w:sz="0" w:space="0" w:color="auto"/>
      </w:divBdr>
    </w:div>
    <w:div w:id="1209562451">
      <w:bodyDiv w:val="1"/>
      <w:marLeft w:val="0"/>
      <w:marRight w:val="0"/>
      <w:marTop w:val="0"/>
      <w:marBottom w:val="0"/>
      <w:divBdr>
        <w:top w:val="none" w:sz="0" w:space="0" w:color="auto"/>
        <w:left w:val="none" w:sz="0" w:space="0" w:color="auto"/>
        <w:bottom w:val="none" w:sz="0" w:space="0" w:color="auto"/>
        <w:right w:val="none" w:sz="0" w:space="0" w:color="auto"/>
      </w:divBdr>
    </w:div>
    <w:div w:id="1211527594">
      <w:bodyDiv w:val="1"/>
      <w:marLeft w:val="0"/>
      <w:marRight w:val="0"/>
      <w:marTop w:val="0"/>
      <w:marBottom w:val="0"/>
      <w:divBdr>
        <w:top w:val="none" w:sz="0" w:space="0" w:color="auto"/>
        <w:left w:val="none" w:sz="0" w:space="0" w:color="auto"/>
        <w:bottom w:val="none" w:sz="0" w:space="0" w:color="auto"/>
        <w:right w:val="none" w:sz="0" w:space="0" w:color="auto"/>
      </w:divBdr>
    </w:div>
    <w:div w:id="1211772696">
      <w:bodyDiv w:val="1"/>
      <w:marLeft w:val="0"/>
      <w:marRight w:val="0"/>
      <w:marTop w:val="0"/>
      <w:marBottom w:val="0"/>
      <w:divBdr>
        <w:top w:val="none" w:sz="0" w:space="0" w:color="auto"/>
        <w:left w:val="none" w:sz="0" w:space="0" w:color="auto"/>
        <w:bottom w:val="none" w:sz="0" w:space="0" w:color="auto"/>
        <w:right w:val="none" w:sz="0" w:space="0" w:color="auto"/>
      </w:divBdr>
    </w:div>
    <w:div w:id="1213271706">
      <w:bodyDiv w:val="1"/>
      <w:marLeft w:val="0"/>
      <w:marRight w:val="0"/>
      <w:marTop w:val="0"/>
      <w:marBottom w:val="0"/>
      <w:divBdr>
        <w:top w:val="none" w:sz="0" w:space="0" w:color="auto"/>
        <w:left w:val="none" w:sz="0" w:space="0" w:color="auto"/>
        <w:bottom w:val="none" w:sz="0" w:space="0" w:color="auto"/>
        <w:right w:val="none" w:sz="0" w:space="0" w:color="auto"/>
      </w:divBdr>
    </w:div>
    <w:div w:id="1214461437">
      <w:bodyDiv w:val="1"/>
      <w:marLeft w:val="0"/>
      <w:marRight w:val="0"/>
      <w:marTop w:val="0"/>
      <w:marBottom w:val="0"/>
      <w:divBdr>
        <w:top w:val="none" w:sz="0" w:space="0" w:color="auto"/>
        <w:left w:val="none" w:sz="0" w:space="0" w:color="auto"/>
        <w:bottom w:val="none" w:sz="0" w:space="0" w:color="auto"/>
        <w:right w:val="none" w:sz="0" w:space="0" w:color="auto"/>
      </w:divBdr>
    </w:div>
    <w:div w:id="1217014220">
      <w:bodyDiv w:val="1"/>
      <w:marLeft w:val="0"/>
      <w:marRight w:val="0"/>
      <w:marTop w:val="0"/>
      <w:marBottom w:val="0"/>
      <w:divBdr>
        <w:top w:val="none" w:sz="0" w:space="0" w:color="auto"/>
        <w:left w:val="none" w:sz="0" w:space="0" w:color="auto"/>
        <w:bottom w:val="none" w:sz="0" w:space="0" w:color="auto"/>
        <w:right w:val="none" w:sz="0" w:space="0" w:color="auto"/>
      </w:divBdr>
    </w:div>
    <w:div w:id="1218467557">
      <w:bodyDiv w:val="1"/>
      <w:marLeft w:val="0"/>
      <w:marRight w:val="0"/>
      <w:marTop w:val="0"/>
      <w:marBottom w:val="0"/>
      <w:divBdr>
        <w:top w:val="none" w:sz="0" w:space="0" w:color="auto"/>
        <w:left w:val="none" w:sz="0" w:space="0" w:color="auto"/>
        <w:bottom w:val="none" w:sz="0" w:space="0" w:color="auto"/>
        <w:right w:val="none" w:sz="0" w:space="0" w:color="auto"/>
      </w:divBdr>
    </w:div>
    <w:div w:id="1221481436">
      <w:bodyDiv w:val="1"/>
      <w:marLeft w:val="0"/>
      <w:marRight w:val="0"/>
      <w:marTop w:val="0"/>
      <w:marBottom w:val="0"/>
      <w:divBdr>
        <w:top w:val="none" w:sz="0" w:space="0" w:color="auto"/>
        <w:left w:val="none" w:sz="0" w:space="0" w:color="auto"/>
        <w:bottom w:val="none" w:sz="0" w:space="0" w:color="auto"/>
        <w:right w:val="none" w:sz="0" w:space="0" w:color="auto"/>
      </w:divBdr>
    </w:div>
    <w:div w:id="1222137405">
      <w:bodyDiv w:val="1"/>
      <w:marLeft w:val="0"/>
      <w:marRight w:val="0"/>
      <w:marTop w:val="0"/>
      <w:marBottom w:val="0"/>
      <w:divBdr>
        <w:top w:val="none" w:sz="0" w:space="0" w:color="auto"/>
        <w:left w:val="none" w:sz="0" w:space="0" w:color="auto"/>
        <w:bottom w:val="none" w:sz="0" w:space="0" w:color="auto"/>
        <w:right w:val="none" w:sz="0" w:space="0" w:color="auto"/>
      </w:divBdr>
    </w:div>
    <w:div w:id="1226143391">
      <w:bodyDiv w:val="1"/>
      <w:marLeft w:val="0"/>
      <w:marRight w:val="0"/>
      <w:marTop w:val="0"/>
      <w:marBottom w:val="0"/>
      <w:divBdr>
        <w:top w:val="none" w:sz="0" w:space="0" w:color="auto"/>
        <w:left w:val="none" w:sz="0" w:space="0" w:color="auto"/>
        <w:bottom w:val="none" w:sz="0" w:space="0" w:color="auto"/>
        <w:right w:val="none" w:sz="0" w:space="0" w:color="auto"/>
      </w:divBdr>
    </w:div>
    <w:div w:id="1226448181">
      <w:bodyDiv w:val="1"/>
      <w:marLeft w:val="0"/>
      <w:marRight w:val="0"/>
      <w:marTop w:val="0"/>
      <w:marBottom w:val="0"/>
      <w:divBdr>
        <w:top w:val="none" w:sz="0" w:space="0" w:color="auto"/>
        <w:left w:val="none" w:sz="0" w:space="0" w:color="auto"/>
        <w:bottom w:val="none" w:sz="0" w:space="0" w:color="auto"/>
        <w:right w:val="none" w:sz="0" w:space="0" w:color="auto"/>
      </w:divBdr>
    </w:div>
    <w:div w:id="1229072215">
      <w:bodyDiv w:val="1"/>
      <w:marLeft w:val="0"/>
      <w:marRight w:val="0"/>
      <w:marTop w:val="0"/>
      <w:marBottom w:val="0"/>
      <w:divBdr>
        <w:top w:val="none" w:sz="0" w:space="0" w:color="auto"/>
        <w:left w:val="none" w:sz="0" w:space="0" w:color="auto"/>
        <w:bottom w:val="none" w:sz="0" w:space="0" w:color="auto"/>
        <w:right w:val="none" w:sz="0" w:space="0" w:color="auto"/>
      </w:divBdr>
    </w:div>
    <w:div w:id="1244223270">
      <w:bodyDiv w:val="1"/>
      <w:marLeft w:val="0"/>
      <w:marRight w:val="0"/>
      <w:marTop w:val="0"/>
      <w:marBottom w:val="0"/>
      <w:divBdr>
        <w:top w:val="none" w:sz="0" w:space="0" w:color="auto"/>
        <w:left w:val="none" w:sz="0" w:space="0" w:color="auto"/>
        <w:bottom w:val="none" w:sz="0" w:space="0" w:color="auto"/>
        <w:right w:val="none" w:sz="0" w:space="0" w:color="auto"/>
      </w:divBdr>
    </w:div>
    <w:div w:id="1248462538">
      <w:bodyDiv w:val="1"/>
      <w:marLeft w:val="0"/>
      <w:marRight w:val="0"/>
      <w:marTop w:val="0"/>
      <w:marBottom w:val="0"/>
      <w:divBdr>
        <w:top w:val="none" w:sz="0" w:space="0" w:color="auto"/>
        <w:left w:val="none" w:sz="0" w:space="0" w:color="auto"/>
        <w:bottom w:val="none" w:sz="0" w:space="0" w:color="auto"/>
        <w:right w:val="none" w:sz="0" w:space="0" w:color="auto"/>
      </w:divBdr>
    </w:div>
    <w:div w:id="1248731512">
      <w:bodyDiv w:val="1"/>
      <w:marLeft w:val="0"/>
      <w:marRight w:val="0"/>
      <w:marTop w:val="0"/>
      <w:marBottom w:val="0"/>
      <w:divBdr>
        <w:top w:val="none" w:sz="0" w:space="0" w:color="auto"/>
        <w:left w:val="none" w:sz="0" w:space="0" w:color="auto"/>
        <w:bottom w:val="none" w:sz="0" w:space="0" w:color="auto"/>
        <w:right w:val="none" w:sz="0" w:space="0" w:color="auto"/>
      </w:divBdr>
    </w:div>
    <w:div w:id="1249575678">
      <w:bodyDiv w:val="1"/>
      <w:marLeft w:val="0"/>
      <w:marRight w:val="0"/>
      <w:marTop w:val="0"/>
      <w:marBottom w:val="0"/>
      <w:divBdr>
        <w:top w:val="none" w:sz="0" w:space="0" w:color="auto"/>
        <w:left w:val="none" w:sz="0" w:space="0" w:color="auto"/>
        <w:bottom w:val="none" w:sz="0" w:space="0" w:color="auto"/>
        <w:right w:val="none" w:sz="0" w:space="0" w:color="auto"/>
      </w:divBdr>
    </w:div>
    <w:div w:id="1250459334">
      <w:bodyDiv w:val="1"/>
      <w:marLeft w:val="0"/>
      <w:marRight w:val="0"/>
      <w:marTop w:val="0"/>
      <w:marBottom w:val="0"/>
      <w:divBdr>
        <w:top w:val="none" w:sz="0" w:space="0" w:color="auto"/>
        <w:left w:val="none" w:sz="0" w:space="0" w:color="auto"/>
        <w:bottom w:val="none" w:sz="0" w:space="0" w:color="auto"/>
        <w:right w:val="none" w:sz="0" w:space="0" w:color="auto"/>
      </w:divBdr>
    </w:div>
    <w:div w:id="1257786398">
      <w:bodyDiv w:val="1"/>
      <w:marLeft w:val="0"/>
      <w:marRight w:val="0"/>
      <w:marTop w:val="0"/>
      <w:marBottom w:val="0"/>
      <w:divBdr>
        <w:top w:val="none" w:sz="0" w:space="0" w:color="auto"/>
        <w:left w:val="none" w:sz="0" w:space="0" w:color="auto"/>
        <w:bottom w:val="none" w:sz="0" w:space="0" w:color="auto"/>
        <w:right w:val="none" w:sz="0" w:space="0" w:color="auto"/>
      </w:divBdr>
    </w:div>
    <w:div w:id="1258367208">
      <w:bodyDiv w:val="1"/>
      <w:marLeft w:val="0"/>
      <w:marRight w:val="0"/>
      <w:marTop w:val="0"/>
      <w:marBottom w:val="0"/>
      <w:divBdr>
        <w:top w:val="none" w:sz="0" w:space="0" w:color="auto"/>
        <w:left w:val="none" w:sz="0" w:space="0" w:color="auto"/>
        <w:bottom w:val="none" w:sz="0" w:space="0" w:color="auto"/>
        <w:right w:val="none" w:sz="0" w:space="0" w:color="auto"/>
      </w:divBdr>
    </w:div>
    <w:div w:id="1261332197">
      <w:bodyDiv w:val="1"/>
      <w:marLeft w:val="0"/>
      <w:marRight w:val="0"/>
      <w:marTop w:val="0"/>
      <w:marBottom w:val="0"/>
      <w:divBdr>
        <w:top w:val="none" w:sz="0" w:space="0" w:color="auto"/>
        <w:left w:val="none" w:sz="0" w:space="0" w:color="auto"/>
        <w:bottom w:val="none" w:sz="0" w:space="0" w:color="auto"/>
        <w:right w:val="none" w:sz="0" w:space="0" w:color="auto"/>
      </w:divBdr>
    </w:div>
    <w:div w:id="1274442815">
      <w:bodyDiv w:val="1"/>
      <w:marLeft w:val="0"/>
      <w:marRight w:val="0"/>
      <w:marTop w:val="0"/>
      <w:marBottom w:val="0"/>
      <w:divBdr>
        <w:top w:val="none" w:sz="0" w:space="0" w:color="auto"/>
        <w:left w:val="none" w:sz="0" w:space="0" w:color="auto"/>
        <w:bottom w:val="none" w:sz="0" w:space="0" w:color="auto"/>
        <w:right w:val="none" w:sz="0" w:space="0" w:color="auto"/>
      </w:divBdr>
    </w:div>
    <w:div w:id="1279028171">
      <w:bodyDiv w:val="1"/>
      <w:marLeft w:val="0"/>
      <w:marRight w:val="0"/>
      <w:marTop w:val="0"/>
      <w:marBottom w:val="0"/>
      <w:divBdr>
        <w:top w:val="none" w:sz="0" w:space="0" w:color="auto"/>
        <w:left w:val="none" w:sz="0" w:space="0" w:color="auto"/>
        <w:bottom w:val="none" w:sz="0" w:space="0" w:color="auto"/>
        <w:right w:val="none" w:sz="0" w:space="0" w:color="auto"/>
      </w:divBdr>
    </w:div>
    <w:div w:id="1280180802">
      <w:bodyDiv w:val="1"/>
      <w:marLeft w:val="0"/>
      <w:marRight w:val="0"/>
      <w:marTop w:val="0"/>
      <w:marBottom w:val="0"/>
      <w:divBdr>
        <w:top w:val="none" w:sz="0" w:space="0" w:color="auto"/>
        <w:left w:val="none" w:sz="0" w:space="0" w:color="auto"/>
        <w:bottom w:val="none" w:sz="0" w:space="0" w:color="auto"/>
        <w:right w:val="none" w:sz="0" w:space="0" w:color="auto"/>
      </w:divBdr>
    </w:div>
    <w:div w:id="1280604533">
      <w:bodyDiv w:val="1"/>
      <w:marLeft w:val="0"/>
      <w:marRight w:val="0"/>
      <w:marTop w:val="0"/>
      <w:marBottom w:val="0"/>
      <w:divBdr>
        <w:top w:val="none" w:sz="0" w:space="0" w:color="auto"/>
        <w:left w:val="none" w:sz="0" w:space="0" w:color="auto"/>
        <w:bottom w:val="none" w:sz="0" w:space="0" w:color="auto"/>
        <w:right w:val="none" w:sz="0" w:space="0" w:color="auto"/>
      </w:divBdr>
    </w:div>
    <w:div w:id="1281765202">
      <w:bodyDiv w:val="1"/>
      <w:marLeft w:val="0"/>
      <w:marRight w:val="0"/>
      <w:marTop w:val="0"/>
      <w:marBottom w:val="0"/>
      <w:divBdr>
        <w:top w:val="none" w:sz="0" w:space="0" w:color="auto"/>
        <w:left w:val="none" w:sz="0" w:space="0" w:color="auto"/>
        <w:bottom w:val="none" w:sz="0" w:space="0" w:color="auto"/>
        <w:right w:val="none" w:sz="0" w:space="0" w:color="auto"/>
      </w:divBdr>
    </w:div>
    <w:div w:id="1281835348">
      <w:bodyDiv w:val="1"/>
      <w:marLeft w:val="0"/>
      <w:marRight w:val="0"/>
      <w:marTop w:val="0"/>
      <w:marBottom w:val="0"/>
      <w:divBdr>
        <w:top w:val="none" w:sz="0" w:space="0" w:color="auto"/>
        <w:left w:val="none" w:sz="0" w:space="0" w:color="auto"/>
        <w:bottom w:val="none" w:sz="0" w:space="0" w:color="auto"/>
        <w:right w:val="none" w:sz="0" w:space="0" w:color="auto"/>
      </w:divBdr>
    </w:div>
    <w:div w:id="1288778158">
      <w:bodyDiv w:val="1"/>
      <w:marLeft w:val="0"/>
      <w:marRight w:val="0"/>
      <w:marTop w:val="0"/>
      <w:marBottom w:val="0"/>
      <w:divBdr>
        <w:top w:val="none" w:sz="0" w:space="0" w:color="auto"/>
        <w:left w:val="none" w:sz="0" w:space="0" w:color="auto"/>
        <w:bottom w:val="none" w:sz="0" w:space="0" w:color="auto"/>
        <w:right w:val="none" w:sz="0" w:space="0" w:color="auto"/>
      </w:divBdr>
    </w:div>
    <w:div w:id="1289242225">
      <w:bodyDiv w:val="1"/>
      <w:marLeft w:val="0"/>
      <w:marRight w:val="0"/>
      <w:marTop w:val="0"/>
      <w:marBottom w:val="0"/>
      <w:divBdr>
        <w:top w:val="none" w:sz="0" w:space="0" w:color="auto"/>
        <w:left w:val="none" w:sz="0" w:space="0" w:color="auto"/>
        <w:bottom w:val="none" w:sz="0" w:space="0" w:color="auto"/>
        <w:right w:val="none" w:sz="0" w:space="0" w:color="auto"/>
      </w:divBdr>
    </w:div>
    <w:div w:id="1289506992">
      <w:bodyDiv w:val="1"/>
      <w:marLeft w:val="0"/>
      <w:marRight w:val="0"/>
      <w:marTop w:val="0"/>
      <w:marBottom w:val="0"/>
      <w:divBdr>
        <w:top w:val="none" w:sz="0" w:space="0" w:color="auto"/>
        <w:left w:val="none" w:sz="0" w:space="0" w:color="auto"/>
        <w:bottom w:val="none" w:sz="0" w:space="0" w:color="auto"/>
        <w:right w:val="none" w:sz="0" w:space="0" w:color="auto"/>
      </w:divBdr>
    </w:div>
    <w:div w:id="1290236655">
      <w:bodyDiv w:val="1"/>
      <w:marLeft w:val="0"/>
      <w:marRight w:val="0"/>
      <w:marTop w:val="0"/>
      <w:marBottom w:val="0"/>
      <w:divBdr>
        <w:top w:val="none" w:sz="0" w:space="0" w:color="auto"/>
        <w:left w:val="none" w:sz="0" w:space="0" w:color="auto"/>
        <w:bottom w:val="none" w:sz="0" w:space="0" w:color="auto"/>
        <w:right w:val="none" w:sz="0" w:space="0" w:color="auto"/>
      </w:divBdr>
    </w:div>
    <w:div w:id="1296719150">
      <w:bodyDiv w:val="1"/>
      <w:marLeft w:val="0"/>
      <w:marRight w:val="0"/>
      <w:marTop w:val="0"/>
      <w:marBottom w:val="0"/>
      <w:divBdr>
        <w:top w:val="none" w:sz="0" w:space="0" w:color="auto"/>
        <w:left w:val="none" w:sz="0" w:space="0" w:color="auto"/>
        <w:bottom w:val="none" w:sz="0" w:space="0" w:color="auto"/>
        <w:right w:val="none" w:sz="0" w:space="0" w:color="auto"/>
      </w:divBdr>
    </w:div>
    <w:div w:id="1297179651">
      <w:bodyDiv w:val="1"/>
      <w:marLeft w:val="0"/>
      <w:marRight w:val="0"/>
      <w:marTop w:val="0"/>
      <w:marBottom w:val="0"/>
      <w:divBdr>
        <w:top w:val="none" w:sz="0" w:space="0" w:color="auto"/>
        <w:left w:val="none" w:sz="0" w:space="0" w:color="auto"/>
        <w:bottom w:val="none" w:sz="0" w:space="0" w:color="auto"/>
        <w:right w:val="none" w:sz="0" w:space="0" w:color="auto"/>
      </w:divBdr>
    </w:div>
    <w:div w:id="1301955206">
      <w:bodyDiv w:val="1"/>
      <w:marLeft w:val="0"/>
      <w:marRight w:val="0"/>
      <w:marTop w:val="0"/>
      <w:marBottom w:val="0"/>
      <w:divBdr>
        <w:top w:val="none" w:sz="0" w:space="0" w:color="auto"/>
        <w:left w:val="none" w:sz="0" w:space="0" w:color="auto"/>
        <w:bottom w:val="none" w:sz="0" w:space="0" w:color="auto"/>
        <w:right w:val="none" w:sz="0" w:space="0" w:color="auto"/>
      </w:divBdr>
    </w:div>
    <w:div w:id="1308121574">
      <w:bodyDiv w:val="1"/>
      <w:marLeft w:val="0"/>
      <w:marRight w:val="0"/>
      <w:marTop w:val="0"/>
      <w:marBottom w:val="0"/>
      <w:divBdr>
        <w:top w:val="none" w:sz="0" w:space="0" w:color="auto"/>
        <w:left w:val="none" w:sz="0" w:space="0" w:color="auto"/>
        <w:bottom w:val="none" w:sz="0" w:space="0" w:color="auto"/>
        <w:right w:val="none" w:sz="0" w:space="0" w:color="auto"/>
      </w:divBdr>
    </w:div>
    <w:div w:id="1309551555">
      <w:bodyDiv w:val="1"/>
      <w:marLeft w:val="0"/>
      <w:marRight w:val="0"/>
      <w:marTop w:val="0"/>
      <w:marBottom w:val="0"/>
      <w:divBdr>
        <w:top w:val="none" w:sz="0" w:space="0" w:color="auto"/>
        <w:left w:val="none" w:sz="0" w:space="0" w:color="auto"/>
        <w:bottom w:val="none" w:sz="0" w:space="0" w:color="auto"/>
        <w:right w:val="none" w:sz="0" w:space="0" w:color="auto"/>
      </w:divBdr>
    </w:div>
    <w:div w:id="1312561697">
      <w:bodyDiv w:val="1"/>
      <w:marLeft w:val="0"/>
      <w:marRight w:val="0"/>
      <w:marTop w:val="0"/>
      <w:marBottom w:val="0"/>
      <w:divBdr>
        <w:top w:val="none" w:sz="0" w:space="0" w:color="auto"/>
        <w:left w:val="none" w:sz="0" w:space="0" w:color="auto"/>
        <w:bottom w:val="none" w:sz="0" w:space="0" w:color="auto"/>
        <w:right w:val="none" w:sz="0" w:space="0" w:color="auto"/>
      </w:divBdr>
    </w:div>
    <w:div w:id="1318191893">
      <w:bodyDiv w:val="1"/>
      <w:marLeft w:val="0"/>
      <w:marRight w:val="0"/>
      <w:marTop w:val="0"/>
      <w:marBottom w:val="0"/>
      <w:divBdr>
        <w:top w:val="none" w:sz="0" w:space="0" w:color="auto"/>
        <w:left w:val="none" w:sz="0" w:space="0" w:color="auto"/>
        <w:bottom w:val="none" w:sz="0" w:space="0" w:color="auto"/>
        <w:right w:val="none" w:sz="0" w:space="0" w:color="auto"/>
      </w:divBdr>
    </w:div>
    <w:div w:id="1322463649">
      <w:bodyDiv w:val="1"/>
      <w:marLeft w:val="0"/>
      <w:marRight w:val="0"/>
      <w:marTop w:val="0"/>
      <w:marBottom w:val="0"/>
      <w:divBdr>
        <w:top w:val="none" w:sz="0" w:space="0" w:color="auto"/>
        <w:left w:val="none" w:sz="0" w:space="0" w:color="auto"/>
        <w:bottom w:val="none" w:sz="0" w:space="0" w:color="auto"/>
        <w:right w:val="none" w:sz="0" w:space="0" w:color="auto"/>
      </w:divBdr>
    </w:div>
    <w:div w:id="1326395010">
      <w:bodyDiv w:val="1"/>
      <w:marLeft w:val="0"/>
      <w:marRight w:val="0"/>
      <w:marTop w:val="0"/>
      <w:marBottom w:val="0"/>
      <w:divBdr>
        <w:top w:val="none" w:sz="0" w:space="0" w:color="auto"/>
        <w:left w:val="none" w:sz="0" w:space="0" w:color="auto"/>
        <w:bottom w:val="none" w:sz="0" w:space="0" w:color="auto"/>
        <w:right w:val="none" w:sz="0" w:space="0" w:color="auto"/>
      </w:divBdr>
    </w:div>
    <w:div w:id="1328242796">
      <w:bodyDiv w:val="1"/>
      <w:marLeft w:val="0"/>
      <w:marRight w:val="0"/>
      <w:marTop w:val="0"/>
      <w:marBottom w:val="0"/>
      <w:divBdr>
        <w:top w:val="none" w:sz="0" w:space="0" w:color="auto"/>
        <w:left w:val="none" w:sz="0" w:space="0" w:color="auto"/>
        <w:bottom w:val="none" w:sz="0" w:space="0" w:color="auto"/>
        <w:right w:val="none" w:sz="0" w:space="0" w:color="auto"/>
      </w:divBdr>
    </w:div>
    <w:div w:id="1328754728">
      <w:bodyDiv w:val="1"/>
      <w:marLeft w:val="0"/>
      <w:marRight w:val="0"/>
      <w:marTop w:val="0"/>
      <w:marBottom w:val="0"/>
      <w:divBdr>
        <w:top w:val="none" w:sz="0" w:space="0" w:color="auto"/>
        <w:left w:val="none" w:sz="0" w:space="0" w:color="auto"/>
        <w:bottom w:val="none" w:sz="0" w:space="0" w:color="auto"/>
        <w:right w:val="none" w:sz="0" w:space="0" w:color="auto"/>
      </w:divBdr>
    </w:div>
    <w:div w:id="1329746749">
      <w:bodyDiv w:val="1"/>
      <w:marLeft w:val="0"/>
      <w:marRight w:val="0"/>
      <w:marTop w:val="0"/>
      <w:marBottom w:val="0"/>
      <w:divBdr>
        <w:top w:val="none" w:sz="0" w:space="0" w:color="auto"/>
        <w:left w:val="none" w:sz="0" w:space="0" w:color="auto"/>
        <w:bottom w:val="none" w:sz="0" w:space="0" w:color="auto"/>
        <w:right w:val="none" w:sz="0" w:space="0" w:color="auto"/>
      </w:divBdr>
    </w:div>
    <w:div w:id="1332247541">
      <w:bodyDiv w:val="1"/>
      <w:marLeft w:val="0"/>
      <w:marRight w:val="0"/>
      <w:marTop w:val="0"/>
      <w:marBottom w:val="0"/>
      <w:divBdr>
        <w:top w:val="none" w:sz="0" w:space="0" w:color="auto"/>
        <w:left w:val="none" w:sz="0" w:space="0" w:color="auto"/>
        <w:bottom w:val="none" w:sz="0" w:space="0" w:color="auto"/>
        <w:right w:val="none" w:sz="0" w:space="0" w:color="auto"/>
      </w:divBdr>
    </w:div>
    <w:div w:id="1346831617">
      <w:bodyDiv w:val="1"/>
      <w:marLeft w:val="0"/>
      <w:marRight w:val="0"/>
      <w:marTop w:val="0"/>
      <w:marBottom w:val="0"/>
      <w:divBdr>
        <w:top w:val="none" w:sz="0" w:space="0" w:color="auto"/>
        <w:left w:val="none" w:sz="0" w:space="0" w:color="auto"/>
        <w:bottom w:val="none" w:sz="0" w:space="0" w:color="auto"/>
        <w:right w:val="none" w:sz="0" w:space="0" w:color="auto"/>
      </w:divBdr>
    </w:div>
    <w:div w:id="1347948406">
      <w:bodyDiv w:val="1"/>
      <w:marLeft w:val="0"/>
      <w:marRight w:val="0"/>
      <w:marTop w:val="0"/>
      <w:marBottom w:val="0"/>
      <w:divBdr>
        <w:top w:val="none" w:sz="0" w:space="0" w:color="auto"/>
        <w:left w:val="none" w:sz="0" w:space="0" w:color="auto"/>
        <w:bottom w:val="none" w:sz="0" w:space="0" w:color="auto"/>
        <w:right w:val="none" w:sz="0" w:space="0" w:color="auto"/>
      </w:divBdr>
    </w:div>
    <w:div w:id="1351444716">
      <w:bodyDiv w:val="1"/>
      <w:marLeft w:val="0"/>
      <w:marRight w:val="0"/>
      <w:marTop w:val="0"/>
      <w:marBottom w:val="0"/>
      <w:divBdr>
        <w:top w:val="none" w:sz="0" w:space="0" w:color="auto"/>
        <w:left w:val="none" w:sz="0" w:space="0" w:color="auto"/>
        <w:bottom w:val="none" w:sz="0" w:space="0" w:color="auto"/>
        <w:right w:val="none" w:sz="0" w:space="0" w:color="auto"/>
      </w:divBdr>
    </w:div>
    <w:div w:id="1357384324">
      <w:bodyDiv w:val="1"/>
      <w:marLeft w:val="0"/>
      <w:marRight w:val="0"/>
      <w:marTop w:val="0"/>
      <w:marBottom w:val="0"/>
      <w:divBdr>
        <w:top w:val="none" w:sz="0" w:space="0" w:color="auto"/>
        <w:left w:val="none" w:sz="0" w:space="0" w:color="auto"/>
        <w:bottom w:val="none" w:sz="0" w:space="0" w:color="auto"/>
        <w:right w:val="none" w:sz="0" w:space="0" w:color="auto"/>
      </w:divBdr>
    </w:div>
    <w:div w:id="1358114454">
      <w:bodyDiv w:val="1"/>
      <w:marLeft w:val="0"/>
      <w:marRight w:val="0"/>
      <w:marTop w:val="0"/>
      <w:marBottom w:val="0"/>
      <w:divBdr>
        <w:top w:val="none" w:sz="0" w:space="0" w:color="auto"/>
        <w:left w:val="none" w:sz="0" w:space="0" w:color="auto"/>
        <w:bottom w:val="none" w:sz="0" w:space="0" w:color="auto"/>
        <w:right w:val="none" w:sz="0" w:space="0" w:color="auto"/>
      </w:divBdr>
    </w:div>
    <w:div w:id="1358460296">
      <w:bodyDiv w:val="1"/>
      <w:marLeft w:val="0"/>
      <w:marRight w:val="0"/>
      <w:marTop w:val="0"/>
      <w:marBottom w:val="0"/>
      <w:divBdr>
        <w:top w:val="none" w:sz="0" w:space="0" w:color="auto"/>
        <w:left w:val="none" w:sz="0" w:space="0" w:color="auto"/>
        <w:bottom w:val="none" w:sz="0" w:space="0" w:color="auto"/>
        <w:right w:val="none" w:sz="0" w:space="0" w:color="auto"/>
      </w:divBdr>
    </w:div>
    <w:div w:id="1360473783">
      <w:bodyDiv w:val="1"/>
      <w:marLeft w:val="0"/>
      <w:marRight w:val="0"/>
      <w:marTop w:val="0"/>
      <w:marBottom w:val="0"/>
      <w:divBdr>
        <w:top w:val="none" w:sz="0" w:space="0" w:color="auto"/>
        <w:left w:val="none" w:sz="0" w:space="0" w:color="auto"/>
        <w:bottom w:val="none" w:sz="0" w:space="0" w:color="auto"/>
        <w:right w:val="none" w:sz="0" w:space="0" w:color="auto"/>
      </w:divBdr>
    </w:div>
    <w:div w:id="1362247044">
      <w:bodyDiv w:val="1"/>
      <w:marLeft w:val="0"/>
      <w:marRight w:val="0"/>
      <w:marTop w:val="0"/>
      <w:marBottom w:val="0"/>
      <w:divBdr>
        <w:top w:val="none" w:sz="0" w:space="0" w:color="auto"/>
        <w:left w:val="none" w:sz="0" w:space="0" w:color="auto"/>
        <w:bottom w:val="none" w:sz="0" w:space="0" w:color="auto"/>
        <w:right w:val="none" w:sz="0" w:space="0" w:color="auto"/>
      </w:divBdr>
    </w:div>
    <w:div w:id="1364482058">
      <w:bodyDiv w:val="1"/>
      <w:marLeft w:val="0"/>
      <w:marRight w:val="0"/>
      <w:marTop w:val="0"/>
      <w:marBottom w:val="0"/>
      <w:divBdr>
        <w:top w:val="none" w:sz="0" w:space="0" w:color="auto"/>
        <w:left w:val="none" w:sz="0" w:space="0" w:color="auto"/>
        <w:bottom w:val="none" w:sz="0" w:space="0" w:color="auto"/>
        <w:right w:val="none" w:sz="0" w:space="0" w:color="auto"/>
      </w:divBdr>
    </w:div>
    <w:div w:id="1366833891">
      <w:bodyDiv w:val="1"/>
      <w:marLeft w:val="0"/>
      <w:marRight w:val="0"/>
      <w:marTop w:val="0"/>
      <w:marBottom w:val="0"/>
      <w:divBdr>
        <w:top w:val="none" w:sz="0" w:space="0" w:color="auto"/>
        <w:left w:val="none" w:sz="0" w:space="0" w:color="auto"/>
        <w:bottom w:val="none" w:sz="0" w:space="0" w:color="auto"/>
        <w:right w:val="none" w:sz="0" w:space="0" w:color="auto"/>
      </w:divBdr>
    </w:div>
    <w:div w:id="1367413928">
      <w:bodyDiv w:val="1"/>
      <w:marLeft w:val="0"/>
      <w:marRight w:val="0"/>
      <w:marTop w:val="0"/>
      <w:marBottom w:val="0"/>
      <w:divBdr>
        <w:top w:val="none" w:sz="0" w:space="0" w:color="auto"/>
        <w:left w:val="none" w:sz="0" w:space="0" w:color="auto"/>
        <w:bottom w:val="none" w:sz="0" w:space="0" w:color="auto"/>
        <w:right w:val="none" w:sz="0" w:space="0" w:color="auto"/>
      </w:divBdr>
    </w:div>
    <w:div w:id="1368094909">
      <w:bodyDiv w:val="1"/>
      <w:marLeft w:val="0"/>
      <w:marRight w:val="0"/>
      <w:marTop w:val="0"/>
      <w:marBottom w:val="0"/>
      <w:divBdr>
        <w:top w:val="none" w:sz="0" w:space="0" w:color="auto"/>
        <w:left w:val="none" w:sz="0" w:space="0" w:color="auto"/>
        <w:bottom w:val="none" w:sz="0" w:space="0" w:color="auto"/>
        <w:right w:val="none" w:sz="0" w:space="0" w:color="auto"/>
      </w:divBdr>
    </w:div>
    <w:div w:id="1375273762">
      <w:bodyDiv w:val="1"/>
      <w:marLeft w:val="0"/>
      <w:marRight w:val="0"/>
      <w:marTop w:val="0"/>
      <w:marBottom w:val="0"/>
      <w:divBdr>
        <w:top w:val="none" w:sz="0" w:space="0" w:color="auto"/>
        <w:left w:val="none" w:sz="0" w:space="0" w:color="auto"/>
        <w:bottom w:val="none" w:sz="0" w:space="0" w:color="auto"/>
        <w:right w:val="none" w:sz="0" w:space="0" w:color="auto"/>
      </w:divBdr>
    </w:div>
    <w:div w:id="1375619648">
      <w:bodyDiv w:val="1"/>
      <w:marLeft w:val="0"/>
      <w:marRight w:val="0"/>
      <w:marTop w:val="0"/>
      <w:marBottom w:val="0"/>
      <w:divBdr>
        <w:top w:val="none" w:sz="0" w:space="0" w:color="auto"/>
        <w:left w:val="none" w:sz="0" w:space="0" w:color="auto"/>
        <w:bottom w:val="none" w:sz="0" w:space="0" w:color="auto"/>
        <w:right w:val="none" w:sz="0" w:space="0" w:color="auto"/>
      </w:divBdr>
    </w:div>
    <w:div w:id="1378354564">
      <w:bodyDiv w:val="1"/>
      <w:marLeft w:val="0"/>
      <w:marRight w:val="0"/>
      <w:marTop w:val="0"/>
      <w:marBottom w:val="0"/>
      <w:divBdr>
        <w:top w:val="none" w:sz="0" w:space="0" w:color="auto"/>
        <w:left w:val="none" w:sz="0" w:space="0" w:color="auto"/>
        <w:bottom w:val="none" w:sz="0" w:space="0" w:color="auto"/>
        <w:right w:val="none" w:sz="0" w:space="0" w:color="auto"/>
      </w:divBdr>
    </w:div>
    <w:div w:id="1388452645">
      <w:bodyDiv w:val="1"/>
      <w:marLeft w:val="0"/>
      <w:marRight w:val="0"/>
      <w:marTop w:val="0"/>
      <w:marBottom w:val="0"/>
      <w:divBdr>
        <w:top w:val="none" w:sz="0" w:space="0" w:color="auto"/>
        <w:left w:val="none" w:sz="0" w:space="0" w:color="auto"/>
        <w:bottom w:val="none" w:sz="0" w:space="0" w:color="auto"/>
        <w:right w:val="none" w:sz="0" w:space="0" w:color="auto"/>
      </w:divBdr>
      <w:divsChild>
        <w:div w:id="1155226199">
          <w:marLeft w:val="720"/>
          <w:marRight w:val="0"/>
          <w:marTop w:val="0"/>
          <w:marBottom w:val="0"/>
          <w:divBdr>
            <w:top w:val="none" w:sz="0" w:space="0" w:color="auto"/>
            <w:left w:val="none" w:sz="0" w:space="0" w:color="auto"/>
            <w:bottom w:val="none" w:sz="0" w:space="0" w:color="auto"/>
            <w:right w:val="none" w:sz="0" w:space="0" w:color="auto"/>
          </w:divBdr>
        </w:div>
      </w:divsChild>
    </w:div>
    <w:div w:id="1388919384">
      <w:bodyDiv w:val="1"/>
      <w:marLeft w:val="0"/>
      <w:marRight w:val="0"/>
      <w:marTop w:val="0"/>
      <w:marBottom w:val="0"/>
      <w:divBdr>
        <w:top w:val="none" w:sz="0" w:space="0" w:color="auto"/>
        <w:left w:val="none" w:sz="0" w:space="0" w:color="auto"/>
        <w:bottom w:val="none" w:sz="0" w:space="0" w:color="auto"/>
        <w:right w:val="none" w:sz="0" w:space="0" w:color="auto"/>
      </w:divBdr>
    </w:div>
    <w:div w:id="1390181535">
      <w:bodyDiv w:val="1"/>
      <w:marLeft w:val="0"/>
      <w:marRight w:val="0"/>
      <w:marTop w:val="0"/>
      <w:marBottom w:val="0"/>
      <w:divBdr>
        <w:top w:val="none" w:sz="0" w:space="0" w:color="auto"/>
        <w:left w:val="none" w:sz="0" w:space="0" w:color="auto"/>
        <w:bottom w:val="none" w:sz="0" w:space="0" w:color="auto"/>
        <w:right w:val="none" w:sz="0" w:space="0" w:color="auto"/>
      </w:divBdr>
      <w:divsChild>
        <w:div w:id="258834056">
          <w:marLeft w:val="720"/>
          <w:marRight w:val="0"/>
          <w:marTop w:val="0"/>
          <w:marBottom w:val="0"/>
          <w:divBdr>
            <w:top w:val="none" w:sz="0" w:space="0" w:color="auto"/>
            <w:left w:val="none" w:sz="0" w:space="0" w:color="auto"/>
            <w:bottom w:val="none" w:sz="0" w:space="0" w:color="auto"/>
            <w:right w:val="none" w:sz="0" w:space="0" w:color="auto"/>
          </w:divBdr>
        </w:div>
      </w:divsChild>
    </w:div>
    <w:div w:id="1392919588">
      <w:bodyDiv w:val="1"/>
      <w:marLeft w:val="0"/>
      <w:marRight w:val="0"/>
      <w:marTop w:val="0"/>
      <w:marBottom w:val="0"/>
      <w:divBdr>
        <w:top w:val="none" w:sz="0" w:space="0" w:color="auto"/>
        <w:left w:val="none" w:sz="0" w:space="0" w:color="auto"/>
        <w:bottom w:val="none" w:sz="0" w:space="0" w:color="auto"/>
        <w:right w:val="none" w:sz="0" w:space="0" w:color="auto"/>
      </w:divBdr>
    </w:div>
    <w:div w:id="1393231397">
      <w:bodyDiv w:val="1"/>
      <w:marLeft w:val="0"/>
      <w:marRight w:val="0"/>
      <w:marTop w:val="0"/>
      <w:marBottom w:val="0"/>
      <w:divBdr>
        <w:top w:val="none" w:sz="0" w:space="0" w:color="auto"/>
        <w:left w:val="none" w:sz="0" w:space="0" w:color="auto"/>
        <w:bottom w:val="none" w:sz="0" w:space="0" w:color="auto"/>
        <w:right w:val="none" w:sz="0" w:space="0" w:color="auto"/>
      </w:divBdr>
    </w:div>
    <w:div w:id="1395081004">
      <w:bodyDiv w:val="1"/>
      <w:marLeft w:val="0"/>
      <w:marRight w:val="0"/>
      <w:marTop w:val="0"/>
      <w:marBottom w:val="0"/>
      <w:divBdr>
        <w:top w:val="none" w:sz="0" w:space="0" w:color="auto"/>
        <w:left w:val="none" w:sz="0" w:space="0" w:color="auto"/>
        <w:bottom w:val="none" w:sz="0" w:space="0" w:color="auto"/>
        <w:right w:val="none" w:sz="0" w:space="0" w:color="auto"/>
      </w:divBdr>
    </w:div>
    <w:div w:id="1401171951">
      <w:bodyDiv w:val="1"/>
      <w:marLeft w:val="0"/>
      <w:marRight w:val="0"/>
      <w:marTop w:val="0"/>
      <w:marBottom w:val="0"/>
      <w:divBdr>
        <w:top w:val="none" w:sz="0" w:space="0" w:color="auto"/>
        <w:left w:val="none" w:sz="0" w:space="0" w:color="auto"/>
        <w:bottom w:val="none" w:sz="0" w:space="0" w:color="auto"/>
        <w:right w:val="none" w:sz="0" w:space="0" w:color="auto"/>
      </w:divBdr>
    </w:div>
    <w:div w:id="1404110007">
      <w:bodyDiv w:val="1"/>
      <w:marLeft w:val="0"/>
      <w:marRight w:val="0"/>
      <w:marTop w:val="0"/>
      <w:marBottom w:val="0"/>
      <w:divBdr>
        <w:top w:val="none" w:sz="0" w:space="0" w:color="auto"/>
        <w:left w:val="none" w:sz="0" w:space="0" w:color="auto"/>
        <w:bottom w:val="none" w:sz="0" w:space="0" w:color="auto"/>
        <w:right w:val="none" w:sz="0" w:space="0" w:color="auto"/>
      </w:divBdr>
    </w:div>
    <w:div w:id="1404596426">
      <w:bodyDiv w:val="1"/>
      <w:marLeft w:val="0"/>
      <w:marRight w:val="0"/>
      <w:marTop w:val="0"/>
      <w:marBottom w:val="0"/>
      <w:divBdr>
        <w:top w:val="none" w:sz="0" w:space="0" w:color="auto"/>
        <w:left w:val="none" w:sz="0" w:space="0" w:color="auto"/>
        <w:bottom w:val="none" w:sz="0" w:space="0" w:color="auto"/>
        <w:right w:val="none" w:sz="0" w:space="0" w:color="auto"/>
      </w:divBdr>
    </w:div>
    <w:div w:id="1411199402">
      <w:bodyDiv w:val="1"/>
      <w:marLeft w:val="0"/>
      <w:marRight w:val="0"/>
      <w:marTop w:val="0"/>
      <w:marBottom w:val="0"/>
      <w:divBdr>
        <w:top w:val="none" w:sz="0" w:space="0" w:color="auto"/>
        <w:left w:val="none" w:sz="0" w:space="0" w:color="auto"/>
        <w:bottom w:val="none" w:sz="0" w:space="0" w:color="auto"/>
        <w:right w:val="none" w:sz="0" w:space="0" w:color="auto"/>
      </w:divBdr>
    </w:div>
    <w:div w:id="1413430817">
      <w:bodyDiv w:val="1"/>
      <w:marLeft w:val="0"/>
      <w:marRight w:val="0"/>
      <w:marTop w:val="0"/>
      <w:marBottom w:val="0"/>
      <w:divBdr>
        <w:top w:val="none" w:sz="0" w:space="0" w:color="auto"/>
        <w:left w:val="none" w:sz="0" w:space="0" w:color="auto"/>
        <w:bottom w:val="none" w:sz="0" w:space="0" w:color="auto"/>
        <w:right w:val="none" w:sz="0" w:space="0" w:color="auto"/>
      </w:divBdr>
    </w:div>
    <w:div w:id="1414279985">
      <w:bodyDiv w:val="1"/>
      <w:marLeft w:val="0"/>
      <w:marRight w:val="0"/>
      <w:marTop w:val="0"/>
      <w:marBottom w:val="0"/>
      <w:divBdr>
        <w:top w:val="none" w:sz="0" w:space="0" w:color="auto"/>
        <w:left w:val="none" w:sz="0" w:space="0" w:color="auto"/>
        <w:bottom w:val="none" w:sz="0" w:space="0" w:color="auto"/>
        <w:right w:val="none" w:sz="0" w:space="0" w:color="auto"/>
      </w:divBdr>
    </w:div>
    <w:div w:id="1418289687">
      <w:bodyDiv w:val="1"/>
      <w:marLeft w:val="0"/>
      <w:marRight w:val="0"/>
      <w:marTop w:val="0"/>
      <w:marBottom w:val="0"/>
      <w:divBdr>
        <w:top w:val="none" w:sz="0" w:space="0" w:color="auto"/>
        <w:left w:val="none" w:sz="0" w:space="0" w:color="auto"/>
        <w:bottom w:val="none" w:sz="0" w:space="0" w:color="auto"/>
        <w:right w:val="none" w:sz="0" w:space="0" w:color="auto"/>
      </w:divBdr>
    </w:div>
    <w:div w:id="1423184009">
      <w:bodyDiv w:val="1"/>
      <w:marLeft w:val="0"/>
      <w:marRight w:val="0"/>
      <w:marTop w:val="0"/>
      <w:marBottom w:val="0"/>
      <w:divBdr>
        <w:top w:val="none" w:sz="0" w:space="0" w:color="auto"/>
        <w:left w:val="none" w:sz="0" w:space="0" w:color="auto"/>
        <w:bottom w:val="none" w:sz="0" w:space="0" w:color="auto"/>
        <w:right w:val="none" w:sz="0" w:space="0" w:color="auto"/>
      </w:divBdr>
    </w:div>
    <w:div w:id="1423377237">
      <w:bodyDiv w:val="1"/>
      <w:marLeft w:val="0"/>
      <w:marRight w:val="0"/>
      <w:marTop w:val="0"/>
      <w:marBottom w:val="0"/>
      <w:divBdr>
        <w:top w:val="none" w:sz="0" w:space="0" w:color="auto"/>
        <w:left w:val="none" w:sz="0" w:space="0" w:color="auto"/>
        <w:bottom w:val="none" w:sz="0" w:space="0" w:color="auto"/>
        <w:right w:val="none" w:sz="0" w:space="0" w:color="auto"/>
      </w:divBdr>
    </w:div>
    <w:div w:id="1424566263">
      <w:bodyDiv w:val="1"/>
      <w:marLeft w:val="0"/>
      <w:marRight w:val="0"/>
      <w:marTop w:val="0"/>
      <w:marBottom w:val="0"/>
      <w:divBdr>
        <w:top w:val="none" w:sz="0" w:space="0" w:color="auto"/>
        <w:left w:val="none" w:sz="0" w:space="0" w:color="auto"/>
        <w:bottom w:val="none" w:sz="0" w:space="0" w:color="auto"/>
        <w:right w:val="none" w:sz="0" w:space="0" w:color="auto"/>
      </w:divBdr>
    </w:div>
    <w:div w:id="1424646453">
      <w:bodyDiv w:val="1"/>
      <w:marLeft w:val="0"/>
      <w:marRight w:val="0"/>
      <w:marTop w:val="0"/>
      <w:marBottom w:val="0"/>
      <w:divBdr>
        <w:top w:val="none" w:sz="0" w:space="0" w:color="auto"/>
        <w:left w:val="none" w:sz="0" w:space="0" w:color="auto"/>
        <w:bottom w:val="none" w:sz="0" w:space="0" w:color="auto"/>
        <w:right w:val="none" w:sz="0" w:space="0" w:color="auto"/>
      </w:divBdr>
    </w:div>
    <w:div w:id="1429084057">
      <w:bodyDiv w:val="1"/>
      <w:marLeft w:val="0"/>
      <w:marRight w:val="0"/>
      <w:marTop w:val="0"/>
      <w:marBottom w:val="0"/>
      <w:divBdr>
        <w:top w:val="none" w:sz="0" w:space="0" w:color="auto"/>
        <w:left w:val="none" w:sz="0" w:space="0" w:color="auto"/>
        <w:bottom w:val="none" w:sz="0" w:space="0" w:color="auto"/>
        <w:right w:val="none" w:sz="0" w:space="0" w:color="auto"/>
      </w:divBdr>
    </w:div>
    <w:div w:id="1429156465">
      <w:bodyDiv w:val="1"/>
      <w:marLeft w:val="0"/>
      <w:marRight w:val="0"/>
      <w:marTop w:val="0"/>
      <w:marBottom w:val="0"/>
      <w:divBdr>
        <w:top w:val="none" w:sz="0" w:space="0" w:color="auto"/>
        <w:left w:val="none" w:sz="0" w:space="0" w:color="auto"/>
        <w:bottom w:val="none" w:sz="0" w:space="0" w:color="auto"/>
        <w:right w:val="none" w:sz="0" w:space="0" w:color="auto"/>
      </w:divBdr>
    </w:div>
    <w:div w:id="1430853358">
      <w:bodyDiv w:val="1"/>
      <w:marLeft w:val="0"/>
      <w:marRight w:val="0"/>
      <w:marTop w:val="0"/>
      <w:marBottom w:val="0"/>
      <w:divBdr>
        <w:top w:val="none" w:sz="0" w:space="0" w:color="auto"/>
        <w:left w:val="none" w:sz="0" w:space="0" w:color="auto"/>
        <w:bottom w:val="none" w:sz="0" w:space="0" w:color="auto"/>
        <w:right w:val="none" w:sz="0" w:space="0" w:color="auto"/>
      </w:divBdr>
    </w:div>
    <w:div w:id="1435399213">
      <w:bodyDiv w:val="1"/>
      <w:marLeft w:val="0"/>
      <w:marRight w:val="0"/>
      <w:marTop w:val="0"/>
      <w:marBottom w:val="0"/>
      <w:divBdr>
        <w:top w:val="none" w:sz="0" w:space="0" w:color="auto"/>
        <w:left w:val="none" w:sz="0" w:space="0" w:color="auto"/>
        <w:bottom w:val="none" w:sz="0" w:space="0" w:color="auto"/>
        <w:right w:val="none" w:sz="0" w:space="0" w:color="auto"/>
      </w:divBdr>
    </w:div>
    <w:div w:id="1435781432">
      <w:bodyDiv w:val="1"/>
      <w:marLeft w:val="0"/>
      <w:marRight w:val="0"/>
      <w:marTop w:val="0"/>
      <w:marBottom w:val="0"/>
      <w:divBdr>
        <w:top w:val="none" w:sz="0" w:space="0" w:color="auto"/>
        <w:left w:val="none" w:sz="0" w:space="0" w:color="auto"/>
        <w:bottom w:val="none" w:sz="0" w:space="0" w:color="auto"/>
        <w:right w:val="none" w:sz="0" w:space="0" w:color="auto"/>
      </w:divBdr>
    </w:div>
    <w:div w:id="1444419029">
      <w:bodyDiv w:val="1"/>
      <w:marLeft w:val="0"/>
      <w:marRight w:val="0"/>
      <w:marTop w:val="0"/>
      <w:marBottom w:val="0"/>
      <w:divBdr>
        <w:top w:val="none" w:sz="0" w:space="0" w:color="auto"/>
        <w:left w:val="none" w:sz="0" w:space="0" w:color="auto"/>
        <w:bottom w:val="none" w:sz="0" w:space="0" w:color="auto"/>
        <w:right w:val="none" w:sz="0" w:space="0" w:color="auto"/>
      </w:divBdr>
    </w:div>
    <w:div w:id="1450082081">
      <w:bodyDiv w:val="1"/>
      <w:marLeft w:val="0"/>
      <w:marRight w:val="0"/>
      <w:marTop w:val="0"/>
      <w:marBottom w:val="0"/>
      <w:divBdr>
        <w:top w:val="none" w:sz="0" w:space="0" w:color="auto"/>
        <w:left w:val="none" w:sz="0" w:space="0" w:color="auto"/>
        <w:bottom w:val="none" w:sz="0" w:space="0" w:color="auto"/>
        <w:right w:val="none" w:sz="0" w:space="0" w:color="auto"/>
      </w:divBdr>
    </w:div>
    <w:div w:id="1453330065">
      <w:bodyDiv w:val="1"/>
      <w:marLeft w:val="0"/>
      <w:marRight w:val="0"/>
      <w:marTop w:val="0"/>
      <w:marBottom w:val="0"/>
      <w:divBdr>
        <w:top w:val="none" w:sz="0" w:space="0" w:color="auto"/>
        <w:left w:val="none" w:sz="0" w:space="0" w:color="auto"/>
        <w:bottom w:val="none" w:sz="0" w:space="0" w:color="auto"/>
        <w:right w:val="none" w:sz="0" w:space="0" w:color="auto"/>
      </w:divBdr>
    </w:div>
    <w:div w:id="1453475930">
      <w:bodyDiv w:val="1"/>
      <w:marLeft w:val="0"/>
      <w:marRight w:val="0"/>
      <w:marTop w:val="0"/>
      <w:marBottom w:val="0"/>
      <w:divBdr>
        <w:top w:val="none" w:sz="0" w:space="0" w:color="auto"/>
        <w:left w:val="none" w:sz="0" w:space="0" w:color="auto"/>
        <w:bottom w:val="none" w:sz="0" w:space="0" w:color="auto"/>
        <w:right w:val="none" w:sz="0" w:space="0" w:color="auto"/>
      </w:divBdr>
    </w:div>
    <w:div w:id="1458723813">
      <w:bodyDiv w:val="1"/>
      <w:marLeft w:val="0"/>
      <w:marRight w:val="0"/>
      <w:marTop w:val="0"/>
      <w:marBottom w:val="0"/>
      <w:divBdr>
        <w:top w:val="none" w:sz="0" w:space="0" w:color="auto"/>
        <w:left w:val="none" w:sz="0" w:space="0" w:color="auto"/>
        <w:bottom w:val="none" w:sz="0" w:space="0" w:color="auto"/>
        <w:right w:val="none" w:sz="0" w:space="0" w:color="auto"/>
      </w:divBdr>
    </w:div>
    <w:div w:id="1463116015">
      <w:bodyDiv w:val="1"/>
      <w:marLeft w:val="0"/>
      <w:marRight w:val="0"/>
      <w:marTop w:val="0"/>
      <w:marBottom w:val="0"/>
      <w:divBdr>
        <w:top w:val="none" w:sz="0" w:space="0" w:color="auto"/>
        <w:left w:val="none" w:sz="0" w:space="0" w:color="auto"/>
        <w:bottom w:val="none" w:sz="0" w:space="0" w:color="auto"/>
        <w:right w:val="none" w:sz="0" w:space="0" w:color="auto"/>
      </w:divBdr>
    </w:div>
    <w:div w:id="1465002420">
      <w:bodyDiv w:val="1"/>
      <w:marLeft w:val="0"/>
      <w:marRight w:val="0"/>
      <w:marTop w:val="0"/>
      <w:marBottom w:val="0"/>
      <w:divBdr>
        <w:top w:val="none" w:sz="0" w:space="0" w:color="auto"/>
        <w:left w:val="none" w:sz="0" w:space="0" w:color="auto"/>
        <w:bottom w:val="none" w:sz="0" w:space="0" w:color="auto"/>
        <w:right w:val="none" w:sz="0" w:space="0" w:color="auto"/>
      </w:divBdr>
    </w:div>
    <w:div w:id="1466578417">
      <w:bodyDiv w:val="1"/>
      <w:marLeft w:val="0"/>
      <w:marRight w:val="0"/>
      <w:marTop w:val="0"/>
      <w:marBottom w:val="0"/>
      <w:divBdr>
        <w:top w:val="none" w:sz="0" w:space="0" w:color="auto"/>
        <w:left w:val="none" w:sz="0" w:space="0" w:color="auto"/>
        <w:bottom w:val="none" w:sz="0" w:space="0" w:color="auto"/>
        <w:right w:val="none" w:sz="0" w:space="0" w:color="auto"/>
      </w:divBdr>
    </w:div>
    <w:div w:id="1466580235">
      <w:bodyDiv w:val="1"/>
      <w:marLeft w:val="0"/>
      <w:marRight w:val="0"/>
      <w:marTop w:val="0"/>
      <w:marBottom w:val="0"/>
      <w:divBdr>
        <w:top w:val="none" w:sz="0" w:space="0" w:color="auto"/>
        <w:left w:val="none" w:sz="0" w:space="0" w:color="auto"/>
        <w:bottom w:val="none" w:sz="0" w:space="0" w:color="auto"/>
        <w:right w:val="none" w:sz="0" w:space="0" w:color="auto"/>
      </w:divBdr>
    </w:div>
    <w:div w:id="1467814798">
      <w:bodyDiv w:val="1"/>
      <w:marLeft w:val="0"/>
      <w:marRight w:val="0"/>
      <w:marTop w:val="0"/>
      <w:marBottom w:val="0"/>
      <w:divBdr>
        <w:top w:val="none" w:sz="0" w:space="0" w:color="auto"/>
        <w:left w:val="none" w:sz="0" w:space="0" w:color="auto"/>
        <w:bottom w:val="none" w:sz="0" w:space="0" w:color="auto"/>
        <w:right w:val="none" w:sz="0" w:space="0" w:color="auto"/>
      </w:divBdr>
    </w:div>
    <w:div w:id="1469014685">
      <w:bodyDiv w:val="1"/>
      <w:marLeft w:val="0"/>
      <w:marRight w:val="0"/>
      <w:marTop w:val="0"/>
      <w:marBottom w:val="0"/>
      <w:divBdr>
        <w:top w:val="none" w:sz="0" w:space="0" w:color="auto"/>
        <w:left w:val="none" w:sz="0" w:space="0" w:color="auto"/>
        <w:bottom w:val="none" w:sz="0" w:space="0" w:color="auto"/>
        <w:right w:val="none" w:sz="0" w:space="0" w:color="auto"/>
      </w:divBdr>
    </w:div>
    <w:div w:id="1472018684">
      <w:bodyDiv w:val="1"/>
      <w:marLeft w:val="0"/>
      <w:marRight w:val="0"/>
      <w:marTop w:val="0"/>
      <w:marBottom w:val="0"/>
      <w:divBdr>
        <w:top w:val="none" w:sz="0" w:space="0" w:color="auto"/>
        <w:left w:val="none" w:sz="0" w:space="0" w:color="auto"/>
        <w:bottom w:val="none" w:sz="0" w:space="0" w:color="auto"/>
        <w:right w:val="none" w:sz="0" w:space="0" w:color="auto"/>
      </w:divBdr>
    </w:div>
    <w:div w:id="1474709567">
      <w:bodyDiv w:val="1"/>
      <w:marLeft w:val="0"/>
      <w:marRight w:val="0"/>
      <w:marTop w:val="0"/>
      <w:marBottom w:val="0"/>
      <w:divBdr>
        <w:top w:val="none" w:sz="0" w:space="0" w:color="auto"/>
        <w:left w:val="none" w:sz="0" w:space="0" w:color="auto"/>
        <w:bottom w:val="none" w:sz="0" w:space="0" w:color="auto"/>
        <w:right w:val="none" w:sz="0" w:space="0" w:color="auto"/>
      </w:divBdr>
    </w:div>
    <w:div w:id="1480070414">
      <w:bodyDiv w:val="1"/>
      <w:marLeft w:val="0"/>
      <w:marRight w:val="0"/>
      <w:marTop w:val="0"/>
      <w:marBottom w:val="0"/>
      <w:divBdr>
        <w:top w:val="none" w:sz="0" w:space="0" w:color="auto"/>
        <w:left w:val="none" w:sz="0" w:space="0" w:color="auto"/>
        <w:bottom w:val="none" w:sz="0" w:space="0" w:color="auto"/>
        <w:right w:val="none" w:sz="0" w:space="0" w:color="auto"/>
      </w:divBdr>
    </w:div>
    <w:div w:id="1489710193">
      <w:bodyDiv w:val="1"/>
      <w:marLeft w:val="0"/>
      <w:marRight w:val="0"/>
      <w:marTop w:val="0"/>
      <w:marBottom w:val="0"/>
      <w:divBdr>
        <w:top w:val="none" w:sz="0" w:space="0" w:color="auto"/>
        <w:left w:val="none" w:sz="0" w:space="0" w:color="auto"/>
        <w:bottom w:val="none" w:sz="0" w:space="0" w:color="auto"/>
        <w:right w:val="none" w:sz="0" w:space="0" w:color="auto"/>
      </w:divBdr>
    </w:div>
    <w:div w:id="1489831609">
      <w:bodyDiv w:val="1"/>
      <w:marLeft w:val="0"/>
      <w:marRight w:val="0"/>
      <w:marTop w:val="0"/>
      <w:marBottom w:val="0"/>
      <w:divBdr>
        <w:top w:val="none" w:sz="0" w:space="0" w:color="auto"/>
        <w:left w:val="none" w:sz="0" w:space="0" w:color="auto"/>
        <w:bottom w:val="none" w:sz="0" w:space="0" w:color="auto"/>
        <w:right w:val="none" w:sz="0" w:space="0" w:color="auto"/>
      </w:divBdr>
    </w:div>
    <w:div w:id="1496412738">
      <w:bodyDiv w:val="1"/>
      <w:marLeft w:val="0"/>
      <w:marRight w:val="0"/>
      <w:marTop w:val="0"/>
      <w:marBottom w:val="0"/>
      <w:divBdr>
        <w:top w:val="none" w:sz="0" w:space="0" w:color="auto"/>
        <w:left w:val="none" w:sz="0" w:space="0" w:color="auto"/>
        <w:bottom w:val="none" w:sz="0" w:space="0" w:color="auto"/>
        <w:right w:val="none" w:sz="0" w:space="0" w:color="auto"/>
      </w:divBdr>
    </w:div>
    <w:div w:id="1499809674">
      <w:bodyDiv w:val="1"/>
      <w:marLeft w:val="0"/>
      <w:marRight w:val="0"/>
      <w:marTop w:val="0"/>
      <w:marBottom w:val="0"/>
      <w:divBdr>
        <w:top w:val="none" w:sz="0" w:space="0" w:color="auto"/>
        <w:left w:val="none" w:sz="0" w:space="0" w:color="auto"/>
        <w:bottom w:val="none" w:sz="0" w:space="0" w:color="auto"/>
        <w:right w:val="none" w:sz="0" w:space="0" w:color="auto"/>
      </w:divBdr>
    </w:div>
    <w:div w:id="1503163761">
      <w:bodyDiv w:val="1"/>
      <w:marLeft w:val="0"/>
      <w:marRight w:val="0"/>
      <w:marTop w:val="0"/>
      <w:marBottom w:val="0"/>
      <w:divBdr>
        <w:top w:val="none" w:sz="0" w:space="0" w:color="auto"/>
        <w:left w:val="none" w:sz="0" w:space="0" w:color="auto"/>
        <w:bottom w:val="none" w:sz="0" w:space="0" w:color="auto"/>
        <w:right w:val="none" w:sz="0" w:space="0" w:color="auto"/>
      </w:divBdr>
    </w:div>
    <w:div w:id="1509633892">
      <w:bodyDiv w:val="1"/>
      <w:marLeft w:val="0"/>
      <w:marRight w:val="0"/>
      <w:marTop w:val="0"/>
      <w:marBottom w:val="0"/>
      <w:divBdr>
        <w:top w:val="none" w:sz="0" w:space="0" w:color="auto"/>
        <w:left w:val="none" w:sz="0" w:space="0" w:color="auto"/>
        <w:bottom w:val="none" w:sz="0" w:space="0" w:color="auto"/>
        <w:right w:val="none" w:sz="0" w:space="0" w:color="auto"/>
      </w:divBdr>
    </w:div>
    <w:div w:id="1513834899">
      <w:bodyDiv w:val="1"/>
      <w:marLeft w:val="0"/>
      <w:marRight w:val="0"/>
      <w:marTop w:val="0"/>
      <w:marBottom w:val="0"/>
      <w:divBdr>
        <w:top w:val="none" w:sz="0" w:space="0" w:color="auto"/>
        <w:left w:val="none" w:sz="0" w:space="0" w:color="auto"/>
        <w:bottom w:val="none" w:sz="0" w:space="0" w:color="auto"/>
        <w:right w:val="none" w:sz="0" w:space="0" w:color="auto"/>
      </w:divBdr>
    </w:div>
    <w:div w:id="1522209020">
      <w:bodyDiv w:val="1"/>
      <w:marLeft w:val="0"/>
      <w:marRight w:val="0"/>
      <w:marTop w:val="0"/>
      <w:marBottom w:val="0"/>
      <w:divBdr>
        <w:top w:val="none" w:sz="0" w:space="0" w:color="auto"/>
        <w:left w:val="none" w:sz="0" w:space="0" w:color="auto"/>
        <w:bottom w:val="none" w:sz="0" w:space="0" w:color="auto"/>
        <w:right w:val="none" w:sz="0" w:space="0" w:color="auto"/>
      </w:divBdr>
    </w:div>
    <w:div w:id="1524129672">
      <w:bodyDiv w:val="1"/>
      <w:marLeft w:val="0"/>
      <w:marRight w:val="0"/>
      <w:marTop w:val="0"/>
      <w:marBottom w:val="0"/>
      <w:divBdr>
        <w:top w:val="none" w:sz="0" w:space="0" w:color="auto"/>
        <w:left w:val="none" w:sz="0" w:space="0" w:color="auto"/>
        <w:bottom w:val="none" w:sz="0" w:space="0" w:color="auto"/>
        <w:right w:val="none" w:sz="0" w:space="0" w:color="auto"/>
      </w:divBdr>
    </w:div>
    <w:div w:id="1525241267">
      <w:bodyDiv w:val="1"/>
      <w:marLeft w:val="0"/>
      <w:marRight w:val="0"/>
      <w:marTop w:val="0"/>
      <w:marBottom w:val="0"/>
      <w:divBdr>
        <w:top w:val="none" w:sz="0" w:space="0" w:color="auto"/>
        <w:left w:val="none" w:sz="0" w:space="0" w:color="auto"/>
        <w:bottom w:val="none" w:sz="0" w:space="0" w:color="auto"/>
        <w:right w:val="none" w:sz="0" w:space="0" w:color="auto"/>
      </w:divBdr>
    </w:div>
    <w:div w:id="1527327062">
      <w:bodyDiv w:val="1"/>
      <w:marLeft w:val="0"/>
      <w:marRight w:val="0"/>
      <w:marTop w:val="0"/>
      <w:marBottom w:val="0"/>
      <w:divBdr>
        <w:top w:val="none" w:sz="0" w:space="0" w:color="auto"/>
        <w:left w:val="none" w:sz="0" w:space="0" w:color="auto"/>
        <w:bottom w:val="none" w:sz="0" w:space="0" w:color="auto"/>
        <w:right w:val="none" w:sz="0" w:space="0" w:color="auto"/>
      </w:divBdr>
    </w:div>
    <w:div w:id="1528904178">
      <w:bodyDiv w:val="1"/>
      <w:marLeft w:val="0"/>
      <w:marRight w:val="0"/>
      <w:marTop w:val="0"/>
      <w:marBottom w:val="0"/>
      <w:divBdr>
        <w:top w:val="none" w:sz="0" w:space="0" w:color="auto"/>
        <w:left w:val="none" w:sz="0" w:space="0" w:color="auto"/>
        <w:bottom w:val="none" w:sz="0" w:space="0" w:color="auto"/>
        <w:right w:val="none" w:sz="0" w:space="0" w:color="auto"/>
      </w:divBdr>
    </w:div>
    <w:div w:id="1530680040">
      <w:bodyDiv w:val="1"/>
      <w:marLeft w:val="0"/>
      <w:marRight w:val="0"/>
      <w:marTop w:val="0"/>
      <w:marBottom w:val="0"/>
      <w:divBdr>
        <w:top w:val="none" w:sz="0" w:space="0" w:color="auto"/>
        <w:left w:val="none" w:sz="0" w:space="0" w:color="auto"/>
        <w:bottom w:val="none" w:sz="0" w:space="0" w:color="auto"/>
        <w:right w:val="none" w:sz="0" w:space="0" w:color="auto"/>
      </w:divBdr>
    </w:div>
    <w:div w:id="1534685564">
      <w:bodyDiv w:val="1"/>
      <w:marLeft w:val="0"/>
      <w:marRight w:val="0"/>
      <w:marTop w:val="0"/>
      <w:marBottom w:val="0"/>
      <w:divBdr>
        <w:top w:val="none" w:sz="0" w:space="0" w:color="auto"/>
        <w:left w:val="none" w:sz="0" w:space="0" w:color="auto"/>
        <w:bottom w:val="none" w:sz="0" w:space="0" w:color="auto"/>
        <w:right w:val="none" w:sz="0" w:space="0" w:color="auto"/>
      </w:divBdr>
    </w:div>
    <w:div w:id="1536037958">
      <w:bodyDiv w:val="1"/>
      <w:marLeft w:val="0"/>
      <w:marRight w:val="0"/>
      <w:marTop w:val="0"/>
      <w:marBottom w:val="0"/>
      <w:divBdr>
        <w:top w:val="none" w:sz="0" w:space="0" w:color="auto"/>
        <w:left w:val="none" w:sz="0" w:space="0" w:color="auto"/>
        <w:bottom w:val="none" w:sz="0" w:space="0" w:color="auto"/>
        <w:right w:val="none" w:sz="0" w:space="0" w:color="auto"/>
      </w:divBdr>
    </w:div>
    <w:div w:id="1539657567">
      <w:bodyDiv w:val="1"/>
      <w:marLeft w:val="0"/>
      <w:marRight w:val="0"/>
      <w:marTop w:val="0"/>
      <w:marBottom w:val="0"/>
      <w:divBdr>
        <w:top w:val="none" w:sz="0" w:space="0" w:color="auto"/>
        <w:left w:val="none" w:sz="0" w:space="0" w:color="auto"/>
        <w:bottom w:val="none" w:sz="0" w:space="0" w:color="auto"/>
        <w:right w:val="none" w:sz="0" w:space="0" w:color="auto"/>
      </w:divBdr>
    </w:div>
    <w:div w:id="1545285322">
      <w:bodyDiv w:val="1"/>
      <w:marLeft w:val="0"/>
      <w:marRight w:val="0"/>
      <w:marTop w:val="0"/>
      <w:marBottom w:val="0"/>
      <w:divBdr>
        <w:top w:val="none" w:sz="0" w:space="0" w:color="auto"/>
        <w:left w:val="none" w:sz="0" w:space="0" w:color="auto"/>
        <w:bottom w:val="none" w:sz="0" w:space="0" w:color="auto"/>
        <w:right w:val="none" w:sz="0" w:space="0" w:color="auto"/>
      </w:divBdr>
    </w:div>
    <w:div w:id="1546940372">
      <w:bodyDiv w:val="1"/>
      <w:marLeft w:val="0"/>
      <w:marRight w:val="0"/>
      <w:marTop w:val="0"/>
      <w:marBottom w:val="0"/>
      <w:divBdr>
        <w:top w:val="none" w:sz="0" w:space="0" w:color="auto"/>
        <w:left w:val="none" w:sz="0" w:space="0" w:color="auto"/>
        <w:bottom w:val="none" w:sz="0" w:space="0" w:color="auto"/>
        <w:right w:val="none" w:sz="0" w:space="0" w:color="auto"/>
      </w:divBdr>
    </w:div>
    <w:div w:id="1551571959">
      <w:bodyDiv w:val="1"/>
      <w:marLeft w:val="0"/>
      <w:marRight w:val="0"/>
      <w:marTop w:val="0"/>
      <w:marBottom w:val="0"/>
      <w:divBdr>
        <w:top w:val="none" w:sz="0" w:space="0" w:color="auto"/>
        <w:left w:val="none" w:sz="0" w:space="0" w:color="auto"/>
        <w:bottom w:val="none" w:sz="0" w:space="0" w:color="auto"/>
        <w:right w:val="none" w:sz="0" w:space="0" w:color="auto"/>
      </w:divBdr>
    </w:div>
    <w:div w:id="1551766359">
      <w:bodyDiv w:val="1"/>
      <w:marLeft w:val="0"/>
      <w:marRight w:val="0"/>
      <w:marTop w:val="0"/>
      <w:marBottom w:val="0"/>
      <w:divBdr>
        <w:top w:val="none" w:sz="0" w:space="0" w:color="auto"/>
        <w:left w:val="none" w:sz="0" w:space="0" w:color="auto"/>
        <w:bottom w:val="none" w:sz="0" w:space="0" w:color="auto"/>
        <w:right w:val="none" w:sz="0" w:space="0" w:color="auto"/>
      </w:divBdr>
    </w:div>
    <w:div w:id="1553735642">
      <w:bodyDiv w:val="1"/>
      <w:marLeft w:val="0"/>
      <w:marRight w:val="0"/>
      <w:marTop w:val="0"/>
      <w:marBottom w:val="0"/>
      <w:divBdr>
        <w:top w:val="none" w:sz="0" w:space="0" w:color="auto"/>
        <w:left w:val="none" w:sz="0" w:space="0" w:color="auto"/>
        <w:bottom w:val="none" w:sz="0" w:space="0" w:color="auto"/>
        <w:right w:val="none" w:sz="0" w:space="0" w:color="auto"/>
      </w:divBdr>
    </w:div>
    <w:div w:id="1554999239">
      <w:bodyDiv w:val="1"/>
      <w:marLeft w:val="0"/>
      <w:marRight w:val="0"/>
      <w:marTop w:val="0"/>
      <w:marBottom w:val="0"/>
      <w:divBdr>
        <w:top w:val="none" w:sz="0" w:space="0" w:color="auto"/>
        <w:left w:val="none" w:sz="0" w:space="0" w:color="auto"/>
        <w:bottom w:val="none" w:sz="0" w:space="0" w:color="auto"/>
        <w:right w:val="none" w:sz="0" w:space="0" w:color="auto"/>
      </w:divBdr>
    </w:div>
    <w:div w:id="1556502857">
      <w:bodyDiv w:val="1"/>
      <w:marLeft w:val="0"/>
      <w:marRight w:val="0"/>
      <w:marTop w:val="0"/>
      <w:marBottom w:val="0"/>
      <w:divBdr>
        <w:top w:val="none" w:sz="0" w:space="0" w:color="auto"/>
        <w:left w:val="none" w:sz="0" w:space="0" w:color="auto"/>
        <w:bottom w:val="none" w:sz="0" w:space="0" w:color="auto"/>
        <w:right w:val="none" w:sz="0" w:space="0" w:color="auto"/>
      </w:divBdr>
    </w:div>
    <w:div w:id="1564606768">
      <w:bodyDiv w:val="1"/>
      <w:marLeft w:val="0"/>
      <w:marRight w:val="0"/>
      <w:marTop w:val="0"/>
      <w:marBottom w:val="0"/>
      <w:divBdr>
        <w:top w:val="none" w:sz="0" w:space="0" w:color="auto"/>
        <w:left w:val="none" w:sz="0" w:space="0" w:color="auto"/>
        <w:bottom w:val="none" w:sz="0" w:space="0" w:color="auto"/>
        <w:right w:val="none" w:sz="0" w:space="0" w:color="auto"/>
      </w:divBdr>
    </w:div>
    <w:div w:id="1565529237">
      <w:bodyDiv w:val="1"/>
      <w:marLeft w:val="0"/>
      <w:marRight w:val="0"/>
      <w:marTop w:val="0"/>
      <w:marBottom w:val="0"/>
      <w:divBdr>
        <w:top w:val="none" w:sz="0" w:space="0" w:color="auto"/>
        <w:left w:val="none" w:sz="0" w:space="0" w:color="auto"/>
        <w:bottom w:val="none" w:sz="0" w:space="0" w:color="auto"/>
        <w:right w:val="none" w:sz="0" w:space="0" w:color="auto"/>
      </w:divBdr>
    </w:div>
    <w:div w:id="1567296511">
      <w:bodyDiv w:val="1"/>
      <w:marLeft w:val="0"/>
      <w:marRight w:val="0"/>
      <w:marTop w:val="0"/>
      <w:marBottom w:val="0"/>
      <w:divBdr>
        <w:top w:val="none" w:sz="0" w:space="0" w:color="auto"/>
        <w:left w:val="none" w:sz="0" w:space="0" w:color="auto"/>
        <w:bottom w:val="none" w:sz="0" w:space="0" w:color="auto"/>
        <w:right w:val="none" w:sz="0" w:space="0" w:color="auto"/>
      </w:divBdr>
    </w:div>
    <w:div w:id="1567372268">
      <w:bodyDiv w:val="1"/>
      <w:marLeft w:val="0"/>
      <w:marRight w:val="0"/>
      <w:marTop w:val="0"/>
      <w:marBottom w:val="0"/>
      <w:divBdr>
        <w:top w:val="none" w:sz="0" w:space="0" w:color="auto"/>
        <w:left w:val="none" w:sz="0" w:space="0" w:color="auto"/>
        <w:bottom w:val="none" w:sz="0" w:space="0" w:color="auto"/>
        <w:right w:val="none" w:sz="0" w:space="0" w:color="auto"/>
      </w:divBdr>
    </w:div>
    <w:div w:id="1573462559">
      <w:bodyDiv w:val="1"/>
      <w:marLeft w:val="0"/>
      <w:marRight w:val="0"/>
      <w:marTop w:val="0"/>
      <w:marBottom w:val="0"/>
      <w:divBdr>
        <w:top w:val="none" w:sz="0" w:space="0" w:color="auto"/>
        <w:left w:val="none" w:sz="0" w:space="0" w:color="auto"/>
        <w:bottom w:val="none" w:sz="0" w:space="0" w:color="auto"/>
        <w:right w:val="none" w:sz="0" w:space="0" w:color="auto"/>
      </w:divBdr>
    </w:div>
    <w:div w:id="1574048634">
      <w:bodyDiv w:val="1"/>
      <w:marLeft w:val="0"/>
      <w:marRight w:val="0"/>
      <w:marTop w:val="0"/>
      <w:marBottom w:val="0"/>
      <w:divBdr>
        <w:top w:val="none" w:sz="0" w:space="0" w:color="auto"/>
        <w:left w:val="none" w:sz="0" w:space="0" w:color="auto"/>
        <w:bottom w:val="none" w:sz="0" w:space="0" w:color="auto"/>
        <w:right w:val="none" w:sz="0" w:space="0" w:color="auto"/>
      </w:divBdr>
    </w:div>
    <w:div w:id="1576936229">
      <w:bodyDiv w:val="1"/>
      <w:marLeft w:val="0"/>
      <w:marRight w:val="0"/>
      <w:marTop w:val="0"/>
      <w:marBottom w:val="0"/>
      <w:divBdr>
        <w:top w:val="none" w:sz="0" w:space="0" w:color="auto"/>
        <w:left w:val="none" w:sz="0" w:space="0" w:color="auto"/>
        <w:bottom w:val="none" w:sz="0" w:space="0" w:color="auto"/>
        <w:right w:val="none" w:sz="0" w:space="0" w:color="auto"/>
      </w:divBdr>
    </w:div>
    <w:div w:id="1577395778">
      <w:bodyDiv w:val="1"/>
      <w:marLeft w:val="0"/>
      <w:marRight w:val="0"/>
      <w:marTop w:val="0"/>
      <w:marBottom w:val="0"/>
      <w:divBdr>
        <w:top w:val="none" w:sz="0" w:space="0" w:color="auto"/>
        <w:left w:val="none" w:sz="0" w:space="0" w:color="auto"/>
        <w:bottom w:val="none" w:sz="0" w:space="0" w:color="auto"/>
        <w:right w:val="none" w:sz="0" w:space="0" w:color="auto"/>
      </w:divBdr>
    </w:div>
    <w:div w:id="1577476756">
      <w:bodyDiv w:val="1"/>
      <w:marLeft w:val="0"/>
      <w:marRight w:val="0"/>
      <w:marTop w:val="0"/>
      <w:marBottom w:val="0"/>
      <w:divBdr>
        <w:top w:val="none" w:sz="0" w:space="0" w:color="auto"/>
        <w:left w:val="none" w:sz="0" w:space="0" w:color="auto"/>
        <w:bottom w:val="none" w:sz="0" w:space="0" w:color="auto"/>
        <w:right w:val="none" w:sz="0" w:space="0" w:color="auto"/>
      </w:divBdr>
    </w:div>
    <w:div w:id="1579243895">
      <w:bodyDiv w:val="1"/>
      <w:marLeft w:val="0"/>
      <w:marRight w:val="0"/>
      <w:marTop w:val="0"/>
      <w:marBottom w:val="0"/>
      <w:divBdr>
        <w:top w:val="none" w:sz="0" w:space="0" w:color="auto"/>
        <w:left w:val="none" w:sz="0" w:space="0" w:color="auto"/>
        <w:bottom w:val="none" w:sz="0" w:space="0" w:color="auto"/>
        <w:right w:val="none" w:sz="0" w:space="0" w:color="auto"/>
      </w:divBdr>
    </w:div>
    <w:div w:id="1584794827">
      <w:bodyDiv w:val="1"/>
      <w:marLeft w:val="0"/>
      <w:marRight w:val="0"/>
      <w:marTop w:val="0"/>
      <w:marBottom w:val="0"/>
      <w:divBdr>
        <w:top w:val="none" w:sz="0" w:space="0" w:color="auto"/>
        <w:left w:val="none" w:sz="0" w:space="0" w:color="auto"/>
        <w:bottom w:val="none" w:sz="0" w:space="0" w:color="auto"/>
        <w:right w:val="none" w:sz="0" w:space="0" w:color="auto"/>
      </w:divBdr>
    </w:div>
    <w:div w:id="1585645156">
      <w:bodyDiv w:val="1"/>
      <w:marLeft w:val="0"/>
      <w:marRight w:val="0"/>
      <w:marTop w:val="0"/>
      <w:marBottom w:val="0"/>
      <w:divBdr>
        <w:top w:val="none" w:sz="0" w:space="0" w:color="auto"/>
        <w:left w:val="none" w:sz="0" w:space="0" w:color="auto"/>
        <w:bottom w:val="none" w:sz="0" w:space="0" w:color="auto"/>
        <w:right w:val="none" w:sz="0" w:space="0" w:color="auto"/>
      </w:divBdr>
    </w:div>
    <w:div w:id="1586525396">
      <w:bodyDiv w:val="1"/>
      <w:marLeft w:val="0"/>
      <w:marRight w:val="0"/>
      <w:marTop w:val="0"/>
      <w:marBottom w:val="0"/>
      <w:divBdr>
        <w:top w:val="none" w:sz="0" w:space="0" w:color="auto"/>
        <w:left w:val="none" w:sz="0" w:space="0" w:color="auto"/>
        <w:bottom w:val="none" w:sz="0" w:space="0" w:color="auto"/>
        <w:right w:val="none" w:sz="0" w:space="0" w:color="auto"/>
      </w:divBdr>
    </w:div>
    <w:div w:id="1586762721">
      <w:bodyDiv w:val="1"/>
      <w:marLeft w:val="0"/>
      <w:marRight w:val="0"/>
      <w:marTop w:val="0"/>
      <w:marBottom w:val="0"/>
      <w:divBdr>
        <w:top w:val="none" w:sz="0" w:space="0" w:color="auto"/>
        <w:left w:val="none" w:sz="0" w:space="0" w:color="auto"/>
        <w:bottom w:val="none" w:sz="0" w:space="0" w:color="auto"/>
        <w:right w:val="none" w:sz="0" w:space="0" w:color="auto"/>
      </w:divBdr>
    </w:div>
    <w:div w:id="1588344383">
      <w:bodyDiv w:val="1"/>
      <w:marLeft w:val="0"/>
      <w:marRight w:val="0"/>
      <w:marTop w:val="0"/>
      <w:marBottom w:val="0"/>
      <w:divBdr>
        <w:top w:val="none" w:sz="0" w:space="0" w:color="auto"/>
        <w:left w:val="none" w:sz="0" w:space="0" w:color="auto"/>
        <w:bottom w:val="none" w:sz="0" w:space="0" w:color="auto"/>
        <w:right w:val="none" w:sz="0" w:space="0" w:color="auto"/>
      </w:divBdr>
    </w:div>
    <w:div w:id="1588463714">
      <w:bodyDiv w:val="1"/>
      <w:marLeft w:val="0"/>
      <w:marRight w:val="0"/>
      <w:marTop w:val="0"/>
      <w:marBottom w:val="0"/>
      <w:divBdr>
        <w:top w:val="none" w:sz="0" w:space="0" w:color="auto"/>
        <w:left w:val="none" w:sz="0" w:space="0" w:color="auto"/>
        <w:bottom w:val="none" w:sz="0" w:space="0" w:color="auto"/>
        <w:right w:val="none" w:sz="0" w:space="0" w:color="auto"/>
      </w:divBdr>
    </w:div>
    <w:div w:id="1591431454">
      <w:bodyDiv w:val="1"/>
      <w:marLeft w:val="0"/>
      <w:marRight w:val="0"/>
      <w:marTop w:val="0"/>
      <w:marBottom w:val="0"/>
      <w:divBdr>
        <w:top w:val="none" w:sz="0" w:space="0" w:color="auto"/>
        <w:left w:val="none" w:sz="0" w:space="0" w:color="auto"/>
        <w:bottom w:val="none" w:sz="0" w:space="0" w:color="auto"/>
        <w:right w:val="none" w:sz="0" w:space="0" w:color="auto"/>
      </w:divBdr>
    </w:div>
    <w:div w:id="1604798030">
      <w:bodyDiv w:val="1"/>
      <w:marLeft w:val="0"/>
      <w:marRight w:val="0"/>
      <w:marTop w:val="0"/>
      <w:marBottom w:val="0"/>
      <w:divBdr>
        <w:top w:val="none" w:sz="0" w:space="0" w:color="auto"/>
        <w:left w:val="none" w:sz="0" w:space="0" w:color="auto"/>
        <w:bottom w:val="none" w:sz="0" w:space="0" w:color="auto"/>
        <w:right w:val="none" w:sz="0" w:space="0" w:color="auto"/>
      </w:divBdr>
    </w:div>
    <w:div w:id="1607539337">
      <w:bodyDiv w:val="1"/>
      <w:marLeft w:val="0"/>
      <w:marRight w:val="0"/>
      <w:marTop w:val="0"/>
      <w:marBottom w:val="0"/>
      <w:divBdr>
        <w:top w:val="none" w:sz="0" w:space="0" w:color="auto"/>
        <w:left w:val="none" w:sz="0" w:space="0" w:color="auto"/>
        <w:bottom w:val="none" w:sz="0" w:space="0" w:color="auto"/>
        <w:right w:val="none" w:sz="0" w:space="0" w:color="auto"/>
      </w:divBdr>
    </w:div>
    <w:div w:id="1609237438">
      <w:bodyDiv w:val="1"/>
      <w:marLeft w:val="0"/>
      <w:marRight w:val="0"/>
      <w:marTop w:val="0"/>
      <w:marBottom w:val="0"/>
      <w:divBdr>
        <w:top w:val="none" w:sz="0" w:space="0" w:color="auto"/>
        <w:left w:val="none" w:sz="0" w:space="0" w:color="auto"/>
        <w:bottom w:val="none" w:sz="0" w:space="0" w:color="auto"/>
        <w:right w:val="none" w:sz="0" w:space="0" w:color="auto"/>
      </w:divBdr>
    </w:div>
    <w:div w:id="1618026106">
      <w:bodyDiv w:val="1"/>
      <w:marLeft w:val="0"/>
      <w:marRight w:val="0"/>
      <w:marTop w:val="0"/>
      <w:marBottom w:val="0"/>
      <w:divBdr>
        <w:top w:val="none" w:sz="0" w:space="0" w:color="auto"/>
        <w:left w:val="none" w:sz="0" w:space="0" w:color="auto"/>
        <w:bottom w:val="none" w:sz="0" w:space="0" w:color="auto"/>
        <w:right w:val="none" w:sz="0" w:space="0" w:color="auto"/>
      </w:divBdr>
    </w:div>
    <w:div w:id="1618559499">
      <w:bodyDiv w:val="1"/>
      <w:marLeft w:val="0"/>
      <w:marRight w:val="0"/>
      <w:marTop w:val="0"/>
      <w:marBottom w:val="0"/>
      <w:divBdr>
        <w:top w:val="none" w:sz="0" w:space="0" w:color="auto"/>
        <w:left w:val="none" w:sz="0" w:space="0" w:color="auto"/>
        <w:bottom w:val="none" w:sz="0" w:space="0" w:color="auto"/>
        <w:right w:val="none" w:sz="0" w:space="0" w:color="auto"/>
      </w:divBdr>
    </w:div>
    <w:div w:id="1618877116">
      <w:bodyDiv w:val="1"/>
      <w:marLeft w:val="0"/>
      <w:marRight w:val="0"/>
      <w:marTop w:val="0"/>
      <w:marBottom w:val="0"/>
      <w:divBdr>
        <w:top w:val="none" w:sz="0" w:space="0" w:color="auto"/>
        <w:left w:val="none" w:sz="0" w:space="0" w:color="auto"/>
        <w:bottom w:val="none" w:sz="0" w:space="0" w:color="auto"/>
        <w:right w:val="none" w:sz="0" w:space="0" w:color="auto"/>
      </w:divBdr>
    </w:div>
    <w:div w:id="1622345067">
      <w:bodyDiv w:val="1"/>
      <w:marLeft w:val="0"/>
      <w:marRight w:val="0"/>
      <w:marTop w:val="0"/>
      <w:marBottom w:val="0"/>
      <w:divBdr>
        <w:top w:val="none" w:sz="0" w:space="0" w:color="auto"/>
        <w:left w:val="none" w:sz="0" w:space="0" w:color="auto"/>
        <w:bottom w:val="none" w:sz="0" w:space="0" w:color="auto"/>
        <w:right w:val="none" w:sz="0" w:space="0" w:color="auto"/>
      </w:divBdr>
    </w:div>
    <w:div w:id="1622490773">
      <w:bodyDiv w:val="1"/>
      <w:marLeft w:val="0"/>
      <w:marRight w:val="0"/>
      <w:marTop w:val="0"/>
      <w:marBottom w:val="0"/>
      <w:divBdr>
        <w:top w:val="none" w:sz="0" w:space="0" w:color="auto"/>
        <w:left w:val="none" w:sz="0" w:space="0" w:color="auto"/>
        <w:bottom w:val="none" w:sz="0" w:space="0" w:color="auto"/>
        <w:right w:val="none" w:sz="0" w:space="0" w:color="auto"/>
      </w:divBdr>
    </w:div>
    <w:div w:id="1637950946">
      <w:bodyDiv w:val="1"/>
      <w:marLeft w:val="0"/>
      <w:marRight w:val="0"/>
      <w:marTop w:val="0"/>
      <w:marBottom w:val="0"/>
      <w:divBdr>
        <w:top w:val="none" w:sz="0" w:space="0" w:color="auto"/>
        <w:left w:val="none" w:sz="0" w:space="0" w:color="auto"/>
        <w:bottom w:val="none" w:sz="0" w:space="0" w:color="auto"/>
        <w:right w:val="none" w:sz="0" w:space="0" w:color="auto"/>
      </w:divBdr>
    </w:div>
    <w:div w:id="1639652891">
      <w:bodyDiv w:val="1"/>
      <w:marLeft w:val="0"/>
      <w:marRight w:val="0"/>
      <w:marTop w:val="0"/>
      <w:marBottom w:val="0"/>
      <w:divBdr>
        <w:top w:val="none" w:sz="0" w:space="0" w:color="auto"/>
        <w:left w:val="none" w:sz="0" w:space="0" w:color="auto"/>
        <w:bottom w:val="none" w:sz="0" w:space="0" w:color="auto"/>
        <w:right w:val="none" w:sz="0" w:space="0" w:color="auto"/>
      </w:divBdr>
    </w:div>
    <w:div w:id="1640528975">
      <w:bodyDiv w:val="1"/>
      <w:marLeft w:val="0"/>
      <w:marRight w:val="0"/>
      <w:marTop w:val="0"/>
      <w:marBottom w:val="0"/>
      <w:divBdr>
        <w:top w:val="none" w:sz="0" w:space="0" w:color="auto"/>
        <w:left w:val="none" w:sz="0" w:space="0" w:color="auto"/>
        <w:bottom w:val="none" w:sz="0" w:space="0" w:color="auto"/>
        <w:right w:val="none" w:sz="0" w:space="0" w:color="auto"/>
      </w:divBdr>
    </w:div>
    <w:div w:id="1640955951">
      <w:bodyDiv w:val="1"/>
      <w:marLeft w:val="0"/>
      <w:marRight w:val="0"/>
      <w:marTop w:val="0"/>
      <w:marBottom w:val="0"/>
      <w:divBdr>
        <w:top w:val="none" w:sz="0" w:space="0" w:color="auto"/>
        <w:left w:val="none" w:sz="0" w:space="0" w:color="auto"/>
        <w:bottom w:val="none" w:sz="0" w:space="0" w:color="auto"/>
        <w:right w:val="none" w:sz="0" w:space="0" w:color="auto"/>
      </w:divBdr>
    </w:div>
    <w:div w:id="1642999589">
      <w:bodyDiv w:val="1"/>
      <w:marLeft w:val="0"/>
      <w:marRight w:val="0"/>
      <w:marTop w:val="0"/>
      <w:marBottom w:val="0"/>
      <w:divBdr>
        <w:top w:val="none" w:sz="0" w:space="0" w:color="auto"/>
        <w:left w:val="none" w:sz="0" w:space="0" w:color="auto"/>
        <w:bottom w:val="none" w:sz="0" w:space="0" w:color="auto"/>
        <w:right w:val="none" w:sz="0" w:space="0" w:color="auto"/>
      </w:divBdr>
    </w:div>
    <w:div w:id="1643584110">
      <w:bodyDiv w:val="1"/>
      <w:marLeft w:val="0"/>
      <w:marRight w:val="0"/>
      <w:marTop w:val="0"/>
      <w:marBottom w:val="0"/>
      <w:divBdr>
        <w:top w:val="none" w:sz="0" w:space="0" w:color="auto"/>
        <w:left w:val="none" w:sz="0" w:space="0" w:color="auto"/>
        <w:bottom w:val="none" w:sz="0" w:space="0" w:color="auto"/>
        <w:right w:val="none" w:sz="0" w:space="0" w:color="auto"/>
      </w:divBdr>
    </w:div>
    <w:div w:id="1650205605">
      <w:bodyDiv w:val="1"/>
      <w:marLeft w:val="0"/>
      <w:marRight w:val="0"/>
      <w:marTop w:val="0"/>
      <w:marBottom w:val="0"/>
      <w:divBdr>
        <w:top w:val="none" w:sz="0" w:space="0" w:color="auto"/>
        <w:left w:val="none" w:sz="0" w:space="0" w:color="auto"/>
        <w:bottom w:val="none" w:sz="0" w:space="0" w:color="auto"/>
        <w:right w:val="none" w:sz="0" w:space="0" w:color="auto"/>
      </w:divBdr>
    </w:div>
    <w:div w:id="1652367194">
      <w:bodyDiv w:val="1"/>
      <w:marLeft w:val="0"/>
      <w:marRight w:val="0"/>
      <w:marTop w:val="0"/>
      <w:marBottom w:val="0"/>
      <w:divBdr>
        <w:top w:val="none" w:sz="0" w:space="0" w:color="auto"/>
        <w:left w:val="none" w:sz="0" w:space="0" w:color="auto"/>
        <w:bottom w:val="none" w:sz="0" w:space="0" w:color="auto"/>
        <w:right w:val="none" w:sz="0" w:space="0" w:color="auto"/>
      </w:divBdr>
    </w:div>
    <w:div w:id="1656107727">
      <w:bodyDiv w:val="1"/>
      <w:marLeft w:val="0"/>
      <w:marRight w:val="0"/>
      <w:marTop w:val="0"/>
      <w:marBottom w:val="0"/>
      <w:divBdr>
        <w:top w:val="none" w:sz="0" w:space="0" w:color="auto"/>
        <w:left w:val="none" w:sz="0" w:space="0" w:color="auto"/>
        <w:bottom w:val="none" w:sz="0" w:space="0" w:color="auto"/>
        <w:right w:val="none" w:sz="0" w:space="0" w:color="auto"/>
      </w:divBdr>
    </w:div>
    <w:div w:id="1656761905">
      <w:bodyDiv w:val="1"/>
      <w:marLeft w:val="0"/>
      <w:marRight w:val="0"/>
      <w:marTop w:val="0"/>
      <w:marBottom w:val="0"/>
      <w:divBdr>
        <w:top w:val="none" w:sz="0" w:space="0" w:color="auto"/>
        <w:left w:val="none" w:sz="0" w:space="0" w:color="auto"/>
        <w:bottom w:val="none" w:sz="0" w:space="0" w:color="auto"/>
        <w:right w:val="none" w:sz="0" w:space="0" w:color="auto"/>
      </w:divBdr>
    </w:div>
    <w:div w:id="1658146868">
      <w:bodyDiv w:val="1"/>
      <w:marLeft w:val="0"/>
      <w:marRight w:val="0"/>
      <w:marTop w:val="0"/>
      <w:marBottom w:val="0"/>
      <w:divBdr>
        <w:top w:val="none" w:sz="0" w:space="0" w:color="auto"/>
        <w:left w:val="none" w:sz="0" w:space="0" w:color="auto"/>
        <w:bottom w:val="none" w:sz="0" w:space="0" w:color="auto"/>
        <w:right w:val="none" w:sz="0" w:space="0" w:color="auto"/>
      </w:divBdr>
    </w:div>
    <w:div w:id="1667437662">
      <w:bodyDiv w:val="1"/>
      <w:marLeft w:val="0"/>
      <w:marRight w:val="0"/>
      <w:marTop w:val="0"/>
      <w:marBottom w:val="0"/>
      <w:divBdr>
        <w:top w:val="none" w:sz="0" w:space="0" w:color="auto"/>
        <w:left w:val="none" w:sz="0" w:space="0" w:color="auto"/>
        <w:bottom w:val="none" w:sz="0" w:space="0" w:color="auto"/>
        <w:right w:val="none" w:sz="0" w:space="0" w:color="auto"/>
      </w:divBdr>
    </w:div>
    <w:div w:id="1671986336">
      <w:bodyDiv w:val="1"/>
      <w:marLeft w:val="0"/>
      <w:marRight w:val="0"/>
      <w:marTop w:val="0"/>
      <w:marBottom w:val="0"/>
      <w:divBdr>
        <w:top w:val="none" w:sz="0" w:space="0" w:color="auto"/>
        <w:left w:val="none" w:sz="0" w:space="0" w:color="auto"/>
        <w:bottom w:val="none" w:sz="0" w:space="0" w:color="auto"/>
        <w:right w:val="none" w:sz="0" w:space="0" w:color="auto"/>
      </w:divBdr>
    </w:div>
    <w:div w:id="1674919379">
      <w:bodyDiv w:val="1"/>
      <w:marLeft w:val="0"/>
      <w:marRight w:val="0"/>
      <w:marTop w:val="0"/>
      <w:marBottom w:val="0"/>
      <w:divBdr>
        <w:top w:val="none" w:sz="0" w:space="0" w:color="auto"/>
        <w:left w:val="none" w:sz="0" w:space="0" w:color="auto"/>
        <w:bottom w:val="none" w:sz="0" w:space="0" w:color="auto"/>
        <w:right w:val="none" w:sz="0" w:space="0" w:color="auto"/>
      </w:divBdr>
    </w:div>
    <w:div w:id="1676882930">
      <w:bodyDiv w:val="1"/>
      <w:marLeft w:val="0"/>
      <w:marRight w:val="0"/>
      <w:marTop w:val="0"/>
      <w:marBottom w:val="0"/>
      <w:divBdr>
        <w:top w:val="none" w:sz="0" w:space="0" w:color="auto"/>
        <w:left w:val="none" w:sz="0" w:space="0" w:color="auto"/>
        <w:bottom w:val="none" w:sz="0" w:space="0" w:color="auto"/>
        <w:right w:val="none" w:sz="0" w:space="0" w:color="auto"/>
      </w:divBdr>
    </w:div>
    <w:div w:id="1677613865">
      <w:bodyDiv w:val="1"/>
      <w:marLeft w:val="0"/>
      <w:marRight w:val="0"/>
      <w:marTop w:val="0"/>
      <w:marBottom w:val="0"/>
      <w:divBdr>
        <w:top w:val="none" w:sz="0" w:space="0" w:color="auto"/>
        <w:left w:val="none" w:sz="0" w:space="0" w:color="auto"/>
        <w:bottom w:val="none" w:sz="0" w:space="0" w:color="auto"/>
        <w:right w:val="none" w:sz="0" w:space="0" w:color="auto"/>
      </w:divBdr>
    </w:div>
    <w:div w:id="1684623509">
      <w:bodyDiv w:val="1"/>
      <w:marLeft w:val="0"/>
      <w:marRight w:val="0"/>
      <w:marTop w:val="0"/>
      <w:marBottom w:val="0"/>
      <w:divBdr>
        <w:top w:val="none" w:sz="0" w:space="0" w:color="auto"/>
        <w:left w:val="none" w:sz="0" w:space="0" w:color="auto"/>
        <w:bottom w:val="none" w:sz="0" w:space="0" w:color="auto"/>
        <w:right w:val="none" w:sz="0" w:space="0" w:color="auto"/>
      </w:divBdr>
    </w:div>
    <w:div w:id="1687049744">
      <w:bodyDiv w:val="1"/>
      <w:marLeft w:val="0"/>
      <w:marRight w:val="0"/>
      <w:marTop w:val="0"/>
      <w:marBottom w:val="0"/>
      <w:divBdr>
        <w:top w:val="none" w:sz="0" w:space="0" w:color="auto"/>
        <w:left w:val="none" w:sz="0" w:space="0" w:color="auto"/>
        <w:bottom w:val="none" w:sz="0" w:space="0" w:color="auto"/>
        <w:right w:val="none" w:sz="0" w:space="0" w:color="auto"/>
      </w:divBdr>
    </w:div>
    <w:div w:id="1687247314">
      <w:bodyDiv w:val="1"/>
      <w:marLeft w:val="0"/>
      <w:marRight w:val="0"/>
      <w:marTop w:val="0"/>
      <w:marBottom w:val="0"/>
      <w:divBdr>
        <w:top w:val="none" w:sz="0" w:space="0" w:color="auto"/>
        <w:left w:val="none" w:sz="0" w:space="0" w:color="auto"/>
        <w:bottom w:val="none" w:sz="0" w:space="0" w:color="auto"/>
        <w:right w:val="none" w:sz="0" w:space="0" w:color="auto"/>
      </w:divBdr>
    </w:div>
    <w:div w:id="1688362746">
      <w:bodyDiv w:val="1"/>
      <w:marLeft w:val="0"/>
      <w:marRight w:val="0"/>
      <w:marTop w:val="0"/>
      <w:marBottom w:val="0"/>
      <w:divBdr>
        <w:top w:val="none" w:sz="0" w:space="0" w:color="auto"/>
        <w:left w:val="none" w:sz="0" w:space="0" w:color="auto"/>
        <w:bottom w:val="none" w:sz="0" w:space="0" w:color="auto"/>
        <w:right w:val="none" w:sz="0" w:space="0" w:color="auto"/>
      </w:divBdr>
    </w:div>
    <w:div w:id="1688870389">
      <w:bodyDiv w:val="1"/>
      <w:marLeft w:val="0"/>
      <w:marRight w:val="0"/>
      <w:marTop w:val="0"/>
      <w:marBottom w:val="0"/>
      <w:divBdr>
        <w:top w:val="none" w:sz="0" w:space="0" w:color="auto"/>
        <w:left w:val="none" w:sz="0" w:space="0" w:color="auto"/>
        <w:bottom w:val="none" w:sz="0" w:space="0" w:color="auto"/>
        <w:right w:val="none" w:sz="0" w:space="0" w:color="auto"/>
      </w:divBdr>
    </w:div>
    <w:div w:id="1692603860">
      <w:bodyDiv w:val="1"/>
      <w:marLeft w:val="0"/>
      <w:marRight w:val="0"/>
      <w:marTop w:val="0"/>
      <w:marBottom w:val="0"/>
      <w:divBdr>
        <w:top w:val="none" w:sz="0" w:space="0" w:color="auto"/>
        <w:left w:val="none" w:sz="0" w:space="0" w:color="auto"/>
        <w:bottom w:val="none" w:sz="0" w:space="0" w:color="auto"/>
        <w:right w:val="none" w:sz="0" w:space="0" w:color="auto"/>
      </w:divBdr>
    </w:div>
    <w:div w:id="1695227253">
      <w:bodyDiv w:val="1"/>
      <w:marLeft w:val="0"/>
      <w:marRight w:val="0"/>
      <w:marTop w:val="0"/>
      <w:marBottom w:val="0"/>
      <w:divBdr>
        <w:top w:val="none" w:sz="0" w:space="0" w:color="auto"/>
        <w:left w:val="none" w:sz="0" w:space="0" w:color="auto"/>
        <w:bottom w:val="none" w:sz="0" w:space="0" w:color="auto"/>
        <w:right w:val="none" w:sz="0" w:space="0" w:color="auto"/>
      </w:divBdr>
    </w:div>
    <w:div w:id="1698652773">
      <w:bodyDiv w:val="1"/>
      <w:marLeft w:val="0"/>
      <w:marRight w:val="0"/>
      <w:marTop w:val="0"/>
      <w:marBottom w:val="0"/>
      <w:divBdr>
        <w:top w:val="none" w:sz="0" w:space="0" w:color="auto"/>
        <w:left w:val="none" w:sz="0" w:space="0" w:color="auto"/>
        <w:bottom w:val="none" w:sz="0" w:space="0" w:color="auto"/>
        <w:right w:val="none" w:sz="0" w:space="0" w:color="auto"/>
      </w:divBdr>
    </w:div>
    <w:div w:id="1701199487">
      <w:bodyDiv w:val="1"/>
      <w:marLeft w:val="0"/>
      <w:marRight w:val="0"/>
      <w:marTop w:val="0"/>
      <w:marBottom w:val="0"/>
      <w:divBdr>
        <w:top w:val="none" w:sz="0" w:space="0" w:color="auto"/>
        <w:left w:val="none" w:sz="0" w:space="0" w:color="auto"/>
        <w:bottom w:val="none" w:sz="0" w:space="0" w:color="auto"/>
        <w:right w:val="none" w:sz="0" w:space="0" w:color="auto"/>
      </w:divBdr>
    </w:div>
    <w:div w:id="1703361454">
      <w:bodyDiv w:val="1"/>
      <w:marLeft w:val="0"/>
      <w:marRight w:val="0"/>
      <w:marTop w:val="0"/>
      <w:marBottom w:val="0"/>
      <w:divBdr>
        <w:top w:val="none" w:sz="0" w:space="0" w:color="auto"/>
        <w:left w:val="none" w:sz="0" w:space="0" w:color="auto"/>
        <w:bottom w:val="none" w:sz="0" w:space="0" w:color="auto"/>
        <w:right w:val="none" w:sz="0" w:space="0" w:color="auto"/>
      </w:divBdr>
    </w:div>
    <w:div w:id="1703742485">
      <w:bodyDiv w:val="1"/>
      <w:marLeft w:val="0"/>
      <w:marRight w:val="0"/>
      <w:marTop w:val="0"/>
      <w:marBottom w:val="0"/>
      <w:divBdr>
        <w:top w:val="none" w:sz="0" w:space="0" w:color="auto"/>
        <w:left w:val="none" w:sz="0" w:space="0" w:color="auto"/>
        <w:bottom w:val="none" w:sz="0" w:space="0" w:color="auto"/>
        <w:right w:val="none" w:sz="0" w:space="0" w:color="auto"/>
      </w:divBdr>
    </w:div>
    <w:div w:id="1706561976">
      <w:bodyDiv w:val="1"/>
      <w:marLeft w:val="0"/>
      <w:marRight w:val="0"/>
      <w:marTop w:val="0"/>
      <w:marBottom w:val="0"/>
      <w:divBdr>
        <w:top w:val="none" w:sz="0" w:space="0" w:color="auto"/>
        <w:left w:val="none" w:sz="0" w:space="0" w:color="auto"/>
        <w:bottom w:val="none" w:sz="0" w:space="0" w:color="auto"/>
        <w:right w:val="none" w:sz="0" w:space="0" w:color="auto"/>
      </w:divBdr>
    </w:div>
    <w:div w:id="1707368926">
      <w:bodyDiv w:val="1"/>
      <w:marLeft w:val="0"/>
      <w:marRight w:val="0"/>
      <w:marTop w:val="0"/>
      <w:marBottom w:val="0"/>
      <w:divBdr>
        <w:top w:val="none" w:sz="0" w:space="0" w:color="auto"/>
        <w:left w:val="none" w:sz="0" w:space="0" w:color="auto"/>
        <w:bottom w:val="none" w:sz="0" w:space="0" w:color="auto"/>
        <w:right w:val="none" w:sz="0" w:space="0" w:color="auto"/>
      </w:divBdr>
    </w:div>
    <w:div w:id="1710490647">
      <w:bodyDiv w:val="1"/>
      <w:marLeft w:val="0"/>
      <w:marRight w:val="0"/>
      <w:marTop w:val="0"/>
      <w:marBottom w:val="0"/>
      <w:divBdr>
        <w:top w:val="none" w:sz="0" w:space="0" w:color="auto"/>
        <w:left w:val="none" w:sz="0" w:space="0" w:color="auto"/>
        <w:bottom w:val="none" w:sz="0" w:space="0" w:color="auto"/>
        <w:right w:val="none" w:sz="0" w:space="0" w:color="auto"/>
      </w:divBdr>
    </w:div>
    <w:div w:id="1717310997">
      <w:bodyDiv w:val="1"/>
      <w:marLeft w:val="0"/>
      <w:marRight w:val="0"/>
      <w:marTop w:val="0"/>
      <w:marBottom w:val="0"/>
      <w:divBdr>
        <w:top w:val="none" w:sz="0" w:space="0" w:color="auto"/>
        <w:left w:val="none" w:sz="0" w:space="0" w:color="auto"/>
        <w:bottom w:val="none" w:sz="0" w:space="0" w:color="auto"/>
        <w:right w:val="none" w:sz="0" w:space="0" w:color="auto"/>
      </w:divBdr>
    </w:div>
    <w:div w:id="1718356076">
      <w:bodyDiv w:val="1"/>
      <w:marLeft w:val="0"/>
      <w:marRight w:val="0"/>
      <w:marTop w:val="0"/>
      <w:marBottom w:val="0"/>
      <w:divBdr>
        <w:top w:val="none" w:sz="0" w:space="0" w:color="auto"/>
        <w:left w:val="none" w:sz="0" w:space="0" w:color="auto"/>
        <w:bottom w:val="none" w:sz="0" w:space="0" w:color="auto"/>
        <w:right w:val="none" w:sz="0" w:space="0" w:color="auto"/>
      </w:divBdr>
    </w:div>
    <w:div w:id="1720591805">
      <w:bodyDiv w:val="1"/>
      <w:marLeft w:val="0"/>
      <w:marRight w:val="0"/>
      <w:marTop w:val="0"/>
      <w:marBottom w:val="0"/>
      <w:divBdr>
        <w:top w:val="none" w:sz="0" w:space="0" w:color="auto"/>
        <w:left w:val="none" w:sz="0" w:space="0" w:color="auto"/>
        <w:bottom w:val="none" w:sz="0" w:space="0" w:color="auto"/>
        <w:right w:val="none" w:sz="0" w:space="0" w:color="auto"/>
      </w:divBdr>
    </w:div>
    <w:div w:id="1720862515">
      <w:bodyDiv w:val="1"/>
      <w:marLeft w:val="0"/>
      <w:marRight w:val="0"/>
      <w:marTop w:val="0"/>
      <w:marBottom w:val="0"/>
      <w:divBdr>
        <w:top w:val="none" w:sz="0" w:space="0" w:color="auto"/>
        <w:left w:val="none" w:sz="0" w:space="0" w:color="auto"/>
        <w:bottom w:val="none" w:sz="0" w:space="0" w:color="auto"/>
        <w:right w:val="none" w:sz="0" w:space="0" w:color="auto"/>
      </w:divBdr>
    </w:div>
    <w:div w:id="1725518815">
      <w:bodyDiv w:val="1"/>
      <w:marLeft w:val="0"/>
      <w:marRight w:val="0"/>
      <w:marTop w:val="0"/>
      <w:marBottom w:val="0"/>
      <w:divBdr>
        <w:top w:val="none" w:sz="0" w:space="0" w:color="auto"/>
        <w:left w:val="none" w:sz="0" w:space="0" w:color="auto"/>
        <w:bottom w:val="none" w:sz="0" w:space="0" w:color="auto"/>
        <w:right w:val="none" w:sz="0" w:space="0" w:color="auto"/>
      </w:divBdr>
    </w:div>
    <w:div w:id="1728526029">
      <w:bodyDiv w:val="1"/>
      <w:marLeft w:val="0"/>
      <w:marRight w:val="0"/>
      <w:marTop w:val="0"/>
      <w:marBottom w:val="0"/>
      <w:divBdr>
        <w:top w:val="none" w:sz="0" w:space="0" w:color="auto"/>
        <w:left w:val="none" w:sz="0" w:space="0" w:color="auto"/>
        <w:bottom w:val="none" w:sz="0" w:space="0" w:color="auto"/>
        <w:right w:val="none" w:sz="0" w:space="0" w:color="auto"/>
      </w:divBdr>
    </w:div>
    <w:div w:id="1730415680">
      <w:bodyDiv w:val="1"/>
      <w:marLeft w:val="0"/>
      <w:marRight w:val="0"/>
      <w:marTop w:val="0"/>
      <w:marBottom w:val="0"/>
      <w:divBdr>
        <w:top w:val="none" w:sz="0" w:space="0" w:color="auto"/>
        <w:left w:val="none" w:sz="0" w:space="0" w:color="auto"/>
        <w:bottom w:val="none" w:sz="0" w:space="0" w:color="auto"/>
        <w:right w:val="none" w:sz="0" w:space="0" w:color="auto"/>
      </w:divBdr>
    </w:div>
    <w:div w:id="1731659644">
      <w:bodyDiv w:val="1"/>
      <w:marLeft w:val="0"/>
      <w:marRight w:val="0"/>
      <w:marTop w:val="0"/>
      <w:marBottom w:val="0"/>
      <w:divBdr>
        <w:top w:val="none" w:sz="0" w:space="0" w:color="auto"/>
        <w:left w:val="none" w:sz="0" w:space="0" w:color="auto"/>
        <w:bottom w:val="none" w:sz="0" w:space="0" w:color="auto"/>
        <w:right w:val="none" w:sz="0" w:space="0" w:color="auto"/>
      </w:divBdr>
    </w:div>
    <w:div w:id="1731690217">
      <w:bodyDiv w:val="1"/>
      <w:marLeft w:val="0"/>
      <w:marRight w:val="0"/>
      <w:marTop w:val="0"/>
      <w:marBottom w:val="0"/>
      <w:divBdr>
        <w:top w:val="none" w:sz="0" w:space="0" w:color="auto"/>
        <w:left w:val="none" w:sz="0" w:space="0" w:color="auto"/>
        <w:bottom w:val="none" w:sz="0" w:space="0" w:color="auto"/>
        <w:right w:val="none" w:sz="0" w:space="0" w:color="auto"/>
      </w:divBdr>
    </w:div>
    <w:div w:id="1732652978">
      <w:bodyDiv w:val="1"/>
      <w:marLeft w:val="0"/>
      <w:marRight w:val="0"/>
      <w:marTop w:val="0"/>
      <w:marBottom w:val="0"/>
      <w:divBdr>
        <w:top w:val="none" w:sz="0" w:space="0" w:color="auto"/>
        <w:left w:val="none" w:sz="0" w:space="0" w:color="auto"/>
        <w:bottom w:val="none" w:sz="0" w:space="0" w:color="auto"/>
        <w:right w:val="none" w:sz="0" w:space="0" w:color="auto"/>
      </w:divBdr>
    </w:div>
    <w:div w:id="1733504700">
      <w:bodyDiv w:val="1"/>
      <w:marLeft w:val="0"/>
      <w:marRight w:val="0"/>
      <w:marTop w:val="0"/>
      <w:marBottom w:val="0"/>
      <w:divBdr>
        <w:top w:val="none" w:sz="0" w:space="0" w:color="auto"/>
        <w:left w:val="none" w:sz="0" w:space="0" w:color="auto"/>
        <w:bottom w:val="none" w:sz="0" w:space="0" w:color="auto"/>
        <w:right w:val="none" w:sz="0" w:space="0" w:color="auto"/>
      </w:divBdr>
    </w:div>
    <w:div w:id="1734112516">
      <w:bodyDiv w:val="1"/>
      <w:marLeft w:val="0"/>
      <w:marRight w:val="0"/>
      <w:marTop w:val="0"/>
      <w:marBottom w:val="0"/>
      <w:divBdr>
        <w:top w:val="none" w:sz="0" w:space="0" w:color="auto"/>
        <w:left w:val="none" w:sz="0" w:space="0" w:color="auto"/>
        <w:bottom w:val="none" w:sz="0" w:space="0" w:color="auto"/>
        <w:right w:val="none" w:sz="0" w:space="0" w:color="auto"/>
      </w:divBdr>
    </w:div>
    <w:div w:id="1734935140">
      <w:bodyDiv w:val="1"/>
      <w:marLeft w:val="0"/>
      <w:marRight w:val="0"/>
      <w:marTop w:val="0"/>
      <w:marBottom w:val="0"/>
      <w:divBdr>
        <w:top w:val="none" w:sz="0" w:space="0" w:color="auto"/>
        <w:left w:val="none" w:sz="0" w:space="0" w:color="auto"/>
        <w:bottom w:val="none" w:sz="0" w:space="0" w:color="auto"/>
        <w:right w:val="none" w:sz="0" w:space="0" w:color="auto"/>
      </w:divBdr>
    </w:div>
    <w:div w:id="1736079209">
      <w:bodyDiv w:val="1"/>
      <w:marLeft w:val="0"/>
      <w:marRight w:val="0"/>
      <w:marTop w:val="0"/>
      <w:marBottom w:val="0"/>
      <w:divBdr>
        <w:top w:val="none" w:sz="0" w:space="0" w:color="auto"/>
        <w:left w:val="none" w:sz="0" w:space="0" w:color="auto"/>
        <w:bottom w:val="none" w:sz="0" w:space="0" w:color="auto"/>
        <w:right w:val="none" w:sz="0" w:space="0" w:color="auto"/>
      </w:divBdr>
    </w:div>
    <w:div w:id="1737976174">
      <w:bodyDiv w:val="1"/>
      <w:marLeft w:val="0"/>
      <w:marRight w:val="0"/>
      <w:marTop w:val="0"/>
      <w:marBottom w:val="0"/>
      <w:divBdr>
        <w:top w:val="none" w:sz="0" w:space="0" w:color="auto"/>
        <w:left w:val="none" w:sz="0" w:space="0" w:color="auto"/>
        <w:bottom w:val="none" w:sz="0" w:space="0" w:color="auto"/>
        <w:right w:val="none" w:sz="0" w:space="0" w:color="auto"/>
      </w:divBdr>
    </w:div>
    <w:div w:id="1738896092">
      <w:bodyDiv w:val="1"/>
      <w:marLeft w:val="0"/>
      <w:marRight w:val="0"/>
      <w:marTop w:val="0"/>
      <w:marBottom w:val="0"/>
      <w:divBdr>
        <w:top w:val="none" w:sz="0" w:space="0" w:color="auto"/>
        <w:left w:val="none" w:sz="0" w:space="0" w:color="auto"/>
        <w:bottom w:val="none" w:sz="0" w:space="0" w:color="auto"/>
        <w:right w:val="none" w:sz="0" w:space="0" w:color="auto"/>
      </w:divBdr>
    </w:div>
    <w:div w:id="1743289626">
      <w:bodyDiv w:val="1"/>
      <w:marLeft w:val="0"/>
      <w:marRight w:val="0"/>
      <w:marTop w:val="0"/>
      <w:marBottom w:val="0"/>
      <w:divBdr>
        <w:top w:val="none" w:sz="0" w:space="0" w:color="auto"/>
        <w:left w:val="none" w:sz="0" w:space="0" w:color="auto"/>
        <w:bottom w:val="none" w:sz="0" w:space="0" w:color="auto"/>
        <w:right w:val="none" w:sz="0" w:space="0" w:color="auto"/>
      </w:divBdr>
    </w:div>
    <w:div w:id="1743454513">
      <w:bodyDiv w:val="1"/>
      <w:marLeft w:val="0"/>
      <w:marRight w:val="0"/>
      <w:marTop w:val="0"/>
      <w:marBottom w:val="0"/>
      <w:divBdr>
        <w:top w:val="none" w:sz="0" w:space="0" w:color="auto"/>
        <w:left w:val="none" w:sz="0" w:space="0" w:color="auto"/>
        <w:bottom w:val="none" w:sz="0" w:space="0" w:color="auto"/>
        <w:right w:val="none" w:sz="0" w:space="0" w:color="auto"/>
      </w:divBdr>
    </w:div>
    <w:div w:id="1755005000">
      <w:bodyDiv w:val="1"/>
      <w:marLeft w:val="0"/>
      <w:marRight w:val="0"/>
      <w:marTop w:val="0"/>
      <w:marBottom w:val="0"/>
      <w:divBdr>
        <w:top w:val="none" w:sz="0" w:space="0" w:color="auto"/>
        <w:left w:val="none" w:sz="0" w:space="0" w:color="auto"/>
        <w:bottom w:val="none" w:sz="0" w:space="0" w:color="auto"/>
        <w:right w:val="none" w:sz="0" w:space="0" w:color="auto"/>
      </w:divBdr>
    </w:div>
    <w:div w:id="1764954469">
      <w:bodyDiv w:val="1"/>
      <w:marLeft w:val="0"/>
      <w:marRight w:val="0"/>
      <w:marTop w:val="0"/>
      <w:marBottom w:val="0"/>
      <w:divBdr>
        <w:top w:val="none" w:sz="0" w:space="0" w:color="auto"/>
        <w:left w:val="none" w:sz="0" w:space="0" w:color="auto"/>
        <w:bottom w:val="none" w:sz="0" w:space="0" w:color="auto"/>
        <w:right w:val="none" w:sz="0" w:space="0" w:color="auto"/>
      </w:divBdr>
    </w:div>
    <w:div w:id="1765414986">
      <w:bodyDiv w:val="1"/>
      <w:marLeft w:val="0"/>
      <w:marRight w:val="0"/>
      <w:marTop w:val="0"/>
      <w:marBottom w:val="0"/>
      <w:divBdr>
        <w:top w:val="none" w:sz="0" w:space="0" w:color="auto"/>
        <w:left w:val="none" w:sz="0" w:space="0" w:color="auto"/>
        <w:bottom w:val="none" w:sz="0" w:space="0" w:color="auto"/>
        <w:right w:val="none" w:sz="0" w:space="0" w:color="auto"/>
      </w:divBdr>
    </w:div>
    <w:div w:id="1768576400">
      <w:bodyDiv w:val="1"/>
      <w:marLeft w:val="0"/>
      <w:marRight w:val="0"/>
      <w:marTop w:val="0"/>
      <w:marBottom w:val="0"/>
      <w:divBdr>
        <w:top w:val="none" w:sz="0" w:space="0" w:color="auto"/>
        <w:left w:val="none" w:sz="0" w:space="0" w:color="auto"/>
        <w:bottom w:val="none" w:sz="0" w:space="0" w:color="auto"/>
        <w:right w:val="none" w:sz="0" w:space="0" w:color="auto"/>
      </w:divBdr>
    </w:div>
    <w:div w:id="1769037337">
      <w:bodyDiv w:val="1"/>
      <w:marLeft w:val="0"/>
      <w:marRight w:val="0"/>
      <w:marTop w:val="0"/>
      <w:marBottom w:val="0"/>
      <w:divBdr>
        <w:top w:val="none" w:sz="0" w:space="0" w:color="auto"/>
        <w:left w:val="none" w:sz="0" w:space="0" w:color="auto"/>
        <w:bottom w:val="none" w:sz="0" w:space="0" w:color="auto"/>
        <w:right w:val="none" w:sz="0" w:space="0" w:color="auto"/>
      </w:divBdr>
    </w:div>
    <w:div w:id="1769302181">
      <w:bodyDiv w:val="1"/>
      <w:marLeft w:val="0"/>
      <w:marRight w:val="0"/>
      <w:marTop w:val="0"/>
      <w:marBottom w:val="0"/>
      <w:divBdr>
        <w:top w:val="none" w:sz="0" w:space="0" w:color="auto"/>
        <w:left w:val="none" w:sz="0" w:space="0" w:color="auto"/>
        <w:bottom w:val="none" w:sz="0" w:space="0" w:color="auto"/>
        <w:right w:val="none" w:sz="0" w:space="0" w:color="auto"/>
      </w:divBdr>
    </w:div>
    <w:div w:id="1772385544">
      <w:bodyDiv w:val="1"/>
      <w:marLeft w:val="0"/>
      <w:marRight w:val="0"/>
      <w:marTop w:val="0"/>
      <w:marBottom w:val="0"/>
      <w:divBdr>
        <w:top w:val="none" w:sz="0" w:space="0" w:color="auto"/>
        <w:left w:val="none" w:sz="0" w:space="0" w:color="auto"/>
        <w:bottom w:val="none" w:sz="0" w:space="0" w:color="auto"/>
        <w:right w:val="none" w:sz="0" w:space="0" w:color="auto"/>
      </w:divBdr>
    </w:div>
    <w:div w:id="1774322883">
      <w:bodyDiv w:val="1"/>
      <w:marLeft w:val="0"/>
      <w:marRight w:val="0"/>
      <w:marTop w:val="0"/>
      <w:marBottom w:val="0"/>
      <w:divBdr>
        <w:top w:val="none" w:sz="0" w:space="0" w:color="auto"/>
        <w:left w:val="none" w:sz="0" w:space="0" w:color="auto"/>
        <w:bottom w:val="none" w:sz="0" w:space="0" w:color="auto"/>
        <w:right w:val="none" w:sz="0" w:space="0" w:color="auto"/>
      </w:divBdr>
    </w:div>
    <w:div w:id="1776636395">
      <w:bodyDiv w:val="1"/>
      <w:marLeft w:val="0"/>
      <w:marRight w:val="0"/>
      <w:marTop w:val="0"/>
      <w:marBottom w:val="0"/>
      <w:divBdr>
        <w:top w:val="none" w:sz="0" w:space="0" w:color="auto"/>
        <w:left w:val="none" w:sz="0" w:space="0" w:color="auto"/>
        <w:bottom w:val="none" w:sz="0" w:space="0" w:color="auto"/>
        <w:right w:val="none" w:sz="0" w:space="0" w:color="auto"/>
      </w:divBdr>
    </w:div>
    <w:div w:id="1778283064">
      <w:bodyDiv w:val="1"/>
      <w:marLeft w:val="0"/>
      <w:marRight w:val="0"/>
      <w:marTop w:val="0"/>
      <w:marBottom w:val="0"/>
      <w:divBdr>
        <w:top w:val="none" w:sz="0" w:space="0" w:color="auto"/>
        <w:left w:val="none" w:sz="0" w:space="0" w:color="auto"/>
        <w:bottom w:val="none" w:sz="0" w:space="0" w:color="auto"/>
        <w:right w:val="none" w:sz="0" w:space="0" w:color="auto"/>
      </w:divBdr>
    </w:div>
    <w:div w:id="1779174549">
      <w:bodyDiv w:val="1"/>
      <w:marLeft w:val="0"/>
      <w:marRight w:val="0"/>
      <w:marTop w:val="0"/>
      <w:marBottom w:val="0"/>
      <w:divBdr>
        <w:top w:val="none" w:sz="0" w:space="0" w:color="auto"/>
        <w:left w:val="none" w:sz="0" w:space="0" w:color="auto"/>
        <w:bottom w:val="none" w:sz="0" w:space="0" w:color="auto"/>
        <w:right w:val="none" w:sz="0" w:space="0" w:color="auto"/>
      </w:divBdr>
    </w:div>
    <w:div w:id="1780639801">
      <w:bodyDiv w:val="1"/>
      <w:marLeft w:val="0"/>
      <w:marRight w:val="0"/>
      <w:marTop w:val="0"/>
      <w:marBottom w:val="0"/>
      <w:divBdr>
        <w:top w:val="none" w:sz="0" w:space="0" w:color="auto"/>
        <w:left w:val="none" w:sz="0" w:space="0" w:color="auto"/>
        <w:bottom w:val="none" w:sz="0" w:space="0" w:color="auto"/>
        <w:right w:val="none" w:sz="0" w:space="0" w:color="auto"/>
      </w:divBdr>
    </w:div>
    <w:div w:id="1781073569">
      <w:bodyDiv w:val="1"/>
      <w:marLeft w:val="0"/>
      <w:marRight w:val="0"/>
      <w:marTop w:val="0"/>
      <w:marBottom w:val="0"/>
      <w:divBdr>
        <w:top w:val="none" w:sz="0" w:space="0" w:color="auto"/>
        <w:left w:val="none" w:sz="0" w:space="0" w:color="auto"/>
        <w:bottom w:val="none" w:sz="0" w:space="0" w:color="auto"/>
        <w:right w:val="none" w:sz="0" w:space="0" w:color="auto"/>
      </w:divBdr>
    </w:div>
    <w:div w:id="1783528180">
      <w:bodyDiv w:val="1"/>
      <w:marLeft w:val="0"/>
      <w:marRight w:val="0"/>
      <w:marTop w:val="0"/>
      <w:marBottom w:val="0"/>
      <w:divBdr>
        <w:top w:val="none" w:sz="0" w:space="0" w:color="auto"/>
        <w:left w:val="none" w:sz="0" w:space="0" w:color="auto"/>
        <w:bottom w:val="none" w:sz="0" w:space="0" w:color="auto"/>
        <w:right w:val="none" w:sz="0" w:space="0" w:color="auto"/>
      </w:divBdr>
    </w:div>
    <w:div w:id="1783959956">
      <w:bodyDiv w:val="1"/>
      <w:marLeft w:val="0"/>
      <w:marRight w:val="0"/>
      <w:marTop w:val="0"/>
      <w:marBottom w:val="0"/>
      <w:divBdr>
        <w:top w:val="none" w:sz="0" w:space="0" w:color="auto"/>
        <w:left w:val="none" w:sz="0" w:space="0" w:color="auto"/>
        <w:bottom w:val="none" w:sz="0" w:space="0" w:color="auto"/>
        <w:right w:val="none" w:sz="0" w:space="0" w:color="auto"/>
      </w:divBdr>
    </w:div>
    <w:div w:id="1784155759">
      <w:bodyDiv w:val="1"/>
      <w:marLeft w:val="0"/>
      <w:marRight w:val="0"/>
      <w:marTop w:val="0"/>
      <w:marBottom w:val="0"/>
      <w:divBdr>
        <w:top w:val="none" w:sz="0" w:space="0" w:color="auto"/>
        <w:left w:val="none" w:sz="0" w:space="0" w:color="auto"/>
        <w:bottom w:val="none" w:sz="0" w:space="0" w:color="auto"/>
        <w:right w:val="none" w:sz="0" w:space="0" w:color="auto"/>
      </w:divBdr>
    </w:div>
    <w:div w:id="1785726919">
      <w:bodyDiv w:val="1"/>
      <w:marLeft w:val="0"/>
      <w:marRight w:val="0"/>
      <w:marTop w:val="0"/>
      <w:marBottom w:val="0"/>
      <w:divBdr>
        <w:top w:val="none" w:sz="0" w:space="0" w:color="auto"/>
        <w:left w:val="none" w:sz="0" w:space="0" w:color="auto"/>
        <w:bottom w:val="none" w:sz="0" w:space="0" w:color="auto"/>
        <w:right w:val="none" w:sz="0" w:space="0" w:color="auto"/>
      </w:divBdr>
    </w:div>
    <w:div w:id="1791123368">
      <w:bodyDiv w:val="1"/>
      <w:marLeft w:val="0"/>
      <w:marRight w:val="0"/>
      <w:marTop w:val="0"/>
      <w:marBottom w:val="0"/>
      <w:divBdr>
        <w:top w:val="none" w:sz="0" w:space="0" w:color="auto"/>
        <w:left w:val="none" w:sz="0" w:space="0" w:color="auto"/>
        <w:bottom w:val="none" w:sz="0" w:space="0" w:color="auto"/>
        <w:right w:val="none" w:sz="0" w:space="0" w:color="auto"/>
      </w:divBdr>
    </w:div>
    <w:div w:id="1791900085">
      <w:bodyDiv w:val="1"/>
      <w:marLeft w:val="0"/>
      <w:marRight w:val="0"/>
      <w:marTop w:val="0"/>
      <w:marBottom w:val="0"/>
      <w:divBdr>
        <w:top w:val="none" w:sz="0" w:space="0" w:color="auto"/>
        <w:left w:val="none" w:sz="0" w:space="0" w:color="auto"/>
        <w:bottom w:val="none" w:sz="0" w:space="0" w:color="auto"/>
        <w:right w:val="none" w:sz="0" w:space="0" w:color="auto"/>
      </w:divBdr>
    </w:div>
    <w:div w:id="1802186648">
      <w:bodyDiv w:val="1"/>
      <w:marLeft w:val="0"/>
      <w:marRight w:val="0"/>
      <w:marTop w:val="0"/>
      <w:marBottom w:val="0"/>
      <w:divBdr>
        <w:top w:val="none" w:sz="0" w:space="0" w:color="auto"/>
        <w:left w:val="none" w:sz="0" w:space="0" w:color="auto"/>
        <w:bottom w:val="none" w:sz="0" w:space="0" w:color="auto"/>
        <w:right w:val="none" w:sz="0" w:space="0" w:color="auto"/>
      </w:divBdr>
    </w:div>
    <w:div w:id="1802771513">
      <w:bodyDiv w:val="1"/>
      <w:marLeft w:val="0"/>
      <w:marRight w:val="0"/>
      <w:marTop w:val="0"/>
      <w:marBottom w:val="0"/>
      <w:divBdr>
        <w:top w:val="none" w:sz="0" w:space="0" w:color="auto"/>
        <w:left w:val="none" w:sz="0" w:space="0" w:color="auto"/>
        <w:bottom w:val="none" w:sz="0" w:space="0" w:color="auto"/>
        <w:right w:val="none" w:sz="0" w:space="0" w:color="auto"/>
      </w:divBdr>
    </w:div>
    <w:div w:id="1804152457">
      <w:bodyDiv w:val="1"/>
      <w:marLeft w:val="0"/>
      <w:marRight w:val="0"/>
      <w:marTop w:val="0"/>
      <w:marBottom w:val="0"/>
      <w:divBdr>
        <w:top w:val="none" w:sz="0" w:space="0" w:color="auto"/>
        <w:left w:val="none" w:sz="0" w:space="0" w:color="auto"/>
        <w:bottom w:val="none" w:sz="0" w:space="0" w:color="auto"/>
        <w:right w:val="none" w:sz="0" w:space="0" w:color="auto"/>
      </w:divBdr>
    </w:div>
    <w:div w:id="1804348591">
      <w:bodyDiv w:val="1"/>
      <w:marLeft w:val="0"/>
      <w:marRight w:val="0"/>
      <w:marTop w:val="0"/>
      <w:marBottom w:val="0"/>
      <w:divBdr>
        <w:top w:val="none" w:sz="0" w:space="0" w:color="auto"/>
        <w:left w:val="none" w:sz="0" w:space="0" w:color="auto"/>
        <w:bottom w:val="none" w:sz="0" w:space="0" w:color="auto"/>
        <w:right w:val="none" w:sz="0" w:space="0" w:color="auto"/>
      </w:divBdr>
    </w:div>
    <w:div w:id="1804693727">
      <w:bodyDiv w:val="1"/>
      <w:marLeft w:val="0"/>
      <w:marRight w:val="0"/>
      <w:marTop w:val="0"/>
      <w:marBottom w:val="0"/>
      <w:divBdr>
        <w:top w:val="none" w:sz="0" w:space="0" w:color="auto"/>
        <w:left w:val="none" w:sz="0" w:space="0" w:color="auto"/>
        <w:bottom w:val="none" w:sz="0" w:space="0" w:color="auto"/>
        <w:right w:val="none" w:sz="0" w:space="0" w:color="auto"/>
      </w:divBdr>
    </w:div>
    <w:div w:id="1806771574">
      <w:bodyDiv w:val="1"/>
      <w:marLeft w:val="0"/>
      <w:marRight w:val="0"/>
      <w:marTop w:val="0"/>
      <w:marBottom w:val="0"/>
      <w:divBdr>
        <w:top w:val="none" w:sz="0" w:space="0" w:color="auto"/>
        <w:left w:val="none" w:sz="0" w:space="0" w:color="auto"/>
        <w:bottom w:val="none" w:sz="0" w:space="0" w:color="auto"/>
        <w:right w:val="none" w:sz="0" w:space="0" w:color="auto"/>
      </w:divBdr>
    </w:div>
    <w:div w:id="1807234309">
      <w:bodyDiv w:val="1"/>
      <w:marLeft w:val="0"/>
      <w:marRight w:val="0"/>
      <w:marTop w:val="0"/>
      <w:marBottom w:val="0"/>
      <w:divBdr>
        <w:top w:val="none" w:sz="0" w:space="0" w:color="auto"/>
        <w:left w:val="none" w:sz="0" w:space="0" w:color="auto"/>
        <w:bottom w:val="none" w:sz="0" w:space="0" w:color="auto"/>
        <w:right w:val="none" w:sz="0" w:space="0" w:color="auto"/>
      </w:divBdr>
    </w:div>
    <w:div w:id="1808739883">
      <w:bodyDiv w:val="1"/>
      <w:marLeft w:val="0"/>
      <w:marRight w:val="0"/>
      <w:marTop w:val="0"/>
      <w:marBottom w:val="0"/>
      <w:divBdr>
        <w:top w:val="none" w:sz="0" w:space="0" w:color="auto"/>
        <w:left w:val="none" w:sz="0" w:space="0" w:color="auto"/>
        <w:bottom w:val="none" w:sz="0" w:space="0" w:color="auto"/>
        <w:right w:val="none" w:sz="0" w:space="0" w:color="auto"/>
      </w:divBdr>
    </w:div>
    <w:div w:id="1809274956">
      <w:bodyDiv w:val="1"/>
      <w:marLeft w:val="0"/>
      <w:marRight w:val="0"/>
      <w:marTop w:val="0"/>
      <w:marBottom w:val="0"/>
      <w:divBdr>
        <w:top w:val="none" w:sz="0" w:space="0" w:color="auto"/>
        <w:left w:val="none" w:sz="0" w:space="0" w:color="auto"/>
        <w:bottom w:val="none" w:sz="0" w:space="0" w:color="auto"/>
        <w:right w:val="none" w:sz="0" w:space="0" w:color="auto"/>
      </w:divBdr>
    </w:div>
    <w:div w:id="1810131708">
      <w:bodyDiv w:val="1"/>
      <w:marLeft w:val="0"/>
      <w:marRight w:val="0"/>
      <w:marTop w:val="0"/>
      <w:marBottom w:val="0"/>
      <w:divBdr>
        <w:top w:val="none" w:sz="0" w:space="0" w:color="auto"/>
        <w:left w:val="none" w:sz="0" w:space="0" w:color="auto"/>
        <w:bottom w:val="none" w:sz="0" w:space="0" w:color="auto"/>
        <w:right w:val="none" w:sz="0" w:space="0" w:color="auto"/>
      </w:divBdr>
    </w:div>
    <w:div w:id="1810971128">
      <w:bodyDiv w:val="1"/>
      <w:marLeft w:val="0"/>
      <w:marRight w:val="0"/>
      <w:marTop w:val="0"/>
      <w:marBottom w:val="0"/>
      <w:divBdr>
        <w:top w:val="none" w:sz="0" w:space="0" w:color="auto"/>
        <w:left w:val="none" w:sz="0" w:space="0" w:color="auto"/>
        <w:bottom w:val="none" w:sz="0" w:space="0" w:color="auto"/>
        <w:right w:val="none" w:sz="0" w:space="0" w:color="auto"/>
      </w:divBdr>
    </w:div>
    <w:div w:id="1811512824">
      <w:bodyDiv w:val="1"/>
      <w:marLeft w:val="0"/>
      <w:marRight w:val="0"/>
      <w:marTop w:val="0"/>
      <w:marBottom w:val="0"/>
      <w:divBdr>
        <w:top w:val="none" w:sz="0" w:space="0" w:color="auto"/>
        <w:left w:val="none" w:sz="0" w:space="0" w:color="auto"/>
        <w:bottom w:val="none" w:sz="0" w:space="0" w:color="auto"/>
        <w:right w:val="none" w:sz="0" w:space="0" w:color="auto"/>
      </w:divBdr>
    </w:div>
    <w:div w:id="1812358201">
      <w:bodyDiv w:val="1"/>
      <w:marLeft w:val="0"/>
      <w:marRight w:val="0"/>
      <w:marTop w:val="0"/>
      <w:marBottom w:val="0"/>
      <w:divBdr>
        <w:top w:val="none" w:sz="0" w:space="0" w:color="auto"/>
        <w:left w:val="none" w:sz="0" w:space="0" w:color="auto"/>
        <w:bottom w:val="none" w:sz="0" w:space="0" w:color="auto"/>
        <w:right w:val="none" w:sz="0" w:space="0" w:color="auto"/>
      </w:divBdr>
    </w:div>
    <w:div w:id="1812557532">
      <w:bodyDiv w:val="1"/>
      <w:marLeft w:val="0"/>
      <w:marRight w:val="0"/>
      <w:marTop w:val="0"/>
      <w:marBottom w:val="0"/>
      <w:divBdr>
        <w:top w:val="none" w:sz="0" w:space="0" w:color="auto"/>
        <w:left w:val="none" w:sz="0" w:space="0" w:color="auto"/>
        <w:bottom w:val="none" w:sz="0" w:space="0" w:color="auto"/>
        <w:right w:val="none" w:sz="0" w:space="0" w:color="auto"/>
      </w:divBdr>
    </w:div>
    <w:div w:id="1814060401">
      <w:bodyDiv w:val="1"/>
      <w:marLeft w:val="0"/>
      <w:marRight w:val="0"/>
      <w:marTop w:val="0"/>
      <w:marBottom w:val="0"/>
      <w:divBdr>
        <w:top w:val="none" w:sz="0" w:space="0" w:color="auto"/>
        <w:left w:val="none" w:sz="0" w:space="0" w:color="auto"/>
        <w:bottom w:val="none" w:sz="0" w:space="0" w:color="auto"/>
        <w:right w:val="none" w:sz="0" w:space="0" w:color="auto"/>
      </w:divBdr>
    </w:div>
    <w:div w:id="1815680861">
      <w:bodyDiv w:val="1"/>
      <w:marLeft w:val="0"/>
      <w:marRight w:val="0"/>
      <w:marTop w:val="0"/>
      <w:marBottom w:val="0"/>
      <w:divBdr>
        <w:top w:val="none" w:sz="0" w:space="0" w:color="auto"/>
        <w:left w:val="none" w:sz="0" w:space="0" w:color="auto"/>
        <w:bottom w:val="none" w:sz="0" w:space="0" w:color="auto"/>
        <w:right w:val="none" w:sz="0" w:space="0" w:color="auto"/>
      </w:divBdr>
    </w:div>
    <w:div w:id="1818298080">
      <w:bodyDiv w:val="1"/>
      <w:marLeft w:val="0"/>
      <w:marRight w:val="0"/>
      <w:marTop w:val="0"/>
      <w:marBottom w:val="0"/>
      <w:divBdr>
        <w:top w:val="none" w:sz="0" w:space="0" w:color="auto"/>
        <w:left w:val="none" w:sz="0" w:space="0" w:color="auto"/>
        <w:bottom w:val="none" w:sz="0" w:space="0" w:color="auto"/>
        <w:right w:val="none" w:sz="0" w:space="0" w:color="auto"/>
      </w:divBdr>
    </w:div>
    <w:div w:id="1827016025">
      <w:bodyDiv w:val="1"/>
      <w:marLeft w:val="0"/>
      <w:marRight w:val="0"/>
      <w:marTop w:val="0"/>
      <w:marBottom w:val="0"/>
      <w:divBdr>
        <w:top w:val="none" w:sz="0" w:space="0" w:color="auto"/>
        <w:left w:val="none" w:sz="0" w:space="0" w:color="auto"/>
        <w:bottom w:val="none" w:sz="0" w:space="0" w:color="auto"/>
        <w:right w:val="none" w:sz="0" w:space="0" w:color="auto"/>
      </w:divBdr>
    </w:div>
    <w:div w:id="1829587680">
      <w:bodyDiv w:val="1"/>
      <w:marLeft w:val="0"/>
      <w:marRight w:val="0"/>
      <w:marTop w:val="0"/>
      <w:marBottom w:val="0"/>
      <w:divBdr>
        <w:top w:val="none" w:sz="0" w:space="0" w:color="auto"/>
        <w:left w:val="none" w:sz="0" w:space="0" w:color="auto"/>
        <w:bottom w:val="none" w:sz="0" w:space="0" w:color="auto"/>
        <w:right w:val="none" w:sz="0" w:space="0" w:color="auto"/>
      </w:divBdr>
    </w:div>
    <w:div w:id="1835222764">
      <w:bodyDiv w:val="1"/>
      <w:marLeft w:val="0"/>
      <w:marRight w:val="0"/>
      <w:marTop w:val="0"/>
      <w:marBottom w:val="0"/>
      <w:divBdr>
        <w:top w:val="none" w:sz="0" w:space="0" w:color="auto"/>
        <w:left w:val="none" w:sz="0" w:space="0" w:color="auto"/>
        <w:bottom w:val="none" w:sz="0" w:space="0" w:color="auto"/>
        <w:right w:val="none" w:sz="0" w:space="0" w:color="auto"/>
      </w:divBdr>
    </w:div>
    <w:div w:id="1836451094">
      <w:bodyDiv w:val="1"/>
      <w:marLeft w:val="0"/>
      <w:marRight w:val="0"/>
      <w:marTop w:val="0"/>
      <w:marBottom w:val="0"/>
      <w:divBdr>
        <w:top w:val="none" w:sz="0" w:space="0" w:color="auto"/>
        <w:left w:val="none" w:sz="0" w:space="0" w:color="auto"/>
        <w:bottom w:val="none" w:sz="0" w:space="0" w:color="auto"/>
        <w:right w:val="none" w:sz="0" w:space="0" w:color="auto"/>
      </w:divBdr>
    </w:div>
    <w:div w:id="1845515319">
      <w:bodyDiv w:val="1"/>
      <w:marLeft w:val="0"/>
      <w:marRight w:val="0"/>
      <w:marTop w:val="0"/>
      <w:marBottom w:val="0"/>
      <w:divBdr>
        <w:top w:val="none" w:sz="0" w:space="0" w:color="auto"/>
        <w:left w:val="none" w:sz="0" w:space="0" w:color="auto"/>
        <w:bottom w:val="none" w:sz="0" w:space="0" w:color="auto"/>
        <w:right w:val="none" w:sz="0" w:space="0" w:color="auto"/>
      </w:divBdr>
    </w:div>
    <w:div w:id="1846553502">
      <w:bodyDiv w:val="1"/>
      <w:marLeft w:val="0"/>
      <w:marRight w:val="0"/>
      <w:marTop w:val="0"/>
      <w:marBottom w:val="0"/>
      <w:divBdr>
        <w:top w:val="none" w:sz="0" w:space="0" w:color="auto"/>
        <w:left w:val="none" w:sz="0" w:space="0" w:color="auto"/>
        <w:bottom w:val="none" w:sz="0" w:space="0" w:color="auto"/>
        <w:right w:val="none" w:sz="0" w:space="0" w:color="auto"/>
      </w:divBdr>
    </w:div>
    <w:div w:id="1850942240">
      <w:bodyDiv w:val="1"/>
      <w:marLeft w:val="0"/>
      <w:marRight w:val="0"/>
      <w:marTop w:val="0"/>
      <w:marBottom w:val="0"/>
      <w:divBdr>
        <w:top w:val="none" w:sz="0" w:space="0" w:color="auto"/>
        <w:left w:val="none" w:sz="0" w:space="0" w:color="auto"/>
        <w:bottom w:val="none" w:sz="0" w:space="0" w:color="auto"/>
        <w:right w:val="none" w:sz="0" w:space="0" w:color="auto"/>
      </w:divBdr>
    </w:div>
    <w:div w:id="1863084221">
      <w:bodyDiv w:val="1"/>
      <w:marLeft w:val="0"/>
      <w:marRight w:val="0"/>
      <w:marTop w:val="0"/>
      <w:marBottom w:val="0"/>
      <w:divBdr>
        <w:top w:val="none" w:sz="0" w:space="0" w:color="auto"/>
        <w:left w:val="none" w:sz="0" w:space="0" w:color="auto"/>
        <w:bottom w:val="none" w:sz="0" w:space="0" w:color="auto"/>
        <w:right w:val="none" w:sz="0" w:space="0" w:color="auto"/>
      </w:divBdr>
    </w:div>
    <w:div w:id="1868329859">
      <w:bodyDiv w:val="1"/>
      <w:marLeft w:val="0"/>
      <w:marRight w:val="0"/>
      <w:marTop w:val="0"/>
      <w:marBottom w:val="0"/>
      <w:divBdr>
        <w:top w:val="none" w:sz="0" w:space="0" w:color="auto"/>
        <w:left w:val="none" w:sz="0" w:space="0" w:color="auto"/>
        <w:bottom w:val="none" w:sz="0" w:space="0" w:color="auto"/>
        <w:right w:val="none" w:sz="0" w:space="0" w:color="auto"/>
      </w:divBdr>
    </w:div>
    <w:div w:id="1871339078">
      <w:bodyDiv w:val="1"/>
      <w:marLeft w:val="0"/>
      <w:marRight w:val="0"/>
      <w:marTop w:val="0"/>
      <w:marBottom w:val="0"/>
      <w:divBdr>
        <w:top w:val="none" w:sz="0" w:space="0" w:color="auto"/>
        <w:left w:val="none" w:sz="0" w:space="0" w:color="auto"/>
        <w:bottom w:val="none" w:sz="0" w:space="0" w:color="auto"/>
        <w:right w:val="none" w:sz="0" w:space="0" w:color="auto"/>
      </w:divBdr>
    </w:div>
    <w:div w:id="1872647997">
      <w:bodyDiv w:val="1"/>
      <w:marLeft w:val="0"/>
      <w:marRight w:val="0"/>
      <w:marTop w:val="0"/>
      <w:marBottom w:val="0"/>
      <w:divBdr>
        <w:top w:val="none" w:sz="0" w:space="0" w:color="auto"/>
        <w:left w:val="none" w:sz="0" w:space="0" w:color="auto"/>
        <w:bottom w:val="none" w:sz="0" w:space="0" w:color="auto"/>
        <w:right w:val="none" w:sz="0" w:space="0" w:color="auto"/>
      </w:divBdr>
    </w:div>
    <w:div w:id="1877308083">
      <w:bodyDiv w:val="1"/>
      <w:marLeft w:val="0"/>
      <w:marRight w:val="0"/>
      <w:marTop w:val="0"/>
      <w:marBottom w:val="0"/>
      <w:divBdr>
        <w:top w:val="none" w:sz="0" w:space="0" w:color="auto"/>
        <w:left w:val="none" w:sz="0" w:space="0" w:color="auto"/>
        <w:bottom w:val="none" w:sz="0" w:space="0" w:color="auto"/>
        <w:right w:val="none" w:sz="0" w:space="0" w:color="auto"/>
      </w:divBdr>
    </w:div>
    <w:div w:id="1877691688">
      <w:bodyDiv w:val="1"/>
      <w:marLeft w:val="0"/>
      <w:marRight w:val="0"/>
      <w:marTop w:val="0"/>
      <w:marBottom w:val="0"/>
      <w:divBdr>
        <w:top w:val="none" w:sz="0" w:space="0" w:color="auto"/>
        <w:left w:val="none" w:sz="0" w:space="0" w:color="auto"/>
        <w:bottom w:val="none" w:sz="0" w:space="0" w:color="auto"/>
        <w:right w:val="none" w:sz="0" w:space="0" w:color="auto"/>
      </w:divBdr>
    </w:div>
    <w:div w:id="1881434806">
      <w:bodyDiv w:val="1"/>
      <w:marLeft w:val="0"/>
      <w:marRight w:val="0"/>
      <w:marTop w:val="0"/>
      <w:marBottom w:val="0"/>
      <w:divBdr>
        <w:top w:val="none" w:sz="0" w:space="0" w:color="auto"/>
        <w:left w:val="none" w:sz="0" w:space="0" w:color="auto"/>
        <w:bottom w:val="none" w:sz="0" w:space="0" w:color="auto"/>
        <w:right w:val="none" w:sz="0" w:space="0" w:color="auto"/>
      </w:divBdr>
    </w:div>
    <w:div w:id="1882085120">
      <w:bodyDiv w:val="1"/>
      <w:marLeft w:val="0"/>
      <w:marRight w:val="0"/>
      <w:marTop w:val="0"/>
      <w:marBottom w:val="0"/>
      <w:divBdr>
        <w:top w:val="none" w:sz="0" w:space="0" w:color="auto"/>
        <w:left w:val="none" w:sz="0" w:space="0" w:color="auto"/>
        <w:bottom w:val="none" w:sz="0" w:space="0" w:color="auto"/>
        <w:right w:val="none" w:sz="0" w:space="0" w:color="auto"/>
      </w:divBdr>
    </w:div>
    <w:div w:id="1882744666">
      <w:bodyDiv w:val="1"/>
      <w:marLeft w:val="0"/>
      <w:marRight w:val="0"/>
      <w:marTop w:val="0"/>
      <w:marBottom w:val="0"/>
      <w:divBdr>
        <w:top w:val="none" w:sz="0" w:space="0" w:color="auto"/>
        <w:left w:val="none" w:sz="0" w:space="0" w:color="auto"/>
        <w:bottom w:val="none" w:sz="0" w:space="0" w:color="auto"/>
        <w:right w:val="none" w:sz="0" w:space="0" w:color="auto"/>
      </w:divBdr>
    </w:div>
    <w:div w:id="1885748723">
      <w:bodyDiv w:val="1"/>
      <w:marLeft w:val="0"/>
      <w:marRight w:val="0"/>
      <w:marTop w:val="0"/>
      <w:marBottom w:val="0"/>
      <w:divBdr>
        <w:top w:val="none" w:sz="0" w:space="0" w:color="auto"/>
        <w:left w:val="none" w:sz="0" w:space="0" w:color="auto"/>
        <w:bottom w:val="none" w:sz="0" w:space="0" w:color="auto"/>
        <w:right w:val="none" w:sz="0" w:space="0" w:color="auto"/>
      </w:divBdr>
    </w:div>
    <w:div w:id="1886214141">
      <w:bodyDiv w:val="1"/>
      <w:marLeft w:val="0"/>
      <w:marRight w:val="0"/>
      <w:marTop w:val="0"/>
      <w:marBottom w:val="0"/>
      <w:divBdr>
        <w:top w:val="none" w:sz="0" w:space="0" w:color="auto"/>
        <w:left w:val="none" w:sz="0" w:space="0" w:color="auto"/>
        <w:bottom w:val="none" w:sz="0" w:space="0" w:color="auto"/>
        <w:right w:val="none" w:sz="0" w:space="0" w:color="auto"/>
      </w:divBdr>
    </w:div>
    <w:div w:id="1888762241">
      <w:bodyDiv w:val="1"/>
      <w:marLeft w:val="0"/>
      <w:marRight w:val="0"/>
      <w:marTop w:val="0"/>
      <w:marBottom w:val="0"/>
      <w:divBdr>
        <w:top w:val="none" w:sz="0" w:space="0" w:color="auto"/>
        <w:left w:val="none" w:sz="0" w:space="0" w:color="auto"/>
        <w:bottom w:val="none" w:sz="0" w:space="0" w:color="auto"/>
        <w:right w:val="none" w:sz="0" w:space="0" w:color="auto"/>
      </w:divBdr>
    </w:div>
    <w:div w:id="1894344705">
      <w:bodyDiv w:val="1"/>
      <w:marLeft w:val="0"/>
      <w:marRight w:val="0"/>
      <w:marTop w:val="0"/>
      <w:marBottom w:val="0"/>
      <w:divBdr>
        <w:top w:val="none" w:sz="0" w:space="0" w:color="auto"/>
        <w:left w:val="none" w:sz="0" w:space="0" w:color="auto"/>
        <w:bottom w:val="none" w:sz="0" w:space="0" w:color="auto"/>
        <w:right w:val="none" w:sz="0" w:space="0" w:color="auto"/>
      </w:divBdr>
    </w:div>
    <w:div w:id="1898660627">
      <w:bodyDiv w:val="1"/>
      <w:marLeft w:val="0"/>
      <w:marRight w:val="0"/>
      <w:marTop w:val="0"/>
      <w:marBottom w:val="0"/>
      <w:divBdr>
        <w:top w:val="none" w:sz="0" w:space="0" w:color="auto"/>
        <w:left w:val="none" w:sz="0" w:space="0" w:color="auto"/>
        <w:bottom w:val="none" w:sz="0" w:space="0" w:color="auto"/>
        <w:right w:val="none" w:sz="0" w:space="0" w:color="auto"/>
      </w:divBdr>
    </w:div>
    <w:div w:id="1898853814">
      <w:bodyDiv w:val="1"/>
      <w:marLeft w:val="0"/>
      <w:marRight w:val="0"/>
      <w:marTop w:val="0"/>
      <w:marBottom w:val="0"/>
      <w:divBdr>
        <w:top w:val="none" w:sz="0" w:space="0" w:color="auto"/>
        <w:left w:val="none" w:sz="0" w:space="0" w:color="auto"/>
        <w:bottom w:val="none" w:sz="0" w:space="0" w:color="auto"/>
        <w:right w:val="none" w:sz="0" w:space="0" w:color="auto"/>
      </w:divBdr>
    </w:div>
    <w:div w:id="1903637175">
      <w:bodyDiv w:val="1"/>
      <w:marLeft w:val="0"/>
      <w:marRight w:val="0"/>
      <w:marTop w:val="0"/>
      <w:marBottom w:val="0"/>
      <w:divBdr>
        <w:top w:val="none" w:sz="0" w:space="0" w:color="auto"/>
        <w:left w:val="none" w:sz="0" w:space="0" w:color="auto"/>
        <w:bottom w:val="none" w:sz="0" w:space="0" w:color="auto"/>
        <w:right w:val="none" w:sz="0" w:space="0" w:color="auto"/>
      </w:divBdr>
    </w:div>
    <w:div w:id="1904756887">
      <w:bodyDiv w:val="1"/>
      <w:marLeft w:val="0"/>
      <w:marRight w:val="0"/>
      <w:marTop w:val="0"/>
      <w:marBottom w:val="0"/>
      <w:divBdr>
        <w:top w:val="none" w:sz="0" w:space="0" w:color="auto"/>
        <w:left w:val="none" w:sz="0" w:space="0" w:color="auto"/>
        <w:bottom w:val="none" w:sz="0" w:space="0" w:color="auto"/>
        <w:right w:val="none" w:sz="0" w:space="0" w:color="auto"/>
      </w:divBdr>
    </w:div>
    <w:div w:id="1907252641">
      <w:bodyDiv w:val="1"/>
      <w:marLeft w:val="0"/>
      <w:marRight w:val="0"/>
      <w:marTop w:val="0"/>
      <w:marBottom w:val="0"/>
      <w:divBdr>
        <w:top w:val="none" w:sz="0" w:space="0" w:color="auto"/>
        <w:left w:val="none" w:sz="0" w:space="0" w:color="auto"/>
        <w:bottom w:val="none" w:sz="0" w:space="0" w:color="auto"/>
        <w:right w:val="none" w:sz="0" w:space="0" w:color="auto"/>
      </w:divBdr>
    </w:div>
    <w:div w:id="1907763436">
      <w:bodyDiv w:val="1"/>
      <w:marLeft w:val="0"/>
      <w:marRight w:val="0"/>
      <w:marTop w:val="0"/>
      <w:marBottom w:val="0"/>
      <w:divBdr>
        <w:top w:val="none" w:sz="0" w:space="0" w:color="auto"/>
        <w:left w:val="none" w:sz="0" w:space="0" w:color="auto"/>
        <w:bottom w:val="none" w:sz="0" w:space="0" w:color="auto"/>
        <w:right w:val="none" w:sz="0" w:space="0" w:color="auto"/>
      </w:divBdr>
    </w:div>
    <w:div w:id="1910073956">
      <w:bodyDiv w:val="1"/>
      <w:marLeft w:val="0"/>
      <w:marRight w:val="0"/>
      <w:marTop w:val="0"/>
      <w:marBottom w:val="0"/>
      <w:divBdr>
        <w:top w:val="none" w:sz="0" w:space="0" w:color="auto"/>
        <w:left w:val="none" w:sz="0" w:space="0" w:color="auto"/>
        <w:bottom w:val="none" w:sz="0" w:space="0" w:color="auto"/>
        <w:right w:val="none" w:sz="0" w:space="0" w:color="auto"/>
      </w:divBdr>
    </w:div>
    <w:div w:id="1910574387">
      <w:bodyDiv w:val="1"/>
      <w:marLeft w:val="0"/>
      <w:marRight w:val="0"/>
      <w:marTop w:val="0"/>
      <w:marBottom w:val="0"/>
      <w:divBdr>
        <w:top w:val="none" w:sz="0" w:space="0" w:color="auto"/>
        <w:left w:val="none" w:sz="0" w:space="0" w:color="auto"/>
        <w:bottom w:val="none" w:sz="0" w:space="0" w:color="auto"/>
        <w:right w:val="none" w:sz="0" w:space="0" w:color="auto"/>
      </w:divBdr>
    </w:div>
    <w:div w:id="1911306681">
      <w:bodyDiv w:val="1"/>
      <w:marLeft w:val="0"/>
      <w:marRight w:val="0"/>
      <w:marTop w:val="0"/>
      <w:marBottom w:val="0"/>
      <w:divBdr>
        <w:top w:val="none" w:sz="0" w:space="0" w:color="auto"/>
        <w:left w:val="none" w:sz="0" w:space="0" w:color="auto"/>
        <w:bottom w:val="none" w:sz="0" w:space="0" w:color="auto"/>
        <w:right w:val="none" w:sz="0" w:space="0" w:color="auto"/>
      </w:divBdr>
    </w:div>
    <w:div w:id="1915235243">
      <w:bodyDiv w:val="1"/>
      <w:marLeft w:val="0"/>
      <w:marRight w:val="0"/>
      <w:marTop w:val="0"/>
      <w:marBottom w:val="0"/>
      <w:divBdr>
        <w:top w:val="none" w:sz="0" w:space="0" w:color="auto"/>
        <w:left w:val="none" w:sz="0" w:space="0" w:color="auto"/>
        <w:bottom w:val="none" w:sz="0" w:space="0" w:color="auto"/>
        <w:right w:val="none" w:sz="0" w:space="0" w:color="auto"/>
      </w:divBdr>
    </w:div>
    <w:div w:id="1915240140">
      <w:bodyDiv w:val="1"/>
      <w:marLeft w:val="0"/>
      <w:marRight w:val="0"/>
      <w:marTop w:val="0"/>
      <w:marBottom w:val="0"/>
      <w:divBdr>
        <w:top w:val="none" w:sz="0" w:space="0" w:color="auto"/>
        <w:left w:val="none" w:sz="0" w:space="0" w:color="auto"/>
        <w:bottom w:val="none" w:sz="0" w:space="0" w:color="auto"/>
        <w:right w:val="none" w:sz="0" w:space="0" w:color="auto"/>
      </w:divBdr>
    </w:div>
    <w:div w:id="1916086740">
      <w:bodyDiv w:val="1"/>
      <w:marLeft w:val="0"/>
      <w:marRight w:val="0"/>
      <w:marTop w:val="0"/>
      <w:marBottom w:val="0"/>
      <w:divBdr>
        <w:top w:val="none" w:sz="0" w:space="0" w:color="auto"/>
        <w:left w:val="none" w:sz="0" w:space="0" w:color="auto"/>
        <w:bottom w:val="none" w:sz="0" w:space="0" w:color="auto"/>
        <w:right w:val="none" w:sz="0" w:space="0" w:color="auto"/>
      </w:divBdr>
    </w:div>
    <w:div w:id="1923755996">
      <w:bodyDiv w:val="1"/>
      <w:marLeft w:val="0"/>
      <w:marRight w:val="0"/>
      <w:marTop w:val="0"/>
      <w:marBottom w:val="0"/>
      <w:divBdr>
        <w:top w:val="none" w:sz="0" w:space="0" w:color="auto"/>
        <w:left w:val="none" w:sz="0" w:space="0" w:color="auto"/>
        <w:bottom w:val="none" w:sz="0" w:space="0" w:color="auto"/>
        <w:right w:val="none" w:sz="0" w:space="0" w:color="auto"/>
      </w:divBdr>
    </w:div>
    <w:div w:id="1926105825">
      <w:bodyDiv w:val="1"/>
      <w:marLeft w:val="0"/>
      <w:marRight w:val="0"/>
      <w:marTop w:val="0"/>
      <w:marBottom w:val="0"/>
      <w:divBdr>
        <w:top w:val="none" w:sz="0" w:space="0" w:color="auto"/>
        <w:left w:val="none" w:sz="0" w:space="0" w:color="auto"/>
        <w:bottom w:val="none" w:sz="0" w:space="0" w:color="auto"/>
        <w:right w:val="none" w:sz="0" w:space="0" w:color="auto"/>
      </w:divBdr>
    </w:div>
    <w:div w:id="1927422587">
      <w:bodyDiv w:val="1"/>
      <w:marLeft w:val="0"/>
      <w:marRight w:val="0"/>
      <w:marTop w:val="0"/>
      <w:marBottom w:val="0"/>
      <w:divBdr>
        <w:top w:val="none" w:sz="0" w:space="0" w:color="auto"/>
        <w:left w:val="none" w:sz="0" w:space="0" w:color="auto"/>
        <w:bottom w:val="none" w:sz="0" w:space="0" w:color="auto"/>
        <w:right w:val="none" w:sz="0" w:space="0" w:color="auto"/>
      </w:divBdr>
    </w:div>
    <w:div w:id="1930044092">
      <w:bodyDiv w:val="1"/>
      <w:marLeft w:val="0"/>
      <w:marRight w:val="0"/>
      <w:marTop w:val="0"/>
      <w:marBottom w:val="0"/>
      <w:divBdr>
        <w:top w:val="none" w:sz="0" w:space="0" w:color="auto"/>
        <w:left w:val="none" w:sz="0" w:space="0" w:color="auto"/>
        <w:bottom w:val="none" w:sz="0" w:space="0" w:color="auto"/>
        <w:right w:val="none" w:sz="0" w:space="0" w:color="auto"/>
      </w:divBdr>
    </w:div>
    <w:div w:id="1936136196">
      <w:bodyDiv w:val="1"/>
      <w:marLeft w:val="0"/>
      <w:marRight w:val="0"/>
      <w:marTop w:val="0"/>
      <w:marBottom w:val="0"/>
      <w:divBdr>
        <w:top w:val="none" w:sz="0" w:space="0" w:color="auto"/>
        <w:left w:val="none" w:sz="0" w:space="0" w:color="auto"/>
        <w:bottom w:val="none" w:sz="0" w:space="0" w:color="auto"/>
        <w:right w:val="none" w:sz="0" w:space="0" w:color="auto"/>
      </w:divBdr>
    </w:div>
    <w:div w:id="1937857590">
      <w:bodyDiv w:val="1"/>
      <w:marLeft w:val="0"/>
      <w:marRight w:val="0"/>
      <w:marTop w:val="0"/>
      <w:marBottom w:val="0"/>
      <w:divBdr>
        <w:top w:val="none" w:sz="0" w:space="0" w:color="auto"/>
        <w:left w:val="none" w:sz="0" w:space="0" w:color="auto"/>
        <w:bottom w:val="none" w:sz="0" w:space="0" w:color="auto"/>
        <w:right w:val="none" w:sz="0" w:space="0" w:color="auto"/>
      </w:divBdr>
    </w:div>
    <w:div w:id="1939673155">
      <w:bodyDiv w:val="1"/>
      <w:marLeft w:val="0"/>
      <w:marRight w:val="0"/>
      <w:marTop w:val="0"/>
      <w:marBottom w:val="0"/>
      <w:divBdr>
        <w:top w:val="none" w:sz="0" w:space="0" w:color="auto"/>
        <w:left w:val="none" w:sz="0" w:space="0" w:color="auto"/>
        <w:bottom w:val="none" w:sz="0" w:space="0" w:color="auto"/>
        <w:right w:val="none" w:sz="0" w:space="0" w:color="auto"/>
      </w:divBdr>
    </w:div>
    <w:div w:id="1941599126">
      <w:bodyDiv w:val="1"/>
      <w:marLeft w:val="0"/>
      <w:marRight w:val="0"/>
      <w:marTop w:val="0"/>
      <w:marBottom w:val="0"/>
      <w:divBdr>
        <w:top w:val="none" w:sz="0" w:space="0" w:color="auto"/>
        <w:left w:val="none" w:sz="0" w:space="0" w:color="auto"/>
        <w:bottom w:val="none" w:sz="0" w:space="0" w:color="auto"/>
        <w:right w:val="none" w:sz="0" w:space="0" w:color="auto"/>
      </w:divBdr>
    </w:div>
    <w:div w:id="1943562105">
      <w:bodyDiv w:val="1"/>
      <w:marLeft w:val="0"/>
      <w:marRight w:val="0"/>
      <w:marTop w:val="0"/>
      <w:marBottom w:val="0"/>
      <w:divBdr>
        <w:top w:val="none" w:sz="0" w:space="0" w:color="auto"/>
        <w:left w:val="none" w:sz="0" w:space="0" w:color="auto"/>
        <w:bottom w:val="none" w:sz="0" w:space="0" w:color="auto"/>
        <w:right w:val="none" w:sz="0" w:space="0" w:color="auto"/>
      </w:divBdr>
    </w:div>
    <w:div w:id="1943756614">
      <w:bodyDiv w:val="1"/>
      <w:marLeft w:val="0"/>
      <w:marRight w:val="0"/>
      <w:marTop w:val="0"/>
      <w:marBottom w:val="0"/>
      <w:divBdr>
        <w:top w:val="none" w:sz="0" w:space="0" w:color="auto"/>
        <w:left w:val="none" w:sz="0" w:space="0" w:color="auto"/>
        <w:bottom w:val="none" w:sz="0" w:space="0" w:color="auto"/>
        <w:right w:val="none" w:sz="0" w:space="0" w:color="auto"/>
      </w:divBdr>
    </w:div>
    <w:div w:id="1950115329">
      <w:bodyDiv w:val="1"/>
      <w:marLeft w:val="0"/>
      <w:marRight w:val="0"/>
      <w:marTop w:val="0"/>
      <w:marBottom w:val="0"/>
      <w:divBdr>
        <w:top w:val="none" w:sz="0" w:space="0" w:color="auto"/>
        <w:left w:val="none" w:sz="0" w:space="0" w:color="auto"/>
        <w:bottom w:val="none" w:sz="0" w:space="0" w:color="auto"/>
        <w:right w:val="none" w:sz="0" w:space="0" w:color="auto"/>
      </w:divBdr>
    </w:div>
    <w:div w:id="1950550133">
      <w:bodyDiv w:val="1"/>
      <w:marLeft w:val="0"/>
      <w:marRight w:val="0"/>
      <w:marTop w:val="0"/>
      <w:marBottom w:val="0"/>
      <w:divBdr>
        <w:top w:val="none" w:sz="0" w:space="0" w:color="auto"/>
        <w:left w:val="none" w:sz="0" w:space="0" w:color="auto"/>
        <w:bottom w:val="none" w:sz="0" w:space="0" w:color="auto"/>
        <w:right w:val="none" w:sz="0" w:space="0" w:color="auto"/>
      </w:divBdr>
    </w:div>
    <w:div w:id="1952667267">
      <w:bodyDiv w:val="1"/>
      <w:marLeft w:val="0"/>
      <w:marRight w:val="0"/>
      <w:marTop w:val="0"/>
      <w:marBottom w:val="0"/>
      <w:divBdr>
        <w:top w:val="none" w:sz="0" w:space="0" w:color="auto"/>
        <w:left w:val="none" w:sz="0" w:space="0" w:color="auto"/>
        <w:bottom w:val="none" w:sz="0" w:space="0" w:color="auto"/>
        <w:right w:val="none" w:sz="0" w:space="0" w:color="auto"/>
      </w:divBdr>
    </w:div>
    <w:div w:id="1955937721">
      <w:bodyDiv w:val="1"/>
      <w:marLeft w:val="0"/>
      <w:marRight w:val="0"/>
      <w:marTop w:val="0"/>
      <w:marBottom w:val="0"/>
      <w:divBdr>
        <w:top w:val="none" w:sz="0" w:space="0" w:color="auto"/>
        <w:left w:val="none" w:sz="0" w:space="0" w:color="auto"/>
        <w:bottom w:val="none" w:sz="0" w:space="0" w:color="auto"/>
        <w:right w:val="none" w:sz="0" w:space="0" w:color="auto"/>
      </w:divBdr>
    </w:div>
    <w:div w:id="1956255474">
      <w:bodyDiv w:val="1"/>
      <w:marLeft w:val="0"/>
      <w:marRight w:val="0"/>
      <w:marTop w:val="0"/>
      <w:marBottom w:val="0"/>
      <w:divBdr>
        <w:top w:val="none" w:sz="0" w:space="0" w:color="auto"/>
        <w:left w:val="none" w:sz="0" w:space="0" w:color="auto"/>
        <w:bottom w:val="none" w:sz="0" w:space="0" w:color="auto"/>
        <w:right w:val="none" w:sz="0" w:space="0" w:color="auto"/>
      </w:divBdr>
    </w:div>
    <w:div w:id="1960530562">
      <w:bodyDiv w:val="1"/>
      <w:marLeft w:val="0"/>
      <w:marRight w:val="0"/>
      <w:marTop w:val="0"/>
      <w:marBottom w:val="0"/>
      <w:divBdr>
        <w:top w:val="none" w:sz="0" w:space="0" w:color="auto"/>
        <w:left w:val="none" w:sz="0" w:space="0" w:color="auto"/>
        <w:bottom w:val="none" w:sz="0" w:space="0" w:color="auto"/>
        <w:right w:val="none" w:sz="0" w:space="0" w:color="auto"/>
      </w:divBdr>
    </w:div>
    <w:div w:id="1962151233">
      <w:bodyDiv w:val="1"/>
      <w:marLeft w:val="0"/>
      <w:marRight w:val="0"/>
      <w:marTop w:val="0"/>
      <w:marBottom w:val="0"/>
      <w:divBdr>
        <w:top w:val="none" w:sz="0" w:space="0" w:color="auto"/>
        <w:left w:val="none" w:sz="0" w:space="0" w:color="auto"/>
        <w:bottom w:val="none" w:sz="0" w:space="0" w:color="auto"/>
        <w:right w:val="none" w:sz="0" w:space="0" w:color="auto"/>
      </w:divBdr>
    </w:div>
    <w:div w:id="1965119104">
      <w:bodyDiv w:val="1"/>
      <w:marLeft w:val="0"/>
      <w:marRight w:val="0"/>
      <w:marTop w:val="0"/>
      <w:marBottom w:val="0"/>
      <w:divBdr>
        <w:top w:val="none" w:sz="0" w:space="0" w:color="auto"/>
        <w:left w:val="none" w:sz="0" w:space="0" w:color="auto"/>
        <w:bottom w:val="none" w:sz="0" w:space="0" w:color="auto"/>
        <w:right w:val="none" w:sz="0" w:space="0" w:color="auto"/>
      </w:divBdr>
    </w:div>
    <w:div w:id="1970938286">
      <w:bodyDiv w:val="1"/>
      <w:marLeft w:val="0"/>
      <w:marRight w:val="0"/>
      <w:marTop w:val="0"/>
      <w:marBottom w:val="0"/>
      <w:divBdr>
        <w:top w:val="none" w:sz="0" w:space="0" w:color="auto"/>
        <w:left w:val="none" w:sz="0" w:space="0" w:color="auto"/>
        <w:bottom w:val="none" w:sz="0" w:space="0" w:color="auto"/>
        <w:right w:val="none" w:sz="0" w:space="0" w:color="auto"/>
      </w:divBdr>
    </w:div>
    <w:div w:id="1974677807">
      <w:bodyDiv w:val="1"/>
      <w:marLeft w:val="0"/>
      <w:marRight w:val="0"/>
      <w:marTop w:val="0"/>
      <w:marBottom w:val="0"/>
      <w:divBdr>
        <w:top w:val="none" w:sz="0" w:space="0" w:color="auto"/>
        <w:left w:val="none" w:sz="0" w:space="0" w:color="auto"/>
        <w:bottom w:val="none" w:sz="0" w:space="0" w:color="auto"/>
        <w:right w:val="none" w:sz="0" w:space="0" w:color="auto"/>
      </w:divBdr>
    </w:div>
    <w:div w:id="1975593846">
      <w:bodyDiv w:val="1"/>
      <w:marLeft w:val="0"/>
      <w:marRight w:val="0"/>
      <w:marTop w:val="0"/>
      <w:marBottom w:val="0"/>
      <w:divBdr>
        <w:top w:val="none" w:sz="0" w:space="0" w:color="auto"/>
        <w:left w:val="none" w:sz="0" w:space="0" w:color="auto"/>
        <w:bottom w:val="none" w:sz="0" w:space="0" w:color="auto"/>
        <w:right w:val="none" w:sz="0" w:space="0" w:color="auto"/>
      </w:divBdr>
    </w:div>
    <w:div w:id="1977878390">
      <w:bodyDiv w:val="1"/>
      <w:marLeft w:val="0"/>
      <w:marRight w:val="0"/>
      <w:marTop w:val="0"/>
      <w:marBottom w:val="0"/>
      <w:divBdr>
        <w:top w:val="none" w:sz="0" w:space="0" w:color="auto"/>
        <w:left w:val="none" w:sz="0" w:space="0" w:color="auto"/>
        <w:bottom w:val="none" w:sz="0" w:space="0" w:color="auto"/>
        <w:right w:val="none" w:sz="0" w:space="0" w:color="auto"/>
      </w:divBdr>
    </w:div>
    <w:div w:id="1984967536">
      <w:bodyDiv w:val="1"/>
      <w:marLeft w:val="0"/>
      <w:marRight w:val="0"/>
      <w:marTop w:val="0"/>
      <w:marBottom w:val="0"/>
      <w:divBdr>
        <w:top w:val="none" w:sz="0" w:space="0" w:color="auto"/>
        <w:left w:val="none" w:sz="0" w:space="0" w:color="auto"/>
        <w:bottom w:val="none" w:sz="0" w:space="0" w:color="auto"/>
        <w:right w:val="none" w:sz="0" w:space="0" w:color="auto"/>
      </w:divBdr>
    </w:div>
    <w:div w:id="1992588764">
      <w:bodyDiv w:val="1"/>
      <w:marLeft w:val="0"/>
      <w:marRight w:val="0"/>
      <w:marTop w:val="0"/>
      <w:marBottom w:val="0"/>
      <w:divBdr>
        <w:top w:val="none" w:sz="0" w:space="0" w:color="auto"/>
        <w:left w:val="none" w:sz="0" w:space="0" w:color="auto"/>
        <w:bottom w:val="none" w:sz="0" w:space="0" w:color="auto"/>
        <w:right w:val="none" w:sz="0" w:space="0" w:color="auto"/>
      </w:divBdr>
    </w:div>
    <w:div w:id="1994605377">
      <w:bodyDiv w:val="1"/>
      <w:marLeft w:val="0"/>
      <w:marRight w:val="0"/>
      <w:marTop w:val="0"/>
      <w:marBottom w:val="0"/>
      <w:divBdr>
        <w:top w:val="none" w:sz="0" w:space="0" w:color="auto"/>
        <w:left w:val="none" w:sz="0" w:space="0" w:color="auto"/>
        <w:bottom w:val="none" w:sz="0" w:space="0" w:color="auto"/>
        <w:right w:val="none" w:sz="0" w:space="0" w:color="auto"/>
      </w:divBdr>
    </w:div>
    <w:div w:id="1997297723">
      <w:bodyDiv w:val="1"/>
      <w:marLeft w:val="0"/>
      <w:marRight w:val="0"/>
      <w:marTop w:val="0"/>
      <w:marBottom w:val="0"/>
      <w:divBdr>
        <w:top w:val="none" w:sz="0" w:space="0" w:color="auto"/>
        <w:left w:val="none" w:sz="0" w:space="0" w:color="auto"/>
        <w:bottom w:val="none" w:sz="0" w:space="0" w:color="auto"/>
        <w:right w:val="none" w:sz="0" w:space="0" w:color="auto"/>
      </w:divBdr>
    </w:div>
    <w:div w:id="1997608955">
      <w:bodyDiv w:val="1"/>
      <w:marLeft w:val="0"/>
      <w:marRight w:val="0"/>
      <w:marTop w:val="0"/>
      <w:marBottom w:val="0"/>
      <w:divBdr>
        <w:top w:val="none" w:sz="0" w:space="0" w:color="auto"/>
        <w:left w:val="none" w:sz="0" w:space="0" w:color="auto"/>
        <w:bottom w:val="none" w:sz="0" w:space="0" w:color="auto"/>
        <w:right w:val="none" w:sz="0" w:space="0" w:color="auto"/>
      </w:divBdr>
    </w:div>
    <w:div w:id="2000502995">
      <w:bodyDiv w:val="1"/>
      <w:marLeft w:val="0"/>
      <w:marRight w:val="0"/>
      <w:marTop w:val="0"/>
      <w:marBottom w:val="0"/>
      <w:divBdr>
        <w:top w:val="none" w:sz="0" w:space="0" w:color="auto"/>
        <w:left w:val="none" w:sz="0" w:space="0" w:color="auto"/>
        <w:bottom w:val="none" w:sz="0" w:space="0" w:color="auto"/>
        <w:right w:val="none" w:sz="0" w:space="0" w:color="auto"/>
      </w:divBdr>
    </w:div>
    <w:div w:id="2001811509">
      <w:bodyDiv w:val="1"/>
      <w:marLeft w:val="0"/>
      <w:marRight w:val="0"/>
      <w:marTop w:val="0"/>
      <w:marBottom w:val="0"/>
      <w:divBdr>
        <w:top w:val="none" w:sz="0" w:space="0" w:color="auto"/>
        <w:left w:val="none" w:sz="0" w:space="0" w:color="auto"/>
        <w:bottom w:val="none" w:sz="0" w:space="0" w:color="auto"/>
        <w:right w:val="none" w:sz="0" w:space="0" w:color="auto"/>
      </w:divBdr>
    </w:div>
    <w:div w:id="2009214897">
      <w:bodyDiv w:val="1"/>
      <w:marLeft w:val="0"/>
      <w:marRight w:val="0"/>
      <w:marTop w:val="0"/>
      <w:marBottom w:val="0"/>
      <w:divBdr>
        <w:top w:val="none" w:sz="0" w:space="0" w:color="auto"/>
        <w:left w:val="none" w:sz="0" w:space="0" w:color="auto"/>
        <w:bottom w:val="none" w:sz="0" w:space="0" w:color="auto"/>
        <w:right w:val="none" w:sz="0" w:space="0" w:color="auto"/>
      </w:divBdr>
    </w:div>
    <w:div w:id="2012683829">
      <w:bodyDiv w:val="1"/>
      <w:marLeft w:val="0"/>
      <w:marRight w:val="0"/>
      <w:marTop w:val="0"/>
      <w:marBottom w:val="0"/>
      <w:divBdr>
        <w:top w:val="none" w:sz="0" w:space="0" w:color="auto"/>
        <w:left w:val="none" w:sz="0" w:space="0" w:color="auto"/>
        <w:bottom w:val="none" w:sz="0" w:space="0" w:color="auto"/>
        <w:right w:val="none" w:sz="0" w:space="0" w:color="auto"/>
      </w:divBdr>
    </w:div>
    <w:div w:id="2019381459">
      <w:bodyDiv w:val="1"/>
      <w:marLeft w:val="0"/>
      <w:marRight w:val="0"/>
      <w:marTop w:val="0"/>
      <w:marBottom w:val="0"/>
      <w:divBdr>
        <w:top w:val="none" w:sz="0" w:space="0" w:color="auto"/>
        <w:left w:val="none" w:sz="0" w:space="0" w:color="auto"/>
        <w:bottom w:val="none" w:sz="0" w:space="0" w:color="auto"/>
        <w:right w:val="none" w:sz="0" w:space="0" w:color="auto"/>
      </w:divBdr>
    </w:div>
    <w:div w:id="2022202230">
      <w:bodyDiv w:val="1"/>
      <w:marLeft w:val="0"/>
      <w:marRight w:val="0"/>
      <w:marTop w:val="0"/>
      <w:marBottom w:val="0"/>
      <w:divBdr>
        <w:top w:val="none" w:sz="0" w:space="0" w:color="auto"/>
        <w:left w:val="none" w:sz="0" w:space="0" w:color="auto"/>
        <w:bottom w:val="none" w:sz="0" w:space="0" w:color="auto"/>
        <w:right w:val="none" w:sz="0" w:space="0" w:color="auto"/>
      </w:divBdr>
    </w:div>
    <w:div w:id="2024238254">
      <w:bodyDiv w:val="1"/>
      <w:marLeft w:val="0"/>
      <w:marRight w:val="0"/>
      <w:marTop w:val="0"/>
      <w:marBottom w:val="0"/>
      <w:divBdr>
        <w:top w:val="none" w:sz="0" w:space="0" w:color="auto"/>
        <w:left w:val="none" w:sz="0" w:space="0" w:color="auto"/>
        <w:bottom w:val="none" w:sz="0" w:space="0" w:color="auto"/>
        <w:right w:val="none" w:sz="0" w:space="0" w:color="auto"/>
      </w:divBdr>
    </w:div>
    <w:div w:id="2026125294">
      <w:bodyDiv w:val="1"/>
      <w:marLeft w:val="0"/>
      <w:marRight w:val="0"/>
      <w:marTop w:val="0"/>
      <w:marBottom w:val="0"/>
      <w:divBdr>
        <w:top w:val="none" w:sz="0" w:space="0" w:color="auto"/>
        <w:left w:val="none" w:sz="0" w:space="0" w:color="auto"/>
        <w:bottom w:val="none" w:sz="0" w:space="0" w:color="auto"/>
        <w:right w:val="none" w:sz="0" w:space="0" w:color="auto"/>
      </w:divBdr>
    </w:div>
    <w:div w:id="2027827784">
      <w:bodyDiv w:val="1"/>
      <w:marLeft w:val="0"/>
      <w:marRight w:val="0"/>
      <w:marTop w:val="0"/>
      <w:marBottom w:val="0"/>
      <w:divBdr>
        <w:top w:val="none" w:sz="0" w:space="0" w:color="auto"/>
        <w:left w:val="none" w:sz="0" w:space="0" w:color="auto"/>
        <w:bottom w:val="none" w:sz="0" w:space="0" w:color="auto"/>
        <w:right w:val="none" w:sz="0" w:space="0" w:color="auto"/>
      </w:divBdr>
    </w:div>
    <w:div w:id="2029596272">
      <w:bodyDiv w:val="1"/>
      <w:marLeft w:val="0"/>
      <w:marRight w:val="0"/>
      <w:marTop w:val="0"/>
      <w:marBottom w:val="0"/>
      <w:divBdr>
        <w:top w:val="none" w:sz="0" w:space="0" w:color="auto"/>
        <w:left w:val="none" w:sz="0" w:space="0" w:color="auto"/>
        <w:bottom w:val="none" w:sz="0" w:space="0" w:color="auto"/>
        <w:right w:val="none" w:sz="0" w:space="0" w:color="auto"/>
      </w:divBdr>
    </w:div>
    <w:div w:id="2034988718">
      <w:bodyDiv w:val="1"/>
      <w:marLeft w:val="0"/>
      <w:marRight w:val="0"/>
      <w:marTop w:val="0"/>
      <w:marBottom w:val="0"/>
      <w:divBdr>
        <w:top w:val="none" w:sz="0" w:space="0" w:color="auto"/>
        <w:left w:val="none" w:sz="0" w:space="0" w:color="auto"/>
        <w:bottom w:val="none" w:sz="0" w:space="0" w:color="auto"/>
        <w:right w:val="none" w:sz="0" w:space="0" w:color="auto"/>
      </w:divBdr>
    </w:div>
    <w:div w:id="2035380221">
      <w:bodyDiv w:val="1"/>
      <w:marLeft w:val="0"/>
      <w:marRight w:val="0"/>
      <w:marTop w:val="0"/>
      <w:marBottom w:val="0"/>
      <w:divBdr>
        <w:top w:val="none" w:sz="0" w:space="0" w:color="auto"/>
        <w:left w:val="none" w:sz="0" w:space="0" w:color="auto"/>
        <w:bottom w:val="none" w:sz="0" w:space="0" w:color="auto"/>
        <w:right w:val="none" w:sz="0" w:space="0" w:color="auto"/>
      </w:divBdr>
    </w:div>
    <w:div w:id="2036690303">
      <w:bodyDiv w:val="1"/>
      <w:marLeft w:val="0"/>
      <w:marRight w:val="0"/>
      <w:marTop w:val="0"/>
      <w:marBottom w:val="0"/>
      <w:divBdr>
        <w:top w:val="none" w:sz="0" w:space="0" w:color="auto"/>
        <w:left w:val="none" w:sz="0" w:space="0" w:color="auto"/>
        <w:bottom w:val="none" w:sz="0" w:space="0" w:color="auto"/>
        <w:right w:val="none" w:sz="0" w:space="0" w:color="auto"/>
      </w:divBdr>
    </w:div>
    <w:div w:id="2037390308">
      <w:bodyDiv w:val="1"/>
      <w:marLeft w:val="0"/>
      <w:marRight w:val="0"/>
      <w:marTop w:val="0"/>
      <w:marBottom w:val="0"/>
      <w:divBdr>
        <w:top w:val="none" w:sz="0" w:space="0" w:color="auto"/>
        <w:left w:val="none" w:sz="0" w:space="0" w:color="auto"/>
        <w:bottom w:val="none" w:sz="0" w:space="0" w:color="auto"/>
        <w:right w:val="none" w:sz="0" w:space="0" w:color="auto"/>
      </w:divBdr>
    </w:div>
    <w:div w:id="2037458757">
      <w:bodyDiv w:val="1"/>
      <w:marLeft w:val="0"/>
      <w:marRight w:val="0"/>
      <w:marTop w:val="0"/>
      <w:marBottom w:val="0"/>
      <w:divBdr>
        <w:top w:val="none" w:sz="0" w:space="0" w:color="auto"/>
        <w:left w:val="none" w:sz="0" w:space="0" w:color="auto"/>
        <w:bottom w:val="none" w:sz="0" w:space="0" w:color="auto"/>
        <w:right w:val="none" w:sz="0" w:space="0" w:color="auto"/>
      </w:divBdr>
    </w:div>
    <w:div w:id="2039817411">
      <w:bodyDiv w:val="1"/>
      <w:marLeft w:val="0"/>
      <w:marRight w:val="0"/>
      <w:marTop w:val="0"/>
      <w:marBottom w:val="0"/>
      <w:divBdr>
        <w:top w:val="none" w:sz="0" w:space="0" w:color="auto"/>
        <w:left w:val="none" w:sz="0" w:space="0" w:color="auto"/>
        <w:bottom w:val="none" w:sz="0" w:space="0" w:color="auto"/>
        <w:right w:val="none" w:sz="0" w:space="0" w:color="auto"/>
      </w:divBdr>
    </w:div>
    <w:div w:id="2041467714">
      <w:bodyDiv w:val="1"/>
      <w:marLeft w:val="0"/>
      <w:marRight w:val="0"/>
      <w:marTop w:val="0"/>
      <w:marBottom w:val="0"/>
      <w:divBdr>
        <w:top w:val="none" w:sz="0" w:space="0" w:color="auto"/>
        <w:left w:val="none" w:sz="0" w:space="0" w:color="auto"/>
        <w:bottom w:val="none" w:sz="0" w:space="0" w:color="auto"/>
        <w:right w:val="none" w:sz="0" w:space="0" w:color="auto"/>
      </w:divBdr>
    </w:div>
    <w:div w:id="2057045764">
      <w:bodyDiv w:val="1"/>
      <w:marLeft w:val="0"/>
      <w:marRight w:val="0"/>
      <w:marTop w:val="0"/>
      <w:marBottom w:val="0"/>
      <w:divBdr>
        <w:top w:val="none" w:sz="0" w:space="0" w:color="auto"/>
        <w:left w:val="none" w:sz="0" w:space="0" w:color="auto"/>
        <w:bottom w:val="none" w:sz="0" w:space="0" w:color="auto"/>
        <w:right w:val="none" w:sz="0" w:space="0" w:color="auto"/>
      </w:divBdr>
    </w:div>
    <w:div w:id="2061594207">
      <w:bodyDiv w:val="1"/>
      <w:marLeft w:val="0"/>
      <w:marRight w:val="0"/>
      <w:marTop w:val="0"/>
      <w:marBottom w:val="0"/>
      <w:divBdr>
        <w:top w:val="none" w:sz="0" w:space="0" w:color="auto"/>
        <w:left w:val="none" w:sz="0" w:space="0" w:color="auto"/>
        <w:bottom w:val="none" w:sz="0" w:space="0" w:color="auto"/>
        <w:right w:val="none" w:sz="0" w:space="0" w:color="auto"/>
      </w:divBdr>
    </w:div>
    <w:div w:id="2063089872">
      <w:bodyDiv w:val="1"/>
      <w:marLeft w:val="0"/>
      <w:marRight w:val="0"/>
      <w:marTop w:val="0"/>
      <w:marBottom w:val="0"/>
      <w:divBdr>
        <w:top w:val="none" w:sz="0" w:space="0" w:color="auto"/>
        <w:left w:val="none" w:sz="0" w:space="0" w:color="auto"/>
        <w:bottom w:val="none" w:sz="0" w:space="0" w:color="auto"/>
        <w:right w:val="none" w:sz="0" w:space="0" w:color="auto"/>
      </w:divBdr>
    </w:div>
    <w:div w:id="2067800669">
      <w:bodyDiv w:val="1"/>
      <w:marLeft w:val="0"/>
      <w:marRight w:val="0"/>
      <w:marTop w:val="0"/>
      <w:marBottom w:val="0"/>
      <w:divBdr>
        <w:top w:val="none" w:sz="0" w:space="0" w:color="auto"/>
        <w:left w:val="none" w:sz="0" w:space="0" w:color="auto"/>
        <w:bottom w:val="none" w:sz="0" w:space="0" w:color="auto"/>
        <w:right w:val="none" w:sz="0" w:space="0" w:color="auto"/>
      </w:divBdr>
    </w:div>
    <w:div w:id="2071147002">
      <w:bodyDiv w:val="1"/>
      <w:marLeft w:val="0"/>
      <w:marRight w:val="0"/>
      <w:marTop w:val="0"/>
      <w:marBottom w:val="0"/>
      <w:divBdr>
        <w:top w:val="none" w:sz="0" w:space="0" w:color="auto"/>
        <w:left w:val="none" w:sz="0" w:space="0" w:color="auto"/>
        <w:bottom w:val="none" w:sz="0" w:space="0" w:color="auto"/>
        <w:right w:val="none" w:sz="0" w:space="0" w:color="auto"/>
      </w:divBdr>
    </w:div>
    <w:div w:id="2075540149">
      <w:bodyDiv w:val="1"/>
      <w:marLeft w:val="0"/>
      <w:marRight w:val="0"/>
      <w:marTop w:val="0"/>
      <w:marBottom w:val="0"/>
      <w:divBdr>
        <w:top w:val="none" w:sz="0" w:space="0" w:color="auto"/>
        <w:left w:val="none" w:sz="0" w:space="0" w:color="auto"/>
        <w:bottom w:val="none" w:sz="0" w:space="0" w:color="auto"/>
        <w:right w:val="none" w:sz="0" w:space="0" w:color="auto"/>
      </w:divBdr>
    </w:div>
    <w:div w:id="2076662070">
      <w:bodyDiv w:val="1"/>
      <w:marLeft w:val="0"/>
      <w:marRight w:val="0"/>
      <w:marTop w:val="0"/>
      <w:marBottom w:val="0"/>
      <w:divBdr>
        <w:top w:val="none" w:sz="0" w:space="0" w:color="auto"/>
        <w:left w:val="none" w:sz="0" w:space="0" w:color="auto"/>
        <w:bottom w:val="none" w:sz="0" w:space="0" w:color="auto"/>
        <w:right w:val="none" w:sz="0" w:space="0" w:color="auto"/>
      </w:divBdr>
    </w:div>
    <w:div w:id="2078933381">
      <w:bodyDiv w:val="1"/>
      <w:marLeft w:val="0"/>
      <w:marRight w:val="0"/>
      <w:marTop w:val="0"/>
      <w:marBottom w:val="0"/>
      <w:divBdr>
        <w:top w:val="none" w:sz="0" w:space="0" w:color="auto"/>
        <w:left w:val="none" w:sz="0" w:space="0" w:color="auto"/>
        <w:bottom w:val="none" w:sz="0" w:space="0" w:color="auto"/>
        <w:right w:val="none" w:sz="0" w:space="0" w:color="auto"/>
      </w:divBdr>
    </w:div>
    <w:div w:id="2082293383">
      <w:bodyDiv w:val="1"/>
      <w:marLeft w:val="0"/>
      <w:marRight w:val="0"/>
      <w:marTop w:val="0"/>
      <w:marBottom w:val="0"/>
      <w:divBdr>
        <w:top w:val="none" w:sz="0" w:space="0" w:color="auto"/>
        <w:left w:val="none" w:sz="0" w:space="0" w:color="auto"/>
        <w:bottom w:val="none" w:sz="0" w:space="0" w:color="auto"/>
        <w:right w:val="none" w:sz="0" w:space="0" w:color="auto"/>
      </w:divBdr>
    </w:div>
    <w:div w:id="2085373085">
      <w:bodyDiv w:val="1"/>
      <w:marLeft w:val="0"/>
      <w:marRight w:val="0"/>
      <w:marTop w:val="0"/>
      <w:marBottom w:val="0"/>
      <w:divBdr>
        <w:top w:val="none" w:sz="0" w:space="0" w:color="auto"/>
        <w:left w:val="none" w:sz="0" w:space="0" w:color="auto"/>
        <w:bottom w:val="none" w:sz="0" w:space="0" w:color="auto"/>
        <w:right w:val="none" w:sz="0" w:space="0" w:color="auto"/>
      </w:divBdr>
    </w:div>
    <w:div w:id="2089493204">
      <w:bodyDiv w:val="1"/>
      <w:marLeft w:val="0"/>
      <w:marRight w:val="0"/>
      <w:marTop w:val="0"/>
      <w:marBottom w:val="0"/>
      <w:divBdr>
        <w:top w:val="none" w:sz="0" w:space="0" w:color="auto"/>
        <w:left w:val="none" w:sz="0" w:space="0" w:color="auto"/>
        <w:bottom w:val="none" w:sz="0" w:space="0" w:color="auto"/>
        <w:right w:val="none" w:sz="0" w:space="0" w:color="auto"/>
      </w:divBdr>
    </w:div>
    <w:div w:id="2091778844">
      <w:bodyDiv w:val="1"/>
      <w:marLeft w:val="0"/>
      <w:marRight w:val="0"/>
      <w:marTop w:val="0"/>
      <w:marBottom w:val="0"/>
      <w:divBdr>
        <w:top w:val="none" w:sz="0" w:space="0" w:color="auto"/>
        <w:left w:val="none" w:sz="0" w:space="0" w:color="auto"/>
        <w:bottom w:val="none" w:sz="0" w:space="0" w:color="auto"/>
        <w:right w:val="none" w:sz="0" w:space="0" w:color="auto"/>
      </w:divBdr>
    </w:div>
    <w:div w:id="2092892401">
      <w:bodyDiv w:val="1"/>
      <w:marLeft w:val="0"/>
      <w:marRight w:val="0"/>
      <w:marTop w:val="0"/>
      <w:marBottom w:val="0"/>
      <w:divBdr>
        <w:top w:val="none" w:sz="0" w:space="0" w:color="auto"/>
        <w:left w:val="none" w:sz="0" w:space="0" w:color="auto"/>
        <w:bottom w:val="none" w:sz="0" w:space="0" w:color="auto"/>
        <w:right w:val="none" w:sz="0" w:space="0" w:color="auto"/>
      </w:divBdr>
    </w:div>
    <w:div w:id="2093887344">
      <w:bodyDiv w:val="1"/>
      <w:marLeft w:val="0"/>
      <w:marRight w:val="0"/>
      <w:marTop w:val="0"/>
      <w:marBottom w:val="0"/>
      <w:divBdr>
        <w:top w:val="none" w:sz="0" w:space="0" w:color="auto"/>
        <w:left w:val="none" w:sz="0" w:space="0" w:color="auto"/>
        <w:bottom w:val="none" w:sz="0" w:space="0" w:color="auto"/>
        <w:right w:val="none" w:sz="0" w:space="0" w:color="auto"/>
      </w:divBdr>
    </w:div>
    <w:div w:id="2098016834">
      <w:bodyDiv w:val="1"/>
      <w:marLeft w:val="0"/>
      <w:marRight w:val="0"/>
      <w:marTop w:val="0"/>
      <w:marBottom w:val="0"/>
      <w:divBdr>
        <w:top w:val="none" w:sz="0" w:space="0" w:color="auto"/>
        <w:left w:val="none" w:sz="0" w:space="0" w:color="auto"/>
        <w:bottom w:val="none" w:sz="0" w:space="0" w:color="auto"/>
        <w:right w:val="none" w:sz="0" w:space="0" w:color="auto"/>
      </w:divBdr>
    </w:div>
    <w:div w:id="2106999205">
      <w:bodyDiv w:val="1"/>
      <w:marLeft w:val="0"/>
      <w:marRight w:val="0"/>
      <w:marTop w:val="0"/>
      <w:marBottom w:val="0"/>
      <w:divBdr>
        <w:top w:val="none" w:sz="0" w:space="0" w:color="auto"/>
        <w:left w:val="none" w:sz="0" w:space="0" w:color="auto"/>
        <w:bottom w:val="none" w:sz="0" w:space="0" w:color="auto"/>
        <w:right w:val="none" w:sz="0" w:space="0" w:color="auto"/>
      </w:divBdr>
    </w:div>
    <w:div w:id="2114932109">
      <w:bodyDiv w:val="1"/>
      <w:marLeft w:val="0"/>
      <w:marRight w:val="0"/>
      <w:marTop w:val="0"/>
      <w:marBottom w:val="0"/>
      <w:divBdr>
        <w:top w:val="none" w:sz="0" w:space="0" w:color="auto"/>
        <w:left w:val="none" w:sz="0" w:space="0" w:color="auto"/>
        <w:bottom w:val="none" w:sz="0" w:space="0" w:color="auto"/>
        <w:right w:val="none" w:sz="0" w:space="0" w:color="auto"/>
      </w:divBdr>
    </w:div>
    <w:div w:id="2123264643">
      <w:bodyDiv w:val="1"/>
      <w:marLeft w:val="0"/>
      <w:marRight w:val="0"/>
      <w:marTop w:val="0"/>
      <w:marBottom w:val="0"/>
      <w:divBdr>
        <w:top w:val="none" w:sz="0" w:space="0" w:color="auto"/>
        <w:left w:val="none" w:sz="0" w:space="0" w:color="auto"/>
        <w:bottom w:val="none" w:sz="0" w:space="0" w:color="auto"/>
        <w:right w:val="none" w:sz="0" w:space="0" w:color="auto"/>
      </w:divBdr>
    </w:div>
    <w:div w:id="2127844937">
      <w:bodyDiv w:val="1"/>
      <w:marLeft w:val="0"/>
      <w:marRight w:val="0"/>
      <w:marTop w:val="0"/>
      <w:marBottom w:val="0"/>
      <w:divBdr>
        <w:top w:val="none" w:sz="0" w:space="0" w:color="auto"/>
        <w:left w:val="none" w:sz="0" w:space="0" w:color="auto"/>
        <w:bottom w:val="none" w:sz="0" w:space="0" w:color="auto"/>
        <w:right w:val="none" w:sz="0" w:space="0" w:color="auto"/>
      </w:divBdr>
    </w:div>
    <w:div w:id="2128768468">
      <w:bodyDiv w:val="1"/>
      <w:marLeft w:val="0"/>
      <w:marRight w:val="0"/>
      <w:marTop w:val="0"/>
      <w:marBottom w:val="0"/>
      <w:divBdr>
        <w:top w:val="none" w:sz="0" w:space="0" w:color="auto"/>
        <w:left w:val="none" w:sz="0" w:space="0" w:color="auto"/>
        <w:bottom w:val="none" w:sz="0" w:space="0" w:color="auto"/>
        <w:right w:val="none" w:sz="0" w:space="0" w:color="auto"/>
      </w:divBdr>
    </w:div>
    <w:div w:id="2131046300">
      <w:bodyDiv w:val="1"/>
      <w:marLeft w:val="0"/>
      <w:marRight w:val="0"/>
      <w:marTop w:val="0"/>
      <w:marBottom w:val="0"/>
      <w:divBdr>
        <w:top w:val="none" w:sz="0" w:space="0" w:color="auto"/>
        <w:left w:val="none" w:sz="0" w:space="0" w:color="auto"/>
        <w:bottom w:val="none" w:sz="0" w:space="0" w:color="auto"/>
        <w:right w:val="none" w:sz="0" w:space="0" w:color="auto"/>
      </w:divBdr>
    </w:div>
    <w:div w:id="2131826144">
      <w:bodyDiv w:val="1"/>
      <w:marLeft w:val="0"/>
      <w:marRight w:val="0"/>
      <w:marTop w:val="0"/>
      <w:marBottom w:val="0"/>
      <w:divBdr>
        <w:top w:val="none" w:sz="0" w:space="0" w:color="auto"/>
        <w:left w:val="none" w:sz="0" w:space="0" w:color="auto"/>
        <w:bottom w:val="none" w:sz="0" w:space="0" w:color="auto"/>
        <w:right w:val="none" w:sz="0" w:space="0" w:color="auto"/>
      </w:divBdr>
    </w:div>
    <w:div w:id="2132701512">
      <w:bodyDiv w:val="1"/>
      <w:marLeft w:val="0"/>
      <w:marRight w:val="0"/>
      <w:marTop w:val="0"/>
      <w:marBottom w:val="0"/>
      <w:divBdr>
        <w:top w:val="none" w:sz="0" w:space="0" w:color="auto"/>
        <w:left w:val="none" w:sz="0" w:space="0" w:color="auto"/>
        <w:bottom w:val="none" w:sz="0" w:space="0" w:color="auto"/>
        <w:right w:val="none" w:sz="0" w:space="0" w:color="auto"/>
      </w:divBdr>
    </w:div>
    <w:div w:id="2140410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chart" Target="charts/chart1.xm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0.png"/><Relationship Id="rId28" Type="http://schemas.openxmlformats.org/officeDocument/2006/relationships/chart" Target="charts/chart6.xml"/><Relationship Id="rId10" Type="http://schemas.openxmlformats.org/officeDocument/2006/relationships/image" Target="media/image2.jpg"/><Relationship Id="rId19" Type="http://schemas.openxmlformats.org/officeDocument/2006/relationships/image" Target="media/image9.jp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chart" Target="charts/chart3.xml"/><Relationship Id="rId27" Type="http://schemas.openxmlformats.org/officeDocument/2006/relationships/chart" Target="charts/chart5.xml"/><Relationship Id="rId30"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Florian\Dropbox\Decision%20Algortihm%20Evalu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lorian\Dropbox\Decision%20Algortihm%20Evalua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lorian\Dropbox\Decision%20Algortihm%20Evaluat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helf\Dropbox\Moccad\Florian\ExperimentResul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fhelf\Dropbox\Moccad\Florian\ExperimentResul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fhelf\Downloads\ExperimentResult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fhelf\Downloads\ExperimentResult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fhelf\Downloads\ExperimentResult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en-US" sz="1050"/>
              <a:t>Impact of Monetary Cost Weight on Total Monetary Cost (MC)</a:t>
            </a:r>
          </a:p>
        </c:rich>
      </c:tx>
      <c:overlay val="0"/>
    </c:title>
    <c:autoTitleDeleted val="0"/>
    <c:plotArea>
      <c:layout>
        <c:manualLayout>
          <c:layoutTarget val="inner"/>
          <c:xMode val="edge"/>
          <c:yMode val="edge"/>
          <c:x val="0.26719417196626022"/>
          <c:y val="0.24482853223593964"/>
          <c:w val="0.6822715448636596"/>
          <c:h val="0.54297225192529941"/>
        </c:manualLayout>
      </c:layout>
      <c:lineChart>
        <c:grouping val="standard"/>
        <c:varyColors val="0"/>
        <c:ser>
          <c:idx val="0"/>
          <c:order val="0"/>
          <c:tx>
            <c:v>Monetary Cost of the New Algorithm</c:v>
          </c:tx>
          <c:marker>
            <c:symbol val="none"/>
          </c:marker>
          <c:cat>
            <c:numRef>
              <c:f>'Final Results'!$B$3:$B$13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'Final Results'!$F$3:$F$13</c:f>
              <c:numCache>
                <c:formatCode>[$$-409]#,##0.000000</c:formatCode>
                <c:ptCount val="11"/>
                <c:pt idx="0">
                  <c:v>50037.236082087002</c:v>
                </c:pt>
                <c:pt idx="1">
                  <c:v>49719.8197383277</c:v>
                </c:pt>
                <c:pt idx="2">
                  <c:v>49318.279466149601</c:v>
                </c:pt>
                <c:pt idx="3">
                  <c:v>48805.102044399202</c:v>
                </c:pt>
                <c:pt idx="4">
                  <c:v>48132.2083284373</c:v>
                </c:pt>
                <c:pt idx="5">
                  <c:v>47191.907898045203</c:v>
                </c:pt>
                <c:pt idx="6">
                  <c:v>45815.622149450799</c:v>
                </c:pt>
                <c:pt idx="7">
                  <c:v>43612.234141812398</c:v>
                </c:pt>
                <c:pt idx="8">
                  <c:v>39686.884650678301</c:v>
                </c:pt>
                <c:pt idx="9">
                  <c:v>31163.486309815398</c:v>
                </c:pt>
                <c:pt idx="10">
                  <c:v>4761.3559714247103</c:v>
                </c:pt>
              </c:numCache>
            </c:numRef>
          </c:val>
          <c:smooth val="0"/>
        </c:ser>
        <c:dLbls>
          <c:showLegendKey val="0"/>
          <c:showVal val="0"/>
          <c:showCatName val="0"/>
          <c:showSerName val="0"/>
          <c:showPercent val="0"/>
          <c:showBubbleSize val="0"/>
        </c:dLbls>
        <c:smooth val="0"/>
        <c:axId val="269421136"/>
        <c:axId val="269420744"/>
      </c:lineChart>
      <c:catAx>
        <c:axId val="269421136"/>
        <c:scaling>
          <c:orientation val="minMax"/>
        </c:scaling>
        <c:delete val="0"/>
        <c:axPos val="b"/>
        <c:title>
          <c:tx>
            <c:rich>
              <a:bodyPr/>
              <a:lstStyle/>
              <a:p>
                <a:pPr>
                  <a:defRPr/>
                </a:pPr>
                <a:r>
                  <a:rPr lang="de-DE"/>
                  <a:t>Weight on</a:t>
                </a:r>
                <a:r>
                  <a:rPr lang="de-DE" baseline="0"/>
                  <a:t> Monetary Cost</a:t>
                </a:r>
              </a:p>
            </c:rich>
          </c:tx>
          <c:overlay val="0"/>
        </c:title>
        <c:numFmt formatCode="General" sourceLinked="1"/>
        <c:majorTickMark val="out"/>
        <c:minorTickMark val="none"/>
        <c:tickLblPos val="nextTo"/>
        <c:txPr>
          <a:bodyPr rot="-5400000" vert="horz"/>
          <a:lstStyle/>
          <a:p>
            <a:pPr>
              <a:defRPr/>
            </a:pPr>
            <a:endParaRPr lang="en-US"/>
          </a:p>
        </c:txPr>
        <c:crossAx val="269420744"/>
        <c:crosses val="autoZero"/>
        <c:auto val="1"/>
        <c:lblAlgn val="ctr"/>
        <c:lblOffset val="100"/>
        <c:noMultiLvlLbl val="0"/>
      </c:catAx>
      <c:valAx>
        <c:axId val="269420744"/>
        <c:scaling>
          <c:orientation val="minMax"/>
        </c:scaling>
        <c:delete val="0"/>
        <c:axPos val="l"/>
        <c:majorGridlines/>
        <c:title>
          <c:tx>
            <c:rich>
              <a:bodyPr rot="0" vert="horz"/>
              <a:lstStyle/>
              <a:p>
                <a:pPr>
                  <a:defRPr/>
                </a:pPr>
                <a:r>
                  <a:rPr lang="de-DE"/>
                  <a:t>MC</a:t>
                </a:r>
                <a:br>
                  <a:rPr lang="de-DE"/>
                </a:br>
                <a:r>
                  <a:rPr lang="de-DE"/>
                  <a:t>in</a:t>
                </a:r>
                <a:r>
                  <a:rPr lang="de-DE" baseline="0"/>
                  <a:t> $</a:t>
                </a:r>
                <a:endParaRPr lang="de-DE"/>
              </a:p>
            </c:rich>
          </c:tx>
          <c:layout>
            <c:manualLayout>
              <c:xMode val="edge"/>
              <c:yMode val="edge"/>
              <c:x val="0"/>
              <c:y val="0.42113583378084313"/>
            </c:manualLayout>
          </c:layout>
          <c:overlay val="0"/>
        </c:title>
        <c:numFmt formatCode="General" sourceLinked="0"/>
        <c:majorTickMark val="out"/>
        <c:minorTickMark val="none"/>
        <c:tickLblPos val="nextTo"/>
        <c:crossAx val="26942113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en-US" sz="1050" b="1" i="0" baseline="0">
                <a:effectLst/>
              </a:rPr>
              <a:t>Impact of Monetary Cost Weight on Query Execution Time (QET)</a:t>
            </a:r>
            <a:endParaRPr lang="de-DE" sz="1050">
              <a:effectLst/>
            </a:endParaRPr>
          </a:p>
        </c:rich>
      </c:tx>
      <c:overlay val="0"/>
    </c:title>
    <c:autoTitleDeleted val="0"/>
    <c:plotArea>
      <c:layout>
        <c:manualLayout>
          <c:layoutTarget val="inner"/>
          <c:xMode val="edge"/>
          <c:yMode val="edge"/>
          <c:x val="0.30745194012910548"/>
          <c:y val="0.24482853223593964"/>
          <c:w val="0.64479613667231839"/>
          <c:h val="0.53845775607163027"/>
        </c:manualLayout>
      </c:layout>
      <c:lineChart>
        <c:grouping val="standard"/>
        <c:varyColors val="0"/>
        <c:ser>
          <c:idx val="0"/>
          <c:order val="0"/>
          <c:tx>
            <c:v>Execution Time of QEP selected by MWSM</c:v>
          </c:tx>
          <c:marker>
            <c:symbol val="none"/>
          </c:marker>
          <c:cat>
            <c:numRef>
              <c:f>'Final Results'!$B$3:$B$13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'Final Results'!$G$3:$G$13</c:f>
              <c:numCache>
                <c:formatCode>0.000000</c:formatCode>
                <c:ptCount val="11"/>
                <c:pt idx="0">
                  <c:v>8238.3517223378094</c:v>
                </c:pt>
                <c:pt idx="1">
                  <c:v>8238.78310739259</c:v>
                </c:pt>
                <c:pt idx="2">
                  <c:v>8240.7611952938005</c:v>
                </c:pt>
                <c:pt idx="3">
                  <c:v>8245.5239719613692</c:v>
                </c:pt>
                <c:pt idx="4">
                  <c:v>8255.7217277237596</c:v>
                </c:pt>
                <c:pt idx="5">
                  <c:v>8278.0968668722599</c:v>
                </c:pt>
                <c:pt idx="6">
                  <c:v>8327.8134239372994</c:v>
                </c:pt>
                <c:pt idx="7">
                  <c:v>8453.3093641231299</c:v>
                </c:pt>
                <c:pt idx="8">
                  <c:v>8826.1124540578894</c:v>
                </c:pt>
                <c:pt idx="9">
                  <c:v>10512.368025912099</c:v>
                </c:pt>
                <c:pt idx="10">
                  <c:v>83381.520852881295</c:v>
                </c:pt>
              </c:numCache>
            </c:numRef>
          </c:val>
          <c:smooth val="0"/>
        </c:ser>
        <c:dLbls>
          <c:showLegendKey val="0"/>
          <c:showVal val="0"/>
          <c:showCatName val="0"/>
          <c:showSerName val="0"/>
          <c:showPercent val="0"/>
          <c:showBubbleSize val="0"/>
        </c:dLbls>
        <c:smooth val="0"/>
        <c:axId val="269418392"/>
        <c:axId val="269421920"/>
      </c:lineChart>
      <c:catAx>
        <c:axId val="269418392"/>
        <c:scaling>
          <c:orientation val="minMax"/>
        </c:scaling>
        <c:delete val="0"/>
        <c:axPos val="b"/>
        <c:title>
          <c:tx>
            <c:rich>
              <a:bodyPr/>
              <a:lstStyle/>
              <a:p>
                <a:pPr>
                  <a:defRPr/>
                </a:pPr>
                <a:r>
                  <a:rPr lang="en-US"/>
                  <a:t>Weight on Monetary Cost</a:t>
                </a:r>
              </a:p>
            </c:rich>
          </c:tx>
          <c:overlay val="0"/>
        </c:title>
        <c:numFmt formatCode="General" sourceLinked="1"/>
        <c:majorTickMark val="out"/>
        <c:minorTickMark val="none"/>
        <c:tickLblPos val="nextTo"/>
        <c:crossAx val="269421920"/>
        <c:crosses val="autoZero"/>
        <c:auto val="1"/>
        <c:lblAlgn val="ctr"/>
        <c:lblOffset val="100"/>
        <c:noMultiLvlLbl val="0"/>
      </c:catAx>
      <c:valAx>
        <c:axId val="269421920"/>
        <c:scaling>
          <c:orientation val="minMax"/>
          <c:max val="12000"/>
          <c:min val="8000"/>
        </c:scaling>
        <c:delete val="0"/>
        <c:axPos val="l"/>
        <c:majorGridlines/>
        <c:title>
          <c:tx>
            <c:rich>
              <a:bodyPr rot="0" vert="horz"/>
              <a:lstStyle/>
              <a:p>
                <a:pPr>
                  <a:defRPr/>
                </a:pPr>
                <a:r>
                  <a:rPr lang="en-US"/>
                  <a:t>QET</a:t>
                </a:r>
                <a:br>
                  <a:rPr lang="en-US"/>
                </a:br>
                <a:r>
                  <a:rPr lang="en-US"/>
                  <a:t>in sec</a:t>
                </a:r>
              </a:p>
            </c:rich>
          </c:tx>
          <c:layout>
            <c:manualLayout>
              <c:xMode val="edge"/>
              <c:yMode val="edge"/>
              <c:x val="0"/>
              <c:y val="0.41975254325748318"/>
            </c:manualLayout>
          </c:layout>
          <c:overlay val="0"/>
        </c:title>
        <c:numFmt formatCode="General" sourceLinked="0"/>
        <c:majorTickMark val="out"/>
        <c:minorTickMark val="none"/>
        <c:tickLblPos val="nextTo"/>
        <c:crossAx val="26941839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en-US" sz="1050" b="1" i="0" u="none" strike="noStrike" baseline="0">
                <a:effectLst/>
              </a:rPr>
              <a:t>Impact of Monetary Cost Weight on Total Consumed Energy (E)</a:t>
            </a:r>
            <a:endParaRPr lang="en-US" sz="1050"/>
          </a:p>
        </c:rich>
      </c:tx>
      <c:overlay val="0"/>
    </c:title>
    <c:autoTitleDeleted val="0"/>
    <c:plotArea>
      <c:layout>
        <c:manualLayout>
          <c:layoutTarget val="inner"/>
          <c:xMode val="edge"/>
          <c:yMode val="edge"/>
          <c:x val="0.36286595007267097"/>
          <c:y val="0.25866666666666666"/>
          <c:w val="0.58822713083785416"/>
          <c:h val="0.53453155312107725"/>
        </c:manualLayout>
      </c:layout>
      <c:lineChart>
        <c:grouping val="standard"/>
        <c:varyColors val="0"/>
        <c:ser>
          <c:idx val="0"/>
          <c:order val="0"/>
          <c:tx>
            <c:v>Consumped Energy of QEPs selected by MSWM</c:v>
          </c:tx>
          <c:marker>
            <c:symbol val="none"/>
          </c:marker>
          <c:cat>
            <c:numRef>
              <c:f>'Final Results'!$B$3:$B$13</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'Final Results'!$H$3:$H$13</c:f>
              <c:numCache>
                <c:formatCode>0.000000</c:formatCode>
                <c:ptCount val="11"/>
                <c:pt idx="0">
                  <c:v>213639.168179792</c:v>
                </c:pt>
                <c:pt idx="1">
                  <c:v>213648.85902297701</c:v>
                </c:pt>
                <c:pt idx="2">
                  <c:v>213675.02136591799</c:v>
                </c:pt>
                <c:pt idx="3">
                  <c:v>213738.189271351</c:v>
                </c:pt>
                <c:pt idx="4">
                  <c:v>213862.926897536</c:v>
                </c:pt>
                <c:pt idx="5">
                  <c:v>214087.473018291</c:v>
                </c:pt>
                <c:pt idx="6">
                  <c:v>214543.924750062</c:v>
                </c:pt>
                <c:pt idx="7">
                  <c:v>215451.71646705901</c:v>
                </c:pt>
                <c:pt idx="8">
                  <c:v>217768.83967088399</c:v>
                </c:pt>
                <c:pt idx="9">
                  <c:v>223882.75682026101</c:v>
                </c:pt>
                <c:pt idx="10">
                  <c:v>249795.635540755</c:v>
                </c:pt>
              </c:numCache>
            </c:numRef>
          </c:val>
          <c:smooth val="0"/>
        </c:ser>
        <c:dLbls>
          <c:showLegendKey val="0"/>
          <c:showVal val="0"/>
          <c:showCatName val="0"/>
          <c:showSerName val="0"/>
          <c:showPercent val="0"/>
          <c:showBubbleSize val="0"/>
        </c:dLbls>
        <c:smooth val="0"/>
        <c:axId val="270364536"/>
        <c:axId val="270363752"/>
      </c:lineChart>
      <c:catAx>
        <c:axId val="270364536"/>
        <c:scaling>
          <c:orientation val="minMax"/>
        </c:scaling>
        <c:delete val="0"/>
        <c:axPos val="b"/>
        <c:title>
          <c:tx>
            <c:rich>
              <a:bodyPr/>
              <a:lstStyle/>
              <a:p>
                <a:pPr>
                  <a:defRPr/>
                </a:pPr>
                <a:r>
                  <a:rPr lang="en-US"/>
                  <a:t>Weight on Monetary Cost</a:t>
                </a:r>
              </a:p>
            </c:rich>
          </c:tx>
          <c:overlay val="0"/>
        </c:title>
        <c:numFmt formatCode="General" sourceLinked="1"/>
        <c:majorTickMark val="out"/>
        <c:minorTickMark val="none"/>
        <c:tickLblPos val="nextTo"/>
        <c:txPr>
          <a:bodyPr rot="-5400000" vert="horz"/>
          <a:lstStyle/>
          <a:p>
            <a:pPr>
              <a:defRPr/>
            </a:pPr>
            <a:endParaRPr lang="en-US"/>
          </a:p>
        </c:txPr>
        <c:crossAx val="270363752"/>
        <c:crosses val="autoZero"/>
        <c:auto val="1"/>
        <c:lblAlgn val="ctr"/>
        <c:lblOffset val="100"/>
        <c:noMultiLvlLbl val="0"/>
      </c:catAx>
      <c:valAx>
        <c:axId val="270363752"/>
        <c:scaling>
          <c:orientation val="minMax"/>
          <c:max val="250000"/>
          <c:min val="210000"/>
        </c:scaling>
        <c:delete val="0"/>
        <c:axPos val="l"/>
        <c:majorGridlines/>
        <c:title>
          <c:tx>
            <c:rich>
              <a:bodyPr rot="0" vert="horz"/>
              <a:lstStyle/>
              <a:p>
                <a:pPr>
                  <a:defRPr/>
                </a:pPr>
                <a:r>
                  <a:rPr lang="en-US"/>
                  <a:t>E</a:t>
                </a:r>
                <a:br>
                  <a:rPr lang="en-US"/>
                </a:br>
                <a:r>
                  <a:rPr lang="en-US"/>
                  <a:t>in</a:t>
                </a:r>
                <a:r>
                  <a:rPr lang="en-US" baseline="0"/>
                  <a:t> </a:t>
                </a:r>
                <a:r>
                  <a:rPr lang="en-US"/>
                  <a:t>mAh</a:t>
                </a:r>
              </a:p>
            </c:rich>
          </c:tx>
          <c:layout>
            <c:manualLayout>
              <c:xMode val="edge"/>
              <c:yMode val="edge"/>
              <c:x val="0"/>
              <c:y val="0.41753149948746981"/>
            </c:manualLayout>
          </c:layout>
          <c:overlay val="0"/>
        </c:title>
        <c:numFmt formatCode="0" sourceLinked="0"/>
        <c:majorTickMark val="out"/>
        <c:minorTickMark val="none"/>
        <c:tickLblPos val="nextTo"/>
        <c:crossAx val="27036453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QEPs by NWSA</a:t>
            </a:r>
          </a:p>
        </c:rich>
      </c:tx>
      <c:overlay val="0"/>
      <c:spPr>
        <a:noFill/>
        <a:ln>
          <a:noFill/>
        </a:ln>
        <a:effectLst/>
      </c:spPr>
    </c:title>
    <c:autoTitleDeleted val="0"/>
    <c:plotArea>
      <c:layout/>
      <c:scatterChart>
        <c:scatterStyle val="lineMarker"/>
        <c:varyColors val="0"/>
        <c:ser>
          <c:idx val="0"/>
          <c:order val="0"/>
          <c:tx>
            <c:strRef>
              <c:f>tpch_query1!$I$1</c:f>
              <c:strCache>
                <c:ptCount val="1"/>
                <c:pt idx="0">
                  <c:v>Money</c:v>
                </c:pt>
              </c:strCache>
            </c:strRef>
          </c:tx>
          <c:spPr>
            <a:ln w="19050">
              <a:noFill/>
            </a:ln>
            <a:effectLst/>
          </c:spPr>
          <c:marker>
            <c:symbol val="circle"/>
            <c:size val="5"/>
            <c:spPr>
              <a:solidFill>
                <a:schemeClr val="accent1"/>
              </a:solidFill>
              <a:ln w="9525">
                <a:solidFill>
                  <a:schemeClr val="accent1"/>
                </a:solidFill>
              </a:ln>
              <a:effectLst/>
            </c:spPr>
          </c:marker>
          <c:xVal>
            <c:numRef>
              <c:f>tpch_query1!$H$2:$H$22</c:f>
              <c:numCache>
                <c:formatCode>General</c:formatCode>
                <c:ptCount val="21"/>
                <c:pt idx="0">
                  <c:v>18.7</c:v>
                </c:pt>
                <c:pt idx="1">
                  <c:v>18.7</c:v>
                </c:pt>
                <c:pt idx="2">
                  <c:v>18.7</c:v>
                </c:pt>
                <c:pt idx="3">
                  <c:v>18.7</c:v>
                </c:pt>
                <c:pt idx="4">
                  <c:v>18.7</c:v>
                </c:pt>
                <c:pt idx="5">
                  <c:v>18.7</c:v>
                </c:pt>
                <c:pt idx="6">
                  <c:v>5.9</c:v>
                </c:pt>
                <c:pt idx="7">
                  <c:v>5.9</c:v>
                </c:pt>
                <c:pt idx="8">
                  <c:v>5.9</c:v>
                </c:pt>
                <c:pt idx="9">
                  <c:v>5.9</c:v>
                </c:pt>
                <c:pt idx="10">
                  <c:v>5.9</c:v>
                </c:pt>
                <c:pt idx="11">
                  <c:v>5.9</c:v>
                </c:pt>
                <c:pt idx="12">
                  <c:v>5.9</c:v>
                </c:pt>
                <c:pt idx="13">
                  <c:v>4.3</c:v>
                </c:pt>
                <c:pt idx="14">
                  <c:v>4.3</c:v>
                </c:pt>
                <c:pt idx="15">
                  <c:v>3.5</c:v>
                </c:pt>
                <c:pt idx="16">
                  <c:v>3.1</c:v>
                </c:pt>
                <c:pt idx="17">
                  <c:v>2.5</c:v>
                </c:pt>
                <c:pt idx="18">
                  <c:v>2.1</c:v>
                </c:pt>
                <c:pt idx="19">
                  <c:v>2.1</c:v>
                </c:pt>
                <c:pt idx="20">
                  <c:v>2.1</c:v>
                </c:pt>
              </c:numCache>
            </c:numRef>
          </c:xVal>
          <c:yVal>
            <c:numRef>
              <c:f>tpch_query1!$I$2:$I$22</c:f>
              <c:numCache>
                <c:formatCode>0.00E+00</c:formatCode>
                <c:ptCount val="21"/>
                <c:pt idx="0">
                  <c:v>1.8717577000000001E-6</c:v>
                </c:pt>
                <c:pt idx="1">
                  <c:v>1.8717577000000001E-6</c:v>
                </c:pt>
                <c:pt idx="2">
                  <c:v>1.8717577000000001E-6</c:v>
                </c:pt>
                <c:pt idx="3">
                  <c:v>1.8717577000000001E-6</c:v>
                </c:pt>
                <c:pt idx="4">
                  <c:v>1.8717577000000001E-6</c:v>
                </c:pt>
                <c:pt idx="5">
                  <c:v>1.8717577000000001E-6</c:v>
                </c:pt>
                <c:pt idx="6">
                  <c:v>5.9190170000000003E-6</c:v>
                </c:pt>
                <c:pt idx="7">
                  <c:v>5.9190170000000003E-6</c:v>
                </c:pt>
                <c:pt idx="8">
                  <c:v>5.9190170000000003E-6</c:v>
                </c:pt>
                <c:pt idx="9">
                  <c:v>5.9190170000000003E-6</c:v>
                </c:pt>
                <c:pt idx="10">
                  <c:v>5.9190170000000003E-6</c:v>
                </c:pt>
                <c:pt idx="11">
                  <c:v>5.9190170000000003E-6</c:v>
                </c:pt>
                <c:pt idx="12">
                  <c:v>5.9190170000000003E-6</c:v>
                </c:pt>
                <c:pt idx="13">
                  <c:v>8.1588019999999993E-6</c:v>
                </c:pt>
                <c:pt idx="14">
                  <c:v>8.1588019999999993E-6</c:v>
                </c:pt>
                <c:pt idx="15">
                  <c:v>9.9044120000000007E-6</c:v>
                </c:pt>
                <c:pt idx="16">
                  <c:v>1.1385458999999999E-5</c:v>
                </c:pt>
                <c:pt idx="17">
                  <c:v>1.3881325E-5</c:v>
                </c:pt>
                <c:pt idx="18">
                  <c:v>1.6949485E-5</c:v>
                </c:pt>
                <c:pt idx="19">
                  <c:v>1.6949485E-5</c:v>
                </c:pt>
                <c:pt idx="20">
                  <c:v>1.6949485E-5</c:v>
                </c:pt>
              </c:numCache>
            </c:numRef>
          </c:yVal>
          <c:smooth val="0"/>
        </c:ser>
        <c:dLbls>
          <c:showLegendKey val="0"/>
          <c:showVal val="0"/>
          <c:showCatName val="0"/>
          <c:showSerName val="0"/>
          <c:showPercent val="0"/>
          <c:showBubbleSize val="0"/>
        </c:dLbls>
        <c:axId val="270370416"/>
        <c:axId val="270370024"/>
      </c:scatterChart>
      <c:valAx>
        <c:axId val="270370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050"/>
                </a:pPr>
                <a:r>
                  <a:rPr lang="en-US" sz="1050"/>
                  <a:t>execution time (in ms)</a:t>
                </a:r>
              </a:p>
            </c:rich>
          </c:tx>
          <c:overlay val="0"/>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70024"/>
        <c:crosses val="autoZero"/>
        <c:crossBetween val="midCat"/>
      </c:valAx>
      <c:valAx>
        <c:axId val="270370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1050"/>
                </a:pPr>
                <a:r>
                  <a:rPr lang="en-US" sz="1050"/>
                  <a:t>monetary cost (in $)</a:t>
                </a:r>
              </a:p>
            </c:rich>
          </c:tx>
          <c:overlay val="0"/>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704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QEPs by Kllapi</a:t>
            </a:r>
          </a:p>
        </c:rich>
      </c:tx>
      <c:overlay val="0"/>
      <c:spPr>
        <a:noFill/>
        <a:ln>
          <a:noFill/>
        </a:ln>
        <a:effectLst/>
      </c:spPr>
    </c:title>
    <c:autoTitleDeleted val="0"/>
    <c:plotArea>
      <c:layout/>
      <c:scatterChart>
        <c:scatterStyle val="lineMarker"/>
        <c:varyColors val="0"/>
        <c:ser>
          <c:idx val="0"/>
          <c:order val="0"/>
          <c:tx>
            <c:strRef>
              <c:f>tpch_query1!$B$1</c:f>
              <c:strCache>
                <c:ptCount val="1"/>
                <c:pt idx="0">
                  <c:v>Money(dollar)</c:v>
                </c:pt>
              </c:strCache>
            </c:strRef>
          </c:tx>
          <c:spPr>
            <a:ln w="31750" cap="rnd">
              <a:noFill/>
              <a:round/>
            </a:ln>
            <a:effectLst/>
          </c:spPr>
          <c:marker>
            <c:symbol val="circle"/>
            <c:size val="5"/>
            <c:spPr>
              <a:solidFill>
                <a:schemeClr val="accent1"/>
              </a:solidFill>
              <a:ln w="9525">
                <a:solidFill>
                  <a:schemeClr val="accent1"/>
                </a:solidFill>
              </a:ln>
              <a:effectLst/>
            </c:spPr>
          </c:marker>
          <c:xVal>
            <c:numRef>
              <c:f>tpch_query1!$A$2:$A$11</c:f>
              <c:numCache>
                <c:formatCode>0.0</c:formatCode>
                <c:ptCount val="10"/>
                <c:pt idx="0">
                  <c:v>18.7</c:v>
                </c:pt>
                <c:pt idx="1">
                  <c:v>5.9</c:v>
                </c:pt>
                <c:pt idx="2">
                  <c:v>4.3</c:v>
                </c:pt>
                <c:pt idx="3">
                  <c:v>3.5</c:v>
                </c:pt>
                <c:pt idx="4">
                  <c:v>3.1</c:v>
                </c:pt>
                <c:pt idx="5">
                  <c:v>2.7</c:v>
                </c:pt>
                <c:pt idx="6">
                  <c:v>2.5</c:v>
                </c:pt>
                <c:pt idx="7">
                  <c:v>2.2999999999999998</c:v>
                </c:pt>
                <c:pt idx="8">
                  <c:v>2.2000000000000002</c:v>
                </c:pt>
                <c:pt idx="9">
                  <c:v>2.1</c:v>
                </c:pt>
              </c:numCache>
            </c:numRef>
          </c:xVal>
          <c:yVal>
            <c:numRef>
              <c:f>tpch_query1!$B$2:$B$11</c:f>
              <c:numCache>
                <c:formatCode>General</c:formatCode>
                <c:ptCount val="10"/>
                <c:pt idx="0">
                  <c:v>1.8717485E-6</c:v>
                </c:pt>
                <c:pt idx="1">
                  <c:v>5.9190199999999993E-6</c:v>
                </c:pt>
                <c:pt idx="2">
                  <c:v>8.1588239999999995E-6</c:v>
                </c:pt>
                <c:pt idx="3">
                  <c:v>9.9045250000000015E-6</c:v>
                </c:pt>
                <c:pt idx="4">
                  <c:v>1.1385423000000001E-5</c:v>
                </c:pt>
                <c:pt idx="5">
                  <c:v>1.2694858999999999E-5</c:v>
                </c:pt>
                <c:pt idx="6">
                  <c:v>1.3881359E-5</c:v>
                </c:pt>
                <c:pt idx="7">
                  <c:v>1.4973988E-5</c:v>
                </c:pt>
                <c:pt idx="8">
                  <c:v>1.5992457000000002E-5</c:v>
                </c:pt>
                <c:pt idx="9">
                  <c:v>1.6949386999999998E-5</c:v>
                </c:pt>
              </c:numCache>
            </c:numRef>
          </c:yVal>
          <c:smooth val="0"/>
        </c:ser>
        <c:dLbls>
          <c:showLegendKey val="0"/>
          <c:showVal val="0"/>
          <c:showCatName val="0"/>
          <c:showSerName val="0"/>
          <c:showPercent val="0"/>
          <c:showBubbleSize val="0"/>
        </c:dLbls>
        <c:axId val="270366496"/>
        <c:axId val="270368064"/>
      </c:scatterChart>
      <c:valAx>
        <c:axId val="270366496"/>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050"/>
                </a:pPr>
                <a:r>
                  <a:rPr lang="en-US" sz="1050"/>
                  <a:t>execution time (in ms)</a:t>
                </a:r>
              </a:p>
            </c:rich>
          </c:tx>
          <c:overlay val="0"/>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68064"/>
        <c:crosses val="autoZero"/>
        <c:crossBetween val="midCat"/>
      </c:valAx>
      <c:valAx>
        <c:axId val="270368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1050"/>
                </a:pPr>
                <a:r>
                  <a:rPr lang="en-US" sz="1050"/>
                  <a:t>monetary cost (in $)</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664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'Different Number of Container'!$B$1</c:f>
              <c:strCache>
                <c:ptCount val="1"/>
                <c:pt idx="0">
                  <c:v>Kllapi*</c:v>
                </c:pt>
              </c:strCache>
            </c:strRef>
          </c:tx>
          <c:cat>
            <c:numRef>
              <c:f>'Different Number of Container'!$A$2:$A$26</c:f>
              <c:numCache>
                <c:formatCode>0</c:formatCode>
                <c:ptCount val="25"/>
                <c:pt idx="0">
                  <c:v>4</c:v>
                </c:pt>
                <c:pt idx="1">
                  <c:v>8</c:v>
                </c:pt>
                <c:pt idx="2">
                  <c:v>12</c:v>
                </c:pt>
                <c:pt idx="3">
                  <c:v>16</c:v>
                </c:pt>
                <c:pt idx="4">
                  <c:v>20</c:v>
                </c:pt>
                <c:pt idx="5" formatCode="General">
                  <c:v>24</c:v>
                </c:pt>
                <c:pt idx="6" formatCode="General">
                  <c:v>28</c:v>
                </c:pt>
                <c:pt idx="7" formatCode="General">
                  <c:v>32</c:v>
                </c:pt>
                <c:pt idx="8" formatCode="General">
                  <c:v>36</c:v>
                </c:pt>
                <c:pt idx="9" formatCode="General">
                  <c:v>40</c:v>
                </c:pt>
                <c:pt idx="10" formatCode="General">
                  <c:v>44</c:v>
                </c:pt>
                <c:pt idx="11" formatCode="General">
                  <c:v>48</c:v>
                </c:pt>
                <c:pt idx="12" formatCode="General">
                  <c:v>52</c:v>
                </c:pt>
                <c:pt idx="13" formatCode="General">
                  <c:v>56</c:v>
                </c:pt>
                <c:pt idx="14" formatCode="General">
                  <c:v>60</c:v>
                </c:pt>
                <c:pt idx="15" formatCode="General">
                  <c:v>64</c:v>
                </c:pt>
                <c:pt idx="16" formatCode="General">
                  <c:v>68</c:v>
                </c:pt>
                <c:pt idx="17" formatCode="General">
                  <c:v>72</c:v>
                </c:pt>
                <c:pt idx="18" formatCode="General">
                  <c:v>76</c:v>
                </c:pt>
                <c:pt idx="19" formatCode="General">
                  <c:v>80</c:v>
                </c:pt>
                <c:pt idx="20" formatCode="General">
                  <c:v>84</c:v>
                </c:pt>
                <c:pt idx="21" formatCode="General">
                  <c:v>88</c:v>
                </c:pt>
                <c:pt idx="22" formatCode="General">
                  <c:v>92</c:v>
                </c:pt>
                <c:pt idx="23" formatCode="General">
                  <c:v>96</c:v>
                </c:pt>
                <c:pt idx="24" formatCode="General">
                  <c:v>100</c:v>
                </c:pt>
              </c:numCache>
            </c:numRef>
          </c:cat>
          <c:val>
            <c:numRef>
              <c:f>'Different Number of Container'!$B$2:$B$26</c:f>
              <c:numCache>
                <c:formatCode>General</c:formatCode>
                <c:ptCount val="25"/>
                <c:pt idx="0">
                  <c:v>119</c:v>
                </c:pt>
                <c:pt idx="1">
                  <c:v>278</c:v>
                </c:pt>
                <c:pt idx="2">
                  <c:v>570</c:v>
                </c:pt>
                <c:pt idx="3">
                  <c:v>995</c:v>
                </c:pt>
                <c:pt idx="4">
                  <c:v>1476</c:v>
                </c:pt>
                <c:pt idx="5">
                  <c:v>2230</c:v>
                </c:pt>
                <c:pt idx="6">
                  <c:v>3609</c:v>
                </c:pt>
                <c:pt idx="7">
                  <c:v>3660</c:v>
                </c:pt>
                <c:pt idx="8">
                  <c:v>4783</c:v>
                </c:pt>
                <c:pt idx="9">
                  <c:v>5816</c:v>
                </c:pt>
                <c:pt idx="10">
                  <c:v>7017</c:v>
                </c:pt>
                <c:pt idx="11">
                  <c:v>8305</c:v>
                </c:pt>
                <c:pt idx="12">
                  <c:v>9671</c:v>
                </c:pt>
                <c:pt idx="13">
                  <c:v>11375</c:v>
                </c:pt>
                <c:pt idx="14">
                  <c:v>12783</c:v>
                </c:pt>
                <c:pt idx="15">
                  <c:v>14707</c:v>
                </c:pt>
                <c:pt idx="16">
                  <c:v>16226</c:v>
                </c:pt>
                <c:pt idx="17">
                  <c:v>18755</c:v>
                </c:pt>
                <c:pt idx="18">
                  <c:v>20101</c:v>
                </c:pt>
                <c:pt idx="19">
                  <c:v>21548</c:v>
                </c:pt>
                <c:pt idx="20">
                  <c:v>27240</c:v>
                </c:pt>
                <c:pt idx="21">
                  <c:v>28027</c:v>
                </c:pt>
                <c:pt idx="22">
                  <c:v>28588</c:v>
                </c:pt>
                <c:pt idx="23">
                  <c:v>32032</c:v>
                </c:pt>
                <c:pt idx="24">
                  <c:v>36744</c:v>
                </c:pt>
              </c:numCache>
            </c:numRef>
          </c:val>
          <c:smooth val="0"/>
        </c:ser>
        <c:ser>
          <c:idx val="2"/>
          <c:order val="1"/>
          <c:tx>
            <c:strRef>
              <c:f>'Different Number of Container'!$C$1</c:f>
              <c:strCache>
                <c:ptCount val="1"/>
                <c:pt idx="0">
                  <c:v>NWSA</c:v>
                </c:pt>
              </c:strCache>
            </c:strRef>
          </c:tx>
          <c:spPr>
            <a:ln>
              <a:solidFill>
                <a:schemeClr val="accent1"/>
              </a:solidFill>
            </a:ln>
          </c:spPr>
          <c:marker>
            <c:spPr>
              <a:solidFill>
                <a:schemeClr val="accent5"/>
              </a:solidFill>
              <a:ln>
                <a:solidFill>
                  <a:schemeClr val="accent1"/>
                </a:solidFill>
              </a:ln>
            </c:spPr>
          </c:marker>
          <c:cat>
            <c:numRef>
              <c:f>'Different Number of Container'!$A$2:$A$26</c:f>
              <c:numCache>
                <c:formatCode>0</c:formatCode>
                <c:ptCount val="25"/>
                <c:pt idx="0">
                  <c:v>4</c:v>
                </c:pt>
                <c:pt idx="1">
                  <c:v>8</c:v>
                </c:pt>
                <c:pt idx="2">
                  <c:v>12</c:v>
                </c:pt>
                <c:pt idx="3">
                  <c:v>16</c:v>
                </c:pt>
                <c:pt idx="4">
                  <c:v>20</c:v>
                </c:pt>
                <c:pt idx="5" formatCode="General">
                  <c:v>24</c:v>
                </c:pt>
                <c:pt idx="6" formatCode="General">
                  <c:v>28</c:v>
                </c:pt>
                <c:pt idx="7" formatCode="General">
                  <c:v>32</c:v>
                </c:pt>
                <c:pt idx="8" formatCode="General">
                  <c:v>36</c:v>
                </c:pt>
                <c:pt idx="9" formatCode="General">
                  <c:v>40</c:v>
                </c:pt>
                <c:pt idx="10" formatCode="General">
                  <c:v>44</c:v>
                </c:pt>
                <c:pt idx="11" formatCode="General">
                  <c:v>48</c:v>
                </c:pt>
                <c:pt idx="12" formatCode="General">
                  <c:v>52</c:v>
                </c:pt>
                <c:pt idx="13" formatCode="General">
                  <c:v>56</c:v>
                </c:pt>
                <c:pt idx="14" formatCode="General">
                  <c:v>60</c:v>
                </c:pt>
                <c:pt idx="15" formatCode="General">
                  <c:v>64</c:v>
                </c:pt>
                <c:pt idx="16" formatCode="General">
                  <c:v>68</c:v>
                </c:pt>
                <c:pt idx="17" formatCode="General">
                  <c:v>72</c:v>
                </c:pt>
                <c:pt idx="18" formatCode="General">
                  <c:v>76</c:v>
                </c:pt>
                <c:pt idx="19" formatCode="General">
                  <c:v>80</c:v>
                </c:pt>
                <c:pt idx="20" formatCode="General">
                  <c:v>84</c:v>
                </c:pt>
                <c:pt idx="21" formatCode="General">
                  <c:v>88</c:v>
                </c:pt>
                <c:pt idx="22" formatCode="General">
                  <c:v>92</c:v>
                </c:pt>
                <c:pt idx="23" formatCode="General">
                  <c:v>96</c:v>
                </c:pt>
                <c:pt idx="24" formatCode="General">
                  <c:v>100</c:v>
                </c:pt>
              </c:numCache>
            </c:numRef>
          </c:cat>
          <c:val>
            <c:numRef>
              <c:f>'Different Number of Container'!$C$2:$C$26</c:f>
              <c:numCache>
                <c:formatCode>General</c:formatCode>
                <c:ptCount val="25"/>
                <c:pt idx="0">
                  <c:v>137</c:v>
                </c:pt>
                <c:pt idx="1">
                  <c:v>290</c:v>
                </c:pt>
                <c:pt idx="2">
                  <c:v>623</c:v>
                </c:pt>
                <c:pt idx="3">
                  <c:v>1169</c:v>
                </c:pt>
                <c:pt idx="4">
                  <c:v>1753</c:v>
                </c:pt>
                <c:pt idx="5">
                  <c:v>2633</c:v>
                </c:pt>
                <c:pt idx="6">
                  <c:v>3401</c:v>
                </c:pt>
                <c:pt idx="7">
                  <c:v>4313</c:v>
                </c:pt>
                <c:pt idx="8">
                  <c:v>5600</c:v>
                </c:pt>
                <c:pt idx="9">
                  <c:v>6970</c:v>
                </c:pt>
                <c:pt idx="10">
                  <c:v>8776</c:v>
                </c:pt>
                <c:pt idx="11">
                  <c:v>10395</c:v>
                </c:pt>
                <c:pt idx="12">
                  <c:v>12452</c:v>
                </c:pt>
                <c:pt idx="13">
                  <c:v>14575</c:v>
                </c:pt>
                <c:pt idx="14">
                  <c:v>16790</c:v>
                </c:pt>
                <c:pt idx="15">
                  <c:v>18731</c:v>
                </c:pt>
                <c:pt idx="16">
                  <c:v>21424</c:v>
                </c:pt>
                <c:pt idx="17">
                  <c:v>23646</c:v>
                </c:pt>
                <c:pt idx="18">
                  <c:v>26646</c:v>
                </c:pt>
                <c:pt idx="19">
                  <c:v>32307</c:v>
                </c:pt>
                <c:pt idx="20">
                  <c:v>33804</c:v>
                </c:pt>
                <c:pt idx="21">
                  <c:v>38078</c:v>
                </c:pt>
                <c:pt idx="22">
                  <c:v>42072</c:v>
                </c:pt>
                <c:pt idx="23">
                  <c:v>46109</c:v>
                </c:pt>
                <c:pt idx="24">
                  <c:v>50163</c:v>
                </c:pt>
              </c:numCache>
            </c:numRef>
          </c:val>
          <c:smooth val="0"/>
        </c:ser>
        <c:dLbls>
          <c:showLegendKey val="0"/>
          <c:showVal val="0"/>
          <c:showCatName val="0"/>
          <c:showSerName val="0"/>
          <c:showPercent val="0"/>
          <c:showBubbleSize val="0"/>
        </c:dLbls>
        <c:marker val="1"/>
        <c:smooth val="0"/>
        <c:axId val="270368848"/>
        <c:axId val="270368456"/>
      </c:lineChart>
      <c:catAx>
        <c:axId val="270368848"/>
        <c:scaling>
          <c:orientation val="minMax"/>
        </c:scaling>
        <c:delete val="0"/>
        <c:axPos val="b"/>
        <c:title>
          <c:tx>
            <c:rich>
              <a:bodyPr/>
              <a:lstStyle/>
              <a:p>
                <a:pPr>
                  <a:defRPr/>
                </a:pPr>
                <a:r>
                  <a:rPr lang="en-US"/>
                  <a:t># of containers</a:t>
                </a:r>
              </a:p>
            </c:rich>
          </c:tx>
          <c:overlay val="0"/>
        </c:title>
        <c:numFmt formatCode="0" sourceLinked="1"/>
        <c:majorTickMark val="none"/>
        <c:minorTickMark val="none"/>
        <c:tickLblPos val="nextTo"/>
        <c:txPr>
          <a:bodyPr rot="-60000000" vert="horz"/>
          <a:lstStyle/>
          <a:p>
            <a:pPr>
              <a:defRPr/>
            </a:pPr>
            <a:endParaRPr lang="en-US"/>
          </a:p>
        </c:txPr>
        <c:crossAx val="270368456"/>
        <c:crosses val="autoZero"/>
        <c:auto val="1"/>
        <c:lblAlgn val="ctr"/>
        <c:lblOffset val="100"/>
        <c:noMultiLvlLbl val="0"/>
      </c:catAx>
      <c:valAx>
        <c:axId val="270368456"/>
        <c:scaling>
          <c:orientation val="minMax"/>
        </c:scaling>
        <c:delete val="0"/>
        <c:axPos val="l"/>
        <c:majorGridlines/>
        <c:title>
          <c:tx>
            <c:rich>
              <a:bodyPr rot="-5400000" vert="horz"/>
              <a:lstStyle/>
              <a:p>
                <a:pPr>
                  <a:defRPr/>
                </a:pPr>
                <a:r>
                  <a:rPr lang="en-US"/>
                  <a:t>executin time per batch (in ms)</a:t>
                </a:r>
              </a:p>
            </c:rich>
          </c:tx>
          <c:overlay val="0"/>
        </c:title>
        <c:numFmt formatCode="General" sourceLinked="1"/>
        <c:majorTickMark val="none"/>
        <c:minorTickMark val="none"/>
        <c:tickLblPos val="nextTo"/>
        <c:txPr>
          <a:bodyPr rot="-60000000" vert="horz"/>
          <a:lstStyle/>
          <a:p>
            <a:pPr>
              <a:defRPr/>
            </a:pPr>
            <a:endParaRPr lang="en-US"/>
          </a:p>
        </c:txPr>
        <c:crossAx val="270368848"/>
        <c:crosses val="autoZero"/>
        <c:crossBetween val="between"/>
      </c:valAx>
    </c:plotArea>
    <c:legend>
      <c:legendPos val="b"/>
      <c:overlay val="0"/>
      <c:txPr>
        <a:bodyPr rot="0" vert="horz"/>
        <a:lstStyle/>
        <a:p>
          <a:pPr>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26793717335244"/>
          <c:y val="6.5101051850154773E-2"/>
          <c:w val="0.83633452285104026"/>
          <c:h val="0.68165784010726471"/>
        </c:manualLayout>
      </c:layout>
      <c:scatterChart>
        <c:scatterStyle val="smoothMarker"/>
        <c:varyColors val="0"/>
        <c:ser>
          <c:idx val="0"/>
          <c:order val="0"/>
          <c:tx>
            <c:strRef>
              <c:f>'Different Number of Uniform Con'!$B$1</c:f>
              <c:strCache>
                <c:ptCount val="1"/>
                <c:pt idx="0">
                  <c:v>Kllapi*</c:v>
                </c:pt>
              </c:strCache>
            </c:strRef>
          </c:tx>
          <c:spPr>
            <a:ln>
              <a:solidFill>
                <a:schemeClr val="accent2"/>
              </a:solidFill>
            </a:ln>
          </c:spPr>
          <c:marker>
            <c:spPr>
              <a:solidFill>
                <a:schemeClr val="accent2"/>
              </a:solidFill>
              <a:ln>
                <a:solidFill>
                  <a:schemeClr val="accent2"/>
                </a:solidFill>
              </a:ln>
            </c:spPr>
          </c:marker>
          <c:xVal>
            <c:numRef>
              <c:f>'Different Number of Uniform Con'!$A$2:$A$26</c:f>
              <c:numCache>
                <c:formatCode>0</c:formatCode>
                <c:ptCount val="25"/>
                <c:pt idx="0">
                  <c:v>4</c:v>
                </c:pt>
                <c:pt idx="1">
                  <c:v>8</c:v>
                </c:pt>
                <c:pt idx="2">
                  <c:v>12</c:v>
                </c:pt>
                <c:pt idx="3">
                  <c:v>16</c:v>
                </c:pt>
                <c:pt idx="4">
                  <c:v>20</c:v>
                </c:pt>
                <c:pt idx="5" formatCode="General">
                  <c:v>24</c:v>
                </c:pt>
                <c:pt idx="6" formatCode="General">
                  <c:v>28</c:v>
                </c:pt>
                <c:pt idx="7" formatCode="General">
                  <c:v>32</c:v>
                </c:pt>
                <c:pt idx="8" formatCode="General">
                  <c:v>36</c:v>
                </c:pt>
                <c:pt idx="9" formatCode="General">
                  <c:v>40</c:v>
                </c:pt>
                <c:pt idx="10" formatCode="General">
                  <c:v>44</c:v>
                </c:pt>
                <c:pt idx="11" formatCode="General">
                  <c:v>48</c:v>
                </c:pt>
                <c:pt idx="12" formatCode="General">
                  <c:v>52</c:v>
                </c:pt>
                <c:pt idx="13" formatCode="General">
                  <c:v>56</c:v>
                </c:pt>
                <c:pt idx="14" formatCode="General">
                  <c:v>60</c:v>
                </c:pt>
                <c:pt idx="15" formatCode="General">
                  <c:v>64</c:v>
                </c:pt>
                <c:pt idx="16" formatCode="General">
                  <c:v>68</c:v>
                </c:pt>
                <c:pt idx="17" formatCode="General">
                  <c:v>72</c:v>
                </c:pt>
                <c:pt idx="18" formatCode="General">
                  <c:v>76</c:v>
                </c:pt>
                <c:pt idx="19" formatCode="General">
                  <c:v>80</c:v>
                </c:pt>
                <c:pt idx="20" formatCode="General">
                  <c:v>84</c:v>
                </c:pt>
                <c:pt idx="21" formatCode="General">
                  <c:v>88</c:v>
                </c:pt>
                <c:pt idx="22" formatCode="General">
                  <c:v>92</c:v>
                </c:pt>
                <c:pt idx="23" formatCode="General">
                  <c:v>96</c:v>
                </c:pt>
                <c:pt idx="24" formatCode="General">
                  <c:v>100</c:v>
                </c:pt>
              </c:numCache>
            </c:numRef>
          </c:xVal>
          <c:yVal>
            <c:numRef>
              <c:f>'Different Number of Uniform Con'!$B$2:$B$26</c:f>
              <c:numCache>
                <c:formatCode>0</c:formatCode>
                <c:ptCount val="25"/>
                <c:pt idx="0">
                  <c:v>103.586223</c:v>
                </c:pt>
                <c:pt idx="1">
                  <c:v>229.20758599999999</c:v>
                </c:pt>
                <c:pt idx="2">
                  <c:v>465.342489</c:v>
                </c:pt>
                <c:pt idx="3">
                  <c:v>760.85670800000003</c:v>
                </c:pt>
                <c:pt idx="4">
                  <c:v>1108.123409</c:v>
                </c:pt>
                <c:pt idx="5">
                  <c:v>1476.956494</c:v>
                </c:pt>
                <c:pt idx="6">
                  <c:v>2224.129586</c:v>
                </c:pt>
                <c:pt idx="7">
                  <c:v>2747.198727</c:v>
                </c:pt>
                <c:pt idx="8">
                  <c:v>3378.3976769999999</c:v>
                </c:pt>
                <c:pt idx="9">
                  <c:v>4570.1319219999996</c:v>
                </c:pt>
                <c:pt idx="10">
                  <c:v>5364.9656640000003</c:v>
                </c:pt>
                <c:pt idx="11">
                  <c:v>6253.7611379999998</c:v>
                </c:pt>
                <c:pt idx="12">
                  <c:v>7080.9098990000002</c:v>
                </c:pt>
                <c:pt idx="13">
                  <c:v>7791.4723780000004</c:v>
                </c:pt>
                <c:pt idx="14">
                  <c:v>8854.5015899999999</c:v>
                </c:pt>
                <c:pt idx="15">
                  <c:v>10031.097226</c:v>
                </c:pt>
                <c:pt idx="16">
                  <c:v>11446.093188999999</c:v>
                </c:pt>
                <c:pt idx="17">
                  <c:v>13356</c:v>
                </c:pt>
                <c:pt idx="18">
                  <c:v>14449</c:v>
                </c:pt>
                <c:pt idx="19">
                  <c:v>16075.486567</c:v>
                </c:pt>
                <c:pt idx="20">
                  <c:v>17077</c:v>
                </c:pt>
                <c:pt idx="21">
                  <c:v>18668.283672000001</c:v>
                </c:pt>
                <c:pt idx="22">
                  <c:v>20904</c:v>
                </c:pt>
                <c:pt idx="23">
                  <c:v>22704</c:v>
                </c:pt>
                <c:pt idx="24">
                  <c:v>25893</c:v>
                </c:pt>
              </c:numCache>
            </c:numRef>
          </c:yVal>
          <c:smooth val="1"/>
        </c:ser>
        <c:ser>
          <c:idx val="1"/>
          <c:order val="1"/>
          <c:tx>
            <c:strRef>
              <c:f>'Different Number of Uniform Con'!$C$1</c:f>
              <c:strCache>
                <c:ptCount val="1"/>
                <c:pt idx="0">
                  <c:v>NWSA</c:v>
                </c:pt>
              </c:strCache>
            </c:strRef>
          </c:tx>
          <c:spPr>
            <a:ln>
              <a:solidFill>
                <a:schemeClr val="accent1"/>
              </a:solidFill>
            </a:ln>
          </c:spPr>
          <c:marker>
            <c:spPr>
              <a:solidFill>
                <a:schemeClr val="accent5"/>
              </a:solidFill>
              <a:ln>
                <a:solidFill>
                  <a:schemeClr val="accent1"/>
                </a:solidFill>
              </a:ln>
            </c:spPr>
          </c:marker>
          <c:xVal>
            <c:numRef>
              <c:f>'Different Number of Uniform Con'!$A$2:$A$26</c:f>
              <c:numCache>
                <c:formatCode>0</c:formatCode>
                <c:ptCount val="25"/>
                <c:pt idx="0">
                  <c:v>4</c:v>
                </c:pt>
                <c:pt idx="1">
                  <c:v>8</c:v>
                </c:pt>
                <c:pt idx="2">
                  <c:v>12</c:v>
                </c:pt>
                <c:pt idx="3">
                  <c:v>16</c:v>
                </c:pt>
                <c:pt idx="4">
                  <c:v>20</c:v>
                </c:pt>
                <c:pt idx="5" formatCode="General">
                  <c:v>24</c:v>
                </c:pt>
                <c:pt idx="6" formatCode="General">
                  <c:v>28</c:v>
                </c:pt>
                <c:pt idx="7" formatCode="General">
                  <c:v>32</c:v>
                </c:pt>
                <c:pt idx="8" formatCode="General">
                  <c:v>36</c:v>
                </c:pt>
                <c:pt idx="9" formatCode="General">
                  <c:v>40</c:v>
                </c:pt>
                <c:pt idx="10" formatCode="General">
                  <c:v>44</c:v>
                </c:pt>
                <c:pt idx="11" formatCode="General">
                  <c:v>48</c:v>
                </c:pt>
                <c:pt idx="12" formatCode="General">
                  <c:v>52</c:v>
                </c:pt>
                <c:pt idx="13" formatCode="General">
                  <c:v>56</c:v>
                </c:pt>
                <c:pt idx="14" formatCode="General">
                  <c:v>60</c:v>
                </c:pt>
                <c:pt idx="15" formatCode="General">
                  <c:v>64</c:v>
                </c:pt>
                <c:pt idx="16" formatCode="General">
                  <c:v>68</c:v>
                </c:pt>
                <c:pt idx="17" formatCode="General">
                  <c:v>72</c:v>
                </c:pt>
                <c:pt idx="18" formatCode="General">
                  <c:v>76</c:v>
                </c:pt>
                <c:pt idx="19" formatCode="General">
                  <c:v>80</c:v>
                </c:pt>
                <c:pt idx="20" formatCode="General">
                  <c:v>84</c:v>
                </c:pt>
                <c:pt idx="21" formatCode="General">
                  <c:v>88</c:v>
                </c:pt>
                <c:pt idx="22" formatCode="General">
                  <c:v>92</c:v>
                </c:pt>
                <c:pt idx="23" formatCode="General">
                  <c:v>96</c:v>
                </c:pt>
                <c:pt idx="24" formatCode="General">
                  <c:v>100</c:v>
                </c:pt>
              </c:numCache>
            </c:numRef>
          </c:xVal>
          <c:yVal>
            <c:numRef>
              <c:f>'Different Number of Uniform Con'!$C$2:$C$26</c:f>
              <c:numCache>
                <c:formatCode>0</c:formatCode>
                <c:ptCount val="25"/>
                <c:pt idx="0">
                  <c:v>125.180336</c:v>
                </c:pt>
                <c:pt idx="1">
                  <c:v>256.53569399999998</c:v>
                </c:pt>
                <c:pt idx="2">
                  <c:v>495.57044400000001</c:v>
                </c:pt>
                <c:pt idx="3">
                  <c:v>840.27441099999999</c:v>
                </c:pt>
                <c:pt idx="4">
                  <c:v>1314.276282</c:v>
                </c:pt>
                <c:pt idx="5">
                  <c:v>1768.5865329999999</c:v>
                </c:pt>
                <c:pt idx="6">
                  <c:v>2437.21317</c:v>
                </c:pt>
                <c:pt idx="7">
                  <c:v>3237.4973380000001</c:v>
                </c:pt>
                <c:pt idx="8">
                  <c:v>4395.409971</c:v>
                </c:pt>
                <c:pt idx="9">
                  <c:v>5052.7822660000002</c:v>
                </c:pt>
                <c:pt idx="10">
                  <c:v>6337.9745009999997</c:v>
                </c:pt>
                <c:pt idx="11">
                  <c:v>7448.5657080000001</c:v>
                </c:pt>
                <c:pt idx="12">
                  <c:v>8599.3748109999997</c:v>
                </c:pt>
                <c:pt idx="13">
                  <c:v>10302.154235</c:v>
                </c:pt>
                <c:pt idx="14">
                  <c:v>11859.570468</c:v>
                </c:pt>
                <c:pt idx="15">
                  <c:v>13944.35656</c:v>
                </c:pt>
                <c:pt idx="16">
                  <c:v>16075.194168</c:v>
                </c:pt>
                <c:pt idx="17">
                  <c:v>18007.068483999999</c:v>
                </c:pt>
                <c:pt idx="18">
                  <c:v>20438.337871</c:v>
                </c:pt>
                <c:pt idx="19">
                  <c:v>22619.446242999999</c:v>
                </c:pt>
                <c:pt idx="20">
                  <c:v>27396.616535000001</c:v>
                </c:pt>
                <c:pt idx="21">
                  <c:v>31140.430980000001</c:v>
                </c:pt>
                <c:pt idx="22">
                  <c:v>33154.816440000002</c:v>
                </c:pt>
                <c:pt idx="23">
                  <c:v>36887.149333000001</c:v>
                </c:pt>
                <c:pt idx="24">
                  <c:v>40754.051912000003</c:v>
                </c:pt>
              </c:numCache>
            </c:numRef>
          </c:yVal>
          <c:smooth val="1"/>
        </c:ser>
        <c:dLbls>
          <c:showLegendKey val="0"/>
          <c:showVal val="0"/>
          <c:showCatName val="0"/>
          <c:showSerName val="0"/>
          <c:showPercent val="0"/>
          <c:showBubbleSize val="0"/>
        </c:dLbls>
        <c:axId val="269952648"/>
        <c:axId val="269953040"/>
      </c:scatterChart>
      <c:valAx>
        <c:axId val="269952648"/>
        <c:scaling>
          <c:orientation val="minMax"/>
        </c:scaling>
        <c:delete val="0"/>
        <c:axPos val="b"/>
        <c:majorGridlines/>
        <c:title>
          <c:tx>
            <c:rich>
              <a:bodyPr/>
              <a:lstStyle/>
              <a:p>
                <a:pPr>
                  <a:defRPr/>
                </a:pPr>
                <a:r>
                  <a:rPr lang="en-US"/>
                  <a:t># of containers</a:t>
                </a:r>
              </a:p>
            </c:rich>
          </c:tx>
          <c:overlay val="0"/>
        </c:title>
        <c:numFmt formatCode="0" sourceLinked="1"/>
        <c:majorTickMark val="none"/>
        <c:minorTickMark val="none"/>
        <c:tickLblPos val="nextTo"/>
        <c:txPr>
          <a:bodyPr rot="-60000000" vert="horz"/>
          <a:lstStyle/>
          <a:p>
            <a:pPr>
              <a:defRPr/>
            </a:pPr>
            <a:endParaRPr lang="en-US"/>
          </a:p>
        </c:txPr>
        <c:crossAx val="269953040"/>
        <c:crosses val="autoZero"/>
        <c:crossBetween val="midCat"/>
      </c:valAx>
      <c:valAx>
        <c:axId val="269953040"/>
        <c:scaling>
          <c:orientation val="minMax"/>
        </c:scaling>
        <c:delete val="0"/>
        <c:axPos val="l"/>
        <c:majorGridlines/>
        <c:title>
          <c:tx>
            <c:rich>
              <a:bodyPr rot="-5400000" vert="horz"/>
              <a:lstStyle/>
              <a:p>
                <a:pPr>
                  <a:defRPr/>
                </a:pPr>
                <a:r>
                  <a:rPr lang="en-US"/>
                  <a:t>executin time per batch (in ms)</a:t>
                </a:r>
              </a:p>
              <a:p>
                <a:pPr>
                  <a:defRPr/>
                </a:pPr>
                <a:endParaRPr lang="en-US"/>
              </a:p>
            </c:rich>
          </c:tx>
          <c:overlay val="0"/>
        </c:title>
        <c:numFmt formatCode="0" sourceLinked="1"/>
        <c:majorTickMark val="none"/>
        <c:minorTickMark val="none"/>
        <c:tickLblPos val="nextTo"/>
        <c:txPr>
          <a:bodyPr rot="-60000000" vert="horz"/>
          <a:lstStyle/>
          <a:p>
            <a:pPr>
              <a:defRPr/>
            </a:pPr>
            <a:endParaRPr lang="en-US"/>
          </a:p>
        </c:txPr>
        <c:crossAx val="269952648"/>
        <c:crosses val="autoZero"/>
        <c:crossBetween val="midCat"/>
      </c:valAx>
    </c:plotArea>
    <c:legend>
      <c:legendPos val="b"/>
      <c:overlay val="0"/>
      <c:txPr>
        <a:bodyPr rot="0" vert="horz"/>
        <a:lstStyle/>
        <a:p>
          <a:pPr>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'Different Data Size'!$C$1</c:f>
              <c:strCache>
                <c:ptCount val="1"/>
                <c:pt idx="0">
                  <c:v>NWSA</c:v>
                </c:pt>
              </c:strCache>
            </c:strRef>
          </c:tx>
          <c:cat>
            <c:numRef>
              <c:f>'Different Data Size'!$A$2:$A$6</c:f>
              <c:numCache>
                <c:formatCode>General</c:formatCode>
                <c:ptCount val="5"/>
                <c:pt idx="0">
                  <c:v>2</c:v>
                </c:pt>
                <c:pt idx="1">
                  <c:v>4</c:v>
                </c:pt>
                <c:pt idx="2">
                  <c:v>6</c:v>
                </c:pt>
                <c:pt idx="3">
                  <c:v>8</c:v>
                </c:pt>
                <c:pt idx="4">
                  <c:v>10</c:v>
                </c:pt>
              </c:numCache>
            </c:numRef>
          </c:cat>
          <c:val>
            <c:numRef>
              <c:f>'Different Data Size'!$C$2:$C$6</c:f>
              <c:numCache>
                <c:formatCode>General</c:formatCode>
                <c:ptCount val="5"/>
                <c:pt idx="0">
                  <c:v>1443</c:v>
                </c:pt>
                <c:pt idx="1">
                  <c:v>1437</c:v>
                </c:pt>
                <c:pt idx="2">
                  <c:v>1393</c:v>
                </c:pt>
                <c:pt idx="3">
                  <c:v>1521</c:v>
                </c:pt>
                <c:pt idx="4">
                  <c:v>1680</c:v>
                </c:pt>
              </c:numCache>
            </c:numRef>
          </c:val>
          <c:smooth val="0"/>
        </c:ser>
        <c:ser>
          <c:idx val="1"/>
          <c:order val="1"/>
          <c:tx>
            <c:strRef>
              <c:f>'Different Data Size'!$B$1</c:f>
              <c:strCache>
                <c:ptCount val="1"/>
                <c:pt idx="0">
                  <c:v>Kllapi*</c:v>
                </c:pt>
              </c:strCache>
            </c:strRef>
          </c:tx>
          <c:cat>
            <c:numRef>
              <c:f>'Different Data Size'!$A$2:$A$6</c:f>
              <c:numCache>
                <c:formatCode>General</c:formatCode>
                <c:ptCount val="5"/>
                <c:pt idx="0">
                  <c:v>2</c:v>
                </c:pt>
                <c:pt idx="1">
                  <c:v>4</c:v>
                </c:pt>
                <c:pt idx="2">
                  <c:v>6</c:v>
                </c:pt>
                <c:pt idx="3">
                  <c:v>8</c:v>
                </c:pt>
                <c:pt idx="4">
                  <c:v>10</c:v>
                </c:pt>
              </c:numCache>
            </c:numRef>
          </c:cat>
          <c:val>
            <c:numRef>
              <c:f>'Different Data Size'!$B$2:$B$6</c:f>
              <c:numCache>
                <c:formatCode>General</c:formatCode>
                <c:ptCount val="5"/>
                <c:pt idx="0">
                  <c:v>1049</c:v>
                </c:pt>
                <c:pt idx="1">
                  <c:v>1179</c:v>
                </c:pt>
                <c:pt idx="2">
                  <c:v>1187</c:v>
                </c:pt>
                <c:pt idx="3">
                  <c:v>1219</c:v>
                </c:pt>
                <c:pt idx="4">
                  <c:v>1462</c:v>
                </c:pt>
              </c:numCache>
            </c:numRef>
          </c:val>
          <c:smooth val="0"/>
        </c:ser>
        <c:dLbls>
          <c:showLegendKey val="0"/>
          <c:showVal val="0"/>
          <c:showCatName val="0"/>
          <c:showSerName val="0"/>
          <c:showPercent val="0"/>
          <c:showBubbleSize val="0"/>
        </c:dLbls>
        <c:marker val="1"/>
        <c:smooth val="0"/>
        <c:axId val="269954216"/>
        <c:axId val="269953432"/>
      </c:lineChart>
      <c:catAx>
        <c:axId val="269954216"/>
        <c:scaling>
          <c:orientation val="minMax"/>
        </c:scaling>
        <c:delete val="0"/>
        <c:axPos val="b"/>
        <c:title>
          <c:tx>
            <c:rich>
              <a:bodyPr/>
              <a:lstStyle/>
              <a:p>
                <a:pPr>
                  <a:defRPr/>
                </a:pPr>
                <a:r>
                  <a:rPr lang="en-US"/>
                  <a:t>Data size (in GB)</a:t>
                </a:r>
              </a:p>
            </c:rich>
          </c:tx>
          <c:overlay val="0"/>
        </c:title>
        <c:numFmt formatCode="General" sourceLinked="1"/>
        <c:majorTickMark val="none"/>
        <c:minorTickMark val="none"/>
        <c:tickLblPos val="nextTo"/>
        <c:crossAx val="269953432"/>
        <c:crosses val="autoZero"/>
        <c:auto val="1"/>
        <c:lblAlgn val="ctr"/>
        <c:lblOffset val="100"/>
        <c:noMultiLvlLbl val="0"/>
      </c:catAx>
      <c:valAx>
        <c:axId val="269953432"/>
        <c:scaling>
          <c:orientation val="minMax"/>
        </c:scaling>
        <c:delete val="0"/>
        <c:axPos val="l"/>
        <c:majorGridlines/>
        <c:title>
          <c:tx>
            <c:rich>
              <a:bodyPr rot="-5400000" vert="horz"/>
              <a:lstStyle/>
              <a:p>
                <a:pPr>
                  <a:defRPr/>
                </a:pPr>
                <a:r>
                  <a:rPr lang="en-US"/>
                  <a:t>execution time per batch (in ms)</a:t>
                </a:r>
              </a:p>
            </c:rich>
          </c:tx>
          <c:overlay val="0"/>
        </c:title>
        <c:numFmt formatCode="General" sourceLinked="1"/>
        <c:majorTickMark val="none"/>
        <c:minorTickMark val="none"/>
        <c:tickLblPos val="nextTo"/>
        <c:spPr>
          <a:ln w="6350">
            <a:noFill/>
          </a:ln>
        </c:spPr>
        <c:crossAx val="269954216"/>
        <c:crosses val="autoZero"/>
        <c:crossBetween val="between"/>
      </c:valAx>
    </c:plotArea>
    <c:legend>
      <c:legendPos val="b"/>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52D7DFEDF1A4A75894D0EF35A25BB10"/>
        <w:category>
          <w:name w:val="Allgemein"/>
          <w:gallery w:val="placeholder"/>
        </w:category>
        <w:types>
          <w:type w:val="bbPlcHdr"/>
        </w:types>
        <w:behaviors>
          <w:behavior w:val="content"/>
        </w:behaviors>
        <w:guid w:val="{83D38CC7-D128-4BF7-8161-8866DA1875BC}"/>
      </w:docPartPr>
      <w:docPartBody>
        <w:p w:rsidR="008D3B4D" w:rsidRDefault="008D3B4D" w:rsidP="008D3B4D">
          <w:pPr>
            <w:pStyle w:val="652D7DFEDF1A4A75894D0EF35A25BB10"/>
          </w:pPr>
          <w:r w:rsidRPr="001F1C68">
            <w:rPr>
              <w:rStyle w:val="PlaceholderText"/>
            </w:rPr>
            <w:t>Click here to enter text.</w:t>
          </w:r>
        </w:p>
      </w:docPartBody>
    </w:docPart>
    <w:docPart>
      <w:docPartPr>
        <w:name w:val="F3CC2584EDB8480FACB28033D3F29EB1"/>
        <w:category>
          <w:name w:val="Allgemein"/>
          <w:gallery w:val="placeholder"/>
        </w:category>
        <w:types>
          <w:type w:val="bbPlcHdr"/>
        </w:types>
        <w:behaviors>
          <w:behavior w:val="content"/>
        </w:behaviors>
        <w:guid w:val="{0A41A5D3-F652-4EFC-8267-551E7F6550DB}"/>
      </w:docPartPr>
      <w:docPartBody>
        <w:p w:rsidR="008D3B4D" w:rsidRDefault="008D3B4D" w:rsidP="008D3B4D">
          <w:pPr>
            <w:pStyle w:val="F3CC2584EDB8480FACB28033D3F29EB1"/>
          </w:pPr>
          <w:r w:rsidRPr="00AC7F25">
            <w:rPr>
              <w:rStyle w:val="PlaceholderText"/>
            </w:rPr>
            <w:t>Choose an item.</w:t>
          </w:r>
        </w:p>
      </w:docPartBody>
    </w:docPart>
    <w:docPart>
      <w:docPartPr>
        <w:name w:val="628935838B074F2C8AE876BCAAA72178"/>
        <w:category>
          <w:name w:val="Allgemein"/>
          <w:gallery w:val="placeholder"/>
        </w:category>
        <w:types>
          <w:type w:val="bbPlcHdr"/>
        </w:types>
        <w:behaviors>
          <w:behavior w:val="content"/>
        </w:behaviors>
        <w:guid w:val="{28540468-06CD-4A39-B5DB-2C0306DE2586}"/>
      </w:docPartPr>
      <w:docPartBody>
        <w:p w:rsidR="008D3B4D" w:rsidRDefault="008D3B4D" w:rsidP="008D3B4D">
          <w:pPr>
            <w:pStyle w:val="628935838B074F2C8AE876BCAAA72178"/>
          </w:pPr>
          <w:r w:rsidRPr="00BB1A19">
            <w:rPr>
              <w:rStyle w:val="PlaceholderText"/>
            </w:rPr>
            <w:t>Click here to enter text.</w:t>
          </w:r>
        </w:p>
      </w:docPartBody>
    </w:docPart>
    <w:docPart>
      <w:docPartPr>
        <w:name w:val="07229F47AC6D4753A6FCE1814F0E3061"/>
        <w:category>
          <w:name w:val="Allgemein"/>
          <w:gallery w:val="placeholder"/>
        </w:category>
        <w:types>
          <w:type w:val="bbPlcHdr"/>
        </w:types>
        <w:behaviors>
          <w:behavior w:val="content"/>
        </w:behaviors>
        <w:guid w:val="{49DE1638-63C2-4A1A-BFCE-B092E72F56E9}"/>
      </w:docPartPr>
      <w:docPartBody>
        <w:p w:rsidR="008D3B4D" w:rsidRDefault="008D3B4D" w:rsidP="008D3B4D">
          <w:pPr>
            <w:pStyle w:val="07229F47AC6D4753A6FCE1814F0E3061"/>
          </w:pPr>
          <w:r w:rsidRPr="00DB664C">
            <w:rPr>
              <w:rStyle w:val="PlaceholderText"/>
            </w:rPr>
            <w:t>[EXACT NAME OF YOUR ACADEMIC UNIT IN ALL CAPS]</w:t>
          </w:r>
        </w:p>
      </w:docPartBody>
    </w:docPart>
    <w:docPart>
      <w:docPartPr>
        <w:name w:val="B7C54064F46F48A7AC59EEF970CF046D"/>
        <w:category>
          <w:name w:val="Allgemein"/>
          <w:gallery w:val="placeholder"/>
        </w:category>
        <w:types>
          <w:type w:val="bbPlcHdr"/>
        </w:types>
        <w:behaviors>
          <w:behavior w:val="content"/>
        </w:behaviors>
        <w:guid w:val="{5793A3F8-F310-4FB2-9162-71D2A4778311}"/>
      </w:docPartPr>
      <w:docPartBody>
        <w:p w:rsidR="008D3B4D" w:rsidRDefault="008D3B4D" w:rsidP="008D3B4D">
          <w:pPr>
            <w:pStyle w:val="B7C54064F46F48A7AC59EEF970CF046D"/>
          </w:pPr>
          <w:r w:rsidRPr="00AC7F25">
            <w:rPr>
              <w:rStyle w:val="PlaceholderText"/>
            </w:rPr>
            <w:t>Choose an item.</w:t>
          </w:r>
        </w:p>
      </w:docPartBody>
    </w:docPart>
    <w:docPart>
      <w:docPartPr>
        <w:name w:val="A787783FF01C46FDB0DF9C6DF2F63F3E"/>
        <w:category>
          <w:name w:val="Allgemein"/>
          <w:gallery w:val="placeholder"/>
        </w:category>
        <w:types>
          <w:type w:val="bbPlcHdr"/>
        </w:types>
        <w:behaviors>
          <w:behavior w:val="content"/>
        </w:behaviors>
        <w:guid w:val="{46E4C8A4-440B-4960-8B38-F49275376288}"/>
      </w:docPartPr>
      <w:docPartBody>
        <w:p w:rsidR="008D3B4D" w:rsidRDefault="008D3B4D" w:rsidP="008D3B4D">
          <w:pPr>
            <w:pStyle w:val="A787783FF01C46FDB0DF9C6DF2F63F3E"/>
          </w:pPr>
          <w:r w:rsidRPr="00AC7F25">
            <w:rPr>
              <w:rStyle w:val="PlaceholderText"/>
            </w:rPr>
            <w:t>Choose an item.</w:t>
          </w:r>
        </w:p>
      </w:docPartBody>
    </w:docPart>
    <w:docPart>
      <w:docPartPr>
        <w:name w:val="7DF0EA5D1E4347BFA322717E7A8BEBD0"/>
        <w:category>
          <w:name w:val="Allgemein"/>
          <w:gallery w:val="placeholder"/>
        </w:category>
        <w:types>
          <w:type w:val="bbPlcHdr"/>
        </w:types>
        <w:behaviors>
          <w:behavior w:val="content"/>
        </w:behaviors>
        <w:guid w:val="{61D0BDFA-2E86-499B-9451-08140B28C1C8}"/>
      </w:docPartPr>
      <w:docPartBody>
        <w:p w:rsidR="008D3B4D" w:rsidRDefault="008D3B4D" w:rsidP="008D3B4D">
          <w:pPr>
            <w:pStyle w:val="7DF0EA5D1E4347BFA322717E7A8BEBD0"/>
          </w:pPr>
          <w:r w:rsidRPr="001F1C68">
            <w:rPr>
              <w:rStyle w:val="PlaceholderText"/>
            </w:rPr>
            <w:t>Click here to enter text.</w:t>
          </w:r>
        </w:p>
      </w:docPartBody>
    </w:docPart>
    <w:docPart>
      <w:docPartPr>
        <w:name w:val="647202B1300E48A5835ABDE68B878EDC"/>
        <w:category>
          <w:name w:val="Allgemein"/>
          <w:gallery w:val="placeholder"/>
        </w:category>
        <w:types>
          <w:type w:val="bbPlcHdr"/>
        </w:types>
        <w:behaviors>
          <w:behavior w:val="content"/>
        </w:behaviors>
        <w:guid w:val="{07E3C142-08B3-4FE9-B933-382BFDDED954}"/>
      </w:docPartPr>
      <w:docPartBody>
        <w:p w:rsidR="008D3B4D" w:rsidRDefault="008D3B4D" w:rsidP="008D3B4D">
          <w:pPr>
            <w:pStyle w:val="647202B1300E48A5835ABDE68B878EDC"/>
          </w:pPr>
          <w:r w:rsidRPr="00AC7F25">
            <w:rPr>
              <w:rStyle w:val="PlaceholderText"/>
            </w:rPr>
            <w:t>Choose an item.</w:t>
          </w:r>
        </w:p>
      </w:docPartBody>
    </w:docPart>
    <w:docPart>
      <w:docPartPr>
        <w:name w:val="FDA24D6179524F00A94AD4478EFF4F3D"/>
        <w:category>
          <w:name w:val="Allgemein"/>
          <w:gallery w:val="placeholder"/>
        </w:category>
        <w:types>
          <w:type w:val="bbPlcHdr"/>
        </w:types>
        <w:behaviors>
          <w:behavior w:val="content"/>
        </w:behaviors>
        <w:guid w:val="{DE9EAFA0-4CD8-42F4-84AA-8ABC2CA9F19F}"/>
      </w:docPartPr>
      <w:docPartBody>
        <w:p w:rsidR="008D3B4D" w:rsidRDefault="008D3B4D" w:rsidP="008D3B4D">
          <w:pPr>
            <w:pStyle w:val="FDA24D6179524F00A94AD4478EFF4F3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B4D"/>
    <w:rsid w:val="00026A39"/>
    <w:rsid w:val="00122F58"/>
    <w:rsid w:val="002823F9"/>
    <w:rsid w:val="005343DD"/>
    <w:rsid w:val="006B1D80"/>
    <w:rsid w:val="008D3B4D"/>
    <w:rsid w:val="00A75E6A"/>
    <w:rsid w:val="00C409DC"/>
    <w:rsid w:val="00D27E37"/>
    <w:rsid w:val="00D906F1"/>
    <w:rsid w:val="00ED1F1B"/>
    <w:rsid w:val="00EF6D8A"/>
    <w:rsid w:val="00F435AB"/>
    <w:rsid w:val="00F53584"/>
    <w:rsid w:val="00F66B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23F9"/>
    <w:rPr>
      <w:color w:val="808080"/>
    </w:rPr>
  </w:style>
  <w:style w:type="paragraph" w:customStyle="1" w:styleId="652D7DFEDF1A4A75894D0EF35A25BB10">
    <w:name w:val="652D7DFEDF1A4A75894D0EF35A25BB10"/>
    <w:rsid w:val="008D3B4D"/>
  </w:style>
  <w:style w:type="paragraph" w:customStyle="1" w:styleId="F3CC2584EDB8480FACB28033D3F29EB1">
    <w:name w:val="F3CC2584EDB8480FACB28033D3F29EB1"/>
    <w:rsid w:val="008D3B4D"/>
  </w:style>
  <w:style w:type="paragraph" w:customStyle="1" w:styleId="628935838B074F2C8AE876BCAAA72178">
    <w:name w:val="628935838B074F2C8AE876BCAAA72178"/>
    <w:rsid w:val="008D3B4D"/>
  </w:style>
  <w:style w:type="paragraph" w:customStyle="1" w:styleId="07229F47AC6D4753A6FCE1814F0E3061">
    <w:name w:val="07229F47AC6D4753A6FCE1814F0E3061"/>
    <w:rsid w:val="008D3B4D"/>
  </w:style>
  <w:style w:type="paragraph" w:customStyle="1" w:styleId="B7C54064F46F48A7AC59EEF970CF046D">
    <w:name w:val="B7C54064F46F48A7AC59EEF970CF046D"/>
    <w:rsid w:val="008D3B4D"/>
  </w:style>
  <w:style w:type="paragraph" w:customStyle="1" w:styleId="A787783FF01C46FDB0DF9C6DF2F63F3E">
    <w:name w:val="A787783FF01C46FDB0DF9C6DF2F63F3E"/>
    <w:rsid w:val="008D3B4D"/>
  </w:style>
  <w:style w:type="paragraph" w:customStyle="1" w:styleId="7DF0EA5D1E4347BFA322717E7A8BEBD0">
    <w:name w:val="7DF0EA5D1E4347BFA322717E7A8BEBD0"/>
    <w:rsid w:val="008D3B4D"/>
  </w:style>
  <w:style w:type="paragraph" w:customStyle="1" w:styleId="647202B1300E48A5835ABDE68B878EDC">
    <w:name w:val="647202B1300E48A5835ABDE68B878EDC"/>
    <w:rsid w:val="008D3B4D"/>
  </w:style>
  <w:style w:type="paragraph" w:customStyle="1" w:styleId="FDA24D6179524F00A94AD4478EFF4F3D">
    <w:name w:val="FDA24D6179524F00A94AD4478EFF4F3D"/>
    <w:rsid w:val="008D3B4D"/>
  </w:style>
  <w:style w:type="paragraph" w:customStyle="1" w:styleId="32CF024C44604F3C83D4CE7E42226B4D">
    <w:name w:val="32CF024C44604F3C83D4CE7E42226B4D"/>
    <w:rsid w:val="008D3B4D"/>
  </w:style>
  <w:style w:type="paragraph" w:customStyle="1" w:styleId="582888A7BCBF43DFA9C679AE1ABF65EB">
    <w:name w:val="582888A7BCBF43DFA9C679AE1ABF65EB"/>
    <w:rsid w:val="008D3B4D"/>
  </w:style>
  <w:style w:type="paragraph" w:customStyle="1" w:styleId="A725B81A48064D8DA440A69D95FEBDB0">
    <w:name w:val="A725B81A48064D8DA440A69D95FEBDB0"/>
    <w:rsid w:val="008D3B4D"/>
  </w:style>
  <w:style w:type="paragraph" w:customStyle="1" w:styleId="250AE42616704B27AFE27F53F0BC904E">
    <w:name w:val="250AE42616704B27AFE27F53F0BC904E"/>
    <w:rsid w:val="008D3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1">
  <b:Source>
    <b:Tag>Tri13</b:Tag>
    <b:SourceType>Book</b:SourceType>
    <b:Guid>{0CAC88B2-84D4-4439-9546-01AEB94BDD6F}</b:Guid>
    <b:Title>Multi-criteria decision making methods: a comparative study</b:Title>
    <b:Year>2013</b:Year>
    <b:Author>
      <b:Author>
        <b:NameList>
          <b:Person>
            <b:Last>Triantaphyllou</b:Last>
            <b:First>Evangelos</b:First>
          </b:Person>
        </b:NameList>
      </b:Author>
    </b:Author>
    <b:Publisher>Springer Science &amp; Business Media</b:Publisher>
    <b:Edition>44</b:Edition>
    <b:LCID>en-US</b:LCID>
    <b:RefOrder>24</b:RefOrder>
  </b:Source>
  <b:Source>
    <b:Tag>Ben80</b:Tag>
    <b:SourceType>Book</b:SourceType>
    <b:Guid>{5AF6F658-F639-4255-8B5B-7206F4D00128}</b:Guid>
    <b:Title>Characterization of Pareto and lexicographic optimal solutions</b:Title>
    <b:Year>1980</b:Year>
    <b:LCID>en-US</b:LCID>
    <b:Author>
      <b:Author>
        <b:NameList>
          <b:Person>
            <b:Last>Ben-Tal</b:Last>
            <b:First>Aharon</b:First>
          </b:Person>
        </b:NameList>
      </b:Author>
    </b:Author>
    <b:Publisher>Springer Berlin Heidelberg</b:Publisher>
    <b:RefOrder>9</b:RefOrder>
  </b:Source>
  <b:Source>
    <b:Tag>Goh96</b:Tag>
    <b:SourceType>ConferenceProceedings</b:SourceType>
    <b:Guid>{CA1BA069-A2E7-400A-93A9-7E4765B8A3C0}</b:Guid>
    <b:LCID>en-US</b:LCID>
    <b:Title> A revised weighted sum decision model for robot selection</b:Title>
    <b:Year>1996</b:Year>
    <b:ConferenceName>Computers &amp; Industrial Engineering Vol.30(2)</b:ConferenceName>
    <b:Author>
      <b:Author>
        <b:NameList>
          <b:Person>
            <b:Last>Goh</b:Last>
            <b:First>Chon-Huat</b:First>
          </b:Person>
          <b:Person>
            <b:Last>Tung</b:Last>
            <b:First>Yung-Chin</b:First>
            <b:Middle>Alex</b:Middle>
          </b:Person>
          <b:Person>
            <b:Last>Cheng</b:Last>
            <b:First>Chun-Hung</b:First>
          </b:Person>
        </b:NameList>
      </b:Author>
    </b:Author>
    <b:Pages>193-199</b:Pages>
    <b:RefOrder>31</b:RefOrder>
  </b:Source>
  <b:Source>
    <b:Tag>Cho13</b:Tag>
    <b:SourceType>ConferenceProceedings</b:SourceType>
    <b:Guid>{5F3CA7A9-16D0-49A5-BB9C-A11EC78D49CB}</b:Guid>
    <b:Author>
      <b:Author>
        <b:NameList>
          <b:Person>
            <b:Last>Chomicki</b:Last>
            <b:First>Jan</b:First>
          </b:Person>
          <b:Person>
            <b:Last>Ciaccia</b:Last>
            <b:First>Paolo</b:First>
          </b:Person>
          <b:Person>
            <b:Last>Meneghetti</b:Last>
            <b:First>Niccolo</b:First>
          </b:Person>
        </b:NameList>
      </b:Author>
    </b:Author>
    <b:Title>Skyline queries, front and back</b:Title>
    <b:Year>2013</b:Year>
    <b:ConferenceName>ACM SIGMOD Record 42.3</b:ConferenceName>
    <b:LCID>en-US</b:LCID>
    <b:Pages>6-18</b:Pages>
    <b:RefOrder>12</b:RefOrder>
  </b:Source>
  <b:Source>
    <b:Tag>Kos02</b:Tag>
    <b:SourceType>ConferenceProceedings</b:SourceType>
    <b:Guid>{2B160414-E851-489F-AA75-285FD7D6887C}</b:Guid>
    <b:Title>Shooting stars in the sky: An online algorithm for skyline queries</b:Title>
    <b:Year>2002</b:Year>
    <b:LCID>en-US</b:LCID>
    <b:Author>
      <b:Author>
        <b:NameList>
          <b:Person>
            <b:Last>Kossmann</b:Last>
            <b:First>Donald</b:First>
          </b:Person>
          <b:Person>
            <b:Last>Ramsak</b:Last>
            <b:First>Frank</b:First>
          </b:Person>
          <b:Person>
            <b:Last>Rost</b:Last>
            <b:First>Steffen</b:First>
          </b:Person>
        </b:NameList>
      </b:Author>
    </b:Author>
    <b:ConferenceName>Proceedings of the 28th international conference on Very Large Data Bases (VLDB)</b:ConferenceName>
    <b:RefOrder>13</b:RefOrder>
  </b:Source>
  <b:Source>
    <b:Tag>Ben78</b:Tag>
    <b:SourceType>ConferenceProceedings</b:SourceType>
    <b:Guid>{37397C5B-3BBA-47EB-9646-7ECF0250DBA0}</b:Guid>
    <b:Title>On the average number of maxima in a set of vectors and applications</b:Title>
    <b:Year>1978</b:Year>
    <b:ConferenceName>Journal of the ACM (JACM)</b:ConferenceName>
    <b:Pages> 536-543</b:Pages>
    <b:LCID>en-US</b:LCID>
    <b:Author>
      <b:Author>
        <b:NameList>
          <b:Person>
            <b:Last>Bentley</b:Last>
            <b:First>J.</b:First>
            <b:Middle>L.</b:Middle>
          </b:Person>
          <b:Person>
            <b:Last>Kung</b:Last>
            <b:First>H.</b:First>
            <b:Middle>T.</b:Middle>
          </b:Person>
          <b:Person>
            <b:Last>Schkolnick</b:Last>
            <b:First>M.</b:First>
          </b:Person>
          <b:Person>
            <b:Last>Thompson</b:Last>
            <b:First>C.</b:First>
            <b:Middle>D.</b:Middle>
          </b:Person>
        </b:NameList>
      </b:Author>
    </b:Author>
    <b:RefOrder>21</b:RefOrder>
  </b:Source>
  <b:Source>
    <b:Tag>Lee12</b:Tag>
    <b:SourceType>ConferenceProceedings</b:SourceType>
    <b:Guid>{06A0C8FC-5B9B-45C8-B062-8E2483590638}</b:Guid>
    <b:Title>Interactive skyline queries</b:Title>
    <b:Year>2012</b:Year>
    <b:ConferenceName>Information Sciences</b:ConferenceName>
    <b:Pages>18-35</b:Pages>
    <b:Author>
      <b:Author>
        <b:NameList>
          <b:Person>
            <b:Last>Lee</b:Last>
            <b:First>Jongwuk</b:First>
          </b:Person>
          <b:Person>
            <b:Last>You</b:Last>
            <b:First>Gae-won</b:First>
          </b:Person>
          <b:Person>
            <b:Last>Hwang</b:Last>
            <b:First>Seung-won</b:First>
          </b:Person>
          <b:Person>
            <b:Last>Selke</b:Last>
            <b:First>Joachim</b:First>
          </b:Person>
          <b:Person>
            <b:Last>Balke</b:Last>
            <b:First>Wolf-Tilo</b:First>
          </b:Person>
        </b:NameList>
      </b:Author>
    </b:Author>
    <b:LCID>en-US</b:LCID>
    <b:RefOrder>15</b:RefOrder>
  </b:Source>
  <b:Source>
    <b:Tag>Tru14</b:Tag>
    <b:SourceType>ConferenceProceedings</b:SourceType>
    <b:Guid>{DDFAE9B6-6FCF-40D4-B2C5-AB7BBF86C9C7}</b:Guid>
    <b:Author>
      <b:Author>
        <b:NameList>
          <b:Person>
            <b:Last>Trummer</b:Last>
            <b:First>Immanuel</b:First>
          </b:Person>
          <b:Person>
            <b:Last>Koch</b:Last>
            <b:First>Christoph</b:First>
          </b:Person>
        </b:NameList>
      </b:Author>
    </b:Author>
    <b:Title>Multi-Objective Parametric Query Optimization</b:Title>
    <b:Year>2014</b:Year>
    <b:ConferenceName>Proceedings of the VLDB Endowment</b:ConferenceName>
    <b:Pages>221-232</b:Pages>
    <b:LCID>en-US</b:LCID>
    <b:RefOrder>19</b:RefOrder>
  </b:Source>
  <b:Source>
    <b:Tag>Platzhalter1</b:Tag>
    <b:SourceType>ConferenceProceedings</b:SourceType>
    <b:Guid>{93EC677D-929B-4A09-93BC-D6484F3AEE32}</b:Guid>
    <b:Title>Weighted Sum Model for Multi-Objective Query Optimization for Mobile-Cloud Database Environments</b:Title>
    <b:Year>2016</b:Year>
    <b:City>Bordeaux, France</b:City>
    <b:ConferenceName>Proceedings of the Workshops of the EDBT/ICDT 2016 Joint Conference EDBT/ICDT 2016</b:ConferenceName>
    <b:Author>
      <b:Author>
        <b:NameList>
          <b:Person>
            <b:Last>Helff</b:Last>
            <b:First>Florian</b:First>
          </b:Person>
          <b:Person>
            <b:Last>Gruenwald</b:Last>
            <b:First>Le</b:First>
          </b:Person>
          <b:Person>
            <b:Last>d'Orazio</b:Last>
            <b:First>Laurent</b:First>
          </b:Person>
        </b:NameList>
      </b:Author>
    </b:Author>
    <b:LCID>en-US</b:LCID>
    <b:RefOrder>23</b:RefOrder>
  </b:Source>
  <b:Source>
    <b:Tag>Tru16</b:Tag>
    <b:SourceType>ConferenceProceedings</b:SourceType>
    <b:Guid>{87958E46-AAE5-48E2-B50F-9F3B42FDAF27}</b:Guid>
    <b:LCID>en-US</b:LCID>
    <b:Author>
      <b:Author>
        <b:NameList>
          <b:Person>
            <b:Last>Trummer</b:Last>
            <b:First>Immanuel</b:First>
          </b:Person>
          <b:Person>
            <b:Last>Koch</b:Last>
            <b:First>Christoph</b:First>
          </b:Person>
        </b:NameList>
      </b:Author>
    </b:Author>
    <b:Title>A Fast Randomized Algorithm for Multi-Objective Query Optimization</b:Title>
    <b:Year>2016</b:Year>
    <b:ConferenceName>SIGMOD</b:ConferenceName>
    <b:RefOrder>18</b:RefOrder>
  </b:Source>
  <b:Source>
    <b:Tag>Fis67</b:Tag>
    <b:SourceType>ConferenceProceedings</b:SourceType>
    <b:Guid>{0A8B9E9B-CE8A-4232-B4EA-5A84408A77D5}</b:Guid>
    <b:Title>Methods of estimating additive utilities</b:Title>
    <b:Year>1967</b:Year>
    <b:LCID>en-US</b:LCID>
    <b:Author>
      <b:Author>
        <b:NameList>
          <b:Person>
            <b:Last>Fishburn</b:Last>
            <b:First>Peter</b:First>
            <b:Middle>C.</b:Middle>
          </b:Person>
        </b:NameList>
      </b:Author>
    </b:Author>
    <b:Pages> 435-453</b:Pages>
    <b:ConferenceName>Management science 13.7</b:ConferenceName>
    <b:RefOrder>30</b:RefOrder>
  </b:Source>
  <b:Source>
    <b:Tag>Kin12</b:Tag>
    <b:SourceType>ConferenceProceedings</b:SourceType>
    <b:Guid>{11C16766-D264-4AAC-B18B-A4A06CC3160D}</b:Guid>
    <b:Title>The use of QALYs in clinical and patient decision-making: Issues and prospects</b:Title>
    <b:Year>2009</b:Year>
    <b:ConferenceName>Value In Health</b:ConferenceName>
    <b:Pages>27-30</b:Pages>
    <b:Author>
      <b:Author>
        <b:NameList>
          <b:Person>
            <b:Last>Kind</b:Last>
            <b:First>Paul</b:First>
          </b:Person>
          <b:Person>
            <b:Last>Lafata</b:Last>
            <b:First>Jennifer Elston </b:First>
          </b:Person>
          <b:Person>
            <b:Last>Matuszewsk</b:Last>
            <b:First>Karl</b:First>
          </b:Person>
          <b:Person>
            <b:Last>Raisch</b:Last>
            <b:First>Dennis </b:First>
          </b:Person>
        </b:NameList>
      </b:Author>
    </b:Author>
    <b:LCID>en-US</b:LCID>
    <b:RefOrder>29</b:RefOrder>
  </b:Source>
  <b:Source>
    <b:Tag>Platzhalter4</b:Tag>
    <b:SourceType>Book</b:SourceType>
    <b:Guid>{C8FD5997-104E-4691-B681-A44E2DEC9290}</b:Guid>
    <b:Title>Scoring Rules and the Inevitability of Probability</b:Title>
    <b:Year>1982</b:Year>
    <b:Author>
      <b:Author>
        <b:NameList>
          <b:Person>
            <b:Last>Lindley</b:Last>
            <b:First>Dennis</b:First>
            <b:Middle>V.</b:Middle>
          </b:Person>
        </b:NameList>
      </b:Author>
    </b:Author>
    <b:City>International Statistical Review Vol 50</b:City>
    <b:Pages>1-11</b:Pages>
    <b:Edition>50</b:Edition>
    <b:LCID>en-US</b:LCID>
    <b:RefOrder>22</b:RefOrder>
  </b:Source>
  <b:Source>
    <b:Tag>Per15</b:Tag>
    <b:SourceType>Report</b:SourceType>
    <b:Guid>{DB9EE79A-7CE7-481D-BD90-0E40CB89D70E}</b:Guid>
    <b:Title>Time-, Energy-, and Monetary Cost-Aware Cache Design for a Mobile Cloud Database System</b:Title>
    <b:Year>May 2015</b:Year>
    <b:LCID>en-US</b:LCID>
    <b:Author>
      <b:Author>
        <b:NameList>
          <b:Person>
            <b:Last>Perrin</b:Last>
            <b:First>Mikael</b:First>
          </b:Person>
        </b:NameList>
      </b:Author>
    </b:Author>
    <b:ThesisType> Master's Thesis , School of Computer Science, University of Oklahoma</b:ThesisType>
    <b:RefOrder>7</b:RefOrder>
  </b:Source>
  <b:Source>
    <b:Tag>Mul15</b:Tag>
    <b:SourceType>Report</b:SourceType>
    <b:Guid>{605159C2-BD7A-4A14-9337-1FD1D67CE4A4}</b:Guid>
    <b:Title>A Vision of Time-, Energy-, and Monetary Cost-Aware Query Processing in Mobile Cloud Database Environment</b:Title>
    <b:Year>March 2015</b:Year>
    <b:Author>
      <b:Author>
        <b:NameList>
          <b:Person>
            <b:Last>Mullen</b:Last>
            <b:First>Jonathan</b:First>
          </b:Person>
          <b:Person>
            <b:Last>Perrin</b:Last>
            <b:First>Mikael</b:First>
          </b:Person>
          <b:Person>
            <b:Last>Helff</b:Last>
            <b:First>Florian</b:First>
          </b:Person>
          <b:Person>
            <b:Last>Gruenwald</b:Last>
            <b:First>Le</b:First>
          </b:Person>
          <b:Person>
            <b:Last>d'Orazio</b:Last>
            <b:First>Laurent</b:First>
          </b:Person>
        </b:NameList>
      </b:Author>
    </b:Author>
    <b:LCID>en-US</b:LCID>
    <b:Institution>University of Oklahoma, School of Computer Science</b:Institution>
    <b:ThesisType>Technical Report</b:ThesisType>
    <b:RefOrder>5</b:RefOrder>
  </b:Source>
  <b:Source>
    <b:Tag>Platzhalter9</b:Tag>
    <b:SourceType>ConferenceProceedings</b:SourceType>
    <b:Guid>{A06675C5-871F-4B41-989D-A15C08DD029E}</b:Guid>
    <b:LCID>en-US</b:LCID>
    <b:Author>
      <b:Author>
        <b:NameList>
          <b:Person>
            <b:Last>Papadias</b:Last>
            <b:First>Domitris</b:First>
          </b:Person>
          <b:Person>
            <b:Last>Tao</b:Last>
            <b:First>Yufei</b:First>
          </b:Person>
          <b:Person>
            <b:Last>Fu</b:Last>
            <b:First>Greg</b:First>
          </b:Person>
          <b:Person>
            <b:Last>Seeger</b:Last>
            <b:First>Bernhard</b:First>
          </b:Person>
        </b:NameList>
      </b:Author>
    </b:Author>
    <b:Title>An optimal and progressive algorithm for skyline queries</b:Title>
    <b:Year>2003</b:Year>
    <b:ConferenceName>Proceedings of the 2003 ACM SIGMOD international conference on Management of data (ACM)</b:ConferenceName>
    <b:RefOrder>14</b:RefOrder>
  </b:Source>
  <b:Source>
    <b:Tag>Kim05</b:Tag>
    <b:SourceType>BookSection</b:SourceType>
    <b:Guid>{998DDA43-563B-4E7F-9F36-9CC32E749846}</b:Guid>
    <b:Title>Adaptive weighted-sum method for bi-objective optimization: Pareto front generation</b:Title>
    <b:Year>2005</b:Year>
    <b:LCID>en-US</b:LCID>
    <b:Author>
      <b:Author>
        <b:NameList>
          <b:Person>
            <b:Last>Kim</b:Last>
            <b:First>I.Y.</b:First>
          </b:Person>
          <b:Person>
            <b:Last>de Weck</b:Last>
            <b:First>O.L.</b:First>
          </b:Person>
        </b:NameList>
      </b:Author>
    </b:Author>
    <b:Pages>149-158</b:Pages>
    <b:BookTitle>Structural and multidisciplinary optimization 29.2 </b:BookTitle>
    <b:RefOrder>25</b:RefOrder>
  </b:Source>
  <b:Source>
    <b:Tag>Ama15</b:Tag>
    <b:SourceType>InternetSite</b:SourceType>
    <b:Guid>{1BFC8AAA-5B6A-40DD-BF71-39F1644CADA3}</b:Guid>
    <b:Title>Amazon Web Service prices - EC2 - On Demand Pricing</b:Title>
    <b:Year>2016</b:Year>
    <b:Author>
      <b:Author>
        <b:Corporate>Amazon</b:Corporate>
      </b:Author>
    </b:Author>
    <b:YearAccessed>2016</b:YearAccessed>
    <b:MonthAccessed>08</b:MonthAccessed>
    <b:DayAccessed>01</b:DayAccessed>
    <b:URL>https://aws.amazon.com/ec2/pricing/on-demand/?nc1=h_ls</b:URL>
    <b:LCID>en-US</b:LCID>
    <b:RefOrder>2</b:RefOrder>
  </b:Source>
  <b:Source>
    <b:Tag>Platzhalter6</b:Tag>
    <b:SourceType>Book</b:SourceType>
    <b:Guid>{D35DD024-8BDC-4CF8-A29B-A8BA1A1636F3}</b:Guid>
    <b:Title>Decision Making in Health and Medicine: Integrating Evidence and Values</b:Title>
    <b:Year>2014</b:Year>
    <b:Author>
      <b:Author>
        <b:NameList>
          <b:Person>
            <b:Last>Hunink</b:Last>
            <b:First>M.</b:First>
            <b:Middle>G. Myriam</b:Middle>
          </b:Person>
          <b:Person>
            <b:Last>Weinstein</b:Last>
            <b:First>Milton</b:First>
            <b:Middle>C.</b:Middle>
          </b:Person>
        </b:NameList>
      </b:Author>
    </b:Author>
    <b:Publisher> Cambridge University Press</b:Publisher>
    <b:StandardNumber>9781107690479</b:StandardNumber>
    <b:Edition>2nd</b:Edition>
    <b:RefOrder>28</b:RefOrder>
  </b:Source>
  <b:Source>
    <b:Tag>Zad63</b:Tag>
    <b:SourceType>ConferenceProceedings</b:SourceType>
    <b:Guid>{F2DBAD06-08D5-4AC4-8B11-D67731F06083}</b:Guid>
    <b:LCID>en-US</b:LCID>
    <b:Author>
      <b:Author>
        <b:NameList>
          <b:Person>
            <b:Last>Zadeh</b:Last>
            <b:First>Lofti</b:First>
          </b:Person>
        </b:NameList>
      </b:Author>
    </b:Author>
    <b:Title>Optimality and non-scalar-valued performance criteria</b:Title>
    <b:Year>1963</b:Year>
    <b:ConferenceName>IEEE transactions on Automatic Control</b:ConferenceName>
    <b:RefOrder>32</b:RefOrder>
  </b:Source>
  <b:Source>
    <b:Tag>Das97</b:Tag>
    <b:SourceType>ConferenceProceedings</b:SourceType>
    <b:Guid>{7E3D35CA-62B4-4B40-B8B7-7976BFB02955}</b:Guid>
    <b:LCID>en-US</b:LCID>
    <b:Author>
      <b:Author>
        <b:NameList>
          <b:Person>
            <b:Last>Das</b:Last>
            <b:First>Indraneel</b:First>
          </b:Person>
          <b:Person>
            <b:Last>Dennis</b:Last>
            <b:First>John</b:First>
            <b:Middle>E.</b:Middle>
          </b:Person>
        </b:NameList>
      </b:Author>
    </b:Author>
    <b:Title>A closer look at drawbacks of minimizing weighted sums of objectives for Pareto set generation in multicriteria optimization problems</b:Title>
    <b:Year>1997</b:Year>
    <b:ConferenceName>Structural optimization</b:ConferenceName>
    <b:RefOrder>36</b:RefOrder>
  </b:Source>
  <b:Source>
    <b:Tag>Mar10</b:Tag>
    <b:SourceType>ConferenceProceedings</b:SourceType>
    <b:Guid>{18737DAB-1B17-419E-A7BC-370F1DADCFAF}</b:Guid>
    <b:LCID>en-US</b:LCID>
    <b:Author>
      <b:Author>
        <b:NameList>
          <b:Person>
            <b:Last>Marler</b:Last>
            <b:First>R.</b:First>
            <b:Middle>Timothy</b:Middle>
          </b:Person>
          <b:Person>
            <b:Last>Arora</b:Last>
            <b:First>Jasbir</b:First>
            <b:Middle>S.</b:Middle>
          </b:Person>
        </b:NameList>
      </b:Author>
    </b:Author>
    <b:Title>The weighted sum method for multi-objective optimization: new insights</b:Title>
    <b:Year>2010</b:Year>
    <b:ConferenceName>Structural and multidisciplinary optimization</b:ConferenceName>
    <b:RefOrder>26</b:RefOrder>
  </b:Source>
  <b:Source>
    <b:Tag>Platzhalter13</b:Tag>
    <b:SourceType>Book</b:SourceType>
    <b:Guid>{A3BEE8CC-16BF-4C96-A428-323EFA7B1BC3}</b:Guid>
    <b:Title>Parallel Coordinates: Visual Multidimensional Geometry and Its Applications</b:Title>
    <b:Year>2009</b:Year>
    <b:Author>
      <b:Author>
        <b:NameList>
          <b:Person>
            <b:Last>Inselberg</b:Last>
            <b:First>Alfred</b:First>
          </b:Person>
        </b:NameList>
      </b:Author>
    </b:Author>
    <b:Publisher>Springer</b:Publisher>
    <b:StandardNumber>978-0387215075</b:StandardNumber>
    <b:RefOrder>33</b:RefOrder>
  </b:Source>
  <b:Source>
    <b:Tag>Mel11</b:Tag>
    <b:SourceType>Report</b:SourceType>
    <b:Guid>{04FBBF54-579B-4DD8-B13E-293879B57971}</b:Guid>
    <b:LCID>en-US</b:LCID>
    <b:Author>
      <b:Author>
        <b:NameList>
          <b:Person>
            <b:Last>Mell</b:Last>
            <b:First>Peter</b:First>
          </b:Person>
          <b:Person>
            <b:Last>Grance</b:Last>
            <b:First>Tim</b:First>
          </b:Person>
        </b:NameList>
      </b:Author>
    </b:Author>
    <b:Title>The NIST definition of cloud computing</b:Title>
    <b:Year>2011</b:Year>
    <b:RefOrder>1</b:RefOrder>
  </b:Source>
  <b:Source>
    <b:Tag>Fer13</b:Tag>
    <b:SourceType>ConferenceProceedings</b:SourceType>
    <b:Guid>{8E97D678-BC42-4C1C-8E2F-CE8BCE86B00C}</b:Guid>
    <b:Author>
      <b:Author>
        <b:NameList>
          <b:Person>
            <b:Last>Fernando</b:Last>
            <b:First>Niroshinie</b:First>
          </b:Person>
          <b:Person>
            <b:Last>Loke</b:Last>
            <b:First>Seng</b:First>
            <b:Middle>W.</b:Middle>
          </b:Person>
          <b:Person>
            <b:Last>Rahayu</b:Last>
            <b:First>Wenny</b:First>
          </b:Person>
        </b:NameList>
      </b:Author>
    </b:Author>
    <b:Title>Mobile cloud computing: A survey</b:Title>
    <b:Year>2013</b:Year>
    <b:LCID>en-US</b:LCID>
    <b:ConferenceName>Future Generation Computer Systems</b:ConferenceName>
    <b:RefOrder>3</b:RefOrder>
  </b:Source>
  <b:Source>
    <b:Tag>Bor01</b:Tag>
    <b:SourceType>ConferenceProceedings</b:SourceType>
    <b:Guid>{1D656D7B-315D-4505-B4C6-24D4851D7DB5}</b:Guid>
    <b:Author>
      <b:Author>
        <b:NameList>
          <b:Person>
            <b:Last>Borzsony</b:Last>
            <b:First>Stephan</b:First>
          </b:Person>
          <b:Person>
            <b:Last>Kossmann</b:Last>
            <b:First>Donald</b:First>
          </b:Person>
          <b:Person>
            <b:Last>Stocker</b:Last>
            <b:First>Konrad</b:First>
          </b:Person>
        </b:NameList>
      </b:Author>
    </b:Author>
    <b:Title>The skyline operator</b:Title>
    <b:Year>2001</b:Year>
    <b:ConferenceName>17th International Conference on Data Engineering</b:ConferenceName>
    <b:LCID>en-US</b:LCID>
    <b:RefOrder>16</b:RefOrder>
  </b:Source>
  <b:Source>
    <b:Tag>Gar02</b:Tag>
    <b:SourceType>Book</b:SourceType>
    <b:Guid>{E721E3BA-0204-47FF-B3EA-E27012B55491}</b:Guid>
    <b:Title>Database Systems, The Complete Book</b:Title>
    <b:Year>2002</b:Year>
    <b:LCID>en-US</b:LCID>
    <b:Author>
      <b:Author>
        <b:NameList>
          <b:Person>
            <b:Last>Garcia-Molina</b:Last>
            <b:First>Hector</b:First>
          </b:Person>
          <b:Person>
            <b:Last>Ullman</b:Last>
            <b:First>Jeffrey</b:First>
            <b:Middle>D.</b:Middle>
          </b:Person>
          <b:Person>
            <b:Last>Widom</b:Last>
            <b:First>Jennifer</b:First>
          </b:Person>
        </b:NameList>
      </b:Author>
    </b:Author>
    <b:RefOrder>8</b:RefOrder>
  </b:Source>
  <b:Source>
    <b:Tag>Din13</b:Tag>
    <b:SourceType>ConferenceProceedings</b:SourceType>
    <b:Guid>{DAFD1D60-9635-408F-8BE2-3271B31F97D3}</b:Guid>
    <b:Author>
      <b:Author>
        <b:NameList>
          <b:Person>
            <b:Last>Dinh</b:Last>
            <b:First>Hoang</b:First>
            <b:Middle>T.</b:Middle>
          </b:Person>
          <b:Person>
            <b:Last>Lee</b:Last>
            <b:First>Chonho</b:First>
          </b:Person>
          <b:Person>
            <b:Last>Niyato</b:Last>
            <b:First>Dusit</b:First>
          </b:Person>
          <b:Person>
            <b:Last>Wang</b:Last>
            <b:First>Ping</b:First>
          </b:Person>
        </b:NameList>
      </b:Author>
    </b:Author>
    <b:Title>A survey of mobile cloud computing: architecture, applications, and approaches</b:Title>
    <b:Year>2013</b:Year>
    <b:ConferenceName>Wireless communications and mobile computing 13.18</b:ConferenceName>
    <b:Pages>1587-1611</b:Pages>
    <b:LCID>en-US</b:LCID>
    <b:RefOrder>4</b:RefOrder>
  </b:Source>
  <b:Source>
    <b:Tag>Platzhalter7</b:Tag>
    <b:SourceType>ConferenceProceedings</b:SourceType>
    <b:Guid>{E28550C1-C7C3-43B7-9FA9-7EE9DA652EB0}</b:Guid>
    <b:Title>Multiobjective Query Optimization</b:Title>
    <b:Year>2001</b:Year>
    <b:Author>
      <b:Author>
        <b:NameList>
          <b:Person>
            <b:Last>Papadimitriou</b:Last>
            <b:First>Christos</b:First>
            <b:Middle>H.</b:Middle>
          </b:Person>
          <b:Person>
            <b:Last>Yannakakis</b:Last>
            <b:First>Mihalis</b:First>
          </b:Person>
        </b:NameList>
      </b:Author>
    </b:Author>
    <b:ConferenceName>Proceedings of the twentieth ACM SIGMOD-SIGACT-SIGART symposium on Principles of database systems</b:ConferenceName>
    <b:LCID>en-US</b:LCID>
    <b:RefOrder>11</b:RefOrder>
  </b:Source>
  <b:Source>
    <b:Tag>Lei15</b:Tag>
    <b:SourceType>ConferenceProceedings</b:SourceType>
    <b:Guid>{4A6167D4-8A64-4C6C-B2F9-4C1269E4B184}</b:Guid>
    <b:Author>
      <b:Author>
        <b:NameList>
          <b:Person>
            <b:Last>Lei</b:Last>
            <b:First>Chuan</b:First>
          </b:Person>
          <b:Person>
            <b:Last>Zhuang</b:Last>
            <b:First>Zhongfang</b:First>
          </b:Person>
          <b:Person>
            <b:Last>Rundensteiner</b:Last>
            <b:First>Elke</b:First>
            <b:Middle>A.</b:Middle>
          </b:Person>
          <b:Person>
            <b:Last>Eltabakh</b:Last>
            <b:First>Mohamed</b:First>
          </b:Person>
        </b:NameList>
      </b:Author>
    </b:Author>
    <b:Title>Shared Execution of Recurring Workloads in MapReduce∗</b:Title>
    <b:Year>2015</b:Year>
    <b:ConferenceName>Proceedings of the VLDB Endowment</b:ConferenceName>
    <b:LCID>en-US</b:LCID>
    <b:RefOrder>17</b:RefOrder>
  </b:Source>
  <b:Source>
    <b:Tag>Platzhalter10</b:Tag>
    <b:SourceType>ConferenceProceedings</b:SourceType>
    <b:Guid>{C4D31037-A78F-406F-BC8F-3B2DBA5F53FC}</b:Guid>
    <b:Author>
      <b:Author>
        <b:NameList>
          <b:Person>
            <b:Last>Kllapi</b:Last>
            <b:First>Herald</b:First>
          </b:Person>
          <b:Person>
            <b:Last>Sitaridi</b:Last>
            <b:First>Eva</b:First>
          </b:Person>
          <b:Person>
            <b:Last>Tsangaris</b:Last>
            <b:First>Manolis</b:First>
            <b:Middle>M.</b:Middle>
          </b:Person>
        </b:NameList>
      </b:Author>
    </b:Author>
    <b:Title>Schedule Optimization for Data Processing Flows on the Cloud</b:Title>
    <b:Year>2011</b:Year>
    <b:ConferenceName>Proceedings of the 2011 ACM SIGMOD International Conference on Management of data (ACM)</b:ConferenceName>
    <b:LCID>en-US</b:LCID>
    <b:RefOrder>34</b:RefOrder>
  </b:Source>
  <b:Source>
    <b:Tag>TPC14</b:Tag>
    <b:SourceType>Report</b:SourceType>
    <b:Guid>{0036753B-6C96-46DC-AD55-ED8AA0B37122}</b:Guid>
    <b:Title>TPC BENCHMARK H: Revision 2.17.1</b:Title>
    <b:Year>2014</b:Year>
    <b:LCID>en-US</b:LCID>
    <b:Author>
      <b:Author>
        <b:NameList>
          <b:Person>
            <b:Last>Transaction Processing Performance Council (TPC)</b:Last>
          </b:Person>
        </b:NameList>
      </b:Author>
    </b:Author>
    <b:RefOrder>38</b:RefOrder>
  </b:Source>
  <b:Source>
    <b:Tag>Jeo03</b:Tag>
    <b:SourceType>ConferenceProceedings</b:SourceType>
    <b:Guid>{66D9BE7D-DC54-466D-8822-5DE7BB129154}</b:Guid>
    <b:LCID>en-US</b:LCID>
    <b:Author>
      <b:Author>
        <b:NameList>
          <b:Person>
            <b:Last>Jeong</b:Last>
            <b:First>Jaeheon</b:First>
          </b:Person>
          <b:Person>
            <b:Last>Dubois</b:Last>
            <b:First>Michel</b:First>
          </b:Person>
        </b:NameList>
      </b:Author>
    </b:Author>
    <b:Title>Cost-sensitive cache replacement algorithms</b:Title>
    <b:Year>2003</b:Year>
    <b:ConferenceName>High-Performance Computer Architecture</b:ConferenceName>
    <b:RefOrder>39</b:RefOrder>
  </b:Source>
  <b:Source>
    <b:Tag>Shi92</b:Tag>
    <b:SourceType>ConferenceProceedings</b:SourceType>
    <b:Guid>{C293A54D-9C40-406B-A473-672B9688C0FB}</b:Guid>
    <b:LCID>en-US</b:LCID>
    <b:Author>
      <b:Author>
        <b:NameList>
          <b:Person>
            <b:Last>Shibata</b:Last>
            <b:First>Tadashi</b:First>
          </b:Person>
          <b:Person>
            <b:Last>Ohmi</b:Last>
            <b:First>Tadahiro</b:First>
          </b:Person>
        </b:NameList>
      </b:Author>
    </b:Author>
    <b:Title>A functional MOS transistor featuring gate-level weighted sum and threshold operations</b:Title>
    <b:Year>1992</b:Year>
    <b:ConferenceName>IEEE Transactions on Electron devices</b:ConferenceName>
    <b:RefOrder>27</b:RefOrder>
  </b:Source>
  <b:Source>
    <b:Tag>Mic16</b:Tag>
    <b:SourceType>InternetSite</b:SourceType>
    <b:Guid>{D6586853-DA73-424F-9896-DF68443C7EFB}</b:Guid>
    <b:Title>Microsoft Azure Pricing</b:Title>
    <b:LCID>en-US</b:LCID>
    <b:Author>
      <b:Author>
        <b:NameList>
          <b:Person>
            <b:Last>Microsoft</b:Last>
          </b:Person>
        </b:NameList>
      </b:Author>
    </b:Author>
    <b:YearAccessed>2016</b:YearAccessed>
    <b:MonthAccessed>11</b:MonthAccessed>
    <b:DayAccessed>20</b:DayAccessed>
    <b:URL>https://azure.microsoft.com/en-us/pricing/details/cloud-services/</b:URL>
    <b:RefOrder>6</b:RefOrder>
  </b:Source>
  <b:Source>
    <b:Tag>Bla04</b:Tag>
    <b:SourceType>Book</b:SourceType>
    <b:Guid>{67E630B2-F5E1-4A4E-8177-9E1B4F7ABF10}</b:Guid>
    <b:Title>Dictionary of algorithms and data structures</b:Title>
    <b:Year>2004</b:Year>
    <b:LCID>en-US</b:LCID>
    <b:Author>
      <b:Author>
        <b:NameList>
          <b:Person>
            <b:Last>Black</b:Last>
            <b:First>Paul</b:First>
            <b:Middle>E.</b:Middle>
          </b:Person>
        </b:NameList>
      </b:Author>
    </b:Author>
    <b:Publisher>National Institute of Standards and Technology</b:Publisher>
    <b:RefOrder>35</b:RefOrder>
  </b:Source>
  <b:Source>
    <b:Tag>Apa16</b:Tag>
    <b:SourceType>InternetSite</b:SourceType>
    <b:Guid>{B33C83B4-4717-4AD3-8133-9B93ACA25D13}</b:Guid>
    <b:Title>Apache HIVE</b:Title>
    <b:LCID>en-US</b:LCID>
    <b:YearAccessed>2016</b:YearAccessed>
    <b:MonthAccessed>11</b:MonthAccessed>
    <b:DayAccessed>20</b:DayAccessed>
    <b:URL>http://hive.apache.org/</b:URL>
    <b:RefOrder>37</b:RefOrder>
  </b:Source>
  <b:Source>
    <b:Tag>Platzhalter11</b:Tag>
    <b:SourceType>ConferenceProceedings</b:SourceType>
    <b:Guid>{D168B53E-A710-4853-B6A0-E5EA7EF72EDB}</b:Guid>
    <b:Title>Multiobjective Evolutionary Algorithms: A Comparative Case Study and the Strength Pareto Approach</b:Title>
    <b:Year>1999</b:Year>
    <b:ConferenceName>IEEE Transactions On Evolutionary Computation</b:ConferenceName>
    <b:LCID>en-US</b:LCID>
    <b:Author>
      <b:Author>
        <b:NameList>
          <b:Person>
            <b:Last>Zitzler</b:Last>
            <b:First>Eckart</b:First>
          </b:Person>
          <b:Person>
            <b:Last>Thiele</b:Last>
            <b:First>Lothar</b:First>
          </b:Person>
        </b:NameList>
      </b:Author>
    </b:Author>
    <b:Pages>257-271</b:Pages>
    <b:RefOrder>10</b:RefOrder>
  </b:Source>
  <b:Source>
    <b:Tag>Platzhalter12</b:Tag>
    <b:SourceType>ConferenceProceedings</b:SourceType>
    <b:Guid>{974B623F-1F22-44D6-98A3-92A431379F67}</b:Guid>
    <b:LCID>en-US</b:LCID>
    <b:Author>
      <b:Author>
        <b:NameList>
          <b:Person>
            <b:Last>Tao</b:Last>
            <b:First>Yufei</b:First>
          </b:Person>
          <b:Person>
            <b:Last>Xiao</b:Last>
            <b:First>Xiaokui</b:First>
          </b:Person>
          <b:Person>
            <b:Last>Pei</b:Last>
            <b:First>Jian</b:First>
          </b:Person>
        </b:NameList>
      </b:Author>
    </b:Author>
    <b:Title>Efficient Skyline and Top-k Retrieval in Subspaces</b:Title>
    <b:Year>2007</b:Year>
    <b:ConferenceName>IEEE Transactions on Knowledge and Data Engineering</b:ConferenceName>
    <b:RefOrder>20</b:RefOrder>
  </b:Source>
</b:Sources>
</file>

<file path=customXml/itemProps1.xml><?xml version="1.0" encoding="utf-8"?>
<ds:datastoreItem xmlns:ds="http://schemas.openxmlformats.org/officeDocument/2006/customXml" ds:itemID="{9D92D305-0ADC-48CA-BE50-B38CA7AEA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12707</Words>
  <Characters>72434</Characters>
  <Application>Microsoft Office Word</Application>
  <DocSecurity>0</DocSecurity>
  <Lines>603</Lines>
  <Paragraphs>169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Good</Company>
  <LinksUpToDate>false</LinksUpToDate>
  <CharactersWithSpaces>84972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Florian Helff</dc:creator>
  <cp:lastModifiedBy>Vaughan, Sara E.</cp:lastModifiedBy>
  <cp:revision>2</cp:revision>
  <cp:lastPrinted>2016-12-15T22:10:00Z</cp:lastPrinted>
  <dcterms:created xsi:type="dcterms:W3CDTF">2016-12-16T16:21:00Z</dcterms:created>
  <dcterms:modified xsi:type="dcterms:W3CDTF">2016-12-16T16:21:00Z</dcterms:modified>
</cp:coreProperties>
</file>