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46F57"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UNIVERSITY OF OKLAHOMA</w:t>
      </w:r>
    </w:p>
    <w:p w14:paraId="32B04090"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GRADUATE COLLEGE</w:t>
      </w:r>
    </w:p>
    <w:p w14:paraId="2EA993A1" w14:textId="77777777" w:rsidR="004F1CB9" w:rsidRPr="00E06474" w:rsidRDefault="004F1CB9" w:rsidP="004F1CB9">
      <w:pPr>
        <w:spacing w:line="360" w:lineRule="auto"/>
        <w:rPr>
          <w:rFonts w:ascii="Times New Roman" w:eastAsia="Times New Roman" w:hAnsi="Times New Roman" w:cs="Times New Roman"/>
          <w:bCs/>
          <w:sz w:val="24"/>
          <w:szCs w:val="24"/>
        </w:rPr>
      </w:pPr>
    </w:p>
    <w:p w14:paraId="3A914D9F" w14:textId="77777777" w:rsidR="004F1CB9" w:rsidRPr="00E06474" w:rsidRDefault="004F1CB9" w:rsidP="004F1CB9">
      <w:pPr>
        <w:spacing w:line="360" w:lineRule="auto"/>
        <w:rPr>
          <w:rFonts w:ascii="Times New Roman" w:eastAsia="Times New Roman" w:hAnsi="Times New Roman" w:cs="Times New Roman"/>
          <w:bCs/>
          <w:sz w:val="24"/>
          <w:szCs w:val="24"/>
        </w:rPr>
      </w:pPr>
    </w:p>
    <w:p w14:paraId="735BA733" w14:textId="2F28D671" w:rsidR="004F1CB9" w:rsidRPr="00E06474" w:rsidRDefault="004F1CB9" w:rsidP="004F1CB9">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INVESTIGATION OF THE DRIVERS OF SKIN MICROBIAL DIVERSITY IN SIX CO-OCCURRING SALAMANDER SPECIES IN THE PRESENCE OF AMPHIBIAN PATHOGENS</w:t>
      </w:r>
    </w:p>
    <w:p w14:paraId="1E2A3296"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53E35D10"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A THESIS</w:t>
      </w:r>
    </w:p>
    <w:p w14:paraId="54760DF8"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SUBMITTED TO THE GRADUATE FACULTY</w:t>
      </w:r>
    </w:p>
    <w:p w14:paraId="5002D728"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in partial fulfilment of the requirements for the</w:t>
      </w:r>
    </w:p>
    <w:p w14:paraId="1805013C" w14:textId="7BCBEC6E" w:rsidR="004F1CB9" w:rsidRPr="00E06474" w:rsidRDefault="0056030E" w:rsidP="004F1CB9">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w:t>
      </w:r>
      <w:r w:rsidR="004F1CB9" w:rsidRPr="00E06474">
        <w:rPr>
          <w:rFonts w:ascii="Times New Roman" w:eastAsia="Times New Roman" w:hAnsi="Times New Roman" w:cs="Times New Roman"/>
          <w:bCs/>
          <w:sz w:val="24"/>
          <w:szCs w:val="24"/>
        </w:rPr>
        <w:t>egree of</w:t>
      </w:r>
    </w:p>
    <w:p w14:paraId="130D1D43"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79284B3C"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MASTER OF SCIENCE</w:t>
      </w:r>
    </w:p>
    <w:p w14:paraId="19DB29F8"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07E5DB99"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18264185"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By</w:t>
      </w:r>
    </w:p>
    <w:p w14:paraId="0EAC42FE"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MADELYN R. KIRSCH</w:t>
      </w:r>
    </w:p>
    <w:p w14:paraId="0192BC2E"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Norman, OK</w:t>
      </w:r>
    </w:p>
    <w:p w14:paraId="7549E322"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2023</w:t>
      </w:r>
    </w:p>
    <w:p w14:paraId="2E9B98EC" w14:textId="77777777" w:rsidR="004F1CB9" w:rsidRPr="00E06474" w:rsidRDefault="004F1CB9" w:rsidP="004F1CB9">
      <w:pPr>
        <w:spacing w:line="360" w:lineRule="auto"/>
        <w:rPr>
          <w:rFonts w:ascii="Times New Roman" w:eastAsia="Times New Roman" w:hAnsi="Times New Roman" w:cs="Times New Roman"/>
          <w:b/>
          <w:sz w:val="24"/>
          <w:szCs w:val="24"/>
        </w:rPr>
      </w:pPr>
      <w:r w:rsidRPr="00E06474">
        <w:rPr>
          <w:rFonts w:ascii="Times New Roman" w:eastAsia="Times New Roman" w:hAnsi="Times New Roman" w:cs="Times New Roman"/>
          <w:b/>
          <w:sz w:val="24"/>
          <w:szCs w:val="24"/>
        </w:rPr>
        <w:br w:type="page"/>
      </w:r>
    </w:p>
    <w:p w14:paraId="020279C9" w14:textId="5D048CA3" w:rsidR="004F1CB9" w:rsidRPr="00E06474" w:rsidRDefault="004F1CB9" w:rsidP="004F1CB9">
      <w:pPr>
        <w:spacing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INVESTIGATION OF THE DRIVERS OF SKIN MICROBIAL DIVERSITY IN SIX CO-OCCURRING SALAMANDER SPECIES IN THE PRESENCE OF AMPHIBIAN PATHOGENS</w:t>
      </w:r>
    </w:p>
    <w:p w14:paraId="3406D5E2"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05480BFC"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3800749A"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0485F850"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2293C9AA"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1AAC45DE"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5E011795"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6AF2A956"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A THESIS APPROVED FOR THE</w:t>
      </w:r>
    </w:p>
    <w:p w14:paraId="7A572BE5"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DEPARTMENT OF BIOLOGY</w:t>
      </w:r>
    </w:p>
    <w:p w14:paraId="7D3BE081"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7D20BFDA" w14:textId="77777777" w:rsidR="004F1CB9" w:rsidRPr="00E06474" w:rsidRDefault="004F1CB9" w:rsidP="004F1CB9">
      <w:pPr>
        <w:spacing w:line="360" w:lineRule="auto"/>
        <w:rPr>
          <w:rFonts w:ascii="Times New Roman" w:eastAsia="Times New Roman" w:hAnsi="Times New Roman" w:cs="Times New Roman"/>
          <w:bCs/>
          <w:sz w:val="24"/>
          <w:szCs w:val="24"/>
        </w:rPr>
      </w:pPr>
    </w:p>
    <w:p w14:paraId="6C6D0C4C" w14:textId="77777777" w:rsidR="004F1CB9" w:rsidRPr="00E06474" w:rsidRDefault="004F1CB9" w:rsidP="004F1CB9">
      <w:pPr>
        <w:spacing w:line="360" w:lineRule="auto"/>
        <w:rPr>
          <w:rFonts w:ascii="Times New Roman" w:eastAsia="Times New Roman" w:hAnsi="Times New Roman" w:cs="Times New Roman"/>
          <w:bCs/>
          <w:sz w:val="24"/>
          <w:szCs w:val="24"/>
        </w:rPr>
      </w:pPr>
    </w:p>
    <w:p w14:paraId="2E7DB46D"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277F73F8"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5F90B7AD"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4DE345BB"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BY THE COMMITTEE CONSISTING OF</w:t>
      </w:r>
    </w:p>
    <w:p w14:paraId="22F707A1"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79EC6627" w14:textId="6C8750B3" w:rsidR="004F1CB9" w:rsidRPr="00E06474" w:rsidRDefault="004F1CB9" w:rsidP="004F1CB9">
      <w:pPr>
        <w:spacing w:line="360" w:lineRule="auto"/>
        <w:jc w:val="right"/>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Dr. Hayley Lanier</w:t>
      </w:r>
      <w:r w:rsidR="0056030E">
        <w:rPr>
          <w:rFonts w:ascii="Times New Roman" w:eastAsia="Times New Roman" w:hAnsi="Times New Roman" w:cs="Times New Roman"/>
          <w:bCs/>
          <w:sz w:val="24"/>
          <w:szCs w:val="24"/>
        </w:rPr>
        <w:t>, Chair</w:t>
      </w:r>
    </w:p>
    <w:p w14:paraId="7D17EEFC" w14:textId="77777777" w:rsidR="004F1CB9" w:rsidRPr="00E06474" w:rsidRDefault="004F1CB9" w:rsidP="004F1CB9">
      <w:pPr>
        <w:spacing w:line="360" w:lineRule="auto"/>
        <w:jc w:val="right"/>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Dr. Daniel Becker</w:t>
      </w:r>
    </w:p>
    <w:p w14:paraId="7834E1B4" w14:textId="4F59D58B" w:rsidR="004F1CB9" w:rsidRPr="00E06474" w:rsidRDefault="004F1CB9" w:rsidP="000B7192">
      <w:pPr>
        <w:spacing w:line="360" w:lineRule="auto"/>
        <w:jc w:val="right"/>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Dr. Katharine Marske</w:t>
      </w:r>
    </w:p>
    <w:p w14:paraId="1FC3AE6E"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31076523"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03BFCBE1"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6FFD3A3F"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60B075FA"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6CAAD1A8"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703A1210"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7ED3EFB6"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23A01BB8"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50542C66"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483814A1"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2A7C3A95"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7AE034A7"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0650D24C"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65A0692D"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55EFCCB2"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6B8CB156"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0F7C26EF"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28EE4783"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583A3844"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4C8D7413"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p>
    <w:p w14:paraId="69AAE1E7" w14:textId="77777777" w:rsidR="004F1CB9" w:rsidRPr="00E06474" w:rsidRDefault="004F1CB9" w:rsidP="004F1CB9">
      <w:pPr>
        <w:spacing w:line="360" w:lineRule="auto"/>
        <w:jc w:val="center"/>
        <w:rPr>
          <w:rFonts w:ascii="Times New Roman" w:eastAsia="Times New Roman" w:hAnsi="Times New Roman" w:cs="Times New Roman"/>
          <w:bCs/>
          <w:sz w:val="24"/>
          <w:szCs w:val="24"/>
        </w:rPr>
      </w:pPr>
      <w:r w:rsidRPr="00E06474">
        <w:rPr>
          <w:rFonts w:ascii="Times New Roman" w:eastAsia="Times New Roman" w:hAnsi="Times New Roman" w:cs="Times New Roman"/>
          <w:bCs/>
          <w:sz w:val="24"/>
          <w:szCs w:val="24"/>
        </w:rPr>
        <w:t>© Copyright by MADELYN R. KIRSCH 2023</w:t>
      </w:r>
    </w:p>
    <w:p w14:paraId="5BA9556D" w14:textId="1E2FE03C" w:rsidR="004F1CB9" w:rsidRPr="00E06474" w:rsidRDefault="004F1CB9" w:rsidP="004F1CB9">
      <w:pPr>
        <w:spacing w:line="360" w:lineRule="auto"/>
        <w:jc w:val="center"/>
        <w:rPr>
          <w:rFonts w:ascii="Times New Roman" w:eastAsia="Times New Roman" w:hAnsi="Times New Roman" w:cs="Times New Roman"/>
          <w:bCs/>
          <w:sz w:val="24"/>
          <w:szCs w:val="24"/>
        </w:rPr>
        <w:sectPr w:rsidR="004F1CB9" w:rsidRPr="00E06474" w:rsidSect="009730B7">
          <w:footerReference w:type="even" r:id="rId9"/>
          <w:footerReference w:type="default" r:id="rId10"/>
          <w:pgSz w:w="12240" w:h="15840"/>
          <w:pgMar w:top="1440" w:right="1440" w:bottom="1440" w:left="1440" w:header="720" w:footer="720" w:gutter="0"/>
          <w:pgNumType w:start="1"/>
          <w:cols w:space="720"/>
          <w:docGrid w:linePitch="299"/>
        </w:sectPr>
      </w:pPr>
      <w:r w:rsidRPr="00E06474">
        <w:rPr>
          <w:rFonts w:ascii="Times New Roman" w:eastAsia="Times New Roman" w:hAnsi="Times New Roman" w:cs="Times New Roman"/>
          <w:bCs/>
          <w:sz w:val="24"/>
          <w:szCs w:val="24"/>
        </w:rPr>
        <w:t>All Rights Reserved</w:t>
      </w:r>
      <w:r w:rsidR="0056030E">
        <w:rPr>
          <w:rFonts w:ascii="Times New Roman" w:eastAsia="Times New Roman" w:hAnsi="Times New Roman" w:cs="Times New Roman"/>
          <w:bCs/>
          <w:sz w:val="24"/>
          <w:szCs w:val="24"/>
        </w:rPr>
        <w:t>.</w:t>
      </w:r>
    </w:p>
    <w:p w14:paraId="0A3F0FC4" w14:textId="77777777" w:rsidR="004F1CB9" w:rsidRDefault="004F1CB9" w:rsidP="004F1CB9">
      <w:pPr>
        <w:pStyle w:val="Heading1"/>
        <w:jc w:val="center"/>
        <w:rPr>
          <w:rFonts w:ascii="Times New Roman" w:hAnsi="Times New Roman" w:cs="Times New Roman"/>
          <w:sz w:val="28"/>
          <w:szCs w:val="28"/>
        </w:rPr>
      </w:pPr>
      <w:bookmarkStart w:id="0" w:name="_Toc133925059"/>
      <w:r w:rsidRPr="00E06474">
        <w:rPr>
          <w:rFonts w:ascii="Times New Roman" w:hAnsi="Times New Roman" w:cs="Times New Roman"/>
          <w:sz w:val="28"/>
          <w:szCs w:val="28"/>
        </w:rPr>
        <w:lastRenderedPageBreak/>
        <w:t>ACKNOWLEDGMENTS</w:t>
      </w:r>
      <w:bookmarkEnd w:id="0"/>
    </w:p>
    <w:p w14:paraId="304C8B86" w14:textId="77777777" w:rsidR="004F1CB9" w:rsidRDefault="004F1CB9" w:rsidP="004F1CB9"/>
    <w:p w14:paraId="03916BCD" w14:textId="77777777" w:rsidR="004F1CB9" w:rsidRDefault="004F1CB9" w:rsidP="004F1CB9">
      <w:pPr>
        <w:rPr>
          <w:rFonts w:ascii="Times New Roman" w:hAnsi="Times New Roman" w:cs="Times New Roman"/>
          <w:sz w:val="24"/>
          <w:szCs w:val="24"/>
        </w:rPr>
      </w:pPr>
      <w:r>
        <w:rPr>
          <w:rFonts w:ascii="Times New Roman" w:hAnsi="Times New Roman" w:cs="Times New Roman"/>
          <w:sz w:val="24"/>
          <w:szCs w:val="24"/>
        </w:rPr>
        <w:t xml:space="preserve">I would like to thank my committee members (Dr. Hayley Lanier, Dr. Daniel Becker, and Dr. Katharine Marske) for their guidance throughout the process of finishing my thesis. Dr. Claire Curry provided help and advice about statistics during this process, and I’m very grateful to her for sharing her knowledge.   </w:t>
      </w:r>
    </w:p>
    <w:p w14:paraId="7CE13BF6" w14:textId="6C5836A7" w:rsidR="004F1CB9" w:rsidRDefault="004F1CB9" w:rsidP="004F1CB9">
      <w:pPr>
        <w:rPr>
          <w:rFonts w:ascii="Times New Roman" w:hAnsi="Times New Roman" w:cs="Times New Roman"/>
          <w:sz w:val="24"/>
          <w:szCs w:val="24"/>
        </w:rPr>
      </w:pPr>
      <w:r>
        <w:rPr>
          <w:rFonts w:ascii="Times New Roman" w:hAnsi="Times New Roman" w:cs="Times New Roman"/>
          <w:sz w:val="24"/>
          <w:szCs w:val="24"/>
        </w:rPr>
        <w:t xml:space="preserve">The past members of the Brunner Lab at Washington State University (Erin Keller, Johnna </w:t>
      </w:r>
      <w:proofErr w:type="spellStart"/>
      <w:r>
        <w:rPr>
          <w:rFonts w:ascii="Times New Roman" w:hAnsi="Times New Roman" w:cs="Times New Roman"/>
          <w:sz w:val="24"/>
          <w:szCs w:val="24"/>
        </w:rPr>
        <w:t>Eilers</w:t>
      </w:r>
      <w:proofErr w:type="spellEnd"/>
      <w:r>
        <w:rPr>
          <w:rFonts w:ascii="Times New Roman" w:hAnsi="Times New Roman" w:cs="Times New Roman"/>
          <w:sz w:val="24"/>
          <w:szCs w:val="24"/>
        </w:rPr>
        <w:t xml:space="preserve">, Emily Burton, Christian </w:t>
      </w:r>
      <w:proofErr w:type="spellStart"/>
      <w:r>
        <w:rPr>
          <w:rFonts w:ascii="Times New Roman" w:hAnsi="Times New Roman" w:cs="Times New Roman"/>
          <w:sz w:val="24"/>
          <w:szCs w:val="24"/>
        </w:rPr>
        <w:t>Yarber</w:t>
      </w:r>
      <w:proofErr w:type="spellEnd"/>
      <w:r>
        <w:rPr>
          <w:rFonts w:ascii="Times New Roman" w:hAnsi="Times New Roman" w:cs="Times New Roman"/>
          <w:sz w:val="24"/>
          <w:szCs w:val="24"/>
        </w:rPr>
        <w:t xml:space="preserve">, and Dr. Jesse Brunner) provided so much support throughout my undergraduate years and are the main reason that I believed I </w:t>
      </w:r>
      <w:r w:rsidR="0093429B">
        <w:rPr>
          <w:rFonts w:ascii="Times New Roman" w:hAnsi="Times New Roman" w:cs="Times New Roman"/>
          <w:sz w:val="24"/>
          <w:szCs w:val="24"/>
        </w:rPr>
        <w:t>could go</w:t>
      </w:r>
      <w:r>
        <w:rPr>
          <w:rFonts w:ascii="Times New Roman" w:hAnsi="Times New Roman" w:cs="Times New Roman"/>
          <w:sz w:val="24"/>
          <w:szCs w:val="24"/>
        </w:rPr>
        <w:t xml:space="preserve"> to graduate school. Jesse and Erin continued to provide invaluable advice and support during my time at OU. </w:t>
      </w:r>
    </w:p>
    <w:p w14:paraId="67C637D0" w14:textId="24F69160" w:rsidR="004F1CB9" w:rsidRDefault="004F1CB9" w:rsidP="004F1CB9">
      <w:pPr>
        <w:rPr>
          <w:rFonts w:ascii="Times New Roman" w:hAnsi="Times New Roman" w:cs="Times New Roman"/>
          <w:sz w:val="24"/>
          <w:szCs w:val="24"/>
        </w:rPr>
      </w:pPr>
      <w:r>
        <w:rPr>
          <w:rFonts w:ascii="Times New Roman" w:hAnsi="Times New Roman" w:cs="Times New Roman"/>
          <w:sz w:val="24"/>
          <w:szCs w:val="24"/>
        </w:rPr>
        <w:t xml:space="preserve">I would like to thank the </w:t>
      </w:r>
      <w:r w:rsidR="00B418A4">
        <w:rPr>
          <w:rFonts w:ascii="Times New Roman" w:hAnsi="Times New Roman" w:cs="Times New Roman"/>
          <w:sz w:val="24"/>
          <w:szCs w:val="24"/>
        </w:rPr>
        <w:t xml:space="preserve">past and present </w:t>
      </w:r>
      <w:r>
        <w:rPr>
          <w:rFonts w:ascii="Times New Roman" w:hAnsi="Times New Roman" w:cs="Times New Roman"/>
          <w:sz w:val="24"/>
          <w:szCs w:val="24"/>
        </w:rPr>
        <w:t xml:space="preserve">members and employees of the Siler Lab (Alex Fulton, Katherine Stroh, Sierra Smith, Sam </w:t>
      </w:r>
      <w:proofErr w:type="spellStart"/>
      <w:r>
        <w:rPr>
          <w:rFonts w:ascii="Times New Roman" w:hAnsi="Times New Roman" w:cs="Times New Roman"/>
          <w:sz w:val="24"/>
          <w:szCs w:val="24"/>
        </w:rPr>
        <w:t>Eliades</w:t>
      </w:r>
      <w:proofErr w:type="spellEnd"/>
      <w:r>
        <w:rPr>
          <w:rFonts w:ascii="Times New Roman" w:hAnsi="Times New Roman" w:cs="Times New Roman"/>
          <w:sz w:val="24"/>
          <w:szCs w:val="24"/>
        </w:rPr>
        <w:t xml:space="preserve">, Forrest Nielsen, Gracie </w:t>
      </w:r>
      <w:proofErr w:type="spellStart"/>
      <w:r>
        <w:rPr>
          <w:rFonts w:ascii="Times New Roman" w:hAnsi="Times New Roman" w:cs="Times New Roman"/>
          <w:sz w:val="24"/>
          <w:szCs w:val="24"/>
        </w:rPr>
        <w:t>Hedgpeth</w:t>
      </w:r>
      <w:proofErr w:type="spellEnd"/>
      <w:r>
        <w:rPr>
          <w:rFonts w:ascii="Times New Roman" w:hAnsi="Times New Roman" w:cs="Times New Roman"/>
          <w:sz w:val="24"/>
          <w:szCs w:val="24"/>
        </w:rPr>
        <w:t xml:space="preserve">, Claudia Goss, Emma Clary, Emma Franklin, Jessa Watters, and Dr. Cameron Siler), as well as the kind people at the Tinker Air Force Base (Ray Moody, John </w:t>
      </w:r>
      <w:proofErr w:type="spellStart"/>
      <w:r>
        <w:rPr>
          <w:rFonts w:ascii="Times New Roman" w:hAnsi="Times New Roman" w:cs="Times New Roman"/>
          <w:sz w:val="24"/>
          <w:szCs w:val="24"/>
        </w:rPr>
        <w:t>Krupovage</w:t>
      </w:r>
      <w:proofErr w:type="spellEnd"/>
      <w:r>
        <w:rPr>
          <w:rFonts w:ascii="Times New Roman" w:hAnsi="Times New Roman" w:cs="Times New Roman"/>
          <w:sz w:val="24"/>
          <w:szCs w:val="24"/>
        </w:rPr>
        <w:t>, and Donna Nolan). I learned a lot during my first year of graduate school, and it is thanks to them that I did!</w:t>
      </w:r>
    </w:p>
    <w:p w14:paraId="3A5812AF" w14:textId="08117EAE" w:rsidR="004F1CB9" w:rsidRDefault="004F1CB9" w:rsidP="004F1CB9">
      <w:pPr>
        <w:rPr>
          <w:rFonts w:ascii="Times New Roman" w:hAnsi="Times New Roman" w:cs="Times New Roman"/>
          <w:sz w:val="24"/>
          <w:szCs w:val="24"/>
        </w:rPr>
      </w:pPr>
      <w:r>
        <w:rPr>
          <w:rFonts w:ascii="Times New Roman" w:hAnsi="Times New Roman" w:cs="Times New Roman"/>
          <w:sz w:val="24"/>
          <w:szCs w:val="24"/>
        </w:rPr>
        <w:t xml:space="preserve">I would also like to thank the members of the Lanier Lab (Miranda Theriot, Marcus da Cruz, and Dr. Hayley Lanier) for their warm welcome, guidance, </w:t>
      </w:r>
      <w:r w:rsidR="00BE7E9A">
        <w:rPr>
          <w:rFonts w:ascii="Times New Roman" w:hAnsi="Times New Roman" w:cs="Times New Roman"/>
          <w:sz w:val="24"/>
          <w:szCs w:val="24"/>
        </w:rPr>
        <w:t xml:space="preserve">instruction, </w:t>
      </w:r>
      <w:r>
        <w:rPr>
          <w:rFonts w:ascii="Times New Roman" w:hAnsi="Times New Roman" w:cs="Times New Roman"/>
          <w:sz w:val="24"/>
          <w:szCs w:val="24"/>
        </w:rPr>
        <w:t xml:space="preserve">and support throughout the second half of my graduate experience. </w:t>
      </w:r>
    </w:p>
    <w:p w14:paraId="02995282" w14:textId="24561D10" w:rsidR="0093429B" w:rsidRDefault="0093429B" w:rsidP="004F1CB9">
      <w:pPr>
        <w:rPr>
          <w:rFonts w:ascii="Times New Roman" w:hAnsi="Times New Roman" w:cs="Times New Roman"/>
          <w:sz w:val="24"/>
          <w:szCs w:val="24"/>
        </w:rPr>
      </w:pPr>
      <w:r w:rsidRPr="008A316D">
        <w:rPr>
          <w:rFonts w:ascii="Times New Roman" w:hAnsi="Times New Roman" w:cs="Times New Roman"/>
          <w:sz w:val="24"/>
          <w:szCs w:val="24"/>
        </w:rPr>
        <w:t xml:space="preserve">This work was financially supported by </w:t>
      </w:r>
      <w:r>
        <w:rPr>
          <w:rFonts w:ascii="Times New Roman" w:hAnsi="Times New Roman" w:cs="Times New Roman"/>
          <w:sz w:val="24"/>
          <w:szCs w:val="24"/>
        </w:rPr>
        <w:t xml:space="preserve">the </w:t>
      </w:r>
      <w:r w:rsidRPr="008A316D">
        <w:rPr>
          <w:rFonts w:ascii="Times New Roman" w:hAnsi="Times New Roman" w:cs="Times New Roman"/>
          <w:sz w:val="24"/>
          <w:szCs w:val="24"/>
        </w:rPr>
        <w:t>Oklahoma Department of Wildlife Conservation, OK-WILD Grants #F14F01225 (T-80-1), #F20AF00023 (T-116-R-1), and Grant #F20AF10405 (T-118-R-1)</w:t>
      </w:r>
      <w:r>
        <w:rPr>
          <w:rFonts w:ascii="Times New Roman" w:hAnsi="Times New Roman" w:cs="Times New Roman"/>
          <w:sz w:val="24"/>
          <w:szCs w:val="24"/>
        </w:rPr>
        <w:t xml:space="preserve">; the </w:t>
      </w:r>
      <w:r w:rsidRPr="008A316D">
        <w:rPr>
          <w:rFonts w:ascii="Times New Roman" w:hAnsi="Times New Roman" w:cs="Times New Roman"/>
          <w:sz w:val="24"/>
          <w:szCs w:val="24"/>
        </w:rPr>
        <w:t>Sam Noble Oklahoma Museum of Natural History</w:t>
      </w:r>
      <w:r>
        <w:rPr>
          <w:rFonts w:ascii="Times New Roman" w:hAnsi="Times New Roman" w:cs="Times New Roman"/>
          <w:sz w:val="24"/>
          <w:szCs w:val="24"/>
        </w:rPr>
        <w:t xml:space="preserve">; and the </w:t>
      </w:r>
      <w:r w:rsidRPr="008A316D">
        <w:rPr>
          <w:rFonts w:ascii="Times New Roman" w:hAnsi="Times New Roman" w:cs="Times New Roman"/>
          <w:sz w:val="24"/>
          <w:szCs w:val="24"/>
        </w:rPr>
        <w:t>OU Department of Biology</w:t>
      </w:r>
      <w:r>
        <w:rPr>
          <w:rFonts w:ascii="Times New Roman" w:hAnsi="Times New Roman" w:cs="Times New Roman"/>
          <w:sz w:val="24"/>
          <w:szCs w:val="24"/>
        </w:rPr>
        <w:t xml:space="preserve">. </w:t>
      </w:r>
    </w:p>
    <w:p w14:paraId="5FD1A188" w14:textId="4424F685" w:rsidR="004F1CB9" w:rsidRDefault="004F1CB9" w:rsidP="004F1CB9">
      <w:pPr>
        <w:rPr>
          <w:rFonts w:ascii="Times New Roman" w:hAnsi="Times New Roman" w:cs="Times New Roman"/>
          <w:sz w:val="24"/>
          <w:szCs w:val="24"/>
        </w:rPr>
      </w:pPr>
      <w:r>
        <w:rPr>
          <w:rFonts w:ascii="Times New Roman" w:hAnsi="Times New Roman" w:cs="Times New Roman"/>
          <w:sz w:val="24"/>
          <w:szCs w:val="24"/>
        </w:rPr>
        <w:t xml:space="preserve">Without my </w:t>
      </w:r>
      <w:r w:rsidR="002023A4">
        <w:rPr>
          <w:rFonts w:ascii="Times New Roman" w:hAnsi="Times New Roman" w:cs="Times New Roman"/>
          <w:sz w:val="24"/>
          <w:szCs w:val="24"/>
        </w:rPr>
        <w:t xml:space="preserve">wonderful </w:t>
      </w:r>
      <w:r>
        <w:rPr>
          <w:rFonts w:ascii="Times New Roman" w:hAnsi="Times New Roman" w:cs="Times New Roman"/>
          <w:sz w:val="24"/>
          <w:szCs w:val="24"/>
        </w:rPr>
        <w:t xml:space="preserve">family, </w:t>
      </w:r>
      <w:r w:rsidR="00BE7E9A">
        <w:rPr>
          <w:rFonts w:ascii="Times New Roman" w:hAnsi="Times New Roman" w:cs="Times New Roman"/>
          <w:sz w:val="24"/>
          <w:szCs w:val="24"/>
        </w:rPr>
        <w:t>especially</w:t>
      </w:r>
      <w:r w:rsidR="002023A4">
        <w:rPr>
          <w:rFonts w:ascii="Times New Roman" w:hAnsi="Times New Roman" w:cs="Times New Roman"/>
          <w:sz w:val="24"/>
          <w:szCs w:val="24"/>
        </w:rPr>
        <w:t xml:space="preserve"> </w:t>
      </w:r>
      <w:r>
        <w:rPr>
          <w:rFonts w:ascii="Times New Roman" w:hAnsi="Times New Roman" w:cs="Times New Roman"/>
          <w:sz w:val="24"/>
          <w:szCs w:val="24"/>
        </w:rPr>
        <w:t>Beth and Scott Kirsch</w:t>
      </w:r>
      <w:r w:rsidR="002023A4">
        <w:rPr>
          <w:rFonts w:ascii="Times New Roman" w:hAnsi="Times New Roman" w:cs="Times New Roman"/>
          <w:sz w:val="24"/>
          <w:szCs w:val="24"/>
        </w:rPr>
        <w:t>, Holly Krings, and Greg Gabrielsen</w:t>
      </w:r>
      <w:r>
        <w:rPr>
          <w:rFonts w:ascii="Times New Roman" w:hAnsi="Times New Roman" w:cs="Times New Roman"/>
          <w:sz w:val="24"/>
          <w:szCs w:val="24"/>
        </w:rPr>
        <w:t xml:space="preserve">, I would not be here today. I’m also thankful for the help and advice from Dr. Rosa </w:t>
      </w:r>
      <w:proofErr w:type="spellStart"/>
      <w:r>
        <w:rPr>
          <w:rFonts w:ascii="Times New Roman" w:hAnsi="Times New Roman" w:cs="Times New Roman"/>
          <w:sz w:val="24"/>
          <w:szCs w:val="24"/>
        </w:rPr>
        <w:t>Dávila</w:t>
      </w:r>
      <w:proofErr w:type="spellEnd"/>
      <w:r>
        <w:rPr>
          <w:rFonts w:ascii="Times New Roman" w:hAnsi="Times New Roman" w:cs="Times New Roman"/>
          <w:sz w:val="24"/>
          <w:szCs w:val="24"/>
        </w:rPr>
        <w:t xml:space="preserve"> and Gerardo Muñoz</w:t>
      </w:r>
      <w:r w:rsidR="002023A4">
        <w:rPr>
          <w:rFonts w:ascii="Times New Roman" w:hAnsi="Times New Roman" w:cs="Times New Roman"/>
          <w:sz w:val="24"/>
          <w:szCs w:val="24"/>
        </w:rPr>
        <w:t>. They all</w:t>
      </w:r>
      <w:r>
        <w:rPr>
          <w:rFonts w:ascii="Times New Roman" w:hAnsi="Times New Roman" w:cs="Times New Roman"/>
          <w:sz w:val="24"/>
          <w:szCs w:val="24"/>
        </w:rPr>
        <w:t xml:space="preserve"> provided a great deal of support during the most difficult parts of graduate school. The biggest thank-you goes to Carlos Muñoz, for his unending support, patience, guidance, and care throughout my time at OU. </w:t>
      </w:r>
    </w:p>
    <w:p w14:paraId="07D72717" w14:textId="77777777" w:rsidR="004F1CB9" w:rsidRPr="00E06474" w:rsidRDefault="004F1CB9" w:rsidP="004F1CB9">
      <w:pPr>
        <w:spacing w:line="360" w:lineRule="auto"/>
        <w:rPr>
          <w:rFonts w:ascii="Times New Roman" w:eastAsia="Times New Roman" w:hAnsi="Times New Roman" w:cs="Times New Roman"/>
          <w:b/>
          <w:sz w:val="28"/>
          <w:szCs w:val="28"/>
        </w:rPr>
      </w:pPr>
    </w:p>
    <w:p w14:paraId="640359D2" w14:textId="77777777" w:rsidR="004F1CB9" w:rsidRPr="00E06474" w:rsidRDefault="004F1CB9" w:rsidP="004F1CB9">
      <w:pPr>
        <w:spacing w:line="360" w:lineRule="auto"/>
        <w:rPr>
          <w:rFonts w:ascii="Times New Roman" w:eastAsia="Times New Roman" w:hAnsi="Times New Roman" w:cs="Times New Roman"/>
          <w:b/>
          <w:sz w:val="28"/>
          <w:szCs w:val="28"/>
        </w:rPr>
      </w:pPr>
    </w:p>
    <w:p w14:paraId="6F99BD87" w14:textId="77777777" w:rsidR="004F1CB9" w:rsidRPr="00E06474" w:rsidRDefault="004F1CB9" w:rsidP="004F1CB9">
      <w:pPr>
        <w:spacing w:line="360" w:lineRule="auto"/>
        <w:rPr>
          <w:rFonts w:ascii="Times New Roman" w:eastAsia="Times New Roman" w:hAnsi="Times New Roman" w:cs="Times New Roman"/>
          <w:b/>
          <w:sz w:val="28"/>
          <w:szCs w:val="28"/>
        </w:rPr>
      </w:pPr>
    </w:p>
    <w:p w14:paraId="7808E7FD" w14:textId="77777777" w:rsidR="004F1CB9" w:rsidRPr="00E06474" w:rsidRDefault="004F1CB9" w:rsidP="004F1CB9">
      <w:pPr>
        <w:rPr>
          <w:rFonts w:ascii="Times New Roman" w:eastAsia="Times New Roman" w:hAnsi="Times New Roman" w:cs="Times New Roman"/>
          <w:b/>
          <w:sz w:val="28"/>
          <w:szCs w:val="28"/>
        </w:rPr>
      </w:pPr>
      <w:r w:rsidRPr="00E06474">
        <w:rPr>
          <w:rFonts w:ascii="Times New Roman" w:eastAsia="Times New Roman" w:hAnsi="Times New Roman" w:cs="Times New Roman"/>
          <w:b/>
          <w:sz w:val="28"/>
          <w:szCs w:val="28"/>
        </w:rPr>
        <w:br w:type="page"/>
      </w:r>
    </w:p>
    <w:p w14:paraId="08B8D02C" w14:textId="77777777" w:rsidR="004F1CB9" w:rsidRPr="00E06474" w:rsidRDefault="004F1CB9" w:rsidP="004F1CB9">
      <w:pPr>
        <w:pStyle w:val="Heading1"/>
        <w:jc w:val="center"/>
        <w:rPr>
          <w:rFonts w:ascii="Times New Roman" w:hAnsi="Times New Roman" w:cs="Times New Roman"/>
          <w:sz w:val="28"/>
          <w:szCs w:val="28"/>
        </w:rPr>
      </w:pPr>
      <w:bookmarkStart w:id="1" w:name="_Toc133925060"/>
      <w:r w:rsidRPr="00E06474">
        <w:rPr>
          <w:rFonts w:ascii="Times New Roman" w:hAnsi="Times New Roman" w:cs="Times New Roman"/>
          <w:sz w:val="28"/>
          <w:szCs w:val="28"/>
        </w:rPr>
        <w:lastRenderedPageBreak/>
        <w:t>TABLE OF CONTENTS</w:t>
      </w:r>
      <w:bookmarkEnd w:id="1"/>
    </w:p>
    <w:sdt>
      <w:sdtPr>
        <w:rPr>
          <w:rFonts w:ascii="Times New Roman" w:eastAsia="Calibri" w:hAnsi="Times New Roman" w:cs="Times New Roman"/>
          <w:b w:val="0"/>
          <w:bCs w:val="0"/>
          <w:color w:val="auto"/>
          <w:sz w:val="22"/>
          <w:szCs w:val="22"/>
        </w:rPr>
        <w:id w:val="1394318119"/>
        <w:docPartObj>
          <w:docPartGallery w:val="Table of Contents"/>
          <w:docPartUnique/>
        </w:docPartObj>
      </w:sdtPr>
      <w:sdtEndPr>
        <w:rPr>
          <w:noProof/>
        </w:rPr>
      </w:sdtEndPr>
      <w:sdtContent>
        <w:p w14:paraId="3516D3D2" w14:textId="77777777" w:rsidR="004F1CB9" w:rsidRPr="005749A3" w:rsidRDefault="004F1CB9" w:rsidP="004F1CB9">
          <w:pPr>
            <w:pStyle w:val="TOCHeading"/>
            <w:rPr>
              <w:rFonts w:ascii="Times New Roman" w:hAnsi="Times New Roman" w:cs="Times New Roman"/>
              <w:b w:val="0"/>
              <w:bCs w:val="0"/>
              <w:color w:val="auto"/>
              <w:sz w:val="24"/>
              <w:szCs w:val="24"/>
            </w:rPr>
          </w:pPr>
        </w:p>
        <w:p w14:paraId="4173D7DF" w14:textId="610FE297" w:rsidR="0024728C" w:rsidRDefault="004F1CB9">
          <w:pPr>
            <w:pStyle w:val="TOC1"/>
            <w:rPr>
              <w:rFonts w:eastAsiaTheme="minorEastAsia" w:cstheme="minorBidi"/>
              <w:b w:val="0"/>
              <w:bCs w:val="0"/>
              <w:noProof/>
              <w:kern w:val="2"/>
              <w:sz w:val="24"/>
              <w:szCs w:val="24"/>
              <w14:ligatures w14:val="standardContextual"/>
            </w:rPr>
          </w:pPr>
          <w:r w:rsidRPr="005749A3">
            <w:rPr>
              <w:rFonts w:ascii="Times New Roman" w:hAnsi="Times New Roman" w:cs="Times New Roman"/>
              <w:sz w:val="24"/>
              <w:szCs w:val="24"/>
            </w:rPr>
            <w:fldChar w:fldCharType="begin"/>
          </w:r>
          <w:r w:rsidRPr="005749A3">
            <w:rPr>
              <w:rFonts w:ascii="Times New Roman" w:hAnsi="Times New Roman" w:cs="Times New Roman"/>
              <w:sz w:val="24"/>
              <w:szCs w:val="24"/>
            </w:rPr>
            <w:instrText xml:space="preserve"> TOC \o "1-3" \h \z \u </w:instrText>
          </w:r>
          <w:r w:rsidRPr="005749A3">
            <w:rPr>
              <w:rFonts w:ascii="Times New Roman" w:hAnsi="Times New Roman" w:cs="Times New Roman"/>
              <w:sz w:val="24"/>
              <w:szCs w:val="24"/>
            </w:rPr>
            <w:fldChar w:fldCharType="separate"/>
          </w:r>
          <w:hyperlink w:anchor="_Toc133925059" w:history="1">
            <w:r w:rsidR="0024728C" w:rsidRPr="009B7803">
              <w:rPr>
                <w:rStyle w:val="Hyperlink"/>
                <w:rFonts w:ascii="Times New Roman" w:hAnsi="Times New Roman" w:cs="Times New Roman"/>
                <w:noProof/>
              </w:rPr>
              <w:t>ACKNOWLEDGMENTS</w:t>
            </w:r>
            <w:r w:rsidR="0024728C">
              <w:rPr>
                <w:noProof/>
                <w:webHidden/>
              </w:rPr>
              <w:tab/>
            </w:r>
            <w:r w:rsidR="0024728C">
              <w:rPr>
                <w:noProof/>
                <w:webHidden/>
              </w:rPr>
              <w:fldChar w:fldCharType="begin"/>
            </w:r>
            <w:r w:rsidR="0024728C">
              <w:rPr>
                <w:noProof/>
                <w:webHidden/>
              </w:rPr>
              <w:instrText xml:space="preserve"> PAGEREF _Toc133925059 \h </w:instrText>
            </w:r>
            <w:r w:rsidR="0024728C">
              <w:rPr>
                <w:noProof/>
                <w:webHidden/>
              </w:rPr>
            </w:r>
            <w:r w:rsidR="0024728C">
              <w:rPr>
                <w:noProof/>
                <w:webHidden/>
              </w:rPr>
              <w:fldChar w:fldCharType="separate"/>
            </w:r>
            <w:r w:rsidR="0024728C">
              <w:rPr>
                <w:noProof/>
                <w:webHidden/>
              </w:rPr>
              <w:t>iv</w:t>
            </w:r>
            <w:r w:rsidR="0024728C">
              <w:rPr>
                <w:noProof/>
                <w:webHidden/>
              </w:rPr>
              <w:fldChar w:fldCharType="end"/>
            </w:r>
          </w:hyperlink>
        </w:p>
        <w:p w14:paraId="142D671F" w14:textId="1F58C7FB" w:rsidR="0024728C" w:rsidRDefault="00000000">
          <w:pPr>
            <w:pStyle w:val="TOC1"/>
            <w:rPr>
              <w:rFonts w:eastAsiaTheme="minorEastAsia" w:cstheme="minorBidi"/>
              <w:b w:val="0"/>
              <w:bCs w:val="0"/>
              <w:noProof/>
              <w:kern w:val="2"/>
              <w:sz w:val="24"/>
              <w:szCs w:val="24"/>
              <w14:ligatures w14:val="standardContextual"/>
            </w:rPr>
          </w:pPr>
          <w:hyperlink w:anchor="_Toc133925060" w:history="1">
            <w:r w:rsidR="0024728C" w:rsidRPr="009B7803">
              <w:rPr>
                <w:rStyle w:val="Hyperlink"/>
                <w:rFonts w:ascii="Times New Roman" w:hAnsi="Times New Roman" w:cs="Times New Roman"/>
                <w:noProof/>
              </w:rPr>
              <w:t>TABLE OF CONTENTS</w:t>
            </w:r>
            <w:r w:rsidR="0024728C">
              <w:rPr>
                <w:noProof/>
                <w:webHidden/>
              </w:rPr>
              <w:tab/>
            </w:r>
            <w:r w:rsidR="0024728C">
              <w:rPr>
                <w:noProof/>
                <w:webHidden/>
              </w:rPr>
              <w:fldChar w:fldCharType="begin"/>
            </w:r>
            <w:r w:rsidR="0024728C">
              <w:rPr>
                <w:noProof/>
                <w:webHidden/>
              </w:rPr>
              <w:instrText xml:space="preserve"> PAGEREF _Toc133925060 \h </w:instrText>
            </w:r>
            <w:r w:rsidR="0024728C">
              <w:rPr>
                <w:noProof/>
                <w:webHidden/>
              </w:rPr>
            </w:r>
            <w:r w:rsidR="0024728C">
              <w:rPr>
                <w:noProof/>
                <w:webHidden/>
              </w:rPr>
              <w:fldChar w:fldCharType="separate"/>
            </w:r>
            <w:r w:rsidR="0024728C">
              <w:rPr>
                <w:noProof/>
                <w:webHidden/>
              </w:rPr>
              <w:t>v</w:t>
            </w:r>
            <w:r w:rsidR="0024728C">
              <w:rPr>
                <w:noProof/>
                <w:webHidden/>
              </w:rPr>
              <w:fldChar w:fldCharType="end"/>
            </w:r>
          </w:hyperlink>
        </w:p>
        <w:p w14:paraId="2CD9D353" w14:textId="483AA329" w:rsidR="0024728C" w:rsidRDefault="00000000">
          <w:pPr>
            <w:pStyle w:val="TOC1"/>
            <w:rPr>
              <w:rFonts w:eastAsiaTheme="minorEastAsia" w:cstheme="minorBidi"/>
              <w:b w:val="0"/>
              <w:bCs w:val="0"/>
              <w:noProof/>
              <w:kern w:val="2"/>
              <w:sz w:val="24"/>
              <w:szCs w:val="24"/>
              <w14:ligatures w14:val="standardContextual"/>
            </w:rPr>
          </w:pPr>
          <w:hyperlink w:anchor="_Toc133925061" w:history="1">
            <w:r w:rsidR="0024728C" w:rsidRPr="009B7803">
              <w:rPr>
                <w:rStyle w:val="Hyperlink"/>
                <w:rFonts w:ascii="Times New Roman" w:hAnsi="Times New Roman" w:cs="Times New Roman"/>
                <w:noProof/>
              </w:rPr>
              <w:t>LIST OF TABLES</w:t>
            </w:r>
            <w:r w:rsidR="0024728C">
              <w:rPr>
                <w:noProof/>
                <w:webHidden/>
              </w:rPr>
              <w:tab/>
            </w:r>
            <w:r w:rsidR="0024728C">
              <w:rPr>
                <w:noProof/>
                <w:webHidden/>
              </w:rPr>
              <w:fldChar w:fldCharType="begin"/>
            </w:r>
            <w:r w:rsidR="0024728C">
              <w:rPr>
                <w:noProof/>
                <w:webHidden/>
              </w:rPr>
              <w:instrText xml:space="preserve"> PAGEREF _Toc133925061 \h </w:instrText>
            </w:r>
            <w:r w:rsidR="0024728C">
              <w:rPr>
                <w:noProof/>
                <w:webHidden/>
              </w:rPr>
            </w:r>
            <w:r w:rsidR="0024728C">
              <w:rPr>
                <w:noProof/>
                <w:webHidden/>
              </w:rPr>
              <w:fldChar w:fldCharType="separate"/>
            </w:r>
            <w:r w:rsidR="0024728C">
              <w:rPr>
                <w:noProof/>
                <w:webHidden/>
              </w:rPr>
              <w:t>vi</w:t>
            </w:r>
            <w:r w:rsidR="0024728C">
              <w:rPr>
                <w:noProof/>
                <w:webHidden/>
              </w:rPr>
              <w:fldChar w:fldCharType="end"/>
            </w:r>
          </w:hyperlink>
        </w:p>
        <w:p w14:paraId="3B8CE06F" w14:textId="072FEC68" w:rsidR="0024728C" w:rsidRDefault="00000000">
          <w:pPr>
            <w:pStyle w:val="TOC1"/>
            <w:rPr>
              <w:rFonts w:eastAsiaTheme="minorEastAsia" w:cstheme="minorBidi"/>
              <w:b w:val="0"/>
              <w:bCs w:val="0"/>
              <w:noProof/>
              <w:kern w:val="2"/>
              <w:sz w:val="24"/>
              <w:szCs w:val="24"/>
              <w14:ligatures w14:val="standardContextual"/>
            </w:rPr>
          </w:pPr>
          <w:hyperlink w:anchor="_Toc133925062" w:history="1">
            <w:r w:rsidR="0024728C" w:rsidRPr="009B7803">
              <w:rPr>
                <w:rStyle w:val="Hyperlink"/>
                <w:rFonts w:ascii="Times New Roman" w:hAnsi="Times New Roman" w:cs="Times New Roman"/>
                <w:noProof/>
              </w:rPr>
              <w:t>LIST OF FIGURES</w:t>
            </w:r>
            <w:r w:rsidR="0024728C">
              <w:rPr>
                <w:noProof/>
                <w:webHidden/>
              </w:rPr>
              <w:tab/>
            </w:r>
            <w:r w:rsidR="0024728C">
              <w:rPr>
                <w:noProof/>
                <w:webHidden/>
              </w:rPr>
              <w:fldChar w:fldCharType="begin"/>
            </w:r>
            <w:r w:rsidR="0024728C">
              <w:rPr>
                <w:noProof/>
                <w:webHidden/>
              </w:rPr>
              <w:instrText xml:space="preserve"> PAGEREF _Toc133925062 \h </w:instrText>
            </w:r>
            <w:r w:rsidR="0024728C">
              <w:rPr>
                <w:noProof/>
                <w:webHidden/>
              </w:rPr>
            </w:r>
            <w:r w:rsidR="0024728C">
              <w:rPr>
                <w:noProof/>
                <w:webHidden/>
              </w:rPr>
              <w:fldChar w:fldCharType="separate"/>
            </w:r>
            <w:r w:rsidR="0024728C">
              <w:rPr>
                <w:noProof/>
                <w:webHidden/>
              </w:rPr>
              <w:t>vii</w:t>
            </w:r>
            <w:r w:rsidR="0024728C">
              <w:rPr>
                <w:noProof/>
                <w:webHidden/>
              </w:rPr>
              <w:fldChar w:fldCharType="end"/>
            </w:r>
          </w:hyperlink>
        </w:p>
        <w:p w14:paraId="268ACE87" w14:textId="67FC0142" w:rsidR="0024728C" w:rsidRDefault="00000000">
          <w:pPr>
            <w:pStyle w:val="TOC1"/>
            <w:rPr>
              <w:rFonts w:eastAsiaTheme="minorEastAsia" w:cstheme="minorBidi"/>
              <w:b w:val="0"/>
              <w:bCs w:val="0"/>
              <w:noProof/>
              <w:kern w:val="2"/>
              <w:sz w:val="24"/>
              <w:szCs w:val="24"/>
              <w14:ligatures w14:val="standardContextual"/>
            </w:rPr>
          </w:pPr>
          <w:hyperlink w:anchor="_Toc133925063" w:history="1">
            <w:r w:rsidR="0024728C" w:rsidRPr="009B7803">
              <w:rPr>
                <w:rStyle w:val="Hyperlink"/>
                <w:rFonts w:ascii="Times New Roman" w:hAnsi="Times New Roman" w:cs="Times New Roman"/>
                <w:noProof/>
              </w:rPr>
              <w:t>ABSTRACT</w:t>
            </w:r>
            <w:r w:rsidR="0024728C">
              <w:rPr>
                <w:noProof/>
                <w:webHidden/>
              </w:rPr>
              <w:tab/>
            </w:r>
            <w:r w:rsidR="0024728C">
              <w:rPr>
                <w:noProof/>
                <w:webHidden/>
              </w:rPr>
              <w:fldChar w:fldCharType="begin"/>
            </w:r>
            <w:r w:rsidR="0024728C">
              <w:rPr>
                <w:noProof/>
                <w:webHidden/>
              </w:rPr>
              <w:instrText xml:space="preserve"> PAGEREF _Toc133925063 \h </w:instrText>
            </w:r>
            <w:r w:rsidR="0024728C">
              <w:rPr>
                <w:noProof/>
                <w:webHidden/>
              </w:rPr>
            </w:r>
            <w:r w:rsidR="0024728C">
              <w:rPr>
                <w:noProof/>
                <w:webHidden/>
              </w:rPr>
              <w:fldChar w:fldCharType="separate"/>
            </w:r>
            <w:r w:rsidR="0024728C">
              <w:rPr>
                <w:noProof/>
                <w:webHidden/>
              </w:rPr>
              <w:t>viii</w:t>
            </w:r>
            <w:r w:rsidR="0024728C">
              <w:rPr>
                <w:noProof/>
                <w:webHidden/>
              </w:rPr>
              <w:fldChar w:fldCharType="end"/>
            </w:r>
          </w:hyperlink>
        </w:p>
        <w:p w14:paraId="3621E078" w14:textId="5D5CCAC1" w:rsidR="0024728C" w:rsidRDefault="00000000">
          <w:pPr>
            <w:pStyle w:val="TOC1"/>
            <w:rPr>
              <w:rFonts w:eastAsiaTheme="minorEastAsia" w:cstheme="minorBidi"/>
              <w:b w:val="0"/>
              <w:bCs w:val="0"/>
              <w:noProof/>
              <w:kern w:val="2"/>
              <w:sz w:val="24"/>
              <w:szCs w:val="24"/>
              <w14:ligatures w14:val="standardContextual"/>
            </w:rPr>
          </w:pPr>
          <w:hyperlink w:anchor="_Toc133925064" w:history="1">
            <w:r w:rsidR="0024728C" w:rsidRPr="009B7803">
              <w:rPr>
                <w:rStyle w:val="Hyperlink"/>
                <w:rFonts w:ascii="Times New Roman" w:hAnsi="Times New Roman" w:cs="Times New Roman"/>
                <w:noProof/>
              </w:rPr>
              <w:t>INTRODUCTION</w:t>
            </w:r>
            <w:r w:rsidR="0024728C">
              <w:rPr>
                <w:noProof/>
                <w:webHidden/>
              </w:rPr>
              <w:tab/>
            </w:r>
            <w:r w:rsidR="0024728C">
              <w:rPr>
                <w:noProof/>
                <w:webHidden/>
              </w:rPr>
              <w:fldChar w:fldCharType="begin"/>
            </w:r>
            <w:r w:rsidR="0024728C">
              <w:rPr>
                <w:noProof/>
                <w:webHidden/>
              </w:rPr>
              <w:instrText xml:space="preserve"> PAGEREF _Toc133925064 \h </w:instrText>
            </w:r>
            <w:r w:rsidR="0024728C">
              <w:rPr>
                <w:noProof/>
                <w:webHidden/>
              </w:rPr>
            </w:r>
            <w:r w:rsidR="0024728C">
              <w:rPr>
                <w:noProof/>
                <w:webHidden/>
              </w:rPr>
              <w:fldChar w:fldCharType="separate"/>
            </w:r>
            <w:r w:rsidR="0024728C">
              <w:rPr>
                <w:noProof/>
                <w:webHidden/>
              </w:rPr>
              <w:t>1</w:t>
            </w:r>
            <w:r w:rsidR="0024728C">
              <w:rPr>
                <w:noProof/>
                <w:webHidden/>
              </w:rPr>
              <w:fldChar w:fldCharType="end"/>
            </w:r>
          </w:hyperlink>
        </w:p>
        <w:p w14:paraId="4CAD23C0" w14:textId="7903403E" w:rsidR="0024728C" w:rsidRDefault="00000000">
          <w:pPr>
            <w:pStyle w:val="TOC1"/>
            <w:rPr>
              <w:rFonts w:eastAsiaTheme="minorEastAsia" w:cstheme="minorBidi"/>
              <w:b w:val="0"/>
              <w:bCs w:val="0"/>
              <w:noProof/>
              <w:kern w:val="2"/>
              <w:sz w:val="24"/>
              <w:szCs w:val="24"/>
              <w14:ligatures w14:val="standardContextual"/>
            </w:rPr>
          </w:pPr>
          <w:hyperlink w:anchor="_Toc133925065" w:history="1">
            <w:r w:rsidR="0024728C" w:rsidRPr="009B7803">
              <w:rPr>
                <w:rStyle w:val="Hyperlink"/>
                <w:rFonts w:ascii="Times New Roman" w:hAnsi="Times New Roman" w:cs="Times New Roman"/>
                <w:noProof/>
              </w:rPr>
              <w:t>METHODS</w:t>
            </w:r>
            <w:r w:rsidR="0024728C">
              <w:rPr>
                <w:noProof/>
                <w:webHidden/>
              </w:rPr>
              <w:tab/>
            </w:r>
            <w:r w:rsidR="0024728C">
              <w:rPr>
                <w:noProof/>
                <w:webHidden/>
              </w:rPr>
              <w:fldChar w:fldCharType="begin"/>
            </w:r>
            <w:r w:rsidR="0024728C">
              <w:rPr>
                <w:noProof/>
                <w:webHidden/>
              </w:rPr>
              <w:instrText xml:space="preserve"> PAGEREF _Toc133925065 \h </w:instrText>
            </w:r>
            <w:r w:rsidR="0024728C">
              <w:rPr>
                <w:noProof/>
                <w:webHidden/>
              </w:rPr>
            </w:r>
            <w:r w:rsidR="0024728C">
              <w:rPr>
                <w:noProof/>
                <w:webHidden/>
              </w:rPr>
              <w:fldChar w:fldCharType="separate"/>
            </w:r>
            <w:r w:rsidR="0024728C">
              <w:rPr>
                <w:noProof/>
                <w:webHidden/>
              </w:rPr>
              <w:t>5</w:t>
            </w:r>
            <w:r w:rsidR="0024728C">
              <w:rPr>
                <w:noProof/>
                <w:webHidden/>
              </w:rPr>
              <w:fldChar w:fldCharType="end"/>
            </w:r>
          </w:hyperlink>
        </w:p>
        <w:p w14:paraId="29415385" w14:textId="35150983" w:rsidR="0024728C" w:rsidRDefault="00000000">
          <w:pPr>
            <w:pStyle w:val="TOC1"/>
            <w:rPr>
              <w:rFonts w:eastAsiaTheme="minorEastAsia" w:cstheme="minorBidi"/>
              <w:b w:val="0"/>
              <w:bCs w:val="0"/>
              <w:noProof/>
              <w:kern w:val="2"/>
              <w:sz w:val="24"/>
              <w:szCs w:val="24"/>
              <w14:ligatures w14:val="standardContextual"/>
            </w:rPr>
          </w:pPr>
          <w:hyperlink w:anchor="_Toc133925066" w:history="1">
            <w:r w:rsidR="0024728C" w:rsidRPr="009B7803">
              <w:rPr>
                <w:rStyle w:val="Hyperlink"/>
                <w:rFonts w:ascii="Times New Roman" w:hAnsi="Times New Roman" w:cs="Times New Roman"/>
                <w:noProof/>
              </w:rPr>
              <w:t>RESULTS</w:t>
            </w:r>
            <w:r w:rsidR="0024728C">
              <w:rPr>
                <w:noProof/>
                <w:webHidden/>
              </w:rPr>
              <w:tab/>
            </w:r>
            <w:r w:rsidR="0024728C">
              <w:rPr>
                <w:noProof/>
                <w:webHidden/>
              </w:rPr>
              <w:fldChar w:fldCharType="begin"/>
            </w:r>
            <w:r w:rsidR="0024728C">
              <w:rPr>
                <w:noProof/>
                <w:webHidden/>
              </w:rPr>
              <w:instrText xml:space="preserve"> PAGEREF _Toc133925066 \h </w:instrText>
            </w:r>
            <w:r w:rsidR="0024728C">
              <w:rPr>
                <w:noProof/>
                <w:webHidden/>
              </w:rPr>
            </w:r>
            <w:r w:rsidR="0024728C">
              <w:rPr>
                <w:noProof/>
                <w:webHidden/>
              </w:rPr>
              <w:fldChar w:fldCharType="separate"/>
            </w:r>
            <w:r w:rsidR="0024728C">
              <w:rPr>
                <w:noProof/>
                <w:webHidden/>
              </w:rPr>
              <w:t>9</w:t>
            </w:r>
            <w:r w:rsidR="0024728C">
              <w:rPr>
                <w:noProof/>
                <w:webHidden/>
              </w:rPr>
              <w:fldChar w:fldCharType="end"/>
            </w:r>
          </w:hyperlink>
        </w:p>
        <w:p w14:paraId="4A2DD5D4" w14:textId="2E837E85" w:rsidR="0024728C" w:rsidRDefault="00000000">
          <w:pPr>
            <w:pStyle w:val="TOC1"/>
            <w:rPr>
              <w:rFonts w:eastAsiaTheme="minorEastAsia" w:cstheme="minorBidi"/>
              <w:b w:val="0"/>
              <w:bCs w:val="0"/>
              <w:noProof/>
              <w:kern w:val="2"/>
              <w:sz w:val="24"/>
              <w:szCs w:val="24"/>
              <w14:ligatures w14:val="standardContextual"/>
            </w:rPr>
          </w:pPr>
          <w:hyperlink w:anchor="_Toc133925067" w:history="1">
            <w:r w:rsidR="0024728C" w:rsidRPr="009B7803">
              <w:rPr>
                <w:rStyle w:val="Hyperlink"/>
                <w:rFonts w:ascii="Times New Roman" w:hAnsi="Times New Roman" w:cs="Times New Roman"/>
                <w:noProof/>
              </w:rPr>
              <w:t>DISCUSSION</w:t>
            </w:r>
            <w:r w:rsidR="0024728C">
              <w:rPr>
                <w:noProof/>
                <w:webHidden/>
              </w:rPr>
              <w:tab/>
            </w:r>
            <w:r w:rsidR="0024728C">
              <w:rPr>
                <w:noProof/>
                <w:webHidden/>
              </w:rPr>
              <w:fldChar w:fldCharType="begin"/>
            </w:r>
            <w:r w:rsidR="0024728C">
              <w:rPr>
                <w:noProof/>
                <w:webHidden/>
              </w:rPr>
              <w:instrText xml:space="preserve"> PAGEREF _Toc133925067 \h </w:instrText>
            </w:r>
            <w:r w:rsidR="0024728C">
              <w:rPr>
                <w:noProof/>
                <w:webHidden/>
              </w:rPr>
            </w:r>
            <w:r w:rsidR="0024728C">
              <w:rPr>
                <w:noProof/>
                <w:webHidden/>
              </w:rPr>
              <w:fldChar w:fldCharType="separate"/>
            </w:r>
            <w:r w:rsidR="0024728C">
              <w:rPr>
                <w:noProof/>
                <w:webHidden/>
              </w:rPr>
              <w:t>14</w:t>
            </w:r>
            <w:r w:rsidR="0024728C">
              <w:rPr>
                <w:noProof/>
                <w:webHidden/>
              </w:rPr>
              <w:fldChar w:fldCharType="end"/>
            </w:r>
          </w:hyperlink>
        </w:p>
        <w:p w14:paraId="5B710EEA" w14:textId="2A88940F" w:rsidR="0024728C" w:rsidRDefault="00000000">
          <w:pPr>
            <w:pStyle w:val="TOC1"/>
            <w:rPr>
              <w:rFonts w:eastAsiaTheme="minorEastAsia" w:cstheme="minorBidi"/>
              <w:b w:val="0"/>
              <w:bCs w:val="0"/>
              <w:noProof/>
              <w:kern w:val="2"/>
              <w:sz w:val="24"/>
              <w:szCs w:val="24"/>
              <w14:ligatures w14:val="standardContextual"/>
            </w:rPr>
          </w:pPr>
          <w:hyperlink w:anchor="_Toc133925068" w:history="1">
            <w:r w:rsidR="0024728C" w:rsidRPr="009B7803">
              <w:rPr>
                <w:rStyle w:val="Hyperlink"/>
                <w:rFonts w:ascii="Times New Roman" w:hAnsi="Times New Roman" w:cs="Times New Roman"/>
                <w:noProof/>
              </w:rPr>
              <w:t>CONCLUSIONS</w:t>
            </w:r>
            <w:r w:rsidR="0024728C">
              <w:rPr>
                <w:noProof/>
                <w:webHidden/>
              </w:rPr>
              <w:tab/>
            </w:r>
            <w:r w:rsidR="0024728C">
              <w:rPr>
                <w:noProof/>
                <w:webHidden/>
              </w:rPr>
              <w:fldChar w:fldCharType="begin"/>
            </w:r>
            <w:r w:rsidR="0024728C">
              <w:rPr>
                <w:noProof/>
                <w:webHidden/>
              </w:rPr>
              <w:instrText xml:space="preserve"> PAGEREF _Toc133925068 \h </w:instrText>
            </w:r>
            <w:r w:rsidR="0024728C">
              <w:rPr>
                <w:noProof/>
                <w:webHidden/>
              </w:rPr>
            </w:r>
            <w:r w:rsidR="0024728C">
              <w:rPr>
                <w:noProof/>
                <w:webHidden/>
              </w:rPr>
              <w:fldChar w:fldCharType="separate"/>
            </w:r>
            <w:r w:rsidR="0024728C">
              <w:rPr>
                <w:noProof/>
                <w:webHidden/>
              </w:rPr>
              <w:t>19</w:t>
            </w:r>
            <w:r w:rsidR="0024728C">
              <w:rPr>
                <w:noProof/>
                <w:webHidden/>
              </w:rPr>
              <w:fldChar w:fldCharType="end"/>
            </w:r>
          </w:hyperlink>
        </w:p>
        <w:p w14:paraId="1B560C3D" w14:textId="640B6BB7" w:rsidR="0024728C" w:rsidRDefault="00000000">
          <w:pPr>
            <w:pStyle w:val="TOC1"/>
            <w:rPr>
              <w:rFonts w:eastAsiaTheme="minorEastAsia" w:cstheme="minorBidi"/>
              <w:b w:val="0"/>
              <w:bCs w:val="0"/>
              <w:noProof/>
              <w:kern w:val="2"/>
              <w:sz w:val="24"/>
              <w:szCs w:val="24"/>
              <w14:ligatures w14:val="standardContextual"/>
            </w:rPr>
          </w:pPr>
          <w:hyperlink w:anchor="_Toc133925069" w:history="1">
            <w:r w:rsidR="0024728C" w:rsidRPr="009B7803">
              <w:rPr>
                <w:rStyle w:val="Hyperlink"/>
                <w:rFonts w:ascii="Times New Roman" w:hAnsi="Times New Roman" w:cs="Times New Roman"/>
                <w:noProof/>
              </w:rPr>
              <w:t>BIBLIOGRAPHY</w:t>
            </w:r>
            <w:r w:rsidR="0024728C">
              <w:rPr>
                <w:noProof/>
                <w:webHidden/>
              </w:rPr>
              <w:tab/>
            </w:r>
            <w:r w:rsidR="0024728C">
              <w:rPr>
                <w:noProof/>
                <w:webHidden/>
              </w:rPr>
              <w:fldChar w:fldCharType="begin"/>
            </w:r>
            <w:r w:rsidR="0024728C">
              <w:rPr>
                <w:noProof/>
                <w:webHidden/>
              </w:rPr>
              <w:instrText xml:space="preserve"> PAGEREF _Toc133925069 \h </w:instrText>
            </w:r>
            <w:r w:rsidR="0024728C">
              <w:rPr>
                <w:noProof/>
                <w:webHidden/>
              </w:rPr>
            </w:r>
            <w:r w:rsidR="0024728C">
              <w:rPr>
                <w:noProof/>
                <w:webHidden/>
              </w:rPr>
              <w:fldChar w:fldCharType="separate"/>
            </w:r>
            <w:r w:rsidR="0024728C">
              <w:rPr>
                <w:noProof/>
                <w:webHidden/>
              </w:rPr>
              <w:t>21</w:t>
            </w:r>
            <w:r w:rsidR="0024728C">
              <w:rPr>
                <w:noProof/>
                <w:webHidden/>
              </w:rPr>
              <w:fldChar w:fldCharType="end"/>
            </w:r>
          </w:hyperlink>
        </w:p>
        <w:p w14:paraId="4F2042D9" w14:textId="122413F7" w:rsidR="0024728C" w:rsidRDefault="00000000">
          <w:pPr>
            <w:pStyle w:val="TOC1"/>
            <w:rPr>
              <w:rFonts w:eastAsiaTheme="minorEastAsia" w:cstheme="minorBidi"/>
              <w:b w:val="0"/>
              <w:bCs w:val="0"/>
              <w:noProof/>
              <w:kern w:val="2"/>
              <w:sz w:val="24"/>
              <w:szCs w:val="24"/>
              <w14:ligatures w14:val="standardContextual"/>
            </w:rPr>
          </w:pPr>
          <w:hyperlink w:anchor="_Toc133925070" w:history="1">
            <w:r w:rsidR="0024728C" w:rsidRPr="009B7803">
              <w:rPr>
                <w:rStyle w:val="Hyperlink"/>
                <w:rFonts w:ascii="Times New Roman" w:hAnsi="Times New Roman" w:cs="Times New Roman"/>
                <w:noProof/>
                <w:bdr w:val="none" w:sz="0" w:space="0" w:color="auto" w:frame="1"/>
              </w:rPr>
              <w:t>APPENDIX</w:t>
            </w:r>
            <w:r w:rsidR="0024728C">
              <w:rPr>
                <w:noProof/>
                <w:webHidden/>
              </w:rPr>
              <w:tab/>
            </w:r>
            <w:r w:rsidR="0024728C">
              <w:rPr>
                <w:noProof/>
                <w:webHidden/>
              </w:rPr>
              <w:fldChar w:fldCharType="begin"/>
            </w:r>
            <w:r w:rsidR="0024728C">
              <w:rPr>
                <w:noProof/>
                <w:webHidden/>
              </w:rPr>
              <w:instrText xml:space="preserve"> PAGEREF _Toc133925070 \h </w:instrText>
            </w:r>
            <w:r w:rsidR="0024728C">
              <w:rPr>
                <w:noProof/>
                <w:webHidden/>
              </w:rPr>
            </w:r>
            <w:r w:rsidR="0024728C">
              <w:rPr>
                <w:noProof/>
                <w:webHidden/>
              </w:rPr>
              <w:fldChar w:fldCharType="separate"/>
            </w:r>
            <w:r w:rsidR="0024728C">
              <w:rPr>
                <w:noProof/>
                <w:webHidden/>
              </w:rPr>
              <w:t>44</w:t>
            </w:r>
            <w:r w:rsidR="0024728C">
              <w:rPr>
                <w:noProof/>
                <w:webHidden/>
              </w:rPr>
              <w:fldChar w:fldCharType="end"/>
            </w:r>
          </w:hyperlink>
        </w:p>
        <w:p w14:paraId="551870E9" w14:textId="23B14BA3" w:rsidR="004F1CB9" w:rsidRPr="00E06474" w:rsidRDefault="004F1CB9" w:rsidP="004F1CB9">
          <w:pPr>
            <w:rPr>
              <w:rFonts w:ascii="Times New Roman" w:hAnsi="Times New Roman" w:cs="Times New Roman"/>
            </w:rPr>
          </w:pPr>
          <w:r w:rsidRPr="005749A3">
            <w:rPr>
              <w:rFonts w:ascii="Times New Roman" w:hAnsi="Times New Roman" w:cs="Times New Roman"/>
              <w:noProof/>
              <w:sz w:val="24"/>
              <w:szCs w:val="24"/>
            </w:rPr>
            <w:fldChar w:fldCharType="end"/>
          </w:r>
        </w:p>
      </w:sdtContent>
    </w:sdt>
    <w:p w14:paraId="25B07D2D" w14:textId="77777777" w:rsidR="004F1CB9" w:rsidRPr="00E06474" w:rsidRDefault="004F1CB9" w:rsidP="004F1CB9">
      <w:pPr>
        <w:spacing w:line="360" w:lineRule="auto"/>
        <w:rPr>
          <w:rFonts w:ascii="Times New Roman" w:eastAsia="Times New Roman" w:hAnsi="Times New Roman" w:cs="Times New Roman"/>
          <w:b/>
          <w:sz w:val="28"/>
          <w:szCs w:val="28"/>
        </w:rPr>
      </w:pPr>
    </w:p>
    <w:p w14:paraId="7EBEFBB7" w14:textId="77777777" w:rsidR="004F1CB9" w:rsidRPr="00E06474" w:rsidRDefault="004F1CB9" w:rsidP="004F1CB9">
      <w:pPr>
        <w:rPr>
          <w:rFonts w:ascii="Times New Roman" w:eastAsia="Times New Roman" w:hAnsi="Times New Roman" w:cs="Times New Roman"/>
          <w:b/>
          <w:sz w:val="28"/>
          <w:szCs w:val="28"/>
        </w:rPr>
      </w:pPr>
      <w:r w:rsidRPr="00E06474">
        <w:rPr>
          <w:rFonts w:ascii="Times New Roman" w:eastAsia="Times New Roman" w:hAnsi="Times New Roman" w:cs="Times New Roman"/>
          <w:b/>
          <w:sz w:val="28"/>
          <w:szCs w:val="28"/>
        </w:rPr>
        <w:br w:type="page"/>
      </w:r>
    </w:p>
    <w:p w14:paraId="7FCB898C" w14:textId="77777777" w:rsidR="004F1CB9" w:rsidRPr="00E06474" w:rsidRDefault="004F1CB9" w:rsidP="004F1CB9">
      <w:pPr>
        <w:pStyle w:val="Heading1"/>
        <w:jc w:val="center"/>
        <w:rPr>
          <w:rFonts w:ascii="Times New Roman" w:hAnsi="Times New Roman" w:cs="Times New Roman"/>
          <w:sz w:val="28"/>
          <w:szCs w:val="28"/>
        </w:rPr>
      </w:pPr>
      <w:bookmarkStart w:id="2" w:name="_Toc133925061"/>
      <w:r w:rsidRPr="00E06474">
        <w:rPr>
          <w:rFonts w:ascii="Times New Roman" w:hAnsi="Times New Roman" w:cs="Times New Roman"/>
          <w:sz w:val="28"/>
          <w:szCs w:val="28"/>
        </w:rPr>
        <w:lastRenderedPageBreak/>
        <w:t>LIST OF TABLES</w:t>
      </w:r>
      <w:bookmarkEnd w:id="2"/>
    </w:p>
    <w:p w14:paraId="3E68B99E" w14:textId="77777777" w:rsidR="004F1CB9" w:rsidRDefault="004F1CB9" w:rsidP="004F1CB9">
      <w:pPr>
        <w:rPr>
          <w:rFonts w:ascii="Times New Roman" w:eastAsia="Times New Roman" w:hAnsi="Times New Roman" w:cs="Times New Roman"/>
          <w:b/>
          <w:sz w:val="28"/>
          <w:szCs w:val="28"/>
        </w:rPr>
      </w:pPr>
    </w:p>
    <w:p w14:paraId="0C63823C" w14:textId="041A1CCA" w:rsidR="004F1CB9" w:rsidRDefault="00264EDA" w:rsidP="00E60F97">
      <w:pPr>
        <w:tabs>
          <w:tab w:val="left" w:leader="dot" w:pos="9000"/>
          <w:tab w:val="left" w:leader="dot" w:pos="9360"/>
        </w:tabs>
        <w:ind w:left="720" w:hanging="720"/>
        <w:jc w:val="both"/>
        <w:rPr>
          <w:rFonts w:ascii="Times New Roman" w:eastAsia="Times New Roman" w:hAnsi="Times New Roman" w:cs="Times New Roman"/>
          <w:bCs/>
          <w:sz w:val="28"/>
          <w:szCs w:val="28"/>
        </w:rPr>
      </w:pPr>
      <w:r w:rsidRPr="000372A3">
        <w:rPr>
          <w:rFonts w:ascii="Times New Roman" w:eastAsia="Times New Roman" w:hAnsi="Times New Roman" w:cs="Times New Roman"/>
          <w:b/>
          <w:sz w:val="28"/>
          <w:szCs w:val="28"/>
        </w:rPr>
        <w:t>Table 1</w:t>
      </w:r>
      <w:r w:rsidR="000372A3" w:rsidRPr="000372A3">
        <w:rPr>
          <w:rFonts w:ascii="Times New Roman" w:eastAsia="Times New Roman" w:hAnsi="Times New Roman" w:cs="Times New Roman"/>
          <w:b/>
          <w:sz w:val="28"/>
          <w:szCs w:val="28"/>
        </w:rPr>
        <w:t>.</w:t>
      </w:r>
      <w:r w:rsidR="000372A3">
        <w:rPr>
          <w:rFonts w:ascii="Times New Roman" w:eastAsia="Times New Roman" w:hAnsi="Times New Roman" w:cs="Times New Roman"/>
          <w:bCs/>
          <w:sz w:val="28"/>
          <w:szCs w:val="28"/>
        </w:rPr>
        <w:t xml:space="preserve"> </w:t>
      </w:r>
      <w:r w:rsidR="008A316D">
        <w:rPr>
          <w:rFonts w:ascii="Times New Roman" w:eastAsia="Times New Roman" w:hAnsi="Times New Roman" w:cs="Times New Roman"/>
          <w:bCs/>
          <w:sz w:val="28"/>
          <w:szCs w:val="28"/>
        </w:rPr>
        <w:t>Sample distribution across species and the four level III ecoregions in Oklahoma</w:t>
      </w:r>
      <w:r w:rsidR="00E60F97">
        <w:rPr>
          <w:rFonts w:ascii="Times New Roman" w:eastAsia="Times New Roman" w:hAnsi="Times New Roman" w:cs="Times New Roman"/>
          <w:bCs/>
          <w:sz w:val="28"/>
          <w:szCs w:val="28"/>
        </w:rPr>
        <w:tab/>
      </w:r>
      <w:r w:rsidR="00247A69">
        <w:rPr>
          <w:rFonts w:ascii="Times New Roman" w:eastAsia="Times New Roman" w:hAnsi="Times New Roman" w:cs="Times New Roman"/>
          <w:bCs/>
          <w:sz w:val="28"/>
          <w:szCs w:val="28"/>
        </w:rPr>
        <w:t>2</w:t>
      </w:r>
      <w:r w:rsidR="0024728C">
        <w:rPr>
          <w:rFonts w:ascii="Times New Roman" w:eastAsia="Times New Roman" w:hAnsi="Times New Roman" w:cs="Times New Roman"/>
          <w:bCs/>
          <w:sz w:val="28"/>
          <w:szCs w:val="28"/>
        </w:rPr>
        <w:t>9</w:t>
      </w:r>
    </w:p>
    <w:p w14:paraId="2C6346AF" w14:textId="123679B0" w:rsidR="00264EDA" w:rsidRDefault="00264EDA" w:rsidP="00A547F9">
      <w:pPr>
        <w:tabs>
          <w:tab w:val="left" w:leader="dot" w:pos="9000"/>
        </w:tabs>
        <w:ind w:left="720" w:hanging="720"/>
        <w:jc w:val="both"/>
        <w:rPr>
          <w:rFonts w:ascii="Times New Roman" w:eastAsia="Times New Roman" w:hAnsi="Times New Roman" w:cs="Times New Roman"/>
          <w:bCs/>
          <w:sz w:val="28"/>
          <w:szCs w:val="28"/>
        </w:rPr>
      </w:pPr>
      <w:r w:rsidRPr="000372A3">
        <w:rPr>
          <w:rFonts w:ascii="Times New Roman" w:eastAsia="Times New Roman" w:hAnsi="Times New Roman" w:cs="Times New Roman"/>
          <w:b/>
          <w:sz w:val="28"/>
          <w:szCs w:val="28"/>
        </w:rPr>
        <w:t>Table 2</w:t>
      </w:r>
      <w:r w:rsidR="000372A3" w:rsidRPr="000372A3">
        <w:rPr>
          <w:rFonts w:ascii="Times New Roman" w:eastAsia="Times New Roman" w:hAnsi="Times New Roman" w:cs="Times New Roman"/>
          <w:b/>
          <w:sz w:val="28"/>
          <w:szCs w:val="28"/>
        </w:rPr>
        <w:t>.</w:t>
      </w:r>
      <w:r w:rsidR="000372A3">
        <w:rPr>
          <w:rFonts w:ascii="Times New Roman" w:eastAsia="Times New Roman" w:hAnsi="Times New Roman" w:cs="Times New Roman"/>
          <w:bCs/>
          <w:sz w:val="28"/>
          <w:szCs w:val="28"/>
        </w:rPr>
        <w:t xml:space="preserve"> </w:t>
      </w:r>
      <w:r w:rsidR="008A316D">
        <w:rPr>
          <w:rFonts w:ascii="Times New Roman" w:eastAsia="Times New Roman" w:hAnsi="Times New Roman" w:cs="Times New Roman"/>
          <w:bCs/>
          <w:sz w:val="28"/>
          <w:szCs w:val="28"/>
        </w:rPr>
        <w:t>Differences in alpha diversity of salamander microbiomes by host phylogeny</w:t>
      </w:r>
      <w:r w:rsidR="00A547F9">
        <w:rPr>
          <w:rFonts w:ascii="Times New Roman" w:eastAsia="Times New Roman" w:hAnsi="Times New Roman" w:cs="Times New Roman"/>
          <w:bCs/>
          <w:sz w:val="28"/>
          <w:szCs w:val="28"/>
        </w:rPr>
        <w:tab/>
      </w:r>
      <w:r w:rsidR="0024728C">
        <w:rPr>
          <w:rFonts w:ascii="Times New Roman" w:eastAsia="Times New Roman" w:hAnsi="Times New Roman" w:cs="Times New Roman"/>
          <w:bCs/>
          <w:sz w:val="28"/>
          <w:szCs w:val="28"/>
        </w:rPr>
        <w:t>30</w:t>
      </w:r>
    </w:p>
    <w:p w14:paraId="50AB82D7" w14:textId="6244271B" w:rsidR="00264EDA" w:rsidRPr="00720C5F" w:rsidRDefault="00264EDA" w:rsidP="00FD6ADC">
      <w:pPr>
        <w:tabs>
          <w:tab w:val="left" w:leader="dot" w:pos="9000"/>
        </w:tabs>
        <w:ind w:left="720" w:hanging="720"/>
        <w:jc w:val="both"/>
        <w:rPr>
          <w:rFonts w:ascii="Times New Roman" w:eastAsia="Times New Roman" w:hAnsi="Times New Roman" w:cs="Times New Roman"/>
          <w:bCs/>
          <w:sz w:val="28"/>
          <w:szCs w:val="28"/>
        </w:rPr>
      </w:pPr>
      <w:r w:rsidRPr="00720C5F">
        <w:rPr>
          <w:rFonts w:ascii="Times New Roman" w:eastAsia="Times New Roman" w:hAnsi="Times New Roman" w:cs="Times New Roman"/>
          <w:b/>
          <w:sz w:val="28"/>
          <w:szCs w:val="28"/>
        </w:rPr>
        <w:t>Table 3</w:t>
      </w:r>
      <w:r w:rsidR="00720C5F">
        <w:rPr>
          <w:rFonts w:ascii="Times New Roman" w:eastAsia="Times New Roman" w:hAnsi="Times New Roman" w:cs="Times New Roman"/>
          <w:b/>
          <w:sz w:val="28"/>
          <w:szCs w:val="28"/>
        </w:rPr>
        <w:t xml:space="preserve">. </w:t>
      </w:r>
      <w:r w:rsidR="008A316D">
        <w:rPr>
          <w:rFonts w:ascii="Times New Roman" w:eastAsia="Times New Roman" w:hAnsi="Times New Roman" w:cs="Times New Roman"/>
          <w:bCs/>
          <w:sz w:val="28"/>
          <w:szCs w:val="28"/>
        </w:rPr>
        <w:t>Role of disease status and ecoregion on alpha diversity within family Salamandridae</w:t>
      </w:r>
      <w:r w:rsidR="00FD6ADC">
        <w:rPr>
          <w:rFonts w:ascii="Times New Roman" w:eastAsia="Times New Roman" w:hAnsi="Times New Roman" w:cs="Times New Roman"/>
          <w:bCs/>
          <w:sz w:val="28"/>
          <w:szCs w:val="28"/>
        </w:rPr>
        <w:tab/>
      </w:r>
      <w:r w:rsidR="0024728C">
        <w:rPr>
          <w:rFonts w:ascii="Times New Roman" w:eastAsia="Times New Roman" w:hAnsi="Times New Roman" w:cs="Times New Roman"/>
          <w:bCs/>
          <w:sz w:val="28"/>
          <w:szCs w:val="28"/>
        </w:rPr>
        <w:t>31</w:t>
      </w:r>
    </w:p>
    <w:p w14:paraId="31DADF1B" w14:textId="04C0AB7E" w:rsidR="00264EDA" w:rsidRPr="00720C5F" w:rsidRDefault="00264EDA" w:rsidP="00FD6ADC">
      <w:pPr>
        <w:tabs>
          <w:tab w:val="left" w:leader="dot" w:pos="9000"/>
        </w:tabs>
        <w:ind w:left="720" w:hanging="720"/>
        <w:jc w:val="both"/>
        <w:rPr>
          <w:rFonts w:ascii="Times New Roman" w:eastAsia="Times New Roman" w:hAnsi="Times New Roman" w:cs="Times New Roman"/>
          <w:bCs/>
          <w:sz w:val="28"/>
          <w:szCs w:val="28"/>
        </w:rPr>
      </w:pPr>
      <w:r w:rsidRPr="00720C5F">
        <w:rPr>
          <w:rFonts w:ascii="Times New Roman" w:eastAsia="Times New Roman" w:hAnsi="Times New Roman" w:cs="Times New Roman"/>
          <w:b/>
          <w:sz w:val="28"/>
          <w:szCs w:val="28"/>
        </w:rPr>
        <w:t>Table 4</w:t>
      </w:r>
      <w:r w:rsidR="00720C5F" w:rsidRPr="00720C5F">
        <w:rPr>
          <w:rFonts w:ascii="Times New Roman" w:eastAsia="Times New Roman" w:hAnsi="Times New Roman" w:cs="Times New Roman"/>
          <w:b/>
          <w:sz w:val="28"/>
          <w:szCs w:val="28"/>
        </w:rPr>
        <w:t>.</w:t>
      </w:r>
      <w:r w:rsidR="00720C5F">
        <w:rPr>
          <w:rFonts w:ascii="Times New Roman" w:eastAsia="Times New Roman" w:hAnsi="Times New Roman" w:cs="Times New Roman"/>
          <w:b/>
          <w:sz w:val="28"/>
          <w:szCs w:val="28"/>
        </w:rPr>
        <w:t xml:space="preserve"> </w:t>
      </w:r>
      <w:r w:rsidR="008A316D">
        <w:rPr>
          <w:rFonts w:ascii="Times New Roman" w:eastAsia="Times New Roman" w:hAnsi="Times New Roman" w:cs="Times New Roman"/>
          <w:sz w:val="28"/>
          <w:szCs w:val="28"/>
        </w:rPr>
        <w:t>Role of disease status and ecoregion on alpha diversity within family Plethodontida</w:t>
      </w:r>
      <w:r w:rsidR="00FD6ADC">
        <w:rPr>
          <w:rFonts w:ascii="Times New Roman" w:eastAsia="Times New Roman" w:hAnsi="Times New Roman" w:cs="Times New Roman"/>
          <w:sz w:val="28"/>
          <w:szCs w:val="28"/>
        </w:rPr>
        <w:t>e</w:t>
      </w:r>
      <w:r w:rsidR="00FD6ADC">
        <w:rPr>
          <w:rFonts w:ascii="Times New Roman" w:eastAsia="Times New Roman" w:hAnsi="Times New Roman" w:cs="Times New Roman"/>
          <w:sz w:val="28"/>
          <w:szCs w:val="28"/>
        </w:rPr>
        <w:tab/>
      </w:r>
      <w:r w:rsidR="0024728C">
        <w:rPr>
          <w:rFonts w:ascii="Times New Roman" w:eastAsia="Times New Roman" w:hAnsi="Times New Roman" w:cs="Times New Roman"/>
          <w:sz w:val="28"/>
          <w:szCs w:val="28"/>
        </w:rPr>
        <w:t>32</w:t>
      </w:r>
    </w:p>
    <w:p w14:paraId="40688D76" w14:textId="33D11152" w:rsidR="00264EDA" w:rsidRPr="00720C5F" w:rsidRDefault="00264EDA" w:rsidP="00FD6ADC">
      <w:pPr>
        <w:tabs>
          <w:tab w:val="left" w:leader="dot" w:pos="9000"/>
        </w:tabs>
        <w:ind w:left="720" w:hanging="720"/>
        <w:jc w:val="both"/>
        <w:rPr>
          <w:rFonts w:ascii="Times New Roman" w:eastAsia="Times New Roman" w:hAnsi="Times New Roman" w:cs="Times New Roman"/>
          <w:bCs/>
          <w:sz w:val="28"/>
          <w:szCs w:val="28"/>
        </w:rPr>
      </w:pPr>
      <w:r w:rsidRPr="00720C5F">
        <w:rPr>
          <w:rFonts w:ascii="Times New Roman" w:eastAsia="Times New Roman" w:hAnsi="Times New Roman" w:cs="Times New Roman"/>
          <w:b/>
          <w:sz w:val="28"/>
          <w:szCs w:val="28"/>
        </w:rPr>
        <w:t xml:space="preserve">Table </w:t>
      </w:r>
      <w:r w:rsidR="00D15FCA" w:rsidRPr="00720C5F">
        <w:rPr>
          <w:rFonts w:ascii="Times New Roman" w:eastAsia="Times New Roman" w:hAnsi="Times New Roman" w:cs="Times New Roman"/>
          <w:b/>
          <w:sz w:val="28"/>
          <w:szCs w:val="28"/>
        </w:rPr>
        <w:t>5</w:t>
      </w:r>
      <w:r w:rsidR="00720C5F">
        <w:rPr>
          <w:rFonts w:ascii="Times New Roman" w:eastAsia="Times New Roman" w:hAnsi="Times New Roman" w:cs="Times New Roman"/>
          <w:b/>
          <w:sz w:val="28"/>
          <w:szCs w:val="28"/>
        </w:rPr>
        <w:t xml:space="preserve">. </w:t>
      </w:r>
      <w:r w:rsidR="008A316D">
        <w:rPr>
          <w:rFonts w:ascii="Times New Roman" w:eastAsia="Times New Roman" w:hAnsi="Times New Roman" w:cs="Times New Roman"/>
          <w:bCs/>
          <w:sz w:val="28"/>
          <w:szCs w:val="28"/>
        </w:rPr>
        <w:t>Impact of phylogenetic differentiation on beta diversity</w:t>
      </w:r>
      <w:r w:rsidR="00FD6ADC">
        <w:rPr>
          <w:rFonts w:ascii="Times New Roman" w:eastAsia="Times New Roman" w:hAnsi="Times New Roman" w:cs="Times New Roman"/>
          <w:bCs/>
          <w:sz w:val="28"/>
          <w:szCs w:val="28"/>
        </w:rPr>
        <w:tab/>
      </w:r>
      <w:r w:rsidR="00247A69">
        <w:rPr>
          <w:rFonts w:ascii="Times New Roman" w:eastAsia="Times New Roman" w:hAnsi="Times New Roman" w:cs="Times New Roman"/>
          <w:bCs/>
          <w:sz w:val="28"/>
          <w:szCs w:val="28"/>
        </w:rPr>
        <w:t>3</w:t>
      </w:r>
      <w:r w:rsidR="0024728C">
        <w:rPr>
          <w:rFonts w:ascii="Times New Roman" w:eastAsia="Times New Roman" w:hAnsi="Times New Roman" w:cs="Times New Roman"/>
          <w:bCs/>
          <w:sz w:val="28"/>
          <w:szCs w:val="28"/>
        </w:rPr>
        <w:t>3</w:t>
      </w:r>
    </w:p>
    <w:p w14:paraId="503F1983" w14:textId="641B19F4" w:rsidR="00264EDA" w:rsidRPr="00720C5F" w:rsidRDefault="00264EDA" w:rsidP="00FD6ADC">
      <w:pPr>
        <w:tabs>
          <w:tab w:val="left" w:leader="dot" w:pos="9000"/>
        </w:tabs>
        <w:ind w:left="720" w:hanging="720"/>
        <w:jc w:val="both"/>
        <w:rPr>
          <w:rFonts w:ascii="Times New Roman" w:eastAsia="Times New Roman" w:hAnsi="Times New Roman" w:cs="Times New Roman"/>
          <w:bCs/>
          <w:sz w:val="28"/>
          <w:szCs w:val="28"/>
        </w:rPr>
      </w:pPr>
      <w:r w:rsidRPr="00720C5F">
        <w:rPr>
          <w:rFonts w:ascii="Times New Roman" w:eastAsia="Times New Roman" w:hAnsi="Times New Roman" w:cs="Times New Roman"/>
          <w:b/>
          <w:sz w:val="28"/>
          <w:szCs w:val="28"/>
        </w:rPr>
        <w:t xml:space="preserve">Table </w:t>
      </w:r>
      <w:r w:rsidR="00D15FCA" w:rsidRPr="00720C5F">
        <w:rPr>
          <w:rFonts w:ascii="Times New Roman" w:eastAsia="Times New Roman" w:hAnsi="Times New Roman" w:cs="Times New Roman"/>
          <w:b/>
          <w:sz w:val="28"/>
          <w:szCs w:val="28"/>
        </w:rPr>
        <w:t>6</w:t>
      </w:r>
      <w:r w:rsidR="00720C5F" w:rsidRPr="00720C5F">
        <w:rPr>
          <w:rFonts w:ascii="Times New Roman" w:eastAsia="Times New Roman" w:hAnsi="Times New Roman" w:cs="Times New Roman"/>
          <w:b/>
          <w:sz w:val="28"/>
          <w:szCs w:val="28"/>
        </w:rPr>
        <w:t>.</w:t>
      </w:r>
      <w:r w:rsidR="00720C5F">
        <w:rPr>
          <w:rFonts w:ascii="Times New Roman" w:eastAsia="Times New Roman" w:hAnsi="Times New Roman" w:cs="Times New Roman"/>
          <w:b/>
          <w:sz w:val="28"/>
          <w:szCs w:val="28"/>
        </w:rPr>
        <w:t xml:space="preserve"> </w:t>
      </w:r>
      <w:r w:rsidR="008A316D">
        <w:rPr>
          <w:rFonts w:ascii="Times New Roman" w:eastAsia="Times New Roman" w:hAnsi="Times New Roman" w:cs="Times New Roman"/>
          <w:bCs/>
          <w:sz w:val="28"/>
          <w:szCs w:val="28"/>
        </w:rPr>
        <w:t>Factors influencing beta diversity within the family Salamandrida</w:t>
      </w:r>
      <w:r w:rsidR="00FD6ADC">
        <w:rPr>
          <w:rFonts w:ascii="Times New Roman" w:eastAsia="Times New Roman" w:hAnsi="Times New Roman" w:cs="Times New Roman"/>
          <w:bCs/>
          <w:sz w:val="28"/>
          <w:szCs w:val="28"/>
        </w:rPr>
        <w:t>e</w:t>
      </w:r>
      <w:r w:rsidR="00FD6ADC">
        <w:rPr>
          <w:rFonts w:ascii="Times New Roman" w:eastAsia="Times New Roman" w:hAnsi="Times New Roman" w:cs="Times New Roman"/>
          <w:bCs/>
          <w:sz w:val="28"/>
          <w:szCs w:val="28"/>
        </w:rPr>
        <w:tab/>
      </w:r>
      <w:r w:rsidR="00247A69">
        <w:rPr>
          <w:rFonts w:ascii="Times New Roman" w:eastAsia="Times New Roman" w:hAnsi="Times New Roman" w:cs="Times New Roman"/>
          <w:bCs/>
          <w:sz w:val="28"/>
          <w:szCs w:val="28"/>
        </w:rPr>
        <w:t>3</w:t>
      </w:r>
      <w:r w:rsidR="0024728C">
        <w:rPr>
          <w:rFonts w:ascii="Times New Roman" w:eastAsia="Times New Roman" w:hAnsi="Times New Roman" w:cs="Times New Roman"/>
          <w:bCs/>
          <w:sz w:val="28"/>
          <w:szCs w:val="28"/>
        </w:rPr>
        <w:t>5</w:t>
      </w:r>
    </w:p>
    <w:p w14:paraId="1585618B" w14:textId="17E5B12E" w:rsidR="00264EDA" w:rsidRPr="00720C5F" w:rsidRDefault="00264EDA" w:rsidP="00FD6ADC">
      <w:pPr>
        <w:tabs>
          <w:tab w:val="left" w:leader="dot" w:pos="9000"/>
        </w:tabs>
        <w:ind w:left="720" w:hanging="720"/>
        <w:jc w:val="both"/>
        <w:rPr>
          <w:rFonts w:ascii="Times New Roman" w:eastAsia="Times New Roman" w:hAnsi="Times New Roman" w:cs="Times New Roman"/>
          <w:sz w:val="28"/>
          <w:szCs w:val="28"/>
        </w:rPr>
      </w:pPr>
      <w:r w:rsidRPr="00720C5F">
        <w:rPr>
          <w:rFonts w:ascii="Times New Roman" w:eastAsia="Times New Roman" w:hAnsi="Times New Roman" w:cs="Times New Roman"/>
          <w:b/>
          <w:sz w:val="28"/>
          <w:szCs w:val="28"/>
        </w:rPr>
        <w:t xml:space="preserve">Table </w:t>
      </w:r>
      <w:r w:rsidR="00D15FCA" w:rsidRPr="00720C5F">
        <w:rPr>
          <w:rFonts w:ascii="Times New Roman" w:eastAsia="Times New Roman" w:hAnsi="Times New Roman" w:cs="Times New Roman"/>
          <w:b/>
          <w:sz w:val="28"/>
          <w:szCs w:val="28"/>
        </w:rPr>
        <w:t>7</w:t>
      </w:r>
      <w:r w:rsidR="00720C5F">
        <w:rPr>
          <w:rFonts w:ascii="Times New Roman" w:eastAsia="Times New Roman" w:hAnsi="Times New Roman" w:cs="Times New Roman"/>
          <w:b/>
          <w:sz w:val="28"/>
          <w:szCs w:val="28"/>
        </w:rPr>
        <w:t xml:space="preserve">. </w:t>
      </w:r>
      <w:r w:rsidR="008A316D">
        <w:rPr>
          <w:rFonts w:ascii="Times New Roman" w:eastAsia="Times New Roman" w:hAnsi="Times New Roman" w:cs="Times New Roman"/>
          <w:sz w:val="28"/>
          <w:szCs w:val="28"/>
        </w:rPr>
        <w:t>Factors influencing beta diversity within the family Plethodontidae</w:t>
      </w:r>
      <w:r w:rsidR="00FD6ADC">
        <w:rPr>
          <w:rFonts w:ascii="Times New Roman" w:eastAsia="Times New Roman" w:hAnsi="Times New Roman" w:cs="Times New Roman"/>
          <w:sz w:val="28"/>
          <w:szCs w:val="28"/>
        </w:rPr>
        <w:tab/>
      </w:r>
      <w:r w:rsidR="00247A69">
        <w:rPr>
          <w:rFonts w:ascii="Times New Roman" w:eastAsia="Times New Roman" w:hAnsi="Times New Roman" w:cs="Times New Roman"/>
          <w:sz w:val="28"/>
          <w:szCs w:val="28"/>
        </w:rPr>
        <w:t>3</w:t>
      </w:r>
      <w:r w:rsidR="0024728C">
        <w:rPr>
          <w:rFonts w:ascii="Times New Roman" w:eastAsia="Times New Roman" w:hAnsi="Times New Roman" w:cs="Times New Roman"/>
          <w:sz w:val="28"/>
          <w:szCs w:val="28"/>
        </w:rPr>
        <w:t>6</w:t>
      </w:r>
    </w:p>
    <w:p w14:paraId="087F7D70" w14:textId="41931F6B" w:rsidR="00264EDA" w:rsidRPr="00720C5F" w:rsidRDefault="00264EDA" w:rsidP="00FD6ADC">
      <w:pPr>
        <w:tabs>
          <w:tab w:val="left" w:leader="dot" w:pos="9000"/>
        </w:tabs>
        <w:ind w:left="720" w:hanging="720"/>
        <w:jc w:val="both"/>
        <w:rPr>
          <w:rFonts w:ascii="Times New Roman" w:eastAsia="Times New Roman" w:hAnsi="Times New Roman" w:cs="Times New Roman"/>
          <w:bCs/>
          <w:sz w:val="28"/>
          <w:szCs w:val="28"/>
        </w:rPr>
      </w:pPr>
      <w:r w:rsidRPr="00720C5F">
        <w:rPr>
          <w:rFonts w:ascii="Times New Roman" w:eastAsia="Times New Roman" w:hAnsi="Times New Roman" w:cs="Times New Roman"/>
          <w:b/>
          <w:sz w:val="28"/>
          <w:szCs w:val="28"/>
        </w:rPr>
        <w:t xml:space="preserve">Table </w:t>
      </w:r>
      <w:r w:rsidR="00D15FCA" w:rsidRPr="00720C5F">
        <w:rPr>
          <w:rFonts w:ascii="Times New Roman" w:eastAsia="Times New Roman" w:hAnsi="Times New Roman" w:cs="Times New Roman"/>
          <w:b/>
          <w:sz w:val="28"/>
          <w:szCs w:val="28"/>
        </w:rPr>
        <w:t>8</w:t>
      </w:r>
      <w:r w:rsidR="00720C5F">
        <w:rPr>
          <w:rFonts w:ascii="Times New Roman" w:eastAsia="Times New Roman" w:hAnsi="Times New Roman" w:cs="Times New Roman"/>
          <w:b/>
          <w:sz w:val="28"/>
          <w:szCs w:val="28"/>
        </w:rPr>
        <w:t xml:space="preserve">. </w:t>
      </w:r>
      <w:r w:rsidR="008A316D">
        <w:rPr>
          <w:rFonts w:ascii="Times New Roman" w:eastAsia="Times New Roman" w:hAnsi="Times New Roman" w:cs="Times New Roman"/>
          <w:bCs/>
          <w:sz w:val="28"/>
          <w:szCs w:val="28"/>
        </w:rPr>
        <w:t>Partial Mantel tests of the correlation between environmental conditions and beta diversity (based on Bray-Curtis distances)</w:t>
      </w:r>
      <w:r w:rsidR="00FD6ADC">
        <w:rPr>
          <w:rFonts w:ascii="Times New Roman" w:eastAsia="Times New Roman" w:hAnsi="Times New Roman" w:cs="Times New Roman"/>
          <w:bCs/>
          <w:sz w:val="28"/>
          <w:szCs w:val="28"/>
        </w:rPr>
        <w:tab/>
      </w:r>
      <w:r w:rsidR="00247A69">
        <w:rPr>
          <w:rFonts w:ascii="Times New Roman" w:eastAsia="Times New Roman" w:hAnsi="Times New Roman" w:cs="Times New Roman"/>
          <w:bCs/>
          <w:sz w:val="28"/>
          <w:szCs w:val="28"/>
        </w:rPr>
        <w:t>3</w:t>
      </w:r>
      <w:r w:rsidR="0024728C">
        <w:rPr>
          <w:rFonts w:ascii="Times New Roman" w:eastAsia="Times New Roman" w:hAnsi="Times New Roman" w:cs="Times New Roman"/>
          <w:bCs/>
          <w:sz w:val="28"/>
          <w:szCs w:val="28"/>
        </w:rPr>
        <w:t>7</w:t>
      </w:r>
    </w:p>
    <w:p w14:paraId="244ECF99" w14:textId="787355FA" w:rsidR="00D15FCA" w:rsidRPr="00720C5F" w:rsidRDefault="00720C5F" w:rsidP="00FD6ADC">
      <w:pPr>
        <w:tabs>
          <w:tab w:val="left" w:leader="dot" w:pos="9000"/>
        </w:tabs>
        <w:ind w:left="720" w:hanging="720"/>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Table 9. </w:t>
      </w:r>
      <w:r w:rsidR="008A316D">
        <w:rPr>
          <w:rFonts w:ascii="Times New Roman" w:eastAsia="Times New Roman" w:hAnsi="Times New Roman" w:cs="Times New Roman"/>
          <w:bCs/>
          <w:sz w:val="28"/>
          <w:szCs w:val="28"/>
        </w:rPr>
        <w:t>Mantel tests of the correlation between environmental conditions and beta diversity (based on Bray-Curtis distances)</w:t>
      </w:r>
      <w:r w:rsidR="00FD6ADC">
        <w:rPr>
          <w:rFonts w:ascii="Times New Roman" w:eastAsia="Times New Roman" w:hAnsi="Times New Roman" w:cs="Times New Roman"/>
          <w:bCs/>
          <w:sz w:val="28"/>
          <w:szCs w:val="28"/>
        </w:rPr>
        <w:tab/>
      </w:r>
      <w:r w:rsidR="00247A69">
        <w:rPr>
          <w:rFonts w:ascii="Times New Roman" w:eastAsia="Times New Roman" w:hAnsi="Times New Roman" w:cs="Times New Roman"/>
          <w:bCs/>
          <w:sz w:val="28"/>
          <w:szCs w:val="28"/>
        </w:rPr>
        <w:t>3</w:t>
      </w:r>
      <w:r w:rsidR="0024728C">
        <w:rPr>
          <w:rFonts w:ascii="Times New Roman" w:eastAsia="Times New Roman" w:hAnsi="Times New Roman" w:cs="Times New Roman"/>
          <w:bCs/>
          <w:sz w:val="28"/>
          <w:szCs w:val="28"/>
        </w:rPr>
        <w:t>8</w:t>
      </w:r>
    </w:p>
    <w:p w14:paraId="7F19D329" w14:textId="7D8F4884" w:rsidR="00FA0F83" w:rsidRPr="008A316D" w:rsidRDefault="00FA0F83" w:rsidP="00FD6ADC">
      <w:pPr>
        <w:tabs>
          <w:tab w:val="left" w:leader="dot" w:pos="9000"/>
        </w:tabs>
        <w:ind w:left="720" w:hanging="720"/>
        <w:jc w:val="both"/>
        <w:rPr>
          <w:rFonts w:ascii="Times New Roman" w:eastAsia="Times New Roman" w:hAnsi="Times New Roman" w:cs="Times New Roman"/>
          <w:bCs/>
          <w:sz w:val="28"/>
          <w:szCs w:val="28"/>
        </w:rPr>
      </w:pPr>
      <w:r w:rsidRPr="00720C5F">
        <w:rPr>
          <w:rFonts w:ascii="Times New Roman" w:eastAsia="Times New Roman" w:hAnsi="Times New Roman" w:cs="Times New Roman"/>
          <w:b/>
          <w:sz w:val="28"/>
          <w:szCs w:val="28"/>
        </w:rPr>
        <w:t xml:space="preserve">Supplementary Table </w:t>
      </w:r>
      <w:r w:rsidR="00720C5F">
        <w:rPr>
          <w:rFonts w:ascii="Times New Roman" w:eastAsia="Times New Roman" w:hAnsi="Times New Roman" w:cs="Times New Roman"/>
          <w:b/>
          <w:sz w:val="28"/>
          <w:szCs w:val="28"/>
        </w:rPr>
        <w:t xml:space="preserve">1. </w:t>
      </w:r>
      <w:r w:rsidR="008A316D">
        <w:rPr>
          <w:rFonts w:ascii="Times New Roman" w:eastAsia="Times New Roman" w:hAnsi="Times New Roman" w:cs="Times New Roman"/>
          <w:bCs/>
          <w:sz w:val="28"/>
          <w:szCs w:val="28"/>
        </w:rPr>
        <w:t>Collection and microbial diversity data for e</w:t>
      </w:r>
      <w:r w:rsidR="00247A69">
        <w:rPr>
          <w:rFonts w:ascii="Times New Roman" w:eastAsia="Times New Roman" w:hAnsi="Times New Roman" w:cs="Times New Roman"/>
          <w:bCs/>
          <w:sz w:val="28"/>
          <w:szCs w:val="28"/>
        </w:rPr>
        <w:t>ach sample in the study</w:t>
      </w:r>
      <w:r w:rsidR="00FD6ADC">
        <w:rPr>
          <w:rFonts w:ascii="Times New Roman" w:eastAsia="Times New Roman" w:hAnsi="Times New Roman" w:cs="Times New Roman"/>
          <w:bCs/>
          <w:sz w:val="28"/>
          <w:szCs w:val="28"/>
        </w:rPr>
        <w:tab/>
      </w:r>
      <w:r w:rsidR="0040568B">
        <w:rPr>
          <w:rFonts w:ascii="Times New Roman" w:eastAsia="Times New Roman" w:hAnsi="Times New Roman" w:cs="Times New Roman"/>
          <w:bCs/>
          <w:sz w:val="28"/>
          <w:szCs w:val="28"/>
        </w:rPr>
        <w:t>47</w:t>
      </w:r>
    </w:p>
    <w:p w14:paraId="2F7638D2" w14:textId="0D099239" w:rsidR="005675C8" w:rsidRPr="008A316D" w:rsidRDefault="005675C8" w:rsidP="00FD6ADC">
      <w:pPr>
        <w:tabs>
          <w:tab w:val="left" w:leader="dot" w:pos="9000"/>
        </w:tabs>
        <w:ind w:left="720" w:hanging="720"/>
        <w:jc w:val="both"/>
        <w:rPr>
          <w:rFonts w:ascii="Times New Roman" w:eastAsia="Times New Roman" w:hAnsi="Times New Roman" w:cs="Times New Roman"/>
          <w:bCs/>
          <w:sz w:val="28"/>
          <w:szCs w:val="28"/>
        </w:rPr>
      </w:pPr>
      <w:r w:rsidRPr="00720C5F">
        <w:rPr>
          <w:rFonts w:ascii="Times New Roman" w:eastAsia="Times New Roman" w:hAnsi="Times New Roman" w:cs="Times New Roman"/>
          <w:b/>
          <w:sz w:val="28"/>
          <w:szCs w:val="28"/>
        </w:rPr>
        <w:t xml:space="preserve">Supplementary Table </w:t>
      </w:r>
      <w:r w:rsidR="00720C5F">
        <w:rPr>
          <w:rFonts w:ascii="Times New Roman" w:eastAsia="Times New Roman" w:hAnsi="Times New Roman" w:cs="Times New Roman"/>
          <w:b/>
          <w:sz w:val="28"/>
          <w:szCs w:val="28"/>
        </w:rPr>
        <w:t xml:space="preserve">2. </w:t>
      </w:r>
      <w:r w:rsidR="008A316D">
        <w:rPr>
          <w:rFonts w:ascii="Times New Roman" w:eastAsia="Times New Roman" w:hAnsi="Times New Roman" w:cs="Times New Roman"/>
          <w:bCs/>
          <w:sz w:val="28"/>
          <w:szCs w:val="28"/>
        </w:rPr>
        <w:t xml:space="preserve">Differentially abundant antifungal microbes between animals based on </w:t>
      </w:r>
      <w:r w:rsidR="008A316D">
        <w:rPr>
          <w:rFonts w:ascii="Times New Roman" w:eastAsia="Times New Roman" w:hAnsi="Times New Roman" w:cs="Times New Roman"/>
          <w:bCs/>
          <w:i/>
          <w:iCs/>
          <w:sz w:val="28"/>
          <w:szCs w:val="28"/>
        </w:rPr>
        <w:t>Bd</w:t>
      </w:r>
      <w:r w:rsidR="008A316D">
        <w:rPr>
          <w:rFonts w:ascii="Times New Roman" w:eastAsia="Times New Roman" w:hAnsi="Times New Roman" w:cs="Times New Roman"/>
          <w:bCs/>
          <w:sz w:val="28"/>
          <w:szCs w:val="28"/>
        </w:rPr>
        <w:t xml:space="preserve"> status</w:t>
      </w:r>
      <w:r w:rsidR="00FD6ADC">
        <w:rPr>
          <w:rFonts w:ascii="Times New Roman" w:eastAsia="Times New Roman" w:hAnsi="Times New Roman" w:cs="Times New Roman"/>
          <w:bCs/>
          <w:sz w:val="28"/>
          <w:szCs w:val="28"/>
        </w:rPr>
        <w:tab/>
      </w:r>
      <w:r w:rsidR="0040568B">
        <w:rPr>
          <w:rFonts w:ascii="Times New Roman" w:eastAsia="Times New Roman" w:hAnsi="Times New Roman" w:cs="Times New Roman"/>
          <w:bCs/>
          <w:sz w:val="28"/>
          <w:szCs w:val="28"/>
        </w:rPr>
        <w:t>60</w:t>
      </w:r>
    </w:p>
    <w:p w14:paraId="335A6794" w14:textId="2D2C5D96" w:rsidR="005675C8" w:rsidRPr="008A316D" w:rsidRDefault="005675C8" w:rsidP="004C6C5B">
      <w:pPr>
        <w:tabs>
          <w:tab w:val="left" w:leader="dot" w:pos="9000"/>
        </w:tabs>
        <w:ind w:left="720" w:hanging="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Sup</w:t>
      </w:r>
      <w:r w:rsidRPr="00720C5F">
        <w:rPr>
          <w:rFonts w:ascii="Times New Roman" w:eastAsia="Times New Roman" w:hAnsi="Times New Roman" w:cs="Times New Roman"/>
          <w:b/>
          <w:sz w:val="28"/>
          <w:szCs w:val="28"/>
        </w:rPr>
        <w:t>plementary Table 3</w:t>
      </w:r>
      <w:r w:rsidR="00720C5F">
        <w:rPr>
          <w:rFonts w:ascii="Times New Roman" w:eastAsia="Times New Roman" w:hAnsi="Times New Roman" w:cs="Times New Roman"/>
          <w:b/>
          <w:sz w:val="28"/>
          <w:szCs w:val="28"/>
        </w:rPr>
        <w:t xml:space="preserve">. </w:t>
      </w:r>
      <w:r w:rsidR="00720C5F">
        <w:rPr>
          <w:rFonts w:ascii="Times New Roman" w:eastAsia="Times New Roman" w:hAnsi="Times New Roman" w:cs="Times New Roman"/>
          <w:bCs/>
          <w:sz w:val="28"/>
          <w:szCs w:val="28"/>
        </w:rPr>
        <w:t>Differentially abundant microbes</w:t>
      </w:r>
      <w:r w:rsidR="008A316D">
        <w:rPr>
          <w:rFonts w:ascii="Times New Roman" w:eastAsia="Times New Roman" w:hAnsi="Times New Roman" w:cs="Times New Roman"/>
          <w:bCs/>
          <w:sz w:val="28"/>
          <w:szCs w:val="28"/>
        </w:rPr>
        <w:t xml:space="preserve"> without antifungal properties</w:t>
      </w:r>
      <w:r w:rsidR="00720C5F">
        <w:rPr>
          <w:rFonts w:ascii="Times New Roman" w:eastAsia="Times New Roman" w:hAnsi="Times New Roman" w:cs="Times New Roman"/>
          <w:bCs/>
          <w:sz w:val="28"/>
          <w:szCs w:val="28"/>
        </w:rPr>
        <w:t xml:space="preserve"> </w:t>
      </w:r>
      <w:r w:rsidR="008A316D">
        <w:rPr>
          <w:rFonts w:ascii="Times New Roman" w:eastAsia="Times New Roman" w:hAnsi="Times New Roman" w:cs="Times New Roman"/>
          <w:bCs/>
          <w:sz w:val="28"/>
          <w:szCs w:val="28"/>
        </w:rPr>
        <w:t xml:space="preserve">related to </w:t>
      </w:r>
      <w:r w:rsidR="008A316D">
        <w:rPr>
          <w:rFonts w:ascii="Times New Roman" w:eastAsia="Times New Roman" w:hAnsi="Times New Roman" w:cs="Times New Roman"/>
          <w:bCs/>
          <w:i/>
          <w:iCs/>
          <w:sz w:val="28"/>
          <w:szCs w:val="28"/>
        </w:rPr>
        <w:t>Bd</w:t>
      </w:r>
      <w:r w:rsidR="008A316D">
        <w:rPr>
          <w:rFonts w:ascii="Times New Roman" w:eastAsia="Times New Roman" w:hAnsi="Times New Roman" w:cs="Times New Roman"/>
          <w:bCs/>
          <w:sz w:val="28"/>
          <w:szCs w:val="28"/>
        </w:rPr>
        <w:t xml:space="preserve"> status</w:t>
      </w:r>
      <w:r w:rsidR="004C6C5B">
        <w:rPr>
          <w:rFonts w:ascii="Times New Roman" w:eastAsia="Times New Roman" w:hAnsi="Times New Roman" w:cs="Times New Roman"/>
          <w:bCs/>
          <w:sz w:val="28"/>
          <w:szCs w:val="28"/>
        </w:rPr>
        <w:tab/>
      </w:r>
      <w:r w:rsidR="0040568B">
        <w:rPr>
          <w:rFonts w:ascii="Times New Roman" w:eastAsia="Times New Roman" w:hAnsi="Times New Roman" w:cs="Times New Roman"/>
          <w:bCs/>
          <w:sz w:val="28"/>
          <w:szCs w:val="28"/>
        </w:rPr>
        <w:t>61</w:t>
      </w:r>
    </w:p>
    <w:p w14:paraId="4856EB48" w14:textId="25DA148A" w:rsidR="00720C5F" w:rsidRPr="00720C5F" w:rsidRDefault="00720C5F" w:rsidP="004C6C5B">
      <w:pPr>
        <w:tabs>
          <w:tab w:val="left" w:leader="dot" w:pos="9000"/>
        </w:tabs>
        <w:ind w:left="720" w:hanging="720"/>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Supplementary Table 4. </w:t>
      </w:r>
      <w:r>
        <w:rPr>
          <w:rFonts w:ascii="Times New Roman" w:eastAsia="Times New Roman" w:hAnsi="Times New Roman" w:cs="Times New Roman"/>
          <w:bCs/>
          <w:sz w:val="28"/>
          <w:szCs w:val="28"/>
        </w:rPr>
        <w:t>Differentially abundant microbes between</w:t>
      </w:r>
      <w:r w:rsidR="008A316D">
        <w:rPr>
          <w:rFonts w:ascii="Times New Roman" w:eastAsia="Times New Roman" w:hAnsi="Times New Roman" w:cs="Times New Roman"/>
          <w:bCs/>
          <w:sz w:val="28"/>
          <w:szCs w:val="28"/>
        </w:rPr>
        <w:t xml:space="preserve"> salamander</w:t>
      </w:r>
      <w:r>
        <w:rPr>
          <w:rFonts w:ascii="Times New Roman" w:eastAsia="Times New Roman" w:hAnsi="Times New Roman" w:cs="Times New Roman"/>
          <w:bCs/>
          <w:sz w:val="28"/>
          <w:szCs w:val="28"/>
        </w:rPr>
        <w:t xml:space="preserve"> families Plethodontidae and Salamandrida</w:t>
      </w:r>
      <w:r w:rsidR="004C6C5B">
        <w:rPr>
          <w:rFonts w:ascii="Times New Roman" w:eastAsia="Times New Roman" w:hAnsi="Times New Roman" w:cs="Times New Roman"/>
          <w:bCs/>
          <w:sz w:val="28"/>
          <w:szCs w:val="28"/>
        </w:rPr>
        <w:t>e</w:t>
      </w:r>
      <w:r w:rsidR="004C6C5B">
        <w:rPr>
          <w:rFonts w:ascii="Times New Roman" w:eastAsia="Times New Roman" w:hAnsi="Times New Roman" w:cs="Times New Roman"/>
          <w:bCs/>
          <w:sz w:val="28"/>
          <w:szCs w:val="28"/>
        </w:rPr>
        <w:tab/>
      </w:r>
      <w:r w:rsidR="0040568B">
        <w:rPr>
          <w:rFonts w:ascii="Times New Roman" w:eastAsia="Times New Roman" w:hAnsi="Times New Roman" w:cs="Times New Roman"/>
          <w:bCs/>
          <w:sz w:val="28"/>
          <w:szCs w:val="28"/>
        </w:rPr>
        <w:t>62</w:t>
      </w:r>
    </w:p>
    <w:p w14:paraId="5758A373" w14:textId="77777777" w:rsidR="005675C8" w:rsidRDefault="005675C8" w:rsidP="00FA0F83">
      <w:pPr>
        <w:jc w:val="both"/>
        <w:rPr>
          <w:rFonts w:ascii="Times New Roman" w:eastAsia="Times New Roman" w:hAnsi="Times New Roman" w:cs="Times New Roman"/>
          <w:bCs/>
          <w:sz w:val="28"/>
          <w:szCs w:val="28"/>
        </w:rPr>
      </w:pPr>
    </w:p>
    <w:p w14:paraId="350F8281" w14:textId="77777777" w:rsidR="00FA0F83" w:rsidRDefault="00FA0F83" w:rsidP="00D15FCA">
      <w:pPr>
        <w:jc w:val="both"/>
        <w:rPr>
          <w:rFonts w:ascii="Times New Roman" w:eastAsia="Times New Roman" w:hAnsi="Times New Roman" w:cs="Times New Roman"/>
          <w:bCs/>
          <w:sz w:val="28"/>
          <w:szCs w:val="28"/>
        </w:rPr>
      </w:pPr>
    </w:p>
    <w:p w14:paraId="4C374608" w14:textId="77777777" w:rsidR="00264EDA" w:rsidRPr="00264EDA" w:rsidRDefault="00264EDA" w:rsidP="00264EDA">
      <w:pPr>
        <w:jc w:val="both"/>
        <w:rPr>
          <w:rFonts w:ascii="Times New Roman" w:eastAsia="Times New Roman" w:hAnsi="Times New Roman" w:cs="Times New Roman"/>
          <w:bCs/>
          <w:sz w:val="28"/>
          <w:szCs w:val="28"/>
        </w:rPr>
      </w:pPr>
    </w:p>
    <w:p w14:paraId="7B17CCB1" w14:textId="77777777" w:rsidR="00264EDA" w:rsidRDefault="00264EDA">
      <w:pPr>
        <w:rPr>
          <w:rFonts w:ascii="Times New Roman" w:hAnsi="Times New Roman" w:cs="Times New Roman"/>
          <w:b/>
          <w:sz w:val="28"/>
          <w:szCs w:val="28"/>
        </w:rPr>
      </w:pPr>
      <w:r>
        <w:rPr>
          <w:rFonts w:ascii="Times New Roman" w:hAnsi="Times New Roman" w:cs="Times New Roman"/>
          <w:sz w:val="28"/>
          <w:szCs w:val="28"/>
        </w:rPr>
        <w:br w:type="page"/>
      </w:r>
    </w:p>
    <w:p w14:paraId="6087E13B" w14:textId="0708E3CC" w:rsidR="004F1CB9" w:rsidRDefault="004F1CB9" w:rsidP="004F1CB9">
      <w:pPr>
        <w:pStyle w:val="Heading1"/>
        <w:jc w:val="center"/>
        <w:rPr>
          <w:rFonts w:ascii="Times New Roman" w:hAnsi="Times New Roman" w:cs="Times New Roman"/>
          <w:sz w:val="28"/>
          <w:szCs w:val="28"/>
        </w:rPr>
      </w:pPr>
      <w:bookmarkStart w:id="3" w:name="_Toc133925062"/>
      <w:r w:rsidRPr="00E06474">
        <w:rPr>
          <w:rFonts w:ascii="Times New Roman" w:hAnsi="Times New Roman" w:cs="Times New Roman"/>
          <w:sz w:val="28"/>
          <w:szCs w:val="28"/>
        </w:rPr>
        <w:lastRenderedPageBreak/>
        <w:t>LIST OF FIGURES</w:t>
      </w:r>
      <w:bookmarkEnd w:id="3"/>
    </w:p>
    <w:p w14:paraId="4A64CCA7" w14:textId="77777777" w:rsidR="000C6BDE" w:rsidRPr="000C6BDE" w:rsidRDefault="000C6BDE" w:rsidP="000C6BDE"/>
    <w:p w14:paraId="61E96624" w14:textId="03DCE71E" w:rsidR="000C6BDE" w:rsidRDefault="000C6BDE" w:rsidP="004F5CC0">
      <w:pPr>
        <w:tabs>
          <w:tab w:val="left" w:leader="dot" w:pos="9000"/>
        </w:tabs>
        <w:ind w:left="720" w:hanging="720"/>
        <w:jc w:val="both"/>
        <w:rPr>
          <w:rFonts w:ascii="Times New Roman" w:eastAsia="Times New Roman" w:hAnsi="Times New Roman" w:cs="Times New Roman"/>
          <w:bCs/>
          <w:sz w:val="28"/>
          <w:szCs w:val="28"/>
        </w:rPr>
      </w:pPr>
      <w:r w:rsidRPr="008F130A">
        <w:rPr>
          <w:rFonts w:ascii="Times New Roman" w:eastAsia="Times New Roman" w:hAnsi="Times New Roman" w:cs="Times New Roman"/>
          <w:b/>
          <w:sz w:val="28"/>
          <w:szCs w:val="28"/>
        </w:rPr>
        <w:t>Figure 1</w:t>
      </w:r>
      <w:r w:rsidR="008F130A">
        <w:rPr>
          <w:rFonts w:ascii="Times New Roman" w:eastAsia="Times New Roman" w:hAnsi="Times New Roman" w:cs="Times New Roman"/>
          <w:b/>
          <w:sz w:val="28"/>
          <w:szCs w:val="28"/>
        </w:rPr>
        <w:t xml:space="preserve">. </w:t>
      </w:r>
      <w:r w:rsidR="00B716A9">
        <w:rPr>
          <w:rFonts w:ascii="Times New Roman" w:eastAsia="Times New Roman" w:hAnsi="Times New Roman" w:cs="Times New Roman"/>
          <w:sz w:val="28"/>
          <w:szCs w:val="28"/>
        </w:rPr>
        <w:t>Sampling locations and relative abundance of six salamander host species in this stud</w:t>
      </w:r>
      <w:r w:rsidR="004F5CC0">
        <w:rPr>
          <w:rFonts w:ascii="Times New Roman" w:eastAsia="Times New Roman" w:hAnsi="Times New Roman" w:cs="Times New Roman"/>
          <w:sz w:val="28"/>
          <w:szCs w:val="28"/>
        </w:rPr>
        <w:t>y</w:t>
      </w:r>
      <w:r w:rsidR="004F5CC0">
        <w:rPr>
          <w:rFonts w:ascii="Times New Roman" w:eastAsia="Times New Roman" w:hAnsi="Times New Roman" w:cs="Times New Roman"/>
          <w:sz w:val="28"/>
          <w:szCs w:val="28"/>
        </w:rPr>
        <w:tab/>
      </w:r>
      <w:r w:rsidR="005D5C08">
        <w:rPr>
          <w:rFonts w:ascii="Times New Roman" w:eastAsia="Times New Roman" w:hAnsi="Times New Roman" w:cs="Times New Roman"/>
          <w:sz w:val="28"/>
          <w:szCs w:val="28"/>
        </w:rPr>
        <w:t>3</w:t>
      </w:r>
      <w:r w:rsidR="005E2BEF">
        <w:rPr>
          <w:rFonts w:ascii="Times New Roman" w:eastAsia="Times New Roman" w:hAnsi="Times New Roman" w:cs="Times New Roman"/>
          <w:sz w:val="28"/>
          <w:szCs w:val="28"/>
        </w:rPr>
        <w:t>9</w:t>
      </w:r>
    </w:p>
    <w:p w14:paraId="519FFAC8" w14:textId="51D2FF37" w:rsidR="000C6BDE" w:rsidRDefault="000C6BDE" w:rsidP="004F5CC0">
      <w:pPr>
        <w:tabs>
          <w:tab w:val="left" w:leader="dot" w:pos="9000"/>
        </w:tabs>
        <w:ind w:left="720" w:hanging="720"/>
        <w:jc w:val="both"/>
        <w:rPr>
          <w:rFonts w:ascii="Times New Roman" w:eastAsia="Times New Roman" w:hAnsi="Times New Roman" w:cs="Times New Roman"/>
          <w:bCs/>
          <w:sz w:val="28"/>
          <w:szCs w:val="28"/>
        </w:rPr>
      </w:pPr>
      <w:r w:rsidRPr="008F130A">
        <w:rPr>
          <w:rFonts w:ascii="Times New Roman" w:eastAsia="Times New Roman" w:hAnsi="Times New Roman" w:cs="Times New Roman"/>
          <w:b/>
          <w:sz w:val="28"/>
          <w:szCs w:val="28"/>
        </w:rPr>
        <w:t>Figure 2</w:t>
      </w:r>
      <w:r w:rsidR="008F130A">
        <w:rPr>
          <w:rFonts w:ascii="Times New Roman" w:eastAsia="Times New Roman" w:hAnsi="Times New Roman" w:cs="Times New Roman"/>
          <w:b/>
          <w:sz w:val="28"/>
          <w:szCs w:val="28"/>
        </w:rPr>
        <w:t xml:space="preserve">. </w:t>
      </w:r>
      <w:r w:rsidR="00B716A9">
        <w:rPr>
          <w:rFonts w:ascii="Times New Roman" w:eastAsia="Times New Roman" w:hAnsi="Times New Roman" w:cs="Times New Roman"/>
          <w:bCs/>
          <w:sz w:val="28"/>
          <w:szCs w:val="28"/>
        </w:rPr>
        <w:t>Relative compositional differences in skin microbiome communities based on host family</w:t>
      </w:r>
      <w:r w:rsidR="004F5CC0">
        <w:rPr>
          <w:rFonts w:ascii="Times New Roman" w:eastAsia="Times New Roman" w:hAnsi="Times New Roman" w:cs="Times New Roman"/>
          <w:bCs/>
          <w:sz w:val="28"/>
          <w:szCs w:val="28"/>
        </w:rPr>
        <w:tab/>
      </w:r>
      <w:r w:rsidR="005E2BEF">
        <w:rPr>
          <w:rFonts w:ascii="Times New Roman" w:eastAsia="Times New Roman" w:hAnsi="Times New Roman" w:cs="Times New Roman"/>
          <w:bCs/>
          <w:sz w:val="28"/>
          <w:szCs w:val="28"/>
        </w:rPr>
        <w:t>40</w:t>
      </w:r>
    </w:p>
    <w:p w14:paraId="288C2833" w14:textId="760D2B31" w:rsidR="000C6BDE" w:rsidRDefault="000C6BDE" w:rsidP="004F5CC0">
      <w:pPr>
        <w:tabs>
          <w:tab w:val="left" w:leader="dot" w:pos="9000"/>
        </w:tabs>
        <w:ind w:left="720" w:hanging="720"/>
        <w:jc w:val="both"/>
        <w:rPr>
          <w:rFonts w:ascii="Times New Roman" w:eastAsia="Times New Roman" w:hAnsi="Times New Roman" w:cs="Times New Roman"/>
          <w:bCs/>
          <w:sz w:val="28"/>
          <w:szCs w:val="28"/>
        </w:rPr>
      </w:pPr>
      <w:r w:rsidRPr="008F130A">
        <w:rPr>
          <w:rFonts w:ascii="Times New Roman" w:eastAsia="Times New Roman" w:hAnsi="Times New Roman" w:cs="Times New Roman"/>
          <w:b/>
          <w:sz w:val="28"/>
          <w:szCs w:val="28"/>
        </w:rPr>
        <w:t>Figure 3</w:t>
      </w:r>
      <w:r w:rsidR="008F130A">
        <w:rPr>
          <w:rFonts w:ascii="Times New Roman" w:eastAsia="Times New Roman" w:hAnsi="Times New Roman" w:cs="Times New Roman"/>
          <w:b/>
          <w:sz w:val="28"/>
          <w:szCs w:val="28"/>
        </w:rPr>
        <w:t xml:space="preserve">. </w:t>
      </w:r>
      <w:r w:rsidR="00B716A9">
        <w:rPr>
          <w:rFonts w:ascii="Times New Roman" w:eastAsia="Times New Roman" w:hAnsi="Times New Roman" w:cs="Times New Roman"/>
          <w:bCs/>
          <w:sz w:val="28"/>
          <w:szCs w:val="28"/>
        </w:rPr>
        <w:t>Relative contributions of explanatory variables to alpha diversity based on phylogenetic generalized linear mixed models</w:t>
      </w:r>
      <w:r w:rsidR="004F5CC0">
        <w:rPr>
          <w:rFonts w:ascii="Times New Roman" w:eastAsia="Times New Roman" w:hAnsi="Times New Roman" w:cs="Times New Roman"/>
          <w:bCs/>
          <w:sz w:val="28"/>
          <w:szCs w:val="28"/>
        </w:rPr>
        <w:tab/>
      </w:r>
      <w:r w:rsidR="005E2BEF">
        <w:rPr>
          <w:rFonts w:ascii="Times New Roman" w:eastAsia="Times New Roman" w:hAnsi="Times New Roman" w:cs="Times New Roman"/>
          <w:bCs/>
          <w:sz w:val="28"/>
          <w:szCs w:val="28"/>
        </w:rPr>
        <w:t>41</w:t>
      </w:r>
    </w:p>
    <w:p w14:paraId="3A71B328" w14:textId="73911ECD" w:rsidR="000C6BDE" w:rsidRDefault="000C6BDE" w:rsidP="004F5CC0">
      <w:pPr>
        <w:tabs>
          <w:tab w:val="left" w:leader="dot" w:pos="9000"/>
        </w:tabs>
        <w:ind w:left="720" w:hanging="720"/>
        <w:jc w:val="both"/>
        <w:rPr>
          <w:rFonts w:ascii="Times New Roman" w:eastAsia="Times New Roman" w:hAnsi="Times New Roman" w:cs="Times New Roman"/>
          <w:bCs/>
          <w:sz w:val="28"/>
          <w:szCs w:val="28"/>
        </w:rPr>
      </w:pPr>
      <w:r w:rsidRPr="00E23FF5">
        <w:rPr>
          <w:rFonts w:ascii="Times New Roman" w:eastAsia="Times New Roman" w:hAnsi="Times New Roman" w:cs="Times New Roman"/>
          <w:b/>
          <w:sz w:val="28"/>
          <w:szCs w:val="28"/>
        </w:rPr>
        <w:t>Figure 4</w:t>
      </w:r>
      <w:r w:rsidR="00E23FF5">
        <w:rPr>
          <w:rFonts w:ascii="Times New Roman" w:eastAsia="Times New Roman" w:hAnsi="Times New Roman" w:cs="Times New Roman"/>
          <w:b/>
          <w:sz w:val="28"/>
          <w:szCs w:val="28"/>
        </w:rPr>
        <w:t xml:space="preserve">. </w:t>
      </w:r>
      <w:r w:rsidR="00B716A9">
        <w:rPr>
          <w:rFonts w:ascii="Times New Roman" w:eastAsia="Times New Roman" w:hAnsi="Times New Roman" w:cs="Times New Roman"/>
          <w:bCs/>
          <w:sz w:val="28"/>
          <w:szCs w:val="28"/>
        </w:rPr>
        <w:t>Results from the CART analysis of Observed ASVs</w:t>
      </w:r>
      <w:r w:rsidR="004F5CC0">
        <w:rPr>
          <w:rFonts w:ascii="Times New Roman" w:eastAsia="Times New Roman" w:hAnsi="Times New Roman" w:cs="Times New Roman"/>
          <w:bCs/>
          <w:sz w:val="28"/>
          <w:szCs w:val="28"/>
        </w:rPr>
        <w:tab/>
      </w:r>
      <w:r w:rsidR="005D5C08">
        <w:rPr>
          <w:rFonts w:ascii="Times New Roman" w:eastAsia="Times New Roman" w:hAnsi="Times New Roman" w:cs="Times New Roman"/>
          <w:bCs/>
          <w:sz w:val="28"/>
          <w:szCs w:val="28"/>
        </w:rPr>
        <w:t>4</w:t>
      </w:r>
      <w:r w:rsidR="005E2BEF">
        <w:rPr>
          <w:rFonts w:ascii="Times New Roman" w:eastAsia="Times New Roman" w:hAnsi="Times New Roman" w:cs="Times New Roman"/>
          <w:bCs/>
          <w:sz w:val="28"/>
          <w:szCs w:val="28"/>
        </w:rPr>
        <w:t>2</w:t>
      </w:r>
    </w:p>
    <w:p w14:paraId="3288D072" w14:textId="3816341D" w:rsidR="000C6BDE" w:rsidRPr="00B716A9" w:rsidRDefault="000C6BDE" w:rsidP="004F5CC0">
      <w:pPr>
        <w:tabs>
          <w:tab w:val="left" w:leader="dot" w:pos="9000"/>
        </w:tabs>
        <w:ind w:left="720" w:hanging="720"/>
        <w:jc w:val="both"/>
        <w:rPr>
          <w:rFonts w:ascii="Times New Roman" w:eastAsia="Times New Roman" w:hAnsi="Times New Roman" w:cs="Times New Roman"/>
          <w:bCs/>
          <w:sz w:val="28"/>
          <w:szCs w:val="28"/>
        </w:rPr>
      </w:pPr>
      <w:r w:rsidRPr="00E23FF5">
        <w:rPr>
          <w:rFonts w:ascii="Times New Roman" w:eastAsia="Times New Roman" w:hAnsi="Times New Roman" w:cs="Times New Roman"/>
          <w:b/>
          <w:sz w:val="28"/>
          <w:szCs w:val="28"/>
        </w:rPr>
        <w:t>Figure 5</w:t>
      </w:r>
      <w:r w:rsidR="00E23FF5">
        <w:rPr>
          <w:rFonts w:ascii="Times New Roman" w:eastAsia="Times New Roman" w:hAnsi="Times New Roman" w:cs="Times New Roman"/>
          <w:b/>
          <w:sz w:val="28"/>
          <w:szCs w:val="28"/>
        </w:rPr>
        <w:t xml:space="preserve">. </w:t>
      </w:r>
      <w:r w:rsidR="00B716A9">
        <w:rPr>
          <w:rFonts w:ascii="Times New Roman" w:eastAsia="Times New Roman" w:hAnsi="Times New Roman" w:cs="Times New Roman"/>
          <w:bCs/>
          <w:sz w:val="28"/>
          <w:szCs w:val="28"/>
        </w:rPr>
        <w:t xml:space="preserve">Alpha diversity differences based on </w:t>
      </w:r>
      <w:r w:rsidR="00B716A9">
        <w:rPr>
          <w:rFonts w:ascii="Times New Roman" w:eastAsia="Times New Roman" w:hAnsi="Times New Roman" w:cs="Times New Roman"/>
          <w:bCs/>
          <w:i/>
          <w:iCs/>
          <w:sz w:val="28"/>
          <w:szCs w:val="28"/>
        </w:rPr>
        <w:t>Bd</w:t>
      </w:r>
      <w:r w:rsidR="00B716A9">
        <w:rPr>
          <w:rFonts w:ascii="Times New Roman" w:eastAsia="Times New Roman" w:hAnsi="Times New Roman" w:cs="Times New Roman"/>
          <w:bCs/>
          <w:sz w:val="28"/>
          <w:szCs w:val="28"/>
        </w:rPr>
        <w:t xml:space="preserve"> status</w:t>
      </w:r>
      <w:r w:rsidR="004F5CC0">
        <w:rPr>
          <w:rFonts w:ascii="Times New Roman" w:eastAsia="Times New Roman" w:hAnsi="Times New Roman" w:cs="Times New Roman"/>
          <w:bCs/>
          <w:sz w:val="28"/>
          <w:szCs w:val="28"/>
        </w:rPr>
        <w:tab/>
      </w:r>
      <w:r w:rsidR="005D5C08">
        <w:rPr>
          <w:rFonts w:ascii="Times New Roman" w:eastAsia="Times New Roman" w:hAnsi="Times New Roman" w:cs="Times New Roman"/>
          <w:bCs/>
          <w:sz w:val="28"/>
          <w:szCs w:val="28"/>
        </w:rPr>
        <w:t>4</w:t>
      </w:r>
      <w:r w:rsidR="005E2BEF">
        <w:rPr>
          <w:rFonts w:ascii="Times New Roman" w:eastAsia="Times New Roman" w:hAnsi="Times New Roman" w:cs="Times New Roman"/>
          <w:bCs/>
          <w:sz w:val="28"/>
          <w:szCs w:val="28"/>
        </w:rPr>
        <w:t>3</w:t>
      </w:r>
    </w:p>
    <w:p w14:paraId="130BCC90" w14:textId="37F24E8A" w:rsidR="000C6BDE" w:rsidRDefault="000C6BDE" w:rsidP="004F5CC0">
      <w:pPr>
        <w:tabs>
          <w:tab w:val="left" w:leader="dot" w:pos="9000"/>
        </w:tabs>
        <w:ind w:left="720" w:hanging="720"/>
        <w:jc w:val="both"/>
        <w:rPr>
          <w:rFonts w:ascii="Times New Roman" w:eastAsia="Times New Roman" w:hAnsi="Times New Roman" w:cs="Times New Roman"/>
          <w:bCs/>
          <w:sz w:val="28"/>
          <w:szCs w:val="28"/>
        </w:rPr>
      </w:pPr>
      <w:r w:rsidRPr="00E23FF5">
        <w:rPr>
          <w:rFonts w:ascii="Times New Roman" w:eastAsia="Times New Roman" w:hAnsi="Times New Roman" w:cs="Times New Roman"/>
          <w:b/>
          <w:sz w:val="28"/>
          <w:szCs w:val="28"/>
        </w:rPr>
        <w:t>Supplementary Figure 1</w:t>
      </w:r>
      <w:r w:rsidR="00E23FF5">
        <w:rPr>
          <w:rFonts w:ascii="Times New Roman" w:eastAsia="Times New Roman" w:hAnsi="Times New Roman" w:cs="Times New Roman"/>
          <w:b/>
          <w:sz w:val="28"/>
          <w:szCs w:val="28"/>
        </w:rPr>
        <w:t xml:space="preserve">. </w:t>
      </w:r>
      <w:r w:rsidR="00B716A9">
        <w:rPr>
          <w:rFonts w:ascii="Times New Roman" w:eastAsia="Times New Roman" w:hAnsi="Times New Roman" w:cs="Times New Roman"/>
          <w:bCs/>
          <w:sz w:val="28"/>
          <w:szCs w:val="28"/>
        </w:rPr>
        <w:t>Relative proportions of microbial families present in the skin microbiomes of salamanders across all six species</w:t>
      </w:r>
      <w:r w:rsidR="004F5CC0">
        <w:rPr>
          <w:rFonts w:ascii="Times New Roman" w:eastAsia="Times New Roman" w:hAnsi="Times New Roman" w:cs="Times New Roman"/>
          <w:bCs/>
          <w:sz w:val="28"/>
          <w:szCs w:val="28"/>
        </w:rPr>
        <w:tab/>
      </w:r>
      <w:r w:rsidR="005D5C08">
        <w:rPr>
          <w:rFonts w:ascii="Times New Roman" w:eastAsia="Times New Roman" w:hAnsi="Times New Roman" w:cs="Times New Roman"/>
          <w:bCs/>
          <w:sz w:val="28"/>
          <w:szCs w:val="28"/>
        </w:rPr>
        <w:t>4</w:t>
      </w:r>
      <w:r w:rsidR="005E2BEF">
        <w:rPr>
          <w:rFonts w:ascii="Times New Roman" w:eastAsia="Times New Roman" w:hAnsi="Times New Roman" w:cs="Times New Roman"/>
          <w:bCs/>
          <w:sz w:val="28"/>
          <w:szCs w:val="28"/>
        </w:rPr>
        <w:t>4</w:t>
      </w:r>
    </w:p>
    <w:p w14:paraId="62E5B21B" w14:textId="714861C2" w:rsidR="000C6BDE" w:rsidRDefault="000C6BDE" w:rsidP="004F5CC0">
      <w:pPr>
        <w:tabs>
          <w:tab w:val="left" w:leader="dot" w:pos="9000"/>
        </w:tabs>
        <w:ind w:left="720" w:hanging="720"/>
        <w:jc w:val="both"/>
        <w:rPr>
          <w:rFonts w:ascii="Times New Roman" w:eastAsia="Times New Roman" w:hAnsi="Times New Roman" w:cs="Times New Roman"/>
          <w:bCs/>
          <w:sz w:val="28"/>
          <w:szCs w:val="28"/>
        </w:rPr>
      </w:pPr>
      <w:r w:rsidRPr="00E23FF5">
        <w:rPr>
          <w:rFonts w:ascii="Times New Roman" w:eastAsia="Times New Roman" w:hAnsi="Times New Roman" w:cs="Times New Roman"/>
          <w:b/>
          <w:sz w:val="28"/>
          <w:szCs w:val="28"/>
        </w:rPr>
        <w:t>Supplementary Figure 2</w:t>
      </w:r>
      <w:r w:rsidR="00E23FF5">
        <w:rPr>
          <w:rFonts w:ascii="Times New Roman" w:eastAsia="Times New Roman" w:hAnsi="Times New Roman" w:cs="Times New Roman"/>
          <w:b/>
          <w:sz w:val="28"/>
          <w:szCs w:val="28"/>
        </w:rPr>
        <w:t xml:space="preserve">. </w:t>
      </w:r>
      <w:r w:rsidR="00B716A9">
        <w:rPr>
          <w:rFonts w:ascii="Times New Roman" w:eastAsia="Times New Roman" w:hAnsi="Times New Roman" w:cs="Times New Roman"/>
          <w:bCs/>
          <w:sz w:val="28"/>
          <w:szCs w:val="28"/>
        </w:rPr>
        <w:t>CART analysis of the drivers of difference in the Shannon-Wiener Diversity Index</w:t>
      </w:r>
      <w:r w:rsidR="004F5CC0">
        <w:rPr>
          <w:rFonts w:ascii="Times New Roman" w:eastAsia="Times New Roman" w:hAnsi="Times New Roman" w:cs="Times New Roman"/>
          <w:bCs/>
          <w:sz w:val="28"/>
          <w:szCs w:val="28"/>
        </w:rPr>
        <w:tab/>
      </w:r>
      <w:r w:rsidR="005D5C08">
        <w:rPr>
          <w:rFonts w:ascii="Times New Roman" w:eastAsia="Times New Roman" w:hAnsi="Times New Roman" w:cs="Times New Roman"/>
          <w:bCs/>
          <w:sz w:val="28"/>
          <w:szCs w:val="28"/>
        </w:rPr>
        <w:t>4</w:t>
      </w:r>
      <w:r w:rsidR="005E2BEF">
        <w:rPr>
          <w:rFonts w:ascii="Times New Roman" w:eastAsia="Times New Roman" w:hAnsi="Times New Roman" w:cs="Times New Roman"/>
          <w:bCs/>
          <w:sz w:val="28"/>
          <w:szCs w:val="28"/>
        </w:rPr>
        <w:t>5</w:t>
      </w:r>
    </w:p>
    <w:p w14:paraId="02F89FCC" w14:textId="77534620" w:rsidR="000C6BDE" w:rsidRDefault="000C6BDE" w:rsidP="004852CA">
      <w:pPr>
        <w:tabs>
          <w:tab w:val="left" w:leader="dot" w:pos="9000"/>
        </w:tabs>
        <w:ind w:left="720" w:hanging="720"/>
        <w:jc w:val="both"/>
        <w:rPr>
          <w:rFonts w:ascii="Times New Roman" w:eastAsia="Times New Roman" w:hAnsi="Times New Roman" w:cs="Times New Roman"/>
          <w:bCs/>
          <w:sz w:val="28"/>
          <w:szCs w:val="28"/>
        </w:rPr>
      </w:pPr>
      <w:r w:rsidRPr="00E23FF5">
        <w:rPr>
          <w:rFonts w:ascii="Times New Roman" w:eastAsia="Times New Roman" w:hAnsi="Times New Roman" w:cs="Times New Roman"/>
          <w:b/>
          <w:sz w:val="28"/>
          <w:szCs w:val="28"/>
        </w:rPr>
        <w:t>Supplementary Figure 3</w:t>
      </w:r>
      <w:r w:rsidR="00E23FF5">
        <w:rPr>
          <w:rFonts w:ascii="Times New Roman" w:eastAsia="Times New Roman" w:hAnsi="Times New Roman" w:cs="Times New Roman"/>
          <w:b/>
          <w:sz w:val="28"/>
          <w:szCs w:val="28"/>
        </w:rPr>
        <w:t xml:space="preserve">. </w:t>
      </w:r>
      <w:r w:rsidR="00B716A9">
        <w:rPr>
          <w:rFonts w:ascii="Times New Roman" w:eastAsia="Times New Roman" w:hAnsi="Times New Roman" w:cs="Times New Roman"/>
          <w:bCs/>
          <w:sz w:val="28"/>
          <w:szCs w:val="28"/>
        </w:rPr>
        <w:t>CART analysis of the drivers of difference in the Inverse Simpson Diversity Index</w:t>
      </w:r>
      <w:r w:rsidR="004852CA">
        <w:rPr>
          <w:rFonts w:ascii="Times New Roman" w:eastAsia="Times New Roman" w:hAnsi="Times New Roman" w:cs="Times New Roman"/>
          <w:bCs/>
          <w:sz w:val="28"/>
          <w:szCs w:val="28"/>
        </w:rPr>
        <w:tab/>
      </w:r>
      <w:r w:rsidR="005D5C08">
        <w:rPr>
          <w:rFonts w:ascii="Times New Roman" w:eastAsia="Times New Roman" w:hAnsi="Times New Roman" w:cs="Times New Roman"/>
          <w:bCs/>
          <w:sz w:val="28"/>
          <w:szCs w:val="28"/>
        </w:rPr>
        <w:t>4</w:t>
      </w:r>
      <w:r w:rsidR="005E2BEF">
        <w:rPr>
          <w:rFonts w:ascii="Times New Roman" w:eastAsia="Times New Roman" w:hAnsi="Times New Roman" w:cs="Times New Roman"/>
          <w:bCs/>
          <w:sz w:val="28"/>
          <w:szCs w:val="28"/>
        </w:rPr>
        <w:t>6</w:t>
      </w:r>
    </w:p>
    <w:p w14:paraId="0C0A5201" w14:textId="77777777" w:rsidR="000C6BDE" w:rsidRDefault="000C6BDE" w:rsidP="000C6BDE">
      <w:pPr>
        <w:jc w:val="both"/>
        <w:rPr>
          <w:rFonts w:ascii="Times New Roman" w:eastAsia="Times New Roman" w:hAnsi="Times New Roman" w:cs="Times New Roman"/>
          <w:bCs/>
          <w:sz w:val="28"/>
          <w:szCs w:val="28"/>
        </w:rPr>
      </w:pPr>
    </w:p>
    <w:p w14:paraId="7187862F" w14:textId="77777777" w:rsidR="000C6BDE" w:rsidRDefault="000C6BDE" w:rsidP="000C6BDE">
      <w:pPr>
        <w:jc w:val="both"/>
        <w:rPr>
          <w:rFonts w:ascii="Times New Roman" w:eastAsia="Times New Roman" w:hAnsi="Times New Roman" w:cs="Times New Roman"/>
          <w:bCs/>
          <w:sz w:val="28"/>
          <w:szCs w:val="28"/>
        </w:rPr>
      </w:pPr>
    </w:p>
    <w:p w14:paraId="6C50B2BA" w14:textId="77777777" w:rsidR="000C6BDE" w:rsidRDefault="000C6BDE" w:rsidP="000C6BDE">
      <w:pPr>
        <w:jc w:val="both"/>
        <w:rPr>
          <w:rFonts w:ascii="Times New Roman" w:eastAsia="Times New Roman" w:hAnsi="Times New Roman" w:cs="Times New Roman"/>
          <w:bCs/>
          <w:sz w:val="28"/>
          <w:szCs w:val="28"/>
        </w:rPr>
      </w:pPr>
    </w:p>
    <w:p w14:paraId="4897E688" w14:textId="77777777" w:rsidR="000C6BDE" w:rsidRDefault="000C6BDE" w:rsidP="000C6BDE">
      <w:pPr>
        <w:jc w:val="both"/>
        <w:rPr>
          <w:rFonts w:ascii="Times New Roman" w:eastAsia="Times New Roman" w:hAnsi="Times New Roman" w:cs="Times New Roman"/>
          <w:bCs/>
          <w:sz w:val="28"/>
          <w:szCs w:val="28"/>
        </w:rPr>
      </w:pPr>
    </w:p>
    <w:p w14:paraId="57D87F6E" w14:textId="77777777" w:rsidR="004F1CB9" w:rsidRDefault="004F1CB9" w:rsidP="004F1CB9">
      <w:pPr>
        <w:spacing w:line="360" w:lineRule="auto"/>
        <w:rPr>
          <w:rFonts w:ascii="Times New Roman" w:eastAsia="Times New Roman" w:hAnsi="Times New Roman" w:cs="Times New Roman"/>
          <w:b/>
          <w:sz w:val="28"/>
          <w:szCs w:val="28"/>
        </w:rPr>
      </w:pPr>
    </w:p>
    <w:p w14:paraId="56052758" w14:textId="77777777" w:rsidR="004F1CB9" w:rsidRPr="00E06474" w:rsidRDefault="004F1CB9" w:rsidP="004F1CB9">
      <w:pPr>
        <w:rPr>
          <w:rFonts w:ascii="Times New Roman" w:eastAsia="Times New Roman" w:hAnsi="Times New Roman" w:cs="Times New Roman"/>
          <w:b/>
          <w:sz w:val="28"/>
          <w:szCs w:val="28"/>
        </w:rPr>
      </w:pPr>
      <w:r w:rsidRPr="00E06474">
        <w:rPr>
          <w:rFonts w:ascii="Times New Roman" w:eastAsia="Times New Roman" w:hAnsi="Times New Roman" w:cs="Times New Roman"/>
          <w:b/>
          <w:sz w:val="28"/>
          <w:szCs w:val="28"/>
        </w:rPr>
        <w:br w:type="page"/>
      </w:r>
    </w:p>
    <w:p w14:paraId="1EC34D63" w14:textId="77777777" w:rsidR="004F1CB9" w:rsidRPr="00BC7F2C" w:rsidRDefault="004F1CB9" w:rsidP="004F1CB9">
      <w:pPr>
        <w:pStyle w:val="Heading1"/>
        <w:rPr>
          <w:rFonts w:ascii="Times New Roman" w:hAnsi="Times New Roman" w:cs="Times New Roman"/>
          <w:sz w:val="28"/>
          <w:szCs w:val="28"/>
        </w:rPr>
      </w:pPr>
      <w:bookmarkStart w:id="4" w:name="_Toc133925063"/>
      <w:r w:rsidRPr="00E06474">
        <w:rPr>
          <w:rFonts w:ascii="Times New Roman" w:hAnsi="Times New Roman" w:cs="Times New Roman"/>
          <w:sz w:val="28"/>
          <w:szCs w:val="28"/>
        </w:rPr>
        <w:lastRenderedPageBreak/>
        <w:t>ABSTRACT</w:t>
      </w:r>
      <w:bookmarkEnd w:id="4"/>
    </w:p>
    <w:p w14:paraId="54FC560E" w14:textId="36AE628E" w:rsidR="00BE7E9A" w:rsidRPr="00DC6178" w:rsidRDefault="004F1CB9" w:rsidP="00DC6178">
      <w:pPr>
        <w:spacing w:line="360" w:lineRule="auto"/>
        <w:rPr>
          <w:rFonts w:ascii="Times New Roman" w:eastAsia="Times New Roman" w:hAnsi="Times New Roman" w:cs="Times New Roman"/>
          <w:bCs/>
          <w:sz w:val="24"/>
          <w:szCs w:val="24"/>
        </w:rPr>
      </w:pPr>
      <w:r w:rsidRPr="00DC6178">
        <w:rPr>
          <w:rFonts w:ascii="Times New Roman" w:eastAsia="Times New Roman" w:hAnsi="Times New Roman" w:cs="Times New Roman"/>
          <w:bCs/>
          <w:sz w:val="24"/>
          <w:szCs w:val="24"/>
        </w:rPr>
        <w:t xml:space="preserve">Communities of symbiotic bacteria associated with a host, also known as microbiomes, have gained increased recognition for the myriad of </w:t>
      </w:r>
      <w:r w:rsidR="006F0A7E" w:rsidRPr="00DC6178">
        <w:rPr>
          <w:rFonts w:ascii="Times New Roman" w:eastAsia="Times New Roman" w:hAnsi="Times New Roman" w:cs="Times New Roman"/>
          <w:bCs/>
          <w:sz w:val="24"/>
          <w:szCs w:val="24"/>
        </w:rPr>
        <w:t>key</w:t>
      </w:r>
      <w:r w:rsidRPr="00DC6178">
        <w:rPr>
          <w:rFonts w:ascii="Times New Roman" w:eastAsia="Times New Roman" w:hAnsi="Times New Roman" w:cs="Times New Roman"/>
          <w:bCs/>
          <w:sz w:val="24"/>
          <w:szCs w:val="24"/>
        </w:rPr>
        <w:t xml:space="preserve"> roles that they play. </w:t>
      </w:r>
      <w:r w:rsidR="009D725A" w:rsidRPr="00DC6178">
        <w:rPr>
          <w:rFonts w:ascii="Times New Roman" w:eastAsia="Times New Roman" w:hAnsi="Times New Roman" w:cs="Times New Roman"/>
          <w:bCs/>
          <w:sz w:val="24"/>
          <w:szCs w:val="24"/>
        </w:rPr>
        <w:t xml:space="preserve">For example, </w:t>
      </w:r>
      <w:r w:rsidRPr="00DC6178">
        <w:rPr>
          <w:rFonts w:ascii="Times New Roman" w:eastAsia="Times New Roman" w:hAnsi="Times New Roman" w:cs="Times New Roman"/>
          <w:bCs/>
          <w:sz w:val="24"/>
          <w:szCs w:val="24"/>
        </w:rPr>
        <w:t xml:space="preserve">microbiomes of the skin and gut have been linked to important host functions, such as immunity and digestion. </w:t>
      </w:r>
      <w:r w:rsidR="009D725A" w:rsidRPr="00DC6178">
        <w:rPr>
          <w:rFonts w:ascii="Times New Roman" w:eastAsia="Times New Roman" w:hAnsi="Times New Roman" w:cs="Times New Roman"/>
          <w:bCs/>
          <w:sz w:val="24"/>
          <w:szCs w:val="24"/>
        </w:rPr>
        <w:t>T</w:t>
      </w:r>
      <w:r w:rsidRPr="00DC6178">
        <w:rPr>
          <w:rFonts w:ascii="Times New Roman" w:eastAsia="Times New Roman" w:hAnsi="Times New Roman" w:cs="Times New Roman"/>
          <w:bCs/>
          <w:sz w:val="24"/>
          <w:szCs w:val="24"/>
        </w:rPr>
        <w:t xml:space="preserve">he skin microbiome may be especially important in amphibians due to the extremely permeable nature of their skin through which they drink and respire. </w:t>
      </w:r>
      <w:r w:rsidR="009D725A" w:rsidRPr="00DC6178">
        <w:rPr>
          <w:rFonts w:ascii="Times New Roman" w:eastAsia="Times New Roman" w:hAnsi="Times New Roman" w:cs="Times New Roman"/>
          <w:bCs/>
          <w:sz w:val="24"/>
          <w:szCs w:val="24"/>
        </w:rPr>
        <w:t>As a result, a</w:t>
      </w:r>
      <w:r w:rsidRPr="00DC6178">
        <w:rPr>
          <w:rFonts w:ascii="Times New Roman" w:eastAsia="Times New Roman" w:hAnsi="Times New Roman" w:cs="Times New Roman"/>
          <w:bCs/>
          <w:sz w:val="24"/>
          <w:szCs w:val="24"/>
        </w:rPr>
        <w:t xml:space="preserve">n imbalance in the composition of the skin microbiome, a condition known as “dysbiosis,” could have strong fitness consequences. </w:t>
      </w:r>
      <w:r w:rsidR="000B7192" w:rsidRPr="00DC6178">
        <w:rPr>
          <w:rFonts w:ascii="Times New Roman" w:eastAsia="Times New Roman" w:hAnsi="Times New Roman" w:cs="Times New Roman"/>
          <w:bCs/>
          <w:sz w:val="24"/>
          <w:szCs w:val="24"/>
        </w:rPr>
        <w:t>Thus,</w:t>
      </w:r>
      <w:r w:rsidR="009D725A" w:rsidRPr="00DC6178">
        <w:rPr>
          <w:rFonts w:ascii="Times New Roman" w:eastAsia="Times New Roman" w:hAnsi="Times New Roman" w:cs="Times New Roman"/>
          <w:bCs/>
          <w:sz w:val="24"/>
          <w:szCs w:val="24"/>
        </w:rPr>
        <w:t xml:space="preserve"> </w:t>
      </w:r>
      <w:r w:rsidRPr="00DC6178">
        <w:rPr>
          <w:rFonts w:ascii="Times New Roman" w:eastAsia="Times New Roman" w:hAnsi="Times New Roman" w:cs="Times New Roman"/>
          <w:bCs/>
          <w:sz w:val="24"/>
          <w:szCs w:val="24"/>
        </w:rPr>
        <w:t>identifying baseline skin microbial communities in amphibians may provide insight into their health</w:t>
      </w:r>
      <w:r w:rsidR="009D725A" w:rsidRPr="00DC6178">
        <w:rPr>
          <w:rFonts w:ascii="Times New Roman" w:eastAsia="Times New Roman" w:hAnsi="Times New Roman" w:cs="Times New Roman"/>
          <w:bCs/>
          <w:sz w:val="24"/>
          <w:szCs w:val="24"/>
        </w:rPr>
        <w:t xml:space="preserve"> and conservation</w:t>
      </w:r>
      <w:r w:rsidR="00BB29BA" w:rsidRPr="00DC6178">
        <w:rPr>
          <w:rFonts w:ascii="Times New Roman" w:eastAsia="Times New Roman" w:hAnsi="Times New Roman" w:cs="Times New Roman"/>
          <w:bCs/>
          <w:sz w:val="24"/>
          <w:szCs w:val="24"/>
        </w:rPr>
        <w:t xml:space="preserve"> needs</w:t>
      </w:r>
      <w:r w:rsidR="009D725A" w:rsidRPr="00DC6178">
        <w:rPr>
          <w:rFonts w:ascii="Times New Roman" w:eastAsia="Times New Roman" w:hAnsi="Times New Roman" w:cs="Times New Roman"/>
          <w:bCs/>
          <w:sz w:val="24"/>
          <w:szCs w:val="24"/>
        </w:rPr>
        <w:t>, in addition to furthering our knowledge of microbial diversity</w:t>
      </w:r>
      <w:r w:rsidRPr="00DC6178">
        <w:rPr>
          <w:rFonts w:ascii="Times New Roman" w:eastAsia="Times New Roman" w:hAnsi="Times New Roman" w:cs="Times New Roman"/>
          <w:bCs/>
          <w:sz w:val="24"/>
          <w:szCs w:val="24"/>
        </w:rPr>
        <w:t xml:space="preserve">. Several amphibian </w:t>
      </w:r>
      <w:r w:rsidR="00A646B2">
        <w:rPr>
          <w:rFonts w:ascii="Times New Roman" w:eastAsia="Times New Roman" w:hAnsi="Times New Roman" w:cs="Times New Roman"/>
          <w:bCs/>
          <w:sz w:val="24"/>
          <w:szCs w:val="24"/>
        </w:rPr>
        <w:t>pathogens</w:t>
      </w:r>
      <w:r w:rsidRPr="00DC6178">
        <w:rPr>
          <w:rFonts w:ascii="Times New Roman" w:eastAsia="Times New Roman" w:hAnsi="Times New Roman" w:cs="Times New Roman"/>
          <w:bCs/>
          <w:sz w:val="24"/>
          <w:szCs w:val="24"/>
        </w:rPr>
        <w:t xml:space="preserve">, including </w:t>
      </w:r>
      <w:r w:rsidRPr="00DC6178">
        <w:rPr>
          <w:rFonts w:ascii="Times New Roman" w:eastAsia="Times New Roman" w:hAnsi="Times New Roman" w:cs="Times New Roman"/>
          <w:bCs/>
          <w:i/>
          <w:iCs/>
          <w:sz w:val="24"/>
          <w:szCs w:val="24"/>
        </w:rPr>
        <w:t>Batrachochytrium dendrobatidis</w:t>
      </w:r>
      <w:r w:rsidRPr="00DC6178">
        <w:rPr>
          <w:rFonts w:ascii="Times New Roman" w:eastAsia="Times New Roman" w:hAnsi="Times New Roman" w:cs="Times New Roman"/>
          <w:bCs/>
          <w:sz w:val="24"/>
          <w:szCs w:val="24"/>
        </w:rPr>
        <w:t xml:space="preserve"> (</w:t>
      </w:r>
      <w:r w:rsidRPr="00DC6178">
        <w:rPr>
          <w:rFonts w:ascii="Times New Roman" w:eastAsia="Times New Roman" w:hAnsi="Times New Roman" w:cs="Times New Roman"/>
          <w:bCs/>
          <w:i/>
          <w:iCs/>
          <w:sz w:val="24"/>
          <w:szCs w:val="24"/>
        </w:rPr>
        <w:t>Bd</w:t>
      </w:r>
      <w:r w:rsidRPr="00DC6178">
        <w:rPr>
          <w:rFonts w:ascii="Times New Roman" w:eastAsia="Times New Roman" w:hAnsi="Times New Roman" w:cs="Times New Roman"/>
          <w:bCs/>
          <w:sz w:val="24"/>
          <w:szCs w:val="24"/>
        </w:rPr>
        <w:t>)</w:t>
      </w:r>
      <w:r w:rsidRPr="00DC6178">
        <w:rPr>
          <w:rFonts w:ascii="Times New Roman" w:eastAsia="Times New Roman" w:hAnsi="Times New Roman" w:cs="Times New Roman"/>
          <w:bCs/>
          <w:i/>
          <w:iCs/>
          <w:sz w:val="24"/>
          <w:szCs w:val="24"/>
        </w:rPr>
        <w:t xml:space="preserve"> </w:t>
      </w:r>
      <w:r w:rsidRPr="00DC6178">
        <w:rPr>
          <w:rFonts w:ascii="Times New Roman" w:eastAsia="Times New Roman" w:hAnsi="Times New Roman" w:cs="Times New Roman"/>
          <w:bCs/>
          <w:sz w:val="24"/>
          <w:szCs w:val="24"/>
        </w:rPr>
        <w:t xml:space="preserve">and viruses from the genus </w:t>
      </w:r>
      <w:r w:rsidRPr="00DC6178">
        <w:rPr>
          <w:rFonts w:ascii="Times New Roman" w:eastAsia="Times New Roman" w:hAnsi="Times New Roman" w:cs="Times New Roman"/>
          <w:bCs/>
          <w:i/>
          <w:iCs/>
          <w:sz w:val="24"/>
          <w:szCs w:val="24"/>
        </w:rPr>
        <w:t>Ranavirus</w:t>
      </w:r>
      <w:r w:rsidRPr="00DC6178">
        <w:rPr>
          <w:rFonts w:ascii="Times New Roman" w:eastAsia="Times New Roman" w:hAnsi="Times New Roman" w:cs="Times New Roman"/>
          <w:bCs/>
          <w:sz w:val="24"/>
          <w:szCs w:val="24"/>
        </w:rPr>
        <w:t xml:space="preserve">, currently decimate amphibian populations and are linked to significant changes in amphibian skin microbiomes. While </w:t>
      </w:r>
      <w:r w:rsidR="00C42AE4">
        <w:rPr>
          <w:rFonts w:ascii="Times New Roman" w:eastAsia="Times New Roman" w:hAnsi="Times New Roman" w:cs="Times New Roman"/>
          <w:bCs/>
          <w:sz w:val="24"/>
          <w:szCs w:val="24"/>
        </w:rPr>
        <w:t>an</w:t>
      </w:r>
      <w:r w:rsidR="00C42AE4" w:rsidRPr="00DC6178">
        <w:rPr>
          <w:rFonts w:ascii="Times New Roman" w:eastAsia="Times New Roman" w:hAnsi="Times New Roman" w:cs="Times New Roman"/>
          <w:bCs/>
          <w:sz w:val="24"/>
          <w:szCs w:val="24"/>
        </w:rPr>
        <w:t xml:space="preserve"> </w:t>
      </w:r>
      <w:r w:rsidRPr="00DC6178">
        <w:rPr>
          <w:rFonts w:ascii="Times New Roman" w:eastAsia="Times New Roman" w:hAnsi="Times New Roman" w:cs="Times New Roman"/>
          <w:bCs/>
          <w:sz w:val="24"/>
          <w:szCs w:val="24"/>
        </w:rPr>
        <w:t xml:space="preserve">association between </w:t>
      </w:r>
      <w:r w:rsidR="003F2226">
        <w:rPr>
          <w:rFonts w:ascii="Times New Roman" w:eastAsia="Times New Roman" w:hAnsi="Times New Roman" w:cs="Times New Roman"/>
          <w:bCs/>
          <w:sz w:val="24"/>
          <w:szCs w:val="24"/>
        </w:rPr>
        <w:t>pathogen presence</w:t>
      </w:r>
      <w:r w:rsidR="00FB638F" w:rsidRPr="00DC6178">
        <w:rPr>
          <w:rFonts w:ascii="Times New Roman" w:eastAsia="Times New Roman" w:hAnsi="Times New Roman" w:cs="Times New Roman"/>
          <w:bCs/>
          <w:sz w:val="24"/>
          <w:szCs w:val="24"/>
        </w:rPr>
        <w:t xml:space="preserve"> </w:t>
      </w:r>
      <w:r w:rsidRPr="00DC6178">
        <w:rPr>
          <w:rFonts w:ascii="Times New Roman" w:eastAsia="Times New Roman" w:hAnsi="Times New Roman" w:cs="Times New Roman"/>
          <w:bCs/>
          <w:sz w:val="24"/>
          <w:szCs w:val="24"/>
        </w:rPr>
        <w:t>and amphibian skin microbi</w:t>
      </w:r>
      <w:r w:rsidR="003F2226">
        <w:rPr>
          <w:rFonts w:ascii="Times New Roman" w:eastAsia="Times New Roman" w:hAnsi="Times New Roman" w:cs="Times New Roman"/>
          <w:bCs/>
          <w:sz w:val="24"/>
          <w:szCs w:val="24"/>
        </w:rPr>
        <w:t>al diversity</w:t>
      </w:r>
      <w:r w:rsidRPr="00DC6178">
        <w:rPr>
          <w:rFonts w:ascii="Times New Roman" w:eastAsia="Times New Roman" w:hAnsi="Times New Roman" w:cs="Times New Roman"/>
          <w:bCs/>
          <w:sz w:val="24"/>
          <w:szCs w:val="24"/>
        </w:rPr>
        <w:t xml:space="preserve"> has been demonstrated, </w:t>
      </w:r>
      <w:r w:rsidR="00C42AE4">
        <w:rPr>
          <w:rFonts w:ascii="Times New Roman" w:eastAsia="Times New Roman" w:hAnsi="Times New Roman" w:cs="Times New Roman"/>
          <w:bCs/>
          <w:sz w:val="24"/>
          <w:szCs w:val="24"/>
        </w:rPr>
        <w:t>it is not clear</w:t>
      </w:r>
      <w:r w:rsidRPr="00DC6178">
        <w:rPr>
          <w:rFonts w:ascii="Times New Roman" w:eastAsia="Times New Roman" w:hAnsi="Times New Roman" w:cs="Times New Roman"/>
          <w:bCs/>
          <w:sz w:val="24"/>
          <w:szCs w:val="24"/>
        </w:rPr>
        <w:t xml:space="preserve"> how widespread this pattern is or how it relates to other drivers of skin microbial diversity. For example, environmental, ecological, and genetic variables all impact the skin microbiome, making it important to quantify their contributions to microbiome structure in the presence of </w:t>
      </w:r>
      <w:r w:rsidR="006C66B1">
        <w:rPr>
          <w:rFonts w:ascii="Times New Roman" w:eastAsia="Times New Roman" w:hAnsi="Times New Roman" w:cs="Times New Roman"/>
          <w:bCs/>
          <w:sz w:val="24"/>
          <w:szCs w:val="24"/>
        </w:rPr>
        <w:t>infection</w:t>
      </w:r>
      <w:r w:rsidRPr="00DC6178">
        <w:rPr>
          <w:rFonts w:ascii="Times New Roman" w:eastAsia="Times New Roman" w:hAnsi="Times New Roman" w:cs="Times New Roman"/>
          <w:bCs/>
          <w:sz w:val="24"/>
          <w:szCs w:val="24"/>
        </w:rPr>
        <w:t xml:space="preserve">. To understand the joint influence of these factors, I used 16S sequencing to characterize the skin microbiomes of six salamander species found in Oklahoma and contrasted the effects of </w:t>
      </w:r>
      <w:r w:rsidR="006C66B1">
        <w:rPr>
          <w:rFonts w:ascii="Times New Roman" w:eastAsia="Times New Roman" w:hAnsi="Times New Roman" w:cs="Times New Roman"/>
          <w:bCs/>
          <w:sz w:val="24"/>
          <w:szCs w:val="24"/>
        </w:rPr>
        <w:t>infection</w:t>
      </w:r>
      <w:r w:rsidR="006C66B1" w:rsidRPr="00DC6178">
        <w:rPr>
          <w:rFonts w:ascii="Times New Roman" w:eastAsia="Times New Roman" w:hAnsi="Times New Roman" w:cs="Times New Roman"/>
          <w:bCs/>
          <w:sz w:val="24"/>
          <w:szCs w:val="24"/>
        </w:rPr>
        <w:t xml:space="preserve"> </w:t>
      </w:r>
      <w:r w:rsidRPr="00DC6178">
        <w:rPr>
          <w:rFonts w:ascii="Times New Roman" w:eastAsia="Times New Roman" w:hAnsi="Times New Roman" w:cs="Times New Roman"/>
          <w:bCs/>
          <w:sz w:val="24"/>
          <w:szCs w:val="24"/>
        </w:rPr>
        <w:t>status, phylogeny, host ecology, and host environment on skin microbiomes. The results indicated that</w:t>
      </w:r>
      <w:r w:rsidR="007641A5">
        <w:rPr>
          <w:rFonts w:ascii="Times New Roman" w:eastAsia="Times New Roman" w:hAnsi="Times New Roman" w:cs="Times New Roman"/>
          <w:bCs/>
          <w:sz w:val="24"/>
          <w:szCs w:val="24"/>
        </w:rPr>
        <w:t xml:space="preserve"> there was no phylogenetic influence on skin microbial diversity present; rather,</w:t>
      </w:r>
      <w:r w:rsidRPr="00DC6178">
        <w:rPr>
          <w:rFonts w:ascii="Times New Roman" w:eastAsia="Times New Roman" w:hAnsi="Times New Roman" w:cs="Times New Roman"/>
          <w:bCs/>
          <w:sz w:val="24"/>
          <w:szCs w:val="24"/>
        </w:rPr>
        <w:t xml:space="preserve"> </w:t>
      </w:r>
      <w:r w:rsidR="007641A5">
        <w:rPr>
          <w:rFonts w:ascii="Times New Roman" w:eastAsia="Times New Roman" w:hAnsi="Times New Roman" w:cs="Times New Roman"/>
          <w:bCs/>
          <w:sz w:val="24"/>
          <w:szCs w:val="24"/>
        </w:rPr>
        <w:t xml:space="preserve">unknown differences at the level of the salamander </w:t>
      </w:r>
      <w:r w:rsidR="00853FB9">
        <w:rPr>
          <w:rFonts w:ascii="Times New Roman" w:eastAsia="Times New Roman" w:hAnsi="Times New Roman" w:cs="Times New Roman"/>
          <w:bCs/>
          <w:sz w:val="24"/>
          <w:szCs w:val="24"/>
        </w:rPr>
        <w:t>family</w:t>
      </w:r>
      <w:r w:rsidR="00B058B2">
        <w:rPr>
          <w:rFonts w:ascii="Times New Roman" w:eastAsia="Times New Roman" w:hAnsi="Times New Roman" w:cs="Times New Roman"/>
          <w:bCs/>
          <w:sz w:val="24"/>
          <w:szCs w:val="24"/>
        </w:rPr>
        <w:t xml:space="preserve"> </w:t>
      </w:r>
      <w:r w:rsidRPr="00DC6178">
        <w:rPr>
          <w:rFonts w:ascii="Times New Roman" w:eastAsia="Times New Roman" w:hAnsi="Times New Roman" w:cs="Times New Roman"/>
          <w:bCs/>
          <w:sz w:val="24"/>
          <w:szCs w:val="24"/>
        </w:rPr>
        <w:t>w</w:t>
      </w:r>
      <w:r w:rsidR="007641A5">
        <w:rPr>
          <w:rFonts w:ascii="Times New Roman" w:eastAsia="Times New Roman" w:hAnsi="Times New Roman" w:cs="Times New Roman"/>
          <w:bCs/>
          <w:sz w:val="24"/>
          <w:szCs w:val="24"/>
        </w:rPr>
        <w:t>ere</w:t>
      </w:r>
      <w:r w:rsidRPr="00DC6178">
        <w:rPr>
          <w:rFonts w:ascii="Times New Roman" w:eastAsia="Times New Roman" w:hAnsi="Times New Roman" w:cs="Times New Roman"/>
          <w:bCs/>
          <w:sz w:val="24"/>
          <w:szCs w:val="24"/>
        </w:rPr>
        <w:t xml:space="preserve"> the main </w:t>
      </w:r>
      <w:r w:rsidR="00DB3FD7">
        <w:rPr>
          <w:rFonts w:ascii="Times New Roman" w:eastAsia="Times New Roman" w:hAnsi="Times New Roman" w:cs="Times New Roman"/>
          <w:bCs/>
          <w:sz w:val="24"/>
          <w:szCs w:val="24"/>
        </w:rPr>
        <w:t>factor</w:t>
      </w:r>
      <w:r w:rsidR="007641A5">
        <w:rPr>
          <w:rFonts w:ascii="Times New Roman" w:eastAsia="Times New Roman" w:hAnsi="Times New Roman" w:cs="Times New Roman"/>
          <w:bCs/>
          <w:sz w:val="24"/>
          <w:szCs w:val="24"/>
        </w:rPr>
        <w:t>s</w:t>
      </w:r>
      <w:r w:rsidR="00DB3FD7">
        <w:rPr>
          <w:rFonts w:ascii="Times New Roman" w:eastAsia="Times New Roman" w:hAnsi="Times New Roman" w:cs="Times New Roman"/>
          <w:bCs/>
          <w:sz w:val="24"/>
          <w:szCs w:val="24"/>
        </w:rPr>
        <w:t xml:space="preserve"> differentiating</w:t>
      </w:r>
      <w:r w:rsidR="00DB3FD7" w:rsidRPr="00DC6178">
        <w:rPr>
          <w:rFonts w:ascii="Times New Roman" w:eastAsia="Times New Roman" w:hAnsi="Times New Roman" w:cs="Times New Roman"/>
          <w:bCs/>
          <w:sz w:val="24"/>
          <w:szCs w:val="24"/>
        </w:rPr>
        <w:t xml:space="preserve"> </w:t>
      </w:r>
      <w:r w:rsidR="009D725A" w:rsidRPr="00DC6178">
        <w:rPr>
          <w:rFonts w:ascii="Times New Roman" w:eastAsia="Times New Roman" w:hAnsi="Times New Roman" w:cs="Times New Roman"/>
          <w:bCs/>
          <w:sz w:val="24"/>
          <w:szCs w:val="24"/>
        </w:rPr>
        <w:t>microbiome</w:t>
      </w:r>
      <w:r w:rsidR="00DB3FD7">
        <w:rPr>
          <w:rFonts w:ascii="Times New Roman" w:eastAsia="Times New Roman" w:hAnsi="Times New Roman" w:cs="Times New Roman"/>
          <w:bCs/>
          <w:sz w:val="24"/>
          <w:szCs w:val="24"/>
        </w:rPr>
        <w:t xml:space="preserve"> diversity</w:t>
      </w:r>
      <w:r w:rsidRPr="00DC6178">
        <w:rPr>
          <w:rFonts w:ascii="Times New Roman" w:eastAsia="Times New Roman" w:hAnsi="Times New Roman" w:cs="Times New Roman"/>
          <w:bCs/>
          <w:sz w:val="24"/>
          <w:szCs w:val="24"/>
        </w:rPr>
        <w:t xml:space="preserve">, with host ecology and environment becoming more important at the level of differences among species. They also revealed a slight decrease in </w:t>
      </w:r>
      <w:r w:rsidR="00B16768">
        <w:rPr>
          <w:rFonts w:ascii="Times New Roman" w:eastAsia="Times New Roman" w:hAnsi="Times New Roman" w:cs="Times New Roman"/>
          <w:bCs/>
          <w:sz w:val="24"/>
          <w:szCs w:val="24"/>
        </w:rPr>
        <w:t>microbial diversity</w:t>
      </w:r>
      <w:r w:rsidRPr="00DC6178">
        <w:rPr>
          <w:rFonts w:ascii="Times New Roman" w:eastAsia="Times New Roman" w:hAnsi="Times New Roman" w:cs="Times New Roman"/>
          <w:bCs/>
          <w:sz w:val="24"/>
          <w:szCs w:val="24"/>
        </w:rPr>
        <w:t xml:space="preserve"> on animals that tested positive for </w:t>
      </w:r>
      <w:r w:rsidRPr="00DC6178">
        <w:rPr>
          <w:rFonts w:ascii="Times New Roman" w:eastAsia="Times New Roman" w:hAnsi="Times New Roman" w:cs="Times New Roman"/>
          <w:bCs/>
          <w:i/>
          <w:iCs/>
          <w:sz w:val="24"/>
          <w:szCs w:val="24"/>
        </w:rPr>
        <w:t>Bd</w:t>
      </w:r>
      <w:r w:rsidR="00BB29BA" w:rsidRPr="00DC6178">
        <w:rPr>
          <w:rFonts w:ascii="Times New Roman" w:eastAsia="Times New Roman" w:hAnsi="Times New Roman" w:cs="Times New Roman"/>
          <w:bCs/>
          <w:sz w:val="24"/>
          <w:szCs w:val="24"/>
        </w:rPr>
        <w:t xml:space="preserve">, whereas there were no microbiome differences associated with </w:t>
      </w:r>
      <w:r w:rsidR="00B16768">
        <w:rPr>
          <w:rFonts w:ascii="Times New Roman" w:eastAsia="Times New Roman" w:hAnsi="Times New Roman" w:cs="Times New Roman"/>
          <w:bCs/>
          <w:sz w:val="24"/>
          <w:szCs w:val="24"/>
        </w:rPr>
        <w:t>r</w:t>
      </w:r>
      <w:r w:rsidR="00BB29BA" w:rsidRPr="0092011A">
        <w:rPr>
          <w:rFonts w:ascii="Times New Roman" w:eastAsia="Times New Roman" w:hAnsi="Times New Roman" w:cs="Times New Roman"/>
          <w:bCs/>
          <w:sz w:val="24"/>
          <w:szCs w:val="24"/>
        </w:rPr>
        <w:t>anavirus</w:t>
      </w:r>
      <w:r w:rsidR="00BB29BA" w:rsidRPr="00B16768">
        <w:rPr>
          <w:rFonts w:ascii="Times New Roman" w:eastAsia="Times New Roman" w:hAnsi="Times New Roman" w:cs="Times New Roman"/>
          <w:bCs/>
          <w:sz w:val="24"/>
          <w:szCs w:val="24"/>
        </w:rPr>
        <w:t xml:space="preserve"> </w:t>
      </w:r>
      <w:r w:rsidR="00B16768">
        <w:rPr>
          <w:rFonts w:ascii="Times New Roman" w:eastAsia="Times New Roman" w:hAnsi="Times New Roman" w:cs="Times New Roman"/>
          <w:bCs/>
          <w:sz w:val="24"/>
          <w:szCs w:val="24"/>
        </w:rPr>
        <w:t>presence</w:t>
      </w:r>
      <w:r w:rsidRPr="00DC6178">
        <w:rPr>
          <w:rFonts w:ascii="Times New Roman" w:eastAsia="Times New Roman" w:hAnsi="Times New Roman" w:cs="Times New Roman"/>
          <w:bCs/>
          <w:sz w:val="24"/>
          <w:szCs w:val="24"/>
        </w:rPr>
        <w:t xml:space="preserve">. Together, these results indicate a nuanced relationship between the number and type of microbes present in the skin and the various factors influencing them. This work also provides a baseline for the skin microbiomes of six salamander species that had not been previously investigated. </w:t>
      </w:r>
    </w:p>
    <w:p w14:paraId="0F421857" w14:textId="77777777" w:rsidR="00BE7E9A" w:rsidRDefault="00BE7E9A">
      <w:pPr>
        <w:rPr>
          <w:rFonts w:ascii="Times New Roman" w:hAnsi="Times New Roman" w:cs="Times New Roman"/>
          <w:sz w:val="28"/>
          <w:szCs w:val="28"/>
        </w:rPr>
        <w:sectPr w:rsidR="00BE7E9A" w:rsidSect="00BE7E9A">
          <w:headerReference w:type="default" r:id="rId11"/>
          <w:footerReference w:type="default" r:id="rId12"/>
          <w:pgSz w:w="12240" w:h="15840"/>
          <w:pgMar w:top="1440" w:right="1440" w:bottom="1440" w:left="1440" w:header="720" w:footer="720" w:gutter="0"/>
          <w:pgNumType w:fmt="lowerRoman" w:start="4"/>
          <w:cols w:space="720"/>
          <w:docGrid w:linePitch="299"/>
        </w:sectPr>
      </w:pPr>
    </w:p>
    <w:p w14:paraId="1F6A1280" w14:textId="77E7E10A" w:rsidR="00BE7E9A" w:rsidRDefault="00BE7E9A">
      <w:pPr>
        <w:rPr>
          <w:rFonts w:ascii="Times New Roman" w:hAnsi="Times New Roman" w:cs="Times New Roman"/>
          <w:sz w:val="28"/>
          <w:szCs w:val="28"/>
        </w:rPr>
      </w:pPr>
    </w:p>
    <w:p w14:paraId="477E4178" w14:textId="77777777" w:rsidR="00503F7E" w:rsidRPr="00332BFB" w:rsidRDefault="00503F7E" w:rsidP="00332BFB">
      <w:pPr>
        <w:pStyle w:val="Heading1"/>
        <w:rPr>
          <w:rFonts w:ascii="Times New Roman" w:hAnsi="Times New Roman" w:cs="Times New Roman"/>
          <w:sz w:val="28"/>
          <w:szCs w:val="28"/>
        </w:rPr>
      </w:pPr>
      <w:bookmarkStart w:id="5" w:name="_Toc129451364"/>
      <w:bookmarkStart w:id="6" w:name="_Toc133925064"/>
      <w:r w:rsidRPr="00332BFB">
        <w:rPr>
          <w:rFonts w:ascii="Times New Roman" w:hAnsi="Times New Roman" w:cs="Times New Roman"/>
          <w:sz w:val="28"/>
          <w:szCs w:val="28"/>
        </w:rPr>
        <w:t>INTRODUCTION</w:t>
      </w:r>
      <w:bookmarkEnd w:id="5"/>
      <w:bookmarkEnd w:id="6"/>
    </w:p>
    <w:p w14:paraId="51A262EC" w14:textId="2E6052B3" w:rsidR="00503F7E" w:rsidRPr="00E06474" w:rsidRDefault="00503F7E" w:rsidP="00503F7E">
      <w:pPr>
        <w:spacing w:line="360" w:lineRule="auto"/>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Microbiomes, or microbial communities that live symbiotically with host organisms, are crucial for host health</w:t>
      </w:r>
      <w:r>
        <w:rPr>
          <w:rFonts w:ascii="Times New Roman" w:eastAsia="Times New Roman" w:hAnsi="Times New Roman" w:cs="Times New Roman"/>
          <w:sz w:val="24"/>
          <w:szCs w:val="24"/>
        </w:rPr>
        <w:t xml:space="preserve">, </w:t>
      </w:r>
      <w:r w:rsidR="006F0A7E">
        <w:rPr>
          <w:rFonts w:ascii="Times New Roman" w:eastAsia="Times New Roman" w:hAnsi="Times New Roman" w:cs="Times New Roman"/>
          <w:sz w:val="24"/>
          <w:szCs w:val="24"/>
        </w:rPr>
        <w:t>aiding</w:t>
      </w:r>
      <w:r>
        <w:rPr>
          <w:rFonts w:ascii="Times New Roman" w:eastAsia="Times New Roman" w:hAnsi="Times New Roman" w:cs="Times New Roman"/>
          <w:sz w:val="24"/>
          <w:szCs w:val="24"/>
        </w:rPr>
        <w:t xml:space="preserve"> in processes such as digestion and protection from disease</w:t>
      </w:r>
      <w:r w:rsidRPr="00E06474">
        <w:rPr>
          <w:rFonts w:ascii="Times New Roman" w:eastAsia="Times New Roman" w:hAnsi="Times New Roman" w:cs="Times New Roman"/>
          <w:sz w:val="24"/>
          <w:szCs w:val="24"/>
        </w:rPr>
        <w:t xml:space="preserve"> (Moloney et al., 2014). </w:t>
      </w:r>
      <w:r>
        <w:rPr>
          <w:rFonts w:ascii="Times New Roman" w:eastAsia="Times New Roman" w:hAnsi="Times New Roman" w:cs="Times New Roman"/>
          <w:sz w:val="24"/>
          <w:szCs w:val="24"/>
        </w:rPr>
        <w:t>There is increasing recognition that even s</w:t>
      </w:r>
      <w:r w:rsidRPr="00E06474">
        <w:rPr>
          <w:rFonts w:ascii="Times New Roman" w:eastAsia="Times New Roman" w:hAnsi="Times New Roman" w:cs="Times New Roman"/>
          <w:sz w:val="24"/>
          <w:szCs w:val="24"/>
        </w:rPr>
        <w:t xml:space="preserve">mall changes in </w:t>
      </w:r>
      <w:r>
        <w:rPr>
          <w:rFonts w:ascii="Times New Roman" w:eastAsia="Times New Roman" w:hAnsi="Times New Roman" w:cs="Times New Roman"/>
          <w:sz w:val="24"/>
          <w:szCs w:val="24"/>
        </w:rPr>
        <w:t>microbial</w:t>
      </w:r>
      <w:r w:rsidRPr="00E06474">
        <w:rPr>
          <w:rFonts w:ascii="Times New Roman" w:eastAsia="Times New Roman" w:hAnsi="Times New Roman" w:cs="Times New Roman"/>
          <w:sz w:val="24"/>
          <w:szCs w:val="24"/>
        </w:rPr>
        <w:t xml:space="preserve"> communit</w:t>
      </w:r>
      <w:r>
        <w:rPr>
          <w:rFonts w:ascii="Times New Roman" w:eastAsia="Times New Roman" w:hAnsi="Times New Roman" w:cs="Times New Roman"/>
          <w:sz w:val="24"/>
          <w:szCs w:val="24"/>
        </w:rPr>
        <w:t xml:space="preserve">ies can result in the loss of </w:t>
      </w:r>
      <w:r w:rsidRPr="00E06474">
        <w:rPr>
          <w:rFonts w:ascii="Times New Roman" w:eastAsia="Times New Roman" w:hAnsi="Times New Roman" w:cs="Times New Roman"/>
          <w:sz w:val="24"/>
          <w:szCs w:val="24"/>
        </w:rPr>
        <w:t>innate functions (metabolic, physiological, and immune)</w:t>
      </w:r>
      <w:r>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condition </w:t>
      </w:r>
      <w:r w:rsidRPr="00E06474">
        <w:rPr>
          <w:rFonts w:ascii="Times New Roman" w:eastAsia="Times New Roman" w:hAnsi="Times New Roman" w:cs="Times New Roman"/>
          <w:sz w:val="24"/>
          <w:szCs w:val="24"/>
        </w:rPr>
        <w:t>referred to as dysbiosis––</w:t>
      </w:r>
      <w:r>
        <w:rPr>
          <w:rFonts w:ascii="Times New Roman" w:eastAsia="Times New Roman" w:hAnsi="Times New Roman" w:cs="Times New Roman"/>
          <w:sz w:val="24"/>
          <w:szCs w:val="24"/>
        </w:rPr>
        <w:t>with</w:t>
      </w:r>
      <w:r w:rsidRPr="00E06474">
        <w:rPr>
          <w:rFonts w:ascii="Times New Roman" w:eastAsia="Times New Roman" w:hAnsi="Times New Roman" w:cs="Times New Roman"/>
          <w:sz w:val="24"/>
          <w:szCs w:val="24"/>
        </w:rPr>
        <w:t xml:space="preserve"> large negative effects on a host’s overall </w:t>
      </w:r>
      <w:r>
        <w:rPr>
          <w:rFonts w:ascii="Times New Roman" w:eastAsia="Times New Roman" w:hAnsi="Times New Roman" w:cs="Times New Roman"/>
          <w:sz w:val="24"/>
          <w:szCs w:val="24"/>
        </w:rPr>
        <w:t>fitness</w:t>
      </w:r>
      <w:r w:rsidRPr="00E06474">
        <w:rPr>
          <w:rFonts w:ascii="Times New Roman" w:eastAsia="Times New Roman" w:hAnsi="Times New Roman" w:cs="Times New Roman"/>
          <w:sz w:val="24"/>
          <w:szCs w:val="24"/>
        </w:rPr>
        <w:t xml:space="preserve"> (</w:t>
      </w:r>
      <w:r w:rsidR="006F0A7E">
        <w:rPr>
          <w:rFonts w:ascii="Times New Roman" w:eastAsia="Times New Roman" w:hAnsi="Times New Roman" w:cs="Times New Roman"/>
          <w:sz w:val="24"/>
          <w:szCs w:val="24"/>
        </w:rPr>
        <w:t xml:space="preserve">e.g., </w:t>
      </w:r>
      <w:proofErr w:type="spellStart"/>
      <w:r w:rsidRPr="00E06474">
        <w:rPr>
          <w:rFonts w:ascii="Times New Roman" w:eastAsia="Times New Roman" w:hAnsi="Times New Roman" w:cs="Times New Roman"/>
          <w:sz w:val="24"/>
          <w:szCs w:val="24"/>
        </w:rPr>
        <w:t>Chimenos-Küstner</w:t>
      </w:r>
      <w:proofErr w:type="spellEnd"/>
      <w:r w:rsidRPr="00E06474">
        <w:rPr>
          <w:rFonts w:ascii="Times New Roman" w:eastAsia="Times New Roman" w:hAnsi="Times New Roman" w:cs="Times New Roman"/>
          <w:sz w:val="24"/>
          <w:szCs w:val="24"/>
        </w:rPr>
        <w:t xml:space="preserve"> et al., 2017, Jiménez &amp; Sommer, 2017). Dysbiosis can lead to behavioral and developmental changes </w:t>
      </w:r>
      <w:r>
        <w:rPr>
          <w:rFonts w:ascii="Times New Roman" w:eastAsia="Times New Roman" w:hAnsi="Times New Roman" w:cs="Times New Roman"/>
          <w:sz w:val="24"/>
          <w:szCs w:val="24"/>
        </w:rPr>
        <w:t>as well as</w:t>
      </w:r>
      <w:r w:rsidRPr="00E06474">
        <w:rPr>
          <w:rFonts w:ascii="Times New Roman" w:eastAsia="Times New Roman" w:hAnsi="Times New Roman" w:cs="Times New Roman"/>
          <w:sz w:val="24"/>
          <w:szCs w:val="24"/>
        </w:rPr>
        <w:t xml:space="preserve"> decreased immune function</w:t>
      </w:r>
      <w:r w:rsidR="006F0A7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F0A7E">
        <w:rPr>
          <w:rFonts w:ascii="Times New Roman" w:eastAsia="Times New Roman" w:hAnsi="Times New Roman" w:cs="Times New Roman"/>
          <w:sz w:val="24"/>
          <w:szCs w:val="24"/>
        </w:rPr>
        <w:t>f</w:t>
      </w:r>
      <w:r>
        <w:rPr>
          <w:rFonts w:ascii="Times New Roman" w:eastAsia="Times New Roman" w:hAnsi="Times New Roman" w:cs="Times New Roman"/>
          <w:sz w:val="24"/>
          <w:szCs w:val="24"/>
        </w:rPr>
        <w:t>or example, even</w:t>
      </w:r>
      <w:r w:rsidRPr="00E06474">
        <w:rPr>
          <w:rFonts w:ascii="Times New Roman" w:eastAsia="Times New Roman" w:hAnsi="Times New Roman" w:cs="Times New Roman"/>
          <w:sz w:val="24"/>
          <w:szCs w:val="24"/>
        </w:rPr>
        <w:t xml:space="preserve"> a slight change in the abundance or community balance of microbiota i</w:t>
      </w:r>
      <w:r w:rsidR="00F67A5D">
        <w:rPr>
          <w:rFonts w:ascii="Times New Roman" w:eastAsia="Times New Roman" w:hAnsi="Times New Roman" w:cs="Times New Roman"/>
          <w:sz w:val="24"/>
          <w:szCs w:val="24"/>
        </w:rPr>
        <w:t xml:space="preserve">s linked </w:t>
      </w:r>
      <w:r w:rsidR="00F67A5D" w:rsidRPr="00E06474">
        <w:rPr>
          <w:rFonts w:ascii="Times New Roman" w:eastAsia="Times New Roman" w:hAnsi="Times New Roman" w:cs="Times New Roman"/>
          <w:sz w:val="24"/>
          <w:szCs w:val="24"/>
        </w:rPr>
        <w:t xml:space="preserve">illness </w:t>
      </w:r>
      <w:r w:rsidR="00F67A5D">
        <w:rPr>
          <w:rFonts w:ascii="Times New Roman" w:eastAsia="Times New Roman" w:hAnsi="Times New Roman" w:cs="Times New Roman"/>
          <w:sz w:val="24"/>
          <w:szCs w:val="24"/>
        </w:rPr>
        <w:t>across</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wide range of taxa (</w:t>
      </w:r>
      <w:r w:rsidR="00265894">
        <w:rPr>
          <w:rFonts w:ascii="Times New Roman" w:eastAsia="Times New Roman" w:hAnsi="Times New Roman" w:cs="Times New Roman"/>
          <w:sz w:val="24"/>
          <w:szCs w:val="24"/>
        </w:rPr>
        <w:t xml:space="preserve">e.g., </w:t>
      </w:r>
      <w:r>
        <w:rPr>
          <w:rFonts w:ascii="Times New Roman" w:eastAsia="Times New Roman" w:hAnsi="Times New Roman" w:cs="Times New Roman"/>
          <w:sz w:val="24"/>
          <w:szCs w:val="24"/>
        </w:rPr>
        <w:t xml:space="preserve">humans, amphibians, </w:t>
      </w:r>
      <w:r w:rsidR="00265894">
        <w:rPr>
          <w:rFonts w:ascii="Times New Roman" w:eastAsia="Times New Roman" w:hAnsi="Times New Roman" w:cs="Times New Roman"/>
          <w:sz w:val="24"/>
          <w:szCs w:val="24"/>
        </w:rPr>
        <w:t>insects</w:t>
      </w:r>
      <w:r w:rsidR="00F67A5D">
        <w:rPr>
          <w:rFonts w:ascii="Times New Roman" w:eastAsia="Times New Roman" w:hAnsi="Times New Roman" w:cs="Times New Roman"/>
          <w:sz w:val="24"/>
          <w:szCs w:val="24"/>
        </w:rPr>
        <w:t>;</w:t>
      </w:r>
      <w:r w:rsidR="000B7192">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Bletz et al., 2018; </w:t>
      </w:r>
      <w:r w:rsidR="00265894">
        <w:rPr>
          <w:rFonts w:ascii="Times New Roman" w:eastAsia="Times New Roman" w:hAnsi="Times New Roman" w:cs="Times New Roman"/>
          <w:sz w:val="24"/>
          <w:szCs w:val="24"/>
        </w:rPr>
        <w:t xml:space="preserve">Brucker &amp; </w:t>
      </w:r>
      <w:proofErr w:type="spellStart"/>
      <w:r w:rsidR="00265894">
        <w:rPr>
          <w:rFonts w:ascii="Times New Roman" w:eastAsia="Times New Roman" w:hAnsi="Times New Roman" w:cs="Times New Roman"/>
          <w:sz w:val="24"/>
          <w:szCs w:val="24"/>
        </w:rPr>
        <w:t>Bordenstein</w:t>
      </w:r>
      <w:proofErr w:type="spellEnd"/>
      <w:r w:rsidR="00265894">
        <w:rPr>
          <w:rFonts w:ascii="Times New Roman" w:eastAsia="Times New Roman" w:hAnsi="Times New Roman" w:cs="Times New Roman"/>
          <w:sz w:val="24"/>
          <w:szCs w:val="24"/>
        </w:rPr>
        <w:t xml:space="preserve">, 2012; </w:t>
      </w:r>
      <w:proofErr w:type="spellStart"/>
      <w:r w:rsidRPr="00E06474">
        <w:rPr>
          <w:rFonts w:ascii="Times New Roman" w:eastAsia="Times New Roman" w:hAnsi="Times New Roman" w:cs="Times New Roman"/>
          <w:sz w:val="24"/>
          <w:szCs w:val="24"/>
        </w:rPr>
        <w:t>Chimenos-Küstner</w:t>
      </w:r>
      <w:proofErr w:type="spellEnd"/>
      <w:r w:rsidRPr="00E06474">
        <w:rPr>
          <w:rFonts w:ascii="Times New Roman" w:eastAsia="Times New Roman" w:hAnsi="Times New Roman" w:cs="Times New Roman"/>
          <w:sz w:val="24"/>
          <w:szCs w:val="24"/>
        </w:rPr>
        <w:t xml:space="preserve"> et al., 2017; Hooper &amp; Gordon, 2001; Kueneman et al., 2016). A</w:t>
      </w:r>
      <w:r>
        <w:rPr>
          <w:rFonts w:ascii="Times New Roman" w:eastAsia="Times New Roman" w:hAnsi="Times New Roman" w:cs="Times New Roman"/>
          <w:sz w:val="24"/>
          <w:szCs w:val="24"/>
        </w:rPr>
        <w:t xml:space="preserve"> specific</w:t>
      </w:r>
      <w:r w:rsidRPr="00E06474">
        <w:rPr>
          <w:rFonts w:ascii="Times New Roman" w:eastAsia="Times New Roman" w:hAnsi="Times New Roman" w:cs="Times New Roman"/>
          <w:sz w:val="24"/>
          <w:szCs w:val="24"/>
        </w:rPr>
        <w:t xml:space="preserve"> instance of this </w:t>
      </w:r>
      <w:r>
        <w:rPr>
          <w:rFonts w:ascii="Times New Roman" w:eastAsia="Times New Roman" w:hAnsi="Times New Roman" w:cs="Times New Roman"/>
          <w:sz w:val="24"/>
          <w:szCs w:val="24"/>
        </w:rPr>
        <w:t xml:space="preserve">was observed in coral, where </w:t>
      </w:r>
      <w:r w:rsidRPr="00E06474">
        <w:rPr>
          <w:rFonts w:ascii="Times New Roman" w:eastAsia="Times New Roman" w:hAnsi="Times New Roman" w:cs="Times New Roman"/>
          <w:sz w:val="24"/>
          <w:szCs w:val="24"/>
        </w:rPr>
        <w:t xml:space="preserve">the likelihood that coral will experience bleaching can be predicted by evaluating the microbiome’s diversity (Gardner et al., 2019). </w:t>
      </w:r>
      <w:r>
        <w:rPr>
          <w:rFonts w:ascii="Times New Roman" w:eastAsia="Times New Roman" w:hAnsi="Times New Roman" w:cs="Times New Roman"/>
          <w:sz w:val="24"/>
          <w:szCs w:val="24"/>
        </w:rPr>
        <w:t xml:space="preserve">Thus, </w:t>
      </w:r>
      <w:r w:rsidR="006F0A7E">
        <w:rPr>
          <w:rFonts w:ascii="Times New Roman" w:eastAsia="Times New Roman" w:hAnsi="Times New Roman" w:cs="Times New Roman"/>
          <w:sz w:val="24"/>
          <w:szCs w:val="24"/>
        </w:rPr>
        <w:t xml:space="preserve">investigating </w:t>
      </w:r>
      <w:r>
        <w:rPr>
          <w:rFonts w:ascii="Times New Roman" w:eastAsia="Times New Roman" w:hAnsi="Times New Roman" w:cs="Times New Roman"/>
          <w:sz w:val="24"/>
          <w:szCs w:val="24"/>
        </w:rPr>
        <w:t>microbial communities associated with an organism</w:t>
      </w:r>
      <w:r w:rsidRPr="00E06474">
        <w:rPr>
          <w:rFonts w:ascii="Times New Roman" w:eastAsia="Times New Roman" w:hAnsi="Times New Roman" w:cs="Times New Roman"/>
          <w:sz w:val="24"/>
          <w:szCs w:val="24"/>
        </w:rPr>
        <w:t xml:space="preserve"> provide</w:t>
      </w:r>
      <w:r>
        <w:rPr>
          <w:rFonts w:ascii="Times New Roman" w:eastAsia="Times New Roman" w:hAnsi="Times New Roman" w:cs="Times New Roman"/>
          <w:sz w:val="24"/>
          <w:szCs w:val="24"/>
        </w:rPr>
        <w:t>s</w:t>
      </w:r>
      <w:r w:rsidRPr="00E06474">
        <w:rPr>
          <w:rFonts w:ascii="Times New Roman" w:eastAsia="Times New Roman" w:hAnsi="Times New Roman" w:cs="Times New Roman"/>
          <w:sz w:val="24"/>
          <w:szCs w:val="24"/>
        </w:rPr>
        <w:t xml:space="preserve"> a greater understanding of </w:t>
      </w:r>
      <w:r>
        <w:rPr>
          <w:rFonts w:ascii="Times New Roman" w:eastAsia="Times New Roman" w:hAnsi="Times New Roman" w:cs="Times New Roman"/>
          <w:sz w:val="24"/>
          <w:szCs w:val="24"/>
        </w:rPr>
        <w:t xml:space="preserve">its </w:t>
      </w:r>
      <w:r w:rsidRPr="00E06474">
        <w:rPr>
          <w:rFonts w:ascii="Times New Roman" w:eastAsia="Times New Roman" w:hAnsi="Times New Roman" w:cs="Times New Roman"/>
          <w:sz w:val="24"/>
          <w:szCs w:val="24"/>
        </w:rPr>
        <w:t>evolution and susceptibility to disease (</w:t>
      </w:r>
      <w:proofErr w:type="spellStart"/>
      <w:r w:rsidRPr="00E06474">
        <w:rPr>
          <w:rFonts w:ascii="Times New Roman" w:eastAsia="Times New Roman" w:hAnsi="Times New Roman" w:cs="Times New Roman"/>
          <w:sz w:val="24"/>
          <w:szCs w:val="24"/>
        </w:rPr>
        <w:t>Hird</w:t>
      </w:r>
      <w:proofErr w:type="spellEnd"/>
      <w:r w:rsidRPr="00E06474">
        <w:rPr>
          <w:rFonts w:ascii="Times New Roman" w:eastAsia="Times New Roman" w:hAnsi="Times New Roman" w:cs="Times New Roman"/>
          <w:sz w:val="24"/>
          <w:szCs w:val="24"/>
        </w:rPr>
        <w:t xml:space="preserve">, 2017; Varela et al., 2018). </w:t>
      </w:r>
      <w:r>
        <w:rPr>
          <w:rFonts w:ascii="Times New Roman" w:eastAsia="Times New Roman" w:hAnsi="Times New Roman" w:cs="Times New Roman"/>
          <w:sz w:val="24"/>
          <w:szCs w:val="24"/>
        </w:rPr>
        <w:t>Developing th</w:t>
      </w:r>
      <w:r w:rsidR="006726E6">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baseline understanding and identifying the role of </w:t>
      </w:r>
      <w:r w:rsidRPr="00E06474">
        <w:rPr>
          <w:rFonts w:ascii="Times New Roman" w:eastAsia="Times New Roman" w:hAnsi="Times New Roman" w:cs="Times New Roman"/>
          <w:sz w:val="24"/>
          <w:szCs w:val="24"/>
        </w:rPr>
        <w:t>host-associated microbiome</w:t>
      </w:r>
      <w:r>
        <w:rPr>
          <w:rFonts w:ascii="Times New Roman" w:eastAsia="Times New Roman" w:hAnsi="Times New Roman" w:cs="Times New Roman"/>
          <w:sz w:val="24"/>
          <w:szCs w:val="24"/>
        </w:rPr>
        <w:t>s</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shaping susceptibility</w:t>
      </w:r>
      <w:r w:rsidR="002409F0">
        <w:rPr>
          <w:rFonts w:ascii="Times New Roman" w:eastAsia="Times New Roman" w:hAnsi="Times New Roman" w:cs="Times New Roman"/>
          <w:sz w:val="24"/>
          <w:szCs w:val="24"/>
        </w:rPr>
        <w:t xml:space="preserve"> to infection</w:t>
      </w:r>
      <w:r>
        <w:rPr>
          <w:rFonts w:ascii="Times New Roman" w:eastAsia="Times New Roman" w:hAnsi="Times New Roman" w:cs="Times New Roman"/>
          <w:sz w:val="24"/>
          <w:szCs w:val="24"/>
        </w:rPr>
        <w:t xml:space="preserve"> is particularly critical for species of</w:t>
      </w:r>
      <w:r w:rsidRPr="00E06474">
        <w:rPr>
          <w:rFonts w:ascii="Times New Roman" w:eastAsia="Times New Roman" w:hAnsi="Times New Roman" w:cs="Times New Roman"/>
          <w:sz w:val="24"/>
          <w:szCs w:val="24"/>
        </w:rPr>
        <w:t xml:space="preserve"> conservation </w:t>
      </w:r>
      <w:r>
        <w:rPr>
          <w:rFonts w:ascii="Times New Roman" w:eastAsia="Times New Roman" w:hAnsi="Times New Roman" w:cs="Times New Roman"/>
          <w:sz w:val="24"/>
          <w:szCs w:val="24"/>
        </w:rPr>
        <w:t xml:space="preserve">concern </w:t>
      </w:r>
      <w:r w:rsidRPr="00E06474">
        <w:rPr>
          <w:rFonts w:ascii="Times New Roman" w:eastAsia="Times New Roman" w:hAnsi="Times New Roman" w:cs="Times New Roman"/>
          <w:sz w:val="24"/>
          <w:szCs w:val="24"/>
        </w:rPr>
        <w:t xml:space="preserve">(Jiménez &amp; Sommer, 2017). </w:t>
      </w:r>
    </w:p>
    <w:p w14:paraId="5DB9D8C4" w14:textId="1058FA08" w:rsidR="00503F7E" w:rsidRPr="00E06474" w:rsidRDefault="00503F7E" w:rsidP="00503F7E">
      <w:pPr>
        <w:spacing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Amphibians are currently the most threatened vertebrates on the planet, with 41% of amphibian species threatened with extinction due to climate change, habitat loss, and </w:t>
      </w:r>
      <w:r w:rsidR="00835339">
        <w:rPr>
          <w:rFonts w:ascii="Times New Roman" w:eastAsia="Times New Roman" w:hAnsi="Times New Roman" w:cs="Times New Roman"/>
          <w:sz w:val="24"/>
          <w:szCs w:val="24"/>
        </w:rPr>
        <w:t xml:space="preserve">infectious </w:t>
      </w:r>
      <w:r w:rsidRPr="00E06474">
        <w:rPr>
          <w:rFonts w:ascii="Times New Roman" w:eastAsia="Times New Roman" w:hAnsi="Times New Roman" w:cs="Times New Roman"/>
          <w:sz w:val="24"/>
          <w:szCs w:val="24"/>
        </w:rPr>
        <w:t xml:space="preserve">disease (IUCN 2020). </w:t>
      </w:r>
      <w:r>
        <w:rPr>
          <w:rFonts w:ascii="Times New Roman" w:eastAsia="Times New Roman" w:hAnsi="Times New Roman" w:cs="Times New Roman"/>
          <w:sz w:val="24"/>
          <w:szCs w:val="24"/>
        </w:rPr>
        <w:t>At</w:t>
      </w:r>
      <w:r w:rsidRPr="00E06474">
        <w:rPr>
          <w:rFonts w:ascii="Times New Roman" w:eastAsia="Times New Roman" w:hAnsi="Times New Roman" w:cs="Times New Roman"/>
          <w:sz w:val="24"/>
          <w:szCs w:val="24"/>
        </w:rPr>
        <w:t xml:space="preserve"> the end of the twentieth century, two </w:t>
      </w:r>
      <w:r w:rsidR="008946FC">
        <w:rPr>
          <w:rFonts w:ascii="Times New Roman" w:eastAsia="Times New Roman" w:hAnsi="Times New Roman" w:cs="Times New Roman"/>
          <w:sz w:val="24"/>
          <w:szCs w:val="24"/>
        </w:rPr>
        <w:t>infectious disease</w:t>
      </w:r>
      <w:r w:rsidR="001F5FAD">
        <w:rPr>
          <w:rFonts w:ascii="Times New Roman" w:eastAsia="Times New Roman" w:hAnsi="Times New Roman" w:cs="Times New Roman"/>
          <w:sz w:val="24"/>
          <w:szCs w:val="24"/>
        </w:rPr>
        <w:t>s</w:t>
      </w:r>
      <w:r w:rsidRPr="00E06474">
        <w:rPr>
          <w:rFonts w:ascii="Times New Roman" w:eastAsia="Times New Roman" w:hAnsi="Times New Roman" w:cs="Times New Roman"/>
          <w:sz w:val="24"/>
          <w:szCs w:val="24"/>
        </w:rPr>
        <w:t xml:space="preserve">, in particular, </w:t>
      </w:r>
      <w:r>
        <w:rPr>
          <w:rFonts w:ascii="Times New Roman" w:eastAsia="Times New Roman" w:hAnsi="Times New Roman" w:cs="Times New Roman"/>
          <w:sz w:val="24"/>
          <w:szCs w:val="24"/>
        </w:rPr>
        <w:t>began to be linked to</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widespread declines in</w:t>
      </w:r>
      <w:r w:rsidRPr="00E06474">
        <w:rPr>
          <w:rFonts w:ascii="Times New Roman" w:eastAsia="Times New Roman" w:hAnsi="Times New Roman" w:cs="Times New Roman"/>
          <w:sz w:val="24"/>
          <w:szCs w:val="24"/>
        </w:rPr>
        <w:t xml:space="preserve"> amphibian populations: chytridiomycosis (caused by </w:t>
      </w:r>
      <w:r w:rsidRPr="00E06474">
        <w:rPr>
          <w:rFonts w:ascii="Times New Roman" w:eastAsia="Times New Roman" w:hAnsi="Times New Roman" w:cs="Times New Roman"/>
          <w:i/>
          <w:sz w:val="24"/>
          <w:szCs w:val="24"/>
        </w:rPr>
        <w:t>Batrachochytrium dendrobatidis</w:t>
      </w:r>
      <w:r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or </w:t>
      </w:r>
      <w:r w:rsidRPr="00E06474">
        <w:rPr>
          <w:rFonts w:ascii="Times New Roman" w:eastAsia="Times New Roman" w:hAnsi="Times New Roman" w:cs="Times New Roman"/>
          <w:i/>
          <w:sz w:val="24"/>
          <w:szCs w:val="24"/>
        </w:rPr>
        <w:t>B. salamandrivorans</w:t>
      </w:r>
      <w:r w:rsidRPr="00E06474">
        <w:rPr>
          <w:rFonts w:ascii="Times New Roman" w:eastAsia="Times New Roman" w:hAnsi="Times New Roman" w:cs="Times New Roman"/>
          <w:sz w:val="24"/>
          <w:szCs w:val="24"/>
        </w:rPr>
        <w:t xml:space="preserve"> [</w:t>
      </w:r>
      <w:proofErr w:type="spellStart"/>
      <w:r w:rsidRPr="00E06474">
        <w:rPr>
          <w:rFonts w:ascii="Times New Roman" w:eastAsia="Times New Roman" w:hAnsi="Times New Roman" w:cs="Times New Roman"/>
          <w:i/>
          <w:sz w:val="24"/>
          <w:szCs w:val="24"/>
        </w:rPr>
        <w:t>Bsal</w:t>
      </w:r>
      <w:proofErr w:type="spellEnd"/>
      <w:r w:rsidRPr="00E06474">
        <w:rPr>
          <w:rFonts w:ascii="Times New Roman" w:eastAsia="Times New Roman" w:hAnsi="Times New Roman" w:cs="Times New Roman"/>
          <w:sz w:val="24"/>
          <w:szCs w:val="24"/>
        </w:rPr>
        <w:t>]) and ranavirus</w:t>
      </w:r>
      <w:r w:rsidR="008946FC">
        <w:rPr>
          <w:rFonts w:ascii="Times New Roman" w:eastAsia="Times New Roman" w:hAnsi="Times New Roman" w:cs="Times New Roman"/>
          <w:sz w:val="24"/>
          <w:szCs w:val="24"/>
        </w:rPr>
        <w:t xml:space="preserve"> disease</w:t>
      </w:r>
      <w:r w:rsidRPr="00E06474">
        <w:rPr>
          <w:rFonts w:ascii="Times New Roman" w:eastAsia="Times New Roman" w:hAnsi="Times New Roman" w:cs="Times New Roman"/>
          <w:sz w:val="24"/>
          <w:szCs w:val="24"/>
        </w:rPr>
        <w:t xml:space="preserve"> (</w:t>
      </w:r>
      <w:r w:rsidR="008946FC">
        <w:rPr>
          <w:rFonts w:ascii="Times New Roman" w:eastAsia="Times New Roman" w:hAnsi="Times New Roman" w:cs="Times New Roman"/>
          <w:sz w:val="24"/>
          <w:szCs w:val="24"/>
        </w:rPr>
        <w:t>caused by</w:t>
      </w:r>
      <w:r w:rsidRPr="00E06474">
        <w:rPr>
          <w:rFonts w:ascii="Times New Roman" w:eastAsia="Times New Roman" w:hAnsi="Times New Roman" w:cs="Times New Roman"/>
          <w:sz w:val="24"/>
          <w:szCs w:val="24"/>
        </w:rPr>
        <w:t xml:space="preserve"> infection </w:t>
      </w:r>
      <w:r w:rsidR="001F1CA0">
        <w:rPr>
          <w:rFonts w:ascii="Times New Roman" w:eastAsia="Times New Roman" w:hAnsi="Times New Roman" w:cs="Times New Roman"/>
          <w:sz w:val="24"/>
          <w:szCs w:val="24"/>
        </w:rPr>
        <w:t>from</w:t>
      </w:r>
      <w:r w:rsidR="001F1CA0"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one of the several viruses in the genus </w:t>
      </w:r>
      <w:r w:rsidRPr="00E06474">
        <w:rPr>
          <w:rFonts w:ascii="Times New Roman" w:eastAsia="Times New Roman" w:hAnsi="Times New Roman" w:cs="Times New Roman"/>
          <w:i/>
          <w:sz w:val="24"/>
          <w:szCs w:val="24"/>
        </w:rPr>
        <w:t>Ranavirus</w:t>
      </w:r>
      <w:r w:rsidRPr="00E06474">
        <w:rPr>
          <w:rFonts w:ascii="Times New Roman" w:eastAsia="Times New Roman" w:hAnsi="Times New Roman" w:cs="Times New Roman"/>
          <w:sz w:val="24"/>
          <w:szCs w:val="24"/>
        </w:rPr>
        <w:t xml:space="preserve">; </w:t>
      </w:r>
      <w:hyperlink r:id="rId13">
        <w:r w:rsidRPr="00E06474">
          <w:rPr>
            <w:rFonts w:ascii="Times New Roman" w:eastAsia="Times New Roman" w:hAnsi="Times New Roman" w:cs="Times New Roman"/>
            <w:sz w:val="24"/>
            <w:szCs w:val="24"/>
          </w:rPr>
          <w:t>Daszak et al., 1999</w:t>
        </w:r>
      </w:hyperlink>
      <w:r w:rsidRPr="00E06474">
        <w:rPr>
          <w:rFonts w:ascii="Times New Roman" w:eastAsia="Times New Roman" w:hAnsi="Times New Roman" w:cs="Times New Roman"/>
          <w:sz w:val="24"/>
          <w:szCs w:val="24"/>
        </w:rPr>
        <w:t xml:space="preserve">; Fisher &amp; Garner, 2020; </w:t>
      </w:r>
      <w:hyperlink r:id="rId14">
        <w:r w:rsidRPr="00E06474">
          <w:rPr>
            <w:rFonts w:ascii="Times New Roman" w:eastAsia="Times New Roman" w:hAnsi="Times New Roman" w:cs="Times New Roman"/>
            <w:sz w:val="24"/>
            <w:szCs w:val="24"/>
          </w:rPr>
          <w:t>Lips et al., 2006</w:t>
        </w:r>
      </w:hyperlink>
      <w:r w:rsidRPr="00E06474">
        <w:rPr>
          <w:rFonts w:ascii="Times New Roman" w:eastAsia="Times New Roman" w:hAnsi="Times New Roman" w:cs="Times New Roman"/>
          <w:sz w:val="24"/>
          <w:szCs w:val="24"/>
        </w:rPr>
        <w:t xml:space="preserve">; </w:t>
      </w:r>
      <w:r w:rsidR="00B418A4" w:rsidRPr="00E06474">
        <w:rPr>
          <w:rFonts w:ascii="Times New Roman" w:eastAsia="Times New Roman" w:hAnsi="Times New Roman" w:cs="Times New Roman"/>
          <w:sz w:val="24"/>
          <w:szCs w:val="24"/>
        </w:rPr>
        <w:t>Scheele et al., 2019</w:t>
      </w:r>
      <w:r w:rsidR="00B418A4">
        <w:rPr>
          <w:rFonts w:ascii="Times New Roman" w:eastAsia="Times New Roman" w:hAnsi="Times New Roman" w:cs="Times New Roman"/>
          <w:sz w:val="24"/>
          <w:szCs w:val="24"/>
        </w:rPr>
        <w:t xml:space="preserve">; </w:t>
      </w:r>
      <w:proofErr w:type="spellStart"/>
      <w:r w:rsidRPr="008F215B">
        <w:rPr>
          <w:rFonts w:ascii="Times New Roman" w:eastAsia="Times New Roman" w:hAnsi="Times New Roman" w:cs="Times New Roman"/>
          <w:sz w:val="24"/>
          <w:szCs w:val="24"/>
        </w:rPr>
        <w:t>Skerratt</w:t>
      </w:r>
      <w:proofErr w:type="spellEnd"/>
      <w:r w:rsidRPr="008F215B">
        <w:rPr>
          <w:rFonts w:ascii="Times New Roman" w:eastAsia="Times New Roman" w:hAnsi="Times New Roman" w:cs="Times New Roman"/>
          <w:sz w:val="24"/>
          <w:szCs w:val="24"/>
        </w:rPr>
        <w:t xml:space="preserve"> et al., 2007</w:t>
      </w:r>
      <w:r w:rsidR="008F215B">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Amphibians’ susceptibility to </w:t>
      </w:r>
      <w:r w:rsidR="001152CF">
        <w:rPr>
          <w:rFonts w:ascii="Times New Roman" w:eastAsia="Times New Roman" w:hAnsi="Times New Roman" w:cs="Times New Roman"/>
          <w:sz w:val="24"/>
          <w:szCs w:val="24"/>
        </w:rPr>
        <w:t>infection</w:t>
      </w:r>
      <w:r w:rsidR="001152CF"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is influenced by their extremely permeable skin, which gases and water pass through (Campbell et al., 2012; </w:t>
      </w:r>
      <w:r w:rsidRPr="008F215B">
        <w:rPr>
          <w:rFonts w:ascii="Times New Roman" w:eastAsia="Times New Roman" w:hAnsi="Times New Roman" w:cs="Times New Roman"/>
          <w:sz w:val="24"/>
          <w:szCs w:val="24"/>
        </w:rPr>
        <w:t>Rollins-Smith, 2009;</w:t>
      </w:r>
      <w:r w:rsidRPr="00E06474">
        <w:rPr>
          <w:rFonts w:ascii="Times New Roman" w:eastAsia="Times New Roman" w:hAnsi="Times New Roman" w:cs="Times New Roman"/>
          <w:sz w:val="24"/>
          <w:szCs w:val="24"/>
        </w:rPr>
        <w:t xml:space="preserve"> Smith et al., 2018). Vast microbial diversity is present on the skin of amphibian species; these can directly influence host immunity by producing antifungal or antimicrobial compounds (Campbell et al., 2012; </w:t>
      </w:r>
      <w:hyperlink r:id="rId15">
        <w:r w:rsidRPr="00E06474">
          <w:rPr>
            <w:rFonts w:ascii="Times New Roman" w:eastAsia="Times New Roman" w:hAnsi="Times New Roman" w:cs="Times New Roman"/>
            <w:sz w:val="24"/>
            <w:szCs w:val="24"/>
          </w:rPr>
          <w:t xml:space="preserve">Woodhams et al., </w:t>
        </w:r>
        <w:r w:rsidRPr="00E06474">
          <w:rPr>
            <w:rFonts w:ascii="Times New Roman" w:eastAsia="Times New Roman" w:hAnsi="Times New Roman" w:cs="Times New Roman"/>
            <w:sz w:val="24"/>
            <w:szCs w:val="24"/>
          </w:rPr>
          <w:lastRenderedPageBreak/>
          <w:t>2015</w:t>
        </w:r>
      </w:hyperlink>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example, t</w:t>
      </w:r>
      <w:r w:rsidRPr="00E06474">
        <w:rPr>
          <w:rFonts w:ascii="Times New Roman" w:eastAsia="Times New Roman" w:hAnsi="Times New Roman" w:cs="Times New Roman"/>
          <w:sz w:val="24"/>
          <w:szCs w:val="24"/>
        </w:rPr>
        <w:t>he presence of anti-</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microbes present on the skin of amphibians </w:t>
      </w:r>
      <w:r>
        <w:rPr>
          <w:rFonts w:ascii="Times New Roman" w:eastAsia="Times New Roman" w:hAnsi="Times New Roman" w:cs="Times New Roman"/>
          <w:sz w:val="24"/>
          <w:szCs w:val="24"/>
        </w:rPr>
        <w:t>is linked to</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reduced </w:t>
      </w:r>
      <w:r w:rsidRPr="00E06474">
        <w:rPr>
          <w:rFonts w:ascii="Times New Roman" w:eastAsia="Times New Roman" w:hAnsi="Times New Roman" w:cs="Times New Roman"/>
          <w:sz w:val="24"/>
          <w:szCs w:val="24"/>
        </w:rPr>
        <w:t>fungal infection, indicating that beneficial bacteria may play a role in susceptibility and immunity (</w:t>
      </w:r>
      <w:hyperlink r:id="rId16">
        <w:r w:rsidRPr="00E06474">
          <w:rPr>
            <w:rFonts w:ascii="Times New Roman" w:eastAsia="Times New Roman" w:hAnsi="Times New Roman" w:cs="Times New Roman"/>
            <w:sz w:val="24"/>
            <w:szCs w:val="24"/>
          </w:rPr>
          <w:t>Mutnale et al., 2021</w:t>
        </w:r>
      </w:hyperlink>
      <w:r w:rsidRPr="00E06474">
        <w:rPr>
          <w:rFonts w:ascii="Times New Roman" w:eastAsia="Times New Roman" w:hAnsi="Times New Roman" w:cs="Times New Roman"/>
          <w:sz w:val="24"/>
          <w:szCs w:val="24"/>
        </w:rPr>
        <w:t xml:space="preserve">; </w:t>
      </w:r>
      <w:hyperlink r:id="rId17">
        <w:r w:rsidRPr="00E06474">
          <w:rPr>
            <w:rFonts w:ascii="Times New Roman" w:eastAsia="Times New Roman" w:hAnsi="Times New Roman" w:cs="Times New Roman"/>
            <w:sz w:val="24"/>
            <w:szCs w:val="24"/>
          </w:rPr>
          <w:t>Nava-González et al., 2021</w:t>
        </w:r>
      </w:hyperlink>
      <w:r w:rsidRPr="00E06474">
        <w:rPr>
          <w:rFonts w:ascii="Times New Roman" w:eastAsia="Times New Roman" w:hAnsi="Times New Roman" w:cs="Times New Roman"/>
          <w:sz w:val="24"/>
          <w:szCs w:val="24"/>
        </w:rPr>
        <w:t xml:space="preserve">). </w:t>
      </w:r>
      <w:r w:rsidR="00417859">
        <w:rPr>
          <w:rFonts w:ascii="Times New Roman" w:eastAsia="Times New Roman" w:hAnsi="Times New Roman" w:cs="Times New Roman"/>
          <w:sz w:val="24"/>
          <w:szCs w:val="24"/>
        </w:rPr>
        <w:t>Amphibians vary in their susceptibility to pathogens (</w:t>
      </w:r>
      <w:proofErr w:type="spellStart"/>
      <w:r w:rsidR="00417859">
        <w:rPr>
          <w:rFonts w:ascii="Times New Roman" w:eastAsia="Times New Roman" w:hAnsi="Times New Roman" w:cs="Times New Roman"/>
          <w:sz w:val="24"/>
          <w:szCs w:val="24"/>
        </w:rPr>
        <w:t>DiRenzo</w:t>
      </w:r>
      <w:proofErr w:type="spellEnd"/>
      <w:r w:rsidR="00417859">
        <w:rPr>
          <w:rFonts w:ascii="Times New Roman" w:eastAsia="Times New Roman" w:hAnsi="Times New Roman" w:cs="Times New Roman"/>
          <w:sz w:val="24"/>
          <w:szCs w:val="24"/>
        </w:rPr>
        <w:t xml:space="preserve"> et al., 2020); b</w:t>
      </w:r>
      <w:r>
        <w:rPr>
          <w:rFonts w:ascii="Times New Roman" w:eastAsia="Times New Roman" w:hAnsi="Times New Roman" w:cs="Times New Roman"/>
          <w:sz w:val="24"/>
          <w:szCs w:val="24"/>
        </w:rPr>
        <w:t>ecause the</w:t>
      </w:r>
      <w:r w:rsidRPr="00E06474">
        <w:rPr>
          <w:rFonts w:ascii="Times New Roman" w:eastAsia="Times New Roman" w:hAnsi="Times New Roman" w:cs="Times New Roman"/>
          <w:sz w:val="24"/>
          <w:szCs w:val="24"/>
        </w:rPr>
        <w:t xml:space="preserve"> varying susceptibility of amphibian species to emergent pathogens may </w:t>
      </w:r>
      <w:r>
        <w:rPr>
          <w:rFonts w:ascii="Times New Roman" w:eastAsia="Times New Roman" w:hAnsi="Times New Roman" w:cs="Times New Roman"/>
          <w:sz w:val="24"/>
          <w:szCs w:val="24"/>
        </w:rPr>
        <w:t xml:space="preserve">be the </w:t>
      </w:r>
      <w:r w:rsidRPr="00E06474">
        <w:rPr>
          <w:rFonts w:ascii="Times New Roman" w:eastAsia="Times New Roman" w:hAnsi="Times New Roman" w:cs="Times New Roman"/>
          <w:sz w:val="24"/>
          <w:szCs w:val="24"/>
        </w:rPr>
        <w:t xml:space="preserve">result </w:t>
      </w:r>
      <w:r>
        <w:rPr>
          <w:rFonts w:ascii="Times New Roman" w:eastAsia="Times New Roman" w:hAnsi="Times New Roman" w:cs="Times New Roman"/>
          <w:sz w:val="24"/>
          <w:szCs w:val="24"/>
        </w:rPr>
        <w:t xml:space="preserve">of both </w:t>
      </w:r>
      <w:r w:rsidRPr="00E06474">
        <w:rPr>
          <w:rFonts w:ascii="Times New Roman" w:eastAsia="Times New Roman" w:hAnsi="Times New Roman" w:cs="Times New Roman"/>
          <w:sz w:val="24"/>
          <w:szCs w:val="24"/>
        </w:rPr>
        <w:t>the host’s immune system but also the varied microbial diversity found in the skin microbiome</w:t>
      </w:r>
      <w:r>
        <w:rPr>
          <w:rFonts w:ascii="Times New Roman" w:eastAsia="Times New Roman" w:hAnsi="Times New Roman" w:cs="Times New Roman"/>
          <w:sz w:val="24"/>
          <w:szCs w:val="24"/>
        </w:rPr>
        <w:t>, it is important to characterize this diversity across a range of species</w:t>
      </w:r>
      <w:r w:rsidRPr="00E06474">
        <w:rPr>
          <w:rFonts w:ascii="Times New Roman" w:eastAsia="Times New Roman" w:hAnsi="Times New Roman" w:cs="Times New Roman"/>
          <w:sz w:val="24"/>
          <w:szCs w:val="24"/>
        </w:rPr>
        <w:t xml:space="preserve">. </w:t>
      </w:r>
    </w:p>
    <w:p w14:paraId="3DBDB9A9" w14:textId="69E8A444" w:rsidR="00503F7E" w:rsidRPr="00E06474" w:rsidRDefault="00503F7E" w:rsidP="00503F7E">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Complicating our understanding of the role of amphibian</w:t>
      </w:r>
      <w:r w:rsidRPr="00E06474">
        <w:rPr>
          <w:rFonts w:ascii="Times New Roman" w:eastAsia="Times New Roman" w:hAnsi="Times New Roman" w:cs="Times New Roman"/>
          <w:sz w:val="24"/>
          <w:szCs w:val="24"/>
        </w:rPr>
        <w:t xml:space="preserve"> microbiome</w:t>
      </w:r>
      <w:r>
        <w:rPr>
          <w:rFonts w:ascii="Times New Roman" w:eastAsia="Times New Roman" w:hAnsi="Times New Roman" w:cs="Times New Roman"/>
          <w:sz w:val="24"/>
          <w:szCs w:val="24"/>
        </w:rPr>
        <w:t>s in</w:t>
      </w:r>
      <w:r w:rsidRPr="00E06474">
        <w:rPr>
          <w:rFonts w:ascii="Times New Roman" w:eastAsia="Times New Roman" w:hAnsi="Times New Roman" w:cs="Times New Roman"/>
          <w:sz w:val="24"/>
          <w:szCs w:val="24"/>
        </w:rPr>
        <w:t xml:space="preserve"> inhibiting infection i</w:t>
      </w:r>
      <w:r>
        <w:rPr>
          <w:rFonts w:ascii="Times New Roman" w:eastAsia="Times New Roman" w:hAnsi="Times New Roman" w:cs="Times New Roman"/>
          <w:sz w:val="24"/>
          <w:szCs w:val="24"/>
        </w:rPr>
        <w:t>s the fact that i</w:t>
      </w:r>
      <w:r w:rsidRPr="00E06474">
        <w:rPr>
          <w:rFonts w:ascii="Times New Roman" w:eastAsia="Times New Roman" w:hAnsi="Times New Roman" w:cs="Times New Roman"/>
          <w:sz w:val="24"/>
          <w:szCs w:val="24"/>
        </w:rPr>
        <w:t>nfection with pathogens can change the skin microbiome’s structure (</w:t>
      </w:r>
      <w:hyperlink r:id="rId18">
        <w:r w:rsidRPr="00E06474">
          <w:rPr>
            <w:rFonts w:ascii="Times New Roman" w:eastAsia="Times New Roman" w:hAnsi="Times New Roman" w:cs="Times New Roman"/>
            <w:sz w:val="24"/>
            <w:szCs w:val="24"/>
          </w:rPr>
          <w:t>Wilber et al., 2020)</w:t>
        </w:r>
      </w:hyperlink>
      <w:r w:rsidRPr="00E06474">
        <w:rPr>
          <w:rFonts w:ascii="Times New Roman" w:eastAsia="Times New Roman" w:hAnsi="Times New Roman" w:cs="Times New Roman"/>
          <w:sz w:val="24"/>
          <w:szCs w:val="24"/>
        </w:rPr>
        <w:t xml:space="preserve">. Amphibians experience a significant reduction in the skin microbiome’s diversity after clearing infection with </w:t>
      </w:r>
      <w:r w:rsidRPr="00E06474">
        <w:rPr>
          <w:rFonts w:ascii="Times New Roman" w:eastAsia="Times New Roman" w:hAnsi="Times New Roman" w:cs="Times New Roman"/>
          <w:i/>
          <w:sz w:val="24"/>
          <w:szCs w:val="24"/>
        </w:rPr>
        <w:t xml:space="preserve">Bd </w:t>
      </w:r>
      <w:r w:rsidRPr="00E06474">
        <w:rPr>
          <w:rFonts w:ascii="Times New Roman" w:eastAsia="Times New Roman" w:hAnsi="Times New Roman" w:cs="Times New Roman"/>
          <w:sz w:val="24"/>
          <w:szCs w:val="24"/>
        </w:rPr>
        <w:t>(</w:t>
      </w:r>
      <w:hyperlink r:id="rId19">
        <w:r w:rsidRPr="00E06474">
          <w:rPr>
            <w:rFonts w:ascii="Times New Roman" w:eastAsia="Times New Roman" w:hAnsi="Times New Roman" w:cs="Times New Roman"/>
            <w:sz w:val="24"/>
            <w:szCs w:val="24"/>
          </w:rPr>
          <w:t>Bates et al., 2019</w:t>
        </w:r>
      </w:hyperlink>
      <w:r w:rsidRPr="00E06474">
        <w:rPr>
          <w:rFonts w:ascii="Times New Roman" w:eastAsia="Times New Roman" w:hAnsi="Times New Roman" w:cs="Times New Roman"/>
          <w:sz w:val="24"/>
          <w:szCs w:val="24"/>
        </w:rPr>
        <w:t xml:space="preserve">; </w:t>
      </w:r>
      <w:hyperlink r:id="rId20">
        <w:r w:rsidRPr="00E06474">
          <w:rPr>
            <w:rFonts w:ascii="Times New Roman" w:eastAsia="Times New Roman" w:hAnsi="Times New Roman" w:cs="Times New Roman"/>
            <w:sz w:val="24"/>
            <w:szCs w:val="24"/>
          </w:rPr>
          <w:t>Jani and Briggs, 2014</w:t>
        </w:r>
      </w:hyperlink>
      <w:r w:rsidRPr="00E06474">
        <w:rPr>
          <w:rFonts w:ascii="Times New Roman" w:eastAsia="Times New Roman" w:hAnsi="Times New Roman" w:cs="Times New Roman"/>
          <w:sz w:val="24"/>
          <w:szCs w:val="24"/>
        </w:rPr>
        <w:t xml:space="preserve">; </w:t>
      </w:r>
      <w:hyperlink r:id="rId21">
        <w:r w:rsidRPr="00E06474">
          <w:rPr>
            <w:rFonts w:ascii="Times New Roman" w:eastAsia="Times New Roman" w:hAnsi="Times New Roman" w:cs="Times New Roman"/>
            <w:sz w:val="24"/>
            <w:szCs w:val="24"/>
          </w:rPr>
          <w:t>Jani et al., 2021</w:t>
        </w:r>
      </w:hyperlink>
      <w:r w:rsidRPr="00E06474">
        <w:rPr>
          <w:rFonts w:ascii="Times New Roman" w:eastAsia="Times New Roman" w:hAnsi="Times New Roman" w:cs="Times New Roman"/>
          <w:sz w:val="24"/>
          <w:szCs w:val="24"/>
        </w:rPr>
        <w:t xml:space="preserve">; </w:t>
      </w:r>
      <w:hyperlink r:id="rId22">
        <w:r w:rsidRPr="00E06474">
          <w:rPr>
            <w:rFonts w:ascii="Times New Roman" w:eastAsia="Times New Roman" w:hAnsi="Times New Roman" w:cs="Times New Roman"/>
            <w:sz w:val="24"/>
            <w:szCs w:val="24"/>
          </w:rPr>
          <w:t>Medina et al., 2017</w:t>
        </w:r>
      </w:hyperlink>
      <w:r w:rsidRPr="00E06474">
        <w:rPr>
          <w:rFonts w:ascii="Times New Roman" w:eastAsia="Times New Roman" w:hAnsi="Times New Roman" w:cs="Times New Roman"/>
          <w:sz w:val="24"/>
          <w:szCs w:val="24"/>
        </w:rPr>
        <w:t xml:space="preserve">; </w:t>
      </w:r>
      <w:hyperlink r:id="rId23">
        <w:r w:rsidRPr="00E06474">
          <w:rPr>
            <w:rFonts w:ascii="Times New Roman" w:eastAsia="Times New Roman" w:hAnsi="Times New Roman" w:cs="Times New Roman"/>
            <w:sz w:val="24"/>
            <w:szCs w:val="24"/>
          </w:rPr>
          <w:t>Muletz-Wolz et al., 2019</w:t>
        </w:r>
      </w:hyperlink>
      <w:r w:rsidRPr="00E06474">
        <w:rPr>
          <w:rFonts w:ascii="Times New Roman" w:eastAsia="Times New Roman" w:hAnsi="Times New Roman" w:cs="Times New Roman"/>
          <w:sz w:val="24"/>
          <w:szCs w:val="24"/>
        </w:rPr>
        <w:t xml:space="preserve">; </w:t>
      </w:r>
      <w:hyperlink r:id="rId24">
        <w:r w:rsidRPr="00E06474">
          <w:rPr>
            <w:rFonts w:ascii="Times New Roman" w:eastAsia="Times New Roman" w:hAnsi="Times New Roman" w:cs="Times New Roman"/>
            <w:sz w:val="24"/>
            <w:szCs w:val="24"/>
          </w:rPr>
          <w:t>Rebollar et al., 2016</w:t>
        </w:r>
      </w:hyperlink>
      <w:r w:rsidRPr="00E06474">
        <w:rPr>
          <w:rFonts w:ascii="Times New Roman" w:eastAsia="Times New Roman" w:hAnsi="Times New Roman" w:cs="Times New Roman"/>
          <w:sz w:val="24"/>
          <w:szCs w:val="24"/>
        </w:rPr>
        <w:t xml:space="preserve">; </w:t>
      </w:r>
      <w:hyperlink r:id="rId25">
        <w:r w:rsidRPr="00E06474">
          <w:rPr>
            <w:rFonts w:ascii="Times New Roman" w:eastAsia="Times New Roman" w:hAnsi="Times New Roman" w:cs="Times New Roman"/>
            <w:sz w:val="24"/>
            <w:szCs w:val="24"/>
          </w:rPr>
          <w:t>Ruthsatz et al., 2020)</w:t>
        </w:r>
      </w:hyperlink>
      <w:r w:rsidRPr="00E06474">
        <w:rPr>
          <w:rFonts w:ascii="Times New Roman" w:eastAsia="Times New Roman" w:hAnsi="Times New Roman" w:cs="Times New Roman"/>
          <w:sz w:val="24"/>
          <w:szCs w:val="24"/>
        </w:rPr>
        <w:t xml:space="preserve">. Likewise, the skin microbiomes of amphibians that experienced ranavirus infection exhibit </w:t>
      </w:r>
      <w:r>
        <w:rPr>
          <w:rFonts w:ascii="Times New Roman" w:eastAsia="Times New Roman" w:hAnsi="Times New Roman" w:cs="Times New Roman"/>
          <w:sz w:val="24"/>
          <w:szCs w:val="24"/>
        </w:rPr>
        <w:t>a shift</w:t>
      </w:r>
      <w:r w:rsidRPr="00E06474">
        <w:rPr>
          <w:rFonts w:ascii="Times New Roman" w:eastAsia="Times New Roman" w:hAnsi="Times New Roman" w:cs="Times New Roman"/>
          <w:sz w:val="24"/>
          <w:szCs w:val="24"/>
        </w:rPr>
        <w:t xml:space="preserve"> in the species present in the skin microbiome compared to </w:t>
      </w:r>
      <w:r w:rsidR="00353A5F">
        <w:rPr>
          <w:rFonts w:ascii="Times New Roman" w:eastAsia="Times New Roman" w:hAnsi="Times New Roman" w:cs="Times New Roman"/>
          <w:sz w:val="24"/>
          <w:szCs w:val="24"/>
        </w:rPr>
        <w:t xml:space="preserve">virus-free </w:t>
      </w:r>
      <w:r w:rsidRPr="00E06474">
        <w:rPr>
          <w:rFonts w:ascii="Times New Roman" w:eastAsia="Times New Roman" w:hAnsi="Times New Roman" w:cs="Times New Roman"/>
          <w:sz w:val="24"/>
          <w:szCs w:val="24"/>
        </w:rPr>
        <w:t xml:space="preserve">populations </w:t>
      </w:r>
      <w:hyperlink r:id="rId26">
        <w:r w:rsidRPr="00E06474">
          <w:rPr>
            <w:rFonts w:ascii="Times New Roman" w:eastAsia="Times New Roman" w:hAnsi="Times New Roman" w:cs="Times New Roman"/>
            <w:sz w:val="24"/>
            <w:szCs w:val="24"/>
          </w:rPr>
          <w:t>(Campbell et al., 2019</w:t>
        </w:r>
      </w:hyperlink>
      <w:r w:rsidRPr="00E06474">
        <w:rPr>
          <w:rFonts w:ascii="Times New Roman" w:eastAsia="Times New Roman" w:hAnsi="Times New Roman" w:cs="Times New Roman"/>
          <w:sz w:val="24"/>
          <w:szCs w:val="24"/>
        </w:rPr>
        <w:t xml:space="preserve">; </w:t>
      </w:r>
      <w:hyperlink r:id="rId27">
        <w:r w:rsidRPr="00E06474">
          <w:rPr>
            <w:rFonts w:ascii="Times New Roman" w:eastAsia="Times New Roman" w:hAnsi="Times New Roman" w:cs="Times New Roman"/>
            <w:sz w:val="24"/>
            <w:szCs w:val="24"/>
          </w:rPr>
          <w:t>Harrison et al., 2019)</w:t>
        </w:r>
      </w:hyperlink>
      <w:r w:rsidRPr="00E06474">
        <w:rPr>
          <w:rFonts w:ascii="Times New Roman" w:eastAsia="Times New Roman" w:hAnsi="Times New Roman" w:cs="Times New Roman"/>
          <w:sz w:val="24"/>
          <w:szCs w:val="24"/>
        </w:rPr>
        <w:t>. However, some species’ skin microbiomes do not appear to be</w:t>
      </w:r>
      <w:r w:rsidR="006726E6">
        <w:rPr>
          <w:rFonts w:ascii="Times New Roman" w:eastAsia="Times New Roman" w:hAnsi="Times New Roman" w:cs="Times New Roman"/>
          <w:sz w:val="24"/>
          <w:szCs w:val="24"/>
        </w:rPr>
        <w:t xml:space="preserve"> strongly</w:t>
      </w:r>
      <w:r w:rsidRPr="00E06474">
        <w:rPr>
          <w:rFonts w:ascii="Times New Roman" w:eastAsia="Times New Roman" w:hAnsi="Times New Roman" w:cs="Times New Roman"/>
          <w:sz w:val="24"/>
          <w:szCs w:val="24"/>
        </w:rPr>
        <w:t xml:space="preserve"> impacted by fungal infection, such as that of the red-backed salamander (</w:t>
      </w:r>
      <w:r w:rsidRPr="00E06474">
        <w:rPr>
          <w:rFonts w:ascii="Times New Roman" w:eastAsia="Times New Roman" w:hAnsi="Times New Roman" w:cs="Times New Roman"/>
          <w:i/>
          <w:sz w:val="24"/>
          <w:szCs w:val="24"/>
        </w:rPr>
        <w:t>Plethodon cinereus</w:t>
      </w:r>
      <w:r w:rsidRPr="00E06474">
        <w:rPr>
          <w:rFonts w:ascii="Times New Roman" w:eastAsia="Times New Roman" w:hAnsi="Times New Roman" w:cs="Times New Roman"/>
          <w:sz w:val="24"/>
          <w:szCs w:val="24"/>
        </w:rPr>
        <w:t xml:space="preserve">; </w:t>
      </w:r>
      <w:hyperlink r:id="rId28">
        <w:r w:rsidRPr="00E06474">
          <w:rPr>
            <w:rFonts w:ascii="Times New Roman" w:eastAsia="Times New Roman" w:hAnsi="Times New Roman" w:cs="Times New Roman"/>
            <w:sz w:val="24"/>
            <w:szCs w:val="24"/>
          </w:rPr>
          <w:t>Barnes et al., 2021</w:t>
        </w:r>
      </w:hyperlink>
      <w:r w:rsidRPr="00E06474">
        <w:rPr>
          <w:rFonts w:ascii="Times New Roman" w:eastAsia="Times New Roman" w:hAnsi="Times New Roman" w:cs="Times New Roman"/>
          <w:sz w:val="24"/>
          <w:szCs w:val="24"/>
        </w:rPr>
        <w:t xml:space="preserve">; </w:t>
      </w:r>
      <w:r w:rsidR="001142B7">
        <w:rPr>
          <w:rFonts w:ascii="Times New Roman" w:eastAsia="Times New Roman" w:hAnsi="Times New Roman" w:cs="Times New Roman"/>
          <w:sz w:val="24"/>
          <w:szCs w:val="24"/>
        </w:rPr>
        <w:t xml:space="preserve">Bates et al., 2022; </w:t>
      </w:r>
      <w:r w:rsidRPr="008F215B">
        <w:rPr>
          <w:rFonts w:ascii="Times New Roman" w:eastAsia="Times New Roman" w:hAnsi="Times New Roman" w:cs="Times New Roman"/>
          <w:sz w:val="24"/>
          <w:szCs w:val="24"/>
        </w:rPr>
        <w:t>Becker &amp; Harris, 2010</w:t>
      </w:r>
      <w:r w:rsidRPr="00E064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Given </w:t>
      </w:r>
      <w:r w:rsidR="006726E6">
        <w:rPr>
          <w:rFonts w:ascii="Times New Roman" w:eastAsia="Times New Roman" w:hAnsi="Times New Roman" w:cs="Times New Roman"/>
          <w:sz w:val="24"/>
          <w:szCs w:val="24"/>
        </w:rPr>
        <w:t>these discrepancies</w:t>
      </w:r>
      <w:r>
        <w:rPr>
          <w:rFonts w:ascii="Times New Roman" w:eastAsia="Times New Roman" w:hAnsi="Times New Roman" w:cs="Times New Roman"/>
          <w:sz w:val="24"/>
          <w:szCs w:val="24"/>
        </w:rPr>
        <w:t xml:space="preserve">, additional studies documenting the </w:t>
      </w:r>
      <w:r w:rsidRPr="00E06474">
        <w:rPr>
          <w:rFonts w:ascii="Times New Roman" w:eastAsia="Times New Roman" w:hAnsi="Times New Roman" w:cs="Times New Roman"/>
          <w:sz w:val="24"/>
          <w:szCs w:val="24"/>
        </w:rPr>
        <w:t xml:space="preserve">diversity of microbes found in skin microbiomes and their </w:t>
      </w:r>
      <w:r>
        <w:rPr>
          <w:rFonts w:ascii="Times New Roman" w:eastAsia="Times New Roman" w:hAnsi="Times New Roman" w:cs="Times New Roman"/>
          <w:sz w:val="24"/>
          <w:szCs w:val="24"/>
        </w:rPr>
        <w:t xml:space="preserve">relationship to host </w:t>
      </w:r>
      <w:r w:rsidR="003426A9">
        <w:rPr>
          <w:rFonts w:ascii="Times New Roman" w:eastAsia="Times New Roman" w:hAnsi="Times New Roman" w:cs="Times New Roman"/>
          <w:sz w:val="24"/>
          <w:szCs w:val="24"/>
        </w:rPr>
        <w:t xml:space="preserve">infection </w:t>
      </w:r>
      <w:r>
        <w:rPr>
          <w:rFonts w:ascii="Times New Roman" w:eastAsia="Times New Roman" w:hAnsi="Times New Roman" w:cs="Times New Roman"/>
          <w:sz w:val="24"/>
          <w:szCs w:val="24"/>
        </w:rPr>
        <w:t>are needed</w:t>
      </w:r>
      <w:r w:rsidRPr="00E06474">
        <w:rPr>
          <w:rFonts w:ascii="Times New Roman" w:eastAsia="Times New Roman" w:hAnsi="Times New Roman" w:cs="Times New Roman"/>
          <w:sz w:val="24"/>
          <w:szCs w:val="24"/>
        </w:rPr>
        <w:t>.</w:t>
      </w:r>
    </w:p>
    <w:p w14:paraId="328855CC" w14:textId="0A86C4D4" w:rsidR="00503F7E" w:rsidRPr="00E06474" w:rsidRDefault="00503F7E" w:rsidP="00503F7E">
      <w:pPr>
        <w:spacing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Fully understanding the </w:t>
      </w:r>
      <w:r>
        <w:rPr>
          <w:rFonts w:ascii="Times New Roman" w:eastAsia="Times New Roman" w:hAnsi="Times New Roman" w:cs="Times New Roman"/>
          <w:sz w:val="24"/>
          <w:szCs w:val="24"/>
        </w:rPr>
        <w:t>relationship between amphibian</w:t>
      </w:r>
      <w:r w:rsidRPr="00E06474">
        <w:rPr>
          <w:rFonts w:ascii="Times New Roman" w:eastAsia="Times New Roman" w:hAnsi="Times New Roman" w:cs="Times New Roman"/>
          <w:sz w:val="24"/>
          <w:szCs w:val="24"/>
        </w:rPr>
        <w:t xml:space="preserve"> infectious disease </w:t>
      </w:r>
      <w:r>
        <w:rPr>
          <w:rFonts w:ascii="Times New Roman" w:eastAsia="Times New Roman" w:hAnsi="Times New Roman" w:cs="Times New Roman"/>
          <w:sz w:val="24"/>
          <w:szCs w:val="24"/>
        </w:rPr>
        <w:t>and host</w:t>
      </w:r>
      <w:r w:rsidRPr="00E06474">
        <w:rPr>
          <w:rFonts w:ascii="Times New Roman" w:eastAsia="Times New Roman" w:hAnsi="Times New Roman" w:cs="Times New Roman"/>
          <w:sz w:val="24"/>
          <w:szCs w:val="24"/>
        </w:rPr>
        <w:t xml:space="preserve"> microbiomes requires first determining the baseline composition of the microbiome and the factors driving its diversity.</w:t>
      </w:r>
      <w:r w:rsidRPr="00E06474">
        <w:rPr>
          <w:rFonts w:ascii="Times New Roman" w:eastAsia="Times New Roman" w:hAnsi="Times New Roman" w:cs="Times New Roman"/>
          <w:i/>
          <w:sz w:val="24"/>
          <w:szCs w:val="24"/>
        </w:rPr>
        <w:t xml:space="preserve"> </w:t>
      </w:r>
      <w:r w:rsidRPr="00E06474">
        <w:rPr>
          <w:rFonts w:ascii="Times New Roman" w:eastAsia="Times New Roman" w:hAnsi="Times New Roman" w:cs="Times New Roman"/>
          <w:sz w:val="24"/>
          <w:szCs w:val="24"/>
        </w:rPr>
        <w:t xml:space="preserve">Three main potential contributors </w:t>
      </w:r>
      <w:r>
        <w:rPr>
          <w:rFonts w:ascii="Times New Roman" w:eastAsia="Times New Roman" w:hAnsi="Times New Roman" w:cs="Times New Roman"/>
          <w:sz w:val="24"/>
          <w:szCs w:val="24"/>
        </w:rPr>
        <w:t xml:space="preserve">to </w:t>
      </w:r>
      <w:r w:rsidR="006F0A7E">
        <w:rPr>
          <w:rFonts w:ascii="Times New Roman" w:eastAsia="Times New Roman" w:hAnsi="Times New Roman" w:cs="Times New Roman"/>
          <w:sz w:val="24"/>
          <w:szCs w:val="24"/>
        </w:rPr>
        <w:t>skin</w:t>
      </w:r>
      <w:r>
        <w:rPr>
          <w:rFonts w:ascii="Times New Roman" w:eastAsia="Times New Roman" w:hAnsi="Times New Roman" w:cs="Times New Roman"/>
          <w:sz w:val="24"/>
          <w:szCs w:val="24"/>
        </w:rPr>
        <w:t xml:space="preserve"> microbiome</w:t>
      </w:r>
      <w:r w:rsidR="00A873F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have been identified</w:t>
      </w:r>
      <w:r>
        <w:rPr>
          <w:rFonts w:ascii="Times New Roman" w:eastAsia="Times New Roman" w:hAnsi="Times New Roman" w:cs="Times New Roman"/>
          <w:sz w:val="24"/>
          <w:szCs w:val="24"/>
        </w:rPr>
        <w:t>—e</w:t>
      </w:r>
      <w:r w:rsidRPr="00E06474">
        <w:rPr>
          <w:rFonts w:ascii="Times New Roman" w:eastAsia="Times New Roman" w:hAnsi="Times New Roman" w:cs="Times New Roman"/>
          <w:sz w:val="24"/>
          <w:szCs w:val="24"/>
        </w:rPr>
        <w:t>nvironment, ecology, and phylogeny</w:t>
      </w:r>
      <w:r>
        <w:rPr>
          <w:rFonts w:ascii="Times New Roman" w:eastAsia="Times New Roman" w:hAnsi="Times New Roman" w:cs="Times New Roman"/>
          <w:sz w:val="24"/>
          <w:szCs w:val="24"/>
        </w:rPr>
        <w:t>—each with a unique set of predictions</w:t>
      </w:r>
      <w:r w:rsidRPr="00E06474">
        <w:rPr>
          <w:rFonts w:ascii="Times New Roman" w:eastAsia="Times New Roman" w:hAnsi="Times New Roman" w:cs="Times New Roman"/>
          <w:sz w:val="24"/>
          <w:szCs w:val="24"/>
        </w:rPr>
        <w:t xml:space="preserve">. If the microbes in an amphibian’s physical environment are the main </w:t>
      </w:r>
      <w:r>
        <w:rPr>
          <w:rFonts w:ascii="Times New Roman" w:eastAsia="Times New Roman" w:hAnsi="Times New Roman" w:cs="Times New Roman"/>
          <w:sz w:val="24"/>
          <w:szCs w:val="24"/>
        </w:rPr>
        <w:t>determinant</w:t>
      </w:r>
      <w:r w:rsidRPr="00E06474">
        <w:rPr>
          <w:rFonts w:ascii="Times New Roman" w:eastAsia="Times New Roman" w:hAnsi="Times New Roman" w:cs="Times New Roman"/>
          <w:sz w:val="24"/>
          <w:szCs w:val="24"/>
        </w:rPr>
        <w:t xml:space="preserve"> of microbial diversity in the skin, then amphibian species living in the same habitat should show the same or very similar microbial diversity and composition on the skin. A comparison of the skin microbiomes of 71 species of tree frogs across Brazil found that temperature, elevation, and precipitation, but not species identity, were significantly correlated with microbiome diversity</w:t>
      </w:r>
      <w:r w:rsidR="00447E63">
        <w:rPr>
          <w:rFonts w:ascii="Times New Roman" w:eastAsia="Times New Roman" w:hAnsi="Times New Roman" w:cs="Times New Roman"/>
          <w:sz w:val="24"/>
          <w:szCs w:val="24"/>
        </w:rPr>
        <w:t>, supporting this prediction</w:t>
      </w:r>
      <w:r w:rsidRPr="00E06474">
        <w:rPr>
          <w:rFonts w:ascii="Times New Roman" w:eastAsia="Times New Roman" w:hAnsi="Times New Roman" w:cs="Times New Roman"/>
          <w:sz w:val="24"/>
          <w:szCs w:val="24"/>
        </w:rPr>
        <w:t xml:space="preserve"> (</w:t>
      </w:r>
      <w:hyperlink r:id="rId29">
        <w:r w:rsidRPr="00E06474">
          <w:rPr>
            <w:rFonts w:ascii="Times New Roman" w:eastAsia="Times New Roman" w:hAnsi="Times New Roman" w:cs="Times New Roman"/>
            <w:sz w:val="24"/>
            <w:szCs w:val="24"/>
          </w:rPr>
          <w:t>Ruthsatz et al., 2020</w:t>
        </w:r>
      </w:hyperlink>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Similar patterns are evident in the</w:t>
      </w:r>
      <w:r w:rsidRPr="00E06474">
        <w:rPr>
          <w:rFonts w:ascii="Times New Roman" w:eastAsia="Times New Roman" w:hAnsi="Times New Roman" w:cs="Times New Roman"/>
          <w:sz w:val="24"/>
          <w:szCs w:val="24"/>
        </w:rPr>
        <w:t xml:space="preserve"> skin microbiomes </w:t>
      </w:r>
      <w:r w:rsidR="006F0A7E">
        <w:rPr>
          <w:rFonts w:ascii="Times New Roman" w:eastAsia="Times New Roman" w:hAnsi="Times New Roman" w:cs="Times New Roman"/>
          <w:sz w:val="24"/>
          <w:szCs w:val="24"/>
        </w:rPr>
        <w:t>of</w:t>
      </w:r>
      <w:r w:rsidRPr="00E06474">
        <w:rPr>
          <w:rFonts w:ascii="Times New Roman" w:eastAsia="Times New Roman" w:hAnsi="Times New Roman" w:cs="Times New Roman"/>
          <w:sz w:val="24"/>
          <w:szCs w:val="24"/>
        </w:rPr>
        <w:t xml:space="preserve"> the slimy salamander (</w:t>
      </w:r>
      <w:r w:rsidRPr="00E06474">
        <w:rPr>
          <w:rFonts w:ascii="Times New Roman" w:eastAsia="Times New Roman" w:hAnsi="Times New Roman" w:cs="Times New Roman"/>
          <w:i/>
          <w:sz w:val="24"/>
          <w:szCs w:val="24"/>
        </w:rPr>
        <w:t>Plethodon glutinosus</w:t>
      </w:r>
      <w:r w:rsidRPr="00E06474">
        <w:rPr>
          <w:rFonts w:ascii="Times New Roman" w:eastAsia="Times New Roman" w:hAnsi="Times New Roman" w:cs="Times New Roman"/>
          <w:sz w:val="24"/>
          <w:szCs w:val="24"/>
        </w:rPr>
        <w:t>)</w:t>
      </w:r>
      <w:r w:rsidRPr="00E06474">
        <w:rPr>
          <w:rFonts w:ascii="Times New Roman" w:eastAsia="Times New Roman" w:hAnsi="Times New Roman" w:cs="Times New Roman"/>
          <w:i/>
          <w:sz w:val="24"/>
          <w:szCs w:val="24"/>
        </w:rPr>
        <w:t xml:space="preserve"> </w:t>
      </w:r>
      <w:r w:rsidRPr="00E06474">
        <w:rPr>
          <w:rFonts w:ascii="Times New Roman" w:eastAsia="Times New Roman" w:hAnsi="Times New Roman" w:cs="Times New Roman"/>
          <w:sz w:val="24"/>
          <w:szCs w:val="24"/>
        </w:rPr>
        <w:t>complex</w:t>
      </w:r>
      <w:r>
        <w:rPr>
          <w:rFonts w:ascii="Times New Roman" w:eastAsia="Times New Roman" w:hAnsi="Times New Roman" w:cs="Times New Roman"/>
          <w:sz w:val="24"/>
          <w:szCs w:val="24"/>
        </w:rPr>
        <w:t xml:space="preserve">, where microbial </w:t>
      </w:r>
      <w:r>
        <w:rPr>
          <w:rFonts w:ascii="Times New Roman" w:eastAsia="Times New Roman" w:hAnsi="Times New Roman" w:cs="Times New Roman"/>
          <w:sz w:val="24"/>
          <w:szCs w:val="24"/>
        </w:rPr>
        <w:lastRenderedPageBreak/>
        <w:t>communities</w:t>
      </w:r>
      <w:r w:rsidRPr="00E06474">
        <w:rPr>
          <w:rFonts w:ascii="Times New Roman" w:eastAsia="Times New Roman" w:hAnsi="Times New Roman" w:cs="Times New Roman"/>
          <w:sz w:val="24"/>
          <w:szCs w:val="24"/>
        </w:rPr>
        <w:t xml:space="preserve"> become increasingly distinct with geographic distance among individuals, indicating that changes in</w:t>
      </w:r>
      <w:r>
        <w:rPr>
          <w:rFonts w:ascii="Times New Roman" w:eastAsia="Times New Roman" w:hAnsi="Times New Roman" w:cs="Times New Roman"/>
          <w:sz w:val="24"/>
          <w:szCs w:val="24"/>
        </w:rPr>
        <w:t xml:space="preserve"> geographic location</w:t>
      </w:r>
      <w:r w:rsidRPr="00E06474">
        <w:rPr>
          <w:rFonts w:ascii="Times New Roman" w:eastAsia="Times New Roman" w:hAnsi="Times New Roman" w:cs="Times New Roman"/>
          <w:sz w:val="24"/>
          <w:szCs w:val="24"/>
        </w:rPr>
        <w:t xml:space="preserve"> could be impacting the microbiome’s diversity (</w:t>
      </w:r>
      <w:hyperlink r:id="rId30">
        <w:r w:rsidRPr="00E06474">
          <w:rPr>
            <w:rFonts w:ascii="Times New Roman" w:eastAsia="Times New Roman" w:hAnsi="Times New Roman" w:cs="Times New Roman"/>
            <w:sz w:val="24"/>
            <w:szCs w:val="24"/>
          </w:rPr>
          <w:t>Walker et al., 2020</w:t>
        </w:r>
      </w:hyperlink>
      <w:r w:rsidRPr="00E06474">
        <w:rPr>
          <w:rFonts w:ascii="Times New Roman" w:eastAsia="Times New Roman" w:hAnsi="Times New Roman" w:cs="Times New Roman"/>
          <w:sz w:val="24"/>
          <w:szCs w:val="24"/>
        </w:rPr>
        <w:t xml:space="preserve">). Thus, there is evidence to suggest that the host’s environment is an important driver of diversity in amphibian skin microbiomes. </w:t>
      </w:r>
    </w:p>
    <w:p w14:paraId="33503EF0" w14:textId="2F638C66" w:rsidR="00503F7E" w:rsidRPr="00E06474" w:rsidRDefault="00503F7E" w:rsidP="00503F7E">
      <w:pPr>
        <w:spacing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However, if the ecology of the host</w:t>
      </w:r>
      <w:r w:rsidR="00450478">
        <w:rPr>
          <w:rFonts w:ascii="Times New Roman" w:eastAsia="Times New Roman" w:hAnsi="Times New Roman" w:cs="Times New Roman"/>
          <w:sz w:val="24"/>
          <w:szCs w:val="24"/>
        </w:rPr>
        <w:t xml:space="preserve"> species</w:t>
      </w:r>
      <w:r w:rsidR="00844F04">
        <w:rPr>
          <w:rFonts w:ascii="Times New Roman" w:eastAsia="Times New Roman" w:hAnsi="Times New Roman" w:cs="Times New Roman"/>
          <w:sz w:val="24"/>
          <w:szCs w:val="24"/>
        </w:rPr>
        <w:t xml:space="preserve"> (including its habitat or life stage)</w:t>
      </w:r>
      <w:r w:rsidRPr="00E06474">
        <w:rPr>
          <w:rFonts w:ascii="Times New Roman" w:eastAsia="Times New Roman" w:hAnsi="Times New Roman" w:cs="Times New Roman"/>
          <w:sz w:val="24"/>
          <w:szCs w:val="24"/>
        </w:rPr>
        <w:t xml:space="preserve"> is a greater predictor of skin microbial diversity than simply the animal’s surrounding environment, then species’ skin microbiomes would differ based on </w:t>
      </w:r>
      <w:r>
        <w:rPr>
          <w:rFonts w:ascii="Times New Roman" w:eastAsia="Times New Roman" w:hAnsi="Times New Roman" w:cs="Times New Roman"/>
          <w:sz w:val="24"/>
          <w:szCs w:val="24"/>
        </w:rPr>
        <w:t xml:space="preserve">a species’ </w:t>
      </w:r>
      <w:r w:rsidRPr="00E06474">
        <w:rPr>
          <w:rFonts w:ascii="Times New Roman" w:eastAsia="Times New Roman" w:hAnsi="Times New Roman" w:cs="Times New Roman"/>
          <w:sz w:val="24"/>
          <w:szCs w:val="24"/>
        </w:rPr>
        <w:t>ecological niche</w:t>
      </w:r>
      <w:r>
        <w:rPr>
          <w:rFonts w:ascii="Times New Roman" w:eastAsia="Times New Roman" w:hAnsi="Times New Roman" w:cs="Times New Roman"/>
          <w:sz w:val="24"/>
          <w:szCs w:val="24"/>
        </w:rPr>
        <w:t xml:space="preserve"> and/or microhabitat preferences</w:t>
      </w:r>
      <w:r w:rsidRPr="00E06474">
        <w:rPr>
          <w:rFonts w:ascii="Times New Roman" w:eastAsia="Times New Roman" w:hAnsi="Times New Roman" w:cs="Times New Roman"/>
          <w:sz w:val="24"/>
          <w:szCs w:val="24"/>
        </w:rPr>
        <w:t>. Groups of amphibian species that u</w:t>
      </w:r>
      <w:r>
        <w:rPr>
          <w:rFonts w:ascii="Times New Roman" w:eastAsia="Times New Roman" w:hAnsi="Times New Roman" w:cs="Times New Roman"/>
          <w:sz w:val="24"/>
          <w:szCs w:val="24"/>
        </w:rPr>
        <w:t>tilize</w:t>
      </w:r>
      <w:r w:rsidRPr="00E06474">
        <w:rPr>
          <w:rFonts w:ascii="Times New Roman" w:eastAsia="Times New Roman" w:hAnsi="Times New Roman" w:cs="Times New Roman"/>
          <w:sz w:val="24"/>
          <w:szCs w:val="24"/>
        </w:rPr>
        <w:t xml:space="preserve"> similar microhabitats (e.g., </w:t>
      </w:r>
      <w:r>
        <w:rPr>
          <w:rFonts w:ascii="Times New Roman" w:eastAsia="Times New Roman" w:hAnsi="Times New Roman" w:cs="Times New Roman"/>
          <w:sz w:val="24"/>
          <w:szCs w:val="24"/>
        </w:rPr>
        <w:t>arboreal</w:t>
      </w:r>
      <w:r w:rsidRPr="00E06474">
        <w:rPr>
          <w:rFonts w:ascii="Times New Roman" w:eastAsia="Times New Roman" w:hAnsi="Times New Roman" w:cs="Times New Roman"/>
          <w:sz w:val="24"/>
          <w:szCs w:val="24"/>
        </w:rPr>
        <w:t xml:space="preserve"> or aquatic) would exhibit similar skin microbiomes</w:t>
      </w:r>
      <w:r>
        <w:rPr>
          <w:rFonts w:ascii="Times New Roman" w:eastAsia="Times New Roman" w:hAnsi="Times New Roman" w:cs="Times New Roman"/>
          <w:sz w:val="24"/>
          <w:szCs w:val="24"/>
        </w:rPr>
        <w:t xml:space="preserve">, </w:t>
      </w:r>
      <w:r w:rsidR="00A873FA">
        <w:rPr>
          <w:rFonts w:ascii="Times New Roman" w:eastAsia="Times New Roman" w:hAnsi="Times New Roman" w:cs="Times New Roman"/>
          <w:sz w:val="24"/>
          <w:szCs w:val="24"/>
        </w:rPr>
        <w:t>regardless of</w:t>
      </w:r>
      <w:r>
        <w:rPr>
          <w:rFonts w:ascii="Times New Roman" w:eastAsia="Times New Roman" w:hAnsi="Times New Roman" w:cs="Times New Roman"/>
          <w:sz w:val="24"/>
          <w:szCs w:val="24"/>
        </w:rPr>
        <w:t xml:space="preserve"> geographical locat</w:t>
      </w:r>
      <w:r w:rsidR="00A873FA">
        <w:rPr>
          <w:rFonts w:ascii="Times New Roman" w:eastAsia="Times New Roman" w:hAnsi="Times New Roman" w:cs="Times New Roman"/>
          <w:sz w:val="24"/>
          <w:szCs w:val="24"/>
        </w:rPr>
        <w:t>ion</w:t>
      </w:r>
      <w:r w:rsidRPr="00E06474">
        <w:rPr>
          <w:rFonts w:ascii="Times New Roman" w:eastAsia="Times New Roman" w:hAnsi="Times New Roman" w:cs="Times New Roman"/>
          <w:sz w:val="24"/>
          <w:szCs w:val="24"/>
        </w:rPr>
        <w:t>. This could be due to lateral transfer among hosts or exposure to the same stressors (</w:t>
      </w:r>
      <w:hyperlink r:id="rId31">
        <w:r w:rsidRPr="00E06474">
          <w:rPr>
            <w:rFonts w:ascii="Times New Roman" w:eastAsia="Times New Roman" w:hAnsi="Times New Roman" w:cs="Times New Roman"/>
            <w:sz w:val="24"/>
            <w:szCs w:val="24"/>
          </w:rPr>
          <w:t>Bletz et al., 2017</w:t>
        </w:r>
      </w:hyperlink>
      <w:r w:rsidRPr="00E06474">
        <w:rPr>
          <w:rFonts w:ascii="Times New Roman" w:eastAsia="Times New Roman" w:hAnsi="Times New Roman" w:cs="Times New Roman"/>
          <w:sz w:val="24"/>
          <w:szCs w:val="24"/>
        </w:rPr>
        <w:t xml:space="preserve">). Thus, </w:t>
      </w:r>
      <w:proofErr w:type="gramStart"/>
      <w:r w:rsidRPr="00E06474">
        <w:rPr>
          <w:rFonts w:ascii="Times New Roman" w:eastAsia="Times New Roman" w:hAnsi="Times New Roman" w:cs="Times New Roman"/>
          <w:sz w:val="24"/>
          <w:szCs w:val="24"/>
        </w:rPr>
        <w:t>biotic</w:t>
      </w:r>
      <w:proofErr w:type="gramEnd"/>
      <w:r w:rsidRPr="00E06474">
        <w:rPr>
          <w:rFonts w:ascii="Times New Roman" w:eastAsia="Times New Roman" w:hAnsi="Times New Roman" w:cs="Times New Roman"/>
          <w:sz w:val="24"/>
          <w:szCs w:val="24"/>
        </w:rPr>
        <w:t xml:space="preserve"> or abiotic differences in their specific microhabitat</w:t>
      </w:r>
      <w:r>
        <w:rPr>
          <w:rFonts w:ascii="Times New Roman" w:eastAsia="Times New Roman" w:hAnsi="Times New Roman" w:cs="Times New Roman"/>
          <w:sz w:val="24"/>
          <w:szCs w:val="24"/>
        </w:rPr>
        <w:t xml:space="preserve"> use</w:t>
      </w:r>
      <w:r w:rsidRPr="00E06474">
        <w:rPr>
          <w:rFonts w:ascii="Times New Roman" w:eastAsia="Times New Roman" w:hAnsi="Times New Roman" w:cs="Times New Roman"/>
          <w:sz w:val="24"/>
          <w:szCs w:val="24"/>
        </w:rPr>
        <w:t xml:space="preserve">, even </w:t>
      </w:r>
      <w:r>
        <w:rPr>
          <w:rFonts w:ascii="Times New Roman" w:eastAsia="Times New Roman" w:hAnsi="Times New Roman" w:cs="Times New Roman"/>
          <w:sz w:val="24"/>
          <w:szCs w:val="24"/>
        </w:rPr>
        <w:t>with</w:t>
      </w:r>
      <w:r w:rsidRPr="00E06474">
        <w:rPr>
          <w:rFonts w:ascii="Times New Roman" w:eastAsia="Times New Roman" w:hAnsi="Times New Roman" w:cs="Times New Roman"/>
          <w:sz w:val="24"/>
          <w:szCs w:val="24"/>
        </w:rPr>
        <w:t>i</w:t>
      </w:r>
      <w:r>
        <w:rPr>
          <w:rFonts w:ascii="Times New Roman" w:eastAsia="Times New Roman" w:hAnsi="Times New Roman" w:cs="Times New Roman"/>
          <w:sz w:val="24"/>
          <w:szCs w:val="24"/>
        </w:rPr>
        <w:t>n</w:t>
      </w:r>
      <w:r w:rsidRPr="00E06474">
        <w:rPr>
          <w:rFonts w:ascii="Times New Roman" w:eastAsia="Times New Roman" w:hAnsi="Times New Roman" w:cs="Times New Roman"/>
          <w:sz w:val="24"/>
          <w:szCs w:val="24"/>
        </w:rPr>
        <w:t xml:space="preserve"> the same geographic </w:t>
      </w:r>
      <w:r>
        <w:rPr>
          <w:rFonts w:ascii="Times New Roman" w:eastAsia="Times New Roman" w:hAnsi="Times New Roman" w:cs="Times New Roman"/>
          <w:sz w:val="24"/>
          <w:szCs w:val="24"/>
        </w:rPr>
        <w:t>region</w:t>
      </w:r>
      <w:r w:rsidRPr="00E06474">
        <w:rPr>
          <w:rFonts w:ascii="Times New Roman" w:eastAsia="Times New Roman" w:hAnsi="Times New Roman" w:cs="Times New Roman"/>
          <w:sz w:val="24"/>
          <w:szCs w:val="24"/>
        </w:rPr>
        <w:t>, could be significant enough to result in statistically distinct skin microbiomes when compared to species in different niches. In Madagascar, the most important predictor of microbiome structure and diversity across 96 frog species was the host’s life history, with evidence of significant differences between the skin microbiomes of arboreal, terrestrial, and aquatic frogs (</w:t>
      </w:r>
      <w:hyperlink r:id="rId32">
        <w:r w:rsidRPr="00E06474">
          <w:rPr>
            <w:rFonts w:ascii="Times New Roman" w:eastAsia="Times New Roman" w:hAnsi="Times New Roman" w:cs="Times New Roman"/>
            <w:sz w:val="24"/>
            <w:szCs w:val="24"/>
          </w:rPr>
          <w:t>Bletz et al., 2017)</w:t>
        </w:r>
      </w:hyperlink>
      <w:r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highlight w:val="white"/>
        </w:rPr>
        <w:t xml:space="preserve"> Host habitat type was also the greatest predictor of skin microbial diversity in a study of multiple co-distributed amphibian species (from genera </w:t>
      </w:r>
      <w:r w:rsidRPr="00E06474">
        <w:rPr>
          <w:rFonts w:ascii="Times New Roman" w:eastAsia="Times New Roman" w:hAnsi="Times New Roman" w:cs="Times New Roman"/>
          <w:i/>
          <w:sz w:val="24"/>
          <w:szCs w:val="24"/>
          <w:highlight w:val="white"/>
        </w:rPr>
        <w:t>Batrachoseps</w:t>
      </w:r>
      <w:r w:rsidRPr="00E06474">
        <w:rPr>
          <w:rFonts w:ascii="Times New Roman" w:eastAsia="Times New Roman" w:hAnsi="Times New Roman" w:cs="Times New Roman"/>
          <w:sz w:val="24"/>
          <w:szCs w:val="24"/>
          <w:highlight w:val="white"/>
        </w:rPr>
        <w:t xml:space="preserve"> and </w:t>
      </w:r>
      <w:r w:rsidRPr="00E06474">
        <w:rPr>
          <w:rFonts w:ascii="Times New Roman" w:eastAsia="Times New Roman" w:hAnsi="Times New Roman" w:cs="Times New Roman"/>
          <w:i/>
          <w:sz w:val="24"/>
          <w:szCs w:val="24"/>
          <w:highlight w:val="white"/>
        </w:rPr>
        <w:t>Ensatina</w:t>
      </w:r>
      <w:r w:rsidRPr="00E06474">
        <w:rPr>
          <w:rFonts w:ascii="Times New Roman" w:eastAsia="Times New Roman" w:hAnsi="Times New Roman" w:cs="Times New Roman"/>
          <w:sz w:val="24"/>
          <w:szCs w:val="24"/>
          <w:highlight w:val="white"/>
        </w:rPr>
        <w:t xml:space="preserve">; </w:t>
      </w:r>
      <w:hyperlink r:id="rId33">
        <w:r w:rsidRPr="00E06474">
          <w:rPr>
            <w:rFonts w:ascii="Times New Roman" w:eastAsia="Times New Roman" w:hAnsi="Times New Roman" w:cs="Times New Roman"/>
            <w:sz w:val="24"/>
            <w:szCs w:val="24"/>
          </w:rPr>
          <w:t>Bird et al., 2018)</w:t>
        </w:r>
      </w:hyperlink>
      <w:r w:rsidRPr="00E06474">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D</w:t>
      </w:r>
      <w:r w:rsidRPr="00E06474">
        <w:rPr>
          <w:rFonts w:ascii="Times New Roman" w:eastAsia="Times New Roman" w:hAnsi="Times New Roman" w:cs="Times New Roman"/>
          <w:sz w:val="24"/>
          <w:szCs w:val="24"/>
        </w:rPr>
        <w:t xml:space="preserve">ifferences </w:t>
      </w:r>
      <w:r>
        <w:rPr>
          <w:rFonts w:ascii="Times New Roman" w:eastAsia="Times New Roman" w:hAnsi="Times New Roman" w:cs="Times New Roman"/>
          <w:sz w:val="24"/>
          <w:szCs w:val="24"/>
        </w:rPr>
        <w:t xml:space="preserve">in host microbiome </w:t>
      </w:r>
      <w:r w:rsidRPr="00E06474">
        <w:rPr>
          <w:rFonts w:ascii="Times New Roman" w:eastAsia="Times New Roman" w:hAnsi="Times New Roman" w:cs="Times New Roman"/>
          <w:sz w:val="24"/>
          <w:szCs w:val="24"/>
        </w:rPr>
        <w:t>could also be a result of life history</w:t>
      </w:r>
      <w:r>
        <w:rPr>
          <w:rFonts w:ascii="Times New Roman" w:eastAsia="Times New Roman" w:hAnsi="Times New Roman" w:cs="Times New Roman"/>
          <w:sz w:val="24"/>
          <w:szCs w:val="24"/>
        </w:rPr>
        <w:t xml:space="preserve"> behaviors</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e.g., </w:t>
      </w:r>
      <w:r w:rsidRPr="00E06474">
        <w:rPr>
          <w:rFonts w:ascii="Times New Roman" w:eastAsia="Times New Roman" w:hAnsi="Times New Roman" w:cs="Times New Roman"/>
          <w:sz w:val="24"/>
          <w:szCs w:val="24"/>
        </w:rPr>
        <w:t xml:space="preserve">during the breeding season, when adult frogs migrate to bodies of water, their skin microbiomes have been shown to contain more water-sourced microbes when compared to their terrestrial life stages </w:t>
      </w:r>
      <w:hyperlink r:id="rId34">
        <w:r w:rsidRPr="00E06474">
          <w:rPr>
            <w:rFonts w:ascii="Times New Roman" w:eastAsia="Times New Roman" w:hAnsi="Times New Roman" w:cs="Times New Roman"/>
            <w:sz w:val="24"/>
            <w:szCs w:val="24"/>
          </w:rPr>
          <w:t>(Xu et al., 2020)</w:t>
        </w:r>
      </w:hyperlink>
      <w:r w:rsidRPr="00E06474">
        <w:rPr>
          <w:rFonts w:ascii="Times New Roman" w:eastAsia="Times New Roman" w:hAnsi="Times New Roman" w:cs="Times New Roman"/>
          <w:sz w:val="24"/>
          <w:szCs w:val="24"/>
        </w:rPr>
        <w:t xml:space="preserve">. </w:t>
      </w:r>
    </w:p>
    <w:p w14:paraId="288B5023" w14:textId="5507519B" w:rsidR="00503F7E" w:rsidRPr="00E06474" w:rsidRDefault="00503F7E" w:rsidP="00503F7E">
      <w:pPr>
        <w:spacing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In contrast to findings that implicate environment or host ecology as driving skin microbial diversity, multiple studies have found that host species identity is the strongest predictor of diversity in amphibian skin microbiomes </w:t>
      </w:r>
      <w:hyperlink r:id="rId35">
        <w:r w:rsidRPr="00E06474">
          <w:rPr>
            <w:rFonts w:ascii="Times New Roman" w:eastAsia="Times New Roman" w:hAnsi="Times New Roman" w:cs="Times New Roman"/>
            <w:sz w:val="24"/>
            <w:szCs w:val="24"/>
          </w:rPr>
          <w:t>(McKenzie et al., 2012</w:t>
        </w:r>
      </w:hyperlink>
      <w:r w:rsidRPr="00E06474">
        <w:rPr>
          <w:rFonts w:ascii="Times New Roman" w:eastAsia="Times New Roman" w:hAnsi="Times New Roman" w:cs="Times New Roman"/>
          <w:sz w:val="24"/>
          <w:szCs w:val="24"/>
        </w:rPr>
        <w:t xml:space="preserve">; </w:t>
      </w:r>
      <w:hyperlink r:id="rId36">
        <w:r w:rsidRPr="00E06474">
          <w:rPr>
            <w:rFonts w:ascii="Times New Roman" w:eastAsia="Times New Roman" w:hAnsi="Times New Roman" w:cs="Times New Roman"/>
            <w:sz w:val="24"/>
            <w:szCs w:val="24"/>
          </w:rPr>
          <w:t>Prado-Irwin et al., 2017)</w:t>
        </w:r>
      </w:hyperlink>
      <w:r w:rsidRPr="00E06474">
        <w:rPr>
          <w:rFonts w:ascii="Times New Roman" w:eastAsia="Times New Roman" w:hAnsi="Times New Roman" w:cs="Times New Roman"/>
          <w:sz w:val="24"/>
          <w:szCs w:val="24"/>
        </w:rPr>
        <w:t xml:space="preserve">. It may be that certain microbes are conserved as part of the skin microbiome due to evolutionary differences between amphibian species, and this could dictate which microbes become part of the microbiome. In a study on </w:t>
      </w:r>
      <w:r w:rsidR="00AC308C">
        <w:rPr>
          <w:rFonts w:ascii="Times New Roman" w:eastAsia="Times New Roman" w:hAnsi="Times New Roman" w:cs="Times New Roman"/>
          <w:sz w:val="24"/>
          <w:szCs w:val="24"/>
        </w:rPr>
        <w:t>p</w:t>
      </w:r>
      <w:r w:rsidR="00AC308C" w:rsidRPr="00E06474">
        <w:rPr>
          <w:rFonts w:ascii="Times New Roman" w:eastAsia="Times New Roman" w:hAnsi="Times New Roman" w:cs="Times New Roman"/>
          <w:sz w:val="24"/>
          <w:szCs w:val="24"/>
        </w:rPr>
        <w:t xml:space="preserve">lethodontid </w:t>
      </w:r>
      <w:r w:rsidRPr="00E06474">
        <w:rPr>
          <w:rFonts w:ascii="Times New Roman" w:eastAsia="Times New Roman" w:hAnsi="Times New Roman" w:cs="Times New Roman"/>
          <w:sz w:val="24"/>
          <w:szCs w:val="24"/>
        </w:rPr>
        <w:t xml:space="preserve">salamander species belonging to genera </w:t>
      </w:r>
      <w:r w:rsidRPr="00E06474">
        <w:rPr>
          <w:rFonts w:ascii="Times New Roman" w:eastAsia="Times New Roman" w:hAnsi="Times New Roman" w:cs="Times New Roman"/>
          <w:i/>
          <w:sz w:val="24"/>
          <w:szCs w:val="24"/>
        </w:rPr>
        <w:t>Batrachoseps</w:t>
      </w:r>
      <w:r w:rsidRPr="00E06474">
        <w:rPr>
          <w:rFonts w:ascii="Times New Roman" w:eastAsia="Times New Roman" w:hAnsi="Times New Roman" w:cs="Times New Roman"/>
          <w:sz w:val="24"/>
          <w:szCs w:val="24"/>
        </w:rPr>
        <w:t xml:space="preserve"> and </w:t>
      </w:r>
      <w:r w:rsidRPr="00E06474">
        <w:rPr>
          <w:rFonts w:ascii="Times New Roman" w:eastAsia="Times New Roman" w:hAnsi="Times New Roman" w:cs="Times New Roman"/>
          <w:i/>
          <w:sz w:val="24"/>
          <w:szCs w:val="24"/>
        </w:rPr>
        <w:t>Ensatina</w:t>
      </w:r>
      <w:r w:rsidRPr="00E06474">
        <w:rPr>
          <w:rFonts w:ascii="Times New Roman" w:eastAsia="Times New Roman" w:hAnsi="Times New Roman" w:cs="Times New Roman"/>
          <w:sz w:val="24"/>
          <w:szCs w:val="24"/>
        </w:rPr>
        <w:t>, the genus of the host was the main predictor of the species richness of the amphibian skin microbiome</w:t>
      </w:r>
      <w:r>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(Buttimer et al., </w:t>
      </w:r>
      <w:hyperlink r:id="rId37">
        <w:r w:rsidRPr="00E06474">
          <w:rPr>
            <w:rFonts w:ascii="Times New Roman" w:eastAsia="Times New Roman" w:hAnsi="Times New Roman" w:cs="Times New Roman"/>
            <w:sz w:val="24"/>
            <w:szCs w:val="24"/>
          </w:rPr>
          <w:t>2022</w:t>
        </w:r>
        <w:r>
          <w:rPr>
            <w:rFonts w:ascii="Times New Roman" w:eastAsia="Times New Roman" w:hAnsi="Times New Roman" w:cs="Times New Roman"/>
            <w:sz w:val="24"/>
            <w:szCs w:val="24"/>
          </w:rPr>
          <w:t xml:space="preserve">; a </w:t>
        </w:r>
        <w:r w:rsidRPr="00E06474">
          <w:rPr>
            <w:rFonts w:ascii="Times New Roman" w:eastAsia="Times New Roman" w:hAnsi="Times New Roman" w:cs="Times New Roman"/>
            <w:sz w:val="24"/>
            <w:szCs w:val="24"/>
          </w:rPr>
          <w:t xml:space="preserve">contrast to the </w:t>
        </w:r>
        <w:r>
          <w:rPr>
            <w:rFonts w:ascii="Times New Roman" w:eastAsia="Times New Roman" w:hAnsi="Times New Roman" w:cs="Times New Roman"/>
            <w:sz w:val="24"/>
            <w:szCs w:val="24"/>
          </w:rPr>
          <w:t xml:space="preserve">results from </w:t>
        </w:r>
        <w:r w:rsidRPr="00E06474">
          <w:rPr>
            <w:rFonts w:ascii="Times New Roman" w:eastAsia="Times New Roman" w:hAnsi="Times New Roman" w:cs="Times New Roman"/>
            <w:sz w:val="24"/>
            <w:szCs w:val="24"/>
          </w:rPr>
          <w:t>Bird et al. (2018))</w:t>
        </w:r>
      </w:hyperlink>
      <w:r w:rsidRPr="00E06474">
        <w:rPr>
          <w:rFonts w:ascii="Times New Roman" w:eastAsia="Times New Roman" w:hAnsi="Times New Roman" w:cs="Times New Roman"/>
          <w:sz w:val="24"/>
          <w:szCs w:val="24"/>
        </w:rPr>
        <w:t xml:space="preserve">. This phenomenon could be an example of phylosymbiosis, in which the </w:t>
      </w:r>
      <w:r w:rsidRPr="00E06474">
        <w:rPr>
          <w:rFonts w:ascii="Times New Roman" w:eastAsia="Times New Roman" w:hAnsi="Times New Roman" w:cs="Times New Roman"/>
          <w:sz w:val="24"/>
          <w:szCs w:val="24"/>
        </w:rPr>
        <w:lastRenderedPageBreak/>
        <w:t xml:space="preserve">difference in skin microbiome makeup of two species </w:t>
      </w:r>
      <w:r>
        <w:rPr>
          <w:rFonts w:ascii="Times New Roman" w:eastAsia="Times New Roman" w:hAnsi="Times New Roman" w:cs="Times New Roman"/>
          <w:sz w:val="24"/>
          <w:szCs w:val="24"/>
        </w:rPr>
        <w:t>may</w:t>
      </w:r>
      <w:r w:rsidRPr="00E06474">
        <w:rPr>
          <w:rFonts w:ascii="Times New Roman" w:eastAsia="Times New Roman" w:hAnsi="Times New Roman" w:cs="Times New Roman"/>
          <w:sz w:val="24"/>
          <w:szCs w:val="24"/>
        </w:rPr>
        <w:t xml:space="preserve"> correspond to the evolutionary history and phylogenetic distance between the hosts </w:t>
      </w:r>
      <w:hyperlink r:id="rId38">
        <w:r w:rsidRPr="00E06474">
          <w:rPr>
            <w:rFonts w:ascii="Times New Roman" w:eastAsia="Times New Roman" w:hAnsi="Times New Roman" w:cs="Times New Roman"/>
            <w:sz w:val="24"/>
            <w:szCs w:val="24"/>
          </w:rPr>
          <w:t xml:space="preserve">(Lim </w:t>
        </w:r>
        <w:r w:rsidR="001D6CC2">
          <w:rPr>
            <w:rFonts w:ascii="Times New Roman" w:eastAsia="Times New Roman" w:hAnsi="Times New Roman" w:cs="Times New Roman"/>
            <w:sz w:val="24"/>
            <w:szCs w:val="24"/>
          </w:rPr>
          <w:t>&amp;</w:t>
        </w:r>
        <w:r w:rsidRPr="00E06474">
          <w:rPr>
            <w:rFonts w:ascii="Times New Roman" w:eastAsia="Times New Roman" w:hAnsi="Times New Roman" w:cs="Times New Roman"/>
            <w:sz w:val="24"/>
            <w:szCs w:val="24"/>
          </w:rPr>
          <w:t xml:space="preserve"> </w:t>
        </w:r>
        <w:proofErr w:type="spellStart"/>
        <w:r w:rsidRPr="00E06474">
          <w:rPr>
            <w:rFonts w:ascii="Times New Roman" w:eastAsia="Times New Roman" w:hAnsi="Times New Roman" w:cs="Times New Roman"/>
            <w:sz w:val="24"/>
            <w:szCs w:val="24"/>
          </w:rPr>
          <w:t>Bordenstein</w:t>
        </w:r>
        <w:proofErr w:type="spellEnd"/>
        <w:r w:rsidRPr="00E06474">
          <w:rPr>
            <w:rFonts w:ascii="Times New Roman" w:eastAsia="Times New Roman" w:hAnsi="Times New Roman" w:cs="Times New Roman"/>
            <w:sz w:val="24"/>
            <w:szCs w:val="24"/>
          </w:rPr>
          <w:t>, 2020)</w:t>
        </w:r>
      </w:hyperlink>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Changes in the skin microbiome of a species can happen as quickly as in several generations, as demonstrated in </w:t>
      </w:r>
      <w:r>
        <w:rPr>
          <w:rFonts w:ascii="Times New Roman" w:eastAsia="Times New Roman" w:hAnsi="Times New Roman" w:cs="Times New Roman"/>
          <w:i/>
          <w:iCs/>
          <w:sz w:val="24"/>
          <w:szCs w:val="24"/>
        </w:rPr>
        <w:t>Drosophila</w:t>
      </w:r>
      <w:r>
        <w:rPr>
          <w:rFonts w:ascii="Times New Roman" w:eastAsia="Times New Roman" w:hAnsi="Times New Roman" w:cs="Times New Roman"/>
          <w:sz w:val="24"/>
          <w:szCs w:val="24"/>
        </w:rPr>
        <w:t xml:space="preserve"> </w:t>
      </w:r>
      <w:r w:rsidRPr="008B598A">
        <w:rPr>
          <w:rFonts w:ascii="Times New Roman" w:eastAsia="Times New Roman" w:hAnsi="Times New Roman" w:cs="Times New Roman"/>
          <w:sz w:val="24"/>
          <w:szCs w:val="24"/>
        </w:rPr>
        <w:t>(Rudman et al., 2019),</w:t>
      </w:r>
      <w:r>
        <w:rPr>
          <w:rFonts w:ascii="Times New Roman" w:eastAsia="Times New Roman" w:hAnsi="Times New Roman" w:cs="Times New Roman"/>
          <w:sz w:val="24"/>
          <w:szCs w:val="24"/>
        </w:rPr>
        <w:t xml:space="preserve"> or through long-term coevolution </w:t>
      </w:r>
      <w:r w:rsidRPr="00D51FA4">
        <w:rPr>
          <w:rFonts w:ascii="Times New Roman" w:eastAsia="Times New Roman" w:hAnsi="Times New Roman" w:cs="Times New Roman"/>
          <w:sz w:val="24"/>
          <w:szCs w:val="24"/>
        </w:rPr>
        <w:t>(Pollock et al., 2018).</w:t>
      </w:r>
      <w:r>
        <w:rPr>
          <w:rFonts w:ascii="Times New Roman" w:eastAsia="Times New Roman" w:hAnsi="Times New Roman" w:cs="Times New Roman"/>
          <w:sz w:val="24"/>
          <w:szCs w:val="24"/>
        </w:rPr>
        <w:t xml:space="preserve"> Therefore, </w:t>
      </w:r>
      <w:r w:rsidR="00A873FA">
        <w:rPr>
          <w:rFonts w:ascii="Times New Roman" w:eastAsia="Times New Roman" w:hAnsi="Times New Roman" w:cs="Times New Roman"/>
          <w:sz w:val="24"/>
          <w:szCs w:val="24"/>
        </w:rPr>
        <w:t xml:space="preserve">a long </w:t>
      </w:r>
      <w:r>
        <w:rPr>
          <w:rFonts w:ascii="Times New Roman" w:eastAsia="Times New Roman" w:hAnsi="Times New Roman" w:cs="Times New Roman"/>
          <w:sz w:val="24"/>
          <w:szCs w:val="24"/>
        </w:rPr>
        <w:t xml:space="preserve">evolutionary history could </w:t>
      </w:r>
      <w:r w:rsidR="00A873FA">
        <w:rPr>
          <w:rFonts w:ascii="Times New Roman" w:eastAsia="Times New Roman" w:hAnsi="Times New Roman" w:cs="Times New Roman"/>
          <w:sz w:val="24"/>
          <w:szCs w:val="24"/>
        </w:rPr>
        <w:t>provide</w:t>
      </w:r>
      <w:r>
        <w:rPr>
          <w:rFonts w:ascii="Times New Roman" w:eastAsia="Times New Roman" w:hAnsi="Times New Roman" w:cs="Times New Roman"/>
          <w:sz w:val="24"/>
          <w:szCs w:val="24"/>
        </w:rPr>
        <w:t xml:space="preserve"> an abundance of time </w:t>
      </w:r>
      <w:r w:rsidR="00A873FA">
        <w:rPr>
          <w:rFonts w:ascii="Times New Roman" w:eastAsia="Times New Roman" w:hAnsi="Times New Roman" w:cs="Times New Roman"/>
          <w:sz w:val="24"/>
          <w:szCs w:val="24"/>
        </w:rPr>
        <w:t xml:space="preserve">for coevolution </w:t>
      </w:r>
      <w:r>
        <w:rPr>
          <w:rFonts w:ascii="Times New Roman" w:eastAsia="Times New Roman" w:hAnsi="Times New Roman" w:cs="Times New Roman"/>
          <w:sz w:val="24"/>
          <w:szCs w:val="24"/>
        </w:rPr>
        <w:t xml:space="preserve">to induce changes in the amphibian skin microbiome, especially due to its potential importance in maintaining a healthy host.  </w:t>
      </w:r>
    </w:p>
    <w:p w14:paraId="038E051E" w14:textId="0B9B4B37" w:rsidR="00503F7E" w:rsidRPr="00E06474" w:rsidRDefault="00503F7E" w:rsidP="00503F7E">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Ultimately</w:t>
      </w:r>
      <w:r w:rsidRPr="00E06474">
        <w:rPr>
          <w:rFonts w:ascii="Times New Roman" w:eastAsia="Times New Roman" w:hAnsi="Times New Roman" w:cs="Times New Roman"/>
          <w:sz w:val="24"/>
          <w:szCs w:val="24"/>
        </w:rPr>
        <w:t xml:space="preserve">, multiple drivers of microbial diversity are likely </w:t>
      </w:r>
      <w:r w:rsidR="001F5FAD">
        <w:rPr>
          <w:rFonts w:ascii="Times New Roman" w:eastAsia="Times New Roman" w:hAnsi="Times New Roman" w:cs="Times New Roman"/>
          <w:sz w:val="24"/>
          <w:szCs w:val="24"/>
        </w:rPr>
        <w:t>to impact</w:t>
      </w:r>
      <w:r w:rsidRPr="00E06474">
        <w:rPr>
          <w:rFonts w:ascii="Times New Roman" w:eastAsia="Times New Roman" w:hAnsi="Times New Roman" w:cs="Times New Roman"/>
          <w:sz w:val="24"/>
          <w:szCs w:val="24"/>
        </w:rPr>
        <w:t xml:space="preserve"> the skin microbiome’s composition </w:t>
      </w:r>
      <w:r>
        <w:rPr>
          <w:rFonts w:ascii="Times New Roman" w:eastAsia="Times New Roman" w:hAnsi="Times New Roman" w:cs="Times New Roman"/>
          <w:sz w:val="24"/>
          <w:szCs w:val="24"/>
        </w:rPr>
        <w:t>simultaneously</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When considering multiple, interacting factors in four frog and one newt species,</w:t>
      </w:r>
      <w:r w:rsidRPr="00E06474">
        <w:rPr>
          <w:rFonts w:ascii="Times New Roman" w:eastAsia="Times New Roman" w:hAnsi="Times New Roman" w:cs="Times New Roman"/>
          <w:sz w:val="24"/>
          <w:szCs w:val="24"/>
        </w:rPr>
        <w:t xml:space="preserve"> species identity correlated most strongly with microbial community composition differences, but habitat location was a secondary result of significant variation within each species (</w:t>
      </w:r>
      <w:hyperlink r:id="rId39">
        <w:r w:rsidRPr="00E06474">
          <w:rPr>
            <w:rFonts w:ascii="Times New Roman" w:eastAsia="Times New Roman" w:hAnsi="Times New Roman" w:cs="Times New Roman"/>
            <w:sz w:val="24"/>
            <w:szCs w:val="24"/>
          </w:rPr>
          <w:t>Kueneman et al., 2014</w:t>
        </w:r>
      </w:hyperlink>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Similarly, a study of</w:t>
      </w:r>
      <w:r w:rsidRPr="00E06474">
        <w:rPr>
          <w:rFonts w:ascii="Times New Roman" w:eastAsia="Times New Roman" w:hAnsi="Times New Roman" w:cs="Times New Roman"/>
          <w:sz w:val="24"/>
          <w:szCs w:val="24"/>
        </w:rPr>
        <w:t xml:space="preserve"> 49 frog (genus </w:t>
      </w:r>
      <w:r w:rsidRPr="00E06474">
        <w:rPr>
          <w:rFonts w:ascii="Times New Roman" w:eastAsia="Times New Roman" w:hAnsi="Times New Roman" w:cs="Times New Roman"/>
          <w:i/>
          <w:sz w:val="24"/>
          <w:szCs w:val="24"/>
        </w:rPr>
        <w:t>Plectrohyla</w:t>
      </w:r>
      <w:r w:rsidRPr="00E06474">
        <w:rPr>
          <w:rFonts w:ascii="Times New Roman" w:eastAsia="Times New Roman" w:hAnsi="Times New Roman" w:cs="Times New Roman"/>
          <w:sz w:val="24"/>
          <w:szCs w:val="24"/>
        </w:rPr>
        <w:t xml:space="preserve">) and 23 salamander (genera </w:t>
      </w:r>
      <w:r w:rsidRPr="00E06474">
        <w:rPr>
          <w:rFonts w:ascii="Times New Roman" w:eastAsia="Times New Roman" w:hAnsi="Times New Roman" w:cs="Times New Roman"/>
          <w:i/>
          <w:sz w:val="24"/>
          <w:szCs w:val="24"/>
        </w:rPr>
        <w:t xml:space="preserve">Bolitoglossa </w:t>
      </w:r>
      <w:r w:rsidRPr="00E06474">
        <w:rPr>
          <w:rFonts w:ascii="Times New Roman" w:eastAsia="Times New Roman" w:hAnsi="Times New Roman" w:cs="Times New Roman"/>
          <w:sz w:val="24"/>
          <w:szCs w:val="24"/>
        </w:rPr>
        <w:t xml:space="preserve">and </w:t>
      </w:r>
      <w:r w:rsidRPr="00E06474">
        <w:rPr>
          <w:rFonts w:ascii="Times New Roman" w:eastAsia="Times New Roman" w:hAnsi="Times New Roman" w:cs="Times New Roman"/>
          <w:i/>
          <w:sz w:val="24"/>
          <w:szCs w:val="24"/>
        </w:rPr>
        <w:t>Pseudoeurycea</w:t>
      </w:r>
      <w:r w:rsidRPr="00E06474">
        <w:rPr>
          <w:rFonts w:ascii="Times New Roman" w:eastAsia="Times New Roman" w:hAnsi="Times New Roman" w:cs="Times New Roman"/>
          <w:sz w:val="24"/>
          <w:szCs w:val="24"/>
        </w:rPr>
        <w:t xml:space="preserve">) species, </w:t>
      </w:r>
      <w:r>
        <w:rPr>
          <w:rFonts w:ascii="Times New Roman" w:eastAsia="Times New Roman" w:hAnsi="Times New Roman" w:cs="Times New Roman"/>
          <w:sz w:val="24"/>
          <w:szCs w:val="24"/>
        </w:rPr>
        <w:t xml:space="preserve">found that </w:t>
      </w:r>
      <w:r w:rsidRPr="00E06474">
        <w:rPr>
          <w:rFonts w:ascii="Times New Roman" w:eastAsia="Times New Roman" w:hAnsi="Times New Roman" w:cs="Times New Roman"/>
          <w:sz w:val="24"/>
          <w:szCs w:val="24"/>
        </w:rPr>
        <w:t xml:space="preserve">phylogeny </w:t>
      </w:r>
      <w:r>
        <w:rPr>
          <w:rFonts w:ascii="Times New Roman" w:eastAsia="Times New Roman" w:hAnsi="Times New Roman" w:cs="Times New Roman"/>
          <w:sz w:val="24"/>
          <w:szCs w:val="24"/>
        </w:rPr>
        <w:t>was</w:t>
      </w:r>
      <w:r w:rsidRPr="00E06474">
        <w:rPr>
          <w:rFonts w:ascii="Times New Roman" w:eastAsia="Times New Roman" w:hAnsi="Times New Roman" w:cs="Times New Roman"/>
          <w:sz w:val="24"/>
          <w:szCs w:val="24"/>
        </w:rPr>
        <w:t xml:space="preserve"> the most important indicator of skin microbial diversity between different orders and families, but between genera and species, microbial diversity </w:t>
      </w:r>
      <w:r>
        <w:rPr>
          <w:rFonts w:ascii="Times New Roman" w:eastAsia="Times New Roman" w:hAnsi="Times New Roman" w:cs="Times New Roman"/>
          <w:sz w:val="24"/>
          <w:szCs w:val="24"/>
        </w:rPr>
        <w:t>wa</w:t>
      </w:r>
      <w:r w:rsidRPr="00E06474">
        <w:rPr>
          <w:rFonts w:ascii="Times New Roman" w:eastAsia="Times New Roman" w:hAnsi="Times New Roman" w:cs="Times New Roman"/>
          <w:sz w:val="24"/>
          <w:szCs w:val="24"/>
        </w:rPr>
        <w:t>s most impacted by the habitat of the host (</w:t>
      </w:r>
      <w:hyperlink r:id="rId40">
        <w:r w:rsidRPr="00E06474">
          <w:rPr>
            <w:rFonts w:ascii="Times New Roman" w:eastAsia="Times New Roman" w:hAnsi="Times New Roman" w:cs="Times New Roman"/>
            <w:sz w:val="24"/>
            <w:szCs w:val="24"/>
          </w:rPr>
          <w:t>Ellison et al., 2019</w:t>
        </w:r>
      </w:hyperlink>
      <w:r w:rsidRPr="00E06474">
        <w:rPr>
          <w:rFonts w:ascii="Times New Roman" w:eastAsia="Times New Roman" w:hAnsi="Times New Roman" w:cs="Times New Roman"/>
          <w:sz w:val="24"/>
          <w:szCs w:val="24"/>
        </w:rPr>
        <w:t>). Despite numerous studies, a consensus on the main driver of amphibian skin microbial diversity has not been reached. Thus, examining multiple interacting drivers simultaneously is needed to understand how the assembly of microbiomes and how they intersect with amphibian disease.</w:t>
      </w:r>
    </w:p>
    <w:p w14:paraId="7A66FE6D" w14:textId="7AE1D0CF" w:rsidR="00503F7E" w:rsidRPr="00E06474" w:rsidRDefault="00503F7E" w:rsidP="00503F7E">
      <w:pPr>
        <w:spacing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In this study, skin microbiome data</w:t>
      </w:r>
      <w:r>
        <w:rPr>
          <w:rFonts w:ascii="Times New Roman" w:eastAsia="Times New Roman" w:hAnsi="Times New Roman" w:cs="Times New Roman"/>
          <w:sz w:val="24"/>
          <w:szCs w:val="24"/>
        </w:rPr>
        <w:t xml:space="preserve"> w</w:t>
      </w:r>
      <w:r w:rsidR="001F5FAD">
        <w:rPr>
          <w:rFonts w:ascii="Times New Roman" w:eastAsia="Times New Roman" w:hAnsi="Times New Roman" w:cs="Times New Roman"/>
          <w:sz w:val="24"/>
          <w:szCs w:val="24"/>
        </w:rPr>
        <w:t>ere</w:t>
      </w:r>
      <w:r>
        <w:rPr>
          <w:rFonts w:ascii="Times New Roman" w:eastAsia="Times New Roman" w:hAnsi="Times New Roman" w:cs="Times New Roman"/>
          <w:sz w:val="24"/>
          <w:szCs w:val="24"/>
        </w:rPr>
        <w:t xml:space="preserve"> collected</w:t>
      </w:r>
      <w:r w:rsidRPr="00E06474">
        <w:rPr>
          <w:rFonts w:ascii="Times New Roman" w:eastAsia="Times New Roman" w:hAnsi="Times New Roman" w:cs="Times New Roman"/>
          <w:sz w:val="24"/>
          <w:szCs w:val="24"/>
        </w:rPr>
        <w:t xml:space="preserve"> from six focal, co-distributed species of salamanders representing two salamander families and three genera across four ecoregions in Oklahoma</w:t>
      </w:r>
      <w:r>
        <w:rPr>
          <w:rFonts w:ascii="Times New Roman" w:eastAsia="Times New Roman" w:hAnsi="Times New Roman" w:cs="Times New Roman"/>
          <w:sz w:val="24"/>
          <w:szCs w:val="24"/>
        </w:rPr>
        <w:t xml:space="preserve"> (Fig. 1, Table</w:t>
      </w:r>
      <w:r w:rsidR="002473BE">
        <w:rPr>
          <w:rFonts w:ascii="Times New Roman" w:eastAsia="Times New Roman" w:hAnsi="Times New Roman" w:cs="Times New Roman"/>
          <w:sz w:val="24"/>
          <w:szCs w:val="24"/>
        </w:rPr>
        <w:t xml:space="preserve"> 1</w:t>
      </w:r>
      <w:r w:rsidR="00897B6D">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My goals were</w:t>
      </w:r>
      <w:r w:rsidRPr="00E06474">
        <w:rPr>
          <w:rFonts w:ascii="Times New Roman" w:eastAsia="Times New Roman" w:hAnsi="Times New Roman" w:cs="Times New Roman"/>
          <w:sz w:val="24"/>
          <w:szCs w:val="24"/>
        </w:rPr>
        <w:t xml:space="preserve"> to (1) characterize the skin microbiomes</w:t>
      </w:r>
      <w:r>
        <w:rPr>
          <w:rFonts w:ascii="Times New Roman" w:eastAsia="Times New Roman" w:hAnsi="Times New Roman" w:cs="Times New Roman"/>
          <w:sz w:val="24"/>
          <w:szCs w:val="24"/>
        </w:rPr>
        <w:t xml:space="preserve"> of these</w:t>
      </w:r>
      <w:r w:rsidRPr="00E06474">
        <w:rPr>
          <w:rFonts w:ascii="Times New Roman" w:eastAsia="Times New Roman" w:hAnsi="Times New Roman" w:cs="Times New Roman"/>
          <w:sz w:val="24"/>
          <w:szCs w:val="24"/>
        </w:rPr>
        <w:t xml:space="preserve"> six salamander species; (2) evaluate the role of the host’s environment, host ecomorphology, and phylogeny on skin microbiome composition; and (3) determine the relationship between </w:t>
      </w:r>
      <w:r w:rsidR="005B0736">
        <w:rPr>
          <w:rFonts w:ascii="Times New Roman" w:eastAsia="Times New Roman" w:hAnsi="Times New Roman" w:cs="Times New Roman"/>
          <w:sz w:val="24"/>
          <w:szCs w:val="24"/>
        </w:rPr>
        <w:t>pathogen</w:t>
      </w:r>
      <w:r w:rsidR="005B0736"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presence and microbial abundance and diversity. </w:t>
      </w:r>
      <w:r>
        <w:rPr>
          <w:rFonts w:ascii="Times New Roman" w:eastAsia="Times New Roman" w:hAnsi="Times New Roman" w:cs="Times New Roman"/>
          <w:sz w:val="24"/>
          <w:szCs w:val="24"/>
        </w:rPr>
        <w:t>This</w:t>
      </w:r>
      <w:r w:rsidRPr="00E06474">
        <w:rPr>
          <w:rFonts w:ascii="Times New Roman" w:eastAsia="Times New Roman" w:hAnsi="Times New Roman" w:cs="Times New Roman"/>
          <w:sz w:val="24"/>
          <w:szCs w:val="24"/>
        </w:rPr>
        <w:t xml:space="preserve"> study will provide baseline knowledge about skin microbial composition in salamander species </w:t>
      </w:r>
      <w:r>
        <w:rPr>
          <w:rFonts w:ascii="Times New Roman" w:eastAsia="Times New Roman" w:hAnsi="Times New Roman" w:cs="Times New Roman"/>
          <w:sz w:val="24"/>
          <w:szCs w:val="24"/>
        </w:rPr>
        <w:t>across</w:t>
      </w:r>
      <w:r w:rsidRPr="00E06474">
        <w:rPr>
          <w:rFonts w:ascii="Times New Roman" w:eastAsia="Times New Roman" w:hAnsi="Times New Roman" w:cs="Times New Roman"/>
          <w:sz w:val="24"/>
          <w:szCs w:val="24"/>
        </w:rPr>
        <w:t xml:space="preserve"> regions of the United States </w:t>
      </w:r>
      <w:r>
        <w:rPr>
          <w:rFonts w:ascii="Times New Roman" w:eastAsia="Times New Roman" w:hAnsi="Times New Roman" w:cs="Times New Roman"/>
          <w:sz w:val="24"/>
          <w:szCs w:val="24"/>
        </w:rPr>
        <w:t>for which little is known</w:t>
      </w:r>
      <w:r w:rsidRPr="00E06474">
        <w:rPr>
          <w:rFonts w:ascii="Times New Roman" w:eastAsia="Times New Roman" w:hAnsi="Times New Roman" w:cs="Times New Roman"/>
          <w:sz w:val="24"/>
          <w:szCs w:val="24"/>
        </w:rPr>
        <w:t xml:space="preserve">. Additionally, </w:t>
      </w:r>
      <w:r>
        <w:rPr>
          <w:rFonts w:ascii="Times New Roman" w:eastAsia="Times New Roman" w:hAnsi="Times New Roman" w:cs="Times New Roman"/>
          <w:sz w:val="24"/>
          <w:szCs w:val="24"/>
        </w:rPr>
        <w:t>the results</w:t>
      </w:r>
      <w:r w:rsidRPr="00E06474">
        <w:rPr>
          <w:rFonts w:ascii="Times New Roman" w:eastAsia="Times New Roman" w:hAnsi="Times New Roman" w:cs="Times New Roman"/>
          <w:sz w:val="24"/>
          <w:szCs w:val="24"/>
        </w:rPr>
        <w:t xml:space="preserve"> add to a growing body of literature focused on the effect of </w:t>
      </w:r>
      <w:r w:rsidR="005B0736">
        <w:rPr>
          <w:rFonts w:ascii="Times New Roman" w:eastAsia="Times New Roman" w:hAnsi="Times New Roman" w:cs="Times New Roman"/>
          <w:sz w:val="24"/>
          <w:szCs w:val="24"/>
        </w:rPr>
        <w:t xml:space="preserve">infectious </w:t>
      </w:r>
      <w:r w:rsidRPr="00E06474">
        <w:rPr>
          <w:rFonts w:ascii="Times New Roman" w:eastAsia="Times New Roman" w:hAnsi="Times New Roman" w:cs="Times New Roman"/>
          <w:sz w:val="24"/>
          <w:szCs w:val="24"/>
        </w:rPr>
        <w:t xml:space="preserve">disease in the skin microbiomes of amphibian hosts. </w:t>
      </w:r>
    </w:p>
    <w:p w14:paraId="52BBE888" w14:textId="1078FF75" w:rsidR="00656997" w:rsidRDefault="00656997">
      <w:pPr>
        <w:rPr>
          <w:rFonts w:ascii="Times New Roman" w:hAnsi="Times New Roman" w:cs="Times New Roman"/>
          <w:b/>
          <w:sz w:val="28"/>
          <w:szCs w:val="28"/>
        </w:rPr>
      </w:pPr>
      <w:bookmarkStart w:id="7" w:name="_Toc128844170"/>
    </w:p>
    <w:p w14:paraId="370AA17B" w14:textId="77777777" w:rsidR="0006301F" w:rsidRPr="00E06474" w:rsidRDefault="0006301F" w:rsidP="0006301F">
      <w:pPr>
        <w:pStyle w:val="Heading1"/>
        <w:rPr>
          <w:rFonts w:ascii="Times New Roman" w:hAnsi="Times New Roman" w:cs="Times New Roman"/>
          <w:sz w:val="28"/>
          <w:szCs w:val="28"/>
        </w:rPr>
      </w:pPr>
      <w:bookmarkStart w:id="8" w:name="_Toc129451365"/>
      <w:bookmarkStart w:id="9" w:name="_Toc133925065"/>
      <w:r w:rsidRPr="00E06474">
        <w:rPr>
          <w:rFonts w:ascii="Times New Roman" w:hAnsi="Times New Roman" w:cs="Times New Roman"/>
          <w:sz w:val="28"/>
          <w:szCs w:val="28"/>
        </w:rPr>
        <w:lastRenderedPageBreak/>
        <w:t>METHODS</w:t>
      </w:r>
      <w:bookmarkEnd w:id="8"/>
      <w:bookmarkEnd w:id="9"/>
    </w:p>
    <w:p w14:paraId="2DE1BC28" w14:textId="77777777" w:rsidR="0006301F" w:rsidRPr="00E06474" w:rsidRDefault="0006301F" w:rsidP="0006301F">
      <w:pPr>
        <w:spacing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Sample Populations</w:t>
      </w:r>
    </w:p>
    <w:p w14:paraId="47FC2784" w14:textId="07B41F5D" w:rsidR="0006301F" w:rsidRPr="00E06474" w:rsidRDefault="0006301F" w:rsidP="0006301F">
      <w:pPr>
        <w:spacing w:line="360" w:lineRule="auto"/>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This </w:t>
      </w:r>
      <w:r>
        <w:rPr>
          <w:rFonts w:ascii="Times New Roman" w:eastAsia="Times New Roman" w:hAnsi="Times New Roman" w:cs="Times New Roman"/>
          <w:sz w:val="24"/>
          <w:szCs w:val="24"/>
        </w:rPr>
        <w:t>project relied on</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museum-</w:t>
      </w:r>
      <w:r w:rsidRPr="00E06474">
        <w:rPr>
          <w:rFonts w:ascii="Times New Roman" w:eastAsia="Times New Roman" w:hAnsi="Times New Roman" w:cs="Times New Roman"/>
          <w:sz w:val="24"/>
          <w:szCs w:val="24"/>
        </w:rPr>
        <w:t xml:space="preserve">vouchered </w:t>
      </w:r>
      <w:r>
        <w:rPr>
          <w:rFonts w:ascii="Times New Roman" w:eastAsia="Times New Roman" w:hAnsi="Times New Roman" w:cs="Times New Roman"/>
          <w:sz w:val="24"/>
          <w:szCs w:val="24"/>
        </w:rPr>
        <w:t>specimens with associated epithelial swab samples and pathogen data</w:t>
      </w:r>
      <w:r w:rsidR="00C3664E">
        <w:rPr>
          <w:rFonts w:ascii="Times New Roman" w:eastAsia="Times New Roman" w:hAnsi="Times New Roman" w:cs="Times New Roman"/>
          <w:sz w:val="24"/>
          <w:szCs w:val="24"/>
        </w:rPr>
        <w:t xml:space="preserve"> from 2015–2021</w:t>
      </w:r>
      <w:r w:rsidR="00B23CCD">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available </w:t>
      </w:r>
      <w:r w:rsidRPr="00E06474">
        <w:rPr>
          <w:rFonts w:ascii="Times New Roman" w:eastAsia="Times New Roman" w:hAnsi="Times New Roman" w:cs="Times New Roman"/>
          <w:sz w:val="24"/>
          <w:szCs w:val="24"/>
        </w:rPr>
        <w:t>through the Herpetology Department of the Sam Noble Museum (</w:t>
      </w:r>
      <w:hyperlink r:id="rId41">
        <w:r w:rsidRPr="00E06474">
          <w:rPr>
            <w:rFonts w:ascii="Times New Roman" w:eastAsia="Times New Roman" w:hAnsi="Times New Roman" w:cs="Times New Roman"/>
            <w:sz w:val="24"/>
            <w:szCs w:val="24"/>
          </w:rPr>
          <w:t>Davis et al., 2019</w:t>
        </w:r>
      </w:hyperlink>
      <w:r w:rsidRPr="00E06474">
        <w:rPr>
          <w:rFonts w:ascii="Times New Roman" w:eastAsia="Times New Roman" w:hAnsi="Times New Roman" w:cs="Times New Roman"/>
          <w:sz w:val="24"/>
          <w:szCs w:val="24"/>
        </w:rPr>
        <w:t xml:space="preserve">; </w:t>
      </w:r>
      <w:hyperlink r:id="rId42">
        <w:r w:rsidRPr="00E06474">
          <w:rPr>
            <w:rFonts w:ascii="Times New Roman" w:eastAsia="Times New Roman" w:hAnsi="Times New Roman" w:cs="Times New Roman"/>
            <w:sz w:val="24"/>
            <w:szCs w:val="24"/>
          </w:rPr>
          <w:t>Marhanka et al., 2017</w:t>
        </w:r>
      </w:hyperlink>
      <w:r w:rsidRPr="00E06474">
        <w:rPr>
          <w:rFonts w:ascii="Times New Roman" w:eastAsia="Times New Roman" w:hAnsi="Times New Roman" w:cs="Times New Roman"/>
          <w:sz w:val="24"/>
          <w:szCs w:val="24"/>
        </w:rPr>
        <w:t xml:space="preserve">; </w:t>
      </w:r>
      <w:hyperlink r:id="rId43">
        <w:r w:rsidRPr="00E06474">
          <w:rPr>
            <w:rFonts w:ascii="Times New Roman" w:eastAsia="Times New Roman" w:hAnsi="Times New Roman" w:cs="Times New Roman"/>
            <w:sz w:val="24"/>
            <w:szCs w:val="24"/>
          </w:rPr>
          <w:t>Watters et al., 2018)</w:t>
        </w:r>
      </w:hyperlink>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w:t>
      </w:r>
      <w:r w:rsidRPr="00E06474">
        <w:rPr>
          <w:rFonts w:ascii="Times New Roman" w:eastAsia="Times New Roman" w:hAnsi="Times New Roman" w:cs="Times New Roman"/>
          <w:sz w:val="24"/>
          <w:szCs w:val="24"/>
        </w:rPr>
        <w:t>e identified 287 samples (</w:t>
      </w:r>
      <w:r w:rsidR="006F0A7E">
        <w:rPr>
          <w:rFonts w:ascii="Times New Roman" w:eastAsia="Times New Roman" w:hAnsi="Times New Roman" w:cs="Times New Roman"/>
          <w:sz w:val="24"/>
          <w:szCs w:val="24"/>
        </w:rPr>
        <w:t xml:space="preserve">Supplementary </w:t>
      </w:r>
      <w:r w:rsidR="00F03FDF">
        <w:rPr>
          <w:rFonts w:ascii="Times New Roman" w:eastAsia="Times New Roman" w:hAnsi="Times New Roman" w:cs="Times New Roman"/>
          <w:sz w:val="24"/>
          <w:szCs w:val="24"/>
        </w:rPr>
        <w:t>T</w:t>
      </w:r>
      <w:r w:rsidR="006F0A7E">
        <w:rPr>
          <w:rFonts w:ascii="Times New Roman" w:eastAsia="Times New Roman" w:hAnsi="Times New Roman" w:cs="Times New Roman"/>
          <w:sz w:val="24"/>
          <w:szCs w:val="24"/>
        </w:rPr>
        <w:t>able 1</w:t>
      </w:r>
      <w:r w:rsidRPr="00E06474">
        <w:rPr>
          <w:rFonts w:ascii="Times New Roman" w:eastAsia="Times New Roman" w:hAnsi="Times New Roman" w:cs="Times New Roman"/>
          <w:sz w:val="24"/>
          <w:szCs w:val="24"/>
        </w:rPr>
        <w:t xml:space="preserve">) representing six species of salamanders with sufficient sampling for robust characterization of variation in species-specific skin microbiomes: </w:t>
      </w:r>
      <w:r w:rsidRPr="00E06474">
        <w:rPr>
          <w:rFonts w:ascii="Times New Roman" w:eastAsia="Times New Roman" w:hAnsi="Times New Roman" w:cs="Times New Roman"/>
          <w:i/>
          <w:sz w:val="24"/>
          <w:szCs w:val="24"/>
        </w:rPr>
        <w:t>Eurycea longicauda melanopleura</w:t>
      </w:r>
      <w:r w:rsidRPr="00E06474">
        <w:rPr>
          <w:rFonts w:ascii="Times New Roman" w:eastAsia="Times New Roman" w:hAnsi="Times New Roman" w:cs="Times New Roman"/>
          <w:sz w:val="24"/>
          <w:szCs w:val="24"/>
        </w:rPr>
        <w:t xml:space="preserve"> (hereafter </w:t>
      </w:r>
      <w:r w:rsidRPr="00E06474">
        <w:rPr>
          <w:rFonts w:ascii="Times New Roman" w:eastAsia="Times New Roman" w:hAnsi="Times New Roman" w:cs="Times New Roman"/>
          <w:i/>
          <w:sz w:val="24"/>
          <w:szCs w:val="24"/>
        </w:rPr>
        <w:t>Eurycea longicauda</w:t>
      </w:r>
      <w:r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i/>
          <w:sz w:val="24"/>
          <w:szCs w:val="24"/>
        </w:rPr>
        <w:t>E. lucifuga</w:t>
      </w:r>
      <w:r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i/>
          <w:sz w:val="24"/>
          <w:szCs w:val="24"/>
        </w:rPr>
        <w:t>E. tynerensis</w:t>
      </w:r>
      <w:r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i/>
          <w:sz w:val="24"/>
          <w:szCs w:val="24"/>
        </w:rPr>
        <w:t>Plethodon albagula</w:t>
      </w:r>
      <w:r w:rsidRPr="00E06474">
        <w:rPr>
          <w:rFonts w:ascii="Times New Roman" w:eastAsia="Times New Roman" w:hAnsi="Times New Roman" w:cs="Times New Roman"/>
          <w:sz w:val="24"/>
          <w:szCs w:val="24"/>
        </w:rPr>
        <w:t xml:space="preserve">, and </w:t>
      </w:r>
      <w:r w:rsidRPr="00E06474">
        <w:rPr>
          <w:rFonts w:ascii="Times New Roman" w:eastAsia="Times New Roman" w:hAnsi="Times New Roman" w:cs="Times New Roman"/>
          <w:i/>
          <w:sz w:val="24"/>
          <w:szCs w:val="24"/>
        </w:rPr>
        <w:t>P. angusticlavius</w:t>
      </w:r>
      <w:r w:rsidRPr="00E06474">
        <w:rPr>
          <w:rFonts w:ascii="Times New Roman" w:eastAsia="Times New Roman" w:hAnsi="Times New Roman" w:cs="Times New Roman"/>
          <w:sz w:val="24"/>
          <w:szCs w:val="24"/>
        </w:rPr>
        <w:t xml:space="preserve"> (family Plethodontidae), and </w:t>
      </w:r>
      <w:r w:rsidRPr="00E06474">
        <w:rPr>
          <w:rFonts w:ascii="Times New Roman" w:eastAsia="Times New Roman" w:hAnsi="Times New Roman" w:cs="Times New Roman"/>
          <w:i/>
          <w:sz w:val="24"/>
          <w:szCs w:val="24"/>
        </w:rPr>
        <w:t>Notophthalmus viridescens</w:t>
      </w:r>
      <w:r w:rsidRPr="00E06474">
        <w:rPr>
          <w:rFonts w:ascii="Times New Roman" w:eastAsia="Times New Roman" w:hAnsi="Times New Roman" w:cs="Times New Roman"/>
          <w:sz w:val="24"/>
          <w:szCs w:val="24"/>
        </w:rPr>
        <w:t xml:space="preserve"> (family Salamandridae). Samples were selected from four unique Level III ecoregions across eastern Oklahoma: Arkansas Valley, Boston Mountains, Ouachita Mountains, and Ozark Highlands (</w:t>
      </w:r>
      <w:r w:rsidR="006F0A7E">
        <w:rPr>
          <w:rFonts w:ascii="Times New Roman" w:eastAsia="Times New Roman" w:hAnsi="Times New Roman" w:cs="Times New Roman"/>
          <w:sz w:val="24"/>
          <w:szCs w:val="24"/>
        </w:rPr>
        <w:t xml:space="preserve">Fig. 1; </w:t>
      </w:r>
      <w:r w:rsidRPr="00E06474">
        <w:rPr>
          <w:rFonts w:ascii="Times New Roman" w:eastAsia="Times New Roman" w:hAnsi="Times New Roman" w:cs="Times New Roman"/>
          <w:sz w:val="24"/>
          <w:szCs w:val="24"/>
        </w:rPr>
        <w:t xml:space="preserve">Hoagland &amp; </w:t>
      </w:r>
      <w:proofErr w:type="spellStart"/>
      <w:r w:rsidRPr="00E06474">
        <w:rPr>
          <w:rFonts w:ascii="Times New Roman" w:eastAsia="Times New Roman" w:hAnsi="Times New Roman" w:cs="Times New Roman"/>
          <w:sz w:val="24"/>
          <w:szCs w:val="24"/>
        </w:rPr>
        <w:t>Stoodley</w:t>
      </w:r>
      <w:proofErr w:type="spellEnd"/>
      <w:r w:rsidRPr="00E06474">
        <w:rPr>
          <w:rFonts w:ascii="Times New Roman" w:eastAsia="Times New Roman" w:hAnsi="Times New Roman" w:cs="Times New Roman"/>
          <w:sz w:val="24"/>
          <w:szCs w:val="24"/>
        </w:rPr>
        <w:t>, 1998).</w:t>
      </w:r>
      <w:r>
        <w:rPr>
          <w:rFonts w:ascii="Times New Roman" w:eastAsia="Times New Roman" w:hAnsi="Times New Roman" w:cs="Times New Roman"/>
          <w:sz w:val="24"/>
          <w:szCs w:val="24"/>
        </w:rPr>
        <w:t xml:space="preserve"> Where available, </w:t>
      </w:r>
      <w:r w:rsidR="00B57CC8">
        <w:rPr>
          <w:rFonts w:ascii="Times New Roman" w:eastAsia="Times New Roman" w:hAnsi="Times New Roman" w:cs="Times New Roman"/>
          <w:sz w:val="24"/>
          <w:szCs w:val="24"/>
        </w:rPr>
        <w:t xml:space="preserve">pathogen </w:t>
      </w:r>
      <w:r>
        <w:rPr>
          <w:rFonts w:ascii="Times New Roman" w:eastAsia="Times New Roman" w:hAnsi="Times New Roman" w:cs="Times New Roman"/>
          <w:sz w:val="24"/>
          <w:szCs w:val="24"/>
        </w:rPr>
        <w:t xml:space="preserve">status (i.e., presence/absence of </w:t>
      </w:r>
      <w:r>
        <w:rPr>
          <w:rFonts w:ascii="Times New Roman" w:eastAsia="Times New Roman" w:hAnsi="Times New Roman" w:cs="Times New Roman"/>
          <w:i/>
          <w:iCs/>
          <w:sz w:val="24"/>
          <w:szCs w:val="24"/>
        </w:rPr>
        <w:t xml:space="preserve">Bd </w:t>
      </w:r>
      <w:r>
        <w:rPr>
          <w:rFonts w:ascii="Times New Roman" w:eastAsia="Times New Roman" w:hAnsi="Times New Roman" w:cs="Times New Roman"/>
          <w:sz w:val="24"/>
          <w:szCs w:val="24"/>
        </w:rPr>
        <w:t xml:space="preserve">and ranavirus) was ascertained from </w:t>
      </w:r>
      <w:r w:rsidRPr="0073441F">
        <w:rPr>
          <w:rFonts w:ascii="Times New Roman" w:eastAsia="Times New Roman" w:hAnsi="Times New Roman" w:cs="Times New Roman"/>
          <w:sz w:val="24"/>
          <w:szCs w:val="24"/>
        </w:rPr>
        <w:t>prior</w:t>
      </w:r>
      <w:r w:rsidRPr="00E06474">
        <w:rPr>
          <w:rFonts w:ascii="Times New Roman" w:eastAsia="Times New Roman" w:hAnsi="Times New Roman" w:cs="Times New Roman"/>
          <w:sz w:val="24"/>
          <w:szCs w:val="24"/>
        </w:rPr>
        <w:t xml:space="preserve"> amphibian surveys </w:t>
      </w:r>
      <w:r w:rsidR="006F0A7E">
        <w:rPr>
          <w:rFonts w:ascii="Times New Roman" w:eastAsia="Times New Roman" w:hAnsi="Times New Roman" w:cs="Times New Roman"/>
          <w:sz w:val="24"/>
          <w:szCs w:val="24"/>
        </w:rPr>
        <w:t>containing</w:t>
      </w:r>
      <w:r w:rsidRPr="00E06474">
        <w:rPr>
          <w:rFonts w:ascii="Times New Roman" w:eastAsia="Times New Roman" w:hAnsi="Times New Roman" w:cs="Times New Roman"/>
          <w:sz w:val="24"/>
          <w:szCs w:val="24"/>
        </w:rPr>
        <w:t xml:space="preserve"> published pathogen data</w:t>
      </w:r>
      <w:r w:rsidR="00667D6B">
        <w:rPr>
          <w:rFonts w:ascii="Times New Roman" w:eastAsia="Times New Roman" w:hAnsi="Times New Roman" w:cs="Times New Roman"/>
          <w:sz w:val="24"/>
          <w:szCs w:val="24"/>
        </w:rPr>
        <w:t xml:space="preserve"> </w:t>
      </w:r>
      <w:r w:rsidR="00667D6B" w:rsidRPr="00E06474">
        <w:rPr>
          <w:rFonts w:ascii="Times New Roman" w:eastAsia="Times New Roman" w:hAnsi="Times New Roman" w:cs="Times New Roman"/>
          <w:sz w:val="24"/>
          <w:szCs w:val="24"/>
        </w:rPr>
        <w:t>(</w:t>
      </w:r>
      <w:hyperlink r:id="rId44">
        <w:r w:rsidR="00667D6B" w:rsidRPr="00E06474">
          <w:rPr>
            <w:rFonts w:ascii="Times New Roman" w:eastAsia="Times New Roman" w:hAnsi="Times New Roman" w:cs="Times New Roman"/>
            <w:sz w:val="24"/>
            <w:szCs w:val="24"/>
          </w:rPr>
          <w:t>Davis et al., 2019</w:t>
        </w:r>
      </w:hyperlink>
      <w:r w:rsidR="00667D6B" w:rsidRPr="00E06474">
        <w:rPr>
          <w:rFonts w:ascii="Times New Roman" w:eastAsia="Times New Roman" w:hAnsi="Times New Roman" w:cs="Times New Roman"/>
          <w:sz w:val="24"/>
          <w:szCs w:val="24"/>
        </w:rPr>
        <w:t xml:space="preserve">; </w:t>
      </w:r>
      <w:hyperlink r:id="rId45">
        <w:r w:rsidR="00667D6B" w:rsidRPr="00E06474">
          <w:rPr>
            <w:rFonts w:ascii="Times New Roman" w:eastAsia="Times New Roman" w:hAnsi="Times New Roman" w:cs="Times New Roman"/>
            <w:sz w:val="24"/>
            <w:szCs w:val="24"/>
          </w:rPr>
          <w:t>Marhanka et al., 2017</w:t>
        </w:r>
      </w:hyperlink>
      <w:r w:rsidR="00667D6B" w:rsidRPr="00E06474">
        <w:rPr>
          <w:rFonts w:ascii="Times New Roman" w:eastAsia="Times New Roman" w:hAnsi="Times New Roman" w:cs="Times New Roman"/>
          <w:sz w:val="24"/>
          <w:szCs w:val="24"/>
        </w:rPr>
        <w:t xml:space="preserve">; </w:t>
      </w:r>
      <w:hyperlink r:id="rId46">
        <w:r w:rsidR="00667D6B" w:rsidRPr="00E06474">
          <w:rPr>
            <w:rFonts w:ascii="Times New Roman" w:eastAsia="Times New Roman" w:hAnsi="Times New Roman" w:cs="Times New Roman"/>
            <w:sz w:val="24"/>
            <w:szCs w:val="24"/>
          </w:rPr>
          <w:t>Watters et al., 2018)</w:t>
        </w:r>
      </w:hyperlink>
      <w:r w:rsidRPr="00E06474">
        <w:rPr>
          <w:rFonts w:ascii="Times New Roman" w:eastAsia="Times New Roman" w:hAnsi="Times New Roman" w:cs="Times New Roman"/>
          <w:sz w:val="24"/>
          <w:szCs w:val="24"/>
        </w:rPr>
        <w:t>.</w:t>
      </w:r>
    </w:p>
    <w:p w14:paraId="2F84DCC1" w14:textId="77777777" w:rsidR="0006301F" w:rsidRPr="00E06474" w:rsidRDefault="0006301F" w:rsidP="0006301F">
      <w:pPr>
        <w:spacing w:line="360" w:lineRule="auto"/>
        <w:rPr>
          <w:rFonts w:ascii="Times New Roman" w:eastAsia="Times New Roman" w:hAnsi="Times New Roman" w:cs="Times New Roman"/>
          <w:sz w:val="28"/>
          <w:szCs w:val="28"/>
        </w:rPr>
      </w:pPr>
      <w:r w:rsidRPr="00E06474">
        <w:rPr>
          <w:rFonts w:ascii="Times New Roman" w:eastAsia="Times New Roman" w:hAnsi="Times New Roman" w:cs="Times New Roman"/>
          <w:i/>
          <w:sz w:val="28"/>
          <w:szCs w:val="28"/>
        </w:rPr>
        <w:t>Sample Collection</w:t>
      </w:r>
    </w:p>
    <w:p w14:paraId="17159DE0" w14:textId="77D2DE5F" w:rsidR="0006301F" w:rsidRPr="00E06474" w:rsidRDefault="0006301F" w:rsidP="0006301F">
      <w:pPr>
        <w:spacing w:line="360" w:lineRule="auto"/>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During each collection effort (comprising 24–72 hours of effort), salamanders were captured in ponds, wetlands, and streams by hand, dipnet, or seine. Animals were kept individually in sterile plastic bags before being swabbed and either released or euthanized and vouchered in the Herpetology Collection in the Sam Noble Oklahoma Museum of Natural History. Microbiome samples were taken by rubbing a cotton swab tip (Puritan Medical Products) along the ventral and dorsal portions of the trunk, limbs, and toes five times each to collect microbial DNA, following the methods of </w:t>
      </w:r>
      <w:hyperlink r:id="rId47">
        <w:proofErr w:type="spellStart"/>
        <w:r w:rsidRPr="00E06474">
          <w:rPr>
            <w:rFonts w:ascii="Times New Roman" w:eastAsia="Times New Roman" w:hAnsi="Times New Roman" w:cs="Times New Roman"/>
            <w:sz w:val="24"/>
            <w:szCs w:val="24"/>
          </w:rPr>
          <w:t>Lannoo</w:t>
        </w:r>
        <w:proofErr w:type="spellEnd"/>
        <w:r w:rsidRPr="00E06474">
          <w:rPr>
            <w:rFonts w:ascii="Times New Roman" w:eastAsia="Times New Roman" w:hAnsi="Times New Roman" w:cs="Times New Roman"/>
            <w:sz w:val="24"/>
            <w:szCs w:val="24"/>
          </w:rPr>
          <w:t xml:space="preserve"> et al. (2011)</w:t>
        </w:r>
      </w:hyperlink>
      <w:r w:rsidRPr="00E06474">
        <w:rPr>
          <w:rFonts w:ascii="Times New Roman" w:eastAsia="Times New Roman" w:hAnsi="Times New Roman" w:cs="Times New Roman"/>
          <w:sz w:val="24"/>
          <w:szCs w:val="24"/>
        </w:rPr>
        <w:t xml:space="preserve">. Swabs were placed into </w:t>
      </w:r>
      <w:r w:rsidR="004745A0">
        <w:rPr>
          <w:rFonts w:ascii="Times New Roman" w:eastAsia="Times New Roman" w:hAnsi="Times New Roman" w:cs="Times New Roman"/>
          <w:sz w:val="24"/>
          <w:szCs w:val="24"/>
        </w:rPr>
        <w:t>empty vials</w:t>
      </w:r>
      <w:r w:rsidR="003F2226">
        <w:rPr>
          <w:rFonts w:ascii="Times New Roman" w:eastAsia="Times New Roman" w:hAnsi="Times New Roman" w:cs="Times New Roman"/>
          <w:sz w:val="24"/>
          <w:szCs w:val="24"/>
        </w:rPr>
        <w:t xml:space="preserve"> </w:t>
      </w:r>
      <w:r w:rsidR="004745A0">
        <w:rPr>
          <w:rFonts w:ascii="Times New Roman" w:eastAsia="Times New Roman" w:hAnsi="Times New Roman" w:cs="Times New Roman"/>
          <w:sz w:val="24"/>
          <w:szCs w:val="24"/>
        </w:rPr>
        <w:t>and flash-frozen using</w:t>
      </w:r>
      <w:r w:rsidRPr="00E06474">
        <w:rPr>
          <w:rFonts w:ascii="Times New Roman" w:eastAsia="Times New Roman" w:hAnsi="Times New Roman" w:cs="Times New Roman"/>
          <w:sz w:val="24"/>
          <w:szCs w:val="24"/>
        </w:rPr>
        <w:t xml:space="preserve"> liquid nitrogen </w:t>
      </w:r>
      <w:r>
        <w:rPr>
          <w:rFonts w:ascii="Times New Roman" w:eastAsia="Times New Roman" w:hAnsi="Times New Roman" w:cs="Times New Roman"/>
          <w:sz w:val="24"/>
          <w:szCs w:val="24"/>
        </w:rPr>
        <w:t>prior to</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long-term</w:t>
      </w:r>
      <w:r w:rsidRPr="00E06474">
        <w:rPr>
          <w:rFonts w:ascii="Times New Roman" w:eastAsia="Times New Roman" w:hAnsi="Times New Roman" w:cs="Times New Roman"/>
          <w:sz w:val="24"/>
          <w:szCs w:val="24"/>
        </w:rPr>
        <w:t xml:space="preserve"> storage at –20ºC.</w:t>
      </w:r>
    </w:p>
    <w:p w14:paraId="335651F9" w14:textId="19516620" w:rsidR="0006301F" w:rsidRPr="00E06474" w:rsidRDefault="0006301F" w:rsidP="0006301F">
      <w:pPr>
        <w:spacing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Life History Stage</w:t>
      </w:r>
      <w:r w:rsidR="00982EF7">
        <w:rPr>
          <w:rFonts w:ascii="Times New Roman" w:eastAsia="Times New Roman" w:hAnsi="Times New Roman" w:cs="Times New Roman"/>
          <w:i/>
          <w:sz w:val="28"/>
          <w:szCs w:val="28"/>
        </w:rPr>
        <w:t xml:space="preserve"> </w:t>
      </w:r>
      <w:r w:rsidR="004135F1">
        <w:rPr>
          <w:rFonts w:ascii="Times New Roman" w:eastAsia="Times New Roman" w:hAnsi="Times New Roman" w:cs="Times New Roman"/>
          <w:i/>
          <w:sz w:val="28"/>
          <w:szCs w:val="28"/>
        </w:rPr>
        <w:t>and Host Ecology</w:t>
      </w:r>
    </w:p>
    <w:p w14:paraId="08214C22" w14:textId="7A6E43FB" w:rsidR="00982EF7" w:rsidRDefault="001F5FAD" w:rsidP="0006301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w:t>
      </w:r>
      <w:r w:rsidR="0006301F" w:rsidRPr="00E06474">
        <w:rPr>
          <w:rFonts w:ascii="Times New Roman" w:eastAsia="Times New Roman" w:hAnsi="Times New Roman" w:cs="Times New Roman"/>
          <w:sz w:val="24"/>
          <w:szCs w:val="24"/>
        </w:rPr>
        <w:t xml:space="preserve">ife history stage was assessed during sampling or determined later using vouchered specimens. Individuals were considered to be adults if the snout-vent length (SVL) was greater than or equal to 31 mm for </w:t>
      </w:r>
      <w:r w:rsidR="0006301F" w:rsidRPr="00E06474">
        <w:rPr>
          <w:rFonts w:ascii="Times New Roman" w:eastAsia="Times New Roman" w:hAnsi="Times New Roman" w:cs="Times New Roman"/>
          <w:i/>
          <w:sz w:val="24"/>
          <w:szCs w:val="24"/>
        </w:rPr>
        <w:t>Eurycea longicauda</w:t>
      </w:r>
      <w:r w:rsidR="0006301F" w:rsidRPr="00E06474">
        <w:rPr>
          <w:rFonts w:ascii="Times New Roman" w:eastAsia="Times New Roman" w:hAnsi="Times New Roman" w:cs="Times New Roman"/>
          <w:sz w:val="24"/>
          <w:szCs w:val="24"/>
        </w:rPr>
        <w:t xml:space="preserve">, 26 mm for </w:t>
      </w:r>
      <w:r w:rsidR="0006301F" w:rsidRPr="00E06474">
        <w:rPr>
          <w:rFonts w:ascii="Times New Roman" w:eastAsia="Times New Roman" w:hAnsi="Times New Roman" w:cs="Times New Roman"/>
          <w:i/>
          <w:sz w:val="24"/>
          <w:szCs w:val="24"/>
        </w:rPr>
        <w:t>E. tynerensis</w:t>
      </w:r>
      <w:r w:rsidR="0006301F" w:rsidRPr="00E06474">
        <w:rPr>
          <w:rFonts w:ascii="Times New Roman" w:eastAsia="Times New Roman" w:hAnsi="Times New Roman" w:cs="Times New Roman"/>
          <w:sz w:val="24"/>
          <w:szCs w:val="24"/>
        </w:rPr>
        <w:t xml:space="preserve">, 55 mm for </w:t>
      </w:r>
      <w:r w:rsidR="0006301F" w:rsidRPr="00E06474">
        <w:rPr>
          <w:rFonts w:ascii="Times New Roman" w:eastAsia="Times New Roman" w:hAnsi="Times New Roman" w:cs="Times New Roman"/>
          <w:i/>
          <w:sz w:val="24"/>
          <w:szCs w:val="24"/>
        </w:rPr>
        <w:t>Plethodon albagula</w:t>
      </w:r>
      <w:r w:rsidR="0006301F" w:rsidRPr="00E06474">
        <w:rPr>
          <w:rFonts w:ascii="Times New Roman" w:eastAsia="Times New Roman" w:hAnsi="Times New Roman" w:cs="Times New Roman"/>
          <w:sz w:val="24"/>
          <w:szCs w:val="24"/>
        </w:rPr>
        <w:t xml:space="preserve">, and 30 mm for </w:t>
      </w:r>
      <w:r w:rsidR="0006301F" w:rsidRPr="00E06474">
        <w:rPr>
          <w:rFonts w:ascii="Times New Roman" w:eastAsia="Times New Roman" w:hAnsi="Times New Roman" w:cs="Times New Roman"/>
          <w:i/>
          <w:sz w:val="24"/>
          <w:szCs w:val="24"/>
        </w:rPr>
        <w:t xml:space="preserve">P. angusticlavius </w:t>
      </w:r>
      <w:r w:rsidR="0006301F" w:rsidRPr="00E06474">
        <w:rPr>
          <w:rFonts w:ascii="Times New Roman" w:eastAsia="Times New Roman" w:hAnsi="Times New Roman" w:cs="Times New Roman"/>
          <w:sz w:val="24"/>
          <w:szCs w:val="24"/>
        </w:rPr>
        <w:t>(</w:t>
      </w:r>
      <w:proofErr w:type="spellStart"/>
      <w:r>
        <w:fldChar w:fldCharType="begin"/>
      </w:r>
      <w:r>
        <w:instrText>HYPERLINK "https://www.zotero.org/google-docs/?u6aqE0" \h</w:instrText>
      </w:r>
      <w:r>
        <w:fldChar w:fldCharType="separate"/>
      </w:r>
      <w:r w:rsidR="0006301F" w:rsidRPr="00E06474">
        <w:rPr>
          <w:rFonts w:ascii="Times New Roman" w:eastAsia="Times New Roman" w:hAnsi="Times New Roman" w:cs="Times New Roman"/>
          <w:sz w:val="24"/>
          <w:szCs w:val="24"/>
        </w:rPr>
        <w:t>Trauth</w:t>
      </w:r>
      <w:proofErr w:type="spellEnd"/>
      <w:r w:rsidR="0006301F" w:rsidRPr="00E06474">
        <w:rPr>
          <w:rFonts w:ascii="Times New Roman" w:eastAsia="Times New Roman" w:hAnsi="Times New Roman" w:cs="Times New Roman"/>
          <w:sz w:val="24"/>
          <w:szCs w:val="24"/>
        </w:rPr>
        <w:t xml:space="preserve"> et al., 2004)</w:t>
      </w:r>
      <w:r>
        <w:rPr>
          <w:rFonts w:ascii="Times New Roman" w:eastAsia="Times New Roman" w:hAnsi="Times New Roman" w:cs="Times New Roman"/>
          <w:sz w:val="24"/>
          <w:szCs w:val="24"/>
        </w:rPr>
        <w:fldChar w:fldCharType="end"/>
      </w:r>
      <w:r w:rsidR="0006301F" w:rsidRPr="00E06474">
        <w:rPr>
          <w:rFonts w:ascii="Times New Roman" w:eastAsia="Times New Roman" w:hAnsi="Times New Roman" w:cs="Times New Roman"/>
          <w:sz w:val="24"/>
          <w:szCs w:val="24"/>
        </w:rPr>
        <w:t xml:space="preserve">. </w:t>
      </w:r>
      <w:r w:rsidR="0006301F" w:rsidRPr="00E06474">
        <w:rPr>
          <w:rFonts w:ascii="Times New Roman" w:eastAsia="Times New Roman" w:hAnsi="Times New Roman" w:cs="Times New Roman"/>
          <w:i/>
          <w:sz w:val="24"/>
          <w:szCs w:val="24"/>
        </w:rPr>
        <w:t>Eurycea lucifuga</w:t>
      </w:r>
      <w:r w:rsidR="0006301F" w:rsidRPr="00E06474">
        <w:rPr>
          <w:rFonts w:ascii="Times New Roman" w:eastAsia="Times New Roman" w:hAnsi="Times New Roman" w:cs="Times New Roman"/>
          <w:sz w:val="24"/>
          <w:szCs w:val="24"/>
        </w:rPr>
        <w:t xml:space="preserve"> </w:t>
      </w:r>
      <w:r w:rsidR="00585C8D">
        <w:rPr>
          <w:rFonts w:ascii="Times New Roman" w:eastAsia="Times New Roman" w:hAnsi="Times New Roman" w:cs="Times New Roman"/>
          <w:sz w:val="24"/>
          <w:szCs w:val="24"/>
        </w:rPr>
        <w:t>were</w:t>
      </w:r>
      <w:r w:rsidR="00585C8D" w:rsidRPr="00E06474">
        <w:rPr>
          <w:rFonts w:ascii="Times New Roman" w:eastAsia="Times New Roman" w:hAnsi="Times New Roman" w:cs="Times New Roman"/>
          <w:sz w:val="24"/>
          <w:szCs w:val="24"/>
        </w:rPr>
        <w:t xml:space="preserve"> </w:t>
      </w:r>
      <w:r w:rsidR="0006301F" w:rsidRPr="00E06474">
        <w:rPr>
          <w:rFonts w:ascii="Times New Roman" w:eastAsia="Times New Roman" w:hAnsi="Times New Roman" w:cs="Times New Roman"/>
          <w:sz w:val="24"/>
          <w:szCs w:val="24"/>
        </w:rPr>
        <w:t>labeled as adult</w:t>
      </w:r>
      <w:r w:rsidR="00585C8D">
        <w:rPr>
          <w:rFonts w:ascii="Times New Roman" w:eastAsia="Times New Roman" w:hAnsi="Times New Roman" w:cs="Times New Roman"/>
          <w:sz w:val="24"/>
          <w:szCs w:val="24"/>
        </w:rPr>
        <w:t>s</w:t>
      </w:r>
      <w:r w:rsidR="0006301F" w:rsidRPr="00E06474">
        <w:rPr>
          <w:rFonts w:ascii="Times New Roman" w:eastAsia="Times New Roman" w:hAnsi="Times New Roman" w:cs="Times New Roman"/>
          <w:sz w:val="24"/>
          <w:szCs w:val="24"/>
        </w:rPr>
        <w:t xml:space="preserve"> if the total length (TL) was 100 mm or more (</w:t>
      </w:r>
      <w:hyperlink r:id="rId48">
        <w:r w:rsidR="0006301F" w:rsidRPr="00E06474">
          <w:rPr>
            <w:rFonts w:ascii="Times New Roman" w:eastAsia="Times New Roman" w:hAnsi="Times New Roman" w:cs="Times New Roman"/>
            <w:sz w:val="24"/>
            <w:szCs w:val="24"/>
          </w:rPr>
          <w:t>Petranka, 1998</w:t>
        </w:r>
      </w:hyperlink>
      <w:r w:rsidR="0006301F" w:rsidRPr="00E06474">
        <w:rPr>
          <w:rFonts w:ascii="Times New Roman" w:eastAsia="Times New Roman" w:hAnsi="Times New Roman" w:cs="Times New Roman"/>
          <w:sz w:val="24"/>
          <w:szCs w:val="24"/>
        </w:rPr>
        <w:t xml:space="preserve">). Individuals from either </w:t>
      </w:r>
      <w:r w:rsidR="0006301F" w:rsidRPr="00E06474">
        <w:rPr>
          <w:rFonts w:ascii="Times New Roman" w:eastAsia="Times New Roman" w:hAnsi="Times New Roman" w:cs="Times New Roman"/>
          <w:i/>
          <w:sz w:val="24"/>
          <w:szCs w:val="24"/>
        </w:rPr>
        <w:lastRenderedPageBreak/>
        <w:t>Plethodon</w:t>
      </w:r>
      <w:r w:rsidR="0006301F" w:rsidRPr="00E06474">
        <w:rPr>
          <w:rFonts w:ascii="Times New Roman" w:eastAsia="Times New Roman" w:hAnsi="Times New Roman" w:cs="Times New Roman"/>
          <w:sz w:val="24"/>
          <w:szCs w:val="24"/>
        </w:rPr>
        <w:t xml:space="preserve"> species were labeled as juveniles if below the length requirement. Members of </w:t>
      </w:r>
      <w:r w:rsidR="0006301F" w:rsidRPr="00E06474">
        <w:rPr>
          <w:rFonts w:ascii="Times New Roman" w:eastAsia="Times New Roman" w:hAnsi="Times New Roman" w:cs="Times New Roman"/>
          <w:i/>
          <w:sz w:val="24"/>
          <w:szCs w:val="24"/>
        </w:rPr>
        <w:t xml:space="preserve">Eurycea </w:t>
      </w:r>
      <w:r w:rsidR="0006301F" w:rsidRPr="00E06474">
        <w:rPr>
          <w:rFonts w:ascii="Times New Roman" w:eastAsia="Times New Roman" w:hAnsi="Times New Roman" w:cs="Times New Roman"/>
          <w:sz w:val="24"/>
          <w:szCs w:val="24"/>
        </w:rPr>
        <w:t xml:space="preserve">were </w:t>
      </w:r>
      <w:r w:rsidR="0006301F">
        <w:rPr>
          <w:rFonts w:ascii="Times New Roman" w:eastAsia="Times New Roman" w:hAnsi="Times New Roman" w:cs="Times New Roman"/>
          <w:sz w:val="24"/>
          <w:szCs w:val="24"/>
        </w:rPr>
        <w:t xml:space="preserve">considered </w:t>
      </w:r>
      <w:r w:rsidR="0006301F" w:rsidRPr="00E06474">
        <w:rPr>
          <w:rFonts w:ascii="Times New Roman" w:eastAsia="Times New Roman" w:hAnsi="Times New Roman" w:cs="Times New Roman"/>
          <w:sz w:val="24"/>
          <w:szCs w:val="24"/>
        </w:rPr>
        <w:t>larva</w:t>
      </w:r>
      <w:r w:rsidR="0006301F">
        <w:rPr>
          <w:rFonts w:ascii="Times New Roman" w:eastAsia="Times New Roman" w:hAnsi="Times New Roman" w:cs="Times New Roman"/>
          <w:sz w:val="24"/>
          <w:szCs w:val="24"/>
        </w:rPr>
        <w:t>l</w:t>
      </w:r>
      <w:r w:rsidR="0006301F" w:rsidRPr="00E06474">
        <w:rPr>
          <w:rFonts w:ascii="Times New Roman" w:eastAsia="Times New Roman" w:hAnsi="Times New Roman" w:cs="Times New Roman"/>
          <w:sz w:val="24"/>
          <w:szCs w:val="24"/>
        </w:rPr>
        <w:t xml:space="preserve"> if they were below the SVL or TL length requirement and had gills; they were </w:t>
      </w:r>
      <w:r w:rsidR="0006301F">
        <w:rPr>
          <w:rFonts w:ascii="Times New Roman" w:eastAsia="Times New Roman" w:hAnsi="Times New Roman" w:cs="Times New Roman"/>
          <w:sz w:val="24"/>
          <w:szCs w:val="24"/>
        </w:rPr>
        <w:t>classified as</w:t>
      </w:r>
      <w:r w:rsidR="0006301F" w:rsidRPr="00E06474">
        <w:rPr>
          <w:rFonts w:ascii="Times New Roman" w:eastAsia="Times New Roman" w:hAnsi="Times New Roman" w:cs="Times New Roman"/>
          <w:sz w:val="24"/>
          <w:szCs w:val="24"/>
        </w:rPr>
        <w:t xml:space="preserve"> juveniles if they had no external gills but were below the length requirement. Adults belonging to </w:t>
      </w:r>
      <w:r w:rsidR="0006301F" w:rsidRPr="00E06474">
        <w:rPr>
          <w:rFonts w:ascii="Times New Roman" w:eastAsia="Times New Roman" w:hAnsi="Times New Roman" w:cs="Times New Roman"/>
          <w:i/>
          <w:sz w:val="24"/>
          <w:szCs w:val="24"/>
        </w:rPr>
        <w:t>Eurycea</w:t>
      </w:r>
      <w:r w:rsidR="0006301F" w:rsidRPr="00E06474">
        <w:rPr>
          <w:rFonts w:ascii="Times New Roman" w:eastAsia="Times New Roman" w:hAnsi="Times New Roman" w:cs="Times New Roman"/>
          <w:sz w:val="24"/>
          <w:szCs w:val="24"/>
        </w:rPr>
        <w:t xml:space="preserve"> were determined to be paedomorphic if external gills could be seen. All vouchered newts in the SNOMNH Herpetology Collection </w:t>
      </w:r>
      <w:r w:rsidR="00B23CCD">
        <w:rPr>
          <w:rFonts w:ascii="Times New Roman" w:eastAsia="Times New Roman" w:hAnsi="Times New Roman" w:cs="Times New Roman"/>
          <w:sz w:val="24"/>
          <w:szCs w:val="24"/>
        </w:rPr>
        <w:t>were</w:t>
      </w:r>
      <w:r w:rsidR="00B23CCD" w:rsidRPr="00E06474">
        <w:rPr>
          <w:rFonts w:ascii="Times New Roman" w:eastAsia="Times New Roman" w:hAnsi="Times New Roman" w:cs="Times New Roman"/>
          <w:sz w:val="24"/>
          <w:szCs w:val="24"/>
        </w:rPr>
        <w:t xml:space="preserve"> </w:t>
      </w:r>
      <w:r w:rsidR="0006301F" w:rsidRPr="00E06474">
        <w:rPr>
          <w:rFonts w:ascii="Times New Roman" w:eastAsia="Times New Roman" w:hAnsi="Times New Roman" w:cs="Times New Roman"/>
          <w:sz w:val="24"/>
          <w:szCs w:val="24"/>
        </w:rPr>
        <w:t>adults</w:t>
      </w:r>
      <w:r w:rsidR="00B23CCD">
        <w:rPr>
          <w:rFonts w:ascii="Times New Roman" w:eastAsia="Times New Roman" w:hAnsi="Times New Roman" w:cs="Times New Roman"/>
          <w:sz w:val="24"/>
          <w:szCs w:val="24"/>
        </w:rPr>
        <w:t>; they were</w:t>
      </w:r>
      <w:r w:rsidR="0006301F" w:rsidRPr="00E06474">
        <w:rPr>
          <w:rFonts w:ascii="Times New Roman" w:eastAsia="Times New Roman" w:hAnsi="Times New Roman" w:cs="Times New Roman"/>
          <w:sz w:val="24"/>
          <w:szCs w:val="24"/>
        </w:rPr>
        <w:t xml:space="preserve"> distinct from larval or eft forms, based upon comparison to images from </w:t>
      </w:r>
      <w:r w:rsidR="0006301F" w:rsidRPr="00E06474">
        <w:rPr>
          <w:rFonts w:ascii="Times New Roman" w:eastAsia="Times New Roman" w:hAnsi="Times New Roman" w:cs="Times New Roman"/>
          <w:i/>
          <w:sz w:val="24"/>
          <w:szCs w:val="24"/>
        </w:rPr>
        <w:t xml:space="preserve">Amphibians and Reptiles of Arkansas </w:t>
      </w:r>
      <w:r w:rsidR="0006301F" w:rsidRPr="00E06474">
        <w:rPr>
          <w:rFonts w:ascii="Times New Roman" w:eastAsia="Times New Roman" w:hAnsi="Times New Roman" w:cs="Times New Roman"/>
          <w:sz w:val="24"/>
          <w:szCs w:val="24"/>
        </w:rPr>
        <w:t>(</w:t>
      </w:r>
      <w:proofErr w:type="spellStart"/>
      <w:r>
        <w:fldChar w:fldCharType="begin"/>
      </w:r>
      <w:r>
        <w:instrText>HYPERLINK "https://www.zotero.org/google-docs/?wHRxWf" \h</w:instrText>
      </w:r>
      <w:r>
        <w:fldChar w:fldCharType="separate"/>
      </w:r>
      <w:r w:rsidR="0006301F" w:rsidRPr="00E06474">
        <w:rPr>
          <w:rFonts w:ascii="Times New Roman" w:eastAsia="Times New Roman" w:hAnsi="Times New Roman" w:cs="Times New Roman"/>
          <w:sz w:val="24"/>
          <w:szCs w:val="24"/>
        </w:rPr>
        <w:t>Trauth</w:t>
      </w:r>
      <w:proofErr w:type="spellEnd"/>
      <w:r w:rsidR="0006301F" w:rsidRPr="00E06474">
        <w:rPr>
          <w:rFonts w:ascii="Times New Roman" w:eastAsia="Times New Roman" w:hAnsi="Times New Roman" w:cs="Times New Roman"/>
          <w:sz w:val="24"/>
          <w:szCs w:val="24"/>
        </w:rPr>
        <w:t xml:space="preserve"> et al., 2004</w:t>
      </w:r>
      <w:r>
        <w:rPr>
          <w:rFonts w:ascii="Times New Roman" w:eastAsia="Times New Roman" w:hAnsi="Times New Roman" w:cs="Times New Roman"/>
          <w:sz w:val="24"/>
          <w:szCs w:val="24"/>
        </w:rPr>
        <w:fldChar w:fldCharType="end"/>
      </w:r>
      <w:r w:rsidR="0006301F" w:rsidRPr="00E06474">
        <w:rPr>
          <w:rFonts w:ascii="Times New Roman" w:eastAsia="Times New Roman" w:hAnsi="Times New Roman" w:cs="Times New Roman"/>
          <w:sz w:val="24"/>
          <w:szCs w:val="24"/>
        </w:rPr>
        <w:t>).</w:t>
      </w:r>
    </w:p>
    <w:p w14:paraId="7C21928B" w14:textId="050169DA" w:rsidR="00B058B2" w:rsidRDefault="00B058B2" w:rsidP="00EC4A71">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Samples were labeled as coming from terrestrial or aquatic individuals based on the </w:t>
      </w:r>
      <w:r w:rsidR="0030148C">
        <w:rPr>
          <w:rFonts w:ascii="Times New Roman" w:eastAsia="Times New Roman" w:hAnsi="Times New Roman" w:cs="Times New Roman"/>
          <w:sz w:val="24"/>
          <w:szCs w:val="24"/>
        </w:rPr>
        <w:t>age and physical</w:t>
      </w:r>
      <w:r>
        <w:rPr>
          <w:rFonts w:ascii="Times New Roman" w:eastAsia="Times New Roman" w:hAnsi="Times New Roman" w:cs="Times New Roman"/>
          <w:sz w:val="24"/>
          <w:szCs w:val="24"/>
        </w:rPr>
        <w:t xml:space="preserve"> </w:t>
      </w:r>
      <w:r w:rsidR="0030148C">
        <w:rPr>
          <w:rFonts w:ascii="Times New Roman" w:eastAsia="Times New Roman" w:hAnsi="Times New Roman" w:cs="Times New Roman"/>
          <w:sz w:val="24"/>
          <w:szCs w:val="24"/>
        </w:rPr>
        <w:t>characteristics</w:t>
      </w:r>
      <w:r>
        <w:rPr>
          <w:rFonts w:ascii="Times New Roman" w:eastAsia="Times New Roman" w:hAnsi="Times New Roman" w:cs="Times New Roman"/>
          <w:sz w:val="24"/>
          <w:szCs w:val="24"/>
        </w:rPr>
        <w:t xml:space="preserve"> of the animal. If gills were present in the plethodontids, samples were listed as coming from aquatic individuals. Since all newts were determined to be adults, they were listed as aquatic (</w:t>
      </w:r>
      <w:proofErr w:type="spellStart"/>
      <w:r>
        <w:rPr>
          <w:rFonts w:ascii="Times New Roman" w:eastAsia="Times New Roman" w:hAnsi="Times New Roman" w:cs="Times New Roman"/>
          <w:sz w:val="24"/>
          <w:szCs w:val="24"/>
        </w:rPr>
        <w:t>Trau</w:t>
      </w:r>
      <w:r w:rsidR="0030148C">
        <w:rPr>
          <w:rFonts w:ascii="Times New Roman" w:eastAsia="Times New Roman" w:hAnsi="Times New Roman" w:cs="Times New Roman"/>
          <w:sz w:val="24"/>
          <w:szCs w:val="24"/>
        </w:rPr>
        <w:t>th</w:t>
      </w:r>
      <w:proofErr w:type="spellEnd"/>
      <w:r>
        <w:rPr>
          <w:rFonts w:ascii="Times New Roman" w:eastAsia="Times New Roman" w:hAnsi="Times New Roman" w:cs="Times New Roman"/>
          <w:sz w:val="24"/>
          <w:szCs w:val="24"/>
        </w:rPr>
        <w:t xml:space="preserve"> et al., 2004). Any other animals were assigned a terrestrial label.</w:t>
      </w:r>
    </w:p>
    <w:p w14:paraId="3F053EB3" w14:textId="1A863F58" w:rsidR="00DC0F4B" w:rsidRDefault="00DC0F4B" w:rsidP="0006301F">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8"/>
          <w:szCs w:val="28"/>
        </w:rPr>
        <w:t>Environmental Data</w:t>
      </w:r>
    </w:p>
    <w:p w14:paraId="128B591A" w14:textId="7B70F569" w:rsidR="0038679A" w:rsidRPr="00F064F2" w:rsidRDefault="003117C2" w:rsidP="00983F18">
      <w:pPr>
        <w:spacing w:line="36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Latitude and longitude were recorded for each sample at the time of sample collection. Using these</w:t>
      </w:r>
      <w:r w:rsidR="00B91931">
        <w:rPr>
          <w:rFonts w:ascii="Times New Roman" w:eastAsia="Times New Roman" w:hAnsi="Times New Roman" w:cs="Times New Roman"/>
          <w:iCs/>
          <w:sz w:val="24"/>
          <w:szCs w:val="24"/>
        </w:rPr>
        <w:t xml:space="preserve"> coordinates</w:t>
      </w:r>
      <w:r>
        <w:rPr>
          <w:rFonts w:ascii="Times New Roman" w:eastAsia="Times New Roman" w:hAnsi="Times New Roman" w:cs="Times New Roman"/>
          <w:iCs/>
          <w:sz w:val="24"/>
          <w:szCs w:val="24"/>
        </w:rPr>
        <w:t xml:space="preserve">, elevation was calculated using an online map tool (U. S. Geological Survey, 2017). </w:t>
      </w:r>
      <w:r w:rsidR="00585C8D">
        <w:rPr>
          <w:rFonts w:ascii="Times New Roman" w:eastAsia="Times New Roman" w:hAnsi="Times New Roman" w:cs="Times New Roman"/>
          <w:iCs/>
          <w:sz w:val="24"/>
          <w:szCs w:val="24"/>
        </w:rPr>
        <w:t>Environmental data—a</w:t>
      </w:r>
      <w:r w:rsidR="00B058B2">
        <w:rPr>
          <w:rFonts w:ascii="Times New Roman" w:eastAsia="Times New Roman" w:hAnsi="Times New Roman" w:cs="Times New Roman"/>
          <w:iCs/>
          <w:sz w:val="24"/>
          <w:szCs w:val="24"/>
        </w:rPr>
        <w:t>verage annual, seasonal, and monthly p</w:t>
      </w:r>
      <w:r w:rsidR="00982EF7">
        <w:rPr>
          <w:rFonts w:ascii="Times New Roman" w:eastAsia="Times New Roman" w:hAnsi="Times New Roman" w:cs="Times New Roman"/>
          <w:iCs/>
          <w:sz w:val="24"/>
          <w:szCs w:val="24"/>
        </w:rPr>
        <w:t>recipitation and temperature data</w:t>
      </w:r>
      <w:r w:rsidR="00585C8D">
        <w:rPr>
          <w:rStyle w:val="CommentReference"/>
        </w:rPr>
        <w:t>—</w:t>
      </w:r>
      <w:r w:rsidR="00585C8D">
        <w:rPr>
          <w:rFonts w:ascii="Times New Roman" w:eastAsia="Times New Roman" w:hAnsi="Times New Roman" w:cs="Times New Roman"/>
          <w:iCs/>
          <w:sz w:val="24"/>
          <w:szCs w:val="24"/>
        </w:rPr>
        <w:t>as</w:t>
      </w:r>
      <w:r w:rsidR="00B624A4">
        <w:rPr>
          <w:rFonts w:ascii="Times New Roman" w:eastAsia="Times New Roman" w:hAnsi="Times New Roman" w:cs="Times New Roman"/>
          <w:iCs/>
          <w:sz w:val="24"/>
          <w:szCs w:val="24"/>
        </w:rPr>
        <w:t xml:space="preserve">sociated with </w:t>
      </w:r>
      <w:r w:rsidR="004135F1">
        <w:rPr>
          <w:rFonts w:ascii="Times New Roman" w:eastAsia="Times New Roman" w:hAnsi="Times New Roman" w:cs="Times New Roman"/>
          <w:iCs/>
          <w:sz w:val="24"/>
          <w:szCs w:val="24"/>
        </w:rPr>
        <w:t xml:space="preserve">sample coordinates and </w:t>
      </w:r>
      <w:r w:rsidR="00B058B2">
        <w:rPr>
          <w:rFonts w:ascii="Times New Roman" w:eastAsia="Times New Roman" w:hAnsi="Times New Roman" w:cs="Times New Roman"/>
          <w:iCs/>
          <w:sz w:val="24"/>
          <w:szCs w:val="24"/>
        </w:rPr>
        <w:t>month/</w:t>
      </w:r>
      <w:r w:rsidR="004135F1">
        <w:rPr>
          <w:rFonts w:ascii="Times New Roman" w:eastAsia="Times New Roman" w:hAnsi="Times New Roman" w:cs="Times New Roman"/>
          <w:iCs/>
          <w:sz w:val="24"/>
          <w:szCs w:val="24"/>
        </w:rPr>
        <w:t>year</w:t>
      </w:r>
      <w:r w:rsidR="00B058B2">
        <w:rPr>
          <w:rFonts w:ascii="Times New Roman" w:eastAsia="Times New Roman" w:hAnsi="Times New Roman" w:cs="Times New Roman"/>
          <w:iCs/>
          <w:sz w:val="24"/>
          <w:szCs w:val="24"/>
        </w:rPr>
        <w:t xml:space="preserve"> of sampling</w:t>
      </w:r>
      <w:r w:rsidR="004135F1">
        <w:rPr>
          <w:rFonts w:ascii="Times New Roman" w:eastAsia="Times New Roman" w:hAnsi="Times New Roman" w:cs="Times New Roman"/>
          <w:iCs/>
          <w:sz w:val="24"/>
          <w:szCs w:val="24"/>
        </w:rPr>
        <w:t xml:space="preserve"> were</w:t>
      </w:r>
      <w:r w:rsidR="00B624A4">
        <w:rPr>
          <w:rFonts w:ascii="Times New Roman" w:eastAsia="Times New Roman" w:hAnsi="Times New Roman" w:cs="Times New Roman"/>
          <w:iCs/>
          <w:sz w:val="24"/>
          <w:szCs w:val="24"/>
        </w:rPr>
        <w:t xml:space="preserve"> </w:t>
      </w:r>
      <w:r w:rsidR="004135F1">
        <w:rPr>
          <w:rFonts w:ascii="Times New Roman" w:eastAsia="Times New Roman" w:hAnsi="Times New Roman" w:cs="Times New Roman"/>
          <w:iCs/>
          <w:sz w:val="24"/>
          <w:szCs w:val="24"/>
        </w:rPr>
        <w:t>secondarily collected</w:t>
      </w:r>
      <w:r w:rsidR="00982EF7">
        <w:rPr>
          <w:rFonts w:ascii="Times New Roman" w:eastAsia="Times New Roman" w:hAnsi="Times New Roman" w:cs="Times New Roman"/>
          <w:iCs/>
          <w:sz w:val="24"/>
          <w:szCs w:val="24"/>
        </w:rPr>
        <w:t xml:space="preserve"> using </w:t>
      </w:r>
      <w:proofErr w:type="spellStart"/>
      <w:r w:rsidR="00982EF7">
        <w:rPr>
          <w:rFonts w:ascii="Times New Roman" w:eastAsia="Times New Roman" w:hAnsi="Times New Roman" w:cs="Times New Roman"/>
          <w:iCs/>
          <w:sz w:val="24"/>
          <w:szCs w:val="24"/>
        </w:rPr>
        <w:t>ClimateNA</w:t>
      </w:r>
      <w:proofErr w:type="spellEnd"/>
      <w:r w:rsidR="00982EF7">
        <w:rPr>
          <w:rFonts w:ascii="Times New Roman" w:eastAsia="Times New Roman" w:hAnsi="Times New Roman" w:cs="Times New Roman"/>
          <w:iCs/>
          <w:sz w:val="24"/>
          <w:szCs w:val="24"/>
        </w:rPr>
        <w:t xml:space="preserve"> (Wang et al., 2016). </w:t>
      </w:r>
      <w:r w:rsidR="003531ED">
        <w:rPr>
          <w:rFonts w:ascii="Times New Roman" w:eastAsia="Times New Roman" w:hAnsi="Times New Roman" w:cs="Times New Roman"/>
          <w:iCs/>
          <w:sz w:val="24"/>
          <w:szCs w:val="24"/>
        </w:rPr>
        <w:t>Before use in analyses</w:t>
      </w:r>
      <w:r w:rsidR="002473BE">
        <w:rPr>
          <w:rFonts w:ascii="Times New Roman" w:eastAsia="Times New Roman" w:hAnsi="Times New Roman" w:cs="Times New Roman"/>
          <w:iCs/>
          <w:sz w:val="24"/>
          <w:szCs w:val="24"/>
        </w:rPr>
        <w:t xml:space="preserve"> of alpha and beta diversity</w:t>
      </w:r>
      <w:r w:rsidR="003531ED">
        <w:rPr>
          <w:rFonts w:ascii="Times New Roman" w:eastAsia="Times New Roman" w:hAnsi="Times New Roman" w:cs="Times New Roman"/>
          <w:iCs/>
          <w:sz w:val="24"/>
          <w:szCs w:val="24"/>
        </w:rPr>
        <w:t>, environmental data w</w:t>
      </w:r>
      <w:r w:rsidR="001F5FAD">
        <w:rPr>
          <w:rFonts w:ascii="Times New Roman" w:eastAsia="Times New Roman" w:hAnsi="Times New Roman" w:cs="Times New Roman"/>
          <w:iCs/>
          <w:sz w:val="24"/>
          <w:szCs w:val="24"/>
        </w:rPr>
        <w:t>ere</w:t>
      </w:r>
      <w:r w:rsidR="003531ED">
        <w:rPr>
          <w:rFonts w:ascii="Times New Roman" w:eastAsia="Times New Roman" w:hAnsi="Times New Roman" w:cs="Times New Roman"/>
          <w:iCs/>
          <w:sz w:val="24"/>
          <w:szCs w:val="24"/>
        </w:rPr>
        <w:t xml:space="preserve"> </w:t>
      </w:r>
      <w:r w:rsidR="00E42830">
        <w:rPr>
          <w:rFonts w:ascii="Times New Roman" w:eastAsia="Times New Roman" w:hAnsi="Times New Roman" w:cs="Times New Roman"/>
          <w:iCs/>
          <w:sz w:val="24"/>
          <w:szCs w:val="24"/>
        </w:rPr>
        <w:t>centered and scaled</w:t>
      </w:r>
      <w:r w:rsidR="0026225E">
        <w:rPr>
          <w:rFonts w:ascii="Times New Roman" w:eastAsia="Times New Roman" w:hAnsi="Times New Roman" w:cs="Times New Roman"/>
          <w:iCs/>
          <w:sz w:val="24"/>
          <w:szCs w:val="24"/>
        </w:rPr>
        <w:t>, with a</w:t>
      </w:r>
      <w:r w:rsidR="00E70B2A">
        <w:rPr>
          <w:rFonts w:ascii="Times New Roman" w:eastAsia="Times New Roman" w:hAnsi="Times New Roman" w:cs="Times New Roman"/>
          <w:iCs/>
          <w:sz w:val="24"/>
          <w:szCs w:val="24"/>
        </w:rPr>
        <w:t xml:space="preserve"> </w:t>
      </w:r>
      <w:r w:rsidR="00273ABD">
        <w:rPr>
          <w:rFonts w:ascii="Times New Roman" w:eastAsia="Times New Roman" w:hAnsi="Times New Roman" w:cs="Times New Roman"/>
          <w:iCs/>
          <w:sz w:val="24"/>
          <w:szCs w:val="24"/>
        </w:rPr>
        <w:t>mean of zero</w:t>
      </w:r>
      <w:r w:rsidR="0026225E">
        <w:rPr>
          <w:rFonts w:ascii="Times New Roman" w:eastAsia="Times New Roman" w:hAnsi="Times New Roman" w:cs="Times New Roman"/>
          <w:iCs/>
          <w:sz w:val="24"/>
          <w:szCs w:val="24"/>
        </w:rPr>
        <w:t>,</w:t>
      </w:r>
      <w:r w:rsidR="00273ABD">
        <w:rPr>
          <w:rFonts w:ascii="Times New Roman" w:eastAsia="Times New Roman" w:hAnsi="Times New Roman" w:cs="Times New Roman"/>
          <w:iCs/>
          <w:sz w:val="24"/>
          <w:szCs w:val="24"/>
        </w:rPr>
        <w:t xml:space="preserve"> </w:t>
      </w:r>
      <w:r w:rsidR="00E42830">
        <w:rPr>
          <w:rFonts w:ascii="Times New Roman" w:eastAsia="Times New Roman" w:hAnsi="Times New Roman" w:cs="Times New Roman"/>
          <w:iCs/>
          <w:sz w:val="24"/>
          <w:szCs w:val="24"/>
        </w:rPr>
        <w:t xml:space="preserve">in </w:t>
      </w:r>
      <w:r w:rsidR="00E42830" w:rsidRPr="003F2226">
        <w:rPr>
          <w:rFonts w:ascii="Times New Roman" w:eastAsia="Times New Roman" w:hAnsi="Times New Roman" w:cs="Times New Roman"/>
          <w:iCs/>
          <w:sz w:val="24"/>
          <w:szCs w:val="24"/>
        </w:rPr>
        <w:t>R</w:t>
      </w:r>
      <w:r w:rsidR="002F250C">
        <w:rPr>
          <w:rFonts w:ascii="Times New Roman" w:eastAsia="Times New Roman" w:hAnsi="Times New Roman" w:cs="Times New Roman"/>
          <w:iCs/>
          <w:sz w:val="24"/>
          <w:szCs w:val="24"/>
        </w:rPr>
        <w:t xml:space="preserve"> software</w:t>
      </w:r>
      <w:r w:rsidR="00273ABD">
        <w:rPr>
          <w:rFonts w:ascii="Times New Roman" w:eastAsia="Times New Roman" w:hAnsi="Times New Roman" w:cs="Times New Roman"/>
          <w:iCs/>
          <w:sz w:val="24"/>
          <w:szCs w:val="24"/>
        </w:rPr>
        <w:t xml:space="preserve"> (</w:t>
      </w:r>
      <w:r w:rsidR="00273ABD" w:rsidRPr="003F2226">
        <w:rPr>
          <w:rFonts w:ascii="Times New Roman" w:eastAsia="Times New Roman" w:hAnsi="Times New Roman" w:cs="Times New Roman"/>
          <w:sz w:val="24"/>
          <w:szCs w:val="24"/>
        </w:rPr>
        <w:t>R</w:t>
      </w:r>
      <w:r w:rsidR="00273ABD" w:rsidRPr="000363F6">
        <w:rPr>
          <w:rFonts w:ascii="Times New Roman" w:eastAsia="Times New Roman" w:hAnsi="Times New Roman" w:cs="Times New Roman"/>
          <w:sz w:val="24"/>
          <w:szCs w:val="24"/>
        </w:rPr>
        <w:t xml:space="preserve"> Core Team, 2021</w:t>
      </w:r>
      <w:r w:rsidR="00273ABD">
        <w:rPr>
          <w:rFonts w:ascii="Times New Roman" w:eastAsia="Times New Roman" w:hAnsi="Times New Roman" w:cs="Times New Roman"/>
          <w:sz w:val="24"/>
          <w:szCs w:val="24"/>
        </w:rPr>
        <w:t>)</w:t>
      </w:r>
      <w:r w:rsidR="00E42830">
        <w:rPr>
          <w:rFonts w:ascii="Times New Roman" w:eastAsia="Times New Roman" w:hAnsi="Times New Roman" w:cs="Times New Roman"/>
          <w:iCs/>
          <w:sz w:val="24"/>
          <w:szCs w:val="24"/>
        </w:rPr>
        <w:t xml:space="preserve"> to ensure that a one-unit change in one variable would have the same importance as a one-unit change in another</w:t>
      </w:r>
      <w:r w:rsidR="003531ED">
        <w:rPr>
          <w:rFonts w:ascii="Times New Roman" w:eastAsia="Times New Roman" w:hAnsi="Times New Roman" w:cs="Times New Roman"/>
          <w:iCs/>
          <w:sz w:val="24"/>
          <w:szCs w:val="24"/>
        </w:rPr>
        <w:t xml:space="preserve">. </w:t>
      </w:r>
    </w:p>
    <w:p w14:paraId="64D85F06" w14:textId="77777777" w:rsidR="0006301F" w:rsidRPr="00E06474" w:rsidRDefault="0006301F" w:rsidP="0006301F">
      <w:pPr>
        <w:spacing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DNA Extraction and Sequencing</w:t>
      </w:r>
    </w:p>
    <w:p w14:paraId="5BC24C02" w14:textId="66AFE748" w:rsidR="0006301F" w:rsidRPr="00E06474" w:rsidRDefault="0006301F" w:rsidP="0006301F">
      <w:pPr>
        <w:spacing w:line="360" w:lineRule="auto"/>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Genomic DNA from epithelial samples was extracted using ZymoBiomics DNA Miniprep Kits (Zymo Research Products, Irvine, CA, United States). Extraction negatives were run with each extraction, and PCR negative and positive controls were run on each PCR plate. </w:t>
      </w:r>
      <w:r w:rsidR="00B23CCD">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 xml:space="preserve">ositive controls </w:t>
      </w:r>
      <w:r w:rsidR="00B23CCD">
        <w:rPr>
          <w:rFonts w:ascii="Times New Roman" w:eastAsia="Times New Roman" w:hAnsi="Times New Roman" w:cs="Times New Roman"/>
          <w:sz w:val="24"/>
          <w:szCs w:val="24"/>
        </w:rPr>
        <w:t>consisted of</w:t>
      </w:r>
      <w:r w:rsidRPr="00E06474">
        <w:rPr>
          <w:rFonts w:ascii="Times New Roman" w:eastAsia="Times New Roman" w:hAnsi="Times New Roman" w:cs="Times New Roman"/>
          <w:sz w:val="24"/>
          <w:szCs w:val="24"/>
        </w:rPr>
        <w:t xml:space="preserve"> the </w:t>
      </w:r>
      <w:proofErr w:type="spellStart"/>
      <w:r w:rsidRPr="00E06474">
        <w:rPr>
          <w:rFonts w:ascii="Times New Roman" w:eastAsia="Times New Roman" w:hAnsi="Times New Roman" w:cs="Times New Roman"/>
          <w:sz w:val="24"/>
          <w:szCs w:val="24"/>
        </w:rPr>
        <w:t>ZymoBIOMICS</w:t>
      </w:r>
      <w:proofErr w:type="spellEnd"/>
      <w:r w:rsidRPr="00E06474">
        <w:rPr>
          <w:rFonts w:ascii="Times New Roman" w:eastAsia="Times New Roman" w:hAnsi="Times New Roman" w:cs="Times New Roman"/>
          <w:sz w:val="24"/>
          <w:szCs w:val="24"/>
        </w:rPr>
        <w:t xml:space="preserve"> Microbial Community Standard and </w:t>
      </w:r>
      <w:r w:rsidR="00B23CCD">
        <w:rPr>
          <w:rFonts w:ascii="Times New Roman" w:eastAsia="Times New Roman" w:hAnsi="Times New Roman" w:cs="Times New Roman"/>
          <w:sz w:val="24"/>
          <w:szCs w:val="24"/>
        </w:rPr>
        <w:t xml:space="preserve">the </w:t>
      </w:r>
      <w:proofErr w:type="spellStart"/>
      <w:r w:rsidRPr="00E06474">
        <w:rPr>
          <w:rFonts w:ascii="Times New Roman" w:eastAsia="Times New Roman" w:hAnsi="Times New Roman" w:cs="Times New Roman"/>
          <w:sz w:val="24"/>
          <w:szCs w:val="24"/>
        </w:rPr>
        <w:t>ZymoBIOMICS</w:t>
      </w:r>
      <w:proofErr w:type="spellEnd"/>
      <w:r w:rsidRPr="00E06474">
        <w:rPr>
          <w:rFonts w:ascii="Times New Roman" w:eastAsia="Times New Roman" w:hAnsi="Times New Roman" w:cs="Times New Roman"/>
          <w:sz w:val="24"/>
          <w:szCs w:val="24"/>
        </w:rPr>
        <w:t xml:space="preserve"> Microbial Community DNA Standard (Zymo Research Products, Irvine, CA, United States). Extracted DNA was amplified using one-step Polymerase Chain Reaction barcoded primers targeting the ribosomal 16S subregion V4 (</w:t>
      </w:r>
      <w:proofErr w:type="spellStart"/>
      <w:r w:rsidRPr="00E06474">
        <w:rPr>
          <w:rFonts w:ascii="Times New Roman" w:eastAsia="Times New Roman" w:hAnsi="Times New Roman" w:cs="Times New Roman"/>
          <w:sz w:val="24"/>
          <w:szCs w:val="24"/>
        </w:rPr>
        <w:t>Kozich</w:t>
      </w:r>
      <w:proofErr w:type="spellEnd"/>
      <w:r w:rsidRPr="00E06474">
        <w:rPr>
          <w:rFonts w:ascii="Times New Roman" w:eastAsia="Times New Roman" w:hAnsi="Times New Roman" w:cs="Times New Roman"/>
          <w:sz w:val="24"/>
          <w:szCs w:val="24"/>
        </w:rPr>
        <w:t xml:space="preserve"> et al., 2013). Two microliters of several </w:t>
      </w:r>
      <w:r w:rsidRPr="00E06474">
        <w:rPr>
          <w:rFonts w:ascii="Times New Roman" w:eastAsia="Times New Roman" w:hAnsi="Times New Roman" w:cs="Times New Roman"/>
          <w:sz w:val="24"/>
          <w:szCs w:val="24"/>
        </w:rPr>
        <w:lastRenderedPageBreak/>
        <w:t>samples per plate were then visualized via gel electrophoresis</w:t>
      </w:r>
      <w:r w:rsidR="00273ABD">
        <w:rPr>
          <w:rFonts w:ascii="Times New Roman" w:eastAsia="Times New Roman" w:hAnsi="Times New Roman" w:cs="Times New Roman"/>
          <w:sz w:val="24"/>
          <w:szCs w:val="24"/>
        </w:rPr>
        <w:t xml:space="preserve"> to ensure amplification</w:t>
      </w:r>
      <w:r w:rsidRPr="00E06474">
        <w:rPr>
          <w:rFonts w:ascii="Times New Roman" w:eastAsia="Times New Roman" w:hAnsi="Times New Roman" w:cs="Times New Roman"/>
          <w:sz w:val="24"/>
          <w:szCs w:val="24"/>
        </w:rPr>
        <w:t xml:space="preserve">, after which all samples were cleaned using KAPA Pure Beads (Roche Sequencing Solutions, Pleasanton, CA, United States). The DNA concentration for each sample was determined using a </w:t>
      </w:r>
      <w:proofErr w:type="spellStart"/>
      <w:r w:rsidRPr="00E06474">
        <w:rPr>
          <w:rFonts w:ascii="Times New Roman" w:eastAsia="Times New Roman" w:hAnsi="Times New Roman" w:cs="Times New Roman"/>
          <w:sz w:val="24"/>
          <w:szCs w:val="24"/>
        </w:rPr>
        <w:t>Quantus</w:t>
      </w:r>
      <w:proofErr w:type="spellEnd"/>
      <w:r w:rsidRPr="00E06474">
        <w:rPr>
          <w:rFonts w:ascii="Times New Roman" w:eastAsia="Times New Roman" w:hAnsi="Times New Roman" w:cs="Times New Roman"/>
          <w:sz w:val="24"/>
          <w:szCs w:val="24"/>
        </w:rPr>
        <w:t xml:space="preserve"> Fluorometer (Promega, Madison, WI, United States)</w:t>
      </w:r>
      <w:r w:rsidR="00BF0202">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and samples were normalized to 10 nM of DNA before pooling all samples in a 1.5 mL sterile microcentrifuge tube. The pooled library was then sequenced through a single run on an Illumina MiSeq platform using 2 × 250 bp paired-end sequencing at the University of Oklahoma Consolidated Core Lab. </w:t>
      </w:r>
      <w:r w:rsidR="00B1465E">
        <w:rPr>
          <w:rFonts w:ascii="Times New Roman" w:eastAsia="Times New Roman" w:hAnsi="Times New Roman" w:cs="Times New Roman"/>
          <w:sz w:val="24"/>
          <w:szCs w:val="24"/>
        </w:rPr>
        <w:t>Pathogen presence</w:t>
      </w:r>
      <w:r w:rsidRPr="00E06474">
        <w:rPr>
          <w:rFonts w:ascii="Times New Roman" w:eastAsia="Times New Roman" w:hAnsi="Times New Roman" w:cs="Times New Roman"/>
          <w:sz w:val="24"/>
          <w:szCs w:val="24"/>
        </w:rPr>
        <w:t xml:space="preserve"> was sourced from previous </w:t>
      </w:r>
      <w:r w:rsidR="00BF0202">
        <w:rPr>
          <w:rFonts w:ascii="Times New Roman" w:eastAsia="Times New Roman" w:hAnsi="Times New Roman" w:cs="Times New Roman"/>
          <w:sz w:val="24"/>
          <w:szCs w:val="24"/>
        </w:rPr>
        <w:t>surveys</w:t>
      </w:r>
      <w:r w:rsidRPr="00E06474">
        <w:rPr>
          <w:rFonts w:ascii="Times New Roman" w:eastAsia="Times New Roman" w:hAnsi="Times New Roman" w:cs="Times New Roman"/>
          <w:sz w:val="24"/>
          <w:szCs w:val="24"/>
        </w:rPr>
        <w:t xml:space="preserve"> (Davis et al., 2019; Marhanka et al., 2017; Watters et al., 2018).</w:t>
      </w:r>
      <w:r w:rsidR="004E3331">
        <w:rPr>
          <w:rFonts w:ascii="Times New Roman" w:eastAsia="Times New Roman" w:hAnsi="Times New Roman" w:cs="Times New Roman"/>
          <w:sz w:val="24"/>
          <w:szCs w:val="24"/>
        </w:rPr>
        <w:t xml:space="preserve"> Recent samples that had not yet been evaluated </w:t>
      </w:r>
      <w:r w:rsidR="009A28C9">
        <w:rPr>
          <w:rFonts w:ascii="Times New Roman" w:eastAsia="Times New Roman" w:hAnsi="Times New Roman" w:cs="Times New Roman"/>
          <w:sz w:val="24"/>
          <w:szCs w:val="24"/>
        </w:rPr>
        <w:t xml:space="preserve">for pathogens </w:t>
      </w:r>
      <w:r w:rsidR="004E3331">
        <w:rPr>
          <w:rFonts w:ascii="Times New Roman" w:eastAsia="Times New Roman" w:hAnsi="Times New Roman" w:cs="Times New Roman"/>
          <w:sz w:val="24"/>
          <w:szCs w:val="24"/>
        </w:rPr>
        <w:t xml:space="preserve">were processed following the methods of Watters et al. (2018). </w:t>
      </w:r>
      <w:r w:rsidR="00667D6B">
        <w:rPr>
          <w:rFonts w:ascii="Times New Roman" w:eastAsia="Times New Roman" w:hAnsi="Times New Roman" w:cs="Times New Roman"/>
          <w:sz w:val="24"/>
          <w:szCs w:val="24"/>
        </w:rPr>
        <w:t xml:space="preserve">In brief, this involved DNA extraction using the </w:t>
      </w:r>
      <w:proofErr w:type="spellStart"/>
      <w:r w:rsidR="00667D6B">
        <w:rPr>
          <w:rFonts w:ascii="Times New Roman" w:eastAsia="Times New Roman" w:hAnsi="Times New Roman" w:cs="Times New Roman"/>
          <w:sz w:val="24"/>
          <w:szCs w:val="24"/>
        </w:rPr>
        <w:t>PrepMan</w:t>
      </w:r>
      <w:proofErr w:type="spellEnd"/>
      <w:r w:rsidR="00667D6B">
        <w:rPr>
          <w:rFonts w:ascii="Times New Roman" w:eastAsia="Times New Roman" w:hAnsi="Times New Roman" w:cs="Times New Roman"/>
          <w:sz w:val="24"/>
          <w:szCs w:val="24"/>
        </w:rPr>
        <w:t xml:space="preserve"> Ultra</w:t>
      </w:r>
      <w:r w:rsidR="00E42830">
        <w:rPr>
          <w:rFonts w:ascii="Times New Roman" w:eastAsia="Times New Roman" w:hAnsi="Times New Roman" w:cs="Times New Roman"/>
          <w:sz w:val="24"/>
          <w:szCs w:val="24"/>
        </w:rPr>
        <w:t xml:space="preserve"> reagent</w:t>
      </w:r>
      <w:r w:rsidR="00667D6B">
        <w:rPr>
          <w:rFonts w:ascii="Times New Roman" w:eastAsia="Times New Roman" w:hAnsi="Times New Roman" w:cs="Times New Roman"/>
          <w:sz w:val="24"/>
          <w:szCs w:val="24"/>
        </w:rPr>
        <w:t xml:space="preserve"> (</w:t>
      </w:r>
      <w:r w:rsidR="00667D6B">
        <w:rPr>
          <w:rFonts w:ascii="Times New Roman" w:eastAsia="Times New Roman" w:hAnsi="Times New Roman" w:cs="Times New Roman"/>
          <w:i/>
          <w:iCs/>
          <w:sz w:val="24"/>
          <w:szCs w:val="24"/>
        </w:rPr>
        <w:t>Bd</w:t>
      </w:r>
      <w:r w:rsidR="00667D6B">
        <w:rPr>
          <w:rFonts w:ascii="Times New Roman" w:eastAsia="Times New Roman" w:hAnsi="Times New Roman" w:cs="Times New Roman"/>
          <w:sz w:val="24"/>
          <w:szCs w:val="24"/>
        </w:rPr>
        <w:t xml:space="preserve"> samples;</w:t>
      </w:r>
      <w:r w:rsidR="00E42830">
        <w:rPr>
          <w:rFonts w:ascii="Times New Roman" w:eastAsia="Times New Roman" w:hAnsi="Times New Roman" w:cs="Times New Roman"/>
          <w:sz w:val="24"/>
          <w:szCs w:val="24"/>
        </w:rPr>
        <w:t xml:space="preserve"> Life Technologies; </w:t>
      </w:r>
      <w:r w:rsidR="00E42830" w:rsidRPr="000A1F6E">
        <w:rPr>
          <w:rFonts w:ascii="Times New Roman" w:eastAsia="Times New Roman" w:hAnsi="Times New Roman" w:cs="Times New Roman"/>
          <w:sz w:val="24"/>
          <w:szCs w:val="24"/>
        </w:rPr>
        <w:t>Cheng et al., 2011</w:t>
      </w:r>
      <w:r w:rsidR="00667D6B" w:rsidRPr="000A1F6E">
        <w:rPr>
          <w:rFonts w:ascii="Times New Roman" w:eastAsia="Times New Roman" w:hAnsi="Times New Roman" w:cs="Times New Roman"/>
          <w:sz w:val="24"/>
          <w:szCs w:val="24"/>
        </w:rPr>
        <w:t>)</w:t>
      </w:r>
      <w:r w:rsidR="00667D6B">
        <w:rPr>
          <w:rFonts w:ascii="Times New Roman" w:eastAsia="Times New Roman" w:hAnsi="Times New Roman" w:cs="Times New Roman"/>
          <w:sz w:val="24"/>
          <w:szCs w:val="24"/>
        </w:rPr>
        <w:t xml:space="preserve"> and </w:t>
      </w:r>
      <w:r w:rsidR="00E42830">
        <w:rPr>
          <w:rFonts w:ascii="Times New Roman" w:eastAsia="Times New Roman" w:hAnsi="Times New Roman" w:cs="Times New Roman"/>
          <w:sz w:val="24"/>
          <w:szCs w:val="24"/>
        </w:rPr>
        <w:t xml:space="preserve">a method of high salt DNA extraction </w:t>
      </w:r>
      <w:r w:rsidR="00667D6B">
        <w:rPr>
          <w:rFonts w:ascii="Times New Roman" w:eastAsia="Times New Roman" w:hAnsi="Times New Roman" w:cs="Times New Roman"/>
          <w:sz w:val="24"/>
          <w:szCs w:val="24"/>
        </w:rPr>
        <w:t>(for ranavirus</w:t>
      </w:r>
      <w:r w:rsidR="00E42830">
        <w:rPr>
          <w:rFonts w:ascii="Times New Roman" w:eastAsia="Times New Roman" w:hAnsi="Times New Roman" w:cs="Times New Roman"/>
          <w:sz w:val="24"/>
          <w:szCs w:val="24"/>
        </w:rPr>
        <w:t xml:space="preserve"> liver or toe samples; </w:t>
      </w:r>
      <w:r w:rsidR="00E42830" w:rsidRPr="000A1F6E">
        <w:rPr>
          <w:rFonts w:ascii="Times New Roman" w:eastAsia="Times New Roman" w:hAnsi="Times New Roman" w:cs="Times New Roman"/>
          <w:sz w:val="24"/>
          <w:szCs w:val="24"/>
        </w:rPr>
        <w:t>Esselstyn et al., 2008</w:t>
      </w:r>
      <w:r w:rsidR="00667D6B" w:rsidRPr="000A1F6E">
        <w:rPr>
          <w:rFonts w:ascii="Times New Roman" w:eastAsia="Times New Roman" w:hAnsi="Times New Roman" w:cs="Times New Roman"/>
          <w:sz w:val="24"/>
          <w:szCs w:val="24"/>
        </w:rPr>
        <w:t>).</w:t>
      </w:r>
      <w:r w:rsidR="00667D6B">
        <w:rPr>
          <w:rFonts w:ascii="Times New Roman" w:eastAsia="Times New Roman" w:hAnsi="Times New Roman" w:cs="Times New Roman"/>
          <w:sz w:val="24"/>
          <w:szCs w:val="24"/>
        </w:rPr>
        <w:t xml:space="preserve"> Samples were then amplified following </w:t>
      </w:r>
      <w:r w:rsidR="00762583">
        <w:rPr>
          <w:rFonts w:ascii="Times New Roman" w:eastAsia="Times New Roman" w:hAnsi="Times New Roman" w:cs="Times New Roman"/>
          <w:sz w:val="24"/>
          <w:szCs w:val="24"/>
        </w:rPr>
        <w:t xml:space="preserve">a previously published </w:t>
      </w:r>
      <w:r w:rsidR="00667D6B">
        <w:rPr>
          <w:rFonts w:ascii="Times New Roman" w:eastAsia="Times New Roman" w:hAnsi="Times New Roman" w:cs="Times New Roman"/>
          <w:sz w:val="24"/>
          <w:szCs w:val="24"/>
        </w:rPr>
        <w:t xml:space="preserve">qualitative real-time </w:t>
      </w:r>
      <w:r w:rsidR="009A28C9">
        <w:rPr>
          <w:rFonts w:ascii="Times New Roman" w:eastAsia="Times New Roman" w:hAnsi="Times New Roman" w:cs="Times New Roman"/>
          <w:sz w:val="24"/>
          <w:szCs w:val="24"/>
        </w:rPr>
        <w:t>polymerase c</w:t>
      </w:r>
      <w:r w:rsidR="00667D6B">
        <w:rPr>
          <w:rFonts w:ascii="Times New Roman" w:eastAsia="Times New Roman" w:hAnsi="Times New Roman" w:cs="Times New Roman"/>
          <w:sz w:val="24"/>
          <w:szCs w:val="24"/>
        </w:rPr>
        <w:t xml:space="preserve">hain </w:t>
      </w:r>
      <w:r w:rsidR="009A28C9">
        <w:rPr>
          <w:rFonts w:ascii="Times New Roman" w:eastAsia="Times New Roman" w:hAnsi="Times New Roman" w:cs="Times New Roman"/>
          <w:sz w:val="24"/>
          <w:szCs w:val="24"/>
        </w:rPr>
        <w:t xml:space="preserve">reaction </w:t>
      </w:r>
      <w:r w:rsidR="00667D6B">
        <w:rPr>
          <w:rFonts w:ascii="Times New Roman" w:eastAsia="Times New Roman" w:hAnsi="Times New Roman" w:cs="Times New Roman"/>
          <w:sz w:val="24"/>
          <w:szCs w:val="24"/>
        </w:rPr>
        <w:t>procedure (</w:t>
      </w:r>
      <w:r w:rsidR="00E42830" w:rsidRPr="005C7172">
        <w:rPr>
          <w:rFonts w:ascii="Times New Roman" w:eastAsia="Times New Roman" w:hAnsi="Times New Roman" w:cs="Times New Roman"/>
          <w:sz w:val="24"/>
          <w:szCs w:val="24"/>
        </w:rPr>
        <w:t>Kerby et al., 2013</w:t>
      </w:r>
      <w:r w:rsidR="00941B3C" w:rsidRPr="005C7172">
        <w:rPr>
          <w:rFonts w:ascii="Times New Roman" w:eastAsia="Times New Roman" w:hAnsi="Times New Roman" w:cs="Times New Roman"/>
          <w:sz w:val="24"/>
          <w:szCs w:val="24"/>
        </w:rPr>
        <w:t>).</w:t>
      </w:r>
      <w:r w:rsidR="00667D6B">
        <w:rPr>
          <w:rFonts w:ascii="Times New Roman" w:eastAsia="Times New Roman" w:hAnsi="Times New Roman" w:cs="Times New Roman"/>
          <w:sz w:val="24"/>
          <w:szCs w:val="24"/>
        </w:rPr>
        <w:t xml:space="preserve"> </w:t>
      </w:r>
      <w:r w:rsidR="004745A0">
        <w:rPr>
          <w:rFonts w:ascii="Times New Roman" w:eastAsia="Times New Roman" w:hAnsi="Times New Roman" w:cs="Times New Roman"/>
          <w:sz w:val="24"/>
          <w:szCs w:val="24"/>
        </w:rPr>
        <w:t xml:space="preserve">Primers </w:t>
      </w:r>
      <w:r w:rsidR="004745A0" w:rsidRPr="004745A0">
        <w:rPr>
          <w:rFonts w:ascii="Times New Roman" w:eastAsia="Times New Roman" w:hAnsi="Times New Roman" w:cs="Times New Roman"/>
          <w:sz w:val="24"/>
          <w:szCs w:val="24"/>
        </w:rPr>
        <w:t>target</w:t>
      </w:r>
      <w:r w:rsidR="004745A0">
        <w:rPr>
          <w:rFonts w:ascii="Times New Roman" w:eastAsia="Times New Roman" w:hAnsi="Times New Roman" w:cs="Times New Roman"/>
          <w:sz w:val="24"/>
          <w:szCs w:val="24"/>
        </w:rPr>
        <w:t>ed</w:t>
      </w:r>
      <w:r w:rsidR="004745A0" w:rsidRPr="004745A0">
        <w:rPr>
          <w:rFonts w:ascii="Times New Roman" w:eastAsia="Times New Roman" w:hAnsi="Times New Roman" w:cs="Times New Roman"/>
          <w:sz w:val="24"/>
          <w:szCs w:val="24"/>
        </w:rPr>
        <w:t xml:space="preserve"> the internal transcribed spacer (ITS-1) ribosomal RNA gene (forward primer: ITS1-3 </w:t>
      </w:r>
      <w:proofErr w:type="spellStart"/>
      <w:r w:rsidR="004745A0" w:rsidRPr="004745A0">
        <w:rPr>
          <w:rFonts w:ascii="Times New Roman" w:eastAsia="Times New Roman" w:hAnsi="Times New Roman" w:cs="Times New Roman"/>
          <w:sz w:val="24"/>
          <w:szCs w:val="24"/>
        </w:rPr>
        <w:t>Chytr</w:t>
      </w:r>
      <w:proofErr w:type="spellEnd"/>
      <w:r w:rsidR="004745A0" w:rsidRPr="004745A0">
        <w:rPr>
          <w:rFonts w:ascii="Times New Roman" w:eastAsia="Times New Roman" w:hAnsi="Times New Roman" w:cs="Times New Roman"/>
          <w:sz w:val="24"/>
          <w:szCs w:val="24"/>
        </w:rPr>
        <w:t>; reverse primer: 5.8S)</w:t>
      </w:r>
      <w:r w:rsidR="004745A0">
        <w:rPr>
          <w:rFonts w:ascii="Times New Roman" w:eastAsia="Times New Roman" w:hAnsi="Times New Roman" w:cs="Times New Roman"/>
          <w:sz w:val="24"/>
          <w:szCs w:val="24"/>
        </w:rPr>
        <w:t xml:space="preserve"> for </w:t>
      </w:r>
      <w:r w:rsidR="004745A0">
        <w:rPr>
          <w:rFonts w:ascii="Times New Roman" w:eastAsia="Times New Roman" w:hAnsi="Times New Roman" w:cs="Times New Roman"/>
          <w:i/>
          <w:iCs/>
          <w:sz w:val="24"/>
          <w:szCs w:val="24"/>
        </w:rPr>
        <w:t>Bd,</w:t>
      </w:r>
      <w:r w:rsidR="004745A0" w:rsidRPr="004745A0">
        <w:rPr>
          <w:rFonts w:ascii="Times New Roman" w:eastAsia="Times New Roman" w:hAnsi="Times New Roman" w:cs="Times New Roman"/>
          <w:sz w:val="24"/>
          <w:szCs w:val="24"/>
        </w:rPr>
        <w:t xml:space="preserve"> </w:t>
      </w:r>
      <w:r w:rsidR="004745A0">
        <w:rPr>
          <w:rFonts w:ascii="Times New Roman" w:eastAsia="Times New Roman" w:hAnsi="Times New Roman" w:cs="Times New Roman"/>
          <w:sz w:val="24"/>
          <w:szCs w:val="24"/>
        </w:rPr>
        <w:t xml:space="preserve">and </w:t>
      </w:r>
      <w:r w:rsidR="004745A0" w:rsidRPr="004745A0">
        <w:rPr>
          <w:rFonts w:ascii="Times New Roman" w:eastAsia="Times New Roman" w:hAnsi="Times New Roman" w:cs="Times New Roman"/>
          <w:sz w:val="24"/>
          <w:szCs w:val="24"/>
        </w:rPr>
        <w:t>the major capsid protein (MCP) gene</w:t>
      </w:r>
      <w:r w:rsidR="004745A0">
        <w:rPr>
          <w:rFonts w:ascii="Times New Roman" w:eastAsia="Times New Roman" w:hAnsi="Times New Roman" w:cs="Times New Roman"/>
          <w:sz w:val="24"/>
          <w:szCs w:val="24"/>
        </w:rPr>
        <w:t xml:space="preserve"> for ranavirus</w:t>
      </w:r>
      <w:r w:rsidR="004745A0" w:rsidRPr="004745A0">
        <w:rPr>
          <w:rFonts w:ascii="Times New Roman" w:eastAsia="Times New Roman" w:hAnsi="Times New Roman" w:cs="Times New Roman"/>
          <w:sz w:val="24"/>
          <w:szCs w:val="24"/>
        </w:rPr>
        <w:t xml:space="preserve"> </w:t>
      </w:r>
      <w:r w:rsidR="004745A0">
        <w:rPr>
          <w:rFonts w:ascii="Times New Roman" w:eastAsia="Times New Roman" w:hAnsi="Times New Roman" w:cs="Times New Roman"/>
          <w:sz w:val="24"/>
          <w:szCs w:val="24"/>
        </w:rPr>
        <w:t xml:space="preserve">(Boyle et al., 2004; Forson &amp; </w:t>
      </w:r>
      <w:proofErr w:type="spellStart"/>
      <w:r w:rsidR="004745A0">
        <w:rPr>
          <w:rFonts w:ascii="Times New Roman" w:eastAsia="Times New Roman" w:hAnsi="Times New Roman" w:cs="Times New Roman"/>
          <w:sz w:val="24"/>
          <w:szCs w:val="24"/>
        </w:rPr>
        <w:t>Storfer</w:t>
      </w:r>
      <w:proofErr w:type="spellEnd"/>
      <w:r w:rsidR="004745A0">
        <w:rPr>
          <w:rFonts w:ascii="Times New Roman" w:eastAsia="Times New Roman" w:hAnsi="Times New Roman" w:cs="Times New Roman"/>
          <w:sz w:val="24"/>
          <w:szCs w:val="24"/>
        </w:rPr>
        <w:t xml:space="preserve">, 2006). </w:t>
      </w:r>
    </w:p>
    <w:p w14:paraId="47EAD8F8" w14:textId="77777777" w:rsidR="0006301F" w:rsidRPr="00E06474" w:rsidRDefault="0006301F" w:rsidP="0006301F">
      <w:pPr>
        <w:spacing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Analysis</w:t>
      </w:r>
    </w:p>
    <w:p w14:paraId="1497A569" w14:textId="3E39B27A" w:rsidR="007119EC" w:rsidRPr="00E06474" w:rsidRDefault="0006301F" w:rsidP="0006301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 xml:space="preserve">aired-end sequencing reads were trimmed using </w:t>
      </w:r>
      <w:proofErr w:type="spellStart"/>
      <w:r w:rsidRPr="00E06474">
        <w:rPr>
          <w:rFonts w:ascii="Times New Roman" w:eastAsia="Times New Roman" w:hAnsi="Times New Roman" w:cs="Times New Roman"/>
          <w:sz w:val="24"/>
          <w:szCs w:val="24"/>
        </w:rPr>
        <w:t>AdapterRemoval</w:t>
      </w:r>
      <w:proofErr w:type="spellEnd"/>
      <w:r w:rsidRPr="00E06474">
        <w:rPr>
          <w:rFonts w:ascii="Times New Roman" w:eastAsia="Times New Roman" w:hAnsi="Times New Roman" w:cs="Times New Roman"/>
          <w:sz w:val="24"/>
          <w:szCs w:val="24"/>
        </w:rPr>
        <w:t xml:space="preserve"> v2 </w:t>
      </w:r>
      <w:r w:rsidRPr="002949B3">
        <w:rPr>
          <w:rFonts w:ascii="Times New Roman" w:eastAsia="Times New Roman" w:hAnsi="Times New Roman" w:cs="Times New Roman"/>
          <w:sz w:val="24"/>
          <w:szCs w:val="24"/>
        </w:rPr>
        <w:t>(Schubert et al., 2016),</w:t>
      </w:r>
      <w:r w:rsidRPr="00E06474">
        <w:rPr>
          <w:rFonts w:ascii="Times New Roman" w:eastAsia="Times New Roman" w:hAnsi="Times New Roman" w:cs="Times New Roman"/>
          <w:sz w:val="24"/>
          <w:szCs w:val="24"/>
        </w:rPr>
        <w:t xml:space="preserve"> and sequences were prepared for analysis using USEARCH version 2.21.1 (Edgar, 2010). </w:t>
      </w:r>
      <w:r w:rsidR="00941B3C">
        <w:rPr>
          <w:rFonts w:ascii="Times New Roman" w:eastAsia="Times New Roman" w:hAnsi="Times New Roman" w:cs="Times New Roman"/>
          <w:sz w:val="24"/>
          <w:szCs w:val="24"/>
        </w:rPr>
        <w:t>Amplicon sequence variants (ASVs)</w:t>
      </w:r>
      <w:r w:rsidRPr="00E06474">
        <w:rPr>
          <w:rFonts w:ascii="Times New Roman" w:eastAsia="Times New Roman" w:hAnsi="Times New Roman" w:cs="Times New Roman"/>
          <w:sz w:val="24"/>
          <w:szCs w:val="24"/>
        </w:rPr>
        <w:t xml:space="preserve"> were classified against the </w:t>
      </w:r>
      <w:proofErr w:type="spellStart"/>
      <w:r w:rsidRPr="00E06474">
        <w:rPr>
          <w:rFonts w:ascii="Times New Roman" w:eastAsia="Times New Roman" w:hAnsi="Times New Roman" w:cs="Times New Roman"/>
          <w:sz w:val="24"/>
          <w:szCs w:val="24"/>
        </w:rPr>
        <w:t>EzTaxon</w:t>
      </w:r>
      <w:proofErr w:type="spellEnd"/>
      <w:r w:rsidRPr="00E06474">
        <w:rPr>
          <w:rFonts w:ascii="Times New Roman" w:eastAsia="Times New Roman" w:hAnsi="Times New Roman" w:cs="Times New Roman"/>
          <w:sz w:val="24"/>
          <w:szCs w:val="24"/>
        </w:rPr>
        <w:t xml:space="preserve"> database </w:t>
      </w:r>
      <w:r w:rsidRPr="007247CA">
        <w:rPr>
          <w:rFonts w:ascii="Times New Roman" w:eastAsia="Times New Roman" w:hAnsi="Times New Roman" w:cs="Times New Roman"/>
          <w:sz w:val="24"/>
          <w:szCs w:val="24"/>
        </w:rPr>
        <w:t>(Yoon et al., 2017)</w:t>
      </w:r>
      <w:r w:rsidRPr="00E06474">
        <w:rPr>
          <w:rFonts w:ascii="Times New Roman" w:eastAsia="Times New Roman" w:hAnsi="Times New Roman" w:cs="Times New Roman"/>
          <w:sz w:val="24"/>
          <w:szCs w:val="24"/>
        </w:rPr>
        <w:t xml:space="preserve"> and the antifungal isolates database compiled by Woodhams et al. (2015). If </w:t>
      </w:r>
      <w:r>
        <w:rPr>
          <w:rFonts w:ascii="Times New Roman" w:eastAsia="Times New Roman" w:hAnsi="Times New Roman" w:cs="Times New Roman"/>
          <w:sz w:val="24"/>
          <w:szCs w:val="24"/>
        </w:rPr>
        <w:t>an</w:t>
      </w:r>
      <w:r w:rsidRPr="00E06474">
        <w:rPr>
          <w:rFonts w:ascii="Times New Roman" w:eastAsia="Times New Roman" w:hAnsi="Times New Roman" w:cs="Times New Roman"/>
          <w:sz w:val="24"/>
          <w:szCs w:val="24"/>
        </w:rPr>
        <w:t xml:space="preserve"> </w:t>
      </w:r>
      <w:r w:rsidR="00941B3C">
        <w:rPr>
          <w:rFonts w:ascii="Times New Roman" w:eastAsia="Times New Roman" w:hAnsi="Times New Roman" w:cs="Times New Roman"/>
          <w:sz w:val="24"/>
          <w:szCs w:val="24"/>
        </w:rPr>
        <w:t>ASV</w:t>
      </w:r>
      <w:r w:rsidR="00111916">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was a 99% or greater match to the </w:t>
      </w:r>
      <w:proofErr w:type="spellStart"/>
      <w:r w:rsidRPr="00E06474">
        <w:rPr>
          <w:rFonts w:ascii="Times New Roman" w:eastAsia="Times New Roman" w:hAnsi="Times New Roman" w:cs="Times New Roman"/>
          <w:sz w:val="24"/>
          <w:szCs w:val="24"/>
        </w:rPr>
        <w:t>EzTaxon</w:t>
      </w:r>
      <w:proofErr w:type="spellEnd"/>
      <w:r w:rsidRPr="00E06474">
        <w:rPr>
          <w:rFonts w:ascii="Times New Roman" w:eastAsia="Times New Roman" w:hAnsi="Times New Roman" w:cs="Times New Roman"/>
          <w:sz w:val="24"/>
          <w:szCs w:val="24"/>
        </w:rPr>
        <w:t xml:space="preserve"> database</w:t>
      </w:r>
      <w:r w:rsidR="00DC7E7D">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it was identified to species</w:t>
      </w:r>
      <w:r w:rsidR="00DC7E7D">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94.5–99% matches were identified to genus</w:t>
      </w:r>
      <w:r w:rsidR="00DC7E7D">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and matches that were 88–94.5% identical were identified to family. We included only matches of 99% or above to the antifungal database, following the methods of Barnes et al. (2021). Sequences were aligned with MAFFT (</w:t>
      </w:r>
      <w:proofErr w:type="spellStart"/>
      <w:r w:rsidRPr="009A156E">
        <w:rPr>
          <w:rFonts w:ascii="Times New Roman" w:eastAsia="Times New Roman" w:hAnsi="Times New Roman" w:cs="Times New Roman"/>
          <w:sz w:val="24"/>
          <w:szCs w:val="24"/>
        </w:rPr>
        <w:t>Katoh</w:t>
      </w:r>
      <w:proofErr w:type="spellEnd"/>
      <w:r w:rsidRPr="009A156E">
        <w:rPr>
          <w:rFonts w:ascii="Times New Roman" w:eastAsia="Times New Roman" w:hAnsi="Times New Roman" w:cs="Times New Roman"/>
          <w:sz w:val="24"/>
          <w:szCs w:val="24"/>
        </w:rPr>
        <w:t xml:space="preserve"> et al., 2002).</w:t>
      </w:r>
      <w:r w:rsidRPr="00E06474">
        <w:rPr>
          <w:rFonts w:ascii="Times New Roman" w:eastAsia="Times New Roman" w:hAnsi="Times New Roman" w:cs="Times New Roman"/>
          <w:sz w:val="24"/>
          <w:szCs w:val="24"/>
        </w:rPr>
        <w:t xml:space="preserve"> The resulting </w:t>
      </w:r>
      <w:r w:rsidR="00941B3C">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 xml:space="preserve"> table, taxa table, metadata, and phylogenetic tree</w:t>
      </w:r>
      <w:r w:rsidR="00D6393F">
        <w:rPr>
          <w:rFonts w:ascii="Times New Roman" w:eastAsia="Times New Roman" w:hAnsi="Times New Roman" w:cs="Times New Roman"/>
          <w:sz w:val="24"/>
          <w:szCs w:val="24"/>
        </w:rPr>
        <w:t xml:space="preserve"> of microbes</w:t>
      </w:r>
      <w:r w:rsidRPr="00E06474">
        <w:rPr>
          <w:rFonts w:ascii="Times New Roman" w:eastAsia="Times New Roman" w:hAnsi="Times New Roman" w:cs="Times New Roman"/>
          <w:sz w:val="24"/>
          <w:szCs w:val="24"/>
        </w:rPr>
        <w:t xml:space="preserve"> were imported into </w:t>
      </w:r>
      <w:r w:rsidRPr="003F2226">
        <w:rPr>
          <w:rFonts w:ascii="Times New Roman" w:eastAsia="Times New Roman" w:hAnsi="Times New Roman" w:cs="Times New Roman"/>
          <w:sz w:val="24"/>
          <w:szCs w:val="24"/>
        </w:rPr>
        <w:t>R</w:t>
      </w:r>
      <w:r w:rsidRPr="00E06474">
        <w:rPr>
          <w:rFonts w:ascii="Times New Roman" w:eastAsia="Times New Roman" w:hAnsi="Times New Roman" w:cs="Times New Roman"/>
          <w:sz w:val="24"/>
          <w:szCs w:val="24"/>
        </w:rPr>
        <w:t xml:space="preserve"> and combined into a </w:t>
      </w:r>
      <w:proofErr w:type="spellStart"/>
      <w:r w:rsidRPr="00E06474">
        <w:rPr>
          <w:rFonts w:ascii="Times New Roman" w:eastAsia="Times New Roman" w:hAnsi="Times New Roman" w:cs="Times New Roman"/>
          <w:sz w:val="24"/>
          <w:szCs w:val="24"/>
        </w:rPr>
        <w:t>phyloseq</w:t>
      </w:r>
      <w:proofErr w:type="spellEnd"/>
      <w:r w:rsidRPr="00E06474">
        <w:rPr>
          <w:rFonts w:ascii="Times New Roman" w:eastAsia="Times New Roman" w:hAnsi="Times New Roman" w:cs="Times New Roman"/>
          <w:sz w:val="24"/>
          <w:szCs w:val="24"/>
        </w:rPr>
        <w:t xml:space="preserve"> object using the package </w:t>
      </w:r>
      <w:proofErr w:type="spellStart"/>
      <w:r w:rsidRPr="00E06474">
        <w:rPr>
          <w:rFonts w:ascii="Times New Roman" w:eastAsia="Times New Roman" w:hAnsi="Times New Roman" w:cs="Times New Roman"/>
          <w:i/>
          <w:sz w:val="24"/>
          <w:szCs w:val="24"/>
        </w:rPr>
        <w:t>phyloseq</w:t>
      </w:r>
      <w:proofErr w:type="spellEnd"/>
      <w:r w:rsidRPr="00E06474">
        <w:rPr>
          <w:rFonts w:ascii="Times New Roman" w:eastAsia="Times New Roman" w:hAnsi="Times New Roman" w:cs="Times New Roman"/>
          <w:i/>
          <w:sz w:val="24"/>
          <w:szCs w:val="24"/>
        </w:rPr>
        <w:t xml:space="preserve"> </w:t>
      </w:r>
      <w:r w:rsidRPr="000363F6">
        <w:rPr>
          <w:rFonts w:ascii="Times New Roman" w:eastAsia="Times New Roman" w:hAnsi="Times New Roman" w:cs="Times New Roman"/>
          <w:sz w:val="24"/>
          <w:szCs w:val="24"/>
        </w:rPr>
        <w:t>(</w:t>
      </w:r>
      <w:proofErr w:type="spellStart"/>
      <w:r w:rsidRPr="000363F6">
        <w:rPr>
          <w:rFonts w:ascii="Times New Roman" w:eastAsia="Times New Roman" w:hAnsi="Times New Roman" w:cs="Times New Roman"/>
          <w:sz w:val="24"/>
          <w:szCs w:val="24"/>
        </w:rPr>
        <w:t>McMurdie</w:t>
      </w:r>
      <w:proofErr w:type="spellEnd"/>
      <w:r w:rsidRPr="000363F6">
        <w:rPr>
          <w:rFonts w:ascii="Times New Roman" w:eastAsia="Times New Roman" w:hAnsi="Times New Roman" w:cs="Times New Roman"/>
          <w:sz w:val="24"/>
          <w:szCs w:val="24"/>
        </w:rPr>
        <w:t xml:space="preserve"> &amp; Holmes, 2013).</w:t>
      </w:r>
      <w:r w:rsidRPr="00E06474">
        <w:rPr>
          <w:rFonts w:ascii="Times New Roman" w:eastAsia="Times New Roman" w:hAnsi="Times New Roman" w:cs="Times New Roman"/>
          <w:sz w:val="24"/>
          <w:szCs w:val="24"/>
        </w:rPr>
        <w:t xml:space="preserve"> Samples were rarefied to </w:t>
      </w:r>
      <w:r w:rsidR="00B1465E">
        <w:rPr>
          <w:rFonts w:ascii="Times New Roman" w:eastAsia="Times New Roman" w:hAnsi="Times New Roman" w:cs="Times New Roman"/>
          <w:sz w:val="24"/>
          <w:szCs w:val="24"/>
        </w:rPr>
        <w:t xml:space="preserve">200, 500, </w:t>
      </w:r>
      <w:r w:rsidRPr="00E06474">
        <w:rPr>
          <w:rFonts w:ascii="Times New Roman" w:eastAsia="Times New Roman" w:hAnsi="Times New Roman" w:cs="Times New Roman"/>
          <w:sz w:val="24"/>
          <w:szCs w:val="24"/>
        </w:rPr>
        <w:t>1000</w:t>
      </w:r>
      <w:r w:rsidR="00B1465E">
        <w:rPr>
          <w:rFonts w:ascii="Times New Roman" w:eastAsia="Times New Roman" w:hAnsi="Times New Roman" w:cs="Times New Roman"/>
          <w:sz w:val="24"/>
          <w:szCs w:val="24"/>
        </w:rPr>
        <w:t>, and 2000</w:t>
      </w:r>
      <w:r w:rsidRPr="00E06474">
        <w:rPr>
          <w:rFonts w:ascii="Times New Roman" w:eastAsia="Times New Roman" w:hAnsi="Times New Roman" w:cs="Times New Roman"/>
          <w:sz w:val="24"/>
          <w:szCs w:val="24"/>
        </w:rPr>
        <w:t xml:space="preserve"> reads per sample</w:t>
      </w:r>
      <w:r w:rsidR="00B1465E">
        <w:rPr>
          <w:rFonts w:ascii="Times New Roman" w:eastAsia="Times New Roman" w:hAnsi="Times New Roman" w:cs="Times New Roman"/>
          <w:sz w:val="24"/>
          <w:szCs w:val="24"/>
        </w:rPr>
        <w:t xml:space="preserve">; results listed </w:t>
      </w:r>
      <w:r w:rsidR="00B23CCD">
        <w:rPr>
          <w:rFonts w:ascii="Times New Roman" w:eastAsia="Times New Roman" w:hAnsi="Times New Roman" w:cs="Times New Roman"/>
          <w:sz w:val="24"/>
          <w:szCs w:val="24"/>
        </w:rPr>
        <w:t xml:space="preserve">in the main text refer to </w:t>
      </w:r>
      <w:r w:rsidR="00B1465E">
        <w:rPr>
          <w:rFonts w:ascii="Times New Roman" w:eastAsia="Times New Roman" w:hAnsi="Times New Roman" w:cs="Times New Roman"/>
          <w:sz w:val="24"/>
          <w:szCs w:val="24"/>
        </w:rPr>
        <w:t xml:space="preserve">rarefaction at 1000 reads, a threshold </w:t>
      </w:r>
      <w:r w:rsidR="008D2B1C">
        <w:rPr>
          <w:rFonts w:ascii="Times New Roman" w:eastAsia="Times New Roman" w:hAnsi="Times New Roman" w:cs="Times New Roman"/>
          <w:sz w:val="24"/>
          <w:szCs w:val="24"/>
        </w:rPr>
        <w:t xml:space="preserve">chosen </w:t>
      </w:r>
      <w:r w:rsidR="00D643F7">
        <w:rPr>
          <w:rFonts w:ascii="Times New Roman" w:eastAsia="Times New Roman" w:hAnsi="Times New Roman" w:cs="Times New Roman"/>
          <w:sz w:val="24"/>
          <w:szCs w:val="24"/>
        </w:rPr>
        <w:t>to remove samples with low sequence counts</w:t>
      </w:r>
      <w:r w:rsidR="00BF0DFD">
        <w:rPr>
          <w:rFonts w:ascii="Times New Roman" w:eastAsia="Times New Roman" w:hAnsi="Times New Roman" w:cs="Times New Roman"/>
          <w:sz w:val="24"/>
          <w:szCs w:val="24"/>
        </w:rPr>
        <w:t xml:space="preserve"> (</w:t>
      </w:r>
      <w:r w:rsidR="008D2B1C">
        <w:rPr>
          <w:rFonts w:ascii="Times New Roman" w:eastAsia="Times New Roman" w:hAnsi="Times New Roman" w:cs="Times New Roman"/>
          <w:sz w:val="24"/>
          <w:szCs w:val="24"/>
        </w:rPr>
        <w:t>Weiss et al., 2017)</w:t>
      </w:r>
      <w:r w:rsidR="00B1465E">
        <w:rPr>
          <w:rFonts w:ascii="Times New Roman" w:eastAsia="Times New Roman" w:hAnsi="Times New Roman" w:cs="Times New Roman"/>
          <w:sz w:val="24"/>
          <w:szCs w:val="24"/>
        </w:rPr>
        <w:t>, and the other results are present in the supplementary data</w:t>
      </w:r>
      <w:r w:rsidRPr="00E06474">
        <w:rPr>
          <w:rFonts w:ascii="Times New Roman" w:eastAsia="Times New Roman" w:hAnsi="Times New Roman" w:cs="Times New Roman"/>
          <w:sz w:val="24"/>
          <w:szCs w:val="24"/>
        </w:rPr>
        <w:t>.</w:t>
      </w:r>
    </w:p>
    <w:p w14:paraId="78B65F79" w14:textId="35D15834" w:rsidR="004D5630" w:rsidRDefault="0006301F" w:rsidP="0006301F">
      <w:pPr>
        <w:spacing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lastRenderedPageBreak/>
        <w:t xml:space="preserve">We calculated </w:t>
      </w:r>
      <w:r w:rsidR="00F070FD">
        <w:rPr>
          <w:rFonts w:ascii="Times New Roman" w:eastAsia="Times New Roman" w:hAnsi="Times New Roman" w:cs="Times New Roman"/>
          <w:sz w:val="24"/>
          <w:szCs w:val="24"/>
        </w:rPr>
        <w:t xml:space="preserve">three </w:t>
      </w:r>
      <w:r w:rsidRPr="00E06474">
        <w:rPr>
          <w:rFonts w:ascii="Times New Roman" w:eastAsia="Times New Roman" w:hAnsi="Times New Roman" w:cs="Times New Roman"/>
          <w:sz w:val="24"/>
          <w:szCs w:val="24"/>
        </w:rPr>
        <w:t>alpha diversity metrics (</w:t>
      </w:r>
      <w:r w:rsidR="00F070FD">
        <w:rPr>
          <w:rFonts w:ascii="Times New Roman" w:eastAsia="Times New Roman" w:hAnsi="Times New Roman" w:cs="Times New Roman"/>
          <w:sz w:val="24"/>
          <w:szCs w:val="24"/>
        </w:rPr>
        <w:t>o</w:t>
      </w:r>
      <w:r w:rsidR="00F070FD" w:rsidRPr="00E06474">
        <w:rPr>
          <w:rFonts w:ascii="Times New Roman" w:eastAsia="Times New Roman" w:hAnsi="Times New Roman" w:cs="Times New Roman"/>
          <w:sz w:val="24"/>
          <w:szCs w:val="24"/>
        </w:rPr>
        <w:t xml:space="preserve">bserved </w:t>
      </w:r>
      <w:r w:rsidR="00F1196F">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s, Shannon-Wiener Index, and Inverse Simpson’s Index)</w:t>
      </w:r>
      <w:r w:rsidR="00667D6B">
        <w:rPr>
          <w:rFonts w:ascii="Times New Roman" w:eastAsia="Times New Roman" w:hAnsi="Times New Roman" w:cs="Times New Roman"/>
          <w:sz w:val="24"/>
          <w:szCs w:val="24"/>
        </w:rPr>
        <w:t xml:space="preserve"> using the </w:t>
      </w:r>
      <w:r w:rsidR="00667D6B" w:rsidRPr="003F2226">
        <w:rPr>
          <w:rFonts w:ascii="Times New Roman" w:eastAsia="Times New Roman" w:hAnsi="Times New Roman" w:cs="Times New Roman"/>
          <w:sz w:val="24"/>
          <w:szCs w:val="24"/>
        </w:rPr>
        <w:t>R</w:t>
      </w:r>
      <w:r w:rsidR="00667D6B">
        <w:rPr>
          <w:rFonts w:ascii="Times New Roman" w:eastAsia="Times New Roman" w:hAnsi="Times New Roman" w:cs="Times New Roman"/>
          <w:i/>
          <w:iCs/>
          <w:sz w:val="24"/>
          <w:szCs w:val="24"/>
        </w:rPr>
        <w:t xml:space="preserve"> </w:t>
      </w:r>
      <w:r w:rsidR="00667D6B">
        <w:rPr>
          <w:rFonts w:ascii="Times New Roman" w:eastAsia="Times New Roman" w:hAnsi="Times New Roman" w:cs="Times New Roman"/>
          <w:sz w:val="24"/>
          <w:szCs w:val="24"/>
        </w:rPr>
        <w:t xml:space="preserve">package </w:t>
      </w:r>
      <w:proofErr w:type="spellStart"/>
      <w:r w:rsidR="00667D6B">
        <w:rPr>
          <w:rFonts w:ascii="Times New Roman" w:eastAsia="Times New Roman" w:hAnsi="Times New Roman" w:cs="Times New Roman"/>
          <w:i/>
          <w:iCs/>
          <w:sz w:val="24"/>
          <w:szCs w:val="24"/>
        </w:rPr>
        <w:t>phyloseq</w:t>
      </w:r>
      <w:proofErr w:type="spellEnd"/>
      <w:r w:rsidRPr="00E06474">
        <w:rPr>
          <w:rFonts w:ascii="Times New Roman" w:eastAsia="Times New Roman" w:hAnsi="Times New Roman" w:cs="Times New Roman"/>
          <w:sz w:val="24"/>
          <w:szCs w:val="24"/>
        </w:rPr>
        <w:t xml:space="preserve">. </w:t>
      </w:r>
      <w:r w:rsidR="00667D6B">
        <w:rPr>
          <w:rFonts w:ascii="Times New Roman" w:eastAsia="Times New Roman" w:hAnsi="Times New Roman" w:cs="Times New Roman"/>
          <w:sz w:val="24"/>
          <w:szCs w:val="24"/>
        </w:rPr>
        <w:t xml:space="preserve">These metrics were chosen to provide a range of </w:t>
      </w:r>
      <w:r w:rsidR="005A33DC">
        <w:rPr>
          <w:rFonts w:ascii="Times New Roman" w:eastAsia="Times New Roman" w:hAnsi="Times New Roman" w:cs="Times New Roman"/>
          <w:sz w:val="24"/>
          <w:szCs w:val="24"/>
        </w:rPr>
        <w:t xml:space="preserve">complimentary </w:t>
      </w:r>
      <w:r w:rsidR="00667D6B">
        <w:rPr>
          <w:rFonts w:ascii="Times New Roman" w:eastAsia="Times New Roman" w:hAnsi="Times New Roman" w:cs="Times New Roman"/>
          <w:sz w:val="24"/>
          <w:szCs w:val="24"/>
        </w:rPr>
        <w:t xml:space="preserve">insights into the </w:t>
      </w:r>
      <w:r w:rsidR="00F070FD">
        <w:rPr>
          <w:rFonts w:ascii="Times New Roman" w:eastAsia="Times New Roman" w:hAnsi="Times New Roman" w:cs="Times New Roman"/>
          <w:sz w:val="24"/>
          <w:szCs w:val="24"/>
        </w:rPr>
        <w:t xml:space="preserve">microbiome </w:t>
      </w:r>
      <w:r w:rsidR="00667D6B">
        <w:rPr>
          <w:rFonts w:ascii="Times New Roman" w:eastAsia="Times New Roman" w:hAnsi="Times New Roman" w:cs="Times New Roman"/>
          <w:sz w:val="24"/>
          <w:szCs w:val="24"/>
        </w:rPr>
        <w:t>data</w:t>
      </w:r>
      <w:r w:rsidR="005A33DC">
        <w:rPr>
          <w:rFonts w:ascii="Times New Roman" w:eastAsia="Times New Roman" w:hAnsi="Times New Roman" w:cs="Times New Roman"/>
          <w:sz w:val="24"/>
          <w:szCs w:val="24"/>
        </w:rPr>
        <w:t>. For example,</w:t>
      </w:r>
      <w:r w:rsidR="00667D6B">
        <w:rPr>
          <w:rFonts w:ascii="Times New Roman" w:eastAsia="Times New Roman" w:hAnsi="Times New Roman" w:cs="Times New Roman"/>
          <w:sz w:val="24"/>
          <w:szCs w:val="24"/>
        </w:rPr>
        <w:t xml:space="preserve"> observed </w:t>
      </w:r>
      <w:r w:rsidR="00F1196F">
        <w:rPr>
          <w:rFonts w:ascii="Times New Roman" w:eastAsia="Times New Roman" w:hAnsi="Times New Roman" w:cs="Times New Roman"/>
          <w:sz w:val="24"/>
          <w:szCs w:val="24"/>
        </w:rPr>
        <w:t>ASV</w:t>
      </w:r>
      <w:r w:rsidR="00667D6B">
        <w:rPr>
          <w:rFonts w:ascii="Times New Roman" w:eastAsia="Times New Roman" w:hAnsi="Times New Roman" w:cs="Times New Roman"/>
          <w:sz w:val="24"/>
          <w:szCs w:val="24"/>
        </w:rPr>
        <w:t xml:space="preserve">s </w:t>
      </w:r>
      <w:r w:rsidR="00897B6D">
        <w:rPr>
          <w:rFonts w:ascii="Times New Roman" w:eastAsia="Times New Roman" w:hAnsi="Times New Roman" w:cs="Times New Roman"/>
          <w:sz w:val="24"/>
          <w:szCs w:val="24"/>
        </w:rPr>
        <w:t xml:space="preserve">provide </w:t>
      </w:r>
      <w:r w:rsidR="00667D6B">
        <w:rPr>
          <w:rFonts w:ascii="Times New Roman" w:eastAsia="Times New Roman" w:hAnsi="Times New Roman" w:cs="Times New Roman"/>
          <w:sz w:val="24"/>
          <w:szCs w:val="24"/>
        </w:rPr>
        <w:t xml:space="preserve">the number of unique </w:t>
      </w:r>
      <w:r w:rsidR="00DC0F4B">
        <w:rPr>
          <w:rFonts w:ascii="Times New Roman" w:eastAsia="Times New Roman" w:hAnsi="Times New Roman" w:cs="Times New Roman"/>
          <w:sz w:val="24"/>
          <w:szCs w:val="24"/>
        </w:rPr>
        <w:t>sequence variant clusters</w:t>
      </w:r>
      <w:r w:rsidR="00667D6B">
        <w:rPr>
          <w:rFonts w:ascii="Times New Roman" w:eastAsia="Times New Roman" w:hAnsi="Times New Roman" w:cs="Times New Roman"/>
          <w:sz w:val="24"/>
          <w:szCs w:val="24"/>
        </w:rPr>
        <w:t xml:space="preserve"> in a sample</w:t>
      </w:r>
      <w:r w:rsidR="005A33DC">
        <w:rPr>
          <w:rFonts w:ascii="Times New Roman" w:eastAsia="Times New Roman" w:hAnsi="Times New Roman" w:cs="Times New Roman"/>
          <w:sz w:val="24"/>
          <w:szCs w:val="24"/>
        </w:rPr>
        <w:t xml:space="preserve">, which </w:t>
      </w:r>
      <w:r w:rsidR="00897B6D">
        <w:rPr>
          <w:rFonts w:ascii="Times New Roman" w:eastAsia="Times New Roman" w:hAnsi="Times New Roman" w:cs="Times New Roman"/>
          <w:sz w:val="24"/>
          <w:szCs w:val="24"/>
        </w:rPr>
        <w:t>yields a direct measure of</w:t>
      </w:r>
      <w:r w:rsidR="005A33DC">
        <w:rPr>
          <w:rFonts w:ascii="Times New Roman" w:eastAsia="Times New Roman" w:hAnsi="Times New Roman" w:cs="Times New Roman"/>
          <w:sz w:val="24"/>
          <w:szCs w:val="24"/>
        </w:rPr>
        <w:t xml:space="preserve"> </w:t>
      </w:r>
      <w:r w:rsidR="00DC0F4B">
        <w:rPr>
          <w:rFonts w:ascii="Times New Roman" w:eastAsia="Times New Roman" w:hAnsi="Times New Roman" w:cs="Times New Roman"/>
          <w:sz w:val="24"/>
          <w:szCs w:val="24"/>
        </w:rPr>
        <w:t>taxonomic diversity</w:t>
      </w:r>
      <w:r w:rsidR="003F46F9">
        <w:rPr>
          <w:rFonts w:ascii="Times New Roman" w:eastAsia="Times New Roman" w:hAnsi="Times New Roman" w:cs="Times New Roman"/>
          <w:sz w:val="24"/>
          <w:szCs w:val="24"/>
        </w:rPr>
        <w:t xml:space="preserve">. </w:t>
      </w:r>
      <w:r w:rsidR="005A33DC">
        <w:rPr>
          <w:rFonts w:ascii="Times New Roman" w:eastAsia="Times New Roman" w:hAnsi="Times New Roman" w:cs="Times New Roman"/>
          <w:sz w:val="24"/>
          <w:szCs w:val="24"/>
        </w:rPr>
        <w:t>In contrast,</w:t>
      </w:r>
      <w:r w:rsidR="00667D6B">
        <w:rPr>
          <w:rFonts w:ascii="Times New Roman" w:eastAsia="Times New Roman" w:hAnsi="Times New Roman" w:cs="Times New Roman"/>
          <w:sz w:val="24"/>
          <w:szCs w:val="24"/>
        </w:rPr>
        <w:t xml:space="preserve"> the Shannon-Wiener Index</w:t>
      </w:r>
      <w:r w:rsidR="005A33DC">
        <w:rPr>
          <w:rFonts w:ascii="Times New Roman" w:eastAsia="Times New Roman" w:hAnsi="Times New Roman" w:cs="Times New Roman"/>
          <w:sz w:val="24"/>
          <w:szCs w:val="24"/>
        </w:rPr>
        <w:t>, another</w:t>
      </w:r>
      <w:r w:rsidR="00D2645C">
        <w:rPr>
          <w:rFonts w:ascii="Times New Roman" w:eastAsia="Times New Roman" w:hAnsi="Times New Roman" w:cs="Times New Roman"/>
          <w:sz w:val="24"/>
          <w:szCs w:val="24"/>
        </w:rPr>
        <w:t xml:space="preserve"> commonly used alpha diversity metric</w:t>
      </w:r>
      <w:r w:rsidR="005A33DC">
        <w:rPr>
          <w:rFonts w:ascii="Times New Roman" w:eastAsia="Times New Roman" w:hAnsi="Times New Roman" w:cs="Times New Roman"/>
          <w:sz w:val="24"/>
          <w:szCs w:val="24"/>
        </w:rPr>
        <w:t>,</w:t>
      </w:r>
      <w:r w:rsidR="00D2645C">
        <w:rPr>
          <w:rFonts w:ascii="Times New Roman" w:eastAsia="Times New Roman" w:hAnsi="Times New Roman" w:cs="Times New Roman"/>
          <w:sz w:val="24"/>
          <w:szCs w:val="24"/>
        </w:rPr>
        <w:t xml:space="preserve"> </w:t>
      </w:r>
      <w:r w:rsidR="00897B6D">
        <w:rPr>
          <w:rFonts w:ascii="Times New Roman" w:eastAsia="Times New Roman" w:hAnsi="Times New Roman" w:cs="Times New Roman"/>
          <w:sz w:val="24"/>
          <w:szCs w:val="24"/>
        </w:rPr>
        <w:t>is a</w:t>
      </w:r>
      <w:r w:rsidR="003F46F9">
        <w:rPr>
          <w:rFonts w:ascii="Times New Roman" w:eastAsia="Times New Roman" w:hAnsi="Times New Roman" w:cs="Times New Roman"/>
          <w:sz w:val="24"/>
          <w:szCs w:val="24"/>
        </w:rPr>
        <w:t xml:space="preserve"> species richness </w:t>
      </w:r>
      <w:r w:rsidR="00897B6D">
        <w:rPr>
          <w:rFonts w:ascii="Times New Roman" w:eastAsia="Times New Roman" w:hAnsi="Times New Roman" w:cs="Times New Roman"/>
          <w:sz w:val="24"/>
          <w:szCs w:val="24"/>
        </w:rPr>
        <w:t xml:space="preserve">metric that also accounts for </w:t>
      </w:r>
      <w:r w:rsidR="003F46F9">
        <w:rPr>
          <w:rFonts w:ascii="Times New Roman" w:eastAsia="Times New Roman" w:hAnsi="Times New Roman" w:cs="Times New Roman"/>
          <w:sz w:val="24"/>
          <w:szCs w:val="24"/>
        </w:rPr>
        <w:t>evenness</w:t>
      </w:r>
      <w:r w:rsidR="00E70082">
        <w:rPr>
          <w:rFonts w:ascii="Times New Roman" w:eastAsia="Times New Roman" w:hAnsi="Times New Roman" w:cs="Times New Roman"/>
          <w:sz w:val="24"/>
          <w:szCs w:val="24"/>
        </w:rPr>
        <w:t>, reducing the impact of rare taxa on the overall metric</w:t>
      </w:r>
      <w:r w:rsidR="003F46F9">
        <w:rPr>
          <w:rFonts w:ascii="Times New Roman" w:eastAsia="Times New Roman" w:hAnsi="Times New Roman" w:cs="Times New Roman"/>
          <w:sz w:val="24"/>
          <w:szCs w:val="24"/>
        </w:rPr>
        <w:t xml:space="preserve">. </w:t>
      </w:r>
      <w:r w:rsidR="005A33DC">
        <w:rPr>
          <w:rFonts w:ascii="Times New Roman" w:eastAsia="Times New Roman" w:hAnsi="Times New Roman" w:cs="Times New Roman"/>
          <w:sz w:val="24"/>
          <w:szCs w:val="24"/>
        </w:rPr>
        <w:t>Finally, we calculated</w:t>
      </w:r>
      <w:r w:rsidR="00D2645C">
        <w:rPr>
          <w:rFonts w:ascii="Times New Roman" w:eastAsia="Times New Roman" w:hAnsi="Times New Roman" w:cs="Times New Roman"/>
          <w:sz w:val="24"/>
          <w:szCs w:val="24"/>
        </w:rPr>
        <w:t xml:space="preserve"> the Inverse Simpson’s Index</w:t>
      </w:r>
      <w:r w:rsidR="005A33DC">
        <w:rPr>
          <w:rFonts w:ascii="Times New Roman" w:eastAsia="Times New Roman" w:hAnsi="Times New Roman" w:cs="Times New Roman"/>
          <w:sz w:val="24"/>
          <w:szCs w:val="24"/>
        </w:rPr>
        <w:t xml:space="preserve">, </w:t>
      </w:r>
      <w:r w:rsidR="00897B6D">
        <w:rPr>
          <w:rFonts w:ascii="Times New Roman" w:eastAsia="Times New Roman" w:hAnsi="Times New Roman" w:cs="Times New Roman"/>
          <w:sz w:val="24"/>
          <w:szCs w:val="24"/>
        </w:rPr>
        <w:t xml:space="preserve">which accounts for </w:t>
      </w:r>
      <w:r w:rsidR="00D2645C">
        <w:rPr>
          <w:rFonts w:ascii="Times New Roman" w:eastAsia="Times New Roman" w:hAnsi="Times New Roman" w:cs="Times New Roman"/>
          <w:sz w:val="24"/>
          <w:szCs w:val="24"/>
        </w:rPr>
        <w:t>species richness</w:t>
      </w:r>
      <w:r w:rsidR="003F46F9">
        <w:rPr>
          <w:rFonts w:ascii="Times New Roman" w:eastAsia="Times New Roman" w:hAnsi="Times New Roman" w:cs="Times New Roman"/>
          <w:sz w:val="24"/>
          <w:szCs w:val="24"/>
        </w:rPr>
        <w:t xml:space="preserve"> and evenness</w:t>
      </w:r>
      <w:r w:rsidR="00D2645C">
        <w:rPr>
          <w:rFonts w:ascii="Times New Roman" w:eastAsia="Times New Roman" w:hAnsi="Times New Roman" w:cs="Times New Roman"/>
          <w:sz w:val="24"/>
          <w:szCs w:val="24"/>
        </w:rPr>
        <w:t xml:space="preserve"> but </w:t>
      </w:r>
      <w:r w:rsidR="003F46F9">
        <w:rPr>
          <w:rFonts w:ascii="Times New Roman" w:eastAsia="Times New Roman" w:hAnsi="Times New Roman" w:cs="Times New Roman"/>
          <w:sz w:val="24"/>
          <w:szCs w:val="24"/>
        </w:rPr>
        <w:t>weights microbe species by abundance</w:t>
      </w:r>
      <w:r w:rsidR="00DC0F4B">
        <w:rPr>
          <w:rFonts w:ascii="Times New Roman" w:eastAsia="Times New Roman" w:hAnsi="Times New Roman" w:cs="Times New Roman"/>
          <w:sz w:val="24"/>
          <w:szCs w:val="24"/>
        </w:rPr>
        <w:t xml:space="preserve">, </w:t>
      </w:r>
      <w:r w:rsidR="003F46F9">
        <w:rPr>
          <w:rFonts w:ascii="Times New Roman" w:eastAsia="Times New Roman" w:hAnsi="Times New Roman" w:cs="Times New Roman"/>
          <w:sz w:val="24"/>
          <w:szCs w:val="24"/>
        </w:rPr>
        <w:t xml:space="preserve">which prevents </w:t>
      </w:r>
      <w:r w:rsidR="00E70082">
        <w:rPr>
          <w:rFonts w:ascii="Times New Roman" w:eastAsia="Times New Roman" w:hAnsi="Times New Roman" w:cs="Times New Roman"/>
          <w:sz w:val="24"/>
          <w:szCs w:val="24"/>
        </w:rPr>
        <w:t xml:space="preserve">rare </w:t>
      </w:r>
      <w:r w:rsidR="003F46F9">
        <w:rPr>
          <w:rFonts w:ascii="Times New Roman" w:eastAsia="Times New Roman" w:hAnsi="Times New Roman" w:cs="Times New Roman"/>
          <w:sz w:val="24"/>
          <w:szCs w:val="24"/>
        </w:rPr>
        <w:t>microbe</w:t>
      </w:r>
      <w:r w:rsidR="00E70082">
        <w:rPr>
          <w:rFonts w:ascii="Times New Roman" w:eastAsia="Times New Roman" w:hAnsi="Times New Roman" w:cs="Times New Roman"/>
          <w:sz w:val="24"/>
          <w:szCs w:val="24"/>
        </w:rPr>
        <w:t>s</w:t>
      </w:r>
      <w:r w:rsidR="003F46F9">
        <w:rPr>
          <w:rFonts w:ascii="Times New Roman" w:eastAsia="Times New Roman" w:hAnsi="Times New Roman" w:cs="Times New Roman"/>
          <w:sz w:val="24"/>
          <w:szCs w:val="24"/>
        </w:rPr>
        <w:t xml:space="preserve"> with low abundances from strongly influencing the results</w:t>
      </w:r>
      <w:r w:rsidR="006F0A7E">
        <w:rPr>
          <w:rFonts w:ascii="Times New Roman" w:eastAsia="Times New Roman" w:hAnsi="Times New Roman" w:cs="Times New Roman"/>
          <w:sz w:val="24"/>
          <w:szCs w:val="24"/>
        </w:rPr>
        <w:t>.</w:t>
      </w:r>
      <w:r w:rsidR="00D2645C">
        <w:rPr>
          <w:rFonts w:ascii="Times New Roman" w:eastAsia="Times New Roman" w:hAnsi="Times New Roman" w:cs="Times New Roman"/>
          <w:sz w:val="24"/>
          <w:szCs w:val="24"/>
        </w:rPr>
        <w:t xml:space="preserve"> </w:t>
      </w:r>
      <w:r w:rsidR="003F46F9">
        <w:rPr>
          <w:rFonts w:ascii="Times New Roman" w:eastAsia="Times New Roman" w:hAnsi="Times New Roman" w:cs="Times New Roman"/>
          <w:sz w:val="24"/>
          <w:szCs w:val="24"/>
        </w:rPr>
        <w:t>The Shannon-Wiener Index and Inverse Simpson’s Index are slightly more sensitive to species richness and species evenness, respectively</w:t>
      </w:r>
      <w:r w:rsidR="002B6FA4">
        <w:rPr>
          <w:rFonts w:ascii="Times New Roman" w:eastAsia="Times New Roman" w:hAnsi="Times New Roman" w:cs="Times New Roman"/>
          <w:sz w:val="24"/>
          <w:szCs w:val="24"/>
        </w:rPr>
        <w:t xml:space="preserve"> (Johnson &amp; Burnet, 2016).</w:t>
      </w:r>
      <w:r w:rsidR="003F46F9">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Diversity metric values were analyzed using Kruskal-Wallis tests for explanatory variables with only two qualitative responses, and a pairwise Wilcoxon rank-sum test with </w:t>
      </w:r>
      <w:r>
        <w:rPr>
          <w:rFonts w:ascii="Times New Roman" w:eastAsia="Times New Roman" w:hAnsi="Times New Roman" w:cs="Times New Roman"/>
          <w:sz w:val="24"/>
          <w:szCs w:val="24"/>
        </w:rPr>
        <w:t xml:space="preserve">the </w:t>
      </w:r>
      <w:r w:rsidRPr="00E06474">
        <w:rPr>
          <w:rFonts w:ascii="Times New Roman" w:eastAsia="Times New Roman" w:hAnsi="Times New Roman" w:cs="Times New Roman"/>
          <w:sz w:val="24"/>
          <w:szCs w:val="24"/>
        </w:rPr>
        <w:t xml:space="preserve">Holm </w:t>
      </w:r>
      <w:r w:rsidRPr="00C5140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-value correction to compare the remaining qualitative variables. </w:t>
      </w:r>
    </w:p>
    <w:p w14:paraId="473F6BBE" w14:textId="088F2E6E" w:rsidR="00CA65AA" w:rsidRPr="00CA65AA" w:rsidRDefault="0006301F" w:rsidP="00B058B2">
      <w:pPr>
        <w:spacing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We took two approaches to understand the combined effects of </w:t>
      </w:r>
      <w:r w:rsidR="003D0188">
        <w:rPr>
          <w:rFonts w:ascii="Times New Roman" w:eastAsia="Times New Roman" w:hAnsi="Times New Roman" w:cs="Times New Roman"/>
          <w:sz w:val="24"/>
          <w:szCs w:val="24"/>
        </w:rPr>
        <w:t xml:space="preserve">the phylogenetic, environmental, and ecological </w:t>
      </w:r>
      <w:r w:rsidRPr="00E06474">
        <w:rPr>
          <w:rFonts w:ascii="Times New Roman" w:eastAsia="Times New Roman" w:hAnsi="Times New Roman" w:cs="Times New Roman"/>
          <w:sz w:val="24"/>
          <w:szCs w:val="24"/>
        </w:rPr>
        <w:t>explanatory variables</w:t>
      </w:r>
      <w:r w:rsidR="00B058B2">
        <w:rPr>
          <w:rFonts w:ascii="Times New Roman" w:eastAsia="Times New Roman" w:hAnsi="Times New Roman" w:cs="Times New Roman"/>
          <w:sz w:val="24"/>
          <w:szCs w:val="24"/>
        </w:rPr>
        <w:t>. Firstly,</w:t>
      </w:r>
      <w:r w:rsidRPr="00E06474">
        <w:rPr>
          <w:rFonts w:ascii="Times New Roman" w:eastAsia="Times New Roman" w:hAnsi="Times New Roman" w:cs="Times New Roman"/>
          <w:sz w:val="24"/>
          <w:szCs w:val="24"/>
        </w:rPr>
        <w:t xml:space="preserve"> we created a Classification and Regression Tree (CART</w:t>
      </w:r>
      <w:r>
        <w:rPr>
          <w:rFonts w:ascii="Times New Roman" w:eastAsia="Times New Roman" w:hAnsi="Times New Roman" w:cs="Times New Roman"/>
          <w:sz w:val="24"/>
          <w:szCs w:val="24"/>
        </w:rPr>
        <w:t xml:space="preserve">; </w:t>
      </w:r>
      <w:r w:rsidRPr="003F2226">
        <w:rPr>
          <w:rFonts w:ascii="Times New Roman" w:eastAsia="Times New Roman" w:hAnsi="Times New Roman" w:cs="Times New Roman"/>
          <w:sz w:val="24"/>
          <w:szCs w:val="24"/>
        </w:rPr>
        <w:t>R</w:t>
      </w:r>
      <w:r w:rsidRPr="00E06474">
        <w:rPr>
          <w:rFonts w:ascii="Times New Roman" w:eastAsia="Times New Roman" w:hAnsi="Times New Roman" w:cs="Times New Roman"/>
          <w:sz w:val="24"/>
          <w:szCs w:val="24"/>
        </w:rPr>
        <w:t xml:space="preserve"> package </w:t>
      </w:r>
      <w:proofErr w:type="spellStart"/>
      <w:r w:rsidRPr="00E06474">
        <w:rPr>
          <w:rFonts w:ascii="Times New Roman" w:eastAsia="Times New Roman" w:hAnsi="Times New Roman" w:cs="Times New Roman"/>
          <w:i/>
          <w:sz w:val="24"/>
          <w:szCs w:val="24"/>
        </w:rPr>
        <w:t>partykit</w:t>
      </w:r>
      <w:proofErr w:type="spellEnd"/>
      <w:r w:rsidRPr="00E06474">
        <w:rPr>
          <w:rFonts w:ascii="Times New Roman" w:eastAsia="Times New Roman" w:hAnsi="Times New Roman" w:cs="Times New Roman"/>
          <w:i/>
          <w:sz w:val="24"/>
          <w:szCs w:val="24"/>
        </w:rPr>
        <w:t xml:space="preserve"> </w:t>
      </w:r>
      <w:r w:rsidRPr="00E06474">
        <w:rPr>
          <w:rFonts w:ascii="Times New Roman" w:eastAsia="Times New Roman" w:hAnsi="Times New Roman" w:cs="Times New Roman"/>
          <w:sz w:val="24"/>
          <w:szCs w:val="24"/>
        </w:rPr>
        <w:t>(</w:t>
      </w:r>
      <w:proofErr w:type="spellStart"/>
      <w:r w:rsidRPr="00E06474">
        <w:rPr>
          <w:rFonts w:ascii="Times New Roman" w:eastAsia="Times New Roman" w:hAnsi="Times New Roman" w:cs="Times New Roman"/>
          <w:sz w:val="24"/>
          <w:szCs w:val="24"/>
        </w:rPr>
        <w:t>Hothorn</w:t>
      </w:r>
      <w:proofErr w:type="spellEnd"/>
      <w:r w:rsidRPr="00E06474">
        <w:rPr>
          <w:rFonts w:ascii="Times New Roman" w:eastAsia="Times New Roman" w:hAnsi="Times New Roman" w:cs="Times New Roman"/>
          <w:sz w:val="24"/>
          <w:szCs w:val="24"/>
        </w:rPr>
        <w:t xml:space="preserve"> &amp; </w:t>
      </w:r>
      <w:proofErr w:type="spellStart"/>
      <w:r w:rsidRPr="00E06474">
        <w:rPr>
          <w:rFonts w:ascii="Times New Roman" w:eastAsia="Times New Roman" w:hAnsi="Times New Roman" w:cs="Times New Roman"/>
          <w:sz w:val="24"/>
          <w:szCs w:val="24"/>
        </w:rPr>
        <w:t>Zeileis</w:t>
      </w:r>
      <w:proofErr w:type="spellEnd"/>
      <w:r w:rsidRPr="00E06474">
        <w:rPr>
          <w:rFonts w:ascii="Times New Roman" w:eastAsia="Times New Roman" w:hAnsi="Times New Roman" w:cs="Times New Roman"/>
          <w:sz w:val="24"/>
          <w:szCs w:val="24"/>
        </w:rPr>
        <w:t xml:space="preserve">, 2015), which treats </w:t>
      </w:r>
      <w:r w:rsidR="00273ABD">
        <w:rPr>
          <w:rFonts w:ascii="Times New Roman" w:eastAsia="Times New Roman" w:hAnsi="Times New Roman" w:cs="Times New Roman"/>
          <w:sz w:val="24"/>
          <w:szCs w:val="24"/>
        </w:rPr>
        <w:t xml:space="preserve">the </w:t>
      </w:r>
      <w:r w:rsidRPr="00E06474">
        <w:rPr>
          <w:rFonts w:ascii="Times New Roman" w:eastAsia="Times New Roman" w:hAnsi="Times New Roman" w:cs="Times New Roman"/>
          <w:sz w:val="24"/>
          <w:szCs w:val="24"/>
        </w:rPr>
        <w:t>phylogen</w:t>
      </w:r>
      <w:r w:rsidR="00273ABD">
        <w:rPr>
          <w:rFonts w:ascii="Times New Roman" w:eastAsia="Times New Roman" w:hAnsi="Times New Roman" w:cs="Times New Roman"/>
          <w:sz w:val="24"/>
          <w:szCs w:val="24"/>
        </w:rPr>
        <w:t>etic variables</w:t>
      </w:r>
      <w:r w:rsidRPr="00E06474">
        <w:rPr>
          <w:rFonts w:ascii="Times New Roman" w:eastAsia="Times New Roman" w:hAnsi="Times New Roman" w:cs="Times New Roman"/>
          <w:sz w:val="24"/>
          <w:szCs w:val="24"/>
        </w:rPr>
        <w:t xml:space="preserve"> </w:t>
      </w:r>
      <w:r w:rsidR="00273ABD">
        <w:rPr>
          <w:rFonts w:ascii="Times New Roman" w:eastAsia="Times New Roman" w:hAnsi="Times New Roman" w:cs="Times New Roman"/>
          <w:sz w:val="24"/>
          <w:szCs w:val="24"/>
        </w:rPr>
        <w:t xml:space="preserve">of family, genus, and species </w:t>
      </w:r>
      <w:r w:rsidRPr="00E06474">
        <w:rPr>
          <w:rFonts w:ascii="Times New Roman" w:eastAsia="Times New Roman" w:hAnsi="Times New Roman" w:cs="Times New Roman"/>
          <w:sz w:val="24"/>
          <w:szCs w:val="24"/>
        </w:rPr>
        <w:t>as categorical variable</w:t>
      </w:r>
      <w:r w:rsidR="00273ABD">
        <w:rPr>
          <w:rFonts w:ascii="Times New Roman" w:eastAsia="Times New Roman" w:hAnsi="Times New Roman" w:cs="Times New Roman"/>
          <w:sz w:val="24"/>
          <w:szCs w:val="24"/>
        </w:rPr>
        <w:t>s</w:t>
      </w:r>
      <w:r w:rsidR="00B058B2">
        <w:rPr>
          <w:rFonts w:ascii="Times New Roman" w:eastAsia="Times New Roman" w:hAnsi="Times New Roman" w:cs="Times New Roman"/>
          <w:sz w:val="24"/>
          <w:szCs w:val="24"/>
        </w:rPr>
        <w:t>. The CART analysis was performed using the conditional inference tree command (</w:t>
      </w:r>
      <w:proofErr w:type="spellStart"/>
      <w:r w:rsidR="00B058B2">
        <w:rPr>
          <w:rFonts w:ascii="Times New Roman" w:eastAsia="Times New Roman" w:hAnsi="Times New Roman" w:cs="Times New Roman"/>
          <w:sz w:val="24"/>
          <w:szCs w:val="24"/>
        </w:rPr>
        <w:t>ctree</w:t>
      </w:r>
      <w:proofErr w:type="spellEnd"/>
      <w:r w:rsidR="00B058B2">
        <w:rPr>
          <w:rFonts w:ascii="Times New Roman" w:eastAsia="Times New Roman" w:hAnsi="Times New Roman" w:cs="Times New Roman"/>
          <w:sz w:val="24"/>
          <w:szCs w:val="24"/>
        </w:rPr>
        <w:t xml:space="preserve">) with the number of input variables per tree randomly sampled and no restrictions applied to the number of splits in the tree. </w:t>
      </w:r>
      <w:r w:rsidR="00B058B2" w:rsidRPr="00E06474">
        <w:rPr>
          <w:rFonts w:ascii="Times New Roman" w:eastAsia="Times New Roman" w:hAnsi="Times New Roman" w:cs="Times New Roman"/>
          <w:sz w:val="24"/>
          <w:szCs w:val="24"/>
        </w:rPr>
        <w:t xml:space="preserve">The CART and PGLMM analyses were run on each alpha diversity index </w:t>
      </w:r>
      <w:r w:rsidR="00B058B2">
        <w:rPr>
          <w:rFonts w:ascii="Times New Roman" w:eastAsia="Times New Roman" w:hAnsi="Times New Roman" w:cs="Times New Roman"/>
          <w:sz w:val="24"/>
          <w:szCs w:val="24"/>
        </w:rPr>
        <w:t xml:space="preserve">separately, </w:t>
      </w:r>
      <w:r w:rsidR="00B058B2" w:rsidRPr="00E06474">
        <w:rPr>
          <w:rFonts w:ascii="Times New Roman" w:eastAsia="Times New Roman" w:hAnsi="Times New Roman" w:cs="Times New Roman"/>
          <w:sz w:val="24"/>
          <w:szCs w:val="24"/>
        </w:rPr>
        <w:t xml:space="preserve">to determine the most important drivers of alpha diversity. </w:t>
      </w:r>
      <w:r w:rsidR="00B058B2">
        <w:rPr>
          <w:rFonts w:ascii="Times New Roman" w:eastAsia="Times New Roman" w:hAnsi="Times New Roman" w:cs="Times New Roman"/>
          <w:sz w:val="24"/>
          <w:szCs w:val="24"/>
        </w:rPr>
        <w:t>Secondly, we</w:t>
      </w:r>
      <w:r>
        <w:rPr>
          <w:rFonts w:ascii="Times New Roman" w:eastAsia="Times New Roman" w:hAnsi="Times New Roman" w:cs="Times New Roman"/>
          <w:sz w:val="24"/>
          <w:szCs w:val="24"/>
        </w:rPr>
        <w:t xml:space="preserve"> used </w:t>
      </w:r>
      <w:r w:rsidRPr="00E06474">
        <w:rPr>
          <w:rFonts w:ascii="Times New Roman" w:eastAsia="Times New Roman" w:hAnsi="Times New Roman" w:cs="Times New Roman"/>
          <w:sz w:val="24"/>
          <w:szCs w:val="24"/>
        </w:rPr>
        <w:t>a phylogenetic generalized linear mixed model (PGLMM</w:t>
      </w:r>
      <w:r>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w:t>
      </w:r>
      <w:r w:rsidRPr="003F2226">
        <w:rPr>
          <w:rFonts w:ascii="Times New Roman" w:eastAsia="Times New Roman" w:hAnsi="Times New Roman" w:cs="Times New Roman"/>
          <w:sz w:val="24"/>
          <w:szCs w:val="24"/>
        </w:rPr>
        <w:t>R</w:t>
      </w:r>
      <w:r w:rsidRPr="00E06474">
        <w:rPr>
          <w:rFonts w:ascii="Times New Roman" w:eastAsia="Times New Roman" w:hAnsi="Times New Roman" w:cs="Times New Roman"/>
          <w:sz w:val="24"/>
          <w:szCs w:val="24"/>
        </w:rPr>
        <w:t xml:space="preserve"> packages </w:t>
      </w:r>
      <w:r w:rsidRPr="00E06474">
        <w:rPr>
          <w:rFonts w:ascii="Times New Roman" w:eastAsia="Times New Roman" w:hAnsi="Times New Roman" w:cs="Times New Roman"/>
          <w:i/>
          <w:sz w:val="24"/>
          <w:szCs w:val="24"/>
        </w:rPr>
        <w:t>brms</w:t>
      </w:r>
      <w:r w:rsidRPr="00E06474">
        <w:rPr>
          <w:rFonts w:ascii="Times New Roman" w:eastAsia="Times New Roman" w:hAnsi="Times New Roman" w:cs="Times New Roman"/>
          <w:sz w:val="24"/>
          <w:szCs w:val="24"/>
        </w:rPr>
        <w:t xml:space="preserve">, </w:t>
      </w:r>
      <w:proofErr w:type="spellStart"/>
      <w:r w:rsidRPr="00E06474">
        <w:rPr>
          <w:rFonts w:ascii="Times New Roman" w:eastAsia="Times New Roman" w:hAnsi="Times New Roman" w:cs="Times New Roman"/>
          <w:i/>
          <w:sz w:val="24"/>
          <w:szCs w:val="24"/>
        </w:rPr>
        <w:t>geiger</w:t>
      </w:r>
      <w:proofErr w:type="spellEnd"/>
      <w:r w:rsidRPr="00E06474">
        <w:rPr>
          <w:rFonts w:ascii="Times New Roman" w:eastAsia="Times New Roman" w:hAnsi="Times New Roman" w:cs="Times New Roman"/>
          <w:sz w:val="24"/>
          <w:szCs w:val="24"/>
        </w:rPr>
        <w:t xml:space="preserve">, and </w:t>
      </w:r>
      <w:proofErr w:type="spellStart"/>
      <w:r w:rsidRPr="00E06474">
        <w:rPr>
          <w:rFonts w:ascii="Times New Roman" w:eastAsia="Times New Roman" w:hAnsi="Times New Roman" w:cs="Times New Roman"/>
          <w:i/>
          <w:sz w:val="24"/>
          <w:szCs w:val="24"/>
        </w:rPr>
        <w:t>PhyloOrchard</w:t>
      </w:r>
      <w:proofErr w:type="spellEnd"/>
      <w:r w:rsidRPr="00E06474">
        <w:rPr>
          <w:rFonts w:ascii="Times New Roman" w:eastAsia="Times New Roman" w:hAnsi="Times New Roman" w:cs="Times New Roman"/>
          <w:sz w:val="24"/>
          <w:szCs w:val="24"/>
        </w:rPr>
        <w:t xml:space="preserve">; </w:t>
      </w:r>
      <w:proofErr w:type="spellStart"/>
      <w:r w:rsidRPr="00A55DE3">
        <w:rPr>
          <w:rFonts w:ascii="Times New Roman" w:eastAsia="Times New Roman" w:hAnsi="Times New Roman" w:cs="Times New Roman"/>
          <w:sz w:val="24"/>
          <w:szCs w:val="24"/>
        </w:rPr>
        <w:t>Bürkner</w:t>
      </w:r>
      <w:proofErr w:type="spellEnd"/>
      <w:r w:rsidRPr="00A55DE3">
        <w:rPr>
          <w:rFonts w:ascii="Times New Roman" w:eastAsia="Times New Roman" w:hAnsi="Times New Roman" w:cs="Times New Roman"/>
          <w:sz w:val="24"/>
          <w:szCs w:val="24"/>
        </w:rPr>
        <w:t>, 2017; O’Meara et al., 201</w:t>
      </w:r>
      <w:r w:rsidR="00A55DE3">
        <w:rPr>
          <w:rFonts w:ascii="Times New Roman" w:eastAsia="Times New Roman" w:hAnsi="Times New Roman" w:cs="Times New Roman"/>
          <w:sz w:val="24"/>
          <w:szCs w:val="24"/>
        </w:rPr>
        <w:t>3</w:t>
      </w:r>
      <w:r w:rsidR="00A55DE3" w:rsidRPr="00A55DE3">
        <w:rPr>
          <w:rFonts w:ascii="Times New Roman" w:eastAsia="Times New Roman" w:hAnsi="Times New Roman" w:cs="Times New Roman"/>
          <w:sz w:val="24"/>
          <w:szCs w:val="24"/>
        </w:rPr>
        <w:t>;</w:t>
      </w:r>
      <w:r w:rsidR="00A55DE3">
        <w:rPr>
          <w:rFonts w:ascii="Times New Roman" w:eastAsia="Times New Roman" w:hAnsi="Times New Roman" w:cs="Times New Roman"/>
          <w:sz w:val="24"/>
          <w:szCs w:val="24"/>
        </w:rPr>
        <w:t xml:space="preserve"> Pennell et al., 2014</w:t>
      </w:r>
      <w:r w:rsidRPr="00E06474">
        <w:rPr>
          <w:rFonts w:ascii="Times New Roman" w:eastAsia="Times New Roman" w:hAnsi="Times New Roman" w:cs="Times New Roman"/>
          <w:sz w:val="24"/>
          <w:szCs w:val="24"/>
        </w:rPr>
        <w:t xml:space="preserve">) to look at patterns in alpha diversity while </w:t>
      </w:r>
      <w:r w:rsidR="00273ABD">
        <w:rPr>
          <w:rFonts w:ascii="Times New Roman" w:eastAsia="Times New Roman" w:hAnsi="Times New Roman" w:cs="Times New Roman"/>
          <w:sz w:val="24"/>
          <w:szCs w:val="24"/>
        </w:rPr>
        <w:t>accounting for phylogenetic non-independence</w:t>
      </w:r>
      <w:r w:rsidR="006C315C">
        <w:rPr>
          <w:rFonts w:ascii="Times New Roman" w:eastAsia="Times New Roman" w:hAnsi="Times New Roman" w:cs="Times New Roman"/>
          <w:sz w:val="24"/>
          <w:szCs w:val="24"/>
        </w:rPr>
        <w:t>, using a phylogeny from Pyron &amp; Wiens (2011)</w:t>
      </w:r>
      <w:r w:rsidRPr="00E06474">
        <w:rPr>
          <w:rFonts w:ascii="Times New Roman" w:eastAsia="Times New Roman" w:hAnsi="Times New Roman" w:cs="Times New Roman"/>
          <w:sz w:val="24"/>
          <w:szCs w:val="24"/>
        </w:rPr>
        <w:t xml:space="preserve">. To prepare data for the PGLMM, explanatory variables </w:t>
      </w:r>
      <w:r w:rsidR="00B058B2">
        <w:rPr>
          <w:rFonts w:ascii="Times New Roman" w:eastAsia="Times New Roman" w:hAnsi="Times New Roman" w:cs="Times New Roman"/>
          <w:sz w:val="24"/>
          <w:szCs w:val="24"/>
        </w:rPr>
        <w:t>(phylogenetic variables of family, genus, and species; ecological variables of habitat and life stage; and environmental variables of mean temperature, mean precipitation, and elevation) w</w:t>
      </w:r>
      <w:r w:rsidRPr="00E06474">
        <w:rPr>
          <w:rFonts w:ascii="Times New Roman" w:eastAsia="Times New Roman" w:hAnsi="Times New Roman" w:cs="Times New Roman"/>
          <w:sz w:val="24"/>
          <w:szCs w:val="24"/>
        </w:rPr>
        <w:t>ere tested for collinearity and removed if they had a variance inflation factor (VIF) greater than four, which represents a conservative metric for minimizing covarying explanatory data</w:t>
      </w:r>
      <w:r w:rsidR="00CB62C8">
        <w:rPr>
          <w:rFonts w:ascii="Times New Roman" w:eastAsia="Times New Roman" w:hAnsi="Times New Roman" w:cs="Times New Roman"/>
          <w:sz w:val="24"/>
          <w:szCs w:val="24"/>
        </w:rPr>
        <w:t xml:space="preserve"> (Johnston et al., 2018)</w:t>
      </w:r>
      <w:r w:rsidRPr="00E06474">
        <w:rPr>
          <w:rFonts w:ascii="Times New Roman" w:eastAsia="Times New Roman" w:hAnsi="Times New Roman" w:cs="Times New Roman"/>
          <w:sz w:val="24"/>
          <w:szCs w:val="24"/>
        </w:rPr>
        <w:t xml:space="preserve">. </w:t>
      </w:r>
      <w:r w:rsidR="00CB62C8">
        <w:rPr>
          <w:rFonts w:ascii="Times New Roman" w:eastAsia="Times New Roman" w:hAnsi="Times New Roman" w:cs="Times New Roman"/>
          <w:sz w:val="24"/>
          <w:szCs w:val="24"/>
        </w:rPr>
        <w:t xml:space="preserve">The PGLMM was run with two random effects (phylogeny and species), </w:t>
      </w:r>
      <w:r w:rsidR="00591789">
        <w:rPr>
          <w:rFonts w:ascii="Times New Roman" w:eastAsia="Times New Roman" w:hAnsi="Times New Roman" w:cs="Times New Roman"/>
          <w:sz w:val="24"/>
          <w:szCs w:val="24"/>
        </w:rPr>
        <w:t>ten</w:t>
      </w:r>
      <w:r w:rsidR="00CB62C8">
        <w:rPr>
          <w:rFonts w:ascii="Times New Roman" w:eastAsia="Times New Roman" w:hAnsi="Times New Roman" w:cs="Times New Roman"/>
          <w:sz w:val="24"/>
          <w:szCs w:val="24"/>
        </w:rPr>
        <w:t xml:space="preserve"> chains, 20,000 </w:t>
      </w:r>
      <w:r w:rsidR="00CB62C8">
        <w:rPr>
          <w:rFonts w:ascii="Times New Roman" w:eastAsia="Times New Roman" w:hAnsi="Times New Roman" w:cs="Times New Roman"/>
          <w:sz w:val="24"/>
          <w:szCs w:val="24"/>
        </w:rPr>
        <w:lastRenderedPageBreak/>
        <w:t>iterations</w:t>
      </w:r>
      <w:r w:rsidR="00591789">
        <w:rPr>
          <w:rFonts w:ascii="Times New Roman" w:eastAsia="Times New Roman" w:hAnsi="Times New Roman" w:cs="Times New Roman"/>
          <w:sz w:val="24"/>
          <w:szCs w:val="24"/>
        </w:rPr>
        <w:t>, thinning set to ten, and using Gaussian response distribution.</w:t>
      </w:r>
      <w:r w:rsidR="00B058B2">
        <w:rPr>
          <w:rFonts w:ascii="Times New Roman" w:eastAsia="Times New Roman" w:hAnsi="Times New Roman" w:cs="Times New Roman"/>
          <w:sz w:val="24"/>
          <w:szCs w:val="24"/>
        </w:rPr>
        <w:t xml:space="preserve"> The effects of phylogenetic signal were parsed from the PGLMM by comparing the genetic variation between species to the alpha diversity values. This analysis was run solely with the random effects of phylogeny and species, delta set to 0.95, two chains, two cores, and iterations set to 4,000.</w:t>
      </w:r>
    </w:p>
    <w:p w14:paraId="2438B667" w14:textId="022E06BD" w:rsidR="007119EC" w:rsidRDefault="00992C81" w:rsidP="005A3FE6">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Microbial c</w:t>
      </w:r>
      <w:r w:rsidR="00F064F2">
        <w:rPr>
          <w:rFonts w:ascii="Times New Roman" w:eastAsia="Times New Roman" w:hAnsi="Times New Roman" w:cs="Times New Roman"/>
          <w:sz w:val="24"/>
          <w:szCs w:val="24"/>
        </w:rPr>
        <w:t xml:space="preserve">ommunity composition </w:t>
      </w:r>
      <w:r>
        <w:rPr>
          <w:rFonts w:ascii="Times New Roman" w:eastAsia="Times New Roman" w:hAnsi="Times New Roman" w:cs="Times New Roman"/>
          <w:sz w:val="24"/>
          <w:szCs w:val="24"/>
        </w:rPr>
        <w:t xml:space="preserve">was evaluated </w:t>
      </w:r>
      <w:r w:rsidR="00F064F2">
        <w:rPr>
          <w:rFonts w:ascii="Times New Roman" w:eastAsia="Times New Roman" w:hAnsi="Times New Roman" w:cs="Times New Roman"/>
          <w:sz w:val="24"/>
          <w:szCs w:val="24"/>
        </w:rPr>
        <w:t>in the program QIIME2</w:t>
      </w:r>
      <w:r w:rsidR="00360994">
        <w:rPr>
          <w:rFonts w:ascii="Times New Roman" w:eastAsia="Times New Roman" w:hAnsi="Times New Roman" w:cs="Times New Roman"/>
          <w:sz w:val="24"/>
          <w:szCs w:val="24"/>
        </w:rPr>
        <w:t xml:space="preserve"> </w:t>
      </w:r>
      <w:r w:rsidR="00F064F2">
        <w:rPr>
          <w:rFonts w:ascii="Times New Roman" w:eastAsia="Times New Roman" w:hAnsi="Times New Roman" w:cs="Times New Roman"/>
          <w:sz w:val="24"/>
          <w:szCs w:val="24"/>
        </w:rPr>
        <w:t>(</w:t>
      </w:r>
      <w:proofErr w:type="spellStart"/>
      <w:r w:rsidR="00F064F2" w:rsidRPr="00656F96">
        <w:rPr>
          <w:rFonts w:ascii="Times New Roman" w:eastAsia="Times New Roman" w:hAnsi="Times New Roman" w:cs="Times New Roman"/>
          <w:sz w:val="24"/>
          <w:szCs w:val="24"/>
        </w:rPr>
        <w:t>Bolyen</w:t>
      </w:r>
      <w:proofErr w:type="spellEnd"/>
      <w:r w:rsidR="00F064F2" w:rsidRPr="00656F96">
        <w:rPr>
          <w:rFonts w:ascii="Times New Roman" w:eastAsia="Times New Roman" w:hAnsi="Times New Roman" w:cs="Times New Roman"/>
          <w:sz w:val="24"/>
          <w:szCs w:val="24"/>
        </w:rPr>
        <w:t xml:space="preserve"> et al., 2019).</w:t>
      </w:r>
      <w:r w:rsidR="00F064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w:t>
      </w:r>
      <w:r w:rsidR="00F064F2">
        <w:rPr>
          <w:rFonts w:ascii="Times New Roman" w:eastAsia="Times New Roman" w:hAnsi="Times New Roman" w:cs="Times New Roman"/>
          <w:sz w:val="24"/>
          <w:szCs w:val="24"/>
        </w:rPr>
        <w:t xml:space="preserve">identify specific microbes that were more abundant between different families </w:t>
      </w:r>
      <w:r>
        <w:rPr>
          <w:rFonts w:ascii="Times New Roman" w:eastAsia="Times New Roman" w:hAnsi="Times New Roman" w:cs="Times New Roman"/>
          <w:sz w:val="24"/>
          <w:szCs w:val="24"/>
        </w:rPr>
        <w:t>or</w:t>
      </w:r>
      <w:r w:rsidR="00F064F2">
        <w:rPr>
          <w:rFonts w:ascii="Times New Roman" w:eastAsia="Times New Roman" w:hAnsi="Times New Roman" w:cs="Times New Roman"/>
          <w:sz w:val="24"/>
          <w:szCs w:val="24"/>
        </w:rPr>
        <w:t xml:space="preserve"> in the presence</w:t>
      </w:r>
      <w:r>
        <w:rPr>
          <w:rFonts w:ascii="Times New Roman" w:eastAsia="Times New Roman" w:hAnsi="Times New Roman" w:cs="Times New Roman"/>
          <w:sz w:val="24"/>
          <w:szCs w:val="24"/>
        </w:rPr>
        <w:t>/</w:t>
      </w:r>
      <w:r w:rsidR="00F064F2">
        <w:rPr>
          <w:rFonts w:ascii="Times New Roman" w:eastAsia="Times New Roman" w:hAnsi="Times New Roman" w:cs="Times New Roman"/>
          <w:sz w:val="24"/>
          <w:szCs w:val="24"/>
        </w:rPr>
        <w:t xml:space="preserve">absence of </w:t>
      </w:r>
      <w:r w:rsidR="00ED194F">
        <w:rPr>
          <w:rFonts w:ascii="Times New Roman" w:eastAsia="Times New Roman" w:hAnsi="Times New Roman" w:cs="Times New Roman"/>
          <w:sz w:val="24"/>
          <w:szCs w:val="24"/>
        </w:rPr>
        <w:t>infection</w:t>
      </w:r>
      <w:r w:rsidR="00265894">
        <w:rPr>
          <w:rFonts w:ascii="Times New Roman" w:eastAsia="Times New Roman" w:hAnsi="Times New Roman" w:cs="Times New Roman"/>
          <w:sz w:val="24"/>
          <w:szCs w:val="24"/>
        </w:rPr>
        <w:t>,</w:t>
      </w:r>
      <w:r w:rsidR="00F064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differential abundances were calculated using </w:t>
      </w:r>
      <w:r w:rsidR="007455EF">
        <w:rPr>
          <w:rFonts w:ascii="Times New Roman" w:eastAsia="Times New Roman" w:hAnsi="Times New Roman" w:cs="Times New Roman"/>
          <w:sz w:val="24"/>
          <w:szCs w:val="24"/>
        </w:rPr>
        <w:t xml:space="preserve">the package </w:t>
      </w:r>
      <w:r>
        <w:rPr>
          <w:rFonts w:ascii="Times New Roman" w:eastAsia="Times New Roman" w:hAnsi="Times New Roman" w:cs="Times New Roman"/>
          <w:sz w:val="24"/>
          <w:szCs w:val="24"/>
        </w:rPr>
        <w:t>DEseq2</w:t>
      </w:r>
      <w:r w:rsidR="001718B6">
        <w:rPr>
          <w:rFonts w:ascii="Times New Roman" w:eastAsia="Times New Roman" w:hAnsi="Times New Roman" w:cs="Times New Roman"/>
          <w:sz w:val="24"/>
          <w:szCs w:val="24"/>
        </w:rPr>
        <w:t xml:space="preserve"> in </w:t>
      </w:r>
      <w:r w:rsidR="001718B6">
        <w:rPr>
          <w:rFonts w:ascii="Times New Roman" w:eastAsia="Times New Roman" w:hAnsi="Times New Roman" w:cs="Times New Roman"/>
          <w:i/>
          <w:iCs/>
          <w:sz w:val="24"/>
          <w:szCs w:val="24"/>
        </w:rPr>
        <w:t>R</w:t>
      </w:r>
      <w:r>
        <w:rPr>
          <w:rFonts w:ascii="Times New Roman" w:eastAsia="Times New Roman" w:hAnsi="Times New Roman" w:cs="Times New Roman"/>
          <w:sz w:val="24"/>
          <w:szCs w:val="24"/>
        </w:rPr>
        <w:t xml:space="preserve"> </w:t>
      </w:r>
      <w:r w:rsidR="00F064F2">
        <w:rPr>
          <w:rFonts w:ascii="Times New Roman" w:eastAsia="Times New Roman" w:hAnsi="Times New Roman" w:cs="Times New Roman"/>
          <w:sz w:val="24"/>
          <w:szCs w:val="24"/>
        </w:rPr>
        <w:t>(</w:t>
      </w:r>
      <w:r w:rsidR="00F064F2" w:rsidRPr="007D02B4">
        <w:rPr>
          <w:rFonts w:ascii="Times New Roman" w:eastAsia="Times New Roman" w:hAnsi="Times New Roman" w:cs="Times New Roman"/>
          <w:sz w:val="24"/>
          <w:szCs w:val="24"/>
        </w:rPr>
        <w:t>Love et al., 2014</w:t>
      </w:r>
      <w:r w:rsidR="00F064F2">
        <w:rPr>
          <w:rFonts w:ascii="Times New Roman" w:eastAsia="Times New Roman" w:hAnsi="Times New Roman" w:cs="Times New Roman"/>
          <w:sz w:val="24"/>
          <w:szCs w:val="24"/>
        </w:rPr>
        <w:t xml:space="preserve">). </w:t>
      </w:r>
      <w:r w:rsidR="00167855">
        <w:rPr>
          <w:rFonts w:ascii="Times New Roman" w:eastAsia="Times New Roman" w:hAnsi="Times New Roman" w:cs="Times New Roman"/>
          <w:sz w:val="24"/>
          <w:szCs w:val="24"/>
        </w:rPr>
        <w:t xml:space="preserve">To understand differences among microbial communities and the factors driving </w:t>
      </w:r>
      <w:r w:rsidR="005A3FE6">
        <w:rPr>
          <w:rFonts w:ascii="Times New Roman" w:eastAsia="Times New Roman" w:hAnsi="Times New Roman" w:cs="Times New Roman"/>
          <w:sz w:val="24"/>
          <w:szCs w:val="24"/>
        </w:rPr>
        <w:t xml:space="preserve">them </w:t>
      </w:r>
      <w:r w:rsidR="005A3FE6" w:rsidRPr="00E06474">
        <w:rPr>
          <w:rFonts w:ascii="Times New Roman" w:eastAsia="Times New Roman" w:hAnsi="Times New Roman" w:cs="Times New Roman"/>
          <w:sz w:val="24"/>
          <w:szCs w:val="24"/>
        </w:rPr>
        <w:t>beta</w:t>
      </w:r>
      <w:r w:rsidR="0006301F" w:rsidRPr="00E06474">
        <w:rPr>
          <w:rFonts w:ascii="Times New Roman" w:eastAsia="Times New Roman" w:hAnsi="Times New Roman" w:cs="Times New Roman"/>
          <w:sz w:val="24"/>
          <w:szCs w:val="24"/>
        </w:rPr>
        <w:t xml:space="preserve"> diversity metrics were calculated </w:t>
      </w:r>
      <w:r w:rsidR="00360994">
        <w:rPr>
          <w:rFonts w:ascii="Times New Roman" w:eastAsia="Times New Roman" w:hAnsi="Times New Roman" w:cs="Times New Roman"/>
          <w:sz w:val="24"/>
          <w:szCs w:val="24"/>
        </w:rPr>
        <w:t>using u</w:t>
      </w:r>
      <w:r w:rsidR="00360994" w:rsidRPr="00E06474">
        <w:rPr>
          <w:rFonts w:ascii="Times New Roman" w:eastAsia="Times New Roman" w:hAnsi="Times New Roman" w:cs="Times New Roman"/>
          <w:sz w:val="24"/>
          <w:szCs w:val="24"/>
        </w:rPr>
        <w:t xml:space="preserve">nweighted- and </w:t>
      </w:r>
      <w:r w:rsidR="00360994">
        <w:rPr>
          <w:rFonts w:ascii="Times New Roman" w:eastAsia="Times New Roman" w:hAnsi="Times New Roman" w:cs="Times New Roman"/>
          <w:sz w:val="24"/>
          <w:szCs w:val="24"/>
        </w:rPr>
        <w:t>w</w:t>
      </w:r>
      <w:r w:rsidR="00360994" w:rsidRPr="00E06474">
        <w:rPr>
          <w:rFonts w:ascii="Times New Roman" w:eastAsia="Times New Roman" w:hAnsi="Times New Roman" w:cs="Times New Roman"/>
          <w:sz w:val="24"/>
          <w:szCs w:val="24"/>
        </w:rPr>
        <w:t xml:space="preserve">eighted-UniFrac distances </w:t>
      </w:r>
      <w:r w:rsidR="00360994">
        <w:rPr>
          <w:rFonts w:ascii="Times New Roman" w:eastAsia="Times New Roman" w:hAnsi="Times New Roman" w:cs="Times New Roman"/>
          <w:sz w:val="24"/>
          <w:szCs w:val="24"/>
        </w:rPr>
        <w:t xml:space="preserve">in </w:t>
      </w:r>
      <w:r w:rsidR="0006301F" w:rsidRPr="00E06474">
        <w:rPr>
          <w:rFonts w:ascii="Times New Roman" w:eastAsia="Times New Roman" w:hAnsi="Times New Roman" w:cs="Times New Roman"/>
          <w:sz w:val="24"/>
          <w:szCs w:val="24"/>
        </w:rPr>
        <w:t xml:space="preserve">the </w:t>
      </w:r>
      <w:proofErr w:type="spellStart"/>
      <w:r w:rsidR="0006301F" w:rsidRPr="00E06474">
        <w:rPr>
          <w:rFonts w:ascii="Times New Roman" w:eastAsia="Times New Roman" w:hAnsi="Times New Roman" w:cs="Times New Roman"/>
          <w:i/>
          <w:sz w:val="24"/>
          <w:szCs w:val="24"/>
        </w:rPr>
        <w:t>phyloseq</w:t>
      </w:r>
      <w:proofErr w:type="spellEnd"/>
      <w:r w:rsidR="0006301F" w:rsidRPr="00E06474">
        <w:rPr>
          <w:rFonts w:ascii="Times New Roman" w:eastAsia="Times New Roman" w:hAnsi="Times New Roman" w:cs="Times New Roman"/>
          <w:sz w:val="24"/>
          <w:szCs w:val="24"/>
        </w:rPr>
        <w:t xml:space="preserve"> package</w:t>
      </w:r>
      <w:r w:rsidR="00540BC9">
        <w:rPr>
          <w:rFonts w:ascii="Times New Roman" w:eastAsia="Times New Roman" w:hAnsi="Times New Roman" w:cs="Times New Roman"/>
          <w:sz w:val="24"/>
          <w:szCs w:val="24"/>
        </w:rPr>
        <w:t xml:space="preserve"> (</w:t>
      </w:r>
      <w:proofErr w:type="spellStart"/>
      <w:r w:rsidR="00540BC9" w:rsidRPr="000A1F6E">
        <w:rPr>
          <w:rFonts w:ascii="Times New Roman" w:eastAsia="Times New Roman" w:hAnsi="Times New Roman" w:cs="Times New Roman"/>
          <w:sz w:val="24"/>
          <w:szCs w:val="24"/>
        </w:rPr>
        <w:t>Lozupone</w:t>
      </w:r>
      <w:proofErr w:type="spellEnd"/>
      <w:r w:rsidR="00540BC9" w:rsidRPr="000A1F6E">
        <w:rPr>
          <w:rFonts w:ascii="Times New Roman" w:eastAsia="Times New Roman" w:hAnsi="Times New Roman" w:cs="Times New Roman"/>
          <w:sz w:val="24"/>
          <w:szCs w:val="24"/>
        </w:rPr>
        <w:t xml:space="preserve"> &amp; Knight, 2005)</w:t>
      </w:r>
      <w:r w:rsidR="0006301F" w:rsidRPr="000A1F6E">
        <w:rPr>
          <w:rFonts w:ascii="Times New Roman" w:eastAsia="Times New Roman" w:hAnsi="Times New Roman" w:cs="Times New Roman"/>
          <w:sz w:val="24"/>
          <w:szCs w:val="24"/>
        </w:rPr>
        <w:t>.</w:t>
      </w:r>
      <w:r w:rsidR="0006301F" w:rsidRPr="00E06474">
        <w:rPr>
          <w:rFonts w:ascii="Times New Roman" w:eastAsia="Times New Roman" w:hAnsi="Times New Roman" w:cs="Times New Roman"/>
          <w:sz w:val="24"/>
          <w:szCs w:val="24"/>
        </w:rPr>
        <w:t xml:space="preserve"> The unweighted test evaluates the presence and absence of </w:t>
      </w:r>
      <w:r w:rsidR="00F1196F">
        <w:rPr>
          <w:rFonts w:ascii="Times New Roman" w:eastAsia="Times New Roman" w:hAnsi="Times New Roman" w:cs="Times New Roman"/>
          <w:sz w:val="24"/>
          <w:szCs w:val="24"/>
        </w:rPr>
        <w:t>ASV</w:t>
      </w:r>
      <w:r w:rsidR="0006301F" w:rsidRPr="00E06474">
        <w:rPr>
          <w:rFonts w:ascii="Times New Roman" w:eastAsia="Times New Roman" w:hAnsi="Times New Roman" w:cs="Times New Roman"/>
          <w:sz w:val="24"/>
          <w:szCs w:val="24"/>
        </w:rPr>
        <w:t>s</w:t>
      </w:r>
      <w:r w:rsidR="00360994">
        <w:rPr>
          <w:rFonts w:ascii="Times New Roman" w:eastAsia="Times New Roman" w:hAnsi="Times New Roman" w:cs="Times New Roman"/>
          <w:sz w:val="24"/>
          <w:szCs w:val="24"/>
        </w:rPr>
        <w:t xml:space="preserve">, regardless of </w:t>
      </w:r>
      <w:r w:rsidR="00167855">
        <w:rPr>
          <w:rFonts w:ascii="Times New Roman" w:eastAsia="Times New Roman" w:hAnsi="Times New Roman" w:cs="Times New Roman"/>
          <w:sz w:val="24"/>
          <w:szCs w:val="24"/>
        </w:rPr>
        <w:t xml:space="preserve">microbial </w:t>
      </w:r>
      <w:r w:rsidR="00360994">
        <w:rPr>
          <w:rFonts w:ascii="Times New Roman" w:eastAsia="Times New Roman" w:hAnsi="Times New Roman" w:cs="Times New Roman"/>
          <w:sz w:val="24"/>
          <w:szCs w:val="24"/>
        </w:rPr>
        <w:t>phylogenetic affinity</w:t>
      </w:r>
      <w:r w:rsidR="0006301F" w:rsidRPr="00E06474">
        <w:rPr>
          <w:rFonts w:ascii="Times New Roman" w:eastAsia="Times New Roman" w:hAnsi="Times New Roman" w:cs="Times New Roman"/>
          <w:sz w:val="24"/>
          <w:szCs w:val="24"/>
        </w:rPr>
        <w:t xml:space="preserve">; the weighted test accounts for the abundance and phylogenetic identity of </w:t>
      </w:r>
      <w:r w:rsidR="00F1196F">
        <w:rPr>
          <w:rFonts w:ascii="Times New Roman" w:eastAsia="Times New Roman" w:hAnsi="Times New Roman" w:cs="Times New Roman"/>
          <w:sz w:val="24"/>
          <w:szCs w:val="24"/>
        </w:rPr>
        <w:t>ASV</w:t>
      </w:r>
      <w:r w:rsidR="00111916">
        <w:rPr>
          <w:rFonts w:ascii="Times New Roman" w:eastAsia="Times New Roman" w:hAnsi="Times New Roman" w:cs="Times New Roman"/>
          <w:sz w:val="24"/>
          <w:szCs w:val="24"/>
        </w:rPr>
        <w:t>s</w:t>
      </w:r>
      <w:r w:rsidR="00360994">
        <w:rPr>
          <w:rFonts w:ascii="Times New Roman" w:eastAsia="Times New Roman" w:hAnsi="Times New Roman" w:cs="Times New Roman"/>
          <w:sz w:val="24"/>
          <w:szCs w:val="24"/>
        </w:rPr>
        <w:t>.</w:t>
      </w:r>
      <w:r w:rsidR="0006301F" w:rsidRPr="00E06474">
        <w:rPr>
          <w:rFonts w:ascii="Times New Roman" w:eastAsia="Times New Roman" w:hAnsi="Times New Roman" w:cs="Times New Roman"/>
          <w:sz w:val="24"/>
          <w:szCs w:val="24"/>
        </w:rPr>
        <w:t xml:space="preserve"> Beta diversity was analyzed using Permutational Analysis of Variance tests (PERMANOVA) with Holm </w:t>
      </w:r>
      <w:r w:rsidR="0006301F" w:rsidRPr="00B905E1">
        <w:rPr>
          <w:rFonts w:ascii="Times New Roman" w:eastAsia="Times New Roman" w:hAnsi="Times New Roman" w:cs="Times New Roman"/>
          <w:i/>
          <w:iCs/>
          <w:sz w:val="24"/>
          <w:szCs w:val="24"/>
        </w:rPr>
        <w:t>p</w:t>
      </w:r>
      <w:r w:rsidR="0006301F" w:rsidRPr="00E06474">
        <w:rPr>
          <w:rFonts w:ascii="Times New Roman" w:eastAsia="Times New Roman" w:hAnsi="Times New Roman" w:cs="Times New Roman"/>
          <w:sz w:val="24"/>
          <w:szCs w:val="24"/>
        </w:rPr>
        <w:t>-value correction and permutations set to 10,000. To investigate how beta diversity changes with environmental variables while controlling for geographic distance, we conducted partial Mantel test</w:t>
      </w:r>
      <w:r w:rsidR="009A4446">
        <w:rPr>
          <w:rFonts w:ascii="Times New Roman" w:eastAsia="Times New Roman" w:hAnsi="Times New Roman" w:cs="Times New Roman"/>
          <w:sz w:val="24"/>
          <w:szCs w:val="24"/>
        </w:rPr>
        <w:t>s using the</w:t>
      </w:r>
      <w:r w:rsidR="0006301F" w:rsidRPr="00E06474">
        <w:rPr>
          <w:rFonts w:ascii="Times New Roman" w:eastAsia="Times New Roman" w:hAnsi="Times New Roman" w:cs="Times New Roman"/>
          <w:sz w:val="24"/>
          <w:szCs w:val="24"/>
        </w:rPr>
        <w:t xml:space="preserve"> Bray-Curtis matrix of beta diversity values </w:t>
      </w:r>
      <w:r w:rsidR="001F5FAD">
        <w:rPr>
          <w:rFonts w:ascii="Times New Roman" w:eastAsia="Times New Roman" w:hAnsi="Times New Roman" w:cs="Times New Roman"/>
          <w:sz w:val="24"/>
          <w:szCs w:val="24"/>
        </w:rPr>
        <w:t>and a</w:t>
      </w:r>
      <w:r w:rsidR="00B905E1">
        <w:rPr>
          <w:rFonts w:ascii="Times New Roman" w:eastAsia="Times New Roman" w:hAnsi="Times New Roman" w:cs="Times New Roman"/>
          <w:sz w:val="24"/>
          <w:szCs w:val="24"/>
        </w:rPr>
        <w:t xml:space="preserve"> geodesic</w:t>
      </w:r>
      <w:r w:rsidR="0006301F" w:rsidRPr="00E06474">
        <w:rPr>
          <w:rFonts w:ascii="Times New Roman" w:eastAsia="Times New Roman" w:hAnsi="Times New Roman" w:cs="Times New Roman"/>
          <w:sz w:val="24"/>
          <w:szCs w:val="24"/>
        </w:rPr>
        <w:t xml:space="preserve"> distance matrix, and </w:t>
      </w:r>
      <w:r w:rsidR="009A4446">
        <w:rPr>
          <w:rFonts w:ascii="Times New Roman" w:eastAsia="Times New Roman" w:hAnsi="Times New Roman" w:cs="Times New Roman"/>
          <w:sz w:val="24"/>
          <w:szCs w:val="24"/>
        </w:rPr>
        <w:t>control</w:t>
      </w:r>
      <w:r w:rsidR="006F0A7E">
        <w:rPr>
          <w:rFonts w:ascii="Times New Roman" w:eastAsia="Times New Roman" w:hAnsi="Times New Roman" w:cs="Times New Roman"/>
          <w:sz w:val="24"/>
          <w:szCs w:val="24"/>
        </w:rPr>
        <w:t>led</w:t>
      </w:r>
      <w:r w:rsidR="009A4446">
        <w:rPr>
          <w:rFonts w:ascii="Times New Roman" w:eastAsia="Times New Roman" w:hAnsi="Times New Roman" w:cs="Times New Roman"/>
          <w:sz w:val="24"/>
          <w:szCs w:val="24"/>
        </w:rPr>
        <w:t xml:space="preserve"> for the </w:t>
      </w:r>
      <w:r w:rsidR="0006301F" w:rsidRPr="00E06474">
        <w:rPr>
          <w:rFonts w:ascii="Times New Roman" w:eastAsia="Times New Roman" w:hAnsi="Times New Roman" w:cs="Times New Roman"/>
          <w:sz w:val="24"/>
          <w:szCs w:val="24"/>
        </w:rPr>
        <w:t xml:space="preserve">geographic distance </w:t>
      </w:r>
      <w:r w:rsidR="009A4446">
        <w:rPr>
          <w:rFonts w:ascii="Times New Roman" w:eastAsia="Times New Roman" w:hAnsi="Times New Roman" w:cs="Times New Roman"/>
          <w:sz w:val="24"/>
          <w:szCs w:val="24"/>
        </w:rPr>
        <w:t>using the Euclidean distance between sample</w:t>
      </w:r>
      <w:r w:rsidR="0006301F" w:rsidRPr="00E06474">
        <w:rPr>
          <w:rFonts w:ascii="Times New Roman" w:eastAsia="Times New Roman" w:hAnsi="Times New Roman" w:cs="Times New Roman"/>
          <w:sz w:val="24"/>
          <w:szCs w:val="24"/>
        </w:rPr>
        <w:t xml:space="preserve"> location</w:t>
      </w:r>
      <w:r w:rsidR="009A4446">
        <w:rPr>
          <w:rFonts w:ascii="Times New Roman" w:eastAsia="Times New Roman" w:hAnsi="Times New Roman" w:cs="Times New Roman"/>
          <w:sz w:val="24"/>
          <w:szCs w:val="24"/>
        </w:rPr>
        <w:t>s</w:t>
      </w:r>
      <w:r w:rsidR="006F0A7E">
        <w:rPr>
          <w:rFonts w:ascii="Times New Roman" w:eastAsia="Times New Roman" w:hAnsi="Times New Roman" w:cs="Times New Roman"/>
          <w:sz w:val="24"/>
          <w:szCs w:val="24"/>
        </w:rPr>
        <w:t xml:space="preserve"> with</w:t>
      </w:r>
      <w:r w:rsidR="009A4446" w:rsidRPr="00E06474">
        <w:rPr>
          <w:rFonts w:ascii="Times New Roman" w:eastAsia="Times New Roman" w:hAnsi="Times New Roman" w:cs="Times New Roman"/>
          <w:sz w:val="24"/>
          <w:szCs w:val="24"/>
        </w:rPr>
        <w:t xml:space="preserve"> the </w:t>
      </w:r>
      <w:r w:rsidR="009A4446" w:rsidRPr="00C719D8">
        <w:rPr>
          <w:rFonts w:ascii="Times New Roman" w:eastAsia="Times New Roman" w:hAnsi="Times New Roman" w:cs="Times New Roman"/>
          <w:sz w:val="24"/>
          <w:szCs w:val="24"/>
        </w:rPr>
        <w:t>R</w:t>
      </w:r>
      <w:r w:rsidR="009A4446" w:rsidRPr="00E06474">
        <w:rPr>
          <w:rFonts w:ascii="Times New Roman" w:eastAsia="Times New Roman" w:hAnsi="Times New Roman" w:cs="Times New Roman"/>
          <w:sz w:val="24"/>
          <w:szCs w:val="24"/>
        </w:rPr>
        <w:t xml:space="preserve"> package</w:t>
      </w:r>
      <w:r w:rsidR="009A4446">
        <w:rPr>
          <w:rFonts w:ascii="Times New Roman" w:eastAsia="Times New Roman" w:hAnsi="Times New Roman" w:cs="Times New Roman"/>
          <w:sz w:val="24"/>
          <w:szCs w:val="24"/>
        </w:rPr>
        <w:t>s</w:t>
      </w:r>
      <w:r w:rsidR="009A4446" w:rsidRPr="00E06474">
        <w:rPr>
          <w:rFonts w:ascii="Times New Roman" w:eastAsia="Times New Roman" w:hAnsi="Times New Roman" w:cs="Times New Roman"/>
          <w:sz w:val="24"/>
          <w:szCs w:val="24"/>
        </w:rPr>
        <w:t xml:space="preserve"> </w:t>
      </w:r>
      <w:r w:rsidR="009A4446" w:rsidRPr="00E06474">
        <w:rPr>
          <w:rFonts w:ascii="Times New Roman" w:eastAsia="Times New Roman" w:hAnsi="Times New Roman" w:cs="Times New Roman"/>
          <w:i/>
          <w:sz w:val="24"/>
          <w:szCs w:val="24"/>
        </w:rPr>
        <w:t>vegan</w:t>
      </w:r>
      <w:r w:rsidR="009A4446">
        <w:rPr>
          <w:rFonts w:ascii="Times New Roman" w:eastAsia="Times New Roman" w:hAnsi="Times New Roman" w:cs="Times New Roman"/>
          <w:i/>
          <w:sz w:val="24"/>
          <w:szCs w:val="24"/>
        </w:rPr>
        <w:t xml:space="preserve"> </w:t>
      </w:r>
      <w:r w:rsidR="009A4446">
        <w:rPr>
          <w:rFonts w:ascii="Times New Roman" w:eastAsia="Times New Roman" w:hAnsi="Times New Roman" w:cs="Times New Roman"/>
          <w:iCs/>
          <w:sz w:val="24"/>
          <w:szCs w:val="24"/>
        </w:rPr>
        <w:t>and</w:t>
      </w:r>
      <w:r w:rsidR="0006301F" w:rsidRPr="00E06474">
        <w:rPr>
          <w:rFonts w:ascii="Times New Roman" w:eastAsia="Times New Roman" w:hAnsi="Times New Roman" w:cs="Times New Roman"/>
          <w:sz w:val="24"/>
          <w:szCs w:val="24"/>
        </w:rPr>
        <w:t xml:space="preserve"> </w:t>
      </w:r>
      <w:proofErr w:type="spellStart"/>
      <w:r w:rsidR="0006301F" w:rsidRPr="00E06474">
        <w:rPr>
          <w:rFonts w:ascii="Times New Roman" w:eastAsia="Times New Roman" w:hAnsi="Times New Roman" w:cs="Times New Roman"/>
          <w:i/>
          <w:sz w:val="24"/>
          <w:szCs w:val="24"/>
        </w:rPr>
        <w:t>ecodist</w:t>
      </w:r>
      <w:proofErr w:type="spellEnd"/>
      <w:r w:rsidR="0006301F" w:rsidRPr="00E06474">
        <w:rPr>
          <w:rFonts w:ascii="Times New Roman" w:eastAsia="Times New Roman" w:hAnsi="Times New Roman" w:cs="Times New Roman"/>
          <w:i/>
          <w:sz w:val="24"/>
          <w:szCs w:val="24"/>
        </w:rPr>
        <w:t xml:space="preserve"> </w:t>
      </w:r>
      <w:r w:rsidR="0006301F" w:rsidRPr="00E06474">
        <w:rPr>
          <w:rFonts w:ascii="Times New Roman" w:eastAsia="Times New Roman" w:hAnsi="Times New Roman" w:cs="Times New Roman"/>
          <w:sz w:val="24"/>
          <w:szCs w:val="24"/>
        </w:rPr>
        <w:t>(</w:t>
      </w:r>
      <w:proofErr w:type="spellStart"/>
      <w:r w:rsidR="0006301F" w:rsidRPr="00A55DE3">
        <w:rPr>
          <w:rFonts w:ascii="Times New Roman" w:eastAsia="Times New Roman" w:hAnsi="Times New Roman" w:cs="Times New Roman"/>
          <w:sz w:val="24"/>
          <w:szCs w:val="24"/>
        </w:rPr>
        <w:t>Goslee</w:t>
      </w:r>
      <w:proofErr w:type="spellEnd"/>
      <w:r w:rsidR="0006301F" w:rsidRPr="00A55DE3">
        <w:rPr>
          <w:rFonts w:ascii="Times New Roman" w:eastAsia="Times New Roman" w:hAnsi="Times New Roman" w:cs="Times New Roman"/>
          <w:sz w:val="24"/>
          <w:szCs w:val="24"/>
        </w:rPr>
        <w:t xml:space="preserve"> &amp; Urban, 2007; </w:t>
      </w:r>
      <w:r w:rsidR="0006301F" w:rsidRPr="007455EF">
        <w:rPr>
          <w:rFonts w:ascii="Times New Roman" w:eastAsia="Times New Roman" w:hAnsi="Times New Roman" w:cs="Times New Roman"/>
          <w:sz w:val="24"/>
          <w:szCs w:val="24"/>
        </w:rPr>
        <w:t>Oksanen et al., 2022</w:t>
      </w:r>
      <w:r w:rsidR="0006301F" w:rsidRPr="00E06474">
        <w:rPr>
          <w:rFonts w:ascii="Times New Roman" w:eastAsia="Times New Roman" w:hAnsi="Times New Roman" w:cs="Times New Roman"/>
          <w:sz w:val="24"/>
          <w:szCs w:val="24"/>
        </w:rPr>
        <w:t>).</w:t>
      </w:r>
    </w:p>
    <w:p w14:paraId="0000001A" w14:textId="77B4E97A" w:rsidR="00216D6C" w:rsidRPr="00E06474" w:rsidRDefault="00924700" w:rsidP="00B715AA">
      <w:pPr>
        <w:pStyle w:val="Heading1"/>
        <w:rPr>
          <w:rFonts w:ascii="Times New Roman" w:hAnsi="Times New Roman" w:cs="Times New Roman"/>
          <w:sz w:val="28"/>
          <w:szCs w:val="28"/>
        </w:rPr>
      </w:pPr>
      <w:bookmarkStart w:id="10" w:name="_Toc129451366"/>
      <w:bookmarkStart w:id="11" w:name="_Toc133925066"/>
      <w:bookmarkEnd w:id="7"/>
      <w:r w:rsidRPr="00E06474">
        <w:rPr>
          <w:rFonts w:ascii="Times New Roman" w:hAnsi="Times New Roman" w:cs="Times New Roman"/>
          <w:sz w:val="28"/>
          <w:szCs w:val="28"/>
        </w:rPr>
        <w:t>R</w:t>
      </w:r>
      <w:r w:rsidR="0015636F" w:rsidRPr="00E06474">
        <w:rPr>
          <w:rFonts w:ascii="Times New Roman" w:hAnsi="Times New Roman" w:cs="Times New Roman"/>
          <w:sz w:val="28"/>
          <w:szCs w:val="28"/>
        </w:rPr>
        <w:t>ESULTS</w:t>
      </w:r>
      <w:bookmarkEnd w:id="10"/>
      <w:bookmarkEnd w:id="11"/>
    </w:p>
    <w:p w14:paraId="0000001D" w14:textId="5DB2B221" w:rsidR="00216D6C" w:rsidRPr="00E06474" w:rsidRDefault="00924700" w:rsidP="0015636F">
      <w:pPr>
        <w:spacing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sz w:val="24"/>
          <w:szCs w:val="24"/>
        </w:rPr>
        <w:t>The initial dataset consisted of 287 epithelial swab samples</w:t>
      </w:r>
      <w:r w:rsidR="003703F3">
        <w:rPr>
          <w:rFonts w:ascii="Times New Roman" w:eastAsia="Times New Roman" w:hAnsi="Times New Roman" w:cs="Times New Roman"/>
          <w:sz w:val="24"/>
          <w:szCs w:val="24"/>
        </w:rPr>
        <w:t xml:space="preserve"> (Supplementary </w:t>
      </w:r>
      <w:r w:rsidR="0082159E">
        <w:rPr>
          <w:rFonts w:ascii="Times New Roman" w:eastAsia="Times New Roman" w:hAnsi="Times New Roman" w:cs="Times New Roman"/>
          <w:sz w:val="24"/>
          <w:szCs w:val="24"/>
        </w:rPr>
        <w:t>T</w:t>
      </w:r>
      <w:r w:rsidR="003703F3">
        <w:rPr>
          <w:rFonts w:ascii="Times New Roman" w:eastAsia="Times New Roman" w:hAnsi="Times New Roman" w:cs="Times New Roman"/>
          <w:sz w:val="24"/>
          <w:szCs w:val="24"/>
        </w:rPr>
        <w:t>able 1)</w:t>
      </w:r>
      <w:r w:rsidRPr="00E06474">
        <w:rPr>
          <w:rFonts w:ascii="Times New Roman" w:eastAsia="Times New Roman" w:hAnsi="Times New Roman" w:cs="Times New Roman"/>
          <w:sz w:val="24"/>
          <w:szCs w:val="24"/>
        </w:rPr>
        <w:t xml:space="preserve">. After the sequencing and quality filtering, there were 280 usable samples. In total, 5,256,288 sequences were obtained from these 280 samples, with a total of 13,038 </w:t>
      </w:r>
      <w:r w:rsidR="00F1196F">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 xml:space="preserve">s. The total number of </w:t>
      </w:r>
      <w:r w:rsidR="00F1196F">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 xml:space="preserve">s present in each sample varied widely, from </w:t>
      </w:r>
      <w:r w:rsidR="001A1DC8">
        <w:rPr>
          <w:rFonts w:ascii="Times New Roman" w:eastAsia="Times New Roman" w:hAnsi="Times New Roman" w:cs="Times New Roman"/>
          <w:sz w:val="24"/>
          <w:szCs w:val="24"/>
        </w:rPr>
        <w:t>1</w:t>
      </w:r>
      <w:r w:rsidRPr="00E06474">
        <w:rPr>
          <w:rFonts w:ascii="Times New Roman" w:eastAsia="Times New Roman" w:hAnsi="Times New Roman" w:cs="Times New Roman"/>
          <w:sz w:val="24"/>
          <w:szCs w:val="24"/>
        </w:rPr>
        <w:t xml:space="preserve"> to 429,627, with an average of 11,883 </w:t>
      </w:r>
      <w:r w:rsidR="00F1196F">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s</w:t>
      </w:r>
      <w:r w:rsidR="00AB48B0">
        <w:rPr>
          <w:rFonts w:ascii="Times New Roman" w:eastAsia="Times New Roman" w:hAnsi="Times New Roman" w:cs="Times New Roman"/>
          <w:sz w:val="24"/>
          <w:szCs w:val="24"/>
        </w:rPr>
        <w:t xml:space="preserve"> ± </w:t>
      </w:r>
      <w:r w:rsidR="00402AB7">
        <w:rPr>
          <w:rFonts w:ascii="Times New Roman" w:eastAsia="Times New Roman" w:hAnsi="Times New Roman" w:cs="Times New Roman"/>
          <w:sz w:val="24"/>
          <w:szCs w:val="24"/>
        </w:rPr>
        <w:t>3,252</w:t>
      </w:r>
      <w:r w:rsidRPr="00E06474">
        <w:rPr>
          <w:rFonts w:ascii="Times New Roman" w:eastAsia="Times New Roman" w:hAnsi="Times New Roman" w:cs="Times New Roman"/>
          <w:sz w:val="24"/>
          <w:szCs w:val="24"/>
        </w:rPr>
        <w:t xml:space="preserve">. To adjust for differences in </w:t>
      </w:r>
      <w:r w:rsidR="00F1196F">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 xml:space="preserve"> sample sizes, samples were rarefied to 1000 reads per sample. After rarefaction, 179 samples remained, with the number of unique </w:t>
      </w:r>
      <w:r w:rsidR="00F1196F">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 xml:space="preserve">s ranging from 22–610 (average 103; Supplementary Table 1). Of these, 147 animals were tested for </w:t>
      </w:r>
      <w:r w:rsidRPr="00E06474">
        <w:rPr>
          <w:rFonts w:ascii="Times New Roman" w:eastAsia="Times New Roman" w:hAnsi="Times New Roman" w:cs="Times New Roman"/>
          <w:i/>
          <w:sz w:val="24"/>
          <w:szCs w:val="24"/>
        </w:rPr>
        <w:t xml:space="preserve">Bd </w:t>
      </w:r>
      <w:r w:rsidRPr="00E06474">
        <w:rPr>
          <w:rFonts w:ascii="Times New Roman" w:eastAsia="Times New Roman" w:hAnsi="Times New Roman" w:cs="Times New Roman"/>
          <w:sz w:val="24"/>
          <w:szCs w:val="24"/>
        </w:rPr>
        <w:t xml:space="preserve">presence (59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positive and 88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negative) and 151 were tested for ranavirus (21 positive and 130 negative). </w:t>
      </w:r>
    </w:p>
    <w:p w14:paraId="0000001F" w14:textId="096F707B" w:rsidR="00216D6C" w:rsidRPr="00E06474" w:rsidRDefault="00924700" w:rsidP="0015636F">
      <w:pPr>
        <w:spacing w:after="0"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 xml:space="preserve">Microbial Composition of Salamander Skin Microbiomes </w:t>
      </w:r>
    </w:p>
    <w:p w14:paraId="2270ACE4" w14:textId="69A05BBA" w:rsidR="00216D6C" w:rsidRDefault="00924700" w:rsidP="0015636F">
      <w:pPr>
        <w:spacing w:after="0" w:line="360" w:lineRule="auto"/>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lastRenderedPageBreak/>
        <w:t xml:space="preserve">Animals in </w:t>
      </w:r>
      <w:r w:rsidR="00CE7E3F">
        <w:rPr>
          <w:rFonts w:ascii="Times New Roman" w:eastAsia="Times New Roman" w:hAnsi="Times New Roman" w:cs="Times New Roman"/>
          <w:sz w:val="24"/>
          <w:szCs w:val="24"/>
        </w:rPr>
        <w:t xml:space="preserve">the </w:t>
      </w:r>
      <w:r w:rsidRPr="00E06474">
        <w:rPr>
          <w:rFonts w:ascii="Times New Roman" w:eastAsia="Times New Roman" w:hAnsi="Times New Roman" w:cs="Times New Roman"/>
          <w:sz w:val="24"/>
          <w:szCs w:val="24"/>
        </w:rPr>
        <w:t>family Salamandridae (</w:t>
      </w:r>
      <w:r w:rsidRPr="00051723">
        <w:rPr>
          <w:rFonts w:ascii="Times New Roman" w:eastAsia="Times New Roman" w:hAnsi="Times New Roman" w:cs="Times New Roman"/>
          <w:i/>
          <w:iCs/>
          <w:sz w:val="24"/>
          <w:szCs w:val="24"/>
        </w:rPr>
        <w:t>n</w:t>
      </w:r>
      <w:r w:rsidRPr="00E06474">
        <w:rPr>
          <w:rFonts w:ascii="Times New Roman" w:eastAsia="Times New Roman" w:hAnsi="Times New Roman" w:cs="Times New Roman"/>
          <w:sz w:val="24"/>
          <w:szCs w:val="24"/>
        </w:rPr>
        <w:t xml:space="preserve"> = 71) had a skin microbial community composition of 82.13% Proteobacteria, 8.23% Firmicutes, 4.65% Bacteroidetes, and 2.10% Actinobacteria; none of the other microbial phyla comprised more than 1% of the community. Salamanders from family Plethodontidae (</w:t>
      </w:r>
      <w:r w:rsidRPr="00051723">
        <w:rPr>
          <w:rFonts w:ascii="Times New Roman" w:eastAsia="Times New Roman" w:hAnsi="Times New Roman" w:cs="Times New Roman"/>
          <w:i/>
          <w:iCs/>
          <w:sz w:val="24"/>
          <w:szCs w:val="24"/>
        </w:rPr>
        <w:t>n</w:t>
      </w:r>
      <w:r w:rsidRPr="00E06474">
        <w:rPr>
          <w:rFonts w:ascii="Times New Roman" w:eastAsia="Times New Roman" w:hAnsi="Times New Roman" w:cs="Times New Roman"/>
          <w:sz w:val="24"/>
          <w:szCs w:val="24"/>
        </w:rPr>
        <w:t xml:space="preserve"> = 108) had a skin microbial composition of 59.20% Proteobacteria, 12.14% Firmicutes, 13.90% Bacteroidetes, 5.92% Actinobacteria, 2.71% Cyanobacteria, and 2.44% </w:t>
      </w:r>
      <w:proofErr w:type="spellStart"/>
      <w:r w:rsidRPr="00E06474">
        <w:rPr>
          <w:rFonts w:ascii="Times New Roman" w:eastAsia="Times New Roman" w:hAnsi="Times New Roman" w:cs="Times New Roman"/>
          <w:sz w:val="24"/>
          <w:szCs w:val="24"/>
        </w:rPr>
        <w:t>Verrucomicrobia</w:t>
      </w:r>
      <w:proofErr w:type="spellEnd"/>
      <w:r w:rsidR="009B5E80">
        <w:rPr>
          <w:rFonts w:ascii="Times New Roman" w:eastAsia="Times New Roman" w:hAnsi="Times New Roman" w:cs="Times New Roman"/>
          <w:sz w:val="24"/>
          <w:szCs w:val="24"/>
        </w:rPr>
        <w:t xml:space="preserve"> (Fig. 2)</w:t>
      </w:r>
      <w:r w:rsidRPr="00E06474">
        <w:rPr>
          <w:rFonts w:ascii="Times New Roman" w:eastAsia="Times New Roman" w:hAnsi="Times New Roman" w:cs="Times New Roman"/>
          <w:sz w:val="24"/>
          <w:szCs w:val="24"/>
        </w:rPr>
        <w:t xml:space="preserve">. There were 79 differentially abundant microbes between </w:t>
      </w:r>
      <w:r w:rsidR="00CE7E3F">
        <w:rPr>
          <w:rFonts w:ascii="Times New Roman" w:eastAsia="Times New Roman" w:hAnsi="Times New Roman" w:cs="Times New Roman"/>
          <w:sz w:val="24"/>
          <w:szCs w:val="24"/>
        </w:rPr>
        <w:t xml:space="preserve">the </w:t>
      </w:r>
      <w:r w:rsidRPr="00E06474">
        <w:rPr>
          <w:rFonts w:ascii="Times New Roman" w:eastAsia="Times New Roman" w:hAnsi="Times New Roman" w:cs="Times New Roman"/>
          <w:sz w:val="24"/>
          <w:szCs w:val="24"/>
        </w:rPr>
        <w:t xml:space="preserve">Plethodontidae and Salamandridae (Supplementary Table </w:t>
      </w:r>
      <w:r w:rsidR="00265894">
        <w:rPr>
          <w:rFonts w:ascii="Times New Roman" w:eastAsia="Times New Roman" w:hAnsi="Times New Roman" w:cs="Times New Roman"/>
          <w:sz w:val="24"/>
          <w:szCs w:val="24"/>
        </w:rPr>
        <w:t>1</w:t>
      </w:r>
      <w:r w:rsidRPr="00E06474">
        <w:rPr>
          <w:rFonts w:ascii="Times New Roman" w:eastAsia="Times New Roman" w:hAnsi="Times New Roman" w:cs="Times New Roman"/>
          <w:sz w:val="24"/>
          <w:szCs w:val="24"/>
        </w:rPr>
        <w:t xml:space="preserve">). Two hundred fifty-nine of the 13,038 </w:t>
      </w:r>
      <w:r w:rsidR="00F1196F">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 xml:space="preserve">s were identified to sequences in the antifungal isolates database. Of these, ten were differentially abundant between animals with and without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(Supplementary Table 2</w:t>
      </w:r>
      <w:r w:rsidR="00127A46">
        <w:rPr>
          <w:rFonts w:ascii="Times New Roman" w:eastAsia="Times New Roman" w:hAnsi="Times New Roman" w:cs="Times New Roman"/>
          <w:sz w:val="24"/>
          <w:szCs w:val="24"/>
        </w:rPr>
        <w:t>).</w:t>
      </w:r>
    </w:p>
    <w:p w14:paraId="0A58E538" w14:textId="77777777" w:rsidR="00D74369" w:rsidRDefault="00D74369" w:rsidP="0015636F">
      <w:pPr>
        <w:spacing w:after="0" w:line="360" w:lineRule="auto"/>
        <w:rPr>
          <w:rFonts w:ascii="Times New Roman" w:eastAsia="Times New Roman" w:hAnsi="Times New Roman" w:cs="Times New Roman"/>
          <w:sz w:val="24"/>
          <w:szCs w:val="24"/>
        </w:rPr>
      </w:pPr>
    </w:p>
    <w:p w14:paraId="00000023" w14:textId="133AC773" w:rsidR="00216D6C" w:rsidRPr="00E06474" w:rsidRDefault="00924700" w:rsidP="0015636F">
      <w:pPr>
        <w:spacing w:after="0"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Alpha Diversity</w:t>
      </w:r>
    </w:p>
    <w:p w14:paraId="65D2D750" w14:textId="77777777" w:rsidR="00DC0BDE" w:rsidRPr="00E06474" w:rsidRDefault="00924700" w:rsidP="0015636F">
      <w:pPr>
        <w:spacing w:after="0" w:line="360" w:lineRule="auto"/>
        <w:rPr>
          <w:rFonts w:ascii="Times New Roman" w:eastAsia="Times New Roman" w:hAnsi="Times New Roman" w:cs="Times New Roman"/>
          <w:b/>
          <w:i/>
          <w:sz w:val="24"/>
          <w:szCs w:val="24"/>
        </w:rPr>
      </w:pPr>
      <w:r w:rsidRPr="00E06474">
        <w:rPr>
          <w:rFonts w:ascii="Times New Roman" w:eastAsia="Times New Roman" w:hAnsi="Times New Roman" w:cs="Times New Roman"/>
          <w:b/>
          <w:i/>
          <w:sz w:val="24"/>
          <w:szCs w:val="24"/>
        </w:rPr>
        <w:t>Role of host phylogeny</w:t>
      </w:r>
    </w:p>
    <w:p w14:paraId="28CDD4A3" w14:textId="1FAAB683" w:rsidR="0048230C" w:rsidRDefault="0009148F" w:rsidP="0015636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contrasting alpha diversity by taxonomic grouping,</w:t>
      </w:r>
      <w:r w:rsidR="00924700" w:rsidRPr="00E06474">
        <w:rPr>
          <w:rFonts w:ascii="Times New Roman" w:eastAsia="Times New Roman" w:hAnsi="Times New Roman" w:cs="Times New Roman"/>
          <w:sz w:val="24"/>
          <w:szCs w:val="24"/>
        </w:rPr>
        <w:t xml:space="preserve"> </w:t>
      </w:r>
      <w:r w:rsidR="00E9058B">
        <w:rPr>
          <w:rFonts w:ascii="Times New Roman" w:eastAsia="Times New Roman" w:hAnsi="Times New Roman" w:cs="Times New Roman"/>
          <w:sz w:val="24"/>
          <w:szCs w:val="24"/>
        </w:rPr>
        <w:t xml:space="preserve">without considering other explanatory variables, </w:t>
      </w:r>
      <w:r w:rsidR="00924700" w:rsidRPr="00E06474">
        <w:rPr>
          <w:rFonts w:ascii="Times New Roman" w:eastAsia="Times New Roman" w:hAnsi="Times New Roman" w:cs="Times New Roman"/>
          <w:sz w:val="24"/>
          <w:szCs w:val="24"/>
        </w:rPr>
        <w:t>the family Plethodontidae</w:t>
      </w:r>
      <w:r>
        <w:rPr>
          <w:rFonts w:ascii="Times New Roman" w:eastAsia="Times New Roman" w:hAnsi="Times New Roman" w:cs="Times New Roman"/>
          <w:sz w:val="24"/>
          <w:szCs w:val="24"/>
        </w:rPr>
        <w:t xml:space="preserve"> had consistently higher microbial diversity</w:t>
      </w:r>
      <w:r w:rsidR="00924700" w:rsidRPr="00E06474">
        <w:rPr>
          <w:rFonts w:ascii="Times New Roman" w:eastAsia="Times New Roman" w:hAnsi="Times New Roman" w:cs="Times New Roman"/>
          <w:sz w:val="24"/>
          <w:szCs w:val="24"/>
        </w:rPr>
        <w:t xml:space="preserve"> than Salamandridae across all three metrics</w:t>
      </w:r>
      <w:r w:rsidR="00A9307E">
        <w:rPr>
          <w:rFonts w:ascii="Times New Roman" w:eastAsia="Times New Roman" w:hAnsi="Times New Roman" w:cs="Times New Roman"/>
          <w:sz w:val="24"/>
          <w:szCs w:val="24"/>
        </w:rPr>
        <w:t>:</w:t>
      </w:r>
      <w:r w:rsidR="00D81426">
        <w:rPr>
          <w:rFonts w:ascii="Times New Roman" w:eastAsia="Times New Roman" w:hAnsi="Times New Roman" w:cs="Times New Roman"/>
          <w:sz w:val="24"/>
          <w:szCs w:val="24"/>
        </w:rPr>
        <w:t xml:space="preserve"> </w:t>
      </w:r>
      <w:r w:rsidR="00324F18">
        <w:rPr>
          <w:rFonts w:ascii="Times New Roman" w:eastAsia="Times New Roman" w:hAnsi="Times New Roman" w:cs="Times New Roman"/>
          <w:sz w:val="24"/>
          <w:szCs w:val="24"/>
        </w:rPr>
        <w:t>o</w:t>
      </w:r>
      <w:r w:rsidR="00324F18" w:rsidRPr="00E06474">
        <w:rPr>
          <w:rFonts w:ascii="Times New Roman" w:eastAsia="Times New Roman" w:hAnsi="Times New Roman" w:cs="Times New Roman"/>
          <w:sz w:val="24"/>
          <w:szCs w:val="24"/>
        </w:rPr>
        <w:t xml:space="preserve">bserved </w:t>
      </w:r>
      <w:r w:rsidR="00F1196F">
        <w:rPr>
          <w:rFonts w:ascii="Times New Roman" w:eastAsia="Times New Roman" w:hAnsi="Times New Roman" w:cs="Times New Roman"/>
          <w:sz w:val="24"/>
          <w:szCs w:val="24"/>
        </w:rPr>
        <w:t>ASV</w:t>
      </w:r>
      <w:r w:rsidR="00924700" w:rsidRPr="00E06474">
        <w:rPr>
          <w:rFonts w:ascii="Times New Roman" w:eastAsia="Times New Roman" w:hAnsi="Times New Roman" w:cs="Times New Roman"/>
          <w:sz w:val="24"/>
          <w:szCs w:val="24"/>
        </w:rPr>
        <w:t>s, Shannon-Wiener Index, and Inverse Simpson’s Index</w:t>
      </w:r>
      <w:r w:rsidR="00A930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significance assessed with Kruskal-Wallis tests; Table 2</w:t>
      </w:r>
      <w:r w:rsidR="00924700" w:rsidRPr="00E06474">
        <w:rPr>
          <w:rFonts w:ascii="Times New Roman" w:eastAsia="Times New Roman" w:hAnsi="Times New Roman" w:cs="Times New Roman"/>
          <w:sz w:val="24"/>
          <w:szCs w:val="24"/>
        </w:rPr>
        <w:t xml:space="preserve">). This same pattern was observed between genera and species, with </w:t>
      </w:r>
      <w:r w:rsidR="00D13AC4">
        <w:rPr>
          <w:rFonts w:ascii="Times New Roman" w:eastAsia="Times New Roman" w:hAnsi="Times New Roman" w:cs="Times New Roman"/>
          <w:sz w:val="24"/>
          <w:szCs w:val="24"/>
        </w:rPr>
        <w:t>p</w:t>
      </w:r>
      <w:r w:rsidR="00924700" w:rsidRPr="00E06474">
        <w:rPr>
          <w:rFonts w:ascii="Times New Roman" w:eastAsia="Times New Roman" w:hAnsi="Times New Roman" w:cs="Times New Roman"/>
          <w:sz w:val="24"/>
          <w:szCs w:val="24"/>
        </w:rPr>
        <w:t xml:space="preserve">lethodontid species </w:t>
      </w:r>
      <w:r w:rsidR="00437292">
        <w:rPr>
          <w:rFonts w:ascii="Times New Roman" w:eastAsia="Times New Roman" w:hAnsi="Times New Roman" w:cs="Times New Roman"/>
          <w:sz w:val="24"/>
          <w:szCs w:val="24"/>
        </w:rPr>
        <w:t>generally exhibiting</w:t>
      </w:r>
      <w:r w:rsidR="00924700" w:rsidRPr="00E06474">
        <w:rPr>
          <w:rFonts w:ascii="Times New Roman" w:eastAsia="Times New Roman" w:hAnsi="Times New Roman" w:cs="Times New Roman"/>
          <w:sz w:val="24"/>
          <w:szCs w:val="24"/>
        </w:rPr>
        <w:t xml:space="preserve"> greater alpha diversity than newts</w:t>
      </w:r>
      <w:r w:rsidR="00D81426">
        <w:rPr>
          <w:rFonts w:ascii="Times New Roman" w:eastAsia="Times New Roman" w:hAnsi="Times New Roman" w:cs="Times New Roman"/>
          <w:sz w:val="24"/>
          <w:szCs w:val="24"/>
        </w:rPr>
        <w:t xml:space="preserve"> in pairwise Wilcoxon rank-sum tests</w:t>
      </w:r>
      <w:r>
        <w:rPr>
          <w:rFonts w:ascii="Times New Roman" w:eastAsia="Times New Roman" w:hAnsi="Times New Roman" w:cs="Times New Roman"/>
          <w:sz w:val="24"/>
          <w:szCs w:val="24"/>
        </w:rPr>
        <w:t xml:space="preserve"> across all metrics; however, plethodontids were </w:t>
      </w:r>
      <w:r w:rsidRPr="00E06474">
        <w:rPr>
          <w:rFonts w:ascii="Times New Roman" w:eastAsia="Times New Roman" w:hAnsi="Times New Roman" w:cs="Times New Roman"/>
          <w:sz w:val="24"/>
          <w:szCs w:val="24"/>
        </w:rPr>
        <w:t>not significantly different from one anothe</w:t>
      </w:r>
      <w:r>
        <w:rPr>
          <w:rFonts w:ascii="Times New Roman" w:eastAsia="Times New Roman" w:hAnsi="Times New Roman" w:cs="Times New Roman"/>
          <w:sz w:val="24"/>
          <w:szCs w:val="24"/>
        </w:rPr>
        <w:t>r</w:t>
      </w:r>
      <w:r w:rsidR="00E9058B">
        <w:rPr>
          <w:rFonts w:ascii="Times New Roman" w:eastAsia="Times New Roman" w:hAnsi="Times New Roman" w:cs="Times New Roman"/>
          <w:sz w:val="24"/>
          <w:szCs w:val="24"/>
        </w:rPr>
        <w:t xml:space="preserve"> at the level of genera or species</w:t>
      </w:r>
      <w:r w:rsidR="00924700" w:rsidRPr="00E06474">
        <w:rPr>
          <w:rFonts w:ascii="Times New Roman" w:eastAsia="Times New Roman" w:hAnsi="Times New Roman" w:cs="Times New Roman"/>
          <w:sz w:val="24"/>
          <w:szCs w:val="24"/>
        </w:rPr>
        <w:t xml:space="preserve"> (Table</w:t>
      </w:r>
      <w:r w:rsidR="006F0A7E">
        <w:rPr>
          <w:rFonts w:ascii="Times New Roman" w:eastAsia="Times New Roman" w:hAnsi="Times New Roman" w:cs="Times New Roman"/>
          <w:sz w:val="24"/>
          <w:szCs w:val="24"/>
        </w:rPr>
        <w:t>s 2–4</w:t>
      </w:r>
      <w:r w:rsidR="00924700" w:rsidRPr="00E06474">
        <w:rPr>
          <w:rFonts w:ascii="Times New Roman" w:eastAsia="Times New Roman" w:hAnsi="Times New Roman" w:cs="Times New Roman"/>
          <w:sz w:val="24"/>
          <w:szCs w:val="24"/>
        </w:rPr>
        <w:t xml:space="preserve">). </w:t>
      </w:r>
    </w:p>
    <w:p w14:paraId="00000024" w14:textId="61293EC4" w:rsidR="00216D6C" w:rsidRPr="00E06474" w:rsidRDefault="00A9307E" w:rsidP="00DC423A">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host phylogeny was evaluated in the context of other explanatory variables, a similar split was evident </w:t>
      </w:r>
      <w:r w:rsidR="00EC4A71">
        <w:rPr>
          <w:rFonts w:ascii="Times New Roman" w:eastAsia="Times New Roman" w:hAnsi="Times New Roman" w:cs="Times New Roman"/>
          <w:sz w:val="24"/>
          <w:szCs w:val="24"/>
        </w:rPr>
        <w:t>in CART</w:t>
      </w:r>
      <w:r w:rsidR="0030148C">
        <w:rPr>
          <w:rFonts w:ascii="Times New Roman" w:eastAsia="Times New Roman" w:hAnsi="Times New Roman" w:cs="Times New Roman"/>
          <w:sz w:val="24"/>
          <w:szCs w:val="24"/>
        </w:rPr>
        <w:t xml:space="preserve"> analyses of </w:t>
      </w:r>
      <w:r>
        <w:rPr>
          <w:rFonts w:ascii="Times New Roman" w:eastAsia="Times New Roman" w:hAnsi="Times New Roman" w:cs="Times New Roman"/>
          <w:sz w:val="24"/>
          <w:szCs w:val="24"/>
        </w:rPr>
        <w:t>both o</w:t>
      </w:r>
      <w:r w:rsidRPr="00E06474">
        <w:rPr>
          <w:rFonts w:ascii="Times New Roman" w:eastAsia="Times New Roman" w:hAnsi="Times New Roman" w:cs="Times New Roman"/>
          <w:sz w:val="24"/>
          <w:szCs w:val="24"/>
        </w:rPr>
        <w:t xml:space="preserve">bserved </w:t>
      </w:r>
      <w:r>
        <w:rPr>
          <w:rFonts w:ascii="Times New Roman" w:eastAsia="Times New Roman" w:hAnsi="Times New Roman" w:cs="Times New Roman"/>
          <w:sz w:val="24"/>
          <w:szCs w:val="24"/>
        </w:rPr>
        <w:t>ASV</w:t>
      </w:r>
      <w:r w:rsidRPr="00E0647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and the </w:t>
      </w:r>
      <w:r w:rsidRPr="00E06474">
        <w:rPr>
          <w:rFonts w:ascii="Times New Roman" w:eastAsia="Times New Roman" w:hAnsi="Times New Roman" w:cs="Times New Roman"/>
          <w:sz w:val="24"/>
          <w:szCs w:val="24"/>
        </w:rPr>
        <w:t>Shannon-Wiener Index</w:t>
      </w:r>
      <w:r>
        <w:rPr>
          <w:rFonts w:ascii="Times New Roman" w:eastAsia="Times New Roman" w:hAnsi="Times New Roman" w:cs="Times New Roman"/>
          <w:sz w:val="24"/>
          <w:szCs w:val="24"/>
        </w:rPr>
        <w:t>—f</w:t>
      </w:r>
      <w:r w:rsidR="0030148C">
        <w:rPr>
          <w:rFonts w:ascii="Times New Roman" w:eastAsia="Times New Roman" w:hAnsi="Times New Roman" w:cs="Times New Roman"/>
          <w:sz w:val="24"/>
          <w:szCs w:val="24"/>
        </w:rPr>
        <w:t>amily</w:t>
      </w:r>
      <w:r>
        <w:rPr>
          <w:rFonts w:ascii="Times New Roman" w:eastAsia="Times New Roman" w:hAnsi="Times New Roman" w:cs="Times New Roman"/>
          <w:sz w:val="24"/>
          <w:szCs w:val="24"/>
        </w:rPr>
        <w:t xml:space="preserve">-level divergence was the predominant split in the dataset. For the Inverse Simpson’s Index, the primary factor that categorized microbiome diversity was related to </w:t>
      </w:r>
      <w:r w:rsidR="0030148C">
        <w:rPr>
          <w:rFonts w:ascii="Times New Roman" w:eastAsia="Times New Roman" w:hAnsi="Times New Roman" w:cs="Times New Roman"/>
          <w:sz w:val="24"/>
          <w:szCs w:val="24"/>
        </w:rPr>
        <w:t>species</w:t>
      </w:r>
      <w:r>
        <w:rPr>
          <w:rFonts w:ascii="Times New Roman" w:eastAsia="Times New Roman" w:hAnsi="Times New Roman" w:cs="Times New Roman"/>
          <w:sz w:val="24"/>
          <w:szCs w:val="24"/>
        </w:rPr>
        <w:t xml:space="preserve">, with </w:t>
      </w:r>
      <w:r w:rsidR="00DC423A">
        <w:rPr>
          <w:rFonts w:ascii="Times New Roman" w:eastAsia="Times New Roman" w:hAnsi="Times New Roman" w:cs="Times New Roman"/>
          <w:i/>
          <w:iCs/>
          <w:sz w:val="24"/>
          <w:szCs w:val="24"/>
        </w:rPr>
        <w:t>E. lucifuga</w:t>
      </w:r>
      <w:r w:rsidR="00DC423A">
        <w:rPr>
          <w:rFonts w:ascii="Times New Roman" w:eastAsia="Times New Roman" w:hAnsi="Times New Roman" w:cs="Times New Roman"/>
          <w:sz w:val="24"/>
          <w:szCs w:val="24"/>
        </w:rPr>
        <w:t xml:space="preserve"> and </w:t>
      </w:r>
      <w:r w:rsidR="00DC423A">
        <w:rPr>
          <w:rFonts w:ascii="Times New Roman" w:eastAsia="Times New Roman" w:hAnsi="Times New Roman" w:cs="Times New Roman"/>
          <w:i/>
          <w:iCs/>
          <w:sz w:val="24"/>
          <w:szCs w:val="24"/>
        </w:rPr>
        <w:t>P. angusticlavius</w:t>
      </w:r>
      <w:r w:rsidR="00DC423A">
        <w:rPr>
          <w:rFonts w:ascii="Times New Roman" w:eastAsia="Times New Roman" w:hAnsi="Times New Roman" w:cs="Times New Roman"/>
          <w:sz w:val="24"/>
          <w:szCs w:val="24"/>
        </w:rPr>
        <w:t xml:space="preserve"> differing from</w:t>
      </w:r>
      <w:r>
        <w:rPr>
          <w:rFonts w:ascii="Times New Roman" w:eastAsia="Times New Roman" w:hAnsi="Times New Roman" w:cs="Times New Roman"/>
          <w:sz w:val="24"/>
          <w:szCs w:val="24"/>
        </w:rPr>
        <w:t xml:space="preserve"> </w:t>
      </w:r>
      <w:r w:rsidR="00F87B3A" w:rsidRPr="002A328B">
        <w:rPr>
          <w:rFonts w:ascii="Times New Roman" w:eastAsia="Times New Roman" w:hAnsi="Times New Roman" w:cs="Times New Roman"/>
          <w:sz w:val="24"/>
          <w:szCs w:val="24"/>
        </w:rPr>
        <w:t>all other taxa</w:t>
      </w:r>
      <w:r>
        <w:rPr>
          <w:rFonts w:ascii="Times New Roman" w:eastAsia="Times New Roman" w:hAnsi="Times New Roman" w:cs="Times New Roman"/>
          <w:sz w:val="24"/>
          <w:szCs w:val="24"/>
        </w:rPr>
        <w:t>, followed by differences between plethodontids and newts</w:t>
      </w:r>
      <w:r w:rsidR="0030148C">
        <w:rPr>
          <w:rFonts w:ascii="Times New Roman" w:eastAsia="Times New Roman" w:hAnsi="Times New Roman" w:cs="Times New Roman"/>
          <w:sz w:val="24"/>
          <w:szCs w:val="24"/>
        </w:rPr>
        <w:t>.</w:t>
      </w:r>
      <w:r w:rsidR="0030148C" w:rsidRPr="00E06474">
        <w:rPr>
          <w:rFonts w:ascii="Times New Roman" w:eastAsia="Times New Roman" w:hAnsi="Times New Roman" w:cs="Times New Roman"/>
          <w:sz w:val="24"/>
          <w:szCs w:val="24"/>
        </w:rPr>
        <w:t xml:space="preserve"> (Fig. </w:t>
      </w:r>
      <w:r w:rsidR="0030148C">
        <w:rPr>
          <w:rFonts w:ascii="Times New Roman" w:eastAsia="Times New Roman" w:hAnsi="Times New Roman" w:cs="Times New Roman"/>
          <w:sz w:val="24"/>
          <w:szCs w:val="24"/>
        </w:rPr>
        <w:t>4, Supplementary figs. 1 &amp; 2</w:t>
      </w:r>
      <w:r w:rsidR="0030148C" w:rsidRPr="00E06474">
        <w:rPr>
          <w:rFonts w:ascii="Times New Roman" w:eastAsia="Times New Roman" w:hAnsi="Times New Roman" w:cs="Times New Roman"/>
          <w:sz w:val="24"/>
          <w:szCs w:val="24"/>
        </w:rPr>
        <w:t xml:space="preserve">). </w:t>
      </w:r>
      <w:r w:rsidR="00F25331">
        <w:rPr>
          <w:rFonts w:ascii="Times New Roman" w:eastAsia="Times New Roman" w:hAnsi="Times New Roman" w:cs="Times New Roman"/>
          <w:sz w:val="24"/>
          <w:szCs w:val="24"/>
        </w:rPr>
        <w:t xml:space="preserve">However, when testing for </w:t>
      </w:r>
      <w:r w:rsidR="001F5FAD">
        <w:rPr>
          <w:rFonts w:ascii="Times New Roman" w:eastAsia="Times New Roman" w:hAnsi="Times New Roman" w:cs="Times New Roman"/>
          <w:sz w:val="24"/>
          <w:szCs w:val="24"/>
        </w:rPr>
        <w:t xml:space="preserve">a </w:t>
      </w:r>
      <w:r w:rsidR="00F25331">
        <w:rPr>
          <w:rFonts w:ascii="Times New Roman" w:eastAsia="Times New Roman" w:hAnsi="Times New Roman" w:cs="Times New Roman"/>
          <w:sz w:val="24"/>
          <w:szCs w:val="24"/>
        </w:rPr>
        <w:t>phylogenetic signal</w:t>
      </w:r>
      <w:r w:rsidR="00992AE5">
        <w:rPr>
          <w:rFonts w:ascii="Times New Roman" w:eastAsia="Times New Roman" w:hAnsi="Times New Roman" w:cs="Times New Roman"/>
          <w:sz w:val="24"/>
          <w:szCs w:val="24"/>
        </w:rPr>
        <w:t xml:space="preserve"> using the PGLMM</w:t>
      </w:r>
      <w:r w:rsidR="00F25331">
        <w:rPr>
          <w:rFonts w:ascii="Times New Roman" w:eastAsia="Times New Roman" w:hAnsi="Times New Roman" w:cs="Times New Roman"/>
          <w:sz w:val="24"/>
          <w:szCs w:val="24"/>
        </w:rPr>
        <w:t xml:space="preserve">, </w:t>
      </w:r>
      <w:r w:rsidR="001F5FAD">
        <w:rPr>
          <w:rFonts w:ascii="Times New Roman" w:eastAsia="Times New Roman" w:hAnsi="Times New Roman" w:cs="Times New Roman"/>
          <w:sz w:val="24"/>
          <w:szCs w:val="24"/>
        </w:rPr>
        <w:t xml:space="preserve">the </w:t>
      </w:r>
      <w:r w:rsidR="00DC423A">
        <w:rPr>
          <w:rFonts w:ascii="Times New Roman" w:eastAsia="Times New Roman" w:hAnsi="Times New Roman" w:cs="Times New Roman"/>
          <w:sz w:val="24"/>
          <w:szCs w:val="24"/>
        </w:rPr>
        <w:t xml:space="preserve">overall </w:t>
      </w:r>
      <w:r w:rsidR="00F25331">
        <w:rPr>
          <w:rFonts w:ascii="Times New Roman" w:eastAsia="Times New Roman" w:hAnsi="Times New Roman" w:cs="Times New Roman"/>
          <w:sz w:val="24"/>
          <w:szCs w:val="24"/>
        </w:rPr>
        <w:t xml:space="preserve">signal was very low (ASVs: 0.01 [0.0–0.05 credible interval]; Shannon: </w:t>
      </w:r>
      <w:r w:rsidR="00D01300">
        <w:rPr>
          <w:rFonts w:ascii="Times New Roman" w:eastAsia="Times New Roman" w:hAnsi="Times New Roman" w:cs="Times New Roman"/>
          <w:sz w:val="24"/>
          <w:szCs w:val="24"/>
        </w:rPr>
        <w:t xml:space="preserve">0.01 [0.0–0.03 credible interval]; and Inverse Simpson: 0.01 [0.0–0.06 credible interval]). </w:t>
      </w:r>
      <w:r w:rsidR="00992AE5">
        <w:rPr>
          <w:rFonts w:ascii="Times New Roman" w:eastAsia="Times New Roman" w:hAnsi="Times New Roman" w:cs="Times New Roman"/>
          <w:sz w:val="24"/>
          <w:szCs w:val="24"/>
        </w:rPr>
        <w:t xml:space="preserve">This indicates no relationship between skin microbial diversity and phylogeny, with family-level differences being the main driver of diversity. </w:t>
      </w:r>
    </w:p>
    <w:p w14:paraId="00000025" w14:textId="77777777" w:rsidR="00216D6C" w:rsidRPr="00E06474" w:rsidRDefault="00216D6C" w:rsidP="0015636F">
      <w:pPr>
        <w:spacing w:after="0" w:line="360" w:lineRule="auto"/>
        <w:rPr>
          <w:rFonts w:ascii="Times New Roman" w:eastAsia="Times New Roman" w:hAnsi="Times New Roman" w:cs="Times New Roman"/>
          <w:sz w:val="24"/>
          <w:szCs w:val="24"/>
        </w:rPr>
      </w:pPr>
    </w:p>
    <w:p w14:paraId="058FAB9B" w14:textId="78AA3D06" w:rsidR="00DC0BDE" w:rsidRPr="00E06474" w:rsidRDefault="00924700" w:rsidP="0015636F">
      <w:pPr>
        <w:spacing w:after="0" w:line="360" w:lineRule="auto"/>
        <w:rPr>
          <w:rFonts w:ascii="Times New Roman" w:eastAsia="Times New Roman" w:hAnsi="Times New Roman" w:cs="Times New Roman"/>
          <w:b/>
          <w:i/>
          <w:sz w:val="24"/>
          <w:szCs w:val="24"/>
        </w:rPr>
      </w:pPr>
      <w:r w:rsidRPr="00E06474">
        <w:rPr>
          <w:rFonts w:ascii="Times New Roman" w:eastAsia="Times New Roman" w:hAnsi="Times New Roman" w:cs="Times New Roman"/>
          <w:b/>
          <w:i/>
          <w:sz w:val="24"/>
          <w:szCs w:val="24"/>
        </w:rPr>
        <w:t xml:space="preserve">Role of </w:t>
      </w:r>
      <w:r w:rsidR="001F5FAD">
        <w:rPr>
          <w:rFonts w:ascii="Times New Roman" w:eastAsia="Times New Roman" w:hAnsi="Times New Roman" w:cs="Times New Roman"/>
          <w:b/>
          <w:i/>
          <w:sz w:val="24"/>
          <w:szCs w:val="24"/>
        </w:rPr>
        <w:t xml:space="preserve">the </w:t>
      </w:r>
      <w:r w:rsidRPr="00E06474">
        <w:rPr>
          <w:rFonts w:ascii="Times New Roman" w:eastAsia="Times New Roman" w:hAnsi="Times New Roman" w:cs="Times New Roman"/>
          <w:b/>
          <w:i/>
          <w:sz w:val="24"/>
          <w:szCs w:val="24"/>
        </w:rPr>
        <w:t>host’s environment</w:t>
      </w:r>
    </w:p>
    <w:p w14:paraId="7A97B696" w14:textId="736621A1" w:rsidR="0048230C" w:rsidRDefault="00817CAF" w:rsidP="0015636F">
      <w:pPr>
        <w:spacing w:after="0" w:line="360" w:lineRule="auto"/>
        <w:rPr>
          <w:rFonts w:ascii="Times New Roman" w:eastAsia="Times New Roman" w:hAnsi="Times New Roman" w:cs="Times New Roman"/>
          <w:sz w:val="24"/>
          <w:szCs w:val="24"/>
        </w:rPr>
      </w:pPr>
      <w:r>
        <w:rPr>
          <w:rFonts w:ascii="Times New Roman" w:eastAsia="Gungsuh" w:hAnsi="Times New Roman" w:cs="Times New Roman"/>
          <w:sz w:val="24"/>
          <w:szCs w:val="24"/>
        </w:rPr>
        <w:t>For univariate analyses of</w:t>
      </w:r>
      <w:r w:rsidRPr="00E06474">
        <w:rPr>
          <w:rFonts w:ascii="Times New Roman" w:eastAsia="Gungsuh" w:hAnsi="Times New Roman" w:cs="Times New Roman"/>
          <w:sz w:val="24"/>
          <w:szCs w:val="24"/>
        </w:rPr>
        <w:t xml:space="preserve"> </w:t>
      </w:r>
      <w:r w:rsidR="00924700" w:rsidRPr="00E06474">
        <w:rPr>
          <w:rFonts w:ascii="Times New Roman" w:eastAsia="Gungsuh" w:hAnsi="Times New Roman" w:cs="Times New Roman"/>
          <w:sz w:val="24"/>
          <w:szCs w:val="24"/>
        </w:rPr>
        <w:t>the effect of ecoregion on microbiome diversity, we accounted for family and only contrasted species present in more than one ecoregion. Newts were present in all four ecoregions, but ecoregion was not a significant predictor of skin microbiome diversity for all comparisons in all alpha diversity metrics</w:t>
      </w:r>
      <w:r w:rsidR="00DE3BFD">
        <w:rPr>
          <w:rFonts w:ascii="Times New Roman" w:eastAsia="Gungsuh" w:hAnsi="Times New Roman" w:cs="Times New Roman"/>
          <w:sz w:val="24"/>
          <w:szCs w:val="24"/>
        </w:rPr>
        <w:t xml:space="preserve"> (Table 3</w:t>
      </w:r>
      <w:r w:rsidR="00924700" w:rsidRPr="00E06474">
        <w:rPr>
          <w:rFonts w:ascii="Times New Roman" w:eastAsia="Gungsuh" w:hAnsi="Times New Roman" w:cs="Times New Roman"/>
          <w:sz w:val="24"/>
          <w:szCs w:val="24"/>
        </w:rPr>
        <w:t xml:space="preserve">). We evaluated the ecoregion in </w:t>
      </w:r>
      <w:r w:rsidR="00D13AC4">
        <w:rPr>
          <w:rFonts w:ascii="Times New Roman" w:eastAsia="Gungsuh" w:hAnsi="Times New Roman" w:cs="Times New Roman"/>
          <w:sz w:val="24"/>
          <w:szCs w:val="24"/>
        </w:rPr>
        <w:t>p</w:t>
      </w:r>
      <w:r w:rsidR="00924700" w:rsidRPr="00E06474">
        <w:rPr>
          <w:rFonts w:ascii="Times New Roman" w:eastAsia="Gungsuh" w:hAnsi="Times New Roman" w:cs="Times New Roman"/>
          <w:sz w:val="24"/>
          <w:szCs w:val="24"/>
        </w:rPr>
        <w:t xml:space="preserve">lethodontids by </w:t>
      </w:r>
      <w:r w:rsidR="00616DA7">
        <w:rPr>
          <w:rFonts w:ascii="Times New Roman" w:eastAsia="Gungsuh" w:hAnsi="Times New Roman" w:cs="Times New Roman"/>
          <w:sz w:val="24"/>
          <w:szCs w:val="24"/>
        </w:rPr>
        <w:t xml:space="preserve">removing species that </w:t>
      </w:r>
      <w:r w:rsidR="006F0A7E">
        <w:rPr>
          <w:rFonts w:ascii="Times New Roman" w:eastAsia="Gungsuh" w:hAnsi="Times New Roman" w:cs="Times New Roman"/>
          <w:sz w:val="24"/>
          <w:szCs w:val="24"/>
        </w:rPr>
        <w:t>weren’t present in multiple ecoregions, leaving us</w:t>
      </w:r>
      <w:r w:rsidR="004204D4">
        <w:rPr>
          <w:rFonts w:ascii="Times New Roman" w:eastAsia="Gungsuh" w:hAnsi="Times New Roman" w:cs="Times New Roman"/>
          <w:sz w:val="24"/>
          <w:szCs w:val="24"/>
        </w:rPr>
        <w:t xml:space="preserve"> with </w:t>
      </w:r>
      <w:r w:rsidR="00E9058B">
        <w:rPr>
          <w:rFonts w:ascii="Times New Roman" w:eastAsia="Gungsuh" w:hAnsi="Times New Roman" w:cs="Times New Roman"/>
          <w:sz w:val="24"/>
          <w:szCs w:val="24"/>
        </w:rPr>
        <w:t xml:space="preserve">three </w:t>
      </w:r>
      <w:r w:rsidR="004204D4">
        <w:rPr>
          <w:rFonts w:ascii="Times New Roman" w:eastAsia="Gungsuh" w:hAnsi="Times New Roman" w:cs="Times New Roman"/>
          <w:sz w:val="24"/>
          <w:szCs w:val="24"/>
        </w:rPr>
        <w:t>species that were present in two ecoregions (Ozark Highlands and the Boston Mountains</w:t>
      </w:r>
      <w:r w:rsidR="006F0A7E">
        <w:rPr>
          <w:rFonts w:ascii="Times New Roman" w:eastAsia="Gungsuh" w:hAnsi="Times New Roman" w:cs="Times New Roman"/>
          <w:sz w:val="24"/>
          <w:szCs w:val="24"/>
        </w:rPr>
        <w:t xml:space="preserve">; </w:t>
      </w:r>
      <w:r w:rsidR="00F03FDF">
        <w:rPr>
          <w:rFonts w:ascii="Times New Roman" w:eastAsia="Gungsuh" w:hAnsi="Times New Roman" w:cs="Times New Roman"/>
          <w:sz w:val="24"/>
          <w:szCs w:val="24"/>
        </w:rPr>
        <w:t>F</w:t>
      </w:r>
      <w:r w:rsidR="006F0A7E">
        <w:rPr>
          <w:rFonts w:ascii="Times New Roman" w:eastAsia="Gungsuh" w:hAnsi="Times New Roman" w:cs="Times New Roman"/>
          <w:sz w:val="24"/>
          <w:szCs w:val="24"/>
        </w:rPr>
        <w:t>ig. 1</w:t>
      </w:r>
      <w:r w:rsidR="00F03FDF">
        <w:rPr>
          <w:rFonts w:ascii="Times New Roman" w:eastAsia="Gungsuh" w:hAnsi="Times New Roman" w:cs="Times New Roman"/>
          <w:sz w:val="24"/>
          <w:szCs w:val="24"/>
        </w:rPr>
        <w:t>; Table</w:t>
      </w:r>
      <w:r w:rsidR="00337D90">
        <w:rPr>
          <w:rFonts w:ascii="Times New Roman" w:eastAsia="Gungsuh" w:hAnsi="Times New Roman" w:cs="Times New Roman"/>
          <w:sz w:val="24"/>
          <w:szCs w:val="24"/>
        </w:rPr>
        <w:t xml:space="preserve"> </w:t>
      </w:r>
      <w:r w:rsidR="002473BE">
        <w:rPr>
          <w:rFonts w:ascii="Times New Roman" w:eastAsia="Gungsuh" w:hAnsi="Times New Roman" w:cs="Times New Roman"/>
          <w:sz w:val="24"/>
          <w:szCs w:val="24"/>
        </w:rPr>
        <w:t>1</w:t>
      </w:r>
      <w:r w:rsidR="00337D90">
        <w:rPr>
          <w:rFonts w:ascii="Times New Roman" w:eastAsia="Gungsuh" w:hAnsi="Times New Roman" w:cs="Times New Roman"/>
          <w:sz w:val="24"/>
          <w:szCs w:val="24"/>
        </w:rPr>
        <w:t>)</w:t>
      </w:r>
      <w:r w:rsidR="00616DA7">
        <w:rPr>
          <w:rFonts w:ascii="Times New Roman" w:eastAsia="Gungsuh" w:hAnsi="Times New Roman" w:cs="Times New Roman"/>
          <w:sz w:val="24"/>
          <w:szCs w:val="24"/>
        </w:rPr>
        <w:t xml:space="preserve">. </w:t>
      </w:r>
      <w:r w:rsidR="00E9058B">
        <w:rPr>
          <w:rFonts w:ascii="Times New Roman" w:eastAsia="Times New Roman" w:hAnsi="Times New Roman" w:cs="Times New Roman"/>
          <w:sz w:val="24"/>
          <w:szCs w:val="24"/>
        </w:rPr>
        <w:t>Across these three species (combined), microbial diversity associated with individuals</w:t>
      </w:r>
      <w:r w:rsidR="00B058B2">
        <w:rPr>
          <w:rFonts w:ascii="Times New Roman" w:eastAsia="Times New Roman" w:hAnsi="Times New Roman" w:cs="Times New Roman"/>
          <w:sz w:val="24"/>
          <w:szCs w:val="24"/>
        </w:rPr>
        <w:t xml:space="preserve"> from</w:t>
      </w:r>
      <w:r w:rsidR="00E9058B">
        <w:rPr>
          <w:rFonts w:ascii="Times New Roman" w:eastAsia="Times New Roman" w:hAnsi="Times New Roman" w:cs="Times New Roman"/>
          <w:sz w:val="24"/>
          <w:szCs w:val="24"/>
        </w:rPr>
        <w:t xml:space="preserve"> t</w:t>
      </w:r>
      <w:r w:rsidR="00B15C1F">
        <w:rPr>
          <w:rFonts w:ascii="Times New Roman" w:eastAsia="Times New Roman" w:hAnsi="Times New Roman" w:cs="Times New Roman"/>
          <w:sz w:val="24"/>
          <w:szCs w:val="24"/>
        </w:rPr>
        <w:t xml:space="preserve">he </w:t>
      </w:r>
      <w:r w:rsidR="00924700" w:rsidRPr="00E06474">
        <w:rPr>
          <w:rFonts w:ascii="Times New Roman" w:eastAsia="Times New Roman" w:hAnsi="Times New Roman" w:cs="Times New Roman"/>
          <w:sz w:val="24"/>
          <w:szCs w:val="24"/>
        </w:rPr>
        <w:t xml:space="preserve">Ozark Highlands had significantly more </w:t>
      </w:r>
      <w:r w:rsidR="00F1196F">
        <w:rPr>
          <w:rFonts w:ascii="Times New Roman" w:eastAsia="Times New Roman" w:hAnsi="Times New Roman" w:cs="Times New Roman"/>
          <w:sz w:val="24"/>
          <w:szCs w:val="24"/>
        </w:rPr>
        <w:t>ASV</w:t>
      </w:r>
      <w:r w:rsidR="00924700" w:rsidRPr="00E06474">
        <w:rPr>
          <w:rFonts w:ascii="Times New Roman" w:eastAsia="Times New Roman" w:hAnsi="Times New Roman" w:cs="Times New Roman"/>
          <w:sz w:val="24"/>
          <w:szCs w:val="24"/>
        </w:rPr>
        <w:t>s than the Boston Mountains</w:t>
      </w:r>
      <w:r w:rsidR="00AB6201">
        <w:rPr>
          <w:rFonts w:ascii="Times New Roman" w:eastAsia="Times New Roman" w:hAnsi="Times New Roman" w:cs="Times New Roman"/>
          <w:sz w:val="24"/>
          <w:szCs w:val="24"/>
        </w:rPr>
        <w:t xml:space="preserve"> in </w:t>
      </w:r>
      <w:r w:rsidR="006B7E76">
        <w:rPr>
          <w:rFonts w:ascii="Times New Roman" w:eastAsia="Times New Roman" w:hAnsi="Times New Roman" w:cs="Times New Roman"/>
          <w:sz w:val="24"/>
          <w:szCs w:val="24"/>
        </w:rPr>
        <w:t>Kruskal-Wallis tests</w:t>
      </w:r>
      <w:r w:rsidR="00924700" w:rsidRPr="00E06474">
        <w:rPr>
          <w:rFonts w:ascii="Times New Roman" w:eastAsia="Times New Roman" w:hAnsi="Times New Roman" w:cs="Times New Roman"/>
          <w:sz w:val="24"/>
          <w:szCs w:val="24"/>
        </w:rPr>
        <w:t xml:space="preserve"> (</w:t>
      </w:r>
      <w:r w:rsidR="00DE3BFD">
        <w:rPr>
          <w:rFonts w:ascii="Times New Roman" w:eastAsia="Times New Roman" w:hAnsi="Times New Roman" w:cs="Times New Roman"/>
          <w:sz w:val="24"/>
          <w:szCs w:val="24"/>
        </w:rPr>
        <w:t>Table 4</w:t>
      </w:r>
      <w:r w:rsidR="00924700" w:rsidRPr="00E06474">
        <w:rPr>
          <w:rFonts w:ascii="Times New Roman" w:eastAsia="Times New Roman" w:hAnsi="Times New Roman" w:cs="Times New Roman"/>
          <w:sz w:val="24"/>
          <w:szCs w:val="24"/>
        </w:rPr>
        <w:t xml:space="preserve">). </w:t>
      </w:r>
    </w:p>
    <w:p w14:paraId="00000027" w14:textId="35F40DA9" w:rsidR="00216D6C" w:rsidRPr="00E06474" w:rsidRDefault="00817CAF" w:rsidP="00EC4A71">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contrasting multiple predictor variables, e</w:t>
      </w:r>
      <w:r w:rsidR="0030148C" w:rsidRPr="00E06474">
        <w:rPr>
          <w:rFonts w:ascii="Times New Roman" w:eastAsia="Times New Roman" w:hAnsi="Times New Roman" w:cs="Times New Roman"/>
          <w:sz w:val="24"/>
          <w:szCs w:val="24"/>
        </w:rPr>
        <w:t xml:space="preserve">nvironmental variables pertaining to temperature and precipitation </w:t>
      </w:r>
      <w:r>
        <w:rPr>
          <w:rFonts w:ascii="Times New Roman" w:eastAsia="Times New Roman" w:hAnsi="Times New Roman" w:cs="Times New Roman"/>
          <w:sz w:val="24"/>
          <w:szCs w:val="24"/>
        </w:rPr>
        <w:t xml:space="preserve">either were not important or </w:t>
      </w:r>
      <w:r w:rsidR="0030148C" w:rsidRPr="00E06474">
        <w:rPr>
          <w:rFonts w:ascii="Times New Roman" w:eastAsia="Times New Roman" w:hAnsi="Times New Roman" w:cs="Times New Roman"/>
          <w:sz w:val="24"/>
          <w:szCs w:val="24"/>
        </w:rPr>
        <w:t xml:space="preserve">were </w:t>
      </w:r>
      <w:r w:rsidR="0030148C">
        <w:rPr>
          <w:rFonts w:ascii="Times New Roman" w:eastAsia="Times New Roman" w:hAnsi="Times New Roman" w:cs="Times New Roman"/>
          <w:sz w:val="24"/>
          <w:szCs w:val="24"/>
        </w:rPr>
        <w:t>secondary predictors of skin microbial diversity</w:t>
      </w:r>
      <w:r w:rsidR="0048230C">
        <w:rPr>
          <w:rFonts w:ascii="Times New Roman" w:eastAsia="Times New Roman" w:hAnsi="Times New Roman" w:cs="Times New Roman"/>
          <w:sz w:val="24"/>
          <w:szCs w:val="24"/>
        </w:rPr>
        <w:t xml:space="preserve"> in the CART analyses</w:t>
      </w:r>
      <w:r w:rsidR="0030148C">
        <w:rPr>
          <w:rFonts w:ascii="Times New Roman" w:eastAsia="Times New Roman" w:hAnsi="Times New Roman" w:cs="Times New Roman"/>
          <w:sz w:val="24"/>
          <w:szCs w:val="24"/>
        </w:rPr>
        <w:t xml:space="preserve"> (</w:t>
      </w:r>
      <w:r w:rsidR="0048230C">
        <w:rPr>
          <w:rFonts w:ascii="Times New Roman" w:eastAsia="Times New Roman" w:hAnsi="Times New Roman" w:cs="Times New Roman"/>
          <w:sz w:val="24"/>
          <w:szCs w:val="24"/>
        </w:rPr>
        <w:t>Fig. 4, Supplementary figs. 1 &amp; 2).</w:t>
      </w:r>
      <w:r w:rsidR="0048230C"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However, for t</w:t>
      </w:r>
      <w:r w:rsidR="0048230C" w:rsidRPr="00E06474">
        <w:rPr>
          <w:rFonts w:ascii="Times New Roman" w:eastAsia="Times New Roman" w:hAnsi="Times New Roman" w:cs="Times New Roman"/>
          <w:sz w:val="24"/>
          <w:szCs w:val="24"/>
        </w:rPr>
        <w:t>he PGLMM results</w:t>
      </w:r>
      <w:r w:rsidR="001F5FAD">
        <w:rPr>
          <w:rFonts w:ascii="Times New Roman" w:eastAsia="Times New Roman" w:hAnsi="Times New Roman" w:cs="Times New Roman"/>
          <w:sz w:val="24"/>
          <w:szCs w:val="24"/>
        </w:rPr>
        <w:t>,</w:t>
      </w:r>
      <w:r w:rsidR="0048230C" w:rsidRPr="00E06474">
        <w:rPr>
          <w:rFonts w:ascii="Times New Roman" w:eastAsia="Times New Roman" w:hAnsi="Times New Roman" w:cs="Times New Roman"/>
          <w:sz w:val="24"/>
          <w:szCs w:val="24"/>
        </w:rPr>
        <w:t xml:space="preserve"> several environmental variables had </w:t>
      </w:r>
      <w:r w:rsidR="0048230C">
        <w:rPr>
          <w:rFonts w:ascii="Times New Roman" w:eastAsia="Times New Roman" w:hAnsi="Times New Roman" w:cs="Times New Roman"/>
          <w:sz w:val="24"/>
          <w:szCs w:val="24"/>
        </w:rPr>
        <w:t>weak</w:t>
      </w:r>
      <w:r w:rsidR="0048230C"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but significant </w:t>
      </w:r>
      <w:r w:rsidR="0048230C" w:rsidRPr="00E06474">
        <w:rPr>
          <w:rFonts w:ascii="Times New Roman" w:eastAsia="Times New Roman" w:hAnsi="Times New Roman" w:cs="Times New Roman"/>
          <w:sz w:val="24"/>
          <w:szCs w:val="24"/>
        </w:rPr>
        <w:t>positive relationships with alpha diversity: elevation, mean temperature of the month of collection, mean precipitation of season of collection, and mean precipitation of year.</w:t>
      </w:r>
    </w:p>
    <w:p w14:paraId="7E20930F" w14:textId="77777777" w:rsidR="0015636F" w:rsidRPr="00E06474" w:rsidRDefault="0015636F" w:rsidP="0015636F">
      <w:pPr>
        <w:spacing w:after="0" w:line="360" w:lineRule="auto"/>
        <w:rPr>
          <w:rFonts w:ascii="Times New Roman" w:eastAsia="Times New Roman" w:hAnsi="Times New Roman" w:cs="Times New Roman"/>
          <w:sz w:val="24"/>
          <w:szCs w:val="24"/>
        </w:rPr>
      </w:pPr>
    </w:p>
    <w:p w14:paraId="21FF2824" w14:textId="77777777" w:rsidR="00DC0BDE" w:rsidRPr="00E06474" w:rsidRDefault="00924700" w:rsidP="0015636F">
      <w:pPr>
        <w:spacing w:after="0" w:line="360" w:lineRule="auto"/>
        <w:rPr>
          <w:rFonts w:ascii="Times New Roman" w:eastAsia="Times New Roman" w:hAnsi="Times New Roman" w:cs="Times New Roman"/>
          <w:b/>
          <w:i/>
          <w:sz w:val="24"/>
          <w:szCs w:val="24"/>
        </w:rPr>
      </w:pPr>
      <w:r w:rsidRPr="00E06474">
        <w:rPr>
          <w:rFonts w:ascii="Times New Roman" w:eastAsia="Times New Roman" w:hAnsi="Times New Roman" w:cs="Times New Roman"/>
          <w:b/>
          <w:i/>
          <w:sz w:val="24"/>
          <w:szCs w:val="24"/>
        </w:rPr>
        <w:t>Role of host ecology</w:t>
      </w:r>
    </w:p>
    <w:p w14:paraId="0000002A" w14:textId="6EBCD73F" w:rsidR="00216D6C" w:rsidRPr="00E06474" w:rsidRDefault="00585C8D" w:rsidP="002A328B">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Univariate comparisons of host ecology were limited to </w:t>
      </w:r>
      <w:r w:rsidR="009C3973">
        <w:rPr>
          <w:rFonts w:ascii="Times New Roman" w:eastAsia="Times New Roman" w:hAnsi="Times New Roman" w:cs="Times New Roman"/>
          <w:sz w:val="24"/>
          <w:szCs w:val="24"/>
        </w:rPr>
        <w:t>contrast</w:t>
      </w:r>
      <w:r>
        <w:rPr>
          <w:rFonts w:ascii="Times New Roman" w:eastAsia="Times New Roman" w:hAnsi="Times New Roman" w:cs="Times New Roman"/>
          <w:sz w:val="24"/>
          <w:szCs w:val="24"/>
        </w:rPr>
        <w:t>s of</w:t>
      </w:r>
      <w:r w:rsidR="00924700" w:rsidRPr="00E06474">
        <w:rPr>
          <w:rFonts w:ascii="Times New Roman" w:eastAsia="Times New Roman" w:hAnsi="Times New Roman" w:cs="Times New Roman"/>
          <w:sz w:val="24"/>
          <w:szCs w:val="24"/>
        </w:rPr>
        <w:t xml:space="preserve"> salamander species </w:t>
      </w:r>
      <w:r w:rsidR="009C3973">
        <w:rPr>
          <w:rFonts w:ascii="Times New Roman" w:eastAsia="Times New Roman" w:hAnsi="Times New Roman" w:cs="Times New Roman"/>
          <w:sz w:val="24"/>
          <w:szCs w:val="24"/>
        </w:rPr>
        <w:t>that</w:t>
      </w:r>
      <w:r w:rsidR="009C3973" w:rsidRPr="00E06474">
        <w:rPr>
          <w:rFonts w:ascii="Times New Roman" w:eastAsia="Times New Roman" w:hAnsi="Times New Roman" w:cs="Times New Roman"/>
          <w:sz w:val="24"/>
          <w:szCs w:val="24"/>
        </w:rPr>
        <w:t xml:space="preserve"> </w:t>
      </w:r>
      <w:r w:rsidR="00924700" w:rsidRPr="00E06474">
        <w:rPr>
          <w:rFonts w:ascii="Times New Roman" w:eastAsia="Times New Roman" w:hAnsi="Times New Roman" w:cs="Times New Roman"/>
          <w:sz w:val="24"/>
          <w:szCs w:val="24"/>
        </w:rPr>
        <w:t>had samples of both aquatic and terrestrial individuals (</w:t>
      </w:r>
      <w:r w:rsidR="00924700" w:rsidRPr="00E06474">
        <w:rPr>
          <w:rFonts w:ascii="Times New Roman" w:eastAsia="Times New Roman" w:hAnsi="Times New Roman" w:cs="Times New Roman"/>
          <w:i/>
          <w:sz w:val="24"/>
          <w:szCs w:val="24"/>
        </w:rPr>
        <w:t xml:space="preserve">E. longicauda </w:t>
      </w:r>
      <w:r w:rsidR="00924700" w:rsidRPr="00E06474">
        <w:rPr>
          <w:rFonts w:ascii="Times New Roman" w:eastAsia="Times New Roman" w:hAnsi="Times New Roman" w:cs="Times New Roman"/>
          <w:sz w:val="24"/>
          <w:szCs w:val="24"/>
        </w:rPr>
        <w:t xml:space="preserve">and </w:t>
      </w:r>
      <w:r w:rsidR="00924700" w:rsidRPr="00E06474">
        <w:rPr>
          <w:rFonts w:ascii="Times New Roman" w:eastAsia="Times New Roman" w:hAnsi="Times New Roman" w:cs="Times New Roman"/>
          <w:i/>
          <w:sz w:val="24"/>
          <w:szCs w:val="24"/>
        </w:rPr>
        <w:t>E. tynerensis</w:t>
      </w:r>
      <w:r w:rsidR="00924700" w:rsidRPr="00E06474">
        <w:rPr>
          <w:rFonts w:ascii="Times New Roman" w:eastAsia="Times New Roman" w:hAnsi="Times New Roman" w:cs="Times New Roman"/>
          <w:sz w:val="24"/>
          <w:szCs w:val="24"/>
        </w:rPr>
        <w:t>)</w:t>
      </w:r>
      <w:r>
        <w:rPr>
          <w:rFonts w:ascii="Times New Roman" w:eastAsia="Times New Roman" w:hAnsi="Times New Roman" w:cs="Times New Roman"/>
          <w:sz w:val="24"/>
          <w:szCs w:val="24"/>
        </w:rPr>
        <w:t>. For these species</w:t>
      </w:r>
      <w:r w:rsidR="001F5FAD">
        <w:rPr>
          <w:rFonts w:ascii="Times New Roman" w:eastAsia="Times New Roman" w:hAnsi="Times New Roman" w:cs="Times New Roman"/>
          <w:sz w:val="24"/>
          <w:szCs w:val="24"/>
        </w:rPr>
        <w:t>,</w:t>
      </w:r>
      <w:r w:rsidR="00924700" w:rsidRPr="00E06474">
        <w:rPr>
          <w:rFonts w:ascii="Times New Roman" w:eastAsia="Times New Roman" w:hAnsi="Times New Roman" w:cs="Times New Roman"/>
          <w:sz w:val="24"/>
          <w:szCs w:val="24"/>
        </w:rPr>
        <w:t xml:space="preserve"> habitat was not a significant </w:t>
      </w:r>
      <w:r>
        <w:rPr>
          <w:rFonts w:ascii="Times New Roman" w:eastAsia="Times New Roman" w:hAnsi="Times New Roman" w:cs="Times New Roman"/>
          <w:sz w:val="24"/>
          <w:szCs w:val="24"/>
        </w:rPr>
        <w:t>factor</w:t>
      </w:r>
      <w:r w:rsidRPr="00E06474">
        <w:rPr>
          <w:rFonts w:ascii="Times New Roman" w:eastAsia="Times New Roman" w:hAnsi="Times New Roman" w:cs="Times New Roman"/>
          <w:sz w:val="24"/>
          <w:szCs w:val="24"/>
        </w:rPr>
        <w:t xml:space="preserve"> </w:t>
      </w:r>
      <w:r w:rsidR="00924700" w:rsidRPr="00E06474">
        <w:rPr>
          <w:rFonts w:ascii="Times New Roman" w:eastAsia="Times New Roman" w:hAnsi="Times New Roman" w:cs="Times New Roman"/>
          <w:sz w:val="24"/>
          <w:szCs w:val="24"/>
        </w:rPr>
        <w:t>(χ</w:t>
      </w:r>
      <w:r w:rsidR="00924700" w:rsidRPr="005A7D28">
        <w:rPr>
          <w:rFonts w:ascii="Times New Roman" w:eastAsia="Times New Roman" w:hAnsi="Times New Roman" w:cs="Times New Roman"/>
          <w:sz w:val="24"/>
          <w:szCs w:val="24"/>
          <w:vertAlign w:val="superscript"/>
        </w:rPr>
        <w:t>2</w:t>
      </w:r>
      <w:r w:rsidR="00924700" w:rsidRPr="00E06474">
        <w:rPr>
          <w:rFonts w:ascii="Times New Roman" w:eastAsia="Times New Roman" w:hAnsi="Times New Roman" w:cs="Times New Roman"/>
          <w:sz w:val="24"/>
          <w:szCs w:val="24"/>
        </w:rPr>
        <w:t xml:space="preserve"> &lt; 0.76, </w:t>
      </w:r>
      <w:r w:rsidR="00924700" w:rsidRPr="00B15C1F">
        <w:rPr>
          <w:rFonts w:ascii="Times New Roman" w:eastAsia="Times New Roman" w:hAnsi="Times New Roman" w:cs="Times New Roman"/>
          <w:i/>
          <w:iCs/>
          <w:sz w:val="24"/>
          <w:szCs w:val="24"/>
        </w:rPr>
        <w:t>p</w:t>
      </w:r>
      <w:r w:rsidR="00924700" w:rsidRPr="00E06474">
        <w:rPr>
          <w:rFonts w:ascii="Times New Roman" w:eastAsia="Times New Roman" w:hAnsi="Times New Roman" w:cs="Times New Roman"/>
          <w:sz w:val="24"/>
          <w:szCs w:val="24"/>
        </w:rPr>
        <w:t xml:space="preserve"> &gt; 0.38 for both species </w:t>
      </w:r>
      <w:r w:rsidR="00F64A9E">
        <w:rPr>
          <w:rFonts w:ascii="Times New Roman" w:eastAsia="Times New Roman" w:hAnsi="Times New Roman" w:cs="Times New Roman"/>
          <w:sz w:val="24"/>
          <w:szCs w:val="24"/>
        </w:rPr>
        <w:t>across</w:t>
      </w:r>
      <w:r w:rsidR="00F64A9E" w:rsidRPr="00E06474">
        <w:rPr>
          <w:rFonts w:ascii="Times New Roman" w:eastAsia="Times New Roman" w:hAnsi="Times New Roman" w:cs="Times New Roman"/>
          <w:sz w:val="24"/>
          <w:szCs w:val="24"/>
        </w:rPr>
        <w:t xml:space="preserve"> </w:t>
      </w:r>
      <w:r w:rsidR="00924700" w:rsidRPr="00E06474">
        <w:rPr>
          <w:rFonts w:ascii="Times New Roman" w:eastAsia="Times New Roman" w:hAnsi="Times New Roman" w:cs="Times New Roman"/>
          <w:sz w:val="24"/>
          <w:szCs w:val="24"/>
        </w:rPr>
        <w:t>all alpha diversity metrics</w:t>
      </w:r>
      <w:r>
        <w:rPr>
          <w:rFonts w:ascii="Times New Roman" w:eastAsia="Times New Roman" w:hAnsi="Times New Roman" w:cs="Times New Roman"/>
          <w:sz w:val="24"/>
          <w:szCs w:val="24"/>
        </w:rPr>
        <w:t>; Kruskal-Wallis tests</w:t>
      </w:r>
      <w:r w:rsidR="00924700" w:rsidRPr="00E06474">
        <w:rPr>
          <w:rFonts w:ascii="Times New Roman" w:eastAsia="Times New Roman" w:hAnsi="Times New Roman" w:cs="Times New Roman"/>
          <w:sz w:val="24"/>
          <w:szCs w:val="24"/>
        </w:rPr>
        <w:t>).</w:t>
      </w:r>
      <w:r w:rsidR="00C30927">
        <w:rPr>
          <w:rFonts w:ascii="Times New Roman" w:eastAsia="Times New Roman" w:hAnsi="Times New Roman" w:cs="Times New Roman"/>
          <w:sz w:val="24"/>
          <w:szCs w:val="24"/>
        </w:rPr>
        <w:t xml:space="preserve"> </w:t>
      </w:r>
      <w:r w:rsidR="00992AE5">
        <w:rPr>
          <w:rFonts w:ascii="Times New Roman" w:eastAsia="Times New Roman" w:hAnsi="Times New Roman" w:cs="Times New Roman"/>
          <w:sz w:val="24"/>
          <w:szCs w:val="24"/>
        </w:rPr>
        <w:t xml:space="preserve">When considered relative to other factors that partition variance in alpha diversity, CART analyses did not identify life stage or habitat as significant drivers of microbial diversity (Fig. 4, Supplementary figs. 1 &amp; 2). </w:t>
      </w:r>
      <w:r w:rsidR="00C30927">
        <w:rPr>
          <w:rFonts w:ascii="Times New Roman" w:eastAsia="Times New Roman" w:hAnsi="Times New Roman" w:cs="Times New Roman"/>
          <w:sz w:val="24"/>
          <w:szCs w:val="24"/>
        </w:rPr>
        <w:t xml:space="preserve">However, </w:t>
      </w:r>
      <w:r w:rsidR="001A1DC8">
        <w:rPr>
          <w:rFonts w:ascii="Times New Roman" w:eastAsia="Times New Roman" w:hAnsi="Times New Roman" w:cs="Times New Roman"/>
          <w:sz w:val="24"/>
          <w:szCs w:val="24"/>
        </w:rPr>
        <w:t xml:space="preserve">when considered jointly with phylogeny and other explanatory factors </w:t>
      </w:r>
      <w:r w:rsidR="00C30927">
        <w:rPr>
          <w:rFonts w:ascii="Times New Roman" w:eastAsia="Times New Roman" w:hAnsi="Times New Roman" w:cs="Times New Roman"/>
          <w:sz w:val="24"/>
          <w:szCs w:val="24"/>
        </w:rPr>
        <w:t xml:space="preserve">in the PGLMM, </w:t>
      </w:r>
      <w:r w:rsidR="001A1DC8">
        <w:rPr>
          <w:rFonts w:ascii="Times New Roman" w:eastAsia="Times New Roman" w:hAnsi="Times New Roman" w:cs="Times New Roman"/>
          <w:sz w:val="24"/>
          <w:szCs w:val="24"/>
        </w:rPr>
        <w:t>a</w:t>
      </w:r>
      <w:r w:rsidR="00C30927">
        <w:rPr>
          <w:rFonts w:ascii="Times New Roman" w:eastAsia="Times New Roman" w:hAnsi="Times New Roman" w:cs="Times New Roman"/>
          <w:sz w:val="24"/>
          <w:szCs w:val="24"/>
        </w:rPr>
        <w:t xml:space="preserve"> terrestrial </w:t>
      </w:r>
      <w:r w:rsidR="001A1DC8">
        <w:rPr>
          <w:rFonts w:ascii="Times New Roman" w:eastAsia="Times New Roman" w:hAnsi="Times New Roman" w:cs="Times New Roman"/>
          <w:sz w:val="24"/>
          <w:szCs w:val="24"/>
        </w:rPr>
        <w:t>ecology was</w:t>
      </w:r>
      <w:r w:rsidR="00C30927">
        <w:rPr>
          <w:rFonts w:ascii="Times New Roman" w:eastAsia="Times New Roman" w:hAnsi="Times New Roman" w:cs="Times New Roman"/>
          <w:sz w:val="24"/>
          <w:szCs w:val="24"/>
        </w:rPr>
        <w:t xml:space="preserve"> negative</w:t>
      </w:r>
      <w:r w:rsidR="001A1DC8">
        <w:rPr>
          <w:rFonts w:ascii="Times New Roman" w:eastAsia="Times New Roman" w:hAnsi="Times New Roman" w:cs="Times New Roman"/>
          <w:sz w:val="24"/>
          <w:szCs w:val="24"/>
        </w:rPr>
        <w:t>ly</w:t>
      </w:r>
      <w:r w:rsidR="00C30927">
        <w:rPr>
          <w:rFonts w:ascii="Times New Roman" w:eastAsia="Times New Roman" w:hAnsi="Times New Roman" w:cs="Times New Roman"/>
          <w:sz w:val="24"/>
          <w:szCs w:val="24"/>
        </w:rPr>
        <w:t xml:space="preserve"> </w:t>
      </w:r>
      <w:r w:rsidR="001A1DC8">
        <w:rPr>
          <w:rFonts w:ascii="Times New Roman" w:eastAsia="Times New Roman" w:hAnsi="Times New Roman" w:cs="Times New Roman"/>
          <w:sz w:val="24"/>
          <w:szCs w:val="24"/>
        </w:rPr>
        <w:t>associated with</w:t>
      </w:r>
      <w:r w:rsidR="00C30927">
        <w:rPr>
          <w:rFonts w:ascii="Times New Roman" w:eastAsia="Times New Roman" w:hAnsi="Times New Roman" w:cs="Times New Roman"/>
          <w:sz w:val="24"/>
          <w:szCs w:val="24"/>
        </w:rPr>
        <w:t xml:space="preserve"> alpha diversity</w:t>
      </w:r>
      <w:r w:rsidR="00D81426">
        <w:rPr>
          <w:rFonts w:ascii="Times New Roman" w:eastAsia="Times New Roman" w:hAnsi="Times New Roman" w:cs="Times New Roman"/>
          <w:sz w:val="24"/>
          <w:szCs w:val="24"/>
        </w:rPr>
        <w:t xml:space="preserve"> </w:t>
      </w:r>
      <w:r w:rsidR="00F87B3A">
        <w:rPr>
          <w:rFonts w:ascii="Times New Roman" w:eastAsia="Times New Roman" w:hAnsi="Times New Roman" w:cs="Times New Roman"/>
          <w:sz w:val="24"/>
          <w:szCs w:val="24"/>
        </w:rPr>
        <w:t>for the</w:t>
      </w:r>
      <w:r w:rsidR="00D81426">
        <w:rPr>
          <w:rFonts w:ascii="Times New Roman" w:eastAsia="Times New Roman" w:hAnsi="Times New Roman" w:cs="Times New Roman"/>
          <w:sz w:val="24"/>
          <w:szCs w:val="24"/>
        </w:rPr>
        <w:t xml:space="preserve"> observed ASVs and Inverse Simpson metrics</w:t>
      </w:r>
      <w:r w:rsidR="00C30927">
        <w:rPr>
          <w:rFonts w:ascii="Times New Roman" w:eastAsia="Times New Roman" w:hAnsi="Times New Roman" w:cs="Times New Roman"/>
          <w:sz w:val="24"/>
          <w:szCs w:val="24"/>
        </w:rPr>
        <w:t xml:space="preserve"> (Fig. 3)</w:t>
      </w:r>
      <w:r w:rsidR="00992AE5">
        <w:rPr>
          <w:rFonts w:ascii="Times New Roman" w:eastAsia="Times New Roman" w:hAnsi="Times New Roman" w:cs="Times New Roman"/>
          <w:sz w:val="24"/>
          <w:szCs w:val="24"/>
        </w:rPr>
        <w:t>, and</w:t>
      </w:r>
      <w:r>
        <w:rPr>
          <w:rFonts w:ascii="Times New Roman" w:eastAsia="Times New Roman" w:hAnsi="Times New Roman" w:cs="Times New Roman"/>
          <w:sz w:val="24"/>
          <w:szCs w:val="24"/>
        </w:rPr>
        <w:t xml:space="preserve"> </w:t>
      </w:r>
      <w:r w:rsidR="00182FF5">
        <w:rPr>
          <w:rFonts w:ascii="Times New Roman" w:eastAsia="Times New Roman" w:hAnsi="Times New Roman" w:cs="Times New Roman"/>
          <w:sz w:val="24"/>
          <w:szCs w:val="24"/>
        </w:rPr>
        <w:t>skin microbiomes of b</w:t>
      </w:r>
      <w:r w:rsidR="00924700" w:rsidRPr="00E06474">
        <w:rPr>
          <w:rFonts w:ascii="Times New Roman" w:eastAsia="Times New Roman" w:hAnsi="Times New Roman" w:cs="Times New Roman"/>
          <w:sz w:val="24"/>
          <w:szCs w:val="24"/>
        </w:rPr>
        <w:t xml:space="preserve">oth paedomorphic adult and larval </w:t>
      </w:r>
      <w:r w:rsidR="00D13AC4">
        <w:rPr>
          <w:rFonts w:ascii="Times New Roman" w:eastAsia="Times New Roman" w:hAnsi="Times New Roman" w:cs="Times New Roman"/>
          <w:sz w:val="24"/>
          <w:szCs w:val="24"/>
        </w:rPr>
        <w:t>p</w:t>
      </w:r>
      <w:r w:rsidR="00924700" w:rsidRPr="00E06474">
        <w:rPr>
          <w:rFonts w:ascii="Times New Roman" w:eastAsia="Times New Roman" w:hAnsi="Times New Roman" w:cs="Times New Roman"/>
          <w:sz w:val="24"/>
          <w:szCs w:val="24"/>
        </w:rPr>
        <w:t xml:space="preserve">lethodontids </w:t>
      </w:r>
      <w:r>
        <w:rPr>
          <w:rFonts w:ascii="Times New Roman" w:eastAsia="Times New Roman" w:hAnsi="Times New Roman" w:cs="Times New Roman"/>
          <w:sz w:val="24"/>
          <w:szCs w:val="24"/>
        </w:rPr>
        <w:t>were associated with</w:t>
      </w:r>
      <w:r w:rsidRPr="00E06474">
        <w:rPr>
          <w:rFonts w:ascii="Times New Roman" w:eastAsia="Times New Roman" w:hAnsi="Times New Roman" w:cs="Times New Roman"/>
          <w:sz w:val="24"/>
          <w:szCs w:val="24"/>
        </w:rPr>
        <w:t xml:space="preserve"> </w:t>
      </w:r>
      <w:r w:rsidR="00FE4F87">
        <w:rPr>
          <w:rFonts w:ascii="Times New Roman" w:eastAsia="Times New Roman" w:hAnsi="Times New Roman" w:cs="Times New Roman"/>
          <w:sz w:val="24"/>
          <w:szCs w:val="24"/>
        </w:rPr>
        <w:t xml:space="preserve">lower </w:t>
      </w:r>
      <w:r w:rsidR="00182FF5">
        <w:rPr>
          <w:rFonts w:ascii="Times New Roman" w:eastAsia="Times New Roman" w:hAnsi="Times New Roman" w:cs="Times New Roman"/>
          <w:sz w:val="24"/>
          <w:szCs w:val="24"/>
        </w:rPr>
        <w:t xml:space="preserve">alpha </w:t>
      </w:r>
      <w:r w:rsidR="00072FD8">
        <w:rPr>
          <w:rFonts w:ascii="Times New Roman" w:eastAsia="Times New Roman" w:hAnsi="Times New Roman" w:cs="Times New Roman"/>
          <w:sz w:val="24"/>
          <w:szCs w:val="24"/>
        </w:rPr>
        <w:t>diversity</w:t>
      </w:r>
      <w:r w:rsidR="00072FD8" w:rsidRPr="00E06474">
        <w:rPr>
          <w:rFonts w:ascii="Times New Roman" w:eastAsia="Times New Roman" w:hAnsi="Times New Roman" w:cs="Times New Roman"/>
          <w:sz w:val="24"/>
          <w:szCs w:val="24"/>
        </w:rPr>
        <w:t>,</w:t>
      </w:r>
      <w:r w:rsidR="00924700" w:rsidRPr="00E06474">
        <w:rPr>
          <w:rFonts w:ascii="Times New Roman" w:eastAsia="Times New Roman" w:hAnsi="Times New Roman" w:cs="Times New Roman"/>
          <w:sz w:val="24"/>
          <w:szCs w:val="24"/>
        </w:rPr>
        <w:t xml:space="preserve"> while</w:t>
      </w:r>
      <w:r w:rsidR="00182FF5">
        <w:rPr>
          <w:rFonts w:ascii="Times New Roman" w:eastAsia="Times New Roman" w:hAnsi="Times New Roman" w:cs="Times New Roman"/>
          <w:sz w:val="24"/>
          <w:szCs w:val="24"/>
        </w:rPr>
        <w:t xml:space="preserve"> those of</w:t>
      </w:r>
      <w:r w:rsidR="00924700" w:rsidRPr="00E06474">
        <w:rPr>
          <w:rFonts w:ascii="Times New Roman" w:eastAsia="Times New Roman" w:hAnsi="Times New Roman" w:cs="Times New Roman"/>
          <w:sz w:val="24"/>
          <w:szCs w:val="24"/>
        </w:rPr>
        <w:t xml:space="preserve"> juvenile </w:t>
      </w:r>
      <w:r w:rsidR="00D13AC4">
        <w:rPr>
          <w:rFonts w:ascii="Times New Roman" w:eastAsia="Times New Roman" w:hAnsi="Times New Roman" w:cs="Times New Roman"/>
          <w:sz w:val="24"/>
          <w:szCs w:val="24"/>
        </w:rPr>
        <w:t>p</w:t>
      </w:r>
      <w:r w:rsidR="00924700" w:rsidRPr="00E06474">
        <w:rPr>
          <w:rFonts w:ascii="Times New Roman" w:eastAsia="Times New Roman" w:hAnsi="Times New Roman" w:cs="Times New Roman"/>
          <w:sz w:val="24"/>
          <w:szCs w:val="24"/>
        </w:rPr>
        <w:t xml:space="preserve">lethodontids had </w:t>
      </w:r>
      <w:r w:rsidR="00182FF5">
        <w:rPr>
          <w:rFonts w:ascii="Times New Roman" w:eastAsia="Times New Roman" w:hAnsi="Times New Roman" w:cs="Times New Roman"/>
          <w:sz w:val="24"/>
          <w:szCs w:val="24"/>
        </w:rPr>
        <w:t>slightly increased</w:t>
      </w:r>
      <w:r w:rsidR="00924700" w:rsidRPr="00E06474">
        <w:rPr>
          <w:rFonts w:ascii="Times New Roman" w:eastAsia="Times New Roman" w:hAnsi="Times New Roman" w:cs="Times New Roman"/>
          <w:sz w:val="24"/>
          <w:szCs w:val="24"/>
        </w:rPr>
        <w:t xml:space="preserve"> alpha diversity. </w:t>
      </w:r>
    </w:p>
    <w:p w14:paraId="0000002B" w14:textId="77777777" w:rsidR="00216D6C" w:rsidRPr="00E06474" w:rsidRDefault="00216D6C" w:rsidP="0015636F">
      <w:pPr>
        <w:spacing w:after="0" w:line="360" w:lineRule="auto"/>
        <w:rPr>
          <w:rFonts w:ascii="Times New Roman" w:eastAsia="Times New Roman" w:hAnsi="Times New Roman" w:cs="Times New Roman"/>
          <w:sz w:val="24"/>
          <w:szCs w:val="24"/>
        </w:rPr>
      </w:pPr>
    </w:p>
    <w:p w14:paraId="0000002D" w14:textId="76BC6BDB" w:rsidR="00216D6C" w:rsidRPr="00E06474" w:rsidRDefault="00924700" w:rsidP="0015636F">
      <w:pPr>
        <w:spacing w:after="0" w:line="360" w:lineRule="auto"/>
        <w:rPr>
          <w:rFonts w:ascii="Times New Roman" w:eastAsia="Times New Roman" w:hAnsi="Times New Roman" w:cs="Times New Roman"/>
          <w:i/>
          <w:sz w:val="30"/>
          <w:szCs w:val="30"/>
        </w:rPr>
      </w:pPr>
      <w:r w:rsidRPr="00E06474">
        <w:rPr>
          <w:rFonts w:ascii="Times New Roman" w:eastAsia="Times New Roman" w:hAnsi="Times New Roman" w:cs="Times New Roman"/>
          <w:i/>
          <w:sz w:val="30"/>
          <w:szCs w:val="30"/>
        </w:rPr>
        <w:lastRenderedPageBreak/>
        <w:t>Beta Diversity</w:t>
      </w:r>
    </w:p>
    <w:p w14:paraId="4C92CA2A" w14:textId="018A296B" w:rsidR="00DC0BDE" w:rsidRPr="00E06474" w:rsidRDefault="00924700" w:rsidP="0015636F">
      <w:pPr>
        <w:spacing w:after="0" w:line="360" w:lineRule="auto"/>
        <w:rPr>
          <w:rFonts w:ascii="Times New Roman" w:eastAsia="Times New Roman" w:hAnsi="Times New Roman" w:cs="Times New Roman"/>
          <w:b/>
          <w:i/>
          <w:sz w:val="24"/>
          <w:szCs w:val="24"/>
        </w:rPr>
      </w:pPr>
      <w:r w:rsidRPr="00E06474">
        <w:rPr>
          <w:rFonts w:ascii="Times New Roman" w:eastAsia="Times New Roman" w:hAnsi="Times New Roman" w:cs="Times New Roman"/>
          <w:b/>
          <w:i/>
          <w:sz w:val="24"/>
          <w:szCs w:val="24"/>
        </w:rPr>
        <w:t>Role of host phylogen</w:t>
      </w:r>
      <w:r w:rsidR="00DC0BDE" w:rsidRPr="00E06474">
        <w:rPr>
          <w:rFonts w:ascii="Times New Roman" w:eastAsia="Times New Roman" w:hAnsi="Times New Roman" w:cs="Times New Roman"/>
          <w:b/>
          <w:i/>
          <w:sz w:val="24"/>
          <w:szCs w:val="24"/>
        </w:rPr>
        <w:t>y</w:t>
      </w:r>
      <w:r w:rsidRPr="00E06474">
        <w:rPr>
          <w:rFonts w:ascii="Times New Roman" w:eastAsia="Times New Roman" w:hAnsi="Times New Roman" w:cs="Times New Roman"/>
          <w:b/>
          <w:i/>
          <w:sz w:val="24"/>
          <w:szCs w:val="24"/>
        </w:rPr>
        <w:t xml:space="preserve"> </w:t>
      </w:r>
    </w:p>
    <w:p w14:paraId="0000002E" w14:textId="6953255E" w:rsidR="00216D6C" w:rsidRPr="00E06474" w:rsidRDefault="001A1DC8" w:rsidP="0015636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Differences in</w:t>
      </w:r>
      <w:r w:rsidR="00667484">
        <w:rPr>
          <w:rFonts w:ascii="Times New Roman" w:eastAsia="Times New Roman" w:hAnsi="Times New Roman" w:cs="Times New Roman"/>
          <w:sz w:val="24"/>
          <w:szCs w:val="24"/>
        </w:rPr>
        <w:t xml:space="preserve"> microbial</w:t>
      </w:r>
      <w:r>
        <w:rPr>
          <w:rFonts w:ascii="Times New Roman" w:eastAsia="Times New Roman" w:hAnsi="Times New Roman" w:cs="Times New Roman"/>
          <w:sz w:val="24"/>
          <w:szCs w:val="24"/>
        </w:rPr>
        <w:t xml:space="preserve"> c</w:t>
      </w:r>
      <w:r w:rsidR="003703F3">
        <w:rPr>
          <w:rFonts w:ascii="Times New Roman" w:eastAsia="Times New Roman" w:hAnsi="Times New Roman" w:cs="Times New Roman"/>
          <w:sz w:val="24"/>
          <w:szCs w:val="24"/>
        </w:rPr>
        <w:t>ommunity composition</w:t>
      </w:r>
      <w:r>
        <w:rPr>
          <w:rFonts w:ascii="Times New Roman" w:eastAsia="Times New Roman" w:hAnsi="Times New Roman" w:cs="Times New Roman"/>
          <w:sz w:val="24"/>
          <w:szCs w:val="24"/>
        </w:rPr>
        <w:t>, as measured by beta diversity,</w:t>
      </w:r>
      <w:r w:rsidRPr="00E06474">
        <w:rPr>
          <w:rFonts w:ascii="Times New Roman" w:eastAsia="Times New Roman" w:hAnsi="Times New Roman" w:cs="Times New Roman"/>
          <w:sz w:val="24"/>
          <w:szCs w:val="24"/>
        </w:rPr>
        <w:t xml:space="preserve"> varied significantly </w:t>
      </w:r>
      <w:r w:rsidR="00942062">
        <w:rPr>
          <w:rFonts w:ascii="Times New Roman" w:eastAsia="Times New Roman" w:hAnsi="Times New Roman" w:cs="Times New Roman"/>
          <w:sz w:val="24"/>
          <w:szCs w:val="24"/>
        </w:rPr>
        <w:t xml:space="preserve">in pairwise </w:t>
      </w:r>
      <w:r w:rsidR="00B058B2">
        <w:rPr>
          <w:rFonts w:ascii="Times New Roman" w:eastAsia="Times New Roman" w:hAnsi="Times New Roman" w:cs="Times New Roman"/>
          <w:sz w:val="24"/>
          <w:szCs w:val="24"/>
        </w:rPr>
        <w:t>comparisons</w:t>
      </w:r>
      <w:r w:rsidR="00942062">
        <w:rPr>
          <w:rFonts w:ascii="Times New Roman" w:eastAsia="Times New Roman" w:hAnsi="Times New Roman" w:cs="Times New Roman"/>
          <w:sz w:val="24"/>
          <w:szCs w:val="24"/>
        </w:rPr>
        <w:t xml:space="preserve"> </w:t>
      </w:r>
      <w:r w:rsidR="00844F04">
        <w:rPr>
          <w:rFonts w:ascii="Times New Roman" w:eastAsia="Times New Roman" w:hAnsi="Times New Roman" w:cs="Times New Roman"/>
          <w:sz w:val="24"/>
          <w:szCs w:val="24"/>
        </w:rPr>
        <w:t>between</w:t>
      </w:r>
      <w:r w:rsidRPr="00E06474">
        <w:rPr>
          <w:rFonts w:ascii="Times New Roman" w:eastAsia="Times New Roman" w:hAnsi="Times New Roman" w:cs="Times New Roman"/>
          <w:sz w:val="24"/>
          <w:szCs w:val="24"/>
        </w:rPr>
        <w:t xml:space="preserve"> salamander </w:t>
      </w:r>
      <w:r w:rsidR="00EC4A71" w:rsidRPr="00E06474">
        <w:rPr>
          <w:rFonts w:ascii="Times New Roman" w:eastAsia="Times New Roman" w:hAnsi="Times New Roman" w:cs="Times New Roman"/>
          <w:sz w:val="24"/>
          <w:szCs w:val="24"/>
        </w:rPr>
        <w:t>families,</w:t>
      </w:r>
      <w:r w:rsidR="00EC4A71">
        <w:rPr>
          <w:rFonts w:ascii="Times New Roman" w:eastAsia="Times New Roman" w:hAnsi="Times New Roman" w:cs="Times New Roman"/>
          <w:sz w:val="24"/>
          <w:szCs w:val="24"/>
        </w:rPr>
        <w:t xml:space="preserve"> genera</w:t>
      </w:r>
      <w:r w:rsidR="0048230C">
        <w:rPr>
          <w:rFonts w:ascii="Times New Roman" w:eastAsia="Times New Roman" w:hAnsi="Times New Roman" w:cs="Times New Roman"/>
          <w:sz w:val="24"/>
          <w:szCs w:val="24"/>
        </w:rPr>
        <w:t>, and some species</w:t>
      </w:r>
      <w:r w:rsidR="00B058B2">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in both the weighted- and unweighted-UniFrac analyses (Table</w:t>
      </w:r>
      <w:r w:rsidR="009125B2">
        <w:rPr>
          <w:rFonts w:ascii="Times New Roman" w:eastAsia="Times New Roman" w:hAnsi="Times New Roman" w:cs="Times New Roman"/>
          <w:sz w:val="24"/>
          <w:szCs w:val="24"/>
        </w:rPr>
        <w:t>s 5–7</w:t>
      </w:r>
      <w:r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i/>
          <w:sz w:val="24"/>
          <w:szCs w:val="24"/>
        </w:rPr>
        <w:t xml:space="preserve">Notophthalmus viridescens </w:t>
      </w:r>
      <w:r w:rsidRPr="00E06474">
        <w:rPr>
          <w:rFonts w:ascii="Times New Roman" w:eastAsia="Times New Roman" w:hAnsi="Times New Roman" w:cs="Times New Roman"/>
          <w:sz w:val="24"/>
          <w:szCs w:val="24"/>
        </w:rPr>
        <w:t>exhibited dis</w:t>
      </w:r>
      <w:r w:rsidR="003703F3">
        <w:rPr>
          <w:rFonts w:ascii="Times New Roman" w:eastAsia="Times New Roman" w:hAnsi="Times New Roman" w:cs="Times New Roman"/>
          <w:sz w:val="24"/>
          <w:szCs w:val="24"/>
        </w:rPr>
        <w:t>tinctly different community composition w</w:t>
      </w:r>
      <w:r w:rsidRPr="00E06474">
        <w:rPr>
          <w:rFonts w:ascii="Times New Roman" w:eastAsia="Times New Roman" w:hAnsi="Times New Roman" w:cs="Times New Roman"/>
          <w:sz w:val="24"/>
          <w:szCs w:val="24"/>
        </w:rPr>
        <w:t xml:space="preserve">hen compared to each of the other salamander species in both analyses (p &lt; 0.01). Similarly, </w:t>
      </w:r>
      <w:r>
        <w:rPr>
          <w:rFonts w:ascii="Times New Roman" w:eastAsia="Times New Roman" w:hAnsi="Times New Roman" w:cs="Times New Roman"/>
          <w:sz w:val="24"/>
          <w:szCs w:val="24"/>
        </w:rPr>
        <w:t xml:space="preserve">microbial communities on </w:t>
      </w:r>
      <w:r w:rsidRPr="00E06474">
        <w:rPr>
          <w:rFonts w:ascii="Times New Roman" w:eastAsia="Times New Roman" w:hAnsi="Times New Roman" w:cs="Times New Roman"/>
          <w:i/>
          <w:sz w:val="24"/>
          <w:szCs w:val="24"/>
        </w:rPr>
        <w:t>E. tynerensis</w:t>
      </w:r>
      <w:r w:rsidRPr="00E06474">
        <w:rPr>
          <w:rFonts w:ascii="Times New Roman" w:eastAsia="Times New Roman" w:hAnsi="Times New Roman" w:cs="Times New Roman"/>
          <w:sz w:val="24"/>
          <w:szCs w:val="24"/>
        </w:rPr>
        <w:t xml:space="preserve"> </w:t>
      </w:r>
      <w:r w:rsidRPr="00E06474">
        <w:rPr>
          <w:rFonts w:ascii="Times New Roman" w:eastAsia="Gungsuh" w:hAnsi="Times New Roman" w:cs="Times New Roman"/>
          <w:sz w:val="24"/>
          <w:szCs w:val="24"/>
        </w:rPr>
        <w:t xml:space="preserve">differed </w:t>
      </w:r>
      <w:r w:rsidR="00B15C1F">
        <w:rPr>
          <w:rFonts w:ascii="Times New Roman" w:eastAsia="Gungsuh" w:hAnsi="Times New Roman" w:cs="Times New Roman"/>
          <w:sz w:val="24"/>
          <w:szCs w:val="24"/>
        </w:rPr>
        <w:t>significantly</w:t>
      </w:r>
      <w:r>
        <w:rPr>
          <w:rFonts w:ascii="Times New Roman" w:eastAsia="Gungsuh" w:hAnsi="Times New Roman" w:cs="Times New Roman"/>
          <w:sz w:val="24"/>
          <w:szCs w:val="24"/>
        </w:rPr>
        <w:t xml:space="preserve"> </w:t>
      </w:r>
      <w:r w:rsidRPr="00E06474">
        <w:rPr>
          <w:rFonts w:ascii="Times New Roman" w:eastAsia="Gungsuh" w:hAnsi="Times New Roman" w:cs="Times New Roman"/>
          <w:sz w:val="24"/>
          <w:szCs w:val="24"/>
        </w:rPr>
        <w:t>from all other species</w:t>
      </w:r>
      <w:r w:rsidR="009125B2">
        <w:rPr>
          <w:rFonts w:ascii="Times New Roman" w:eastAsia="Gungsuh" w:hAnsi="Times New Roman" w:cs="Times New Roman"/>
          <w:sz w:val="24"/>
          <w:szCs w:val="24"/>
        </w:rPr>
        <w:t xml:space="preserve"> </w:t>
      </w:r>
      <w:r w:rsidR="009125B2" w:rsidRPr="00E06474">
        <w:rPr>
          <w:rFonts w:ascii="Times New Roman" w:eastAsia="Times New Roman" w:hAnsi="Times New Roman" w:cs="Times New Roman"/>
          <w:sz w:val="24"/>
          <w:szCs w:val="24"/>
        </w:rPr>
        <w:t xml:space="preserve">(unweighted: </w:t>
      </w:r>
      <w:r w:rsidR="009125B2" w:rsidRPr="00E06474">
        <w:rPr>
          <w:rFonts w:ascii="Times New Roman" w:eastAsia="Times New Roman" w:hAnsi="Times New Roman" w:cs="Times New Roman"/>
          <w:i/>
          <w:sz w:val="24"/>
          <w:szCs w:val="24"/>
        </w:rPr>
        <w:t>p</w:t>
      </w:r>
      <w:r w:rsidR="009125B2" w:rsidRPr="00E06474">
        <w:rPr>
          <w:rFonts w:ascii="Times New Roman" w:eastAsia="Gungsuh" w:hAnsi="Times New Roman" w:cs="Times New Roman"/>
          <w:sz w:val="24"/>
          <w:szCs w:val="24"/>
        </w:rPr>
        <w:t xml:space="preserve"> ≤ 0.03</w:t>
      </w:r>
      <w:r w:rsidR="00DE3BFD">
        <w:rPr>
          <w:rFonts w:ascii="Times New Roman" w:eastAsia="Gungsuh" w:hAnsi="Times New Roman" w:cs="Times New Roman"/>
          <w:sz w:val="24"/>
          <w:szCs w:val="24"/>
        </w:rPr>
        <w:t xml:space="preserve">, </w:t>
      </w:r>
      <w:r w:rsidR="00DE3BFD">
        <w:rPr>
          <w:rFonts w:ascii="Times New Roman" w:eastAsia="Gungsuh" w:hAnsi="Times New Roman" w:cs="Times New Roman"/>
          <w:i/>
          <w:iCs/>
          <w:sz w:val="24"/>
          <w:szCs w:val="24"/>
        </w:rPr>
        <w:t>r</w:t>
      </w:r>
      <w:r w:rsidR="00DE3BFD">
        <w:rPr>
          <w:rFonts w:ascii="Times New Roman" w:eastAsia="Gungsuh" w:hAnsi="Times New Roman" w:cs="Times New Roman"/>
          <w:sz w:val="24"/>
          <w:szCs w:val="24"/>
          <w:vertAlign w:val="superscript"/>
        </w:rPr>
        <w:t xml:space="preserve">2 </w:t>
      </w:r>
      <w:r w:rsidR="00DE3BFD">
        <w:rPr>
          <w:rFonts w:ascii="Times New Roman" w:eastAsia="Gungsuh" w:hAnsi="Times New Roman" w:cs="Times New Roman"/>
          <w:sz w:val="24"/>
          <w:szCs w:val="24"/>
        </w:rPr>
        <w:t>≤ 0.05</w:t>
      </w:r>
      <w:r w:rsidR="009125B2" w:rsidRPr="00E06474">
        <w:rPr>
          <w:rFonts w:ascii="Times New Roman" w:eastAsia="Gungsuh" w:hAnsi="Times New Roman" w:cs="Times New Roman"/>
          <w:sz w:val="24"/>
          <w:szCs w:val="24"/>
        </w:rPr>
        <w:t xml:space="preserve">; weighted: </w:t>
      </w:r>
      <w:r w:rsidR="009125B2" w:rsidRPr="00B15C1F">
        <w:rPr>
          <w:rFonts w:ascii="Times New Roman" w:eastAsia="Gungsuh" w:hAnsi="Times New Roman" w:cs="Times New Roman"/>
          <w:i/>
          <w:iCs/>
          <w:sz w:val="24"/>
          <w:szCs w:val="24"/>
        </w:rPr>
        <w:t>p</w:t>
      </w:r>
      <w:r w:rsidR="009125B2" w:rsidRPr="00E06474">
        <w:rPr>
          <w:rFonts w:ascii="Times New Roman" w:eastAsia="Gungsuh" w:hAnsi="Times New Roman" w:cs="Times New Roman"/>
          <w:sz w:val="24"/>
          <w:szCs w:val="24"/>
        </w:rPr>
        <w:t xml:space="preserve"> ≤ 0.045</w:t>
      </w:r>
      <w:r w:rsidR="00DE3BFD">
        <w:rPr>
          <w:rFonts w:ascii="Times New Roman" w:eastAsia="Gungsuh" w:hAnsi="Times New Roman" w:cs="Times New Roman"/>
          <w:sz w:val="24"/>
          <w:szCs w:val="24"/>
        </w:rPr>
        <w:t xml:space="preserve">, </w:t>
      </w:r>
      <w:r w:rsidR="00DE3BFD">
        <w:rPr>
          <w:rFonts w:ascii="Times New Roman" w:eastAsia="Gungsuh" w:hAnsi="Times New Roman" w:cs="Times New Roman"/>
          <w:i/>
          <w:iCs/>
          <w:sz w:val="24"/>
          <w:szCs w:val="24"/>
        </w:rPr>
        <w:t>r</w:t>
      </w:r>
      <w:r w:rsidR="00DE3BFD">
        <w:rPr>
          <w:rFonts w:ascii="Times New Roman" w:eastAsia="Gungsuh" w:hAnsi="Times New Roman" w:cs="Times New Roman"/>
          <w:sz w:val="24"/>
          <w:szCs w:val="24"/>
          <w:vertAlign w:val="superscript"/>
        </w:rPr>
        <w:t xml:space="preserve">2 </w:t>
      </w:r>
      <w:r w:rsidR="00DE3BFD">
        <w:rPr>
          <w:rFonts w:ascii="Times New Roman" w:eastAsia="Gungsuh" w:hAnsi="Times New Roman" w:cs="Times New Roman"/>
          <w:sz w:val="24"/>
          <w:szCs w:val="24"/>
        </w:rPr>
        <w:t>≤ 0.05</w:t>
      </w:r>
      <w:r w:rsidR="009125B2" w:rsidRPr="00E06474">
        <w:rPr>
          <w:rFonts w:ascii="Times New Roman" w:eastAsia="Gungsuh" w:hAnsi="Times New Roman" w:cs="Times New Roman"/>
          <w:sz w:val="24"/>
          <w:szCs w:val="24"/>
        </w:rPr>
        <w:t>)</w:t>
      </w:r>
      <w:r w:rsidRPr="00E06474">
        <w:rPr>
          <w:rFonts w:ascii="Times New Roman" w:eastAsia="Gungsuh" w:hAnsi="Times New Roman" w:cs="Times New Roman"/>
          <w:sz w:val="24"/>
          <w:szCs w:val="24"/>
        </w:rPr>
        <w:t xml:space="preserve">, except when compared to </w:t>
      </w:r>
      <w:r w:rsidRPr="00E06474">
        <w:rPr>
          <w:rFonts w:ascii="Times New Roman" w:eastAsia="Times New Roman" w:hAnsi="Times New Roman" w:cs="Times New Roman"/>
          <w:i/>
          <w:sz w:val="24"/>
          <w:szCs w:val="24"/>
        </w:rPr>
        <w:t xml:space="preserve">P. angusticlavius </w:t>
      </w:r>
      <w:r w:rsidRPr="00051723">
        <w:rPr>
          <w:rFonts w:ascii="Times New Roman" w:eastAsia="Times New Roman" w:hAnsi="Times New Roman" w:cs="Times New Roman"/>
          <w:iCs/>
          <w:sz w:val="24"/>
          <w:szCs w:val="24"/>
        </w:rPr>
        <w:t>(</w:t>
      </w:r>
      <w:r w:rsidRPr="00051723">
        <w:rPr>
          <w:rFonts w:ascii="Times New Roman" w:eastAsia="Times New Roman" w:hAnsi="Times New Roman" w:cs="Times New Roman"/>
          <w:i/>
          <w:iCs/>
          <w:sz w:val="24"/>
          <w:szCs w:val="24"/>
        </w:rPr>
        <w:t>p</w:t>
      </w:r>
      <w:r w:rsidR="00CF01E4">
        <w:rPr>
          <w:rFonts w:ascii="Times New Roman" w:eastAsia="Times New Roman" w:hAnsi="Times New Roman" w:cs="Times New Roman"/>
          <w:i/>
          <w:iCs/>
          <w:sz w:val="24"/>
          <w:szCs w:val="24"/>
        </w:rPr>
        <w:t xml:space="preserve"> </w:t>
      </w:r>
      <w:r w:rsidRPr="00E06474">
        <w:rPr>
          <w:rFonts w:ascii="Times New Roman" w:eastAsia="Times New Roman" w:hAnsi="Times New Roman" w:cs="Times New Roman"/>
          <w:sz w:val="24"/>
          <w:szCs w:val="24"/>
        </w:rPr>
        <w:t>&gt;</w:t>
      </w:r>
      <w:r w:rsidR="00CF01E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0.32</w:t>
      </w:r>
      <w:r w:rsidR="00DE3BFD">
        <w:rPr>
          <w:rFonts w:ascii="Times New Roman" w:eastAsia="Times New Roman" w:hAnsi="Times New Roman" w:cs="Times New Roman"/>
          <w:sz w:val="24"/>
          <w:szCs w:val="24"/>
        </w:rPr>
        <w:t xml:space="preserve">, </w:t>
      </w:r>
      <w:r w:rsidR="00DE3BFD">
        <w:rPr>
          <w:rFonts w:ascii="Times New Roman" w:eastAsia="Times New Roman" w:hAnsi="Times New Roman" w:cs="Times New Roman"/>
          <w:i/>
          <w:iCs/>
          <w:sz w:val="24"/>
          <w:szCs w:val="24"/>
        </w:rPr>
        <w:t>r</w:t>
      </w:r>
      <w:r w:rsidR="00DE3BFD">
        <w:rPr>
          <w:rFonts w:ascii="Times New Roman" w:eastAsia="Times New Roman" w:hAnsi="Times New Roman" w:cs="Times New Roman"/>
          <w:sz w:val="24"/>
          <w:szCs w:val="24"/>
          <w:vertAlign w:val="superscript"/>
        </w:rPr>
        <w:t xml:space="preserve">2 </w:t>
      </w:r>
      <w:r w:rsidR="00DE3BFD">
        <w:rPr>
          <w:rFonts w:ascii="Times New Roman" w:eastAsia="Times New Roman" w:hAnsi="Times New Roman" w:cs="Times New Roman"/>
          <w:sz w:val="24"/>
          <w:szCs w:val="24"/>
        </w:rPr>
        <w:t>≤ 0.03</w:t>
      </w:r>
      <w:r w:rsidRPr="00E06474">
        <w:rPr>
          <w:rFonts w:ascii="Times New Roman" w:eastAsia="Times New Roman" w:hAnsi="Times New Roman" w:cs="Times New Roman"/>
          <w:sz w:val="24"/>
          <w:szCs w:val="24"/>
        </w:rPr>
        <w:t xml:space="preserve"> in both tests). </w:t>
      </w:r>
      <w:r w:rsidR="00542DB7">
        <w:rPr>
          <w:rFonts w:ascii="Times New Roman" w:eastAsia="Times New Roman" w:hAnsi="Times New Roman" w:cs="Times New Roman"/>
          <w:sz w:val="24"/>
          <w:szCs w:val="24"/>
        </w:rPr>
        <w:t xml:space="preserve">Besides </w:t>
      </w:r>
      <w:r w:rsidR="00542DB7">
        <w:rPr>
          <w:rFonts w:ascii="Times New Roman" w:eastAsia="Times New Roman" w:hAnsi="Times New Roman" w:cs="Times New Roman"/>
          <w:i/>
          <w:iCs/>
          <w:sz w:val="24"/>
          <w:szCs w:val="24"/>
        </w:rPr>
        <w:t>E. tynerensis</w:t>
      </w:r>
      <w:r w:rsidR="00542DB7">
        <w:rPr>
          <w:rFonts w:ascii="Times New Roman" w:eastAsia="Times New Roman" w:hAnsi="Times New Roman" w:cs="Times New Roman"/>
          <w:sz w:val="24"/>
          <w:szCs w:val="24"/>
        </w:rPr>
        <w:t>, none of the other</w:t>
      </w:r>
      <w:r w:rsidR="003703F3">
        <w:rPr>
          <w:rFonts w:ascii="Times New Roman" w:eastAsia="Times New Roman" w:hAnsi="Times New Roman" w:cs="Times New Roman"/>
          <w:sz w:val="24"/>
          <w:szCs w:val="24"/>
        </w:rPr>
        <w:t xml:space="preserve"> plethodontids</w:t>
      </w:r>
      <w:r w:rsidR="00542DB7">
        <w:rPr>
          <w:rFonts w:ascii="Times New Roman" w:eastAsia="Times New Roman" w:hAnsi="Times New Roman" w:cs="Times New Roman"/>
          <w:sz w:val="24"/>
          <w:szCs w:val="24"/>
        </w:rPr>
        <w:t xml:space="preserve"> differed significantly at the level of species</w:t>
      </w:r>
      <w:r w:rsidRPr="00E06474">
        <w:rPr>
          <w:rFonts w:ascii="Times New Roman" w:eastAsia="Times New Roman" w:hAnsi="Times New Roman" w:cs="Times New Roman"/>
          <w:sz w:val="24"/>
          <w:szCs w:val="24"/>
        </w:rPr>
        <w:t xml:space="preserve"> (</w:t>
      </w:r>
      <w:r w:rsidRPr="00051723">
        <w:rPr>
          <w:rFonts w:ascii="Times New Roman" w:eastAsia="Times New Roman" w:hAnsi="Times New Roman" w:cs="Times New Roman"/>
          <w:i/>
          <w:iCs/>
          <w:sz w:val="24"/>
          <w:szCs w:val="24"/>
        </w:rPr>
        <w:t xml:space="preserve">p </w:t>
      </w:r>
      <w:r w:rsidRPr="00E06474">
        <w:rPr>
          <w:rFonts w:ascii="Times New Roman" w:eastAsia="Times New Roman" w:hAnsi="Times New Roman" w:cs="Times New Roman"/>
          <w:sz w:val="24"/>
          <w:szCs w:val="24"/>
        </w:rPr>
        <w:t>&gt; 0.1</w:t>
      </w:r>
      <w:r w:rsidR="00DE3BFD">
        <w:rPr>
          <w:rFonts w:ascii="Times New Roman" w:eastAsia="Times New Roman" w:hAnsi="Times New Roman" w:cs="Times New Roman"/>
          <w:sz w:val="24"/>
          <w:szCs w:val="24"/>
        </w:rPr>
        <w:t xml:space="preserve">, </w:t>
      </w:r>
      <w:r w:rsidR="00DE3BFD">
        <w:rPr>
          <w:rFonts w:ascii="Times New Roman" w:eastAsia="Times New Roman" w:hAnsi="Times New Roman" w:cs="Times New Roman"/>
          <w:i/>
          <w:iCs/>
          <w:sz w:val="24"/>
          <w:szCs w:val="24"/>
        </w:rPr>
        <w:t>r</w:t>
      </w:r>
      <w:r w:rsidR="00DE3BFD">
        <w:rPr>
          <w:rFonts w:ascii="Times New Roman" w:eastAsia="Times New Roman" w:hAnsi="Times New Roman" w:cs="Times New Roman"/>
          <w:sz w:val="24"/>
          <w:szCs w:val="24"/>
          <w:vertAlign w:val="superscript"/>
        </w:rPr>
        <w:t>2</w:t>
      </w:r>
      <w:r w:rsidR="00DE3BFD">
        <w:rPr>
          <w:rFonts w:ascii="Times New Roman" w:eastAsia="Times New Roman" w:hAnsi="Times New Roman" w:cs="Times New Roman"/>
          <w:sz w:val="24"/>
          <w:szCs w:val="24"/>
        </w:rPr>
        <w:t xml:space="preserve"> ≤ 0.05</w:t>
      </w:r>
      <w:r w:rsidRPr="00E06474">
        <w:rPr>
          <w:rFonts w:ascii="Times New Roman" w:eastAsia="Times New Roman" w:hAnsi="Times New Roman" w:cs="Times New Roman"/>
          <w:sz w:val="24"/>
          <w:szCs w:val="24"/>
        </w:rPr>
        <w:t xml:space="preserve"> in either metric). </w:t>
      </w:r>
      <w:r w:rsidRPr="00E06474">
        <w:rPr>
          <w:rFonts w:ascii="Times New Roman" w:eastAsia="Times New Roman" w:hAnsi="Times New Roman" w:cs="Times New Roman"/>
          <w:sz w:val="24"/>
          <w:szCs w:val="24"/>
          <w:highlight w:val="yellow"/>
        </w:rPr>
        <w:t xml:space="preserve"> </w:t>
      </w:r>
    </w:p>
    <w:p w14:paraId="0000002F" w14:textId="77777777" w:rsidR="00216D6C" w:rsidRPr="00E06474" w:rsidRDefault="00216D6C" w:rsidP="0015636F">
      <w:pPr>
        <w:spacing w:after="0" w:line="360" w:lineRule="auto"/>
        <w:rPr>
          <w:rFonts w:ascii="Times New Roman" w:eastAsia="Times New Roman" w:hAnsi="Times New Roman" w:cs="Times New Roman"/>
          <w:sz w:val="24"/>
          <w:szCs w:val="24"/>
        </w:rPr>
      </w:pPr>
    </w:p>
    <w:p w14:paraId="676C0D47" w14:textId="3D92FBAA" w:rsidR="00DC0BDE" w:rsidRPr="00E06474" w:rsidRDefault="00924700" w:rsidP="0015636F">
      <w:pPr>
        <w:spacing w:after="0" w:line="360" w:lineRule="auto"/>
        <w:rPr>
          <w:rFonts w:ascii="Times New Roman" w:eastAsia="Times New Roman" w:hAnsi="Times New Roman" w:cs="Times New Roman"/>
          <w:b/>
          <w:i/>
          <w:sz w:val="24"/>
          <w:szCs w:val="24"/>
        </w:rPr>
      </w:pPr>
      <w:r w:rsidRPr="00E06474">
        <w:rPr>
          <w:rFonts w:ascii="Times New Roman" w:eastAsia="Times New Roman" w:hAnsi="Times New Roman" w:cs="Times New Roman"/>
          <w:b/>
          <w:i/>
          <w:sz w:val="24"/>
          <w:szCs w:val="24"/>
        </w:rPr>
        <w:t xml:space="preserve">Role of </w:t>
      </w:r>
      <w:r w:rsidR="001F5FAD">
        <w:rPr>
          <w:rFonts w:ascii="Times New Roman" w:eastAsia="Times New Roman" w:hAnsi="Times New Roman" w:cs="Times New Roman"/>
          <w:b/>
          <w:i/>
          <w:sz w:val="24"/>
          <w:szCs w:val="24"/>
        </w:rPr>
        <w:t xml:space="preserve">the </w:t>
      </w:r>
      <w:r w:rsidRPr="00E06474">
        <w:rPr>
          <w:rFonts w:ascii="Times New Roman" w:eastAsia="Times New Roman" w:hAnsi="Times New Roman" w:cs="Times New Roman"/>
          <w:b/>
          <w:i/>
          <w:sz w:val="24"/>
          <w:szCs w:val="24"/>
        </w:rPr>
        <w:t>host’s environment</w:t>
      </w:r>
    </w:p>
    <w:p w14:paraId="26562D55" w14:textId="188B90C0" w:rsidR="0015636F" w:rsidRPr="00E06474" w:rsidRDefault="00CF01E4" w:rsidP="0015636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understand the role of </w:t>
      </w:r>
      <w:r w:rsidR="00093EE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environment in shaping </w:t>
      </w:r>
      <w:r w:rsidR="001A1DC8">
        <w:rPr>
          <w:rFonts w:ascii="Times New Roman" w:eastAsia="Times New Roman" w:hAnsi="Times New Roman" w:cs="Times New Roman"/>
          <w:sz w:val="24"/>
          <w:szCs w:val="24"/>
        </w:rPr>
        <w:t xml:space="preserve">the composition of </w:t>
      </w:r>
      <w:r>
        <w:rPr>
          <w:rFonts w:ascii="Times New Roman" w:eastAsia="Times New Roman" w:hAnsi="Times New Roman" w:cs="Times New Roman"/>
          <w:sz w:val="24"/>
          <w:szCs w:val="24"/>
        </w:rPr>
        <w:t>salamander microbiomes</w:t>
      </w:r>
      <w:r w:rsidRPr="00E06474">
        <w:rPr>
          <w:rFonts w:ascii="Times New Roman" w:eastAsia="Times New Roman" w:hAnsi="Times New Roman" w:cs="Times New Roman"/>
          <w:sz w:val="24"/>
          <w:szCs w:val="24"/>
        </w:rPr>
        <w:t xml:space="preserve">, we </w:t>
      </w:r>
      <w:r>
        <w:rPr>
          <w:rFonts w:ascii="Times New Roman" w:eastAsia="Times New Roman" w:hAnsi="Times New Roman" w:cs="Times New Roman"/>
          <w:sz w:val="24"/>
          <w:szCs w:val="24"/>
        </w:rPr>
        <w:t>compared</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samples </w:t>
      </w:r>
      <w:r w:rsidR="009A4446">
        <w:rPr>
          <w:rFonts w:ascii="Times New Roman" w:eastAsia="Times New Roman" w:hAnsi="Times New Roman" w:cs="Times New Roman"/>
          <w:sz w:val="24"/>
          <w:szCs w:val="24"/>
        </w:rPr>
        <w:t xml:space="preserve">within </w:t>
      </w:r>
      <w:r w:rsidRPr="00E06474">
        <w:rPr>
          <w:rFonts w:ascii="Times New Roman" w:eastAsia="Times New Roman" w:hAnsi="Times New Roman" w:cs="Times New Roman"/>
          <w:sz w:val="24"/>
          <w:szCs w:val="24"/>
        </w:rPr>
        <w:t xml:space="preserve">species present in multiple ecoregions. For </w:t>
      </w:r>
      <w:r w:rsidRPr="00E06474">
        <w:rPr>
          <w:rFonts w:ascii="Times New Roman" w:eastAsia="Times New Roman" w:hAnsi="Times New Roman" w:cs="Times New Roman"/>
          <w:i/>
          <w:sz w:val="24"/>
          <w:szCs w:val="24"/>
        </w:rPr>
        <w:t>N</w:t>
      </w:r>
      <w:r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i/>
          <w:sz w:val="24"/>
          <w:szCs w:val="24"/>
        </w:rPr>
        <w:t>viridescens</w:t>
      </w:r>
      <w:r w:rsidRPr="00E06474">
        <w:rPr>
          <w:rFonts w:ascii="Times New Roman" w:eastAsia="Times New Roman" w:hAnsi="Times New Roman" w:cs="Times New Roman"/>
          <w:sz w:val="24"/>
          <w:szCs w:val="24"/>
        </w:rPr>
        <w:t>, in the unweighted-UniFrac, the Boston Mountains only differed from the Ouachita Mountains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&lt; 0.01), and all other ecoregions were significantly different from each other (Table 1). In the weighted-UniFrac, all ecoregions were significantly distinct, apart from the Arkansas Valley and Ozark Highlands comparison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 0.16</w:t>
      </w:r>
      <w:r w:rsidR="00DE3BFD">
        <w:rPr>
          <w:rFonts w:ascii="Times New Roman" w:eastAsia="Times New Roman" w:hAnsi="Times New Roman" w:cs="Times New Roman"/>
          <w:sz w:val="24"/>
          <w:szCs w:val="24"/>
        </w:rPr>
        <w:t xml:space="preserve">, </w:t>
      </w:r>
      <w:r w:rsidR="00DE3BFD">
        <w:rPr>
          <w:rFonts w:ascii="Times New Roman" w:eastAsia="Times New Roman" w:hAnsi="Times New Roman" w:cs="Times New Roman"/>
          <w:i/>
          <w:iCs/>
          <w:sz w:val="24"/>
          <w:szCs w:val="24"/>
        </w:rPr>
        <w:t>r</w:t>
      </w:r>
      <w:r w:rsidR="00DE3BFD">
        <w:rPr>
          <w:rFonts w:ascii="Times New Roman" w:eastAsia="Times New Roman" w:hAnsi="Times New Roman" w:cs="Times New Roman"/>
          <w:sz w:val="24"/>
          <w:szCs w:val="24"/>
          <w:vertAlign w:val="superscript"/>
        </w:rPr>
        <w:t xml:space="preserve">2 </w:t>
      </w:r>
      <w:r w:rsidR="00DE3BFD">
        <w:rPr>
          <w:rFonts w:ascii="Times New Roman" w:eastAsia="Times New Roman" w:hAnsi="Times New Roman" w:cs="Times New Roman"/>
          <w:sz w:val="24"/>
          <w:szCs w:val="24"/>
        </w:rPr>
        <w:t>= 0.02</w:t>
      </w:r>
      <w:r w:rsidRPr="00E06474">
        <w:rPr>
          <w:rFonts w:ascii="Times New Roman" w:eastAsia="Times New Roman" w:hAnsi="Times New Roman" w:cs="Times New Roman"/>
          <w:sz w:val="24"/>
          <w:szCs w:val="24"/>
        </w:rPr>
        <w:t xml:space="preserve">). When comparing beta diversity </w:t>
      </w:r>
      <w:r w:rsidR="00942062">
        <w:rPr>
          <w:rFonts w:ascii="Times New Roman" w:eastAsia="Times New Roman" w:hAnsi="Times New Roman" w:cs="Times New Roman"/>
          <w:sz w:val="24"/>
          <w:szCs w:val="24"/>
        </w:rPr>
        <w:t>across</w:t>
      </w:r>
      <w:r w:rsidR="00942062" w:rsidRPr="00E06474">
        <w:rPr>
          <w:rFonts w:ascii="Times New Roman" w:eastAsia="Times New Roman" w:hAnsi="Times New Roman" w:cs="Times New Roman"/>
          <w:sz w:val="24"/>
          <w:szCs w:val="24"/>
        </w:rPr>
        <w:t xml:space="preserve"> </w:t>
      </w:r>
      <w:r w:rsidR="00DC0BDE" w:rsidRPr="00E06474">
        <w:rPr>
          <w:rFonts w:ascii="Times New Roman" w:eastAsia="Times New Roman" w:hAnsi="Times New Roman" w:cs="Times New Roman"/>
          <w:sz w:val="24"/>
          <w:szCs w:val="24"/>
        </w:rPr>
        <w:t>the three</w:t>
      </w:r>
      <w:r w:rsidRPr="00E06474">
        <w:rPr>
          <w:rFonts w:ascii="Times New Roman" w:eastAsia="Times New Roman" w:hAnsi="Times New Roman" w:cs="Times New Roman"/>
          <w:sz w:val="24"/>
          <w:szCs w:val="24"/>
        </w:rPr>
        <w:t xml:space="preserve"> </w:t>
      </w:r>
      <w:r w:rsidR="00D13AC4">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lethodontid species present in multiple ecoregions (</w:t>
      </w:r>
      <w:r w:rsidRPr="00E06474">
        <w:rPr>
          <w:rFonts w:ascii="Times New Roman" w:eastAsia="Times New Roman" w:hAnsi="Times New Roman" w:cs="Times New Roman"/>
          <w:i/>
          <w:sz w:val="24"/>
          <w:szCs w:val="24"/>
        </w:rPr>
        <w:t>E. tynerensis</w:t>
      </w:r>
      <w:r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i/>
          <w:sz w:val="24"/>
          <w:szCs w:val="24"/>
        </w:rPr>
        <w:t>P. albagula</w:t>
      </w:r>
      <w:r w:rsidRPr="00E06474">
        <w:rPr>
          <w:rFonts w:ascii="Times New Roman" w:eastAsia="Times New Roman" w:hAnsi="Times New Roman" w:cs="Times New Roman"/>
          <w:sz w:val="24"/>
          <w:szCs w:val="24"/>
        </w:rPr>
        <w:t xml:space="preserve">, and </w:t>
      </w:r>
      <w:r w:rsidRPr="00E06474">
        <w:rPr>
          <w:rFonts w:ascii="Times New Roman" w:eastAsia="Times New Roman" w:hAnsi="Times New Roman" w:cs="Times New Roman"/>
          <w:i/>
          <w:sz w:val="24"/>
          <w:szCs w:val="24"/>
        </w:rPr>
        <w:t>P. angusticlavius</w:t>
      </w:r>
      <w:r w:rsidRPr="00E0647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there was no difference between the Boston Mountains and Ozark Highlands ecoregions in any comparison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&gt; 0.1</w:t>
      </w:r>
      <w:r w:rsidR="00DE3BFD">
        <w:rPr>
          <w:rFonts w:ascii="Times New Roman" w:eastAsia="Times New Roman" w:hAnsi="Times New Roman" w:cs="Times New Roman"/>
          <w:sz w:val="24"/>
          <w:szCs w:val="24"/>
        </w:rPr>
        <w:t xml:space="preserve">, </w:t>
      </w:r>
      <w:r w:rsidR="00DE3BFD">
        <w:rPr>
          <w:rFonts w:ascii="Times New Roman" w:eastAsia="Times New Roman" w:hAnsi="Times New Roman" w:cs="Times New Roman"/>
          <w:i/>
          <w:iCs/>
          <w:sz w:val="24"/>
          <w:szCs w:val="24"/>
        </w:rPr>
        <w:t>r</w:t>
      </w:r>
      <w:r w:rsidR="00DE3BFD">
        <w:rPr>
          <w:rFonts w:ascii="Times New Roman" w:eastAsia="Times New Roman" w:hAnsi="Times New Roman" w:cs="Times New Roman"/>
          <w:sz w:val="24"/>
          <w:szCs w:val="24"/>
          <w:vertAlign w:val="superscript"/>
        </w:rPr>
        <w:t xml:space="preserve">2 </w:t>
      </w:r>
      <w:r w:rsidR="00DE3BFD">
        <w:rPr>
          <w:rFonts w:ascii="Times New Roman" w:eastAsia="Times New Roman" w:hAnsi="Times New Roman" w:cs="Times New Roman"/>
          <w:sz w:val="24"/>
          <w:szCs w:val="24"/>
        </w:rPr>
        <w:t>&lt; 0.05</w:t>
      </w:r>
      <w:r w:rsidR="009125B2">
        <w:rPr>
          <w:rFonts w:ascii="Times New Roman" w:eastAsia="Times New Roman" w:hAnsi="Times New Roman" w:cs="Times New Roman"/>
          <w:sz w:val="24"/>
          <w:szCs w:val="24"/>
        </w:rPr>
        <w:t>).</w:t>
      </w:r>
    </w:p>
    <w:p w14:paraId="00000032" w14:textId="0743AB87" w:rsidR="00216D6C" w:rsidRPr="00E06474" w:rsidRDefault="00924700" w:rsidP="0015636F">
      <w:pPr>
        <w:spacing w:after="0"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We used Mantel and partial-Mantel tests to examine how beta diversity is shaped by differences in environmental </w:t>
      </w:r>
      <w:r w:rsidR="00942062">
        <w:rPr>
          <w:rFonts w:ascii="Times New Roman" w:eastAsia="Times New Roman" w:hAnsi="Times New Roman" w:cs="Times New Roman"/>
          <w:sz w:val="24"/>
          <w:szCs w:val="24"/>
        </w:rPr>
        <w:t>conditions at a site</w:t>
      </w:r>
      <w:r w:rsidRPr="00E06474">
        <w:rPr>
          <w:rFonts w:ascii="Times New Roman" w:eastAsia="Times New Roman" w:hAnsi="Times New Roman" w:cs="Times New Roman"/>
          <w:sz w:val="24"/>
          <w:szCs w:val="24"/>
        </w:rPr>
        <w:t xml:space="preserve">. Relationships to environmental variation were similar </w:t>
      </w:r>
      <w:r w:rsidR="00CF01E4">
        <w:rPr>
          <w:rFonts w:ascii="Times New Roman" w:eastAsia="Times New Roman" w:hAnsi="Times New Roman" w:cs="Times New Roman"/>
          <w:sz w:val="24"/>
          <w:szCs w:val="24"/>
        </w:rPr>
        <w:t>with and without</w:t>
      </w:r>
      <w:r w:rsidR="00CF01E4"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accounting for geographic distance (Table</w:t>
      </w:r>
      <w:r w:rsidR="009125B2">
        <w:rPr>
          <w:rFonts w:ascii="Times New Roman" w:eastAsia="Times New Roman" w:hAnsi="Times New Roman" w:cs="Times New Roman"/>
          <w:sz w:val="24"/>
          <w:szCs w:val="24"/>
        </w:rPr>
        <w:t>s 8 and 9</w:t>
      </w:r>
      <w:r w:rsidRPr="00E06474">
        <w:rPr>
          <w:rFonts w:ascii="Times New Roman" w:eastAsia="Times New Roman" w:hAnsi="Times New Roman" w:cs="Times New Roman"/>
          <w:sz w:val="24"/>
          <w:szCs w:val="24"/>
        </w:rPr>
        <w:t xml:space="preserve">), and all following values </w:t>
      </w:r>
      <w:r w:rsidR="00056854">
        <w:rPr>
          <w:rFonts w:ascii="Times New Roman" w:eastAsia="Times New Roman" w:hAnsi="Times New Roman" w:cs="Times New Roman"/>
          <w:sz w:val="24"/>
          <w:szCs w:val="24"/>
        </w:rPr>
        <w:t xml:space="preserve">thus </w:t>
      </w:r>
      <w:r w:rsidRPr="00E06474">
        <w:rPr>
          <w:rFonts w:ascii="Times New Roman" w:eastAsia="Times New Roman" w:hAnsi="Times New Roman" w:cs="Times New Roman"/>
          <w:sz w:val="24"/>
          <w:szCs w:val="24"/>
        </w:rPr>
        <w:t xml:space="preserve">refer to partial Mantel results. Overall, the mean temperature of the month had the strongest effect on beta diversity (all: </w:t>
      </w:r>
      <w:r w:rsidRPr="005A7D28">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0.21; newts: </w:t>
      </w:r>
      <w:r w:rsidRPr="005A7D28">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0.26; </w:t>
      </w:r>
      <w:r w:rsidR="00D13AC4">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 xml:space="preserve">lethodontids: </w:t>
      </w:r>
      <w:r w:rsidRPr="005A7D28">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0.17; </w:t>
      </w:r>
      <w:r w:rsidRPr="005A7D28">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&lt; 0.01 in each case); the mean temperature of the season and mean annual temperature had significant but weaker positive relationships with beta diversity. Elevation had a significant effect on beta diversity across all groups but was not significant when </w:t>
      </w:r>
      <w:r w:rsidR="00034CB1">
        <w:rPr>
          <w:rFonts w:ascii="Times New Roman" w:eastAsia="Times New Roman" w:hAnsi="Times New Roman" w:cs="Times New Roman"/>
          <w:sz w:val="24"/>
          <w:szCs w:val="24"/>
        </w:rPr>
        <w:t>considering</w:t>
      </w:r>
      <w:r w:rsidRPr="00E06474">
        <w:rPr>
          <w:rFonts w:ascii="Times New Roman" w:eastAsia="Times New Roman" w:hAnsi="Times New Roman" w:cs="Times New Roman"/>
          <w:sz w:val="24"/>
          <w:szCs w:val="24"/>
        </w:rPr>
        <w:t xml:space="preserve"> salamander families </w:t>
      </w:r>
      <w:r w:rsidR="00034CB1">
        <w:rPr>
          <w:rFonts w:ascii="Times New Roman" w:eastAsia="Times New Roman" w:hAnsi="Times New Roman" w:cs="Times New Roman"/>
          <w:sz w:val="24"/>
          <w:szCs w:val="24"/>
        </w:rPr>
        <w:t>separately</w:t>
      </w:r>
      <w:r w:rsidR="002F3348">
        <w:rPr>
          <w:rFonts w:ascii="Times New Roman" w:eastAsia="Times New Roman" w:hAnsi="Times New Roman" w:cs="Times New Roman"/>
          <w:sz w:val="24"/>
          <w:szCs w:val="24"/>
        </w:rPr>
        <w:t xml:space="preserve"> after correcting for multiple comparisons</w:t>
      </w:r>
      <w:r w:rsidR="00034CB1">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(all: </w:t>
      </w:r>
      <w:r w:rsidRPr="00051723">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0.12,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&lt; 0.01; just newts: </w:t>
      </w:r>
      <w:r w:rsidRPr="00051723">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0.14, </w:t>
      </w:r>
      <w:r w:rsidRPr="00051723">
        <w:rPr>
          <w:rFonts w:ascii="Times New Roman" w:eastAsia="Times New Roman" w:hAnsi="Times New Roman" w:cs="Times New Roman"/>
          <w:i/>
          <w:iCs/>
          <w:sz w:val="24"/>
          <w:szCs w:val="24"/>
        </w:rPr>
        <w:lastRenderedPageBreak/>
        <w:t>p</w:t>
      </w:r>
      <w:r w:rsidRPr="00E06474">
        <w:rPr>
          <w:rFonts w:ascii="Times New Roman" w:eastAsia="Times New Roman" w:hAnsi="Times New Roman" w:cs="Times New Roman"/>
          <w:sz w:val="24"/>
          <w:szCs w:val="24"/>
        </w:rPr>
        <w:t xml:space="preserve"> = 0.03; </w:t>
      </w:r>
      <w:r w:rsidR="00D13AC4">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 xml:space="preserve">lethodontids: </w:t>
      </w:r>
      <w:r w:rsidRPr="00051723">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0.11,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 0.05). </w:t>
      </w:r>
      <w:r w:rsidR="00034CB1">
        <w:rPr>
          <w:rFonts w:ascii="Times New Roman" w:eastAsia="Times New Roman" w:hAnsi="Times New Roman" w:cs="Times New Roman"/>
          <w:sz w:val="24"/>
          <w:szCs w:val="24"/>
        </w:rPr>
        <w:t>In newts, there was a</w:t>
      </w:r>
      <w:r w:rsidRPr="00E06474">
        <w:rPr>
          <w:rFonts w:ascii="Times New Roman" w:eastAsia="Times New Roman" w:hAnsi="Times New Roman" w:cs="Times New Roman"/>
          <w:sz w:val="24"/>
          <w:szCs w:val="24"/>
        </w:rPr>
        <w:t xml:space="preserve"> positive relationship </w:t>
      </w:r>
      <w:r w:rsidR="00034CB1">
        <w:rPr>
          <w:rFonts w:ascii="Times New Roman" w:eastAsia="Times New Roman" w:hAnsi="Times New Roman" w:cs="Times New Roman"/>
          <w:sz w:val="24"/>
          <w:szCs w:val="24"/>
        </w:rPr>
        <w:t>between</w:t>
      </w:r>
      <w:r w:rsidR="00034CB1"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mean precipitation during the month of capture and beta diversity (</w:t>
      </w:r>
      <w:r w:rsidRPr="00051723">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0.30,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&lt; 0.01)</w:t>
      </w:r>
      <w:r w:rsidR="00034CB1">
        <w:rPr>
          <w:rFonts w:ascii="Times New Roman" w:eastAsia="Times New Roman" w:hAnsi="Times New Roman" w:cs="Times New Roman"/>
          <w:sz w:val="24"/>
          <w:szCs w:val="24"/>
        </w:rPr>
        <w:t>, although no other environmental variables impacted microbial community structure</w:t>
      </w:r>
      <w:r w:rsidRPr="00E06474">
        <w:rPr>
          <w:rFonts w:ascii="Times New Roman" w:eastAsia="Times New Roman" w:hAnsi="Times New Roman" w:cs="Times New Roman"/>
          <w:sz w:val="24"/>
          <w:szCs w:val="24"/>
        </w:rPr>
        <w:t xml:space="preserve">. In contrast, </w:t>
      </w:r>
      <w:r w:rsidR="00D13AC4">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 xml:space="preserve">lethodontids had significant positive relationships with mean annual, seasonal, and monthly precipitation, with the latter being the strongest (annual: </w:t>
      </w:r>
      <w:r w:rsidRPr="00051723">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0.11,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 0.01; seasonal: </w:t>
      </w:r>
      <w:r w:rsidRPr="00051723">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0.17,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&lt; 0.01; monthly: </w:t>
      </w:r>
      <w:r w:rsidRPr="00051723">
        <w:rPr>
          <w:rFonts w:ascii="Times New Roman" w:eastAsia="Times New Roman" w:hAnsi="Times New Roman" w:cs="Times New Roman"/>
          <w:i/>
          <w:iCs/>
          <w:sz w:val="24"/>
          <w:szCs w:val="24"/>
        </w:rPr>
        <w:t>r</w:t>
      </w:r>
      <w:r w:rsidRPr="00E06474">
        <w:rPr>
          <w:rFonts w:ascii="Times New Roman" w:eastAsia="Times New Roman" w:hAnsi="Times New Roman" w:cs="Times New Roman"/>
          <w:sz w:val="24"/>
          <w:szCs w:val="24"/>
        </w:rPr>
        <w:t xml:space="preserve"> = 0.26, </w:t>
      </w:r>
      <w:r w:rsidRPr="00051723">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&lt; 0.01). </w:t>
      </w:r>
    </w:p>
    <w:p w14:paraId="00000033" w14:textId="77777777" w:rsidR="00216D6C" w:rsidRPr="00E06474" w:rsidRDefault="00216D6C" w:rsidP="0015636F">
      <w:pPr>
        <w:spacing w:after="0" w:line="360" w:lineRule="auto"/>
        <w:rPr>
          <w:rFonts w:ascii="Times New Roman" w:eastAsia="Times New Roman" w:hAnsi="Times New Roman" w:cs="Times New Roman"/>
          <w:sz w:val="24"/>
          <w:szCs w:val="24"/>
        </w:rPr>
      </w:pPr>
    </w:p>
    <w:p w14:paraId="0C8EE080" w14:textId="29E0184D" w:rsidR="00DC0BDE" w:rsidRPr="00E06474" w:rsidRDefault="00924700" w:rsidP="0015636F">
      <w:pPr>
        <w:spacing w:after="0" w:line="360" w:lineRule="auto"/>
        <w:rPr>
          <w:rFonts w:ascii="Times New Roman" w:eastAsia="Times New Roman" w:hAnsi="Times New Roman" w:cs="Times New Roman"/>
          <w:b/>
          <w:i/>
          <w:sz w:val="24"/>
          <w:szCs w:val="24"/>
        </w:rPr>
      </w:pPr>
      <w:r w:rsidRPr="00E06474">
        <w:rPr>
          <w:rFonts w:ascii="Times New Roman" w:eastAsia="Times New Roman" w:hAnsi="Times New Roman" w:cs="Times New Roman"/>
          <w:b/>
          <w:i/>
          <w:sz w:val="24"/>
          <w:szCs w:val="24"/>
        </w:rPr>
        <w:t>Role of host ecology</w:t>
      </w:r>
    </w:p>
    <w:p w14:paraId="08D2BD24" w14:textId="7BE30058" w:rsidR="0015636F" w:rsidRPr="00E06474" w:rsidRDefault="00833241" w:rsidP="0015636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Microbiomes from hosts found in a</w:t>
      </w:r>
      <w:r w:rsidR="00924700" w:rsidRPr="00E06474">
        <w:rPr>
          <w:rFonts w:ascii="Times New Roman" w:eastAsia="Times New Roman" w:hAnsi="Times New Roman" w:cs="Times New Roman"/>
          <w:sz w:val="24"/>
          <w:szCs w:val="24"/>
        </w:rPr>
        <w:t>quatic and terrestrial habitats differed significantly in both metrics (</w:t>
      </w:r>
      <w:r w:rsidR="00924700" w:rsidRPr="00E06474">
        <w:rPr>
          <w:rFonts w:ascii="Times New Roman" w:eastAsia="Times New Roman" w:hAnsi="Times New Roman" w:cs="Times New Roman"/>
          <w:i/>
          <w:sz w:val="24"/>
          <w:szCs w:val="24"/>
        </w:rPr>
        <w:t>p</w:t>
      </w:r>
      <w:r w:rsidR="00924700" w:rsidRPr="00E06474">
        <w:rPr>
          <w:rFonts w:ascii="Times New Roman" w:eastAsia="Times New Roman" w:hAnsi="Times New Roman" w:cs="Times New Roman"/>
          <w:sz w:val="24"/>
          <w:szCs w:val="24"/>
        </w:rPr>
        <w:t xml:space="preserve"> &lt; 0.01) </w:t>
      </w:r>
      <w:r>
        <w:rPr>
          <w:rFonts w:ascii="Times New Roman" w:eastAsia="Times New Roman" w:hAnsi="Times New Roman" w:cs="Times New Roman"/>
          <w:sz w:val="24"/>
          <w:szCs w:val="24"/>
        </w:rPr>
        <w:t>when all samples were compared together</w:t>
      </w:r>
      <w:r w:rsidR="00924700"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However, w</w:t>
      </w:r>
      <w:r w:rsidR="00924700" w:rsidRPr="00E06474">
        <w:rPr>
          <w:rFonts w:ascii="Times New Roman" w:eastAsia="Times New Roman" w:hAnsi="Times New Roman" w:cs="Times New Roman"/>
          <w:sz w:val="24"/>
          <w:szCs w:val="24"/>
        </w:rPr>
        <w:t xml:space="preserve">hen testing only species that </w:t>
      </w:r>
      <w:r w:rsidR="00C86727">
        <w:rPr>
          <w:rFonts w:ascii="Times New Roman" w:eastAsia="Times New Roman" w:hAnsi="Times New Roman" w:cs="Times New Roman"/>
          <w:sz w:val="24"/>
          <w:szCs w:val="24"/>
        </w:rPr>
        <w:t>were sampled in</w:t>
      </w:r>
      <w:r w:rsidR="00924700" w:rsidRPr="00E06474">
        <w:rPr>
          <w:rFonts w:ascii="Times New Roman" w:eastAsia="Times New Roman" w:hAnsi="Times New Roman" w:cs="Times New Roman"/>
          <w:sz w:val="24"/>
          <w:szCs w:val="24"/>
        </w:rPr>
        <w:t xml:space="preserve"> both terrestrial and aquatic habitat types (</w:t>
      </w:r>
      <w:r w:rsidR="00924700" w:rsidRPr="00E06474">
        <w:rPr>
          <w:rFonts w:ascii="Times New Roman" w:eastAsia="Times New Roman" w:hAnsi="Times New Roman" w:cs="Times New Roman"/>
          <w:i/>
          <w:sz w:val="24"/>
          <w:szCs w:val="24"/>
        </w:rPr>
        <w:t xml:space="preserve">E. longicauda </w:t>
      </w:r>
      <w:r w:rsidR="00924700" w:rsidRPr="00E06474">
        <w:rPr>
          <w:rFonts w:ascii="Times New Roman" w:eastAsia="Times New Roman" w:hAnsi="Times New Roman" w:cs="Times New Roman"/>
          <w:sz w:val="24"/>
          <w:szCs w:val="24"/>
        </w:rPr>
        <w:t xml:space="preserve">and </w:t>
      </w:r>
      <w:r w:rsidR="00924700" w:rsidRPr="00E06474">
        <w:rPr>
          <w:rFonts w:ascii="Times New Roman" w:eastAsia="Times New Roman" w:hAnsi="Times New Roman" w:cs="Times New Roman"/>
          <w:i/>
          <w:sz w:val="24"/>
          <w:szCs w:val="24"/>
        </w:rPr>
        <w:t>E. tynerensis</w:t>
      </w:r>
      <w:r w:rsidR="00924700" w:rsidRPr="00E06474">
        <w:rPr>
          <w:rFonts w:ascii="Times New Roman" w:eastAsia="Times New Roman" w:hAnsi="Times New Roman" w:cs="Times New Roman"/>
          <w:sz w:val="24"/>
          <w:szCs w:val="24"/>
        </w:rPr>
        <w:t xml:space="preserve">), </w:t>
      </w:r>
      <w:r w:rsidR="00C86727">
        <w:rPr>
          <w:rFonts w:ascii="Times New Roman" w:eastAsia="Times New Roman" w:hAnsi="Times New Roman" w:cs="Times New Roman"/>
          <w:sz w:val="24"/>
          <w:szCs w:val="24"/>
        </w:rPr>
        <w:t xml:space="preserve">the </w:t>
      </w:r>
      <w:r w:rsidR="00924700" w:rsidRPr="00E06474">
        <w:rPr>
          <w:rFonts w:ascii="Times New Roman" w:eastAsia="Times New Roman" w:hAnsi="Times New Roman" w:cs="Times New Roman"/>
          <w:sz w:val="24"/>
          <w:szCs w:val="24"/>
        </w:rPr>
        <w:t xml:space="preserve">significance of this result differed based on whether the UniFrac test was weighted (unweighted: </w:t>
      </w:r>
      <w:r w:rsidR="00924700" w:rsidRPr="00051723">
        <w:rPr>
          <w:rFonts w:ascii="Times New Roman" w:eastAsia="Times New Roman" w:hAnsi="Times New Roman" w:cs="Times New Roman"/>
          <w:i/>
          <w:iCs/>
          <w:sz w:val="24"/>
          <w:szCs w:val="24"/>
        </w:rPr>
        <w:t>r</w:t>
      </w:r>
      <w:r w:rsidR="00924700" w:rsidRPr="00E06474">
        <w:rPr>
          <w:rFonts w:ascii="Times New Roman" w:eastAsia="Times New Roman" w:hAnsi="Times New Roman" w:cs="Times New Roman"/>
          <w:sz w:val="24"/>
          <w:szCs w:val="24"/>
          <w:vertAlign w:val="superscript"/>
        </w:rPr>
        <w:t xml:space="preserve">2 </w:t>
      </w:r>
      <w:r w:rsidR="00924700" w:rsidRPr="00E06474">
        <w:rPr>
          <w:rFonts w:ascii="Times New Roman" w:eastAsia="Times New Roman" w:hAnsi="Times New Roman" w:cs="Times New Roman"/>
          <w:sz w:val="24"/>
          <w:szCs w:val="24"/>
        </w:rPr>
        <w:t xml:space="preserve">= 0.02, </w:t>
      </w:r>
      <w:r w:rsidR="00924700" w:rsidRPr="00051723">
        <w:rPr>
          <w:rFonts w:ascii="Times New Roman" w:eastAsia="Times New Roman" w:hAnsi="Times New Roman" w:cs="Times New Roman"/>
          <w:i/>
          <w:iCs/>
          <w:sz w:val="24"/>
          <w:szCs w:val="24"/>
        </w:rPr>
        <w:t>p</w:t>
      </w:r>
      <w:r w:rsidR="00924700" w:rsidRPr="00E06474">
        <w:rPr>
          <w:rFonts w:ascii="Times New Roman" w:eastAsia="Times New Roman" w:hAnsi="Times New Roman" w:cs="Times New Roman"/>
          <w:sz w:val="24"/>
          <w:szCs w:val="24"/>
        </w:rPr>
        <w:t xml:space="preserve"> = 0.02; weighted: </w:t>
      </w:r>
      <w:r w:rsidR="00924700" w:rsidRPr="00051723">
        <w:rPr>
          <w:rFonts w:ascii="Times New Roman" w:eastAsia="Times New Roman" w:hAnsi="Times New Roman" w:cs="Times New Roman"/>
          <w:i/>
          <w:iCs/>
          <w:sz w:val="24"/>
          <w:szCs w:val="24"/>
        </w:rPr>
        <w:t>r</w:t>
      </w:r>
      <w:r w:rsidR="00924700" w:rsidRPr="00E06474">
        <w:rPr>
          <w:rFonts w:ascii="Times New Roman" w:eastAsia="Times New Roman" w:hAnsi="Times New Roman" w:cs="Times New Roman"/>
          <w:sz w:val="24"/>
          <w:szCs w:val="24"/>
          <w:vertAlign w:val="superscript"/>
        </w:rPr>
        <w:t xml:space="preserve">2 </w:t>
      </w:r>
      <w:r w:rsidR="00924700" w:rsidRPr="00E06474">
        <w:rPr>
          <w:rFonts w:ascii="Times New Roman" w:eastAsia="Times New Roman" w:hAnsi="Times New Roman" w:cs="Times New Roman"/>
          <w:sz w:val="24"/>
          <w:szCs w:val="24"/>
        </w:rPr>
        <w:t xml:space="preserve">= 0.02, </w:t>
      </w:r>
      <w:r w:rsidR="00924700" w:rsidRPr="00051723">
        <w:rPr>
          <w:rFonts w:ascii="Times New Roman" w:eastAsia="Times New Roman" w:hAnsi="Times New Roman" w:cs="Times New Roman"/>
          <w:i/>
          <w:iCs/>
          <w:sz w:val="24"/>
          <w:szCs w:val="24"/>
        </w:rPr>
        <w:t>p</w:t>
      </w:r>
      <w:r w:rsidR="00924700" w:rsidRPr="00E06474">
        <w:rPr>
          <w:rFonts w:ascii="Times New Roman" w:eastAsia="Times New Roman" w:hAnsi="Times New Roman" w:cs="Times New Roman"/>
          <w:sz w:val="24"/>
          <w:szCs w:val="24"/>
        </w:rPr>
        <w:t xml:space="preserve"> = 0.32). </w:t>
      </w:r>
    </w:p>
    <w:p w14:paraId="00000036" w14:textId="366891D6" w:rsidR="00216D6C" w:rsidRPr="00E06474" w:rsidRDefault="00924700" w:rsidP="0015636F">
      <w:pPr>
        <w:spacing w:after="0"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To evaluate how life stage impacted beta diversity, we only </w:t>
      </w:r>
      <w:r w:rsidR="009A4446">
        <w:rPr>
          <w:rFonts w:ascii="Times New Roman" w:eastAsia="Times New Roman" w:hAnsi="Times New Roman" w:cs="Times New Roman"/>
          <w:sz w:val="24"/>
          <w:szCs w:val="24"/>
        </w:rPr>
        <w:t xml:space="preserve">examined </w:t>
      </w:r>
      <w:r w:rsidR="00D13AC4">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 xml:space="preserve">lethodontids, as all newts in this study were adults. Juvenile </w:t>
      </w:r>
      <w:r w:rsidR="00D13AC4">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lethodontids were significantly different from terrestrial adults, paedomorphic adults, and larvae in the unweighted UniFrac but did not differ from any other life stages in the weighted UniFrac (Table</w:t>
      </w:r>
      <w:r w:rsidR="009125B2">
        <w:rPr>
          <w:rFonts w:ascii="Times New Roman" w:eastAsia="Times New Roman" w:hAnsi="Times New Roman" w:cs="Times New Roman"/>
          <w:sz w:val="24"/>
          <w:szCs w:val="24"/>
        </w:rPr>
        <w:t xml:space="preserve"> 7</w:t>
      </w:r>
      <w:r w:rsidRPr="00E06474">
        <w:rPr>
          <w:rFonts w:ascii="Times New Roman" w:eastAsia="Times New Roman" w:hAnsi="Times New Roman" w:cs="Times New Roman"/>
          <w:sz w:val="24"/>
          <w:szCs w:val="24"/>
        </w:rPr>
        <w:t>). Adult</w:t>
      </w:r>
      <w:r w:rsidR="009A4446">
        <w:rPr>
          <w:rFonts w:ascii="Times New Roman" w:eastAsia="Times New Roman" w:hAnsi="Times New Roman" w:cs="Times New Roman"/>
          <w:sz w:val="24"/>
          <w:szCs w:val="24"/>
        </w:rPr>
        <w:t xml:space="preserve"> plethodontids</w:t>
      </w:r>
      <w:r w:rsidRPr="00E06474">
        <w:rPr>
          <w:rFonts w:ascii="Times New Roman" w:eastAsia="Times New Roman" w:hAnsi="Times New Roman" w:cs="Times New Roman"/>
          <w:sz w:val="24"/>
          <w:szCs w:val="24"/>
        </w:rPr>
        <w:t xml:space="preserve"> did not differ from paedomorphic adults</w:t>
      </w:r>
      <w:r w:rsidR="00034CB1">
        <w:rPr>
          <w:rFonts w:ascii="Times New Roman" w:eastAsia="Times New Roman" w:hAnsi="Times New Roman" w:cs="Times New Roman"/>
          <w:sz w:val="24"/>
          <w:szCs w:val="24"/>
        </w:rPr>
        <w:t xml:space="preserve"> but </w:t>
      </w:r>
      <w:r w:rsidRPr="00E06474">
        <w:rPr>
          <w:rFonts w:ascii="Times New Roman" w:eastAsia="Times New Roman" w:hAnsi="Times New Roman" w:cs="Times New Roman"/>
          <w:sz w:val="24"/>
          <w:szCs w:val="24"/>
        </w:rPr>
        <w:t xml:space="preserve">did differ from larvae in the unweighted UniFrac but not the weighted one (Table </w:t>
      </w:r>
      <w:r w:rsidR="009125B2">
        <w:rPr>
          <w:rFonts w:ascii="Times New Roman" w:eastAsia="Times New Roman" w:hAnsi="Times New Roman" w:cs="Times New Roman"/>
          <w:sz w:val="24"/>
          <w:szCs w:val="24"/>
        </w:rPr>
        <w:t>7</w:t>
      </w:r>
      <w:r w:rsidRPr="00E06474">
        <w:rPr>
          <w:rFonts w:ascii="Times New Roman" w:eastAsia="Times New Roman" w:hAnsi="Times New Roman" w:cs="Times New Roman"/>
          <w:sz w:val="24"/>
          <w:szCs w:val="24"/>
        </w:rPr>
        <w:t xml:space="preserve">). Paedomorphic adults did not differ from larvae (Table </w:t>
      </w:r>
      <w:r w:rsidR="009125B2">
        <w:rPr>
          <w:rFonts w:ascii="Times New Roman" w:eastAsia="Times New Roman" w:hAnsi="Times New Roman" w:cs="Times New Roman"/>
          <w:sz w:val="24"/>
          <w:szCs w:val="24"/>
        </w:rPr>
        <w:t>7</w:t>
      </w:r>
      <w:r w:rsidRPr="00E06474">
        <w:rPr>
          <w:rFonts w:ascii="Times New Roman" w:eastAsia="Times New Roman" w:hAnsi="Times New Roman" w:cs="Times New Roman"/>
          <w:sz w:val="24"/>
          <w:szCs w:val="24"/>
        </w:rPr>
        <w:t xml:space="preserve">).  </w:t>
      </w:r>
    </w:p>
    <w:p w14:paraId="00000037" w14:textId="77777777" w:rsidR="00216D6C" w:rsidRPr="00E06474" w:rsidRDefault="00216D6C" w:rsidP="0015636F">
      <w:pPr>
        <w:spacing w:after="0" w:line="360" w:lineRule="auto"/>
        <w:rPr>
          <w:rFonts w:ascii="Times New Roman" w:eastAsia="Times New Roman" w:hAnsi="Times New Roman" w:cs="Times New Roman"/>
          <w:i/>
          <w:sz w:val="24"/>
          <w:szCs w:val="24"/>
        </w:rPr>
      </w:pPr>
    </w:p>
    <w:p w14:paraId="00000039" w14:textId="4876DCD0" w:rsidR="00216D6C" w:rsidRPr="00E06474" w:rsidRDefault="00924700" w:rsidP="0015636F">
      <w:pPr>
        <w:spacing w:after="0"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 xml:space="preserve">Role of </w:t>
      </w:r>
      <w:r w:rsidR="00510269">
        <w:rPr>
          <w:rFonts w:ascii="Times New Roman" w:eastAsia="Times New Roman" w:hAnsi="Times New Roman" w:cs="Times New Roman"/>
          <w:i/>
          <w:sz w:val="28"/>
          <w:szCs w:val="28"/>
        </w:rPr>
        <w:t>pathogen</w:t>
      </w:r>
      <w:r w:rsidR="00510269" w:rsidRPr="00E06474">
        <w:rPr>
          <w:rFonts w:ascii="Times New Roman" w:eastAsia="Times New Roman" w:hAnsi="Times New Roman" w:cs="Times New Roman"/>
          <w:i/>
          <w:sz w:val="28"/>
          <w:szCs w:val="28"/>
        </w:rPr>
        <w:t xml:space="preserve"> </w:t>
      </w:r>
      <w:r w:rsidRPr="00E06474">
        <w:rPr>
          <w:rFonts w:ascii="Times New Roman" w:eastAsia="Times New Roman" w:hAnsi="Times New Roman" w:cs="Times New Roman"/>
          <w:i/>
          <w:sz w:val="28"/>
          <w:szCs w:val="28"/>
        </w:rPr>
        <w:t xml:space="preserve">status  </w:t>
      </w:r>
    </w:p>
    <w:p w14:paraId="10541B9C" w14:textId="3263549F" w:rsidR="00DC0BDE" w:rsidRPr="00E06474" w:rsidRDefault="00C86727" w:rsidP="0015636F">
      <w:pPr>
        <w:spacing w:after="0" w:line="36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Presences of the fungus </w:t>
      </w:r>
      <w:r w:rsidRPr="00051723">
        <w:rPr>
          <w:rFonts w:ascii="Times New Roman" w:eastAsia="Times New Roman" w:hAnsi="Times New Roman" w:cs="Times New Roman"/>
          <w:b/>
          <w:iCs/>
          <w:sz w:val="24"/>
          <w:szCs w:val="24"/>
        </w:rPr>
        <w:t>B. dendrobatidis</w:t>
      </w:r>
      <w:r w:rsidRPr="00E06474">
        <w:rPr>
          <w:rFonts w:ascii="Times New Roman" w:eastAsia="Times New Roman" w:hAnsi="Times New Roman" w:cs="Times New Roman"/>
          <w:b/>
          <w:i/>
          <w:sz w:val="24"/>
          <w:szCs w:val="24"/>
        </w:rPr>
        <w:t xml:space="preserve"> </w:t>
      </w:r>
    </w:p>
    <w:p w14:paraId="0000003A" w14:textId="4E912575" w:rsidR="00216D6C" w:rsidRPr="00E06474" w:rsidRDefault="00924700" w:rsidP="0015636F">
      <w:pPr>
        <w:spacing w:after="0" w:line="360" w:lineRule="auto"/>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Animals without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present on their skin (</w:t>
      </w:r>
      <w:r w:rsidRPr="0048213F">
        <w:rPr>
          <w:rFonts w:ascii="Times New Roman" w:eastAsia="Times New Roman" w:hAnsi="Times New Roman" w:cs="Times New Roman"/>
          <w:i/>
          <w:iCs/>
          <w:sz w:val="24"/>
          <w:szCs w:val="24"/>
        </w:rPr>
        <w:t>n</w:t>
      </w:r>
      <w:r w:rsidRPr="00E06474">
        <w:rPr>
          <w:rFonts w:ascii="Times New Roman" w:eastAsia="Times New Roman" w:hAnsi="Times New Roman" w:cs="Times New Roman"/>
          <w:sz w:val="24"/>
          <w:szCs w:val="24"/>
        </w:rPr>
        <w:t xml:space="preserve"> = 88) had a skin microbial community composition made up of Proteobacteria (59.30%), Firmicutes (12.99%), Bacteroidetes (13.92%), and Actinobacteria (5.40%). In contrast, when evaluating the microbial community of animals with </w:t>
      </w:r>
      <w:r w:rsidRPr="00E06474">
        <w:rPr>
          <w:rFonts w:ascii="Times New Roman" w:eastAsia="Times New Roman" w:hAnsi="Times New Roman" w:cs="Times New Roman"/>
          <w:i/>
          <w:sz w:val="24"/>
          <w:szCs w:val="24"/>
        </w:rPr>
        <w:t xml:space="preserve">Bd </w:t>
      </w:r>
      <w:r w:rsidRPr="00E06474">
        <w:rPr>
          <w:rFonts w:ascii="Times New Roman" w:eastAsia="Times New Roman" w:hAnsi="Times New Roman" w:cs="Times New Roman"/>
          <w:sz w:val="24"/>
          <w:szCs w:val="24"/>
        </w:rPr>
        <w:t>present on their skin (</w:t>
      </w:r>
      <w:r w:rsidRPr="0048213F">
        <w:rPr>
          <w:rFonts w:ascii="Times New Roman" w:eastAsia="Times New Roman" w:hAnsi="Times New Roman" w:cs="Times New Roman"/>
          <w:i/>
          <w:iCs/>
          <w:sz w:val="24"/>
          <w:szCs w:val="24"/>
        </w:rPr>
        <w:t>n</w:t>
      </w:r>
      <w:r w:rsidRPr="00E06474">
        <w:rPr>
          <w:rFonts w:ascii="Times New Roman" w:eastAsia="Times New Roman" w:hAnsi="Times New Roman" w:cs="Times New Roman"/>
          <w:sz w:val="24"/>
          <w:szCs w:val="24"/>
        </w:rPr>
        <w:t xml:space="preserve"> = 59), we found that it was made up of Proteobacteria (81.62%), Firmicutes (6.64%), Bacteroidetes (6.47%), and Actinobacteria (3.06%). There were six differentially abundant microbes between animals with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present on the skin and those without</w:t>
      </w:r>
      <w:r w:rsidR="001C4D5C">
        <w:rPr>
          <w:rFonts w:ascii="Times New Roman" w:eastAsia="Times New Roman" w:hAnsi="Times New Roman" w:cs="Times New Roman"/>
          <w:sz w:val="24"/>
          <w:szCs w:val="24"/>
        </w:rPr>
        <w:t xml:space="preserve">, all more abundant in animals without </w:t>
      </w:r>
      <w:r w:rsidR="001C4D5C">
        <w:rPr>
          <w:rFonts w:ascii="Times New Roman" w:eastAsia="Times New Roman" w:hAnsi="Times New Roman" w:cs="Times New Roman"/>
          <w:i/>
          <w:iCs/>
          <w:sz w:val="24"/>
          <w:szCs w:val="24"/>
        </w:rPr>
        <w:t>Bd</w:t>
      </w:r>
      <w:r w:rsidR="00265894">
        <w:rPr>
          <w:rFonts w:ascii="Times New Roman" w:eastAsia="Times New Roman" w:hAnsi="Times New Roman" w:cs="Times New Roman"/>
          <w:i/>
          <w:iCs/>
          <w:sz w:val="24"/>
          <w:szCs w:val="24"/>
        </w:rPr>
        <w:t xml:space="preserve"> </w:t>
      </w:r>
      <w:r w:rsidR="00265894">
        <w:rPr>
          <w:rFonts w:ascii="Times New Roman" w:eastAsia="Times New Roman" w:hAnsi="Times New Roman" w:cs="Times New Roman"/>
          <w:sz w:val="24"/>
          <w:szCs w:val="24"/>
        </w:rPr>
        <w:t>(Supplementary Table 3</w:t>
      </w:r>
      <w:r w:rsidRPr="00E06474">
        <w:rPr>
          <w:rFonts w:ascii="Times New Roman" w:eastAsia="Times New Roman" w:hAnsi="Times New Roman" w:cs="Times New Roman"/>
          <w:sz w:val="24"/>
          <w:szCs w:val="24"/>
        </w:rPr>
        <w:t xml:space="preserve">). However, these results may be strongly driven by host species, as most animals with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present on their skin </w:t>
      </w:r>
      <w:r w:rsidR="00C86727">
        <w:rPr>
          <w:rFonts w:ascii="Times New Roman" w:eastAsia="Times New Roman" w:hAnsi="Times New Roman" w:cs="Times New Roman"/>
          <w:sz w:val="24"/>
          <w:szCs w:val="24"/>
        </w:rPr>
        <w:t>were</w:t>
      </w:r>
      <w:r w:rsidR="00C86727"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i/>
          <w:sz w:val="24"/>
          <w:szCs w:val="24"/>
        </w:rPr>
        <w:t>Notophthalmus viridescens</w:t>
      </w:r>
      <w:r w:rsidRPr="00E06474">
        <w:rPr>
          <w:rFonts w:ascii="Times New Roman" w:eastAsia="Times New Roman" w:hAnsi="Times New Roman" w:cs="Times New Roman"/>
          <w:sz w:val="24"/>
          <w:szCs w:val="24"/>
        </w:rPr>
        <w:t xml:space="preserve">. </w:t>
      </w:r>
      <w:r w:rsidR="00EF0186">
        <w:rPr>
          <w:rFonts w:ascii="Times New Roman" w:eastAsia="Times New Roman" w:hAnsi="Times New Roman" w:cs="Times New Roman"/>
          <w:sz w:val="24"/>
          <w:szCs w:val="24"/>
        </w:rPr>
        <w:t>For ou</w:t>
      </w:r>
      <w:r w:rsidR="0030148C">
        <w:rPr>
          <w:rFonts w:ascii="Times New Roman" w:eastAsia="Times New Roman" w:hAnsi="Times New Roman" w:cs="Times New Roman"/>
          <w:sz w:val="24"/>
          <w:szCs w:val="24"/>
        </w:rPr>
        <w:t>r</w:t>
      </w:r>
      <w:r w:rsidR="00EF0186">
        <w:rPr>
          <w:rFonts w:ascii="Times New Roman" w:eastAsia="Times New Roman" w:hAnsi="Times New Roman" w:cs="Times New Roman"/>
          <w:sz w:val="24"/>
          <w:szCs w:val="24"/>
        </w:rPr>
        <w:t xml:space="preserve"> dataset</w:t>
      </w:r>
      <w:r w:rsidR="00093EE4">
        <w:rPr>
          <w:rFonts w:ascii="Times New Roman" w:eastAsia="Times New Roman" w:hAnsi="Times New Roman" w:cs="Times New Roman"/>
          <w:sz w:val="24"/>
          <w:szCs w:val="24"/>
        </w:rPr>
        <w:t>,</w:t>
      </w:r>
      <w:r w:rsidR="00EF0186">
        <w:rPr>
          <w:rFonts w:ascii="Times New Roman" w:eastAsia="Times New Roman" w:hAnsi="Times New Roman" w:cs="Times New Roman"/>
          <w:sz w:val="24"/>
          <w:szCs w:val="24"/>
        </w:rPr>
        <w:t xml:space="preserve"> the</w:t>
      </w:r>
      <w:r w:rsidRPr="00E06474">
        <w:rPr>
          <w:rFonts w:ascii="Times New Roman" w:eastAsia="Times New Roman" w:hAnsi="Times New Roman" w:cs="Times New Roman"/>
          <w:sz w:val="24"/>
          <w:szCs w:val="24"/>
        </w:rPr>
        <w:t xml:space="preserve"> presence of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w:t>
      </w:r>
      <w:r w:rsidR="00A828E3" w:rsidRPr="00E06474">
        <w:rPr>
          <w:rFonts w:ascii="Times New Roman" w:eastAsia="Times New Roman" w:hAnsi="Times New Roman" w:cs="Times New Roman"/>
          <w:sz w:val="24"/>
          <w:szCs w:val="24"/>
        </w:rPr>
        <w:t>covarie</w:t>
      </w:r>
      <w:r w:rsidR="00A828E3">
        <w:rPr>
          <w:rFonts w:ascii="Times New Roman" w:eastAsia="Times New Roman" w:hAnsi="Times New Roman" w:cs="Times New Roman"/>
          <w:sz w:val="24"/>
          <w:szCs w:val="24"/>
        </w:rPr>
        <w:t>d</w:t>
      </w:r>
      <w:r w:rsidR="00A828E3" w:rsidRPr="00E06474">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with family-level </w:t>
      </w:r>
      <w:r w:rsidRPr="00E06474">
        <w:rPr>
          <w:rFonts w:ascii="Times New Roman" w:eastAsia="Times New Roman" w:hAnsi="Times New Roman" w:cs="Times New Roman"/>
          <w:sz w:val="24"/>
          <w:szCs w:val="24"/>
        </w:rPr>
        <w:lastRenderedPageBreak/>
        <w:t xml:space="preserve">classifications, which are </w:t>
      </w:r>
      <w:r w:rsidR="00EF0186">
        <w:rPr>
          <w:rFonts w:ascii="Times New Roman" w:eastAsia="Times New Roman" w:hAnsi="Times New Roman" w:cs="Times New Roman"/>
          <w:sz w:val="24"/>
          <w:szCs w:val="24"/>
        </w:rPr>
        <w:t xml:space="preserve">both </w:t>
      </w:r>
      <w:r w:rsidRPr="00E06474">
        <w:rPr>
          <w:rFonts w:ascii="Times New Roman" w:eastAsia="Times New Roman" w:hAnsi="Times New Roman" w:cs="Times New Roman"/>
          <w:sz w:val="24"/>
          <w:szCs w:val="24"/>
        </w:rPr>
        <w:t xml:space="preserve">strong predictors of </w:t>
      </w:r>
      <w:r w:rsidR="006C315C">
        <w:rPr>
          <w:rFonts w:ascii="Times New Roman" w:eastAsia="Times New Roman" w:hAnsi="Times New Roman" w:cs="Times New Roman"/>
          <w:sz w:val="24"/>
          <w:szCs w:val="24"/>
        </w:rPr>
        <w:t>alpha and beta</w:t>
      </w:r>
      <w:r w:rsidRPr="00E06474">
        <w:rPr>
          <w:rFonts w:ascii="Times New Roman" w:eastAsia="Times New Roman" w:hAnsi="Times New Roman" w:cs="Times New Roman"/>
          <w:sz w:val="24"/>
          <w:szCs w:val="24"/>
        </w:rPr>
        <w:t xml:space="preserve"> diversity</w:t>
      </w:r>
      <w:r w:rsidR="004204D4">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This can be seen in the results from tests of both alpha and beta diversity: </w:t>
      </w:r>
      <w:r w:rsidR="00D20634">
        <w:rPr>
          <w:rFonts w:ascii="Times New Roman" w:eastAsia="Times New Roman" w:hAnsi="Times New Roman" w:cs="Times New Roman"/>
          <w:sz w:val="24"/>
          <w:szCs w:val="24"/>
        </w:rPr>
        <w:t>when we separated the samples by family and reran the analysis</w:t>
      </w:r>
      <w:r w:rsidRPr="00E06474">
        <w:rPr>
          <w:rFonts w:ascii="Times New Roman" w:eastAsia="Times New Roman" w:hAnsi="Times New Roman" w:cs="Times New Roman"/>
          <w:sz w:val="24"/>
          <w:szCs w:val="24"/>
        </w:rPr>
        <w:t>, none of the alpha diversity metric values were significantly different (Table</w:t>
      </w:r>
      <w:r w:rsidR="009125B2">
        <w:rPr>
          <w:rFonts w:ascii="Times New Roman" w:eastAsia="Times New Roman" w:hAnsi="Times New Roman" w:cs="Times New Roman"/>
          <w:sz w:val="24"/>
          <w:szCs w:val="24"/>
        </w:rPr>
        <w:t>s 3 and 4</w:t>
      </w:r>
      <w:r w:rsidRPr="00E06474">
        <w:rPr>
          <w:rFonts w:ascii="Times New Roman" w:eastAsia="Times New Roman" w:hAnsi="Times New Roman" w:cs="Times New Roman"/>
          <w:sz w:val="24"/>
          <w:szCs w:val="24"/>
        </w:rPr>
        <w:t xml:space="preserve">). However, </w:t>
      </w:r>
      <w:r w:rsidR="00C86727">
        <w:rPr>
          <w:rFonts w:ascii="Times New Roman" w:eastAsia="Times New Roman" w:hAnsi="Times New Roman" w:cs="Times New Roman"/>
          <w:sz w:val="24"/>
          <w:szCs w:val="24"/>
        </w:rPr>
        <w:t>when accounting for phylogeny and other predictors simultaneously using a PGLMM</w:t>
      </w:r>
      <w:r w:rsidRPr="00E06474">
        <w:rPr>
          <w:rFonts w:ascii="Times New Roman" w:eastAsia="Times New Roman" w:hAnsi="Times New Roman" w:cs="Times New Roman"/>
          <w:sz w:val="24"/>
          <w:szCs w:val="24"/>
        </w:rPr>
        <w:t xml:space="preserve">, the presence of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was associated with a slight decrease in alpha diversity. </w:t>
      </w:r>
    </w:p>
    <w:p w14:paraId="0000003B" w14:textId="77777777" w:rsidR="00216D6C" w:rsidRPr="00E06474" w:rsidRDefault="00216D6C" w:rsidP="0015636F">
      <w:pPr>
        <w:spacing w:after="0" w:line="360" w:lineRule="auto"/>
        <w:rPr>
          <w:rFonts w:ascii="Times New Roman" w:eastAsia="Times New Roman" w:hAnsi="Times New Roman" w:cs="Times New Roman"/>
          <w:sz w:val="24"/>
          <w:szCs w:val="24"/>
        </w:rPr>
      </w:pPr>
    </w:p>
    <w:p w14:paraId="00FE952A" w14:textId="77777777" w:rsidR="0015636F" w:rsidRPr="00E06474" w:rsidRDefault="00924700" w:rsidP="0015636F">
      <w:pPr>
        <w:spacing w:after="0" w:line="360" w:lineRule="auto"/>
        <w:rPr>
          <w:rFonts w:ascii="Times New Roman" w:eastAsia="Times New Roman" w:hAnsi="Times New Roman" w:cs="Times New Roman"/>
          <w:b/>
          <w:i/>
          <w:sz w:val="24"/>
          <w:szCs w:val="24"/>
        </w:rPr>
      </w:pPr>
      <w:r w:rsidRPr="00E06474">
        <w:rPr>
          <w:rFonts w:ascii="Times New Roman" w:eastAsia="Times New Roman" w:hAnsi="Times New Roman" w:cs="Times New Roman"/>
          <w:b/>
          <w:i/>
          <w:sz w:val="24"/>
          <w:szCs w:val="24"/>
        </w:rPr>
        <w:t xml:space="preserve">Ranavirus </w:t>
      </w:r>
    </w:p>
    <w:p w14:paraId="3DC2487B" w14:textId="1D13D0B1" w:rsidR="004336C6" w:rsidRDefault="00924700" w:rsidP="0015636F">
      <w:pPr>
        <w:spacing w:after="0" w:line="360" w:lineRule="auto"/>
        <w:rPr>
          <w:rFonts w:ascii="Times New Roman" w:eastAsia="Gungsuh" w:hAnsi="Times New Roman" w:cs="Times New Roman"/>
          <w:sz w:val="24"/>
          <w:szCs w:val="24"/>
        </w:rPr>
      </w:pPr>
      <w:r w:rsidRPr="00E06474">
        <w:rPr>
          <w:rFonts w:ascii="Times New Roman" w:eastAsia="Times New Roman" w:hAnsi="Times New Roman" w:cs="Times New Roman"/>
          <w:sz w:val="24"/>
          <w:szCs w:val="24"/>
        </w:rPr>
        <w:t>Ranavirus status yielded no significant results in any tests of alpha diversity at any rarefaction level (</w:t>
      </w:r>
      <w:r w:rsidRPr="0048213F">
        <w:rPr>
          <w:rFonts w:ascii="Times New Roman" w:eastAsia="Times New Roman" w:hAnsi="Times New Roman" w:cs="Times New Roman"/>
          <w:i/>
          <w:iCs/>
          <w:sz w:val="24"/>
          <w:szCs w:val="24"/>
        </w:rPr>
        <w:t>p</w:t>
      </w:r>
      <w:r w:rsidRPr="00E06474">
        <w:rPr>
          <w:rFonts w:ascii="Times New Roman" w:eastAsia="Times New Roman" w:hAnsi="Times New Roman" w:cs="Times New Roman"/>
          <w:sz w:val="24"/>
          <w:szCs w:val="24"/>
        </w:rPr>
        <w:t xml:space="preserve"> = 1.0 for all metrics), even when looking at only </w:t>
      </w:r>
      <w:r w:rsidR="00D13AC4">
        <w:rPr>
          <w:rFonts w:ascii="Times New Roman" w:eastAsia="Times New Roman" w:hAnsi="Times New Roman" w:cs="Times New Roman"/>
          <w:sz w:val="24"/>
          <w:szCs w:val="24"/>
        </w:rPr>
        <w:t>p</w:t>
      </w:r>
      <w:r w:rsidRPr="00E06474">
        <w:rPr>
          <w:rFonts w:ascii="Times New Roman" w:eastAsia="Times New Roman" w:hAnsi="Times New Roman" w:cs="Times New Roman"/>
          <w:sz w:val="24"/>
          <w:szCs w:val="24"/>
        </w:rPr>
        <w:t>lethodontids or only newts</w:t>
      </w:r>
      <w:r w:rsidR="00C86727">
        <w:rPr>
          <w:rFonts w:ascii="Times New Roman" w:eastAsia="Times New Roman" w:hAnsi="Times New Roman" w:cs="Times New Roman"/>
          <w:sz w:val="24"/>
          <w:szCs w:val="24"/>
        </w:rPr>
        <w:t>, and was not significant in either combined test of explanatory variables</w:t>
      </w:r>
      <w:r w:rsidRPr="00E06474">
        <w:rPr>
          <w:rFonts w:ascii="Times New Roman" w:eastAsia="Times New Roman" w:hAnsi="Times New Roman" w:cs="Times New Roman"/>
          <w:sz w:val="24"/>
          <w:szCs w:val="24"/>
        </w:rPr>
        <w:t xml:space="preserve">. </w:t>
      </w:r>
      <w:r w:rsidR="00C86727">
        <w:rPr>
          <w:rFonts w:ascii="Times New Roman" w:eastAsia="Times New Roman" w:hAnsi="Times New Roman" w:cs="Times New Roman"/>
          <w:sz w:val="24"/>
          <w:szCs w:val="24"/>
        </w:rPr>
        <w:t>Similarly, r</w:t>
      </w:r>
      <w:r w:rsidRPr="00E06474">
        <w:rPr>
          <w:rFonts w:ascii="Times New Roman" w:eastAsia="Times New Roman" w:hAnsi="Times New Roman" w:cs="Times New Roman"/>
          <w:sz w:val="24"/>
          <w:szCs w:val="24"/>
        </w:rPr>
        <w:t xml:space="preserve">anavirus status was not significant in </w:t>
      </w:r>
      <w:r w:rsidR="00C86727">
        <w:rPr>
          <w:rFonts w:ascii="Times New Roman" w:eastAsia="Times New Roman" w:hAnsi="Times New Roman" w:cs="Times New Roman"/>
          <w:sz w:val="24"/>
          <w:szCs w:val="24"/>
        </w:rPr>
        <w:t xml:space="preserve">either of the </w:t>
      </w:r>
      <w:r w:rsidRPr="00E06474">
        <w:rPr>
          <w:rFonts w:ascii="Times New Roman" w:eastAsia="Times New Roman" w:hAnsi="Times New Roman" w:cs="Times New Roman"/>
          <w:sz w:val="24"/>
          <w:szCs w:val="24"/>
        </w:rPr>
        <w:t>beta diversity analyses (</w:t>
      </w:r>
      <w:r w:rsidRPr="000E3526">
        <w:rPr>
          <w:rFonts w:ascii="Times New Roman" w:eastAsia="Times New Roman" w:hAnsi="Times New Roman" w:cs="Times New Roman"/>
          <w:i/>
          <w:iCs/>
          <w:sz w:val="24"/>
          <w:szCs w:val="24"/>
        </w:rPr>
        <w:t>r</w:t>
      </w:r>
      <w:r w:rsidRPr="000E3526">
        <w:rPr>
          <w:rFonts w:ascii="Times New Roman" w:eastAsia="Times New Roman" w:hAnsi="Times New Roman" w:cs="Times New Roman"/>
          <w:i/>
          <w:iCs/>
          <w:sz w:val="24"/>
          <w:szCs w:val="24"/>
          <w:vertAlign w:val="superscript"/>
        </w:rPr>
        <w:t>2</w:t>
      </w:r>
      <w:r w:rsidRPr="00E06474">
        <w:rPr>
          <w:rFonts w:ascii="Times New Roman" w:eastAsia="Gungsuh" w:hAnsi="Times New Roman" w:cs="Times New Roman"/>
          <w:sz w:val="24"/>
          <w:szCs w:val="24"/>
        </w:rPr>
        <w:t xml:space="preserve"> ≤ 0.01, </w:t>
      </w:r>
      <w:r w:rsidRPr="000E3526">
        <w:rPr>
          <w:rFonts w:ascii="Times New Roman" w:eastAsia="Gungsuh" w:hAnsi="Times New Roman" w:cs="Times New Roman"/>
          <w:i/>
          <w:iCs/>
          <w:sz w:val="24"/>
          <w:szCs w:val="24"/>
        </w:rPr>
        <w:t>p</w:t>
      </w:r>
      <w:r w:rsidRPr="00E06474">
        <w:rPr>
          <w:rFonts w:ascii="Times New Roman" w:eastAsia="Gungsuh" w:hAnsi="Times New Roman" w:cs="Times New Roman"/>
          <w:sz w:val="24"/>
          <w:szCs w:val="24"/>
        </w:rPr>
        <w:t xml:space="preserve"> ≥ 0.34 for both metrics). </w:t>
      </w:r>
    </w:p>
    <w:p w14:paraId="77275F61" w14:textId="77777777" w:rsidR="004336C6" w:rsidRPr="00E06474" w:rsidRDefault="004336C6" w:rsidP="004336C6">
      <w:pPr>
        <w:pStyle w:val="Heading1"/>
        <w:rPr>
          <w:rFonts w:ascii="Times New Roman" w:hAnsi="Times New Roman" w:cs="Times New Roman"/>
          <w:sz w:val="28"/>
          <w:szCs w:val="28"/>
        </w:rPr>
      </w:pPr>
      <w:bookmarkStart w:id="12" w:name="_Toc129451367"/>
      <w:bookmarkStart w:id="13" w:name="_Toc133925067"/>
      <w:r w:rsidRPr="00E06474">
        <w:rPr>
          <w:rFonts w:ascii="Times New Roman" w:hAnsi="Times New Roman" w:cs="Times New Roman"/>
          <w:sz w:val="28"/>
          <w:szCs w:val="28"/>
        </w:rPr>
        <w:t>DISCUSSION</w:t>
      </w:r>
      <w:bookmarkEnd w:id="12"/>
      <w:bookmarkEnd w:id="13"/>
    </w:p>
    <w:p w14:paraId="3C82F1B1" w14:textId="52BB05A6" w:rsidR="004336C6" w:rsidRPr="00E06474" w:rsidRDefault="006907B8" w:rsidP="004336C6">
      <w:pPr>
        <w:spacing w:after="0" w:line="360" w:lineRule="auto"/>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In this study, </w:t>
      </w:r>
      <w:r>
        <w:rPr>
          <w:rFonts w:ascii="Times New Roman" w:eastAsia="Times New Roman" w:hAnsi="Times New Roman" w:cs="Times New Roman"/>
          <w:sz w:val="24"/>
          <w:szCs w:val="24"/>
        </w:rPr>
        <w:t>we set out to</w:t>
      </w:r>
      <w:r w:rsidR="007C602D">
        <w:rPr>
          <w:rFonts w:ascii="Times New Roman" w:eastAsia="Times New Roman" w:hAnsi="Times New Roman" w:cs="Times New Roman"/>
          <w:sz w:val="24"/>
          <w:szCs w:val="24"/>
        </w:rPr>
        <w:t xml:space="preserve"> determine the relative importance of four </w:t>
      </w:r>
      <w:r w:rsidR="00F954A7">
        <w:rPr>
          <w:rFonts w:ascii="Times New Roman" w:eastAsia="Times New Roman" w:hAnsi="Times New Roman" w:cs="Times New Roman"/>
          <w:sz w:val="24"/>
          <w:szCs w:val="24"/>
        </w:rPr>
        <w:t xml:space="preserve">potential </w:t>
      </w:r>
      <w:r w:rsidR="007C602D">
        <w:rPr>
          <w:rFonts w:ascii="Times New Roman" w:eastAsia="Times New Roman" w:hAnsi="Times New Roman" w:cs="Times New Roman"/>
          <w:sz w:val="24"/>
          <w:szCs w:val="24"/>
        </w:rPr>
        <w:t>drivers of skin microbial diversity</w:t>
      </w:r>
      <w:r w:rsidR="00585C8D">
        <w:rPr>
          <w:rFonts w:ascii="Times New Roman" w:eastAsia="Times New Roman" w:hAnsi="Times New Roman" w:cs="Times New Roman"/>
          <w:sz w:val="24"/>
          <w:szCs w:val="24"/>
        </w:rPr>
        <w:t>—p</w:t>
      </w:r>
      <w:r w:rsidR="007C602D">
        <w:rPr>
          <w:rFonts w:ascii="Times New Roman" w:eastAsia="Times New Roman" w:hAnsi="Times New Roman" w:cs="Times New Roman"/>
          <w:sz w:val="24"/>
          <w:szCs w:val="24"/>
        </w:rPr>
        <w:t xml:space="preserve">hylogeny, host ecology, environment, and </w:t>
      </w:r>
      <w:r w:rsidR="00240736">
        <w:rPr>
          <w:rFonts w:ascii="Times New Roman" w:eastAsia="Times New Roman" w:hAnsi="Times New Roman" w:cs="Times New Roman"/>
          <w:sz w:val="24"/>
          <w:szCs w:val="24"/>
        </w:rPr>
        <w:t xml:space="preserve">pathogen </w:t>
      </w:r>
      <w:r w:rsidR="007C602D">
        <w:rPr>
          <w:rFonts w:ascii="Times New Roman" w:eastAsia="Times New Roman" w:hAnsi="Times New Roman" w:cs="Times New Roman"/>
          <w:sz w:val="24"/>
          <w:szCs w:val="24"/>
        </w:rPr>
        <w:t>presence</w:t>
      </w:r>
      <w:r w:rsidR="00585C8D">
        <w:rPr>
          <w:rFonts w:ascii="Times New Roman" w:eastAsia="Times New Roman" w:hAnsi="Times New Roman" w:cs="Times New Roman"/>
          <w:sz w:val="24"/>
          <w:szCs w:val="24"/>
        </w:rPr>
        <w:t>—</w:t>
      </w:r>
      <w:r w:rsidR="00150820">
        <w:rPr>
          <w:rFonts w:ascii="Times New Roman" w:eastAsia="Times New Roman" w:hAnsi="Times New Roman" w:cs="Times New Roman"/>
          <w:sz w:val="24"/>
          <w:szCs w:val="24"/>
        </w:rPr>
        <w:t xml:space="preserve">in salamanders. Based on comparisons </w:t>
      </w:r>
      <w:r>
        <w:rPr>
          <w:rFonts w:ascii="Times New Roman" w:eastAsia="Times New Roman" w:hAnsi="Times New Roman" w:cs="Times New Roman"/>
          <w:sz w:val="24"/>
          <w:szCs w:val="24"/>
        </w:rPr>
        <w:t xml:space="preserve">across two families, </w:t>
      </w:r>
      <w:r w:rsidR="00150820">
        <w:rPr>
          <w:rFonts w:ascii="Times New Roman" w:eastAsia="Times New Roman" w:hAnsi="Times New Roman" w:cs="Times New Roman"/>
          <w:sz w:val="24"/>
          <w:szCs w:val="24"/>
        </w:rPr>
        <w:t xml:space="preserve">three genera, </w:t>
      </w:r>
      <w:r>
        <w:rPr>
          <w:rFonts w:ascii="Times New Roman" w:eastAsia="Times New Roman" w:hAnsi="Times New Roman" w:cs="Times New Roman"/>
          <w:sz w:val="24"/>
          <w:szCs w:val="24"/>
        </w:rPr>
        <w:t xml:space="preserve">and six species </w:t>
      </w:r>
      <w:r w:rsidR="00150820">
        <w:rPr>
          <w:rFonts w:ascii="Times New Roman" w:eastAsia="Times New Roman" w:hAnsi="Times New Roman" w:cs="Times New Roman"/>
          <w:sz w:val="24"/>
          <w:szCs w:val="24"/>
        </w:rPr>
        <w:t>w</w:t>
      </w:r>
      <w:r w:rsidR="004336C6" w:rsidRPr="00E06474">
        <w:rPr>
          <w:rFonts w:ascii="Times New Roman" w:eastAsia="Times New Roman" w:hAnsi="Times New Roman" w:cs="Times New Roman"/>
          <w:sz w:val="24"/>
          <w:szCs w:val="24"/>
        </w:rPr>
        <w:t xml:space="preserve">e found </w:t>
      </w:r>
      <w:r w:rsidR="00EB5BA0">
        <w:rPr>
          <w:rFonts w:ascii="Times New Roman" w:eastAsia="Times New Roman" w:hAnsi="Times New Roman" w:cs="Times New Roman"/>
          <w:sz w:val="24"/>
          <w:szCs w:val="24"/>
        </w:rPr>
        <w:t>that</w:t>
      </w:r>
      <w:r w:rsidR="00F25331">
        <w:rPr>
          <w:rFonts w:ascii="Times New Roman" w:eastAsia="Times New Roman" w:hAnsi="Times New Roman" w:cs="Times New Roman"/>
          <w:sz w:val="24"/>
          <w:szCs w:val="24"/>
        </w:rPr>
        <w:t xml:space="preserve"> </w:t>
      </w:r>
      <w:r w:rsidR="001F6886">
        <w:rPr>
          <w:rFonts w:ascii="Times New Roman" w:eastAsia="Times New Roman" w:hAnsi="Times New Roman" w:cs="Times New Roman"/>
          <w:sz w:val="24"/>
          <w:szCs w:val="24"/>
        </w:rPr>
        <w:t>classification by</w:t>
      </w:r>
      <w:r w:rsidR="0048230C">
        <w:rPr>
          <w:rFonts w:ascii="Times New Roman" w:eastAsia="Times New Roman" w:hAnsi="Times New Roman" w:cs="Times New Roman"/>
          <w:sz w:val="24"/>
          <w:szCs w:val="24"/>
        </w:rPr>
        <w:t xml:space="preserve"> family </w:t>
      </w:r>
      <w:r w:rsidR="00150820">
        <w:rPr>
          <w:rFonts w:ascii="Times New Roman" w:eastAsia="Times New Roman" w:hAnsi="Times New Roman" w:cs="Times New Roman"/>
          <w:sz w:val="24"/>
          <w:szCs w:val="24"/>
        </w:rPr>
        <w:t xml:space="preserve">(i.e., differences between Salamandridae and </w:t>
      </w:r>
      <w:r w:rsidR="00D526FC">
        <w:rPr>
          <w:rFonts w:ascii="Times New Roman" w:eastAsia="Times New Roman" w:hAnsi="Times New Roman" w:cs="Times New Roman"/>
          <w:sz w:val="24"/>
          <w:szCs w:val="24"/>
        </w:rPr>
        <w:t>Plethodontidae</w:t>
      </w:r>
      <w:r w:rsidR="00150820">
        <w:rPr>
          <w:rFonts w:ascii="Times New Roman" w:eastAsia="Times New Roman" w:hAnsi="Times New Roman" w:cs="Times New Roman"/>
          <w:sz w:val="24"/>
          <w:szCs w:val="24"/>
        </w:rPr>
        <w:t xml:space="preserve">) was </w:t>
      </w:r>
      <w:r w:rsidR="001F6886">
        <w:rPr>
          <w:rFonts w:ascii="Times New Roman" w:eastAsia="Times New Roman" w:hAnsi="Times New Roman" w:cs="Times New Roman"/>
          <w:sz w:val="24"/>
          <w:szCs w:val="24"/>
        </w:rPr>
        <w:t>consistently</w:t>
      </w:r>
      <w:r w:rsidR="004336C6" w:rsidRPr="00E06474">
        <w:rPr>
          <w:rFonts w:ascii="Times New Roman" w:eastAsia="Times New Roman" w:hAnsi="Times New Roman" w:cs="Times New Roman"/>
          <w:sz w:val="24"/>
          <w:szCs w:val="24"/>
        </w:rPr>
        <w:t xml:space="preserve"> </w:t>
      </w:r>
      <w:r w:rsidR="00150820">
        <w:rPr>
          <w:rFonts w:ascii="Times New Roman" w:eastAsia="Times New Roman" w:hAnsi="Times New Roman" w:cs="Times New Roman"/>
          <w:sz w:val="24"/>
          <w:szCs w:val="24"/>
        </w:rPr>
        <w:t>one of the strongest</w:t>
      </w:r>
      <w:r w:rsidR="004336C6" w:rsidRPr="00E06474">
        <w:rPr>
          <w:rFonts w:ascii="Times New Roman" w:eastAsia="Times New Roman" w:hAnsi="Times New Roman" w:cs="Times New Roman"/>
          <w:sz w:val="24"/>
          <w:szCs w:val="24"/>
        </w:rPr>
        <w:t xml:space="preserve"> factor</w:t>
      </w:r>
      <w:r w:rsidR="00150820">
        <w:rPr>
          <w:rFonts w:ascii="Times New Roman" w:eastAsia="Times New Roman" w:hAnsi="Times New Roman" w:cs="Times New Roman"/>
          <w:sz w:val="24"/>
          <w:szCs w:val="24"/>
        </w:rPr>
        <w:t>s</w:t>
      </w:r>
      <w:r w:rsidR="004336C6" w:rsidRPr="00E06474">
        <w:rPr>
          <w:rFonts w:ascii="Times New Roman" w:eastAsia="Times New Roman" w:hAnsi="Times New Roman" w:cs="Times New Roman"/>
          <w:sz w:val="24"/>
          <w:szCs w:val="24"/>
        </w:rPr>
        <w:t xml:space="preserve"> </w:t>
      </w:r>
      <w:r w:rsidR="00150820">
        <w:rPr>
          <w:rFonts w:ascii="Times New Roman" w:eastAsia="Times New Roman" w:hAnsi="Times New Roman" w:cs="Times New Roman"/>
          <w:sz w:val="24"/>
          <w:szCs w:val="24"/>
        </w:rPr>
        <w:t>shaping</w:t>
      </w:r>
      <w:r w:rsidR="00150820" w:rsidRPr="00E06474">
        <w:rPr>
          <w:rFonts w:ascii="Times New Roman" w:eastAsia="Times New Roman" w:hAnsi="Times New Roman" w:cs="Times New Roman"/>
          <w:sz w:val="24"/>
          <w:szCs w:val="24"/>
        </w:rPr>
        <w:t xml:space="preserve"> </w:t>
      </w:r>
      <w:r w:rsidR="004336C6" w:rsidRPr="00E06474">
        <w:rPr>
          <w:rFonts w:ascii="Times New Roman" w:eastAsia="Times New Roman" w:hAnsi="Times New Roman" w:cs="Times New Roman"/>
          <w:sz w:val="24"/>
          <w:szCs w:val="24"/>
        </w:rPr>
        <w:t>the skin microbiome</w:t>
      </w:r>
      <w:r w:rsidR="00150820">
        <w:rPr>
          <w:rFonts w:ascii="Times New Roman" w:eastAsia="Times New Roman" w:hAnsi="Times New Roman" w:cs="Times New Roman"/>
          <w:sz w:val="24"/>
          <w:szCs w:val="24"/>
        </w:rPr>
        <w:t xml:space="preserve">. </w:t>
      </w:r>
      <w:r w:rsidR="00EB5BA0">
        <w:rPr>
          <w:rFonts w:ascii="Times New Roman" w:eastAsia="Times New Roman" w:hAnsi="Times New Roman" w:cs="Times New Roman"/>
          <w:sz w:val="24"/>
          <w:szCs w:val="24"/>
        </w:rPr>
        <w:t xml:space="preserve">With further examination, we concluded that this was not due to phylogenetic signal, but that important differences at the level of family may be driving skin microbial diversity. </w:t>
      </w:r>
      <w:r w:rsidR="00150820">
        <w:rPr>
          <w:rFonts w:ascii="Times New Roman" w:eastAsia="Times New Roman" w:hAnsi="Times New Roman" w:cs="Times New Roman"/>
          <w:sz w:val="24"/>
          <w:szCs w:val="24"/>
        </w:rPr>
        <w:t>E</w:t>
      </w:r>
      <w:r w:rsidR="004336C6" w:rsidRPr="00E06474">
        <w:rPr>
          <w:rFonts w:ascii="Times New Roman" w:eastAsia="Times New Roman" w:hAnsi="Times New Roman" w:cs="Times New Roman"/>
          <w:sz w:val="24"/>
          <w:szCs w:val="24"/>
        </w:rPr>
        <w:t>nvironmental and ecological factors play a secondary role</w:t>
      </w:r>
      <w:r w:rsidR="004336C6">
        <w:rPr>
          <w:rFonts w:ascii="Times New Roman" w:eastAsia="Times New Roman" w:hAnsi="Times New Roman" w:cs="Times New Roman"/>
          <w:sz w:val="24"/>
          <w:szCs w:val="24"/>
        </w:rPr>
        <w:t xml:space="preserve"> in shaping both alpha diversity and community differentiation</w:t>
      </w:r>
      <w:r>
        <w:rPr>
          <w:rFonts w:ascii="Times New Roman" w:eastAsia="Times New Roman" w:hAnsi="Times New Roman" w:cs="Times New Roman"/>
          <w:sz w:val="24"/>
          <w:szCs w:val="24"/>
        </w:rPr>
        <w:t xml:space="preserve"> (i.e., beta diversity)</w:t>
      </w:r>
      <w:r w:rsidR="00150820">
        <w:rPr>
          <w:rFonts w:ascii="Times New Roman" w:eastAsia="Times New Roman" w:hAnsi="Times New Roman" w:cs="Times New Roman"/>
          <w:sz w:val="24"/>
          <w:szCs w:val="24"/>
        </w:rPr>
        <w:t>, with more evidence of structuring microbiomes</w:t>
      </w:r>
      <w:r w:rsidR="004336C6">
        <w:rPr>
          <w:rFonts w:ascii="Times New Roman" w:eastAsia="Times New Roman" w:hAnsi="Times New Roman" w:cs="Times New Roman"/>
          <w:sz w:val="24"/>
          <w:szCs w:val="24"/>
        </w:rPr>
        <w:t xml:space="preserve"> </w:t>
      </w:r>
      <w:r w:rsidR="00150820">
        <w:rPr>
          <w:rFonts w:ascii="Times New Roman" w:eastAsia="Times New Roman" w:hAnsi="Times New Roman" w:cs="Times New Roman"/>
          <w:sz w:val="24"/>
          <w:szCs w:val="24"/>
        </w:rPr>
        <w:t>among</w:t>
      </w:r>
      <w:r w:rsidR="004336C6">
        <w:rPr>
          <w:rFonts w:ascii="Times New Roman" w:eastAsia="Times New Roman" w:hAnsi="Times New Roman" w:cs="Times New Roman"/>
          <w:sz w:val="24"/>
          <w:szCs w:val="24"/>
        </w:rPr>
        <w:t xml:space="preserve"> species</w:t>
      </w:r>
      <w:r w:rsidR="004336C6" w:rsidRPr="00E06474">
        <w:rPr>
          <w:rFonts w:ascii="Times New Roman" w:eastAsia="Times New Roman" w:hAnsi="Times New Roman" w:cs="Times New Roman"/>
          <w:sz w:val="24"/>
          <w:szCs w:val="24"/>
        </w:rPr>
        <w:t xml:space="preserve">. </w:t>
      </w:r>
      <w:r w:rsidR="004336C6">
        <w:rPr>
          <w:rFonts w:ascii="Times New Roman" w:eastAsia="Times New Roman" w:hAnsi="Times New Roman" w:cs="Times New Roman"/>
          <w:sz w:val="24"/>
          <w:szCs w:val="24"/>
        </w:rPr>
        <w:t xml:space="preserve">Although </w:t>
      </w:r>
      <w:r w:rsidR="00D526FC">
        <w:rPr>
          <w:rFonts w:ascii="Times New Roman" w:eastAsia="Times New Roman" w:hAnsi="Times New Roman" w:cs="Times New Roman"/>
          <w:sz w:val="24"/>
          <w:szCs w:val="24"/>
        </w:rPr>
        <w:t xml:space="preserve">the presence of pathogens </w:t>
      </w:r>
      <w:r w:rsidR="004336C6">
        <w:rPr>
          <w:rFonts w:ascii="Times New Roman" w:eastAsia="Times New Roman" w:hAnsi="Times New Roman" w:cs="Times New Roman"/>
          <w:sz w:val="24"/>
          <w:szCs w:val="24"/>
        </w:rPr>
        <w:t>was not the most important factor</w:t>
      </w:r>
      <w:r>
        <w:rPr>
          <w:rFonts w:ascii="Times New Roman" w:eastAsia="Times New Roman" w:hAnsi="Times New Roman" w:cs="Times New Roman"/>
          <w:sz w:val="24"/>
          <w:szCs w:val="24"/>
        </w:rPr>
        <w:t xml:space="preserve"> determining microbiome structure or diversity</w:t>
      </w:r>
      <w:r w:rsidR="004336C6">
        <w:rPr>
          <w:rFonts w:ascii="Times New Roman" w:eastAsia="Times New Roman" w:hAnsi="Times New Roman" w:cs="Times New Roman"/>
          <w:sz w:val="24"/>
          <w:szCs w:val="24"/>
        </w:rPr>
        <w:t xml:space="preserve">, </w:t>
      </w:r>
      <w:r w:rsidR="00D526FC">
        <w:rPr>
          <w:rFonts w:ascii="Times New Roman" w:eastAsia="Times New Roman" w:hAnsi="Times New Roman" w:cs="Times New Roman"/>
          <w:sz w:val="24"/>
          <w:szCs w:val="24"/>
        </w:rPr>
        <w:t>there was</w:t>
      </w:r>
      <w:r w:rsidR="004336C6" w:rsidRPr="00E06474">
        <w:rPr>
          <w:rFonts w:ascii="Times New Roman" w:eastAsia="Times New Roman" w:hAnsi="Times New Roman" w:cs="Times New Roman"/>
          <w:sz w:val="24"/>
          <w:szCs w:val="24"/>
        </w:rPr>
        <w:t xml:space="preserve"> a slight</w:t>
      </w:r>
      <w:r w:rsidR="00093EE4">
        <w:rPr>
          <w:rFonts w:ascii="Times New Roman" w:eastAsia="Times New Roman" w:hAnsi="Times New Roman" w:cs="Times New Roman"/>
          <w:sz w:val="24"/>
          <w:szCs w:val="24"/>
        </w:rPr>
        <w:t>,</w:t>
      </w:r>
      <w:r w:rsidR="004336C6" w:rsidRPr="00E06474">
        <w:rPr>
          <w:rFonts w:ascii="Times New Roman" w:eastAsia="Times New Roman" w:hAnsi="Times New Roman" w:cs="Times New Roman"/>
          <w:sz w:val="24"/>
          <w:szCs w:val="24"/>
        </w:rPr>
        <w:t xml:space="preserve"> negative impact of </w:t>
      </w:r>
      <w:r w:rsidR="004336C6" w:rsidRPr="00E06474">
        <w:rPr>
          <w:rFonts w:ascii="Times New Roman" w:eastAsia="Times New Roman" w:hAnsi="Times New Roman" w:cs="Times New Roman"/>
          <w:i/>
          <w:sz w:val="24"/>
          <w:szCs w:val="24"/>
        </w:rPr>
        <w:t xml:space="preserve">Bd </w:t>
      </w:r>
      <w:r w:rsidR="004336C6" w:rsidRPr="00E06474">
        <w:rPr>
          <w:rFonts w:ascii="Times New Roman" w:eastAsia="Times New Roman" w:hAnsi="Times New Roman" w:cs="Times New Roman"/>
          <w:sz w:val="24"/>
          <w:szCs w:val="24"/>
        </w:rPr>
        <w:t xml:space="preserve">on the </w:t>
      </w:r>
      <w:r w:rsidR="004336C6">
        <w:rPr>
          <w:rFonts w:ascii="Times New Roman" w:eastAsia="Times New Roman" w:hAnsi="Times New Roman" w:cs="Times New Roman"/>
          <w:sz w:val="24"/>
          <w:szCs w:val="24"/>
        </w:rPr>
        <w:t xml:space="preserve">alpha </w:t>
      </w:r>
      <w:r w:rsidR="004336C6" w:rsidRPr="00E06474">
        <w:rPr>
          <w:rFonts w:ascii="Times New Roman" w:eastAsia="Times New Roman" w:hAnsi="Times New Roman" w:cs="Times New Roman"/>
          <w:sz w:val="24"/>
          <w:szCs w:val="24"/>
        </w:rPr>
        <w:t>diversity of salamander skin microbiomes</w:t>
      </w:r>
      <w:r w:rsidR="004336C6">
        <w:rPr>
          <w:rFonts w:ascii="Times New Roman" w:eastAsia="Times New Roman" w:hAnsi="Times New Roman" w:cs="Times New Roman"/>
          <w:sz w:val="24"/>
          <w:szCs w:val="24"/>
        </w:rPr>
        <w:t>.</w:t>
      </w:r>
      <w:r w:rsidR="004336C6" w:rsidRPr="00D8750D">
        <w:rPr>
          <w:rFonts w:ascii="Times New Roman" w:eastAsia="Times New Roman" w:hAnsi="Times New Roman" w:cs="Times New Roman"/>
          <w:sz w:val="24"/>
          <w:szCs w:val="24"/>
        </w:rPr>
        <w:t xml:space="preserve"> </w:t>
      </w:r>
      <w:r w:rsidR="004336C6">
        <w:rPr>
          <w:rFonts w:ascii="Times New Roman" w:eastAsia="Times New Roman" w:hAnsi="Times New Roman" w:cs="Times New Roman"/>
          <w:sz w:val="24"/>
          <w:szCs w:val="24"/>
        </w:rPr>
        <w:t xml:space="preserve">Together, these results provide further insight </w:t>
      </w:r>
      <w:r w:rsidR="00EC4A71">
        <w:rPr>
          <w:rFonts w:ascii="Times New Roman" w:eastAsia="Times New Roman" w:hAnsi="Times New Roman" w:cs="Times New Roman"/>
          <w:sz w:val="24"/>
          <w:szCs w:val="24"/>
        </w:rPr>
        <w:t>into the</w:t>
      </w:r>
      <w:r w:rsidR="00D526FC">
        <w:rPr>
          <w:rFonts w:ascii="Times New Roman" w:eastAsia="Times New Roman" w:hAnsi="Times New Roman" w:cs="Times New Roman"/>
          <w:sz w:val="24"/>
          <w:szCs w:val="24"/>
        </w:rPr>
        <w:t xml:space="preserve"> </w:t>
      </w:r>
      <w:r w:rsidR="004336C6">
        <w:rPr>
          <w:rFonts w:ascii="Times New Roman" w:eastAsia="Times New Roman" w:hAnsi="Times New Roman" w:cs="Times New Roman"/>
          <w:sz w:val="24"/>
          <w:szCs w:val="24"/>
        </w:rPr>
        <w:t xml:space="preserve">importance of multiple factors </w:t>
      </w:r>
      <w:r w:rsidR="00D526FC">
        <w:rPr>
          <w:rFonts w:ascii="Times New Roman" w:eastAsia="Times New Roman" w:hAnsi="Times New Roman" w:cs="Times New Roman"/>
          <w:sz w:val="24"/>
          <w:szCs w:val="24"/>
        </w:rPr>
        <w:t xml:space="preserve">that simultaneously </w:t>
      </w:r>
      <w:r w:rsidR="004336C6">
        <w:rPr>
          <w:rFonts w:ascii="Times New Roman" w:eastAsia="Times New Roman" w:hAnsi="Times New Roman" w:cs="Times New Roman"/>
          <w:sz w:val="24"/>
          <w:szCs w:val="24"/>
        </w:rPr>
        <w:t>impac</w:t>
      </w:r>
      <w:r w:rsidR="00D526FC">
        <w:rPr>
          <w:rFonts w:ascii="Times New Roman" w:eastAsia="Times New Roman" w:hAnsi="Times New Roman" w:cs="Times New Roman"/>
          <w:sz w:val="24"/>
          <w:szCs w:val="24"/>
        </w:rPr>
        <w:t>t</w:t>
      </w:r>
      <w:r w:rsidR="00093EE4">
        <w:rPr>
          <w:rFonts w:ascii="Times New Roman" w:eastAsia="Times New Roman" w:hAnsi="Times New Roman" w:cs="Times New Roman"/>
          <w:sz w:val="24"/>
          <w:szCs w:val="24"/>
        </w:rPr>
        <w:t xml:space="preserve"> the skin microbiome in</w:t>
      </w:r>
      <w:r w:rsidR="004336C6">
        <w:rPr>
          <w:rFonts w:ascii="Times New Roman" w:eastAsia="Times New Roman" w:hAnsi="Times New Roman" w:cs="Times New Roman"/>
          <w:sz w:val="24"/>
          <w:szCs w:val="24"/>
        </w:rPr>
        <w:t xml:space="preserve"> the presence of </w:t>
      </w:r>
      <w:r w:rsidR="00EC4A71">
        <w:rPr>
          <w:rFonts w:ascii="Times New Roman" w:eastAsia="Times New Roman" w:hAnsi="Times New Roman" w:cs="Times New Roman"/>
          <w:sz w:val="24"/>
          <w:szCs w:val="24"/>
        </w:rPr>
        <w:t>pathogens and</w:t>
      </w:r>
      <w:r w:rsidR="00D526FC">
        <w:rPr>
          <w:rFonts w:ascii="Times New Roman" w:eastAsia="Times New Roman" w:hAnsi="Times New Roman" w:cs="Times New Roman"/>
          <w:sz w:val="24"/>
          <w:szCs w:val="24"/>
        </w:rPr>
        <w:t xml:space="preserve"> underscore the importance of accounting for host f</w:t>
      </w:r>
      <w:r w:rsidR="0048230C">
        <w:rPr>
          <w:rFonts w:ascii="Times New Roman" w:eastAsia="Times New Roman" w:hAnsi="Times New Roman" w:cs="Times New Roman"/>
          <w:sz w:val="24"/>
          <w:szCs w:val="24"/>
        </w:rPr>
        <w:t>amily at this scale</w:t>
      </w:r>
      <w:r w:rsidR="00D526FC">
        <w:rPr>
          <w:rFonts w:ascii="Times New Roman" w:eastAsia="Times New Roman" w:hAnsi="Times New Roman" w:cs="Times New Roman"/>
          <w:sz w:val="24"/>
          <w:szCs w:val="24"/>
        </w:rPr>
        <w:t>.</w:t>
      </w:r>
      <w:r w:rsidR="0048230C">
        <w:rPr>
          <w:rFonts w:ascii="Times New Roman" w:eastAsia="Times New Roman" w:hAnsi="Times New Roman" w:cs="Times New Roman"/>
          <w:sz w:val="24"/>
          <w:szCs w:val="24"/>
        </w:rPr>
        <w:t xml:space="preserve"> </w:t>
      </w:r>
      <w:r w:rsidR="00D526FC">
        <w:rPr>
          <w:rFonts w:ascii="Times New Roman" w:eastAsia="Times New Roman" w:hAnsi="Times New Roman" w:cs="Times New Roman"/>
          <w:sz w:val="24"/>
          <w:szCs w:val="24"/>
        </w:rPr>
        <w:t xml:space="preserve">Additionally, this research provides unique baseline data into salamander </w:t>
      </w:r>
      <w:r w:rsidR="007C602D">
        <w:rPr>
          <w:rFonts w:ascii="Times New Roman" w:eastAsia="Times New Roman" w:hAnsi="Times New Roman" w:cs="Times New Roman"/>
          <w:sz w:val="24"/>
          <w:szCs w:val="24"/>
        </w:rPr>
        <w:t>skin microbiome</w:t>
      </w:r>
      <w:r w:rsidR="00D526FC">
        <w:rPr>
          <w:rFonts w:ascii="Times New Roman" w:eastAsia="Times New Roman" w:hAnsi="Times New Roman" w:cs="Times New Roman"/>
          <w:sz w:val="24"/>
          <w:szCs w:val="24"/>
        </w:rPr>
        <w:t>s</w:t>
      </w:r>
      <w:r w:rsidR="007C602D">
        <w:rPr>
          <w:rFonts w:ascii="Times New Roman" w:eastAsia="Times New Roman" w:hAnsi="Times New Roman" w:cs="Times New Roman"/>
          <w:sz w:val="24"/>
          <w:szCs w:val="24"/>
        </w:rPr>
        <w:t xml:space="preserve">, which could aid in conservation efforts as </w:t>
      </w:r>
      <w:r w:rsidR="009125B2">
        <w:rPr>
          <w:rFonts w:ascii="Times New Roman" w:eastAsia="Times New Roman" w:hAnsi="Times New Roman" w:cs="Times New Roman"/>
          <w:sz w:val="24"/>
          <w:szCs w:val="24"/>
        </w:rPr>
        <w:t xml:space="preserve">amphibian </w:t>
      </w:r>
      <w:r w:rsidR="006102C8">
        <w:rPr>
          <w:rFonts w:ascii="Times New Roman" w:eastAsia="Times New Roman" w:hAnsi="Times New Roman" w:cs="Times New Roman"/>
          <w:sz w:val="24"/>
          <w:szCs w:val="24"/>
        </w:rPr>
        <w:t xml:space="preserve">pathogens </w:t>
      </w:r>
      <w:r w:rsidR="007C602D">
        <w:rPr>
          <w:rFonts w:ascii="Times New Roman" w:eastAsia="Times New Roman" w:hAnsi="Times New Roman" w:cs="Times New Roman"/>
          <w:sz w:val="24"/>
          <w:szCs w:val="24"/>
        </w:rPr>
        <w:t xml:space="preserve">continue to spread. </w:t>
      </w:r>
    </w:p>
    <w:p w14:paraId="067EEB0C" w14:textId="77777777" w:rsidR="004336C6" w:rsidRPr="00E06474" w:rsidRDefault="004336C6" w:rsidP="004336C6">
      <w:pPr>
        <w:spacing w:after="0" w:line="360" w:lineRule="auto"/>
        <w:rPr>
          <w:rFonts w:ascii="Times New Roman" w:eastAsia="Times New Roman" w:hAnsi="Times New Roman" w:cs="Times New Roman"/>
          <w:sz w:val="24"/>
          <w:szCs w:val="24"/>
        </w:rPr>
      </w:pPr>
    </w:p>
    <w:p w14:paraId="4E0BD35F" w14:textId="41A6218F" w:rsidR="004336C6" w:rsidRPr="00E06474" w:rsidRDefault="00C10A1A" w:rsidP="004336C6">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Family-level differences</w:t>
      </w:r>
      <w:r w:rsidR="007B775E">
        <w:rPr>
          <w:rFonts w:ascii="Times New Roman" w:eastAsia="Times New Roman" w:hAnsi="Times New Roman" w:cs="Times New Roman"/>
          <w:i/>
          <w:sz w:val="28"/>
          <w:szCs w:val="28"/>
        </w:rPr>
        <w:t>, not phylogenetic history,</w:t>
      </w:r>
      <w:r>
        <w:rPr>
          <w:rFonts w:ascii="Times New Roman" w:eastAsia="Times New Roman" w:hAnsi="Times New Roman" w:cs="Times New Roman"/>
          <w:i/>
          <w:sz w:val="28"/>
          <w:szCs w:val="28"/>
        </w:rPr>
        <w:t xml:space="preserve"> </w:t>
      </w:r>
      <w:r w:rsidR="00585C8D">
        <w:rPr>
          <w:rFonts w:ascii="Times New Roman" w:eastAsia="Times New Roman" w:hAnsi="Times New Roman" w:cs="Times New Roman"/>
          <w:i/>
          <w:sz w:val="28"/>
          <w:szCs w:val="28"/>
        </w:rPr>
        <w:t>significantly shape</w:t>
      </w:r>
      <w:r w:rsidR="007B775E">
        <w:rPr>
          <w:rFonts w:ascii="Times New Roman" w:eastAsia="Times New Roman" w:hAnsi="Times New Roman" w:cs="Times New Roman"/>
          <w:i/>
          <w:sz w:val="28"/>
          <w:szCs w:val="28"/>
        </w:rPr>
        <w:t>s</w:t>
      </w:r>
      <w:r w:rsidR="00585C8D">
        <w:rPr>
          <w:rFonts w:ascii="Times New Roman" w:eastAsia="Times New Roman" w:hAnsi="Times New Roman" w:cs="Times New Roman"/>
          <w:i/>
          <w:sz w:val="28"/>
          <w:szCs w:val="28"/>
        </w:rPr>
        <w:t xml:space="preserve"> microbiomes</w:t>
      </w:r>
    </w:p>
    <w:p w14:paraId="459DE18F" w14:textId="1ECF12CB" w:rsidR="00682959" w:rsidRDefault="004336C6" w:rsidP="004336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we examined multiple drivers simultaneously</w:t>
      </w:r>
      <w:r w:rsidR="001F12BA">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accounted for their impacts by subdividing our data, </w:t>
      </w:r>
      <w:r w:rsidRPr="00E06474">
        <w:rPr>
          <w:rFonts w:ascii="Times New Roman" w:eastAsia="Times New Roman" w:hAnsi="Times New Roman" w:cs="Times New Roman"/>
          <w:sz w:val="24"/>
          <w:szCs w:val="24"/>
        </w:rPr>
        <w:t xml:space="preserve">the most important </w:t>
      </w:r>
      <w:r>
        <w:rPr>
          <w:rFonts w:ascii="Times New Roman" w:eastAsia="Times New Roman" w:hAnsi="Times New Roman" w:cs="Times New Roman"/>
          <w:sz w:val="24"/>
          <w:szCs w:val="24"/>
        </w:rPr>
        <w:t xml:space="preserve">and consistent </w:t>
      </w:r>
      <w:r w:rsidRPr="00E06474">
        <w:rPr>
          <w:rFonts w:ascii="Times New Roman" w:eastAsia="Times New Roman" w:hAnsi="Times New Roman" w:cs="Times New Roman"/>
          <w:sz w:val="24"/>
          <w:szCs w:val="24"/>
        </w:rPr>
        <w:t xml:space="preserve">factor influencing salamander skin microbiomes </w:t>
      </w:r>
      <w:r>
        <w:rPr>
          <w:rFonts w:ascii="Times New Roman" w:eastAsia="Times New Roman" w:hAnsi="Times New Roman" w:cs="Times New Roman"/>
          <w:sz w:val="24"/>
          <w:szCs w:val="24"/>
        </w:rPr>
        <w:t>at this scale was the</w:t>
      </w:r>
      <w:r w:rsidRPr="00E06474">
        <w:rPr>
          <w:rFonts w:ascii="Times New Roman" w:eastAsia="Times New Roman" w:hAnsi="Times New Roman" w:cs="Times New Roman"/>
          <w:sz w:val="24"/>
          <w:szCs w:val="24"/>
        </w:rPr>
        <w:t xml:space="preserve"> </w:t>
      </w:r>
      <w:r w:rsidR="007949DB">
        <w:rPr>
          <w:rFonts w:ascii="Times New Roman" w:eastAsia="Times New Roman" w:hAnsi="Times New Roman" w:cs="Times New Roman"/>
          <w:sz w:val="24"/>
          <w:szCs w:val="24"/>
        </w:rPr>
        <w:t>family</w:t>
      </w:r>
      <w:r w:rsidRPr="00E06474">
        <w:rPr>
          <w:rFonts w:ascii="Times New Roman" w:eastAsia="Times New Roman" w:hAnsi="Times New Roman" w:cs="Times New Roman"/>
          <w:sz w:val="24"/>
          <w:szCs w:val="24"/>
        </w:rPr>
        <w:t xml:space="preserve"> of the host, with differences in host ecology and the environment becoming more </w:t>
      </w:r>
      <w:r>
        <w:rPr>
          <w:rFonts w:ascii="Times New Roman" w:eastAsia="Times New Roman" w:hAnsi="Times New Roman" w:cs="Times New Roman"/>
          <w:sz w:val="24"/>
          <w:szCs w:val="24"/>
        </w:rPr>
        <w:t>important</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within species</w:t>
      </w:r>
      <w:r w:rsidRPr="00E06474">
        <w:rPr>
          <w:rFonts w:ascii="Times New Roman" w:eastAsia="Times New Roman" w:hAnsi="Times New Roman" w:cs="Times New Roman"/>
          <w:sz w:val="24"/>
          <w:szCs w:val="24"/>
        </w:rPr>
        <w:t xml:space="preserve">. </w:t>
      </w:r>
      <w:r w:rsidR="00682959" w:rsidRPr="00E06474">
        <w:rPr>
          <w:rFonts w:ascii="Times New Roman" w:eastAsia="Times New Roman" w:hAnsi="Times New Roman" w:cs="Times New Roman"/>
          <w:sz w:val="24"/>
          <w:szCs w:val="24"/>
        </w:rPr>
        <w:t xml:space="preserve">Our results are similar to those of </w:t>
      </w:r>
      <w:hyperlink r:id="rId49">
        <w:r w:rsidR="00682959" w:rsidRPr="00E06474">
          <w:rPr>
            <w:rFonts w:ascii="Times New Roman" w:eastAsia="Times New Roman" w:hAnsi="Times New Roman" w:cs="Times New Roman"/>
            <w:sz w:val="24"/>
            <w:szCs w:val="24"/>
          </w:rPr>
          <w:t>Buttimer et al. (2022</w:t>
        </w:r>
      </w:hyperlink>
      <w:r w:rsidR="00682959" w:rsidRPr="00E06474">
        <w:rPr>
          <w:rFonts w:ascii="Times New Roman" w:eastAsia="Times New Roman" w:hAnsi="Times New Roman" w:cs="Times New Roman"/>
          <w:sz w:val="24"/>
          <w:szCs w:val="24"/>
        </w:rPr>
        <w:t xml:space="preserve">), whose study evaluated the skin microbiomes of five salamander species (one from the family Salamandridae and four from the family </w:t>
      </w:r>
      <w:r w:rsidR="00682959">
        <w:rPr>
          <w:rFonts w:ascii="Times New Roman" w:eastAsia="Times New Roman" w:hAnsi="Times New Roman" w:cs="Times New Roman"/>
          <w:sz w:val="24"/>
          <w:szCs w:val="24"/>
        </w:rPr>
        <w:t>P</w:t>
      </w:r>
      <w:r w:rsidR="00682959" w:rsidRPr="00E06474">
        <w:rPr>
          <w:rFonts w:ascii="Times New Roman" w:eastAsia="Times New Roman" w:hAnsi="Times New Roman" w:cs="Times New Roman"/>
          <w:sz w:val="24"/>
          <w:szCs w:val="24"/>
        </w:rPr>
        <w:t>lethodontidae</w:t>
      </w:r>
      <w:r w:rsidR="00682959" w:rsidRPr="00E06474">
        <w:rPr>
          <w:rFonts w:ascii="Times New Roman" w:eastAsia="Times New Roman" w:hAnsi="Times New Roman" w:cs="Times New Roman"/>
          <w:iCs/>
          <w:sz w:val="24"/>
          <w:szCs w:val="24"/>
        </w:rPr>
        <w:t>)</w:t>
      </w:r>
      <w:r w:rsidR="00682959">
        <w:rPr>
          <w:rFonts w:ascii="Times New Roman" w:eastAsia="Times New Roman" w:hAnsi="Times New Roman" w:cs="Times New Roman"/>
          <w:iCs/>
          <w:sz w:val="24"/>
          <w:szCs w:val="24"/>
        </w:rPr>
        <w:t xml:space="preserve">. </w:t>
      </w:r>
      <w:r w:rsidR="00682959" w:rsidRPr="00E06474">
        <w:rPr>
          <w:rFonts w:ascii="Times New Roman" w:eastAsia="Times New Roman" w:hAnsi="Times New Roman" w:cs="Times New Roman"/>
          <w:sz w:val="24"/>
          <w:szCs w:val="24"/>
        </w:rPr>
        <w:t>In our study, family Salamandridae was distinct from Plethodontidae in both alpha and</w:t>
      </w:r>
      <w:r w:rsidR="00682959">
        <w:rPr>
          <w:rFonts w:ascii="Times New Roman" w:eastAsia="Times New Roman" w:hAnsi="Times New Roman" w:cs="Times New Roman"/>
          <w:sz w:val="24"/>
          <w:szCs w:val="24"/>
        </w:rPr>
        <w:t xml:space="preserve"> beta</w:t>
      </w:r>
      <w:r w:rsidR="00682959" w:rsidRPr="00E06474">
        <w:rPr>
          <w:rFonts w:ascii="Times New Roman" w:eastAsia="Times New Roman" w:hAnsi="Times New Roman" w:cs="Times New Roman"/>
          <w:sz w:val="24"/>
          <w:szCs w:val="24"/>
        </w:rPr>
        <w:t xml:space="preserve"> </w:t>
      </w:r>
      <w:r w:rsidR="00682959">
        <w:rPr>
          <w:rFonts w:ascii="Times New Roman" w:eastAsia="Times New Roman" w:hAnsi="Times New Roman" w:cs="Times New Roman"/>
          <w:sz w:val="24"/>
          <w:szCs w:val="24"/>
        </w:rPr>
        <w:t xml:space="preserve">diversity </w:t>
      </w:r>
      <w:r w:rsidR="00682959" w:rsidRPr="00E06474">
        <w:rPr>
          <w:rFonts w:ascii="Times New Roman" w:eastAsia="Times New Roman" w:hAnsi="Times New Roman" w:cs="Times New Roman"/>
          <w:sz w:val="24"/>
          <w:szCs w:val="24"/>
        </w:rPr>
        <w:t>metrics</w:t>
      </w:r>
      <w:r w:rsidR="00682959">
        <w:rPr>
          <w:rFonts w:ascii="Times New Roman" w:eastAsia="Times New Roman" w:hAnsi="Times New Roman" w:cs="Times New Roman"/>
          <w:sz w:val="24"/>
          <w:szCs w:val="24"/>
        </w:rPr>
        <w:t xml:space="preserve"> –– with plethodontids</w:t>
      </w:r>
      <w:r w:rsidR="00682959" w:rsidRPr="00E06474">
        <w:rPr>
          <w:rFonts w:ascii="Times New Roman" w:eastAsia="Times New Roman" w:hAnsi="Times New Roman" w:cs="Times New Roman"/>
          <w:sz w:val="24"/>
          <w:szCs w:val="24"/>
        </w:rPr>
        <w:t xml:space="preserve"> ha</w:t>
      </w:r>
      <w:r w:rsidR="00682959">
        <w:rPr>
          <w:rFonts w:ascii="Times New Roman" w:eastAsia="Times New Roman" w:hAnsi="Times New Roman" w:cs="Times New Roman"/>
          <w:sz w:val="24"/>
          <w:szCs w:val="24"/>
        </w:rPr>
        <w:t>ving</w:t>
      </w:r>
      <w:r w:rsidR="00682959" w:rsidRPr="00E06474">
        <w:rPr>
          <w:rFonts w:ascii="Times New Roman" w:eastAsia="Times New Roman" w:hAnsi="Times New Roman" w:cs="Times New Roman"/>
          <w:sz w:val="24"/>
          <w:szCs w:val="24"/>
        </w:rPr>
        <w:t xml:space="preserve"> consistently higher alpha diversity than the newt</w:t>
      </w:r>
      <w:r w:rsidR="00682959">
        <w:rPr>
          <w:rFonts w:ascii="Times New Roman" w:eastAsia="Times New Roman" w:hAnsi="Times New Roman" w:cs="Times New Roman"/>
          <w:sz w:val="24"/>
          <w:szCs w:val="24"/>
        </w:rPr>
        <w:t xml:space="preserve">s –– </w:t>
      </w:r>
      <w:r w:rsidR="00EE25B6">
        <w:rPr>
          <w:rFonts w:ascii="Times New Roman" w:eastAsia="Times New Roman" w:hAnsi="Times New Roman" w:cs="Times New Roman"/>
          <w:sz w:val="24"/>
          <w:szCs w:val="24"/>
        </w:rPr>
        <w:t>as well as</w:t>
      </w:r>
      <w:r w:rsidR="00682959">
        <w:rPr>
          <w:rFonts w:ascii="Times New Roman" w:eastAsia="Times New Roman" w:hAnsi="Times New Roman" w:cs="Times New Roman"/>
          <w:sz w:val="24"/>
          <w:szCs w:val="24"/>
        </w:rPr>
        <w:t xml:space="preserve"> overall </w:t>
      </w:r>
      <w:r w:rsidR="00EE25B6">
        <w:rPr>
          <w:rFonts w:ascii="Times New Roman" w:eastAsia="Times New Roman" w:hAnsi="Times New Roman" w:cs="Times New Roman"/>
          <w:sz w:val="24"/>
          <w:szCs w:val="24"/>
        </w:rPr>
        <w:t xml:space="preserve">microbial </w:t>
      </w:r>
      <w:r w:rsidR="00682959">
        <w:rPr>
          <w:rFonts w:ascii="Times New Roman" w:eastAsia="Times New Roman" w:hAnsi="Times New Roman" w:cs="Times New Roman"/>
          <w:sz w:val="24"/>
          <w:szCs w:val="24"/>
        </w:rPr>
        <w:t xml:space="preserve">community membership (as indicated by </w:t>
      </w:r>
      <w:r w:rsidR="00682959" w:rsidRPr="00E06474">
        <w:rPr>
          <w:rFonts w:ascii="Times New Roman" w:eastAsia="Times New Roman" w:hAnsi="Times New Roman" w:cs="Times New Roman"/>
          <w:sz w:val="24"/>
          <w:szCs w:val="24"/>
        </w:rPr>
        <w:t>beta diversity</w:t>
      </w:r>
      <w:r w:rsidR="00682959">
        <w:rPr>
          <w:rFonts w:ascii="Times New Roman" w:eastAsia="Times New Roman" w:hAnsi="Times New Roman" w:cs="Times New Roman"/>
          <w:sz w:val="24"/>
          <w:szCs w:val="24"/>
        </w:rPr>
        <w:t xml:space="preserve">). </w:t>
      </w:r>
    </w:p>
    <w:p w14:paraId="4BC50FA9" w14:textId="654E2110" w:rsidR="00EB5BA0" w:rsidRDefault="004336C6" w:rsidP="00A1717A">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E06474">
        <w:rPr>
          <w:rFonts w:ascii="Times New Roman" w:eastAsia="Times New Roman" w:hAnsi="Times New Roman" w:cs="Times New Roman"/>
          <w:sz w:val="24"/>
          <w:szCs w:val="24"/>
        </w:rPr>
        <w:t>ifferences in the skin microbiomes</w:t>
      </w:r>
      <w:r>
        <w:rPr>
          <w:rFonts w:ascii="Times New Roman" w:eastAsia="Times New Roman" w:hAnsi="Times New Roman" w:cs="Times New Roman"/>
          <w:sz w:val="24"/>
          <w:szCs w:val="24"/>
        </w:rPr>
        <w:t xml:space="preserve"> </w:t>
      </w:r>
      <w:r w:rsidR="00683481">
        <w:rPr>
          <w:rFonts w:ascii="Times New Roman" w:eastAsia="Times New Roman" w:hAnsi="Times New Roman" w:cs="Times New Roman"/>
          <w:sz w:val="24"/>
          <w:szCs w:val="24"/>
        </w:rPr>
        <w:t>that correlate with</w:t>
      </w:r>
      <w:r>
        <w:rPr>
          <w:rFonts w:ascii="Times New Roman" w:eastAsia="Times New Roman" w:hAnsi="Times New Roman" w:cs="Times New Roman"/>
          <w:sz w:val="24"/>
          <w:szCs w:val="24"/>
        </w:rPr>
        <w:t xml:space="preserve"> phylogeny</w:t>
      </w:r>
      <w:r w:rsidRPr="00E06474">
        <w:rPr>
          <w:rFonts w:ascii="Times New Roman" w:eastAsia="Times New Roman" w:hAnsi="Times New Roman" w:cs="Times New Roman"/>
          <w:sz w:val="24"/>
          <w:szCs w:val="24"/>
        </w:rPr>
        <w:t xml:space="preserve"> may be an example of phylosymbiosis, which theorizes that the microbes present in or on an organism are a result of </w:t>
      </w:r>
      <w:r>
        <w:rPr>
          <w:rFonts w:ascii="Times New Roman" w:eastAsia="Times New Roman" w:hAnsi="Times New Roman" w:cs="Times New Roman"/>
          <w:sz w:val="24"/>
          <w:szCs w:val="24"/>
        </w:rPr>
        <w:t xml:space="preserve">long-term </w:t>
      </w:r>
      <w:r w:rsidRPr="00E06474">
        <w:rPr>
          <w:rFonts w:ascii="Times New Roman" w:eastAsia="Times New Roman" w:hAnsi="Times New Roman" w:cs="Times New Roman"/>
          <w:sz w:val="24"/>
          <w:szCs w:val="24"/>
        </w:rPr>
        <w:t>natural selection (</w:t>
      </w:r>
      <w:r w:rsidRPr="007D6385">
        <w:rPr>
          <w:rFonts w:ascii="Times New Roman" w:eastAsia="Times New Roman" w:hAnsi="Times New Roman" w:cs="Times New Roman"/>
          <w:sz w:val="24"/>
          <w:szCs w:val="24"/>
        </w:rPr>
        <w:t xml:space="preserve">Brucker &amp; </w:t>
      </w:r>
      <w:proofErr w:type="spellStart"/>
      <w:r w:rsidRPr="007D6385">
        <w:rPr>
          <w:rFonts w:ascii="Times New Roman" w:eastAsia="Times New Roman" w:hAnsi="Times New Roman" w:cs="Times New Roman"/>
          <w:sz w:val="24"/>
          <w:szCs w:val="24"/>
        </w:rPr>
        <w:t>Bordenstein</w:t>
      </w:r>
      <w:proofErr w:type="spellEnd"/>
      <w:r w:rsidRPr="007D6385">
        <w:rPr>
          <w:rFonts w:ascii="Times New Roman" w:eastAsia="Times New Roman" w:hAnsi="Times New Roman" w:cs="Times New Roman"/>
          <w:sz w:val="24"/>
          <w:szCs w:val="24"/>
        </w:rPr>
        <w:t>, 2012</w:t>
      </w:r>
      <w:r>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Lim &amp; </w:t>
      </w:r>
      <w:proofErr w:type="spellStart"/>
      <w:r w:rsidRPr="00E06474">
        <w:rPr>
          <w:rFonts w:ascii="Times New Roman" w:eastAsia="Times New Roman" w:hAnsi="Times New Roman" w:cs="Times New Roman"/>
          <w:sz w:val="24"/>
          <w:szCs w:val="24"/>
        </w:rPr>
        <w:t>Bordenstein</w:t>
      </w:r>
      <w:proofErr w:type="spellEnd"/>
      <w:r w:rsidRPr="00E06474">
        <w:rPr>
          <w:rFonts w:ascii="Times New Roman" w:eastAsia="Times New Roman" w:hAnsi="Times New Roman" w:cs="Times New Roman"/>
          <w:sz w:val="24"/>
          <w:szCs w:val="24"/>
        </w:rPr>
        <w:t>, 20</w:t>
      </w:r>
      <w:r>
        <w:rPr>
          <w:rFonts w:ascii="Times New Roman" w:eastAsia="Times New Roman" w:hAnsi="Times New Roman" w:cs="Times New Roman"/>
          <w:sz w:val="24"/>
          <w:szCs w:val="24"/>
        </w:rPr>
        <w:t xml:space="preserve">20; </w:t>
      </w:r>
      <w:r w:rsidRPr="00D20CC1">
        <w:rPr>
          <w:rFonts w:ascii="Times New Roman" w:eastAsia="Times New Roman" w:hAnsi="Times New Roman" w:cs="Times New Roman"/>
          <w:sz w:val="24"/>
          <w:szCs w:val="24"/>
        </w:rPr>
        <w:t>Yeoh et al., 2017).</w:t>
      </w:r>
      <w:r w:rsidRPr="00E06474">
        <w:rPr>
          <w:rFonts w:ascii="Times New Roman" w:eastAsia="Times New Roman" w:hAnsi="Times New Roman" w:cs="Times New Roman"/>
          <w:sz w:val="24"/>
          <w:szCs w:val="24"/>
        </w:rPr>
        <w:t xml:space="preserve"> Families Plethodontidae and Salamandridae have been distinct for over 150 million years </w:t>
      </w:r>
      <w:r>
        <w:rPr>
          <w:rFonts w:ascii="Times New Roman" w:eastAsia="Times New Roman" w:hAnsi="Times New Roman" w:cs="Times New Roman"/>
          <w:sz w:val="24"/>
          <w:szCs w:val="24"/>
        </w:rPr>
        <w:t>and</w:t>
      </w:r>
      <w:r w:rsidRPr="00E06474">
        <w:rPr>
          <w:rFonts w:ascii="Times New Roman" w:eastAsia="Times New Roman" w:hAnsi="Times New Roman" w:cs="Times New Roman"/>
          <w:sz w:val="24"/>
          <w:szCs w:val="24"/>
        </w:rPr>
        <w:t xml:space="preserve"> the genera </w:t>
      </w:r>
      <w:r w:rsidRPr="00E06474">
        <w:rPr>
          <w:rFonts w:ascii="Times New Roman" w:eastAsia="Times New Roman" w:hAnsi="Times New Roman" w:cs="Times New Roman"/>
          <w:i/>
          <w:iCs/>
          <w:sz w:val="24"/>
          <w:szCs w:val="24"/>
        </w:rPr>
        <w:t xml:space="preserve">Eurycea </w:t>
      </w:r>
      <w:r w:rsidRPr="00E06474">
        <w:rPr>
          <w:rFonts w:ascii="Times New Roman" w:eastAsia="Times New Roman" w:hAnsi="Times New Roman" w:cs="Times New Roman"/>
          <w:sz w:val="24"/>
          <w:szCs w:val="24"/>
        </w:rPr>
        <w:t xml:space="preserve">and </w:t>
      </w:r>
      <w:r w:rsidRPr="00E06474">
        <w:rPr>
          <w:rFonts w:ascii="Times New Roman" w:eastAsia="Times New Roman" w:hAnsi="Times New Roman" w:cs="Times New Roman"/>
          <w:i/>
          <w:iCs/>
          <w:sz w:val="24"/>
          <w:szCs w:val="24"/>
        </w:rPr>
        <w:t xml:space="preserve">Plethodon </w:t>
      </w:r>
      <w:r w:rsidRPr="00E06474">
        <w:rPr>
          <w:rFonts w:ascii="Times New Roman" w:eastAsia="Times New Roman" w:hAnsi="Times New Roman" w:cs="Times New Roman"/>
          <w:sz w:val="24"/>
          <w:szCs w:val="24"/>
        </w:rPr>
        <w:t>diverged around 75 million years ago (Martin et al., 2016</w:t>
      </w:r>
      <w:r w:rsidRPr="00D20CC1">
        <w:rPr>
          <w:rFonts w:ascii="Times New Roman" w:eastAsia="Times New Roman" w:hAnsi="Times New Roman" w:cs="Times New Roman"/>
          <w:sz w:val="24"/>
          <w:szCs w:val="24"/>
        </w:rPr>
        <w:t>; Zhang &amp; Wake, 2009).</w:t>
      </w:r>
      <w:r>
        <w:rPr>
          <w:rFonts w:ascii="Times New Roman" w:eastAsia="Times New Roman" w:hAnsi="Times New Roman" w:cs="Times New Roman"/>
          <w:sz w:val="24"/>
          <w:szCs w:val="24"/>
        </w:rPr>
        <w:t xml:space="preserve"> This could provide more than sufficient time for </w:t>
      </w:r>
      <w:r w:rsidR="00EE25B6">
        <w:rPr>
          <w:rFonts w:ascii="Times New Roman" w:eastAsia="Times New Roman" w:hAnsi="Times New Roman" w:cs="Times New Roman"/>
          <w:sz w:val="24"/>
          <w:szCs w:val="24"/>
        </w:rPr>
        <w:t>p</w:t>
      </w:r>
      <w:r w:rsidR="00EB5BA0">
        <w:rPr>
          <w:rFonts w:ascii="Times New Roman" w:eastAsia="Times New Roman" w:hAnsi="Times New Roman" w:cs="Times New Roman"/>
          <w:sz w:val="24"/>
          <w:szCs w:val="24"/>
        </w:rPr>
        <w:t>hylosymbiosis</w:t>
      </w:r>
      <w:r>
        <w:rPr>
          <w:rFonts w:ascii="Times New Roman" w:eastAsia="Times New Roman" w:hAnsi="Times New Roman" w:cs="Times New Roman"/>
          <w:sz w:val="24"/>
          <w:szCs w:val="24"/>
        </w:rPr>
        <w:t xml:space="preserve"> to develop, potentially driven by fitness consequences for animals that experience changes</w:t>
      </w:r>
      <w:r w:rsidRPr="00E06474">
        <w:rPr>
          <w:rFonts w:ascii="Times New Roman" w:eastAsia="Times New Roman" w:hAnsi="Times New Roman" w:cs="Times New Roman"/>
          <w:sz w:val="24"/>
          <w:szCs w:val="24"/>
        </w:rPr>
        <w:t xml:space="preserve"> in the community composition </w:t>
      </w:r>
      <w:r>
        <w:rPr>
          <w:rFonts w:ascii="Times New Roman" w:eastAsia="Times New Roman" w:hAnsi="Times New Roman" w:cs="Times New Roman"/>
          <w:sz w:val="24"/>
          <w:szCs w:val="24"/>
        </w:rPr>
        <w:t>of the</w:t>
      </w:r>
      <w:r w:rsidRPr="00E06474">
        <w:rPr>
          <w:rFonts w:ascii="Times New Roman" w:eastAsia="Times New Roman" w:hAnsi="Times New Roman" w:cs="Times New Roman"/>
          <w:sz w:val="24"/>
          <w:szCs w:val="24"/>
        </w:rPr>
        <w:t xml:space="preserve"> skin microbiome (Becker et al., 2015; Bletz et al., 2018).</w:t>
      </w:r>
      <w:r>
        <w:rPr>
          <w:rFonts w:ascii="Times New Roman" w:eastAsia="Times New Roman" w:hAnsi="Times New Roman" w:cs="Times New Roman"/>
          <w:sz w:val="24"/>
          <w:szCs w:val="24"/>
        </w:rPr>
        <w:t xml:space="preserve"> </w:t>
      </w:r>
      <w:r w:rsidR="006A524C">
        <w:rPr>
          <w:rFonts w:ascii="Times New Roman" w:eastAsia="Times New Roman" w:hAnsi="Times New Roman" w:cs="Times New Roman"/>
          <w:sz w:val="24"/>
          <w:szCs w:val="24"/>
        </w:rPr>
        <w:t>However, while</w:t>
      </w:r>
      <w:r w:rsidR="00683481">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he strongest predictor of microbial abundance and diversity </w:t>
      </w:r>
      <w:r w:rsidR="00683481">
        <w:rPr>
          <w:rFonts w:ascii="Times New Roman" w:eastAsia="Times New Roman" w:hAnsi="Times New Roman" w:cs="Times New Roman"/>
          <w:sz w:val="24"/>
          <w:szCs w:val="24"/>
        </w:rPr>
        <w:t xml:space="preserve">from </w:t>
      </w:r>
      <w:r w:rsidR="00D01300">
        <w:rPr>
          <w:rFonts w:ascii="Times New Roman" w:eastAsia="Times New Roman" w:hAnsi="Times New Roman" w:cs="Times New Roman"/>
          <w:sz w:val="24"/>
          <w:szCs w:val="24"/>
        </w:rPr>
        <w:t>most</w:t>
      </w:r>
      <w:r w:rsidR="00F25331">
        <w:rPr>
          <w:rFonts w:ascii="Times New Roman" w:eastAsia="Times New Roman" w:hAnsi="Times New Roman" w:cs="Times New Roman"/>
          <w:sz w:val="24"/>
          <w:szCs w:val="24"/>
        </w:rPr>
        <w:t xml:space="preserve"> analyses in </w:t>
      </w:r>
      <w:r w:rsidR="00683481">
        <w:rPr>
          <w:rFonts w:ascii="Times New Roman" w:eastAsia="Times New Roman" w:hAnsi="Times New Roman" w:cs="Times New Roman"/>
          <w:sz w:val="24"/>
          <w:szCs w:val="24"/>
        </w:rPr>
        <w:t>our study was host</w:t>
      </w:r>
      <w:r>
        <w:rPr>
          <w:rFonts w:ascii="Times New Roman" w:eastAsia="Times New Roman" w:hAnsi="Times New Roman" w:cs="Times New Roman"/>
          <w:sz w:val="24"/>
          <w:szCs w:val="24"/>
        </w:rPr>
        <w:t xml:space="preserve"> </w:t>
      </w:r>
      <w:r w:rsidR="00EE25B6">
        <w:rPr>
          <w:rFonts w:ascii="Times New Roman" w:eastAsia="Times New Roman" w:hAnsi="Times New Roman" w:cs="Times New Roman"/>
          <w:sz w:val="24"/>
          <w:szCs w:val="24"/>
        </w:rPr>
        <w:t>family</w:t>
      </w:r>
      <w:r w:rsidR="00A1717A">
        <w:rPr>
          <w:rFonts w:ascii="Times New Roman" w:eastAsia="Times New Roman" w:hAnsi="Times New Roman" w:cs="Times New Roman"/>
          <w:sz w:val="24"/>
          <w:szCs w:val="24"/>
        </w:rPr>
        <w:t xml:space="preserve"> there was an overall</w:t>
      </w:r>
      <w:r w:rsidR="00F25331">
        <w:rPr>
          <w:rFonts w:ascii="Times New Roman" w:eastAsia="Times New Roman" w:hAnsi="Times New Roman" w:cs="Times New Roman"/>
          <w:sz w:val="24"/>
          <w:szCs w:val="24"/>
        </w:rPr>
        <w:t xml:space="preserve"> lack of phylogenetic signal</w:t>
      </w:r>
      <w:r w:rsidR="00EE25B6">
        <w:rPr>
          <w:rFonts w:ascii="Times New Roman" w:eastAsia="Times New Roman" w:hAnsi="Times New Roman" w:cs="Times New Roman"/>
          <w:sz w:val="24"/>
          <w:szCs w:val="24"/>
        </w:rPr>
        <w:t xml:space="preserve"> overall – suggesting that either </w:t>
      </w:r>
      <w:proofErr w:type="spellStart"/>
      <w:r w:rsidR="00EE25B6">
        <w:rPr>
          <w:rFonts w:ascii="Times New Roman" w:eastAsia="Times New Roman" w:hAnsi="Times New Roman" w:cs="Times New Roman"/>
          <w:sz w:val="24"/>
          <w:szCs w:val="24"/>
        </w:rPr>
        <w:t>phylosymbiotic</w:t>
      </w:r>
      <w:proofErr w:type="spellEnd"/>
      <w:r w:rsidR="00EE25B6">
        <w:rPr>
          <w:rFonts w:ascii="Times New Roman" w:eastAsia="Times New Roman" w:hAnsi="Times New Roman" w:cs="Times New Roman"/>
          <w:sz w:val="24"/>
          <w:szCs w:val="24"/>
        </w:rPr>
        <w:t xml:space="preserve"> relationships are not occurring or that </w:t>
      </w:r>
      <w:r w:rsidR="00A1717A">
        <w:rPr>
          <w:rFonts w:ascii="Times New Roman" w:eastAsia="Times New Roman" w:hAnsi="Times New Roman" w:cs="Times New Roman"/>
          <w:sz w:val="24"/>
          <w:szCs w:val="24"/>
        </w:rPr>
        <w:t>we are not able to identify them within our dataset</w:t>
      </w:r>
      <w:r w:rsidR="00F25331">
        <w:rPr>
          <w:rFonts w:ascii="Times New Roman" w:eastAsia="Times New Roman" w:hAnsi="Times New Roman" w:cs="Times New Roman"/>
          <w:sz w:val="24"/>
          <w:szCs w:val="24"/>
        </w:rPr>
        <w:t xml:space="preserve">. </w:t>
      </w:r>
      <w:r w:rsidR="00E32ADE">
        <w:rPr>
          <w:rFonts w:ascii="Times New Roman" w:eastAsia="Times New Roman" w:hAnsi="Times New Roman" w:cs="Times New Roman"/>
          <w:sz w:val="24"/>
          <w:szCs w:val="24"/>
        </w:rPr>
        <w:t>Univariate comparisons also support this conclusion; wh</w:t>
      </w:r>
      <w:r w:rsidR="00A1717A">
        <w:rPr>
          <w:rFonts w:ascii="Times New Roman" w:eastAsia="Times New Roman" w:hAnsi="Times New Roman" w:cs="Times New Roman"/>
          <w:sz w:val="24"/>
          <w:szCs w:val="24"/>
        </w:rPr>
        <w:t xml:space="preserve">ile </w:t>
      </w:r>
      <w:r w:rsidR="001F12BA">
        <w:rPr>
          <w:rFonts w:ascii="Times New Roman" w:eastAsia="Times New Roman" w:hAnsi="Times New Roman" w:cs="Times New Roman"/>
          <w:sz w:val="24"/>
          <w:szCs w:val="24"/>
        </w:rPr>
        <w:t>some</w:t>
      </w:r>
      <w:r w:rsidR="006A524C">
        <w:rPr>
          <w:rFonts w:ascii="Times New Roman" w:eastAsia="Times New Roman" w:hAnsi="Times New Roman" w:cs="Times New Roman"/>
          <w:sz w:val="24"/>
          <w:szCs w:val="24"/>
        </w:rPr>
        <w:t xml:space="preserve"> gen</w:t>
      </w:r>
      <w:r w:rsidR="00A1717A">
        <w:rPr>
          <w:rFonts w:ascii="Times New Roman" w:eastAsia="Times New Roman" w:hAnsi="Times New Roman" w:cs="Times New Roman"/>
          <w:sz w:val="24"/>
          <w:szCs w:val="24"/>
        </w:rPr>
        <w:t>era</w:t>
      </w:r>
      <w:r w:rsidR="006A524C">
        <w:rPr>
          <w:rFonts w:ascii="Times New Roman" w:eastAsia="Times New Roman" w:hAnsi="Times New Roman" w:cs="Times New Roman"/>
          <w:sz w:val="24"/>
          <w:szCs w:val="24"/>
        </w:rPr>
        <w:t xml:space="preserve"> and species </w:t>
      </w:r>
      <w:r w:rsidR="001F12BA">
        <w:rPr>
          <w:rFonts w:ascii="Times New Roman" w:eastAsia="Times New Roman" w:hAnsi="Times New Roman" w:cs="Times New Roman"/>
          <w:sz w:val="24"/>
          <w:szCs w:val="24"/>
        </w:rPr>
        <w:t>were</w:t>
      </w:r>
      <w:r w:rsidR="006A524C">
        <w:rPr>
          <w:rFonts w:ascii="Times New Roman" w:eastAsia="Times New Roman" w:hAnsi="Times New Roman" w:cs="Times New Roman"/>
          <w:sz w:val="24"/>
          <w:szCs w:val="24"/>
        </w:rPr>
        <w:t xml:space="preserve"> differen</w:t>
      </w:r>
      <w:r w:rsidR="001F12BA">
        <w:rPr>
          <w:rFonts w:ascii="Times New Roman" w:eastAsia="Times New Roman" w:hAnsi="Times New Roman" w:cs="Times New Roman"/>
          <w:sz w:val="24"/>
          <w:szCs w:val="24"/>
        </w:rPr>
        <w:t>t</w:t>
      </w:r>
      <w:r w:rsidR="00A1717A">
        <w:rPr>
          <w:rFonts w:ascii="Times New Roman" w:eastAsia="Times New Roman" w:hAnsi="Times New Roman" w:cs="Times New Roman"/>
          <w:sz w:val="24"/>
          <w:szCs w:val="24"/>
        </w:rPr>
        <w:t>, the</w:t>
      </w:r>
      <w:r w:rsidR="001F12BA">
        <w:rPr>
          <w:rFonts w:ascii="Times New Roman" w:eastAsia="Times New Roman" w:hAnsi="Times New Roman" w:cs="Times New Roman"/>
          <w:sz w:val="24"/>
          <w:szCs w:val="24"/>
        </w:rPr>
        <w:t xml:space="preserve">se differences </w:t>
      </w:r>
      <w:r w:rsidR="00A1717A">
        <w:rPr>
          <w:rFonts w:ascii="Times New Roman" w:eastAsia="Times New Roman" w:hAnsi="Times New Roman" w:cs="Times New Roman"/>
          <w:sz w:val="24"/>
          <w:szCs w:val="24"/>
        </w:rPr>
        <w:t xml:space="preserve">were not greater among genera than </w:t>
      </w:r>
      <w:r w:rsidR="001F12BA">
        <w:rPr>
          <w:rFonts w:ascii="Times New Roman" w:eastAsia="Times New Roman" w:hAnsi="Times New Roman" w:cs="Times New Roman"/>
          <w:sz w:val="24"/>
          <w:szCs w:val="24"/>
        </w:rPr>
        <w:t xml:space="preserve">among </w:t>
      </w:r>
      <w:r w:rsidR="00A1717A">
        <w:rPr>
          <w:rFonts w:ascii="Times New Roman" w:eastAsia="Times New Roman" w:hAnsi="Times New Roman" w:cs="Times New Roman"/>
          <w:sz w:val="24"/>
          <w:szCs w:val="24"/>
        </w:rPr>
        <w:t>species</w:t>
      </w:r>
      <w:r w:rsidR="00E32ADE">
        <w:rPr>
          <w:rFonts w:ascii="Times New Roman" w:eastAsia="Times New Roman" w:hAnsi="Times New Roman" w:cs="Times New Roman"/>
          <w:sz w:val="24"/>
          <w:szCs w:val="24"/>
        </w:rPr>
        <w:t>, as would expected under phylosymbiosis</w:t>
      </w:r>
      <w:r w:rsidR="006A524C">
        <w:rPr>
          <w:rFonts w:ascii="Times New Roman" w:eastAsia="Times New Roman" w:hAnsi="Times New Roman" w:cs="Times New Roman"/>
          <w:sz w:val="24"/>
          <w:szCs w:val="24"/>
        </w:rPr>
        <w:t>.</w:t>
      </w:r>
    </w:p>
    <w:p w14:paraId="52646B34" w14:textId="76A06931" w:rsidR="00682959" w:rsidRPr="00E2087B" w:rsidRDefault="00A1717A" w:rsidP="00EB5BA0">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compari</w:t>
      </w:r>
      <w:r w:rsidR="00E32ADE">
        <w:rPr>
          <w:rFonts w:ascii="Times New Roman" w:eastAsia="Times New Roman" w:hAnsi="Times New Roman" w:cs="Times New Roman"/>
          <w:sz w:val="24"/>
          <w:szCs w:val="24"/>
        </w:rPr>
        <w:t xml:space="preserve">ng microbiomes </w:t>
      </w:r>
      <w:r>
        <w:rPr>
          <w:rFonts w:ascii="Times New Roman" w:eastAsia="Times New Roman" w:hAnsi="Times New Roman" w:cs="Times New Roman"/>
          <w:sz w:val="24"/>
          <w:szCs w:val="24"/>
        </w:rPr>
        <w:t xml:space="preserve">within </w:t>
      </w:r>
      <w:r w:rsidR="001F12BA">
        <w:rPr>
          <w:rFonts w:ascii="Times New Roman" w:eastAsia="Times New Roman" w:hAnsi="Times New Roman" w:cs="Times New Roman"/>
          <w:sz w:val="24"/>
          <w:szCs w:val="24"/>
        </w:rPr>
        <w:t>p</w:t>
      </w:r>
      <w:r>
        <w:rPr>
          <w:rFonts w:ascii="Times New Roman" w:eastAsia="Times New Roman" w:hAnsi="Times New Roman" w:cs="Times New Roman"/>
          <w:sz w:val="24"/>
          <w:szCs w:val="24"/>
        </w:rPr>
        <w:t>lethodonti</w:t>
      </w:r>
      <w:r w:rsidR="001F12BA">
        <w:rPr>
          <w:rFonts w:ascii="Times New Roman" w:eastAsia="Times New Roman" w:hAnsi="Times New Roman" w:cs="Times New Roman"/>
          <w:sz w:val="24"/>
          <w:szCs w:val="24"/>
        </w:rPr>
        <w:t>ds</w:t>
      </w:r>
      <w:r>
        <w:rPr>
          <w:rFonts w:ascii="Times New Roman" w:eastAsia="Times New Roman" w:hAnsi="Times New Roman" w:cs="Times New Roman"/>
          <w:sz w:val="24"/>
          <w:szCs w:val="24"/>
        </w:rPr>
        <w:t xml:space="preserve"> we</w:t>
      </w:r>
      <w:r w:rsidR="007641A5">
        <w:rPr>
          <w:rFonts w:ascii="Times New Roman" w:eastAsia="Times New Roman" w:hAnsi="Times New Roman" w:cs="Times New Roman"/>
          <w:sz w:val="24"/>
          <w:szCs w:val="24"/>
        </w:rPr>
        <w:t xml:space="preserve"> found instances of alpha or beta diversity of </w:t>
      </w:r>
      <w:r w:rsidR="001F12BA">
        <w:rPr>
          <w:rFonts w:ascii="Times New Roman" w:eastAsia="Times New Roman" w:hAnsi="Times New Roman" w:cs="Times New Roman"/>
          <w:sz w:val="24"/>
          <w:szCs w:val="24"/>
        </w:rPr>
        <w:t>some</w:t>
      </w:r>
      <w:r w:rsidR="007641A5">
        <w:rPr>
          <w:rFonts w:ascii="Times New Roman" w:eastAsia="Times New Roman" w:hAnsi="Times New Roman" w:cs="Times New Roman"/>
          <w:sz w:val="24"/>
          <w:szCs w:val="24"/>
        </w:rPr>
        <w:t xml:space="preserve"> species </w:t>
      </w:r>
      <w:r>
        <w:rPr>
          <w:rFonts w:ascii="Times New Roman" w:eastAsia="Times New Roman" w:hAnsi="Times New Roman" w:cs="Times New Roman"/>
          <w:sz w:val="24"/>
          <w:szCs w:val="24"/>
        </w:rPr>
        <w:t>differing</w:t>
      </w:r>
      <w:r w:rsidR="007641A5">
        <w:rPr>
          <w:rFonts w:ascii="Times New Roman" w:eastAsia="Times New Roman" w:hAnsi="Times New Roman" w:cs="Times New Roman"/>
          <w:sz w:val="24"/>
          <w:szCs w:val="24"/>
        </w:rPr>
        <w:t xml:space="preserve"> significantly from others. </w:t>
      </w:r>
      <w:r>
        <w:rPr>
          <w:rFonts w:ascii="Times New Roman" w:eastAsia="Times New Roman" w:hAnsi="Times New Roman" w:cs="Times New Roman"/>
          <w:sz w:val="24"/>
          <w:szCs w:val="24"/>
        </w:rPr>
        <w:t xml:space="preserve">For example, </w:t>
      </w:r>
      <w:r w:rsidR="007641A5">
        <w:rPr>
          <w:rFonts w:ascii="Times New Roman" w:eastAsia="Times New Roman" w:hAnsi="Times New Roman" w:cs="Times New Roman"/>
          <w:sz w:val="24"/>
          <w:szCs w:val="24"/>
        </w:rPr>
        <w:t xml:space="preserve">beta diversity of species </w:t>
      </w:r>
      <w:r w:rsidR="007641A5">
        <w:rPr>
          <w:rFonts w:ascii="Times New Roman" w:eastAsia="Times New Roman" w:hAnsi="Times New Roman" w:cs="Times New Roman"/>
          <w:i/>
          <w:iCs/>
          <w:sz w:val="24"/>
          <w:szCs w:val="24"/>
        </w:rPr>
        <w:t xml:space="preserve">Eurycea tynerensis </w:t>
      </w:r>
      <w:r w:rsidR="007641A5">
        <w:rPr>
          <w:rFonts w:ascii="Times New Roman" w:eastAsia="Times New Roman" w:hAnsi="Times New Roman" w:cs="Times New Roman"/>
          <w:sz w:val="24"/>
          <w:szCs w:val="24"/>
        </w:rPr>
        <w:t>differed significantly from all other salamander species in the unweighted-UniFrac test (Table 5)</w:t>
      </w:r>
      <w:r w:rsidR="00E82ED2">
        <w:rPr>
          <w:rFonts w:ascii="Times New Roman" w:eastAsia="Times New Roman" w:hAnsi="Times New Roman" w:cs="Times New Roman"/>
          <w:sz w:val="24"/>
          <w:szCs w:val="24"/>
        </w:rPr>
        <w:t>, indicating that the microbes present on the skin are phylogenetically similar</w:t>
      </w:r>
      <w:r>
        <w:rPr>
          <w:rFonts w:ascii="Times New Roman" w:eastAsia="Times New Roman" w:hAnsi="Times New Roman" w:cs="Times New Roman"/>
          <w:sz w:val="24"/>
          <w:szCs w:val="24"/>
        </w:rPr>
        <w:t>,</w:t>
      </w:r>
      <w:r w:rsidR="00E82ED2">
        <w:rPr>
          <w:rFonts w:ascii="Times New Roman" w:eastAsia="Times New Roman" w:hAnsi="Times New Roman" w:cs="Times New Roman"/>
          <w:sz w:val="24"/>
          <w:szCs w:val="24"/>
        </w:rPr>
        <w:t xml:space="preserve"> but different from the microbes present on other salamander species. </w:t>
      </w:r>
      <w:r>
        <w:rPr>
          <w:rFonts w:ascii="Times New Roman" w:eastAsia="Times New Roman" w:hAnsi="Times New Roman" w:cs="Times New Roman"/>
          <w:sz w:val="24"/>
          <w:szCs w:val="24"/>
        </w:rPr>
        <w:t>In terms of alpha diversity, the</w:t>
      </w:r>
      <w:r w:rsidR="007641A5">
        <w:rPr>
          <w:rFonts w:ascii="Times New Roman" w:eastAsia="Times New Roman" w:hAnsi="Times New Roman" w:cs="Times New Roman"/>
          <w:sz w:val="24"/>
          <w:szCs w:val="24"/>
        </w:rPr>
        <w:t xml:space="preserve"> CART analysis of Inverse Simpson metric values</w:t>
      </w:r>
      <w:r>
        <w:rPr>
          <w:rFonts w:ascii="Times New Roman" w:eastAsia="Times New Roman" w:hAnsi="Times New Roman" w:cs="Times New Roman"/>
          <w:sz w:val="24"/>
          <w:szCs w:val="24"/>
        </w:rPr>
        <w:t xml:space="preserve"> initially split</w:t>
      </w:r>
      <w:r w:rsidR="007641A5">
        <w:rPr>
          <w:rFonts w:ascii="Times New Roman" w:eastAsia="Times New Roman" w:hAnsi="Times New Roman" w:cs="Times New Roman"/>
          <w:sz w:val="24"/>
          <w:szCs w:val="24"/>
        </w:rPr>
        <w:t xml:space="preserve"> </w:t>
      </w:r>
      <w:r w:rsidR="007641A5">
        <w:rPr>
          <w:rFonts w:ascii="Times New Roman" w:eastAsia="Times New Roman" w:hAnsi="Times New Roman" w:cs="Times New Roman"/>
          <w:i/>
          <w:iCs/>
          <w:sz w:val="24"/>
          <w:szCs w:val="24"/>
        </w:rPr>
        <w:t xml:space="preserve">E. </w:t>
      </w:r>
      <w:r w:rsidR="007641A5">
        <w:rPr>
          <w:rFonts w:ascii="Times New Roman" w:eastAsia="Times New Roman" w:hAnsi="Times New Roman" w:cs="Times New Roman"/>
          <w:i/>
          <w:iCs/>
          <w:sz w:val="24"/>
          <w:szCs w:val="24"/>
        </w:rPr>
        <w:lastRenderedPageBreak/>
        <w:t>lucifuga</w:t>
      </w:r>
      <w:r w:rsidR="007641A5">
        <w:rPr>
          <w:rFonts w:ascii="Times New Roman" w:eastAsia="Times New Roman" w:hAnsi="Times New Roman" w:cs="Times New Roman"/>
          <w:sz w:val="24"/>
          <w:szCs w:val="24"/>
        </w:rPr>
        <w:t xml:space="preserve"> and </w:t>
      </w:r>
      <w:r w:rsidR="007641A5">
        <w:rPr>
          <w:rFonts w:ascii="Times New Roman" w:eastAsia="Times New Roman" w:hAnsi="Times New Roman" w:cs="Times New Roman"/>
          <w:i/>
          <w:iCs/>
          <w:sz w:val="24"/>
          <w:szCs w:val="24"/>
        </w:rPr>
        <w:t>P. angusticlavius</w:t>
      </w:r>
      <w:r w:rsidR="007641A5">
        <w:rPr>
          <w:rFonts w:ascii="Times New Roman" w:eastAsia="Times New Roman" w:hAnsi="Times New Roman" w:cs="Times New Roman"/>
          <w:sz w:val="24"/>
          <w:szCs w:val="24"/>
        </w:rPr>
        <w:t xml:space="preserve"> from </w:t>
      </w:r>
      <w:r>
        <w:rPr>
          <w:rFonts w:ascii="Times New Roman" w:eastAsia="Times New Roman" w:hAnsi="Times New Roman" w:cs="Times New Roman"/>
          <w:sz w:val="24"/>
          <w:szCs w:val="24"/>
        </w:rPr>
        <w:t xml:space="preserve">all </w:t>
      </w:r>
      <w:r w:rsidR="007641A5">
        <w:rPr>
          <w:rFonts w:ascii="Times New Roman" w:eastAsia="Times New Roman" w:hAnsi="Times New Roman" w:cs="Times New Roman"/>
          <w:sz w:val="24"/>
          <w:szCs w:val="24"/>
        </w:rPr>
        <w:t xml:space="preserve">other species. With no evidence of phylogenetic signal, </w:t>
      </w:r>
      <w:r>
        <w:rPr>
          <w:rFonts w:ascii="Times New Roman" w:eastAsia="Times New Roman" w:hAnsi="Times New Roman" w:cs="Times New Roman"/>
          <w:sz w:val="24"/>
          <w:szCs w:val="24"/>
        </w:rPr>
        <w:t xml:space="preserve">it is possible that unaccounted </w:t>
      </w:r>
      <w:r w:rsidR="007641A5">
        <w:rPr>
          <w:rFonts w:ascii="Times New Roman" w:eastAsia="Times New Roman" w:hAnsi="Times New Roman" w:cs="Times New Roman"/>
          <w:sz w:val="24"/>
          <w:szCs w:val="24"/>
        </w:rPr>
        <w:t xml:space="preserve">life history </w:t>
      </w:r>
      <w:r>
        <w:rPr>
          <w:rFonts w:ascii="Times New Roman" w:eastAsia="Times New Roman" w:hAnsi="Times New Roman" w:cs="Times New Roman"/>
          <w:sz w:val="24"/>
          <w:szCs w:val="24"/>
        </w:rPr>
        <w:t xml:space="preserve">traits, </w:t>
      </w:r>
      <w:r w:rsidR="00E82ED2">
        <w:rPr>
          <w:rFonts w:ascii="Times New Roman" w:eastAsia="Times New Roman" w:hAnsi="Times New Roman" w:cs="Times New Roman"/>
          <w:sz w:val="24"/>
          <w:szCs w:val="24"/>
        </w:rPr>
        <w:t>behavior</w:t>
      </w:r>
      <w:r>
        <w:rPr>
          <w:rFonts w:ascii="Times New Roman" w:eastAsia="Times New Roman" w:hAnsi="Times New Roman" w:cs="Times New Roman"/>
          <w:sz w:val="24"/>
          <w:szCs w:val="24"/>
        </w:rPr>
        <w:t>s,</w:t>
      </w:r>
      <w:r w:rsidR="00E82ED2">
        <w:rPr>
          <w:rFonts w:ascii="Times New Roman" w:eastAsia="Times New Roman" w:hAnsi="Times New Roman" w:cs="Times New Roman"/>
          <w:sz w:val="24"/>
          <w:szCs w:val="24"/>
        </w:rPr>
        <w:t xml:space="preserve"> or diet are </w:t>
      </w:r>
      <w:r>
        <w:rPr>
          <w:rFonts w:ascii="Times New Roman" w:eastAsia="Times New Roman" w:hAnsi="Times New Roman" w:cs="Times New Roman"/>
          <w:sz w:val="24"/>
          <w:szCs w:val="24"/>
        </w:rPr>
        <w:t>influencing</w:t>
      </w:r>
      <w:r w:rsidR="00E82ED2">
        <w:rPr>
          <w:rFonts w:ascii="Times New Roman" w:eastAsia="Times New Roman" w:hAnsi="Times New Roman" w:cs="Times New Roman"/>
          <w:sz w:val="24"/>
          <w:szCs w:val="24"/>
        </w:rPr>
        <w:t xml:space="preserve"> these differences</w:t>
      </w:r>
      <w:r>
        <w:rPr>
          <w:rFonts w:ascii="Times New Roman" w:eastAsia="Times New Roman" w:hAnsi="Times New Roman" w:cs="Times New Roman"/>
          <w:sz w:val="24"/>
          <w:szCs w:val="24"/>
        </w:rPr>
        <w:t xml:space="preserve"> in microbial diversity</w:t>
      </w:r>
      <w:r w:rsidR="00E82ED2">
        <w:rPr>
          <w:rFonts w:ascii="Times New Roman" w:eastAsia="Times New Roman" w:hAnsi="Times New Roman" w:cs="Times New Roman"/>
          <w:sz w:val="24"/>
          <w:szCs w:val="24"/>
        </w:rPr>
        <w:t xml:space="preserve">. </w:t>
      </w:r>
      <w:r w:rsidR="00EB5BA0">
        <w:rPr>
          <w:rFonts w:ascii="Times New Roman" w:eastAsia="Times New Roman" w:hAnsi="Times New Roman" w:cs="Times New Roman"/>
          <w:sz w:val="24"/>
          <w:szCs w:val="24"/>
        </w:rPr>
        <w:t xml:space="preserve">Microhabitat preference </w:t>
      </w:r>
      <w:r>
        <w:rPr>
          <w:rFonts w:ascii="Times New Roman" w:eastAsia="Times New Roman" w:hAnsi="Times New Roman" w:cs="Times New Roman"/>
          <w:sz w:val="24"/>
          <w:szCs w:val="24"/>
        </w:rPr>
        <w:t>also suggest</w:t>
      </w:r>
      <w:r w:rsidR="00EB5BA0">
        <w:rPr>
          <w:rFonts w:ascii="Times New Roman" w:eastAsia="Times New Roman" w:hAnsi="Times New Roman" w:cs="Times New Roman"/>
          <w:sz w:val="24"/>
          <w:szCs w:val="24"/>
        </w:rPr>
        <w:t xml:space="preserve"> one possibility</w:t>
      </w:r>
      <w:r>
        <w:rPr>
          <w:rFonts w:ascii="Times New Roman" w:eastAsia="Times New Roman" w:hAnsi="Times New Roman" w:cs="Times New Roman"/>
          <w:sz w:val="24"/>
          <w:szCs w:val="24"/>
        </w:rPr>
        <w:t xml:space="preserve"> linking the two species</w:t>
      </w:r>
      <w:r w:rsidR="00EB5BA0">
        <w:rPr>
          <w:rFonts w:ascii="Times New Roman" w:eastAsia="Times New Roman" w:hAnsi="Times New Roman" w:cs="Times New Roman"/>
          <w:sz w:val="24"/>
          <w:szCs w:val="24"/>
        </w:rPr>
        <w:t>: a</w:t>
      </w:r>
      <w:r w:rsidR="00E82ED2">
        <w:rPr>
          <w:rFonts w:ascii="Times New Roman" w:eastAsia="Times New Roman" w:hAnsi="Times New Roman" w:cs="Times New Roman"/>
          <w:sz w:val="24"/>
          <w:szCs w:val="24"/>
        </w:rPr>
        <w:t xml:space="preserve">dult </w:t>
      </w:r>
      <w:r w:rsidR="00E82ED2">
        <w:rPr>
          <w:rFonts w:ascii="Times New Roman" w:eastAsia="Times New Roman" w:hAnsi="Times New Roman" w:cs="Times New Roman"/>
          <w:i/>
          <w:iCs/>
          <w:sz w:val="24"/>
          <w:szCs w:val="24"/>
        </w:rPr>
        <w:t xml:space="preserve">E. </w:t>
      </w:r>
      <w:r w:rsidR="00E82ED2" w:rsidRPr="00E82ED2">
        <w:rPr>
          <w:rFonts w:ascii="Times New Roman" w:eastAsia="Times New Roman" w:hAnsi="Times New Roman" w:cs="Times New Roman"/>
          <w:i/>
          <w:iCs/>
          <w:sz w:val="24"/>
          <w:szCs w:val="24"/>
        </w:rPr>
        <w:t>lucifuga</w:t>
      </w:r>
      <w:r w:rsidR="00E82ED2">
        <w:rPr>
          <w:rFonts w:ascii="Times New Roman" w:eastAsia="Times New Roman" w:hAnsi="Times New Roman" w:cs="Times New Roman"/>
          <w:sz w:val="24"/>
          <w:szCs w:val="24"/>
        </w:rPr>
        <w:t xml:space="preserve"> and </w:t>
      </w:r>
      <w:r w:rsidR="00E82ED2">
        <w:rPr>
          <w:rFonts w:ascii="Times New Roman" w:eastAsia="Times New Roman" w:hAnsi="Times New Roman" w:cs="Times New Roman"/>
          <w:i/>
          <w:iCs/>
          <w:sz w:val="24"/>
          <w:szCs w:val="24"/>
        </w:rPr>
        <w:t>P. angusticlavius</w:t>
      </w:r>
      <w:r w:rsidR="00E82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both </w:t>
      </w:r>
      <w:r w:rsidR="00E82ED2">
        <w:rPr>
          <w:rFonts w:ascii="Times New Roman" w:eastAsia="Times New Roman" w:hAnsi="Times New Roman" w:cs="Times New Roman"/>
          <w:sz w:val="24"/>
          <w:szCs w:val="24"/>
        </w:rPr>
        <w:t>dwell in shallow caves and rock ledges (Petranka, 1998)</w:t>
      </w:r>
      <w:r>
        <w:rPr>
          <w:rFonts w:ascii="Times New Roman" w:eastAsia="Times New Roman" w:hAnsi="Times New Roman" w:cs="Times New Roman"/>
          <w:sz w:val="24"/>
          <w:szCs w:val="24"/>
        </w:rPr>
        <w:t>.</w:t>
      </w:r>
      <w:r w:rsidR="001A3380">
        <w:rPr>
          <w:rFonts w:ascii="Times New Roman" w:eastAsia="Times New Roman" w:hAnsi="Times New Roman" w:cs="Times New Roman"/>
          <w:sz w:val="24"/>
          <w:szCs w:val="24"/>
        </w:rPr>
        <w:t xml:space="preserve"> </w:t>
      </w:r>
      <w:r w:rsidR="00801A72">
        <w:rPr>
          <w:rFonts w:ascii="Times New Roman" w:eastAsia="Times New Roman" w:hAnsi="Times New Roman" w:cs="Times New Roman"/>
          <w:sz w:val="24"/>
          <w:szCs w:val="24"/>
        </w:rPr>
        <w:t>Identifying and understanding these unaccounted drivers of among-species differences may allow us to better predict how changes in food or habitat availability may drive microbiome shifts in the future.</w:t>
      </w:r>
      <w:r w:rsidR="00853FB9">
        <w:rPr>
          <w:rFonts w:ascii="Times New Roman" w:eastAsia="Times New Roman" w:hAnsi="Times New Roman" w:cs="Times New Roman"/>
          <w:sz w:val="24"/>
          <w:szCs w:val="24"/>
        </w:rPr>
        <w:t xml:space="preserve"> This will in turn allow us to identify the effects of these changes as they come.</w:t>
      </w:r>
    </w:p>
    <w:p w14:paraId="0617447F" w14:textId="77777777" w:rsidR="0048213F" w:rsidRDefault="0048213F" w:rsidP="004336C6">
      <w:pPr>
        <w:spacing w:after="0" w:line="360" w:lineRule="auto"/>
        <w:rPr>
          <w:rFonts w:ascii="Times New Roman" w:eastAsia="Times New Roman" w:hAnsi="Times New Roman" w:cs="Times New Roman"/>
          <w:i/>
          <w:sz w:val="28"/>
          <w:szCs w:val="28"/>
        </w:rPr>
      </w:pPr>
    </w:p>
    <w:p w14:paraId="7E4C9DF3" w14:textId="19AC67D0" w:rsidR="004336C6" w:rsidRPr="00E06474" w:rsidRDefault="004336C6" w:rsidP="004336C6">
      <w:pPr>
        <w:spacing w:after="0"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Differences in environment &amp; host ecology</w:t>
      </w:r>
    </w:p>
    <w:p w14:paraId="5C546C6F" w14:textId="7EF2EE91" w:rsidR="004336C6" w:rsidRPr="00E06474" w:rsidRDefault="004336C6" w:rsidP="004336C6">
      <w:pPr>
        <w:spacing w:after="0" w:line="360" w:lineRule="auto"/>
        <w:rPr>
          <w:rFonts w:ascii="Times New Roman" w:eastAsia="Times New Roman" w:hAnsi="Times New Roman" w:cs="Times New Roman"/>
          <w:i/>
          <w:sz w:val="28"/>
          <w:szCs w:val="28"/>
        </w:rPr>
      </w:pPr>
      <w:r>
        <w:rPr>
          <w:rFonts w:ascii="Times New Roman" w:eastAsia="Times New Roman" w:hAnsi="Times New Roman" w:cs="Times New Roman"/>
          <w:sz w:val="24"/>
          <w:szCs w:val="24"/>
        </w:rPr>
        <w:t xml:space="preserve">Although environmental and ecological variables were a secondary factor </w:t>
      </w:r>
      <w:r w:rsidR="00093EE4">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structuring microbial communities in our study, they still played a significant role in explaining microbiome diversity and composition.</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Increases in </w:t>
      </w:r>
      <w:r w:rsidRPr="00E06474">
        <w:rPr>
          <w:rFonts w:ascii="Times New Roman" w:eastAsia="Times New Roman" w:hAnsi="Times New Roman" w:cs="Times New Roman"/>
          <w:sz w:val="24"/>
          <w:szCs w:val="24"/>
        </w:rPr>
        <w:t>average monthly precipitation</w:t>
      </w:r>
      <w:r>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average temperature,</w:t>
      </w:r>
      <w:r>
        <w:rPr>
          <w:rFonts w:ascii="Times New Roman" w:eastAsia="Times New Roman" w:hAnsi="Times New Roman" w:cs="Times New Roman"/>
          <w:sz w:val="24"/>
          <w:szCs w:val="24"/>
        </w:rPr>
        <w:t xml:space="preserve"> and </w:t>
      </w:r>
      <w:r w:rsidR="00682959">
        <w:rPr>
          <w:rFonts w:ascii="Times New Roman" w:eastAsia="Times New Roman" w:hAnsi="Times New Roman" w:cs="Times New Roman"/>
          <w:sz w:val="24"/>
          <w:szCs w:val="24"/>
        </w:rPr>
        <w:t xml:space="preserve">site </w:t>
      </w:r>
      <w:r>
        <w:rPr>
          <w:rFonts w:ascii="Times New Roman" w:eastAsia="Times New Roman" w:hAnsi="Times New Roman" w:cs="Times New Roman"/>
          <w:sz w:val="24"/>
          <w:szCs w:val="24"/>
        </w:rPr>
        <w:t>elevation were associated with increases in alpha diversity</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Factors </w:t>
      </w:r>
      <w:r w:rsidRPr="00E06474">
        <w:rPr>
          <w:rFonts w:ascii="Times New Roman" w:eastAsia="Times New Roman" w:hAnsi="Times New Roman" w:cs="Times New Roman"/>
          <w:sz w:val="24"/>
          <w:szCs w:val="24"/>
        </w:rPr>
        <w:t>relating to host ecology, such as habitat and life stage, were</w:t>
      </w:r>
      <w:r>
        <w:rPr>
          <w:rFonts w:ascii="Times New Roman" w:eastAsia="Times New Roman" w:hAnsi="Times New Roman" w:cs="Times New Roman"/>
          <w:sz w:val="24"/>
          <w:szCs w:val="24"/>
        </w:rPr>
        <w:t xml:space="preserve"> significant in the PGLMM</w:t>
      </w:r>
      <w:r w:rsidR="00EA5069">
        <w:rPr>
          <w:rFonts w:ascii="Times New Roman" w:eastAsia="Times New Roman" w:hAnsi="Times New Roman" w:cs="Times New Roman"/>
          <w:sz w:val="24"/>
          <w:szCs w:val="24"/>
        </w:rPr>
        <w:t>s</w:t>
      </w:r>
      <w:r>
        <w:rPr>
          <w:rFonts w:ascii="Times New Roman" w:eastAsia="Times New Roman" w:hAnsi="Times New Roman" w:cs="Times New Roman"/>
          <w:sz w:val="24"/>
          <w:szCs w:val="24"/>
        </w:rPr>
        <w:t>, with juvenile plethodontids and terrestrial plethodontids exhibiting decreased alpha diversity in comparison to others.</w:t>
      </w:r>
      <w:r w:rsidRPr="00E06474">
        <w:rPr>
          <w:rFonts w:ascii="Times New Roman" w:eastAsia="Times New Roman" w:hAnsi="Times New Roman" w:cs="Times New Roman"/>
          <w:sz w:val="24"/>
          <w:szCs w:val="24"/>
        </w:rPr>
        <w:t xml:space="preserve"> </w:t>
      </w:r>
      <w:r w:rsidR="003A411D">
        <w:rPr>
          <w:rFonts w:ascii="Times New Roman" w:eastAsia="Times New Roman" w:hAnsi="Times New Roman" w:cs="Times New Roman"/>
          <w:sz w:val="24"/>
          <w:szCs w:val="24"/>
        </w:rPr>
        <w:t>These results are similar to</w:t>
      </w:r>
      <w:r>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other studies’ findings</w:t>
      </w:r>
      <w:r>
        <w:rPr>
          <w:rFonts w:ascii="Times New Roman" w:eastAsia="Times New Roman" w:hAnsi="Times New Roman" w:cs="Times New Roman"/>
          <w:sz w:val="24"/>
          <w:szCs w:val="24"/>
        </w:rPr>
        <w:t>, which concluded</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w:t>
      </w:r>
      <w:r w:rsidRPr="00E06474">
        <w:rPr>
          <w:rFonts w:ascii="Times New Roman" w:eastAsia="Times New Roman" w:hAnsi="Times New Roman" w:cs="Times New Roman"/>
          <w:sz w:val="24"/>
          <w:szCs w:val="24"/>
        </w:rPr>
        <w:t xml:space="preserve"> host ecology and environment</w:t>
      </w:r>
      <w:r>
        <w:rPr>
          <w:rFonts w:ascii="Times New Roman" w:eastAsia="Times New Roman" w:hAnsi="Times New Roman" w:cs="Times New Roman"/>
          <w:sz w:val="24"/>
          <w:szCs w:val="24"/>
        </w:rPr>
        <w:t xml:space="preserve"> are important drivers of skin microbial diversity (e.g., Bird et al., 2018; Bletz et al., 2017(b), </w:t>
      </w:r>
      <w:proofErr w:type="spellStart"/>
      <w:r>
        <w:rPr>
          <w:rFonts w:ascii="Times New Roman" w:eastAsia="Times New Roman" w:hAnsi="Times New Roman" w:cs="Times New Roman"/>
          <w:sz w:val="24"/>
          <w:szCs w:val="24"/>
        </w:rPr>
        <w:t>Muletz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Wolz</w:t>
      </w:r>
      <w:proofErr w:type="spellEnd"/>
      <w:r>
        <w:rPr>
          <w:rFonts w:ascii="Times New Roman" w:eastAsia="Times New Roman" w:hAnsi="Times New Roman" w:cs="Times New Roman"/>
          <w:sz w:val="24"/>
          <w:szCs w:val="24"/>
        </w:rPr>
        <w:t xml:space="preserve"> et al., 2018)</w:t>
      </w:r>
      <w:r w:rsidR="003A411D">
        <w:rPr>
          <w:rFonts w:ascii="Times New Roman" w:eastAsia="Times New Roman" w:hAnsi="Times New Roman" w:cs="Times New Roman"/>
          <w:sz w:val="24"/>
          <w:szCs w:val="24"/>
        </w:rPr>
        <w:t>, but differ in terms of the relative magnitude of predictors</w:t>
      </w:r>
      <w:r>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 </w:t>
      </w:r>
    </w:p>
    <w:p w14:paraId="2DD0D397" w14:textId="66C837A4" w:rsidR="004336C6" w:rsidRPr="00E06474" w:rsidRDefault="004336C6" w:rsidP="004336C6">
      <w:pPr>
        <w:spacing w:after="0" w:line="360" w:lineRule="auto"/>
        <w:ind w:firstLine="720"/>
        <w:rPr>
          <w:rFonts w:ascii="Times New Roman" w:eastAsia="Times New Roman" w:hAnsi="Times New Roman" w:cs="Times New Roman"/>
          <w:i/>
          <w:sz w:val="28"/>
          <w:szCs w:val="28"/>
        </w:rPr>
      </w:pPr>
      <w:r>
        <w:rPr>
          <w:rFonts w:ascii="Times New Roman" w:eastAsia="Times New Roman" w:hAnsi="Times New Roman" w:cs="Times New Roman"/>
          <w:sz w:val="24"/>
          <w:szCs w:val="24"/>
        </w:rPr>
        <w:t>Although</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elevation, </w:t>
      </w:r>
      <w:r w:rsidRPr="00E06474">
        <w:rPr>
          <w:rFonts w:ascii="Times New Roman" w:eastAsia="Times New Roman" w:hAnsi="Times New Roman" w:cs="Times New Roman"/>
          <w:sz w:val="24"/>
          <w:szCs w:val="24"/>
        </w:rPr>
        <w:t>average precipitation</w:t>
      </w:r>
      <w:r>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or average temperature of the month </w:t>
      </w:r>
      <w:r>
        <w:rPr>
          <w:rFonts w:ascii="Times New Roman" w:eastAsia="Times New Roman" w:hAnsi="Times New Roman" w:cs="Times New Roman"/>
          <w:sz w:val="24"/>
          <w:szCs w:val="24"/>
        </w:rPr>
        <w:t>were</w:t>
      </w:r>
      <w:r w:rsidRPr="00E06474">
        <w:rPr>
          <w:rFonts w:ascii="Times New Roman" w:eastAsia="Times New Roman" w:hAnsi="Times New Roman" w:cs="Times New Roman"/>
          <w:sz w:val="24"/>
          <w:szCs w:val="24"/>
        </w:rPr>
        <w:t xml:space="preserve"> secondary or tertiary driver</w:t>
      </w:r>
      <w:r>
        <w:rPr>
          <w:rFonts w:ascii="Times New Roman" w:eastAsia="Times New Roman" w:hAnsi="Times New Roman" w:cs="Times New Roman"/>
          <w:sz w:val="24"/>
          <w:szCs w:val="24"/>
        </w:rPr>
        <w:t>s,</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w:t>
      </w:r>
      <w:r w:rsidRPr="00E06474" w:rsidDel="00DA78D8">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had positive relationship</w:t>
      </w:r>
      <w:r>
        <w:rPr>
          <w:rFonts w:ascii="Times New Roman" w:eastAsia="Times New Roman" w:hAnsi="Times New Roman" w:cs="Times New Roman"/>
          <w:sz w:val="24"/>
          <w:szCs w:val="24"/>
        </w:rPr>
        <w:t>s</w:t>
      </w:r>
      <w:r w:rsidRPr="00E06474">
        <w:rPr>
          <w:rFonts w:ascii="Times New Roman" w:eastAsia="Times New Roman" w:hAnsi="Times New Roman" w:cs="Times New Roman"/>
          <w:sz w:val="24"/>
          <w:szCs w:val="24"/>
        </w:rPr>
        <w:t xml:space="preserve"> with alpha diversity. </w:t>
      </w:r>
      <w:r>
        <w:rPr>
          <w:rFonts w:ascii="Times New Roman" w:eastAsia="Times New Roman" w:hAnsi="Times New Roman" w:cs="Times New Roman"/>
          <w:sz w:val="24"/>
          <w:szCs w:val="24"/>
        </w:rPr>
        <w:t>When considered jointly with phylogeny there was evidence that the environment surrounding an</w:t>
      </w:r>
      <w:r w:rsidRPr="00E06474">
        <w:rPr>
          <w:rFonts w:ascii="Times New Roman" w:eastAsia="Times New Roman" w:hAnsi="Times New Roman" w:cs="Times New Roman"/>
          <w:sz w:val="24"/>
          <w:szCs w:val="24"/>
        </w:rPr>
        <w:t xml:space="preserve"> anima</w:t>
      </w:r>
      <w:r>
        <w:rPr>
          <w:rFonts w:ascii="Times New Roman" w:eastAsia="Times New Roman" w:hAnsi="Times New Roman" w:cs="Times New Roman"/>
          <w:sz w:val="24"/>
          <w:szCs w:val="24"/>
        </w:rPr>
        <w:t xml:space="preserve">l </w:t>
      </w:r>
      <w:r w:rsidRPr="00E06474">
        <w:rPr>
          <w:rFonts w:ascii="Times New Roman" w:eastAsia="Times New Roman" w:hAnsi="Times New Roman" w:cs="Times New Roman"/>
          <w:sz w:val="24"/>
          <w:szCs w:val="24"/>
        </w:rPr>
        <w:t xml:space="preserve">impacted </w:t>
      </w:r>
      <w:r>
        <w:rPr>
          <w:rFonts w:ascii="Times New Roman" w:eastAsia="Times New Roman" w:hAnsi="Times New Roman" w:cs="Times New Roman"/>
          <w:sz w:val="24"/>
          <w:szCs w:val="24"/>
        </w:rPr>
        <w:t xml:space="preserve">alpha </w:t>
      </w:r>
      <w:r w:rsidRPr="00E06474">
        <w:rPr>
          <w:rFonts w:ascii="Times New Roman" w:eastAsia="Times New Roman" w:hAnsi="Times New Roman" w:cs="Times New Roman"/>
          <w:sz w:val="24"/>
          <w:szCs w:val="24"/>
        </w:rPr>
        <w:t>diversity</w:t>
      </w:r>
      <w:r>
        <w:rPr>
          <w:rFonts w:ascii="Times New Roman" w:eastAsia="Times New Roman" w:hAnsi="Times New Roman" w:cs="Times New Roman"/>
          <w:sz w:val="24"/>
          <w:szCs w:val="24"/>
        </w:rPr>
        <w:t xml:space="preserve">; </w:t>
      </w:r>
      <w:r w:rsidR="002B6FA4">
        <w:rPr>
          <w:rFonts w:ascii="Times New Roman" w:eastAsia="Times New Roman" w:hAnsi="Times New Roman" w:cs="Times New Roman"/>
          <w:sz w:val="24"/>
          <w:szCs w:val="24"/>
        </w:rPr>
        <w:t>higher temperature or precipitation</w:t>
      </w:r>
      <w:r>
        <w:rPr>
          <w:rFonts w:ascii="Times New Roman" w:eastAsia="Times New Roman" w:hAnsi="Times New Roman" w:cs="Times New Roman"/>
          <w:sz w:val="24"/>
          <w:szCs w:val="24"/>
        </w:rPr>
        <w:t xml:space="preserve"> led to increases in the </w:t>
      </w:r>
      <w:r w:rsidR="002B6FA4">
        <w:rPr>
          <w:rFonts w:ascii="Times New Roman" w:eastAsia="Times New Roman" w:hAnsi="Times New Roman" w:cs="Times New Roman"/>
          <w:sz w:val="24"/>
          <w:szCs w:val="24"/>
        </w:rPr>
        <w:t>alpha diversity</w:t>
      </w:r>
      <w:r>
        <w:rPr>
          <w:rFonts w:ascii="Times New Roman" w:eastAsia="Times New Roman" w:hAnsi="Times New Roman" w:cs="Times New Roman"/>
          <w:sz w:val="24"/>
          <w:szCs w:val="24"/>
        </w:rPr>
        <w:t xml:space="preserve"> of microb</w:t>
      </w:r>
      <w:r w:rsidR="00B439F8">
        <w:rPr>
          <w:rFonts w:ascii="Times New Roman" w:eastAsia="Times New Roman" w:hAnsi="Times New Roman" w:cs="Times New Roman"/>
          <w:sz w:val="24"/>
          <w:szCs w:val="24"/>
        </w:rPr>
        <w:t>ial communities</w:t>
      </w:r>
      <w:r>
        <w:rPr>
          <w:rFonts w:ascii="Times New Roman" w:eastAsia="Times New Roman" w:hAnsi="Times New Roman" w:cs="Times New Roman"/>
          <w:sz w:val="24"/>
          <w:szCs w:val="24"/>
        </w:rPr>
        <w:t xml:space="preserve"> (Fig. </w:t>
      </w:r>
      <w:r w:rsidR="002B6FA4">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None of the</w:t>
      </w:r>
      <w:r>
        <w:rPr>
          <w:rFonts w:ascii="Times New Roman" w:eastAsia="Times New Roman" w:hAnsi="Times New Roman" w:cs="Times New Roman"/>
          <w:sz w:val="24"/>
          <w:szCs w:val="24"/>
        </w:rPr>
        <w:t>se</w:t>
      </w:r>
      <w:r w:rsidRPr="00E06474">
        <w:rPr>
          <w:rFonts w:ascii="Times New Roman" w:eastAsia="Times New Roman" w:hAnsi="Times New Roman" w:cs="Times New Roman"/>
          <w:sz w:val="24"/>
          <w:szCs w:val="24"/>
        </w:rPr>
        <w:t xml:space="preserve"> environmental explanatory variables had a strong relationship to </w:t>
      </w:r>
      <w:r>
        <w:rPr>
          <w:rFonts w:ascii="Times New Roman" w:eastAsia="Times New Roman" w:hAnsi="Times New Roman" w:cs="Times New Roman"/>
          <w:sz w:val="24"/>
          <w:szCs w:val="24"/>
        </w:rPr>
        <w:t>community membership alone, but after accounting for physical distance,</w:t>
      </w:r>
      <w:r w:rsidRPr="00E06474">
        <w:rPr>
          <w:rFonts w:ascii="Times New Roman" w:eastAsia="Times New Roman" w:hAnsi="Times New Roman" w:cs="Times New Roman"/>
          <w:sz w:val="24"/>
          <w:szCs w:val="24"/>
        </w:rPr>
        <w:t xml:space="preserve"> partial Mantel tests </w:t>
      </w:r>
      <w:r>
        <w:rPr>
          <w:rFonts w:ascii="Times New Roman" w:eastAsia="Times New Roman" w:hAnsi="Times New Roman" w:cs="Times New Roman"/>
          <w:sz w:val="24"/>
          <w:szCs w:val="24"/>
        </w:rPr>
        <w:t>indicated</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microbi</w:t>
      </w:r>
      <w:r w:rsidR="003A411D">
        <w:rPr>
          <w:rFonts w:ascii="Times New Roman" w:eastAsia="Times New Roman" w:hAnsi="Times New Roman" w:cs="Times New Roman"/>
          <w:sz w:val="24"/>
          <w:szCs w:val="24"/>
        </w:rPr>
        <w:t>al communities</w:t>
      </w:r>
      <w:r>
        <w:rPr>
          <w:rFonts w:ascii="Times New Roman" w:eastAsia="Times New Roman" w:hAnsi="Times New Roman" w:cs="Times New Roman"/>
          <w:sz w:val="24"/>
          <w:szCs w:val="24"/>
        </w:rPr>
        <w:t xml:space="preserve"> </w:t>
      </w:r>
      <w:r w:rsidR="003A411D">
        <w:rPr>
          <w:rFonts w:ascii="Times New Roman" w:eastAsia="Times New Roman" w:hAnsi="Times New Roman" w:cs="Times New Roman"/>
          <w:sz w:val="24"/>
          <w:szCs w:val="24"/>
        </w:rPr>
        <w:t xml:space="preserve">become </w:t>
      </w:r>
      <w:r>
        <w:rPr>
          <w:rFonts w:ascii="Times New Roman" w:eastAsia="Times New Roman" w:hAnsi="Times New Roman" w:cs="Times New Roman"/>
          <w:sz w:val="24"/>
          <w:szCs w:val="24"/>
        </w:rPr>
        <w:t xml:space="preserve">more distinct </w:t>
      </w:r>
      <w:r w:rsidR="003A411D">
        <w:rPr>
          <w:rFonts w:ascii="Times New Roman" w:eastAsia="Times New Roman" w:hAnsi="Times New Roman" w:cs="Times New Roman"/>
          <w:sz w:val="24"/>
          <w:szCs w:val="24"/>
        </w:rPr>
        <w:t>between</w:t>
      </w:r>
      <w:r w:rsidR="009125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areas with different temperatures and </w:t>
      </w:r>
      <w:r w:rsidR="003A411D">
        <w:rPr>
          <w:rFonts w:ascii="Times New Roman" w:eastAsia="Times New Roman" w:hAnsi="Times New Roman" w:cs="Times New Roman"/>
          <w:sz w:val="24"/>
          <w:szCs w:val="24"/>
        </w:rPr>
        <w:t xml:space="preserve">those with </w:t>
      </w:r>
      <w:r>
        <w:rPr>
          <w:rFonts w:ascii="Times New Roman" w:eastAsia="Times New Roman" w:hAnsi="Times New Roman" w:cs="Times New Roman"/>
          <w:sz w:val="24"/>
          <w:szCs w:val="24"/>
        </w:rPr>
        <w:t>different precipitation</w:t>
      </w:r>
      <w:r w:rsidRPr="00E06474">
        <w:rPr>
          <w:rFonts w:ascii="Times New Roman" w:eastAsia="Times New Roman" w:hAnsi="Times New Roman" w:cs="Times New Roman"/>
          <w:sz w:val="24"/>
          <w:szCs w:val="24"/>
        </w:rPr>
        <w:t xml:space="preserve"> in </w:t>
      </w:r>
      <w:r w:rsidR="009125B2">
        <w:rPr>
          <w:rFonts w:ascii="Times New Roman" w:eastAsia="Times New Roman" w:hAnsi="Times New Roman" w:cs="Times New Roman"/>
          <w:sz w:val="24"/>
          <w:szCs w:val="24"/>
        </w:rPr>
        <w:t>each of the</w:t>
      </w:r>
      <w:r w:rsidRPr="00E06474">
        <w:rPr>
          <w:rFonts w:ascii="Times New Roman" w:eastAsia="Times New Roman" w:hAnsi="Times New Roman" w:cs="Times New Roman"/>
          <w:sz w:val="24"/>
          <w:szCs w:val="24"/>
        </w:rPr>
        <w:t xml:space="preserve"> salamander families (Table 3). We also compared the effect of ecoregion on the skin microbiome; our expectation was that skin microbial diversity would vary across these regions. Our analyses show that while there was no difference in </w:t>
      </w:r>
      <w:r w:rsidR="002B6FA4">
        <w:rPr>
          <w:rFonts w:ascii="Times New Roman" w:eastAsia="Times New Roman" w:hAnsi="Times New Roman" w:cs="Times New Roman"/>
          <w:sz w:val="24"/>
          <w:szCs w:val="24"/>
        </w:rPr>
        <w:t>microbial alpha diversity</w:t>
      </w:r>
      <w:r>
        <w:rPr>
          <w:rFonts w:ascii="Times New Roman" w:eastAsia="Times New Roman" w:hAnsi="Times New Roman" w:cs="Times New Roman"/>
          <w:sz w:val="24"/>
          <w:szCs w:val="24"/>
        </w:rPr>
        <w:t xml:space="preserve"> across the ecoregions</w:t>
      </w:r>
      <w:r w:rsidRPr="00E06474">
        <w:rPr>
          <w:rFonts w:ascii="Times New Roman" w:eastAsia="Times New Roman" w:hAnsi="Times New Roman" w:cs="Times New Roman"/>
          <w:sz w:val="24"/>
          <w:szCs w:val="24"/>
        </w:rPr>
        <w:t xml:space="preserve">, each ecoregion </w:t>
      </w:r>
      <w:r>
        <w:rPr>
          <w:rFonts w:ascii="Times New Roman" w:eastAsia="Times New Roman" w:hAnsi="Times New Roman" w:cs="Times New Roman"/>
          <w:sz w:val="24"/>
          <w:szCs w:val="24"/>
        </w:rPr>
        <w:t>significantly differed in community composition</w:t>
      </w:r>
      <w:r w:rsidRPr="00E06474">
        <w:rPr>
          <w:rFonts w:ascii="Times New Roman" w:eastAsia="Times New Roman" w:hAnsi="Times New Roman" w:cs="Times New Roman"/>
          <w:sz w:val="24"/>
          <w:szCs w:val="24"/>
        </w:rPr>
        <w:t xml:space="preserve"> from one or more other ecoregions in analyses </w:t>
      </w:r>
      <w:r w:rsidRPr="00E06474">
        <w:rPr>
          <w:rFonts w:ascii="Times New Roman" w:eastAsia="Times New Roman" w:hAnsi="Times New Roman" w:cs="Times New Roman"/>
          <w:sz w:val="24"/>
          <w:szCs w:val="24"/>
        </w:rPr>
        <w:lastRenderedPageBreak/>
        <w:t xml:space="preserve">of </w:t>
      </w:r>
      <w:r>
        <w:rPr>
          <w:rFonts w:ascii="Times New Roman" w:eastAsia="Times New Roman" w:hAnsi="Times New Roman" w:cs="Times New Roman"/>
          <w:sz w:val="24"/>
          <w:szCs w:val="24"/>
        </w:rPr>
        <w:t>beta diversity</w:t>
      </w:r>
      <w:r w:rsidR="00247B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using </w:t>
      </w:r>
      <w:r w:rsidRPr="00E06474">
        <w:rPr>
          <w:rFonts w:ascii="Times New Roman" w:eastAsia="Times New Roman" w:hAnsi="Times New Roman" w:cs="Times New Roman"/>
          <w:sz w:val="24"/>
          <w:szCs w:val="24"/>
        </w:rPr>
        <w:t xml:space="preserve">weighted- and/or unweighted-UniFrac </w:t>
      </w:r>
      <w:r w:rsidR="0013523C" w:rsidRPr="00E06474">
        <w:rPr>
          <w:rFonts w:ascii="Times New Roman" w:eastAsia="Times New Roman" w:hAnsi="Times New Roman" w:cs="Times New Roman"/>
          <w:sz w:val="24"/>
          <w:szCs w:val="24"/>
        </w:rPr>
        <w:t>values</w:t>
      </w:r>
      <w:r w:rsidR="001352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47BAD">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hese results are </w:t>
      </w:r>
      <w:r w:rsidR="00247BAD">
        <w:rPr>
          <w:rFonts w:ascii="Times New Roman" w:eastAsia="Times New Roman" w:hAnsi="Times New Roman" w:cs="Times New Roman"/>
          <w:sz w:val="24"/>
          <w:szCs w:val="24"/>
        </w:rPr>
        <w:t xml:space="preserve">qualitatively </w:t>
      </w:r>
      <w:r>
        <w:rPr>
          <w:rFonts w:ascii="Times New Roman" w:eastAsia="Times New Roman" w:hAnsi="Times New Roman" w:cs="Times New Roman"/>
          <w:sz w:val="24"/>
          <w:szCs w:val="24"/>
        </w:rPr>
        <w:t xml:space="preserve">similar to those of other studies that looked only at salamander species within the same family or genus (e.g., Kueneman et al., 2014; Walker et al., 2019), </w:t>
      </w:r>
      <w:r w:rsidR="00247BAD">
        <w:rPr>
          <w:rFonts w:ascii="Times New Roman" w:eastAsia="Times New Roman" w:hAnsi="Times New Roman" w:cs="Times New Roman"/>
          <w:sz w:val="24"/>
          <w:szCs w:val="24"/>
        </w:rPr>
        <w:t xml:space="preserve">further supporting the idea </w:t>
      </w:r>
      <w:r>
        <w:rPr>
          <w:rFonts w:ascii="Times New Roman" w:eastAsia="Times New Roman" w:hAnsi="Times New Roman" w:cs="Times New Roman"/>
          <w:sz w:val="24"/>
          <w:szCs w:val="24"/>
        </w:rPr>
        <w:t xml:space="preserve">that </w:t>
      </w:r>
      <w:r w:rsidR="0080616B">
        <w:rPr>
          <w:rFonts w:ascii="Times New Roman" w:eastAsia="Times New Roman" w:hAnsi="Times New Roman" w:cs="Times New Roman"/>
          <w:sz w:val="24"/>
          <w:szCs w:val="24"/>
        </w:rPr>
        <w:t>environmental variables</w:t>
      </w:r>
      <w:r>
        <w:rPr>
          <w:rFonts w:ascii="Times New Roman" w:eastAsia="Times New Roman" w:hAnsi="Times New Roman" w:cs="Times New Roman"/>
          <w:sz w:val="24"/>
          <w:szCs w:val="24"/>
        </w:rPr>
        <w:t xml:space="preserve"> become more important in </w:t>
      </w:r>
      <w:r w:rsidR="002F6ED6">
        <w:rPr>
          <w:rFonts w:ascii="Times New Roman" w:eastAsia="Times New Roman" w:hAnsi="Times New Roman" w:cs="Times New Roman"/>
          <w:sz w:val="24"/>
          <w:szCs w:val="24"/>
        </w:rPr>
        <w:t xml:space="preserve">structuring the microbiomes of </w:t>
      </w:r>
      <w:r w:rsidR="00247BAD">
        <w:rPr>
          <w:rFonts w:ascii="Times New Roman" w:eastAsia="Times New Roman" w:hAnsi="Times New Roman" w:cs="Times New Roman"/>
          <w:sz w:val="24"/>
          <w:szCs w:val="24"/>
        </w:rPr>
        <w:t xml:space="preserve">closely related </w:t>
      </w:r>
      <w:r>
        <w:rPr>
          <w:rFonts w:ascii="Times New Roman" w:eastAsia="Times New Roman" w:hAnsi="Times New Roman" w:cs="Times New Roman"/>
          <w:sz w:val="24"/>
          <w:szCs w:val="24"/>
        </w:rPr>
        <w:t xml:space="preserve">hosts. </w:t>
      </w:r>
    </w:p>
    <w:p w14:paraId="3F520599" w14:textId="08BBFC3C" w:rsidR="004336C6" w:rsidRPr="000E3526" w:rsidRDefault="004336C6" w:rsidP="004336C6">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considering</w:t>
      </w:r>
      <w:r w:rsidRPr="00E06474">
        <w:rPr>
          <w:rFonts w:ascii="Times New Roman" w:eastAsia="Times New Roman" w:hAnsi="Times New Roman" w:cs="Times New Roman"/>
          <w:sz w:val="24"/>
          <w:szCs w:val="24"/>
        </w:rPr>
        <w:t xml:space="preserve"> explanatory variables relating to</w:t>
      </w:r>
      <w:r>
        <w:rPr>
          <w:rFonts w:ascii="Times New Roman" w:eastAsia="Times New Roman" w:hAnsi="Times New Roman" w:cs="Times New Roman"/>
          <w:sz w:val="24"/>
          <w:szCs w:val="24"/>
        </w:rPr>
        <w:t xml:space="preserve"> host ecology and habitat, w</w:t>
      </w:r>
      <w:r w:rsidRPr="00E06474">
        <w:rPr>
          <w:rFonts w:ascii="Times New Roman" w:eastAsia="Times New Roman" w:hAnsi="Times New Roman" w:cs="Times New Roman"/>
          <w:sz w:val="24"/>
          <w:szCs w:val="24"/>
        </w:rPr>
        <w:t>e expected to find significant difference</w:t>
      </w:r>
      <w:r w:rsidR="00093EE4">
        <w:rPr>
          <w:rFonts w:ascii="Times New Roman" w:eastAsia="Times New Roman" w:hAnsi="Times New Roman" w:cs="Times New Roman"/>
          <w:sz w:val="24"/>
          <w:szCs w:val="24"/>
        </w:rPr>
        <w:t>s</w:t>
      </w:r>
      <w:r w:rsidRPr="00E06474">
        <w:rPr>
          <w:rFonts w:ascii="Times New Roman" w:eastAsia="Times New Roman" w:hAnsi="Times New Roman" w:cs="Times New Roman"/>
          <w:sz w:val="24"/>
          <w:szCs w:val="24"/>
        </w:rPr>
        <w:t xml:space="preserve"> in skin microbial diversity between terrestrial and aquatic environments, as well as between different life stages</w:t>
      </w:r>
      <w:r>
        <w:rPr>
          <w:rFonts w:ascii="Times New Roman" w:eastAsia="Times New Roman" w:hAnsi="Times New Roman" w:cs="Times New Roman"/>
          <w:sz w:val="24"/>
          <w:szCs w:val="24"/>
        </w:rPr>
        <w:t xml:space="preserve">, similar to previous work across habitat types </w:t>
      </w:r>
      <w:r w:rsidRPr="00E06474">
        <w:rPr>
          <w:rFonts w:ascii="Times New Roman" w:eastAsia="Times New Roman" w:hAnsi="Times New Roman" w:cs="Times New Roman"/>
          <w:sz w:val="24"/>
          <w:szCs w:val="24"/>
        </w:rPr>
        <w:t xml:space="preserve">(Xu et al., 2020). </w:t>
      </w:r>
      <w:r>
        <w:rPr>
          <w:rFonts w:ascii="Times New Roman" w:eastAsia="Times New Roman" w:hAnsi="Times New Roman" w:cs="Times New Roman"/>
          <w:sz w:val="24"/>
          <w:szCs w:val="24"/>
        </w:rPr>
        <w:t>T</w:t>
      </w:r>
      <w:r w:rsidRPr="00E06474">
        <w:rPr>
          <w:rFonts w:ascii="Times New Roman" w:eastAsia="Times New Roman" w:hAnsi="Times New Roman" w:cs="Times New Roman"/>
          <w:sz w:val="24"/>
          <w:szCs w:val="24"/>
        </w:rPr>
        <w:t xml:space="preserve">here are many differences between the life cycles of species in </w:t>
      </w:r>
      <w:r>
        <w:rPr>
          <w:rFonts w:ascii="Times New Roman" w:eastAsia="Times New Roman" w:hAnsi="Times New Roman" w:cs="Times New Roman"/>
          <w:sz w:val="24"/>
          <w:szCs w:val="24"/>
        </w:rPr>
        <w:t xml:space="preserve">our </w:t>
      </w:r>
      <w:r w:rsidRPr="00E06474">
        <w:rPr>
          <w:rFonts w:ascii="Times New Roman" w:eastAsia="Times New Roman" w:hAnsi="Times New Roman" w:cs="Times New Roman"/>
          <w:sz w:val="24"/>
          <w:szCs w:val="24"/>
        </w:rPr>
        <w:t xml:space="preserve">study. Adult newts, the only life stage of newts included </w:t>
      </w:r>
      <w:r>
        <w:rPr>
          <w:rFonts w:ascii="Times New Roman" w:eastAsia="Times New Roman" w:hAnsi="Times New Roman" w:cs="Times New Roman"/>
          <w:sz w:val="24"/>
          <w:szCs w:val="24"/>
        </w:rPr>
        <w:t>herein</w:t>
      </w:r>
      <w:r w:rsidRPr="00E06474">
        <w:rPr>
          <w:rFonts w:ascii="Times New Roman" w:eastAsia="Times New Roman" w:hAnsi="Times New Roman" w:cs="Times New Roman"/>
          <w:sz w:val="24"/>
          <w:szCs w:val="24"/>
        </w:rPr>
        <w:t xml:space="preserve">, are aquatic (Petranka, 1998). In contrast, </w:t>
      </w:r>
      <w:r w:rsidRPr="00E06474">
        <w:rPr>
          <w:rFonts w:ascii="Times New Roman" w:eastAsia="Times New Roman" w:hAnsi="Times New Roman" w:cs="Times New Roman"/>
          <w:i/>
          <w:sz w:val="24"/>
          <w:szCs w:val="24"/>
        </w:rPr>
        <w:t>Plethodon</w:t>
      </w:r>
      <w:r>
        <w:rPr>
          <w:rFonts w:ascii="Times New Roman" w:eastAsia="Times New Roman" w:hAnsi="Times New Roman" w:cs="Times New Roman"/>
          <w:i/>
          <w:sz w:val="24"/>
          <w:szCs w:val="24"/>
        </w:rPr>
        <w:t xml:space="preserve"> </w:t>
      </w:r>
      <w:r>
        <w:rPr>
          <w:rFonts w:ascii="Times New Roman" w:eastAsia="Times New Roman" w:hAnsi="Times New Roman" w:cs="Times New Roman"/>
          <w:iCs/>
          <w:sz w:val="24"/>
          <w:szCs w:val="24"/>
        </w:rPr>
        <w:t>spp.</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lay eggs on land and spend their entire lives as terrestrial animals</w:t>
      </w:r>
      <w:r w:rsidR="009125B2">
        <w:rPr>
          <w:rFonts w:ascii="Times New Roman" w:eastAsia="Times New Roman" w:hAnsi="Times New Roman" w:cs="Times New Roman"/>
          <w:sz w:val="24"/>
          <w:szCs w:val="24"/>
        </w:rPr>
        <w:t xml:space="preserve">; </w:t>
      </w:r>
      <w:r w:rsidRPr="00E06474">
        <w:rPr>
          <w:rFonts w:ascii="Times New Roman" w:eastAsia="Times New Roman" w:hAnsi="Times New Roman" w:cs="Times New Roman"/>
          <w:sz w:val="24"/>
          <w:szCs w:val="24"/>
        </w:rPr>
        <w:t xml:space="preserve">the genus </w:t>
      </w:r>
      <w:r w:rsidRPr="00E06474">
        <w:rPr>
          <w:rFonts w:ascii="Times New Roman" w:eastAsia="Times New Roman" w:hAnsi="Times New Roman" w:cs="Times New Roman"/>
          <w:i/>
          <w:sz w:val="24"/>
          <w:szCs w:val="24"/>
        </w:rPr>
        <w:t>Eurycea</w:t>
      </w:r>
      <w:r w:rsidRPr="00E06474">
        <w:rPr>
          <w:rFonts w:ascii="Times New Roman" w:eastAsia="Times New Roman" w:hAnsi="Times New Roman" w:cs="Times New Roman"/>
          <w:sz w:val="24"/>
          <w:szCs w:val="24"/>
        </w:rPr>
        <w:t xml:space="preserve"> lay</w:t>
      </w:r>
      <w:r>
        <w:rPr>
          <w:rFonts w:ascii="Times New Roman" w:eastAsia="Times New Roman" w:hAnsi="Times New Roman" w:cs="Times New Roman"/>
          <w:sz w:val="24"/>
          <w:szCs w:val="24"/>
        </w:rPr>
        <w:t>s</w:t>
      </w:r>
      <w:r w:rsidRPr="00E06474">
        <w:rPr>
          <w:rFonts w:ascii="Times New Roman" w:eastAsia="Times New Roman" w:hAnsi="Times New Roman" w:cs="Times New Roman"/>
          <w:sz w:val="24"/>
          <w:szCs w:val="24"/>
        </w:rPr>
        <w:t xml:space="preserve"> eggs in water, which hatch into aquatic larvae (Petranka, 1998). </w:t>
      </w:r>
      <w:r w:rsidR="009125B2">
        <w:rPr>
          <w:rFonts w:ascii="Times New Roman" w:eastAsia="Times New Roman" w:hAnsi="Times New Roman" w:cs="Times New Roman"/>
          <w:sz w:val="24"/>
          <w:szCs w:val="24"/>
        </w:rPr>
        <w:t xml:space="preserve">Larval </w:t>
      </w:r>
      <w:r w:rsidR="009125B2">
        <w:rPr>
          <w:rFonts w:ascii="Times New Roman" w:eastAsia="Times New Roman" w:hAnsi="Times New Roman" w:cs="Times New Roman"/>
          <w:i/>
          <w:iCs/>
          <w:sz w:val="24"/>
          <w:szCs w:val="24"/>
        </w:rPr>
        <w:t xml:space="preserve">Eurycea </w:t>
      </w:r>
      <w:r w:rsidRPr="00E06474">
        <w:rPr>
          <w:rFonts w:ascii="Times New Roman" w:eastAsia="Times New Roman" w:hAnsi="Times New Roman" w:cs="Times New Roman"/>
          <w:sz w:val="24"/>
          <w:szCs w:val="24"/>
        </w:rPr>
        <w:t xml:space="preserve">either transform into terrestrial juvenile forms which </w:t>
      </w:r>
      <w:r w:rsidR="009125B2">
        <w:rPr>
          <w:rFonts w:ascii="Times New Roman" w:eastAsia="Times New Roman" w:hAnsi="Times New Roman" w:cs="Times New Roman"/>
          <w:sz w:val="24"/>
          <w:szCs w:val="24"/>
        </w:rPr>
        <w:t>become</w:t>
      </w:r>
      <w:r w:rsidRPr="00E06474">
        <w:rPr>
          <w:rFonts w:ascii="Times New Roman" w:eastAsia="Times New Roman" w:hAnsi="Times New Roman" w:cs="Times New Roman"/>
          <w:sz w:val="24"/>
          <w:szCs w:val="24"/>
        </w:rPr>
        <w:t xml:space="preserve"> terrestrial adults or remain in the water</w:t>
      </w:r>
      <w:r>
        <w:rPr>
          <w:rFonts w:ascii="Times New Roman" w:eastAsia="Times New Roman" w:hAnsi="Times New Roman" w:cs="Times New Roman"/>
          <w:sz w:val="24"/>
          <w:szCs w:val="24"/>
        </w:rPr>
        <w:t xml:space="preserve"> to</w:t>
      </w:r>
      <w:r w:rsidRPr="00E06474">
        <w:rPr>
          <w:rFonts w:ascii="Times New Roman" w:eastAsia="Times New Roman" w:hAnsi="Times New Roman" w:cs="Times New Roman"/>
          <w:sz w:val="24"/>
          <w:szCs w:val="24"/>
        </w:rPr>
        <w:t xml:space="preserve"> become aquatic adults (Petranka, 1998). Despite these varied life histories, the difference in alpha diversity between terrestrial and aquatic environments was significant only in the PGLMM, which treated </w:t>
      </w:r>
      <w:r>
        <w:rPr>
          <w:rFonts w:ascii="Times New Roman" w:eastAsia="Times New Roman" w:hAnsi="Times New Roman" w:cs="Times New Roman"/>
          <w:sz w:val="24"/>
          <w:szCs w:val="24"/>
        </w:rPr>
        <w:t xml:space="preserve">host </w:t>
      </w:r>
      <w:r w:rsidRPr="00E06474">
        <w:rPr>
          <w:rFonts w:ascii="Times New Roman" w:eastAsia="Times New Roman" w:hAnsi="Times New Roman" w:cs="Times New Roman"/>
          <w:sz w:val="24"/>
          <w:szCs w:val="24"/>
        </w:rPr>
        <w:t>phylogeny as a continuous</w:t>
      </w:r>
      <w:r>
        <w:rPr>
          <w:rFonts w:ascii="Times New Roman" w:eastAsia="Times New Roman" w:hAnsi="Times New Roman" w:cs="Times New Roman"/>
          <w:sz w:val="24"/>
          <w:szCs w:val="24"/>
        </w:rPr>
        <w:t xml:space="preserve"> variable</w:t>
      </w:r>
      <w:r w:rsidRPr="00E06474">
        <w:rPr>
          <w:rFonts w:ascii="Times New Roman" w:eastAsia="Times New Roman" w:hAnsi="Times New Roman" w:cs="Times New Roman"/>
          <w:sz w:val="24"/>
          <w:szCs w:val="24"/>
        </w:rPr>
        <w:t xml:space="preserve"> rather than</w:t>
      </w:r>
      <w:r>
        <w:rPr>
          <w:rFonts w:ascii="Times New Roman" w:eastAsia="Times New Roman" w:hAnsi="Times New Roman" w:cs="Times New Roman"/>
          <w:sz w:val="24"/>
          <w:szCs w:val="24"/>
        </w:rPr>
        <w:t xml:space="preserve"> a categorical one</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sidRPr="00E06474">
        <w:rPr>
          <w:rFonts w:ascii="Times New Roman" w:eastAsia="Times New Roman" w:hAnsi="Times New Roman" w:cs="Times New Roman"/>
          <w:sz w:val="24"/>
          <w:szCs w:val="24"/>
        </w:rPr>
        <w:t xml:space="preserve"> beta diversity of salamander</w:t>
      </w:r>
      <w:r>
        <w:rPr>
          <w:rFonts w:ascii="Times New Roman" w:eastAsia="Times New Roman" w:hAnsi="Times New Roman" w:cs="Times New Roman"/>
          <w:sz w:val="24"/>
          <w:szCs w:val="24"/>
        </w:rPr>
        <w:t xml:space="preserve"> microbiomes</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w:t>
      </w:r>
      <w:r w:rsidRPr="00E06474">
        <w:rPr>
          <w:rFonts w:ascii="Times New Roman" w:eastAsia="Times New Roman" w:hAnsi="Times New Roman" w:cs="Times New Roman"/>
          <w:sz w:val="24"/>
          <w:szCs w:val="24"/>
        </w:rPr>
        <w:t xml:space="preserve"> not significantly different </w:t>
      </w:r>
      <w:r>
        <w:rPr>
          <w:rFonts w:ascii="Times New Roman" w:eastAsia="Times New Roman" w:hAnsi="Times New Roman" w:cs="Times New Roman"/>
          <w:sz w:val="24"/>
          <w:szCs w:val="24"/>
        </w:rPr>
        <w:t>across</w:t>
      </w:r>
      <w:r w:rsidRPr="00E06474">
        <w:rPr>
          <w:rFonts w:ascii="Times New Roman" w:eastAsia="Times New Roman" w:hAnsi="Times New Roman" w:cs="Times New Roman"/>
          <w:sz w:val="24"/>
          <w:szCs w:val="24"/>
        </w:rPr>
        <w:t xml:space="preserve"> different habitats when the phylogenetic distance of the microbes </w:t>
      </w:r>
      <w:r>
        <w:rPr>
          <w:rFonts w:ascii="Times New Roman" w:eastAsia="Times New Roman" w:hAnsi="Times New Roman" w:cs="Times New Roman"/>
          <w:sz w:val="24"/>
          <w:szCs w:val="24"/>
        </w:rPr>
        <w:t>was</w:t>
      </w:r>
      <w:r w:rsidRPr="00E06474">
        <w:rPr>
          <w:rFonts w:ascii="Times New Roman" w:eastAsia="Times New Roman" w:hAnsi="Times New Roman" w:cs="Times New Roman"/>
          <w:sz w:val="24"/>
          <w:szCs w:val="24"/>
        </w:rPr>
        <w:t xml:space="preserve"> considered</w:t>
      </w:r>
      <w:r>
        <w:rPr>
          <w:rFonts w:ascii="Times New Roman" w:eastAsia="Times New Roman" w:hAnsi="Times New Roman" w:cs="Times New Roman"/>
          <w:sz w:val="24"/>
          <w:szCs w:val="24"/>
        </w:rPr>
        <w:t xml:space="preserve"> (i.e., using the weighted UniFrac results), indicating that their microbiomes were mainly composed of different but closely related microbes</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The difference in alpha diversity between life stages was also only evident in the PGLMM, in which being a juvenile plethodontid had a negative impact on </w:t>
      </w:r>
      <w:r w:rsidR="00093EE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alpha diversity </w:t>
      </w:r>
      <w:r w:rsidR="004955CF">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the skin microbiome. While there were differences between microbiomes that related to life stages in tests of beta diversity, these were only evident in unweighted-UniFrac tests, signifying that</w:t>
      </w:r>
      <w:r w:rsidR="004955CF">
        <w:rPr>
          <w:rFonts w:ascii="Times New Roman" w:eastAsia="Times New Roman" w:hAnsi="Times New Roman" w:cs="Times New Roman"/>
          <w:sz w:val="24"/>
          <w:szCs w:val="24"/>
        </w:rPr>
        <w:t xml:space="preserve">, similar to </w:t>
      </w:r>
      <w:r w:rsidR="002F6ED6">
        <w:rPr>
          <w:rFonts w:ascii="Times New Roman" w:eastAsia="Times New Roman" w:hAnsi="Times New Roman" w:cs="Times New Roman"/>
          <w:sz w:val="24"/>
          <w:szCs w:val="24"/>
        </w:rPr>
        <w:t>the relationship between</w:t>
      </w:r>
      <w:r w:rsidR="004955CF">
        <w:rPr>
          <w:rFonts w:ascii="Times New Roman" w:eastAsia="Times New Roman" w:hAnsi="Times New Roman" w:cs="Times New Roman"/>
          <w:sz w:val="24"/>
          <w:szCs w:val="24"/>
        </w:rPr>
        <w:t xml:space="preserve"> habitat</w:t>
      </w:r>
      <w:r w:rsidR="002F6ED6">
        <w:rPr>
          <w:rFonts w:ascii="Times New Roman" w:eastAsia="Times New Roman" w:hAnsi="Times New Roman" w:cs="Times New Roman"/>
          <w:sz w:val="24"/>
          <w:szCs w:val="24"/>
        </w:rPr>
        <w:t xml:space="preserve"> and beta diversity</w:t>
      </w:r>
      <w:r w:rsidR="004955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their microbes are closely genetically related even if </w:t>
      </w:r>
      <w:r w:rsidR="002F6ED6">
        <w:rPr>
          <w:rFonts w:ascii="Times New Roman" w:eastAsia="Times New Roman" w:hAnsi="Times New Roman" w:cs="Times New Roman"/>
          <w:sz w:val="24"/>
          <w:szCs w:val="24"/>
        </w:rPr>
        <w:t>the actual taxa differ</w:t>
      </w:r>
      <w:r>
        <w:rPr>
          <w:rFonts w:ascii="Times New Roman" w:eastAsia="Times New Roman" w:hAnsi="Times New Roman" w:cs="Times New Roman"/>
          <w:sz w:val="24"/>
          <w:szCs w:val="24"/>
        </w:rPr>
        <w:t xml:space="preserve">. </w:t>
      </w:r>
    </w:p>
    <w:p w14:paraId="48AD8BD5" w14:textId="77777777" w:rsidR="004336C6" w:rsidRPr="00E06474" w:rsidRDefault="004336C6" w:rsidP="004336C6">
      <w:pPr>
        <w:spacing w:after="0" w:line="360" w:lineRule="auto"/>
        <w:rPr>
          <w:rFonts w:ascii="Times New Roman" w:eastAsia="Times New Roman" w:hAnsi="Times New Roman" w:cs="Times New Roman"/>
          <w:i/>
          <w:sz w:val="24"/>
          <w:szCs w:val="24"/>
        </w:rPr>
      </w:pPr>
    </w:p>
    <w:p w14:paraId="44DA4EA2" w14:textId="56EBADC3" w:rsidR="004336C6" w:rsidRDefault="004336C6" w:rsidP="004336C6">
      <w:pPr>
        <w:spacing w:after="0" w:line="360" w:lineRule="auto"/>
        <w:rPr>
          <w:rFonts w:ascii="Times New Roman" w:eastAsia="Times New Roman" w:hAnsi="Times New Roman" w:cs="Times New Roman"/>
          <w:i/>
          <w:sz w:val="28"/>
          <w:szCs w:val="28"/>
        </w:rPr>
      </w:pPr>
      <w:r w:rsidRPr="00E06474">
        <w:rPr>
          <w:rFonts w:ascii="Times New Roman" w:eastAsia="Times New Roman" w:hAnsi="Times New Roman" w:cs="Times New Roman"/>
          <w:i/>
          <w:sz w:val="28"/>
          <w:szCs w:val="28"/>
        </w:rPr>
        <w:t xml:space="preserve">The presence of </w:t>
      </w:r>
      <w:r w:rsidR="00C53039">
        <w:rPr>
          <w:rFonts w:ascii="Times New Roman" w:eastAsia="Times New Roman" w:hAnsi="Times New Roman" w:cs="Times New Roman"/>
          <w:i/>
          <w:sz w:val="28"/>
          <w:szCs w:val="28"/>
        </w:rPr>
        <w:t>infection</w:t>
      </w:r>
    </w:p>
    <w:p w14:paraId="0607780B" w14:textId="08A9032E" w:rsidR="004336C6" w:rsidRPr="0064667C" w:rsidRDefault="004336C6" w:rsidP="004336C6">
      <w:pPr>
        <w:spacing w:after="0"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We expected to find that animals with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present on their skin exhibited a significant difference in the skin microbiome’s community composition</w:t>
      </w:r>
      <w:r>
        <w:rPr>
          <w:rFonts w:ascii="Times New Roman" w:eastAsia="Times New Roman" w:hAnsi="Times New Roman" w:cs="Times New Roman"/>
          <w:sz w:val="24"/>
          <w:szCs w:val="24"/>
        </w:rPr>
        <w:t>, similar to the previous work</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on </w:t>
      </w:r>
      <w:r>
        <w:rPr>
          <w:rFonts w:ascii="Times New Roman" w:eastAsia="Times New Roman" w:hAnsi="Times New Roman" w:cs="Times New Roman"/>
          <w:i/>
          <w:iCs/>
          <w:sz w:val="24"/>
          <w:szCs w:val="24"/>
        </w:rPr>
        <w:t>Anaxyrus boreas</w:t>
      </w:r>
      <w:r>
        <w:rPr>
          <w:rFonts w:ascii="Times New Roman" w:eastAsia="Times New Roman" w:hAnsi="Times New Roman" w:cs="Times New Roman"/>
          <w:sz w:val="24"/>
          <w:szCs w:val="24"/>
        </w:rPr>
        <w:t xml:space="preserve"> </w:t>
      </w:r>
      <w:r w:rsidR="00F70FE6">
        <w:rPr>
          <w:rFonts w:ascii="Times New Roman" w:eastAsia="Times New Roman" w:hAnsi="Times New Roman" w:cs="Times New Roman"/>
          <w:sz w:val="24"/>
          <w:szCs w:val="24"/>
        </w:rPr>
        <w:t xml:space="preserve">toads </w:t>
      </w:r>
      <w:r>
        <w:rPr>
          <w:rFonts w:ascii="Times New Roman" w:eastAsia="Times New Roman" w:hAnsi="Times New Roman" w:cs="Times New Roman"/>
          <w:sz w:val="24"/>
          <w:szCs w:val="24"/>
        </w:rPr>
        <w:t xml:space="preserve">and </w:t>
      </w:r>
      <w:r>
        <w:rPr>
          <w:rFonts w:ascii="Times New Roman" w:eastAsia="Times New Roman" w:hAnsi="Times New Roman" w:cs="Times New Roman"/>
          <w:i/>
          <w:iCs/>
          <w:sz w:val="24"/>
          <w:szCs w:val="24"/>
        </w:rPr>
        <w:t>Plethodon cinereus</w:t>
      </w:r>
      <w:r>
        <w:rPr>
          <w:rFonts w:ascii="Times New Roman" w:eastAsia="Times New Roman" w:hAnsi="Times New Roman" w:cs="Times New Roman"/>
          <w:sz w:val="24"/>
          <w:szCs w:val="24"/>
        </w:rPr>
        <w:t xml:space="preserve"> </w:t>
      </w:r>
      <w:r w:rsidR="00F70FE6">
        <w:rPr>
          <w:rFonts w:ascii="Times New Roman" w:eastAsia="Times New Roman" w:hAnsi="Times New Roman" w:cs="Times New Roman"/>
          <w:sz w:val="24"/>
          <w:szCs w:val="24"/>
        </w:rPr>
        <w:t xml:space="preserve">salamanders </w:t>
      </w:r>
      <w:r w:rsidRPr="00E06474">
        <w:rPr>
          <w:rFonts w:ascii="Times New Roman" w:eastAsia="Times New Roman" w:hAnsi="Times New Roman" w:cs="Times New Roman"/>
          <w:sz w:val="24"/>
          <w:szCs w:val="24"/>
        </w:rPr>
        <w:t xml:space="preserve">(Kueneman et al., 2016; </w:t>
      </w:r>
      <w:proofErr w:type="spellStart"/>
      <w:r w:rsidRPr="00E06474">
        <w:rPr>
          <w:rFonts w:ascii="Times New Roman" w:eastAsia="Times New Roman" w:hAnsi="Times New Roman" w:cs="Times New Roman"/>
          <w:sz w:val="24"/>
          <w:szCs w:val="24"/>
        </w:rPr>
        <w:t>Muletz</w:t>
      </w:r>
      <w:proofErr w:type="spellEnd"/>
      <w:r w:rsidRPr="00E06474">
        <w:rPr>
          <w:rFonts w:ascii="Times New Roman" w:eastAsia="Times New Roman" w:hAnsi="Times New Roman" w:cs="Times New Roman"/>
          <w:sz w:val="24"/>
          <w:szCs w:val="24"/>
        </w:rPr>
        <w:t xml:space="preserve"> </w:t>
      </w:r>
      <w:proofErr w:type="spellStart"/>
      <w:r w:rsidRPr="00E06474">
        <w:rPr>
          <w:rFonts w:ascii="Times New Roman" w:eastAsia="Times New Roman" w:hAnsi="Times New Roman" w:cs="Times New Roman"/>
          <w:sz w:val="24"/>
          <w:szCs w:val="24"/>
        </w:rPr>
        <w:t>Wolz</w:t>
      </w:r>
      <w:proofErr w:type="spellEnd"/>
      <w:r w:rsidRPr="00E06474">
        <w:rPr>
          <w:rFonts w:ascii="Times New Roman" w:eastAsia="Times New Roman" w:hAnsi="Times New Roman" w:cs="Times New Roman"/>
          <w:sz w:val="24"/>
          <w:szCs w:val="24"/>
        </w:rPr>
        <w:t xml:space="preserve"> et al., 2019). After taking phylogeny into account, we found that animals with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present </w:t>
      </w:r>
      <w:r w:rsidRPr="00E06474">
        <w:rPr>
          <w:rFonts w:ascii="Times New Roman" w:eastAsia="Times New Roman" w:hAnsi="Times New Roman" w:cs="Times New Roman"/>
          <w:sz w:val="24"/>
          <w:szCs w:val="24"/>
        </w:rPr>
        <w:lastRenderedPageBreak/>
        <w:t xml:space="preserve">on the skin </w:t>
      </w:r>
      <w:r>
        <w:rPr>
          <w:rFonts w:ascii="Times New Roman" w:eastAsia="Times New Roman" w:hAnsi="Times New Roman" w:cs="Times New Roman"/>
          <w:sz w:val="24"/>
          <w:szCs w:val="24"/>
        </w:rPr>
        <w:t>showed</w:t>
      </w:r>
      <w:r w:rsidRPr="00E06474">
        <w:rPr>
          <w:rFonts w:ascii="Times New Roman" w:eastAsia="Times New Roman" w:hAnsi="Times New Roman" w:cs="Times New Roman"/>
          <w:sz w:val="24"/>
          <w:szCs w:val="24"/>
        </w:rPr>
        <w:t xml:space="preserve"> a slight decrease in alpha diversity (Figs. 3 &amp; </w:t>
      </w:r>
      <w:r w:rsidR="004204D4">
        <w:rPr>
          <w:rFonts w:ascii="Times New Roman" w:eastAsia="Times New Roman" w:hAnsi="Times New Roman" w:cs="Times New Roman"/>
          <w:sz w:val="24"/>
          <w:szCs w:val="24"/>
        </w:rPr>
        <w:t>5</w:t>
      </w:r>
      <w:r w:rsidRPr="00E06474">
        <w:rPr>
          <w:rFonts w:ascii="Times New Roman" w:eastAsia="Times New Roman" w:hAnsi="Times New Roman" w:cs="Times New Roman"/>
          <w:sz w:val="24"/>
          <w:szCs w:val="24"/>
        </w:rPr>
        <w:t xml:space="preserve">). </w:t>
      </w:r>
      <w:r w:rsidRPr="00E06474">
        <w:rPr>
          <w:rFonts w:ascii="Times New Roman" w:hAnsi="Times New Roman" w:cs="Times New Roman"/>
          <w:color w:val="000000"/>
          <w:sz w:val="24"/>
          <w:szCs w:val="24"/>
          <w:bdr w:val="none" w:sz="0" w:space="0" w:color="auto" w:frame="1"/>
        </w:rPr>
        <w:t xml:space="preserve">Though only the PGLMM </w:t>
      </w:r>
      <w:r>
        <w:rPr>
          <w:rFonts w:ascii="Times New Roman" w:hAnsi="Times New Roman" w:cs="Times New Roman"/>
          <w:color w:val="000000"/>
          <w:sz w:val="24"/>
          <w:szCs w:val="24"/>
          <w:bdr w:val="none" w:sz="0" w:space="0" w:color="auto" w:frame="1"/>
        </w:rPr>
        <w:t>analyses provided statistical support for</w:t>
      </w:r>
      <w:r w:rsidRPr="00E06474">
        <w:rPr>
          <w:rFonts w:ascii="Times New Roman" w:hAnsi="Times New Roman" w:cs="Times New Roman"/>
          <w:color w:val="000000"/>
          <w:sz w:val="24"/>
          <w:szCs w:val="24"/>
          <w:bdr w:val="none" w:sz="0" w:space="0" w:color="auto" w:frame="1"/>
        </w:rPr>
        <w:t xml:space="preserve"> a significant </w:t>
      </w:r>
      <w:r>
        <w:rPr>
          <w:rFonts w:ascii="Times New Roman" w:hAnsi="Times New Roman" w:cs="Times New Roman"/>
          <w:color w:val="000000"/>
          <w:sz w:val="24"/>
          <w:szCs w:val="24"/>
          <w:bdr w:val="none" w:sz="0" w:space="0" w:color="auto" w:frame="1"/>
        </w:rPr>
        <w:t>decrease</w:t>
      </w:r>
      <w:r w:rsidRPr="00E06474">
        <w:rPr>
          <w:rFonts w:ascii="Times New Roman" w:hAnsi="Times New Roman" w:cs="Times New Roman"/>
          <w:color w:val="000000"/>
          <w:sz w:val="24"/>
          <w:szCs w:val="24"/>
          <w:bdr w:val="none" w:sz="0" w:space="0" w:color="auto" w:frame="1"/>
        </w:rPr>
        <w:t xml:space="preserve"> in alpha diversity in the presence of disease</w:t>
      </w:r>
      <w:r>
        <w:rPr>
          <w:rFonts w:ascii="Times New Roman" w:hAnsi="Times New Roman" w:cs="Times New Roman"/>
          <w:color w:val="000000"/>
          <w:sz w:val="24"/>
          <w:szCs w:val="24"/>
          <w:bdr w:val="none" w:sz="0" w:space="0" w:color="auto" w:frame="1"/>
        </w:rPr>
        <w:t xml:space="preserve"> (e.g.,</w:t>
      </w:r>
      <w:r w:rsidRPr="00E06474">
        <w:rPr>
          <w:rFonts w:ascii="Times New Roman" w:hAnsi="Times New Roman" w:cs="Times New Roman"/>
          <w:color w:val="000000"/>
          <w:sz w:val="24"/>
          <w:szCs w:val="24"/>
          <w:bdr w:val="none" w:sz="0" w:space="0" w:color="auto" w:frame="1"/>
        </w:rPr>
        <w:t xml:space="preserve"> Fig</w:t>
      </w:r>
      <w:r>
        <w:rPr>
          <w:rFonts w:ascii="Times New Roman" w:hAnsi="Times New Roman" w:cs="Times New Roman"/>
          <w:color w:val="000000"/>
          <w:sz w:val="24"/>
          <w:szCs w:val="24"/>
          <w:bdr w:val="none" w:sz="0" w:space="0" w:color="auto" w:frame="1"/>
        </w:rPr>
        <w:t>.</w:t>
      </w:r>
      <w:r w:rsidRPr="00E06474">
        <w:rPr>
          <w:rFonts w:ascii="Times New Roman" w:hAnsi="Times New Roman" w:cs="Times New Roman"/>
          <w:color w:val="000000"/>
          <w:sz w:val="24"/>
          <w:szCs w:val="24"/>
          <w:bdr w:val="none" w:sz="0" w:space="0" w:color="auto" w:frame="1"/>
        </w:rPr>
        <w:t xml:space="preserve"> </w:t>
      </w:r>
      <w:r w:rsidR="004204D4">
        <w:rPr>
          <w:rFonts w:ascii="Times New Roman" w:hAnsi="Times New Roman" w:cs="Times New Roman"/>
          <w:color w:val="000000"/>
          <w:sz w:val="24"/>
          <w:szCs w:val="24"/>
          <w:bdr w:val="none" w:sz="0" w:space="0" w:color="auto" w:frame="1"/>
        </w:rPr>
        <w:t>3</w:t>
      </w:r>
      <w:r>
        <w:rPr>
          <w:rFonts w:ascii="Times New Roman" w:hAnsi="Times New Roman" w:cs="Times New Roman"/>
          <w:color w:val="000000"/>
          <w:sz w:val="24"/>
          <w:szCs w:val="24"/>
          <w:bdr w:val="none" w:sz="0" w:space="0" w:color="auto" w:frame="1"/>
        </w:rPr>
        <w:t xml:space="preserve">), these results fit into </w:t>
      </w:r>
      <w:r w:rsidR="00F70FE6">
        <w:rPr>
          <w:rFonts w:ascii="Times New Roman" w:hAnsi="Times New Roman" w:cs="Times New Roman"/>
          <w:color w:val="000000"/>
          <w:sz w:val="24"/>
          <w:szCs w:val="24"/>
          <w:bdr w:val="none" w:sz="0" w:space="0" w:color="auto" w:frame="1"/>
        </w:rPr>
        <w:t xml:space="preserve">our growing </w:t>
      </w:r>
      <w:r>
        <w:rPr>
          <w:rFonts w:ascii="Times New Roman" w:hAnsi="Times New Roman" w:cs="Times New Roman"/>
          <w:color w:val="000000"/>
          <w:sz w:val="24"/>
          <w:szCs w:val="24"/>
          <w:bdr w:val="none" w:sz="0" w:space="0" w:color="auto" w:frame="1"/>
        </w:rPr>
        <w:t xml:space="preserve">understanding of the </w:t>
      </w:r>
      <w:r w:rsidR="00F70FE6">
        <w:rPr>
          <w:rFonts w:ascii="Times New Roman" w:hAnsi="Times New Roman" w:cs="Times New Roman"/>
          <w:color w:val="000000"/>
          <w:sz w:val="24"/>
          <w:szCs w:val="24"/>
          <w:bdr w:val="none" w:sz="0" w:space="0" w:color="auto" w:frame="1"/>
        </w:rPr>
        <w:t>interaction between</w:t>
      </w:r>
      <w:r>
        <w:rPr>
          <w:rFonts w:ascii="Times New Roman" w:hAnsi="Times New Roman" w:cs="Times New Roman"/>
          <w:color w:val="000000"/>
          <w:sz w:val="24"/>
          <w:szCs w:val="24"/>
          <w:bdr w:val="none" w:sz="0" w:space="0" w:color="auto" w:frame="1"/>
        </w:rPr>
        <w:t xml:space="preserve"> chytridiomycosis </w:t>
      </w:r>
      <w:r w:rsidR="00F70FE6">
        <w:rPr>
          <w:rFonts w:ascii="Times New Roman" w:hAnsi="Times New Roman" w:cs="Times New Roman"/>
          <w:color w:val="000000"/>
          <w:sz w:val="24"/>
          <w:szCs w:val="24"/>
          <w:bdr w:val="none" w:sz="0" w:space="0" w:color="auto" w:frame="1"/>
        </w:rPr>
        <w:t>and</w:t>
      </w:r>
      <w:r>
        <w:rPr>
          <w:rFonts w:ascii="Times New Roman" w:hAnsi="Times New Roman" w:cs="Times New Roman"/>
          <w:color w:val="000000"/>
          <w:sz w:val="24"/>
          <w:szCs w:val="24"/>
          <w:bdr w:val="none" w:sz="0" w:space="0" w:color="auto" w:frame="1"/>
        </w:rPr>
        <w:t xml:space="preserve"> amphibian skin microbiomes</w:t>
      </w:r>
      <w:r w:rsidR="002B6FA4">
        <w:rPr>
          <w:rFonts w:ascii="Times New Roman" w:hAnsi="Times New Roman" w:cs="Times New Roman"/>
          <w:color w:val="000000"/>
          <w:sz w:val="24"/>
          <w:szCs w:val="24"/>
          <w:bdr w:val="none" w:sz="0" w:space="0" w:color="auto" w:frame="1"/>
        </w:rPr>
        <w:t xml:space="preserve"> (</w:t>
      </w:r>
      <w:r w:rsidR="00B439F8">
        <w:rPr>
          <w:rFonts w:ascii="Times New Roman" w:hAnsi="Times New Roman" w:cs="Times New Roman"/>
          <w:color w:val="000000"/>
          <w:sz w:val="24"/>
          <w:szCs w:val="24"/>
          <w:bdr w:val="none" w:sz="0" w:space="0" w:color="auto" w:frame="1"/>
        </w:rPr>
        <w:t xml:space="preserve">e.g., </w:t>
      </w:r>
      <w:r w:rsidR="002B6FA4">
        <w:rPr>
          <w:rFonts w:ascii="Times New Roman" w:hAnsi="Times New Roman" w:cs="Times New Roman"/>
          <w:color w:val="000000"/>
          <w:sz w:val="24"/>
          <w:szCs w:val="24"/>
          <w:bdr w:val="none" w:sz="0" w:space="0" w:color="auto" w:frame="1"/>
        </w:rPr>
        <w:t>Bates et al., 2022</w:t>
      </w:r>
      <w:r w:rsidR="00417859">
        <w:rPr>
          <w:rFonts w:ascii="Times New Roman" w:hAnsi="Times New Roman" w:cs="Times New Roman"/>
          <w:color w:val="000000"/>
          <w:sz w:val="24"/>
          <w:szCs w:val="24"/>
          <w:bdr w:val="none" w:sz="0" w:space="0" w:color="auto" w:frame="1"/>
        </w:rPr>
        <w:t>; Harris et al., 2009</w:t>
      </w:r>
      <w:r w:rsidR="002B6FA4">
        <w:rPr>
          <w:rFonts w:ascii="Times New Roman" w:hAnsi="Times New Roman" w:cs="Times New Roman"/>
          <w:color w:val="000000"/>
          <w:sz w:val="24"/>
          <w:szCs w:val="24"/>
          <w:bdr w:val="none" w:sz="0" w:space="0" w:color="auto" w:frame="1"/>
        </w:rPr>
        <w:t>)</w:t>
      </w:r>
      <w:r>
        <w:rPr>
          <w:rFonts w:ascii="Times New Roman" w:hAnsi="Times New Roman" w:cs="Times New Roman"/>
          <w:color w:val="000000"/>
          <w:sz w:val="24"/>
          <w:szCs w:val="24"/>
          <w:bdr w:val="none" w:sz="0" w:space="0" w:color="auto" w:frame="1"/>
        </w:rPr>
        <w:t xml:space="preserve">. </w:t>
      </w:r>
    </w:p>
    <w:p w14:paraId="6794F3A5" w14:textId="4FD49EBE" w:rsidR="004336C6" w:rsidRPr="00E06474" w:rsidRDefault="004336C6" w:rsidP="004336C6">
      <w:pPr>
        <w:spacing w:after="0" w:line="360" w:lineRule="auto"/>
        <w:ind w:firstLine="720"/>
        <w:rPr>
          <w:rFonts w:ascii="Times New Roman" w:eastAsia="Times New Roman" w:hAnsi="Times New Roman" w:cs="Times New Roman"/>
          <w:sz w:val="24"/>
          <w:szCs w:val="24"/>
        </w:rPr>
      </w:pPr>
      <w:r w:rsidRPr="00E06474">
        <w:rPr>
          <w:rFonts w:ascii="Times New Roman" w:eastAsia="Times New Roman" w:hAnsi="Times New Roman" w:cs="Times New Roman"/>
          <w:sz w:val="24"/>
          <w:szCs w:val="24"/>
        </w:rPr>
        <w:t xml:space="preserve">Chytridiomycosis, the disease caused by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infects the skin of amphibians and thereby disturbs osmoregulation and respiration in its host (Campbell et al., 2012; </w:t>
      </w:r>
      <w:r w:rsidRPr="00A07BAB">
        <w:rPr>
          <w:rFonts w:ascii="Times New Roman" w:eastAsia="Times New Roman" w:hAnsi="Times New Roman" w:cs="Times New Roman"/>
          <w:sz w:val="24"/>
          <w:szCs w:val="24"/>
        </w:rPr>
        <w:t>Martel et al., 2014;</w:t>
      </w:r>
      <w:r w:rsidRPr="00E06474">
        <w:rPr>
          <w:rFonts w:ascii="Times New Roman" w:eastAsia="Times New Roman" w:hAnsi="Times New Roman" w:cs="Times New Roman"/>
          <w:sz w:val="24"/>
          <w:szCs w:val="24"/>
        </w:rPr>
        <w:t xml:space="preserve"> Rollins-Smith et al., 2011; </w:t>
      </w:r>
      <w:r w:rsidRPr="00A07BAB">
        <w:rPr>
          <w:rFonts w:ascii="Times New Roman" w:eastAsia="Times New Roman" w:hAnsi="Times New Roman" w:cs="Times New Roman"/>
          <w:sz w:val="24"/>
          <w:szCs w:val="24"/>
        </w:rPr>
        <w:t>Voyles et al., 2007, 2009).</w:t>
      </w:r>
      <w:r w:rsidRPr="00E06474">
        <w:rPr>
          <w:rFonts w:ascii="Times New Roman" w:eastAsia="Times New Roman" w:hAnsi="Times New Roman" w:cs="Times New Roman"/>
          <w:sz w:val="24"/>
          <w:szCs w:val="24"/>
        </w:rPr>
        <w:t xml:space="preserve"> Recent studies have documented the significant prevalence of </w:t>
      </w:r>
      <w:r w:rsidRPr="00E06474">
        <w:rPr>
          <w:rFonts w:ascii="Times New Roman" w:eastAsia="Times New Roman" w:hAnsi="Times New Roman" w:cs="Times New Roman"/>
          <w:i/>
          <w:sz w:val="24"/>
          <w:szCs w:val="24"/>
        </w:rPr>
        <w:t xml:space="preserve">Bd </w:t>
      </w:r>
      <w:r w:rsidRPr="00E06474">
        <w:rPr>
          <w:rFonts w:ascii="Times New Roman" w:eastAsia="Times New Roman" w:hAnsi="Times New Roman" w:cs="Times New Roman"/>
          <w:sz w:val="24"/>
          <w:szCs w:val="24"/>
        </w:rPr>
        <w:t xml:space="preserve">and ranavirus </w:t>
      </w:r>
      <w:r>
        <w:rPr>
          <w:rFonts w:ascii="Times New Roman" w:eastAsia="Times New Roman" w:hAnsi="Times New Roman" w:cs="Times New Roman"/>
          <w:sz w:val="24"/>
          <w:szCs w:val="24"/>
        </w:rPr>
        <w:t xml:space="preserve">in North America, </w:t>
      </w:r>
      <w:r w:rsidRPr="00E06474">
        <w:rPr>
          <w:rFonts w:ascii="Times New Roman" w:eastAsia="Times New Roman" w:hAnsi="Times New Roman" w:cs="Times New Roman"/>
          <w:sz w:val="24"/>
          <w:szCs w:val="24"/>
        </w:rPr>
        <w:t xml:space="preserve">including </w:t>
      </w:r>
      <w:r>
        <w:rPr>
          <w:rFonts w:ascii="Times New Roman" w:eastAsia="Times New Roman" w:hAnsi="Times New Roman" w:cs="Times New Roman"/>
          <w:sz w:val="24"/>
          <w:szCs w:val="24"/>
        </w:rPr>
        <w:t xml:space="preserve">among </w:t>
      </w:r>
      <w:r w:rsidRPr="00E06474">
        <w:rPr>
          <w:rFonts w:ascii="Times New Roman" w:eastAsia="Times New Roman" w:hAnsi="Times New Roman" w:cs="Times New Roman"/>
          <w:sz w:val="24"/>
          <w:szCs w:val="24"/>
        </w:rPr>
        <w:t xml:space="preserve">populations of amphibians in Oklahoma (Davis et al., 2019; Marhanka et al., 2017; Smith et al., 2019; Watters et al., 2018; 2019). </w:t>
      </w:r>
      <w:r>
        <w:rPr>
          <w:rFonts w:ascii="Times New Roman" w:eastAsia="Times New Roman" w:hAnsi="Times New Roman" w:cs="Times New Roman"/>
          <w:sz w:val="24"/>
          <w:szCs w:val="24"/>
        </w:rPr>
        <w:t>Though n</w:t>
      </w:r>
      <w:r w:rsidRPr="00E06474">
        <w:rPr>
          <w:rFonts w:ascii="Times New Roman" w:eastAsia="Times New Roman" w:hAnsi="Times New Roman" w:cs="Times New Roman"/>
          <w:sz w:val="24"/>
          <w:szCs w:val="24"/>
        </w:rPr>
        <w:t xml:space="preserve">one of our animals exhibited </w:t>
      </w:r>
      <w:r>
        <w:rPr>
          <w:rFonts w:ascii="Times New Roman" w:eastAsia="Times New Roman" w:hAnsi="Times New Roman" w:cs="Times New Roman"/>
          <w:sz w:val="24"/>
          <w:szCs w:val="24"/>
        </w:rPr>
        <w:t xml:space="preserve">visible </w:t>
      </w:r>
      <w:r w:rsidRPr="00E06474">
        <w:rPr>
          <w:rFonts w:ascii="Times New Roman" w:eastAsia="Times New Roman" w:hAnsi="Times New Roman" w:cs="Times New Roman"/>
          <w:sz w:val="24"/>
          <w:szCs w:val="24"/>
        </w:rPr>
        <w:t>symptoms of disease</w:t>
      </w:r>
      <w:r>
        <w:rPr>
          <w:rFonts w:ascii="Times New Roman" w:eastAsia="Times New Roman" w:hAnsi="Times New Roman" w:cs="Times New Roman"/>
          <w:sz w:val="24"/>
          <w:szCs w:val="24"/>
        </w:rPr>
        <w:t xml:space="preserve"> (e.g., lethargy, increased skin shedding, and skin lesions; </w:t>
      </w:r>
      <w:r w:rsidRPr="00E06474">
        <w:rPr>
          <w:rFonts w:ascii="Times New Roman" w:eastAsia="Times New Roman" w:hAnsi="Times New Roman" w:cs="Times New Roman"/>
          <w:sz w:val="24"/>
          <w:szCs w:val="24"/>
        </w:rPr>
        <w:t>Martel et al., 2013, 2014; Voyles et al., 2007, 2009</w:t>
      </w:r>
      <w:r>
        <w:rPr>
          <w:rFonts w:ascii="Times New Roman" w:eastAsia="Times New Roman" w:hAnsi="Times New Roman" w:cs="Times New Roman"/>
          <w:sz w:val="24"/>
          <w:szCs w:val="24"/>
        </w:rPr>
        <w:t>)</w:t>
      </w:r>
      <w:r w:rsidRPr="00E06474">
        <w:rPr>
          <w:rFonts w:ascii="Times New Roman" w:eastAsia="Times New Roman" w:hAnsi="Times New Roman" w:cs="Times New Roman"/>
          <w:sz w:val="24"/>
          <w:szCs w:val="24"/>
        </w:rPr>
        <w:t xml:space="preserve">, the presence of </w:t>
      </w:r>
      <w:r w:rsidRPr="00E06474">
        <w:rPr>
          <w:rFonts w:ascii="Times New Roman" w:eastAsia="Times New Roman" w:hAnsi="Times New Roman" w:cs="Times New Roman"/>
          <w:i/>
          <w:sz w:val="24"/>
          <w:szCs w:val="24"/>
        </w:rPr>
        <w:t>Bd</w:t>
      </w:r>
      <w:r w:rsidRPr="00E06474">
        <w:rPr>
          <w:rFonts w:ascii="Times New Roman" w:eastAsia="Times New Roman" w:hAnsi="Times New Roman" w:cs="Times New Roman"/>
          <w:sz w:val="24"/>
          <w:szCs w:val="24"/>
        </w:rPr>
        <w:t xml:space="preserve"> on the animal’s skin </w:t>
      </w:r>
      <w:r>
        <w:rPr>
          <w:rFonts w:ascii="Times New Roman" w:eastAsia="Times New Roman" w:hAnsi="Times New Roman" w:cs="Times New Roman"/>
          <w:sz w:val="24"/>
          <w:szCs w:val="24"/>
        </w:rPr>
        <w:t>may indicate an ongoing or recent</w:t>
      </w:r>
      <w:r w:rsidRPr="00E06474">
        <w:rPr>
          <w:rFonts w:ascii="Times New Roman" w:eastAsia="Times New Roman" w:hAnsi="Times New Roman" w:cs="Times New Roman"/>
          <w:sz w:val="24"/>
          <w:szCs w:val="24"/>
        </w:rPr>
        <w:t xml:space="preserve"> infection</w:t>
      </w:r>
      <w:r>
        <w:rPr>
          <w:rFonts w:ascii="Times New Roman" w:eastAsia="Times New Roman" w:hAnsi="Times New Roman" w:cs="Times New Roman"/>
          <w:sz w:val="24"/>
          <w:szCs w:val="24"/>
        </w:rPr>
        <w:t xml:space="preserve">. Varying stages of infection have been shown to have very different impacts on amphibian skin microbiomes; while an overall decline in bacterial abundance has been observed related to </w:t>
      </w:r>
      <w:r>
        <w:rPr>
          <w:rFonts w:ascii="Times New Roman" w:eastAsia="Times New Roman" w:hAnsi="Times New Roman" w:cs="Times New Roman"/>
          <w:i/>
          <w:iCs/>
          <w:sz w:val="24"/>
          <w:szCs w:val="24"/>
        </w:rPr>
        <w:t xml:space="preserve">Bd </w:t>
      </w:r>
      <w:r>
        <w:rPr>
          <w:rFonts w:ascii="Times New Roman" w:eastAsia="Times New Roman" w:hAnsi="Times New Roman" w:cs="Times New Roman"/>
          <w:sz w:val="24"/>
          <w:szCs w:val="24"/>
        </w:rPr>
        <w:t xml:space="preserve">infections (Medina et al., 2017), this pattern involves the increase of some microbes and the decrease of others during and after infection (Jani &amp; Briggs, 2014; Jani et al., 2021). </w:t>
      </w:r>
      <w:r w:rsidR="00093EE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alamanders from our study </w:t>
      </w:r>
      <w:r w:rsidR="00093EE4">
        <w:rPr>
          <w:rFonts w:ascii="Times New Roman" w:eastAsia="Times New Roman" w:hAnsi="Times New Roman" w:cs="Times New Roman"/>
          <w:sz w:val="24"/>
          <w:szCs w:val="24"/>
        </w:rPr>
        <w:t>may be</w:t>
      </w:r>
      <w:r>
        <w:rPr>
          <w:rFonts w:ascii="Times New Roman" w:eastAsia="Times New Roman" w:hAnsi="Times New Roman" w:cs="Times New Roman"/>
          <w:sz w:val="24"/>
          <w:szCs w:val="24"/>
        </w:rPr>
        <w:t xml:space="preserve"> at different stages of infection, which may minimize overall differences </w:t>
      </w:r>
      <w:r w:rsidR="00F70FE6">
        <w:rPr>
          <w:rFonts w:ascii="Times New Roman" w:eastAsia="Times New Roman" w:hAnsi="Times New Roman" w:cs="Times New Roman"/>
          <w:sz w:val="24"/>
          <w:szCs w:val="24"/>
        </w:rPr>
        <w:t xml:space="preserve">among </w:t>
      </w:r>
      <w:r>
        <w:rPr>
          <w:rFonts w:ascii="Times New Roman" w:eastAsia="Times New Roman" w:hAnsi="Times New Roman" w:cs="Times New Roman"/>
          <w:sz w:val="24"/>
          <w:szCs w:val="24"/>
        </w:rPr>
        <w:t xml:space="preserve">“positive” animals if the microbiome’s alpha and beta diversity change during and again after infection. Additionally, because </w:t>
      </w:r>
      <w:r w:rsidR="006D425F">
        <w:rPr>
          <w:rFonts w:ascii="Times New Roman" w:eastAsia="Times New Roman" w:hAnsi="Times New Roman" w:cs="Times New Roman"/>
          <w:sz w:val="24"/>
          <w:szCs w:val="24"/>
        </w:rPr>
        <w:t xml:space="preserve">we </w:t>
      </w:r>
      <w:r w:rsidR="00622F97">
        <w:rPr>
          <w:rFonts w:ascii="Times New Roman" w:eastAsia="Times New Roman" w:hAnsi="Times New Roman" w:cs="Times New Roman"/>
          <w:sz w:val="24"/>
          <w:szCs w:val="24"/>
        </w:rPr>
        <w:t xml:space="preserve">were not </w:t>
      </w:r>
      <w:r w:rsidR="006D425F">
        <w:rPr>
          <w:rFonts w:ascii="Times New Roman" w:eastAsia="Times New Roman" w:hAnsi="Times New Roman" w:cs="Times New Roman"/>
          <w:sz w:val="24"/>
          <w:szCs w:val="24"/>
        </w:rPr>
        <w:t>able to</w:t>
      </w:r>
      <w:r>
        <w:rPr>
          <w:rFonts w:ascii="Times New Roman" w:eastAsia="Times New Roman" w:hAnsi="Times New Roman" w:cs="Times New Roman"/>
          <w:sz w:val="24"/>
          <w:szCs w:val="24"/>
        </w:rPr>
        <w:t xml:space="preserve"> address changes in the function of the microbes present</w:t>
      </w:r>
      <w:r w:rsidR="004955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there may be large differences </w:t>
      </w:r>
      <w:r w:rsidR="00772AD9">
        <w:rPr>
          <w:rFonts w:ascii="Times New Roman" w:eastAsia="Times New Roman" w:hAnsi="Times New Roman" w:cs="Times New Roman"/>
          <w:sz w:val="24"/>
          <w:szCs w:val="24"/>
        </w:rPr>
        <w:t>in</w:t>
      </w:r>
      <w:r w:rsidR="006D425F">
        <w:rPr>
          <w:rFonts w:ascii="Times New Roman" w:eastAsia="Times New Roman" w:hAnsi="Times New Roman" w:cs="Times New Roman"/>
          <w:sz w:val="24"/>
          <w:szCs w:val="24"/>
        </w:rPr>
        <w:t xml:space="preserve"> functional</w:t>
      </w:r>
      <w:r>
        <w:rPr>
          <w:rFonts w:ascii="Times New Roman" w:eastAsia="Times New Roman" w:hAnsi="Times New Roman" w:cs="Times New Roman"/>
          <w:sz w:val="24"/>
          <w:szCs w:val="24"/>
        </w:rPr>
        <w:t xml:space="preserve"> microbes </w:t>
      </w:r>
      <w:r w:rsidR="006D425F">
        <w:rPr>
          <w:rFonts w:ascii="Times New Roman" w:eastAsia="Times New Roman" w:hAnsi="Times New Roman" w:cs="Times New Roman"/>
          <w:sz w:val="24"/>
          <w:szCs w:val="24"/>
        </w:rPr>
        <w:t>but fewer</w:t>
      </w:r>
      <w:r>
        <w:rPr>
          <w:rFonts w:ascii="Times New Roman" w:eastAsia="Times New Roman" w:hAnsi="Times New Roman" w:cs="Times New Roman"/>
          <w:sz w:val="24"/>
          <w:szCs w:val="24"/>
        </w:rPr>
        <w:t xml:space="preserve"> difference</w:t>
      </w:r>
      <w:r w:rsidR="00093EE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 </w:t>
      </w:r>
      <w:r w:rsidR="006D425F">
        <w:rPr>
          <w:rFonts w:ascii="Times New Roman" w:eastAsia="Times New Roman" w:hAnsi="Times New Roman" w:cs="Times New Roman"/>
          <w:sz w:val="24"/>
          <w:szCs w:val="24"/>
        </w:rPr>
        <w:t xml:space="preserve">overall </w:t>
      </w:r>
      <w:r>
        <w:rPr>
          <w:rFonts w:ascii="Times New Roman" w:eastAsia="Times New Roman" w:hAnsi="Times New Roman" w:cs="Times New Roman"/>
          <w:sz w:val="24"/>
          <w:szCs w:val="24"/>
        </w:rPr>
        <w:t xml:space="preserve">alpha or beta diversity (Jani et al., 2021). </w:t>
      </w:r>
    </w:p>
    <w:p w14:paraId="5853DCE1" w14:textId="167737F9" w:rsidR="004336C6" w:rsidRPr="001051BC" w:rsidRDefault="004336C6" w:rsidP="004336C6">
      <w:pPr>
        <w:spacing w:after="0" w:line="360" w:lineRule="auto"/>
        <w:ind w:firstLine="720"/>
      </w:pPr>
      <w:r>
        <w:rPr>
          <w:rFonts w:ascii="Times New Roman" w:eastAsia="Times New Roman" w:hAnsi="Times New Roman" w:cs="Times New Roman"/>
          <w:sz w:val="24"/>
          <w:szCs w:val="24"/>
        </w:rPr>
        <w:t>Our results also indicate</w:t>
      </w:r>
      <w:r w:rsidRPr="00E06474">
        <w:rPr>
          <w:rFonts w:ascii="Times New Roman" w:eastAsia="Times New Roman" w:hAnsi="Times New Roman" w:cs="Times New Roman"/>
          <w:sz w:val="24"/>
          <w:szCs w:val="24"/>
        </w:rPr>
        <w:t xml:space="preserve"> </w:t>
      </w:r>
      <w:r w:rsidR="00093EE4">
        <w:rPr>
          <w:rFonts w:ascii="Times New Roman" w:eastAsia="Times New Roman" w:hAnsi="Times New Roman" w:cs="Times New Roman"/>
          <w:sz w:val="24"/>
          <w:szCs w:val="24"/>
        </w:rPr>
        <w:t xml:space="preserve">the </w:t>
      </w:r>
      <w:r w:rsidRPr="00E06474">
        <w:rPr>
          <w:rFonts w:ascii="Times New Roman" w:eastAsia="Times New Roman" w:hAnsi="Times New Roman" w:cs="Times New Roman"/>
          <w:sz w:val="24"/>
          <w:szCs w:val="24"/>
        </w:rPr>
        <w:t xml:space="preserve">presence of antifungal microbes in the skin microbiome, </w:t>
      </w:r>
      <w:r>
        <w:rPr>
          <w:rFonts w:ascii="Times New Roman" w:eastAsia="Times New Roman" w:hAnsi="Times New Roman" w:cs="Times New Roman"/>
          <w:sz w:val="24"/>
          <w:szCs w:val="24"/>
        </w:rPr>
        <w:t xml:space="preserve">a feature </w:t>
      </w:r>
      <w:r w:rsidR="00093EE4">
        <w:rPr>
          <w:rFonts w:ascii="Times New Roman" w:eastAsia="Times New Roman" w:hAnsi="Times New Roman" w:cs="Times New Roman"/>
          <w:sz w:val="24"/>
          <w:szCs w:val="24"/>
        </w:rPr>
        <w:t>that</w:t>
      </w:r>
      <w:r w:rsidRPr="00E064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has</w:t>
      </w:r>
      <w:r w:rsidRPr="00E06474">
        <w:rPr>
          <w:rFonts w:ascii="Times New Roman" w:eastAsia="Times New Roman" w:hAnsi="Times New Roman" w:cs="Times New Roman"/>
          <w:sz w:val="24"/>
          <w:szCs w:val="24"/>
        </w:rPr>
        <w:t xml:space="preserve"> been identified in multiple studies (Woodhams et al., 2015; Becker et al., 2015). </w:t>
      </w:r>
      <w:r>
        <w:rPr>
          <w:rFonts w:ascii="Times New Roman" w:eastAsia="Times New Roman" w:hAnsi="Times New Roman" w:cs="Times New Roman"/>
          <w:sz w:val="24"/>
          <w:szCs w:val="24"/>
        </w:rPr>
        <w:t>L</w:t>
      </w:r>
      <w:r w:rsidRPr="00E06474">
        <w:rPr>
          <w:rFonts w:ascii="Times New Roman" w:eastAsia="Times New Roman" w:hAnsi="Times New Roman" w:cs="Times New Roman"/>
          <w:sz w:val="24"/>
          <w:szCs w:val="24"/>
        </w:rPr>
        <w:t xml:space="preserve">aboratory </w:t>
      </w:r>
      <w:r>
        <w:rPr>
          <w:rFonts w:ascii="Times New Roman" w:eastAsia="Times New Roman" w:hAnsi="Times New Roman" w:cs="Times New Roman"/>
          <w:sz w:val="24"/>
          <w:szCs w:val="24"/>
        </w:rPr>
        <w:t>manipulation of</w:t>
      </w:r>
      <w:r w:rsidRPr="00E06474">
        <w:rPr>
          <w:rFonts w:ascii="Times New Roman" w:eastAsia="Times New Roman" w:hAnsi="Times New Roman" w:cs="Times New Roman"/>
          <w:sz w:val="24"/>
          <w:szCs w:val="24"/>
        </w:rPr>
        <w:t xml:space="preserve"> antifungal microbes on amphibians’ skin in has </w:t>
      </w:r>
      <w:r>
        <w:rPr>
          <w:rFonts w:ascii="Times New Roman" w:eastAsia="Times New Roman" w:hAnsi="Times New Roman" w:cs="Times New Roman"/>
          <w:sz w:val="24"/>
          <w:szCs w:val="24"/>
        </w:rPr>
        <w:t xml:space="preserve">been linked to </w:t>
      </w:r>
      <w:r w:rsidRPr="00E06474">
        <w:rPr>
          <w:rFonts w:ascii="Times New Roman" w:eastAsia="Times New Roman" w:hAnsi="Times New Roman" w:cs="Times New Roman"/>
          <w:sz w:val="24"/>
          <w:szCs w:val="24"/>
        </w:rPr>
        <w:t>improved chytridiomycosis survival rates (</w:t>
      </w:r>
      <w:hyperlink r:id="rId50">
        <w:r w:rsidRPr="00E06474">
          <w:rPr>
            <w:rFonts w:ascii="Times New Roman" w:eastAsia="Times New Roman" w:hAnsi="Times New Roman" w:cs="Times New Roman"/>
            <w:sz w:val="24"/>
            <w:szCs w:val="24"/>
          </w:rPr>
          <w:t>Bletz et al., 2018</w:t>
        </w:r>
      </w:hyperlink>
      <w:r w:rsidRPr="00E06474">
        <w:rPr>
          <w:rFonts w:ascii="Times New Roman" w:eastAsia="Times New Roman" w:hAnsi="Times New Roman" w:cs="Times New Roman"/>
          <w:sz w:val="24"/>
          <w:szCs w:val="24"/>
        </w:rPr>
        <w:t xml:space="preserve">; </w:t>
      </w:r>
      <w:hyperlink r:id="rId51">
        <w:r w:rsidRPr="00E06474">
          <w:rPr>
            <w:rFonts w:ascii="Times New Roman" w:eastAsia="Times New Roman" w:hAnsi="Times New Roman" w:cs="Times New Roman"/>
            <w:sz w:val="24"/>
            <w:szCs w:val="24"/>
          </w:rPr>
          <w:t>Harris et al., 2009</w:t>
        </w:r>
      </w:hyperlink>
      <w:r w:rsidRPr="00E06474">
        <w:rPr>
          <w:rFonts w:ascii="Times New Roman" w:eastAsia="Times New Roman" w:hAnsi="Times New Roman" w:cs="Times New Roman"/>
          <w:sz w:val="24"/>
          <w:szCs w:val="24"/>
        </w:rPr>
        <w:t xml:space="preserve">; </w:t>
      </w:r>
      <w:hyperlink r:id="rId52">
        <w:r w:rsidRPr="00E06474">
          <w:rPr>
            <w:rFonts w:ascii="Times New Roman" w:eastAsia="Times New Roman" w:hAnsi="Times New Roman" w:cs="Times New Roman"/>
            <w:sz w:val="24"/>
            <w:szCs w:val="24"/>
          </w:rPr>
          <w:t>Kueneman et al., 2016)</w:t>
        </w:r>
      </w:hyperlink>
      <w:r>
        <w:rPr>
          <w:rFonts w:ascii="Times New Roman" w:eastAsia="Times New Roman" w:hAnsi="Times New Roman" w:cs="Times New Roman"/>
          <w:sz w:val="24"/>
          <w:szCs w:val="24"/>
        </w:rPr>
        <w:t>, which suggests</w:t>
      </w:r>
      <w:r w:rsidRPr="00E06474">
        <w:rPr>
          <w:rFonts w:ascii="Times New Roman" w:eastAsia="Times New Roman" w:hAnsi="Times New Roman" w:cs="Times New Roman"/>
          <w:sz w:val="24"/>
          <w:szCs w:val="24"/>
        </w:rPr>
        <w:t xml:space="preserve"> beneficial microbes may naturally </w:t>
      </w:r>
      <w:r>
        <w:rPr>
          <w:rFonts w:ascii="Times New Roman" w:eastAsia="Times New Roman" w:hAnsi="Times New Roman" w:cs="Times New Roman"/>
          <w:sz w:val="24"/>
          <w:szCs w:val="24"/>
        </w:rPr>
        <w:t>increase in</w:t>
      </w:r>
      <w:r w:rsidRPr="00E06474">
        <w:rPr>
          <w:rFonts w:ascii="Times New Roman" w:eastAsia="Times New Roman" w:hAnsi="Times New Roman" w:cs="Times New Roman"/>
          <w:sz w:val="24"/>
          <w:szCs w:val="24"/>
        </w:rPr>
        <w:t xml:space="preserve"> abundan</w:t>
      </w:r>
      <w:r>
        <w:rPr>
          <w:rFonts w:ascii="Times New Roman" w:eastAsia="Times New Roman" w:hAnsi="Times New Roman" w:cs="Times New Roman"/>
          <w:sz w:val="24"/>
          <w:szCs w:val="24"/>
        </w:rPr>
        <w:t>ce</w:t>
      </w:r>
      <w:r w:rsidRPr="00E06474">
        <w:rPr>
          <w:rFonts w:ascii="Times New Roman" w:eastAsia="Times New Roman" w:hAnsi="Times New Roman" w:cs="Times New Roman"/>
          <w:sz w:val="24"/>
          <w:szCs w:val="24"/>
        </w:rPr>
        <w:t xml:space="preserve"> during infection in animals that tolerate chytridiomycosis (Campbell et al., 2019). </w:t>
      </w:r>
      <w:r>
        <w:rPr>
          <w:rFonts w:ascii="Times New Roman" w:eastAsia="Times New Roman" w:hAnsi="Times New Roman" w:cs="Times New Roman"/>
          <w:sz w:val="24"/>
          <w:szCs w:val="24"/>
        </w:rPr>
        <w:t xml:space="preserve">Although there were no significant differences in alpha or beta diversity of antifungal microbes between animals of varying </w:t>
      </w:r>
      <w:r>
        <w:rPr>
          <w:rFonts w:ascii="Times New Roman" w:eastAsia="Times New Roman" w:hAnsi="Times New Roman" w:cs="Times New Roman"/>
          <w:i/>
          <w:iCs/>
          <w:sz w:val="24"/>
          <w:szCs w:val="24"/>
        </w:rPr>
        <w:t>Bd</w:t>
      </w:r>
      <w:r>
        <w:rPr>
          <w:rFonts w:ascii="Times New Roman" w:eastAsia="Times New Roman" w:hAnsi="Times New Roman" w:cs="Times New Roman"/>
          <w:sz w:val="24"/>
          <w:szCs w:val="24"/>
        </w:rPr>
        <w:t xml:space="preserve"> status</w:t>
      </w:r>
      <w:r w:rsidRPr="008150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our study, there were </w:t>
      </w:r>
      <w:r w:rsidRPr="00E06474">
        <w:rPr>
          <w:rFonts w:ascii="Times New Roman" w:eastAsia="Times New Roman" w:hAnsi="Times New Roman" w:cs="Times New Roman"/>
          <w:sz w:val="24"/>
          <w:szCs w:val="24"/>
        </w:rPr>
        <w:t xml:space="preserve">ten differentially abundant antifungal microbes </w:t>
      </w:r>
      <w:r>
        <w:rPr>
          <w:rFonts w:ascii="Times New Roman" w:eastAsia="Times New Roman" w:hAnsi="Times New Roman" w:cs="Times New Roman"/>
          <w:sz w:val="24"/>
          <w:szCs w:val="24"/>
        </w:rPr>
        <w:t>when contrasting</w:t>
      </w:r>
      <w:r w:rsidRPr="00E06474">
        <w:rPr>
          <w:rFonts w:ascii="Times New Roman" w:eastAsia="Times New Roman" w:hAnsi="Times New Roman" w:cs="Times New Roman"/>
          <w:sz w:val="24"/>
          <w:szCs w:val="24"/>
        </w:rPr>
        <w:t xml:space="preserve"> animals with and without </w:t>
      </w:r>
      <w:r w:rsidRPr="00E06474">
        <w:rPr>
          <w:rFonts w:ascii="Times New Roman" w:eastAsia="Times New Roman" w:hAnsi="Times New Roman" w:cs="Times New Roman"/>
          <w:i/>
          <w:iCs/>
          <w:sz w:val="24"/>
          <w:szCs w:val="24"/>
        </w:rPr>
        <w:t xml:space="preserve">Bd </w:t>
      </w:r>
      <w:r w:rsidRPr="00E06474">
        <w:rPr>
          <w:rFonts w:ascii="Times New Roman" w:eastAsia="Times New Roman" w:hAnsi="Times New Roman" w:cs="Times New Roman"/>
          <w:sz w:val="24"/>
          <w:szCs w:val="24"/>
        </w:rPr>
        <w:t xml:space="preserve">(Supplementary Table 2). </w:t>
      </w:r>
      <w:r>
        <w:rPr>
          <w:rFonts w:ascii="Times New Roman" w:eastAsia="Times New Roman" w:hAnsi="Times New Roman" w:cs="Times New Roman"/>
          <w:sz w:val="24"/>
          <w:szCs w:val="24"/>
        </w:rPr>
        <w:t xml:space="preserve">However, microbes with </w:t>
      </w:r>
      <w:r>
        <w:rPr>
          <w:rFonts w:ascii="Times New Roman" w:eastAsia="Times New Roman" w:hAnsi="Times New Roman" w:cs="Times New Roman"/>
          <w:sz w:val="24"/>
          <w:szCs w:val="24"/>
        </w:rPr>
        <w:lastRenderedPageBreak/>
        <w:t xml:space="preserve">antifungal properties may decline in number during infection, suggesting a more nuanced relationship between microbial function and microbiome composition (Medina et al., 2017). </w:t>
      </w:r>
      <w:r w:rsidRPr="009E02CA">
        <w:rPr>
          <w:rFonts w:ascii="Times New Roman" w:eastAsia="Times New Roman" w:hAnsi="Times New Roman" w:cs="Times New Roman"/>
          <w:sz w:val="24"/>
          <w:szCs w:val="24"/>
        </w:rPr>
        <w:t>More</w:t>
      </w:r>
      <w:r>
        <w:rPr>
          <w:rFonts w:ascii="Times New Roman" w:eastAsia="Times New Roman" w:hAnsi="Times New Roman" w:cs="Times New Roman"/>
          <w:sz w:val="24"/>
          <w:szCs w:val="24"/>
        </w:rPr>
        <w:t xml:space="preserve"> studies about </w:t>
      </w:r>
      <w:r>
        <w:rPr>
          <w:rFonts w:ascii="Times New Roman" w:eastAsia="Times New Roman" w:hAnsi="Times New Roman" w:cs="Times New Roman"/>
          <w:i/>
          <w:iCs/>
          <w:sz w:val="24"/>
          <w:szCs w:val="24"/>
        </w:rPr>
        <w:t>Bd</w:t>
      </w:r>
      <w:r>
        <w:rPr>
          <w:rFonts w:ascii="Times New Roman" w:eastAsia="Times New Roman" w:hAnsi="Times New Roman" w:cs="Times New Roman"/>
          <w:sz w:val="24"/>
          <w:szCs w:val="24"/>
        </w:rPr>
        <w:t xml:space="preserve"> and its effect on the amphibian skin microbiome are needed to aid in answering these questions.</w:t>
      </w:r>
      <w:r w:rsidRPr="00E06474">
        <w:rPr>
          <w:rFonts w:ascii="Times New Roman" w:eastAsia="Times New Roman" w:hAnsi="Times New Roman" w:cs="Times New Roman"/>
          <w:sz w:val="24"/>
          <w:szCs w:val="24"/>
        </w:rPr>
        <w:t xml:space="preserve">  </w:t>
      </w:r>
    </w:p>
    <w:p w14:paraId="1EA0F09D" w14:textId="753F8928" w:rsidR="001F7B89" w:rsidRDefault="004336C6" w:rsidP="00DF536C">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case of ranavirus infections, we expected possible </w:t>
      </w:r>
      <w:r w:rsidR="00CF3B32">
        <w:rPr>
          <w:rFonts w:ascii="Times New Roman" w:eastAsia="Times New Roman" w:hAnsi="Times New Roman" w:cs="Times New Roman"/>
          <w:sz w:val="24"/>
          <w:szCs w:val="24"/>
        </w:rPr>
        <w:t xml:space="preserve">virus-driven </w:t>
      </w:r>
      <w:r>
        <w:rPr>
          <w:rFonts w:ascii="Times New Roman" w:eastAsia="Times New Roman" w:hAnsi="Times New Roman" w:cs="Times New Roman"/>
          <w:sz w:val="24"/>
          <w:szCs w:val="24"/>
        </w:rPr>
        <w:t xml:space="preserve">variation in the composition of the skin microbiome, based on previous work that indicated amphibians </w:t>
      </w:r>
      <w:r w:rsidR="00CF3B32">
        <w:rPr>
          <w:rFonts w:ascii="Times New Roman" w:eastAsia="Times New Roman" w:hAnsi="Times New Roman" w:cs="Times New Roman"/>
          <w:sz w:val="24"/>
          <w:szCs w:val="24"/>
        </w:rPr>
        <w:t>with ranavirus</w:t>
      </w:r>
      <w:r>
        <w:rPr>
          <w:rFonts w:ascii="Times New Roman" w:eastAsia="Times New Roman" w:hAnsi="Times New Roman" w:cs="Times New Roman"/>
          <w:sz w:val="24"/>
          <w:szCs w:val="24"/>
        </w:rPr>
        <w:t xml:space="preserve"> infection exhibit changes in </w:t>
      </w:r>
      <w:r w:rsidR="00CF3B32">
        <w:rPr>
          <w:rFonts w:ascii="Times New Roman" w:eastAsia="Times New Roman" w:hAnsi="Times New Roman" w:cs="Times New Roman"/>
          <w:sz w:val="24"/>
          <w:szCs w:val="24"/>
        </w:rPr>
        <w:t xml:space="preserve">microbial </w:t>
      </w:r>
      <w:r>
        <w:rPr>
          <w:rFonts w:ascii="Times New Roman" w:eastAsia="Times New Roman" w:hAnsi="Times New Roman" w:cs="Times New Roman"/>
          <w:sz w:val="24"/>
          <w:szCs w:val="24"/>
        </w:rPr>
        <w:t>community composition (Campbell et al., 2019). However, a</w:t>
      </w:r>
      <w:r w:rsidRPr="00E06474">
        <w:rPr>
          <w:rFonts w:ascii="Times New Roman" w:eastAsia="Times New Roman" w:hAnsi="Times New Roman" w:cs="Times New Roman"/>
          <w:sz w:val="24"/>
          <w:szCs w:val="24"/>
        </w:rPr>
        <w:t xml:space="preserve">s infection with ranavirus takes place internally, </w:t>
      </w:r>
      <w:r w:rsidR="00CC45B0">
        <w:rPr>
          <w:rFonts w:ascii="Times New Roman" w:eastAsia="Times New Roman" w:hAnsi="Times New Roman" w:cs="Times New Roman"/>
          <w:sz w:val="24"/>
          <w:szCs w:val="24"/>
        </w:rPr>
        <w:t>it is possible that our approach for measuring ranavirus from</w:t>
      </w:r>
      <w:r>
        <w:rPr>
          <w:rFonts w:ascii="Times New Roman" w:eastAsia="Times New Roman" w:hAnsi="Times New Roman" w:cs="Times New Roman"/>
          <w:sz w:val="24"/>
          <w:szCs w:val="24"/>
        </w:rPr>
        <w:t xml:space="preserve"> toe clips</w:t>
      </w:r>
      <w:r w:rsidR="00CC45B0">
        <w:rPr>
          <w:rFonts w:ascii="Times New Roman" w:eastAsia="Times New Roman" w:hAnsi="Times New Roman" w:cs="Times New Roman"/>
          <w:sz w:val="24"/>
          <w:szCs w:val="24"/>
        </w:rPr>
        <w:t xml:space="preserve"> </w:t>
      </w:r>
      <w:r w:rsidR="00E70082">
        <w:rPr>
          <w:rFonts w:ascii="Times New Roman" w:eastAsia="Times New Roman" w:hAnsi="Times New Roman" w:cs="Times New Roman"/>
          <w:sz w:val="24"/>
          <w:szCs w:val="24"/>
        </w:rPr>
        <w:t>is not representative of</w:t>
      </w:r>
      <w:r w:rsidR="00CC45B0">
        <w:rPr>
          <w:rFonts w:ascii="Times New Roman" w:eastAsia="Times New Roman" w:hAnsi="Times New Roman" w:cs="Times New Roman"/>
          <w:sz w:val="24"/>
          <w:szCs w:val="24"/>
        </w:rPr>
        <w:t xml:space="preserve"> true infection </w:t>
      </w:r>
      <w:r w:rsidR="00D20F89">
        <w:rPr>
          <w:rFonts w:ascii="Times New Roman" w:eastAsia="Times New Roman" w:hAnsi="Times New Roman" w:cs="Times New Roman"/>
          <w:sz w:val="24"/>
          <w:szCs w:val="24"/>
        </w:rPr>
        <w:t>prevalence</w:t>
      </w:r>
      <w:r w:rsidR="00CC45B0">
        <w:rPr>
          <w:rFonts w:ascii="Times New Roman" w:eastAsia="Times New Roman" w:hAnsi="Times New Roman" w:cs="Times New Roman"/>
          <w:sz w:val="24"/>
          <w:szCs w:val="24"/>
        </w:rPr>
        <w:t xml:space="preserve"> </w:t>
      </w:r>
      <w:r w:rsidR="00BA0AC5" w:rsidRPr="00E06474">
        <w:rPr>
          <w:rFonts w:ascii="Times New Roman" w:eastAsia="Times New Roman" w:hAnsi="Times New Roman" w:cs="Times New Roman"/>
          <w:sz w:val="24"/>
          <w:szCs w:val="24"/>
        </w:rPr>
        <w:t>(Gray &amp; Chinchar, 2015)</w:t>
      </w:r>
      <w:r w:rsidRPr="00E064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our study, t</w:t>
      </w:r>
      <w:r w:rsidRPr="00E06474">
        <w:rPr>
          <w:rFonts w:ascii="Times New Roman" w:eastAsia="Times New Roman" w:hAnsi="Times New Roman" w:cs="Times New Roman"/>
          <w:sz w:val="24"/>
          <w:szCs w:val="24"/>
        </w:rPr>
        <w:t>here was not a significant relationship between ranavirus presence and alpha or beta diversity in any</w:t>
      </w:r>
      <w:r>
        <w:rPr>
          <w:rFonts w:ascii="Times New Roman" w:eastAsia="Times New Roman" w:hAnsi="Times New Roman" w:cs="Times New Roman"/>
          <w:sz w:val="24"/>
          <w:szCs w:val="24"/>
        </w:rPr>
        <w:t xml:space="preserve"> tests. This does not necessarily indicate that there is no relationship between ranavirus infection and changes in the skin microbiome. Future studies on this topic using symptomatic animals, or animals confirmed to have ranavirus</w:t>
      </w:r>
      <w:r w:rsidR="00CD2E19">
        <w:rPr>
          <w:rFonts w:ascii="Times New Roman" w:eastAsia="Times New Roman" w:hAnsi="Times New Roman" w:cs="Times New Roman"/>
          <w:sz w:val="24"/>
          <w:szCs w:val="24"/>
        </w:rPr>
        <w:t xml:space="preserve"> present</w:t>
      </w:r>
      <w:r>
        <w:rPr>
          <w:rFonts w:ascii="Times New Roman" w:eastAsia="Times New Roman" w:hAnsi="Times New Roman" w:cs="Times New Roman"/>
          <w:sz w:val="24"/>
          <w:szCs w:val="24"/>
        </w:rPr>
        <w:t xml:space="preserve"> in </w:t>
      </w:r>
      <w:r w:rsidR="00CD2E19">
        <w:rPr>
          <w:rFonts w:ascii="Times New Roman" w:eastAsia="Times New Roman" w:hAnsi="Times New Roman" w:cs="Times New Roman"/>
          <w:sz w:val="24"/>
          <w:szCs w:val="24"/>
        </w:rPr>
        <w:t>the tissue of internal organs</w:t>
      </w:r>
      <w:r>
        <w:rPr>
          <w:rFonts w:ascii="Times New Roman" w:eastAsia="Times New Roman" w:hAnsi="Times New Roman" w:cs="Times New Roman"/>
          <w:sz w:val="24"/>
          <w:szCs w:val="24"/>
        </w:rPr>
        <w:t xml:space="preserve">, </w:t>
      </w:r>
      <w:r w:rsidR="006D425F">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 xml:space="preserve">be more indicative of the relationship (Gray &amp; Chinchar, 2015). </w:t>
      </w:r>
    </w:p>
    <w:p w14:paraId="57300590" w14:textId="6687EF68" w:rsidR="001F7B89" w:rsidRPr="00DF536C" w:rsidRDefault="001F7B89" w:rsidP="00DF536C">
      <w:pPr>
        <w:pStyle w:val="Heading1"/>
        <w:rPr>
          <w:rFonts w:ascii="Times New Roman" w:hAnsi="Times New Roman" w:cs="Times New Roman"/>
          <w:sz w:val="28"/>
          <w:szCs w:val="28"/>
        </w:rPr>
      </w:pPr>
      <w:bookmarkStart w:id="14" w:name="_Toc129451368"/>
      <w:bookmarkStart w:id="15" w:name="_Toc133925068"/>
      <w:r w:rsidRPr="00DF536C">
        <w:rPr>
          <w:rFonts w:ascii="Times New Roman" w:hAnsi="Times New Roman" w:cs="Times New Roman"/>
          <w:sz w:val="28"/>
          <w:szCs w:val="28"/>
        </w:rPr>
        <w:t>C</w:t>
      </w:r>
      <w:r>
        <w:rPr>
          <w:rFonts w:ascii="Times New Roman" w:hAnsi="Times New Roman" w:cs="Times New Roman"/>
          <w:sz w:val="28"/>
          <w:szCs w:val="28"/>
        </w:rPr>
        <w:t>ONCLUSIONS</w:t>
      </w:r>
      <w:bookmarkEnd w:id="14"/>
      <w:bookmarkEnd w:id="15"/>
    </w:p>
    <w:p w14:paraId="6A4A2E6F" w14:textId="5AFC60A2" w:rsidR="0072273F" w:rsidRPr="00DF536C" w:rsidRDefault="006D425F" w:rsidP="004336C6">
      <w:pPr>
        <w:spacing w:after="0" w:line="360" w:lineRule="auto"/>
        <w:ind w:firstLine="72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Effective c</w:t>
      </w:r>
      <w:r w:rsidR="004336C6">
        <w:rPr>
          <w:rFonts w:ascii="Times New Roman" w:eastAsia="Times New Roman" w:hAnsi="Times New Roman" w:cs="Times New Roman"/>
          <w:sz w:val="24"/>
          <w:szCs w:val="24"/>
        </w:rPr>
        <w:t xml:space="preserve">onservation </w:t>
      </w:r>
      <w:r>
        <w:rPr>
          <w:rFonts w:ascii="Times New Roman" w:eastAsia="Times New Roman" w:hAnsi="Times New Roman" w:cs="Times New Roman"/>
          <w:sz w:val="24"/>
          <w:szCs w:val="24"/>
        </w:rPr>
        <w:t xml:space="preserve">planning </w:t>
      </w:r>
      <w:r w:rsidR="004336C6">
        <w:rPr>
          <w:rFonts w:ascii="Times New Roman" w:eastAsia="Times New Roman" w:hAnsi="Times New Roman" w:cs="Times New Roman"/>
          <w:sz w:val="24"/>
          <w:szCs w:val="24"/>
        </w:rPr>
        <w:t xml:space="preserve">requires an understanding of not just </w:t>
      </w:r>
      <w:r>
        <w:rPr>
          <w:rFonts w:ascii="Times New Roman" w:eastAsia="Times New Roman" w:hAnsi="Times New Roman" w:cs="Times New Roman"/>
          <w:sz w:val="24"/>
          <w:szCs w:val="24"/>
        </w:rPr>
        <w:t>target species</w:t>
      </w:r>
      <w:r w:rsidR="004336C6">
        <w:rPr>
          <w:rFonts w:ascii="Times New Roman" w:eastAsia="Times New Roman" w:hAnsi="Times New Roman" w:cs="Times New Roman"/>
          <w:sz w:val="24"/>
          <w:szCs w:val="24"/>
        </w:rPr>
        <w:t>, but also its interactions with other species, including microbes (</w:t>
      </w:r>
      <w:proofErr w:type="spellStart"/>
      <w:r w:rsidR="004336C6">
        <w:rPr>
          <w:rFonts w:ascii="Times New Roman" w:eastAsia="Times New Roman" w:hAnsi="Times New Roman" w:cs="Times New Roman"/>
          <w:sz w:val="24"/>
          <w:szCs w:val="24"/>
        </w:rPr>
        <w:t>Hird</w:t>
      </w:r>
      <w:proofErr w:type="spellEnd"/>
      <w:r w:rsidR="004336C6">
        <w:rPr>
          <w:rFonts w:ascii="Times New Roman" w:eastAsia="Times New Roman" w:hAnsi="Times New Roman" w:cs="Times New Roman"/>
          <w:sz w:val="24"/>
          <w:szCs w:val="24"/>
        </w:rPr>
        <w:t xml:space="preserve"> et al., 2017). This study provides a snapshot of the skin microbiomes of six salamander species and how these microbiomes vary across different habitats, varying environments, and genetic distance</w:t>
      </w:r>
      <w:r w:rsidR="00093EE4">
        <w:rPr>
          <w:rFonts w:ascii="Times New Roman" w:eastAsia="Times New Roman" w:hAnsi="Times New Roman" w:cs="Times New Roman"/>
          <w:sz w:val="24"/>
          <w:szCs w:val="24"/>
        </w:rPr>
        <w:t>s.</w:t>
      </w:r>
      <w:r w:rsidR="004336C6">
        <w:rPr>
          <w:rFonts w:ascii="Times New Roman" w:eastAsia="Times New Roman" w:hAnsi="Times New Roman" w:cs="Times New Roman"/>
          <w:sz w:val="24"/>
          <w:szCs w:val="24"/>
        </w:rPr>
        <w:t xml:space="preserve"> </w:t>
      </w:r>
      <w:r w:rsidR="006726E6">
        <w:rPr>
          <w:rFonts w:ascii="Times New Roman" w:eastAsia="Times New Roman" w:hAnsi="Times New Roman" w:cs="Times New Roman"/>
          <w:sz w:val="24"/>
          <w:szCs w:val="24"/>
        </w:rPr>
        <w:t xml:space="preserve">While the most important </w:t>
      </w:r>
      <w:r w:rsidR="00CD2E19">
        <w:rPr>
          <w:rFonts w:ascii="Times New Roman" w:eastAsia="Times New Roman" w:hAnsi="Times New Roman" w:cs="Times New Roman"/>
          <w:sz w:val="24"/>
          <w:szCs w:val="24"/>
        </w:rPr>
        <w:t>determin</w:t>
      </w:r>
      <w:r w:rsidR="006726E6">
        <w:rPr>
          <w:rFonts w:ascii="Times New Roman" w:eastAsia="Times New Roman" w:hAnsi="Times New Roman" w:cs="Times New Roman"/>
          <w:sz w:val="24"/>
          <w:szCs w:val="24"/>
        </w:rPr>
        <w:t>ant of</w:t>
      </w:r>
      <w:r w:rsidR="00CD2E19">
        <w:rPr>
          <w:rFonts w:ascii="Times New Roman" w:eastAsia="Times New Roman" w:hAnsi="Times New Roman" w:cs="Times New Roman"/>
          <w:sz w:val="24"/>
          <w:szCs w:val="24"/>
        </w:rPr>
        <w:t xml:space="preserve"> skin microbiome composition </w:t>
      </w:r>
      <w:r w:rsidR="00E27839">
        <w:rPr>
          <w:rFonts w:ascii="Times New Roman" w:eastAsia="Times New Roman" w:hAnsi="Times New Roman" w:cs="Times New Roman"/>
          <w:sz w:val="24"/>
          <w:szCs w:val="24"/>
        </w:rPr>
        <w:t>is th</w:t>
      </w:r>
      <w:r w:rsidR="0048230C">
        <w:rPr>
          <w:rFonts w:ascii="Times New Roman" w:eastAsia="Times New Roman" w:hAnsi="Times New Roman" w:cs="Times New Roman"/>
          <w:sz w:val="24"/>
          <w:szCs w:val="24"/>
        </w:rPr>
        <w:t>e</w:t>
      </w:r>
      <w:r w:rsidR="00E27839">
        <w:rPr>
          <w:rFonts w:ascii="Times New Roman" w:eastAsia="Times New Roman" w:hAnsi="Times New Roman" w:cs="Times New Roman"/>
          <w:sz w:val="24"/>
          <w:szCs w:val="24"/>
        </w:rPr>
        <w:t xml:space="preserve"> </w:t>
      </w:r>
      <w:r w:rsidR="006726E6">
        <w:rPr>
          <w:rFonts w:ascii="Times New Roman" w:eastAsia="Times New Roman" w:hAnsi="Times New Roman" w:cs="Times New Roman"/>
          <w:sz w:val="24"/>
          <w:szCs w:val="24"/>
        </w:rPr>
        <w:t>fam</w:t>
      </w:r>
      <w:r w:rsidR="00E27839">
        <w:rPr>
          <w:rFonts w:ascii="Times New Roman" w:eastAsia="Times New Roman" w:hAnsi="Times New Roman" w:cs="Times New Roman"/>
          <w:sz w:val="24"/>
          <w:szCs w:val="24"/>
        </w:rPr>
        <w:t>ily</w:t>
      </w:r>
      <w:r w:rsidR="0048230C">
        <w:rPr>
          <w:rFonts w:ascii="Times New Roman" w:eastAsia="Times New Roman" w:hAnsi="Times New Roman" w:cs="Times New Roman"/>
          <w:sz w:val="24"/>
          <w:szCs w:val="24"/>
        </w:rPr>
        <w:t xml:space="preserve"> of the host</w:t>
      </w:r>
      <w:r w:rsidR="006726E6">
        <w:rPr>
          <w:rFonts w:ascii="Times New Roman" w:eastAsia="Times New Roman" w:hAnsi="Times New Roman" w:cs="Times New Roman"/>
          <w:sz w:val="24"/>
          <w:szCs w:val="24"/>
        </w:rPr>
        <w:t>,</w:t>
      </w:r>
      <w:r w:rsidR="0072273F">
        <w:rPr>
          <w:rFonts w:ascii="Times New Roman" w:eastAsia="Times New Roman" w:hAnsi="Times New Roman" w:cs="Times New Roman"/>
          <w:sz w:val="24"/>
          <w:szCs w:val="24"/>
        </w:rPr>
        <w:t xml:space="preserve"> the research herein suggests that</w:t>
      </w:r>
      <w:r w:rsidR="00D01300">
        <w:rPr>
          <w:rFonts w:ascii="Times New Roman" w:eastAsia="Times New Roman" w:hAnsi="Times New Roman" w:cs="Times New Roman"/>
          <w:sz w:val="24"/>
          <w:szCs w:val="24"/>
        </w:rPr>
        <w:t xml:space="preserve"> </w:t>
      </w:r>
      <w:r w:rsidR="00C10A1A">
        <w:rPr>
          <w:rFonts w:ascii="Times New Roman" w:eastAsia="Times New Roman" w:hAnsi="Times New Roman" w:cs="Times New Roman"/>
          <w:sz w:val="24"/>
          <w:szCs w:val="24"/>
        </w:rPr>
        <w:t xml:space="preserve">the skin microbiomes are not becoming more distinct </w:t>
      </w:r>
      <w:r w:rsidR="00D02AA9">
        <w:rPr>
          <w:rFonts w:ascii="Times New Roman" w:eastAsia="Times New Roman" w:hAnsi="Times New Roman" w:cs="Times New Roman"/>
          <w:sz w:val="24"/>
          <w:szCs w:val="24"/>
        </w:rPr>
        <w:t>based on phylogenetic distance (</w:t>
      </w:r>
      <w:r w:rsidR="00A12A6E">
        <w:rPr>
          <w:rFonts w:ascii="Times New Roman" w:eastAsia="Times New Roman" w:hAnsi="Times New Roman" w:cs="Times New Roman"/>
          <w:sz w:val="24"/>
          <w:szCs w:val="24"/>
        </w:rPr>
        <w:t>as would be expected under phylosymbiosis at this scale</w:t>
      </w:r>
      <w:r w:rsidR="002F3348">
        <w:rPr>
          <w:rFonts w:ascii="Times New Roman" w:eastAsia="Times New Roman" w:hAnsi="Times New Roman" w:cs="Times New Roman"/>
          <w:sz w:val="24"/>
          <w:szCs w:val="24"/>
        </w:rPr>
        <w:t>)</w:t>
      </w:r>
      <w:r w:rsidR="00A12A6E">
        <w:rPr>
          <w:rFonts w:ascii="Times New Roman" w:eastAsia="Times New Roman" w:hAnsi="Times New Roman" w:cs="Times New Roman"/>
          <w:sz w:val="24"/>
          <w:szCs w:val="24"/>
        </w:rPr>
        <w:t>. Secondarily,</w:t>
      </w:r>
      <w:r w:rsidR="00C10A1A">
        <w:rPr>
          <w:rFonts w:ascii="Times New Roman" w:eastAsia="Times New Roman" w:hAnsi="Times New Roman" w:cs="Times New Roman"/>
          <w:sz w:val="24"/>
          <w:szCs w:val="24"/>
        </w:rPr>
        <w:t xml:space="preserve"> ho</w:t>
      </w:r>
      <w:r w:rsidR="00417859">
        <w:rPr>
          <w:rFonts w:ascii="Times New Roman" w:eastAsia="Times New Roman" w:hAnsi="Times New Roman" w:cs="Times New Roman"/>
          <w:sz w:val="24"/>
          <w:szCs w:val="24"/>
        </w:rPr>
        <w:t>st ecology</w:t>
      </w:r>
      <w:r w:rsidR="0072273F">
        <w:rPr>
          <w:rFonts w:ascii="Times New Roman" w:eastAsia="Times New Roman" w:hAnsi="Times New Roman" w:cs="Times New Roman"/>
          <w:sz w:val="24"/>
          <w:szCs w:val="24"/>
        </w:rPr>
        <w:t>,</w:t>
      </w:r>
      <w:r w:rsidR="00417859">
        <w:rPr>
          <w:rFonts w:ascii="Times New Roman" w:eastAsia="Times New Roman" w:hAnsi="Times New Roman" w:cs="Times New Roman"/>
          <w:sz w:val="24"/>
          <w:szCs w:val="24"/>
        </w:rPr>
        <w:t xml:space="preserve"> host environment</w:t>
      </w:r>
      <w:r w:rsidR="0072273F">
        <w:rPr>
          <w:rFonts w:ascii="Times New Roman" w:eastAsia="Times New Roman" w:hAnsi="Times New Roman" w:cs="Times New Roman"/>
          <w:sz w:val="24"/>
          <w:szCs w:val="24"/>
        </w:rPr>
        <w:t xml:space="preserve">, and </w:t>
      </w:r>
      <w:r w:rsidR="00093EE4">
        <w:rPr>
          <w:rFonts w:ascii="Times New Roman" w:eastAsia="Times New Roman" w:hAnsi="Times New Roman" w:cs="Times New Roman"/>
          <w:sz w:val="24"/>
          <w:szCs w:val="24"/>
        </w:rPr>
        <w:t xml:space="preserve">the </w:t>
      </w:r>
      <w:r w:rsidR="00417859">
        <w:rPr>
          <w:rFonts w:ascii="Times New Roman" w:eastAsia="Times New Roman" w:hAnsi="Times New Roman" w:cs="Times New Roman"/>
          <w:sz w:val="24"/>
          <w:szCs w:val="24"/>
        </w:rPr>
        <w:t>presence of disease</w:t>
      </w:r>
      <w:r w:rsidR="0072273F">
        <w:rPr>
          <w:rFonts w:ascii="Times New Roman" w:eastAsia="Times New Roman" w:hAnsi="Times New Roman" w:cs="Times New Roman"/>
          <w:sz w:val="24"/>
          <w:szCs w:val="24"/>
        </w:rPr>
        <w:t xml:space="preserve"> influence </w:t>
      </w:r>
      <w:r w:rsidR="00093EE4">
        <w:rPr>
          <w:rFonts w:ascii="Times New Roman" w:eastAsia="Times New Roman" w:hAnsi="Times New Roman" w:cs="Times New Roman"/>
          <w:sz w:val="24"/>
          <w:szCs w:val="24"/>
        </w:rPr>
        <w:t xml:space="preserve">the </w:t>
      </w:r>
      <w:r w:rsidR="00A12A6E">
        <w:rPr>
          <w:rFonts w:ascii="Times New Roman" w:eastAsia="Times New Roman" w:hAnsi="Times New Roman" w:cs="Times New Roman"/>
          <w:sz w:val="24"/>
          <w:szCs w:val="24"/>
        </w:rPr>
        <w:t>diversity and community composition</w:t>
      </w:r>
      <w:r w:rsidR="0072273F">
        <w:rPr>
          <w:rFonts w:ascii="Times New Roman" w:eastAsia="Times New Roman" w:hAnsi="Times New Roman" w:cs="Times New Roman"/>
          <w:sz w:val="24"/>
          <w:szCs w:val="24"/>
        </w:rPr>
        <w:t xml:space="preserve"> of microbiomes</w:t>
      </w:r>
      <w:r w:rsidR="00CD2E19">
        <w:rPr>
          <w:rFonts w:ascii="Times New Roman" w:eastAsia="Times New Roman" w:hAnsi="Times New Roman" w:cs="Times New Roman"/>
          <w:sz w:val="24"/>
          <w:szCs w:val="24"/>
        </w:rPr>
        <w:t>.</w:t>
      </w:r>
      <w:r w:rsidR="00D01300">
        <w:rPr>
          <w:rFonts w:ascii="Times New Roman" w:eastAsia="Times New Roman" w:hAnsi="Times New Roman" w:cs="Times New Roman"/>
          <w:sz w:val="24"/>
          <w:szCs w:val="24"/>
        </w:rPr>
        <w:t xml:space="preserve"> </w:t>
      </w:r>
      <w:r w:rsidR="0072273F">
        <w:rPr>
          <w:rFonts w:ascii="Times New Roman" w:eastAsia="Times New Roman" w:hAnsi="Times New Roman" w:cs="Times New Roman"/>
          <w:sz w:val="24"/>
          <w:szCs w:val="24"/>
        </w:rPr>
        <w:t xml:space="preserve">Furthermore, the presence of differentially abundant microbes linked to antifungal properties on the skin of animals testing positive for </w:t>
      </w:r>
      <w:r w:rsidR="0072273F">
        <w:rPr>
          <w:rFonts w:ascii="Times New Roman" w:eastAsia="Times New Roman" w:hAnsi="Times New Roman" w:cs="Times New Roman"/>
          <w:i/>
          <w:iCs/>
          <w:sz w:val="24"/>
          <w:szCs w:val="24"/>
        </w:rPr>
        <w:t>Bd</w:t>
      </w:r>
      <w:r w:rsidR="0072273F">
        <w:rPr>
          <w:rFonts w:ascii="Times New Roman" w:eastAsia="Times New Roman" w:hAnsi="Times New Roman" w:cs="Times New Roman"/>
          <w:sz w:val="24"/>
          <w:szCs w:val="24"/>
        </w:rPr>
        <w:t xml:space="preserve"> suggests</w:t>
      </w:r>
      <w:r w:rsidR="00417859">
        <w:rPr>
          <w:rFonts w:ascii="Times New Roman" w:eastAsia="Times New Roman" w:hAnsi="Times New Roman" w:cs="Times New Roman"/>
          <w:sz w:val="24"/>
          <w:szCs w:val="24"/>
        </w:rPr>
        <w:t xml:space="preserve"> </w:t>
      </w:r>
      <w:r w:rsidR="00A24374">
        <w:rPr>
          <w:rFonts w:ascii="Times New Roman" w:eastAsia="Times New Roman" w:hAnsi="Times New Roman" w:cs="Times New Roman"/>
          <w:sz w:val="24"/>
          <w:szCs w:val="24"/>
        </w:rPr>
        <w:t xml:space="preserve">a possible interaction </w:t>
      </w:r>
      <w:r w:rsidR="00BD16BE">
        <w:rPr>
          <w:rFonts w:ascii="Times New Roman" w:eastAsia="Times New Roman" w:hAnsi="Times New Roman" w:cs="Times New Roman"/>
          <w:sz w:val="24"/>
          <w:szCs w:val="24"/>
        </w:rPr>
        <w:t>occurring between pathogen</w:t>
      </w:r>
      <w:r w:rsidR="001819AE">
        <w:rPr>
          <w:rFonts w:ascii="Times New Roman" w:eastAsia="Times New Roman" w:hAnsi="Times New Roman" w:cs="Times New Roman"/>
          <w:sz w:val="24"/>
          <w:szCs w:val="24"/>
        </w:rPr>
        <w:t>s</w:t>
      </w:r>
      <w:r w:rsidR="00BD16BE">
        <w:rPr>
          <w:rFonts w:ascii="Times New Roman" w:eastAsia="Times New Roman" w:hAnsi="Times New Roman" w:cs="Times New Roman"/>
          <w:sz w:val="24"/>
          <w:szCs w:val="24"/>
        </w:rPr>
        <w:t xml:space="preserve"> and skin microbiome</w:t>
      </w:r>
      <w:r w:rsidR="00CC45B0">
        <w:rPr>
          <w:rFonts w:ascii="Times New Roman" w:eastAsia="Times New Roman" w:hAnsi="Times New Roman" w:cs="Times New Roman"/>
          <w:sz w:val="24"/>
          <w:szCs w:val="24"/>
        </w:rPr>
        <w:t>s</w:t>
      </w:r>
      <w:r w:rsidR="0072273F">
        <w:rPr>
          <w:rFonts w:ascii="Times New Roman" w:eastAsia="Times New Roman" w:hAnsi="Times New Roman" w:cs="Times New Roman"/>
          <w:sz w:val="24"/>
          <w:szCs w:val="24"/>
        </w:rPr>
        <w:t xml:space="preserve">. </w:t>
      </w:r>
    </w:p>
    <w:p w14:paraId="017ED06A" w14:textId="724CD0EB" w:rsidR="00D81426" w:rsidRDefault="0072273F" w:rsidP="00EC4A71">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CD2E19">
        <w:rPr>
          <w:rFonts w:ascii="Times New Roman" w:eastAsia="Times New Roman" w:hAnsi="Times New Roman" w:cs="Times New Roman"/>
          <w:sz w:val="24"/>
          <w:szCs w:val="24"/>
        </w:rPr>
        <w:t xml:space="preserve">urther questions remain about the </w:t>
      </w:r>
      <w:r>
        <w:rPr>
          <w:rFonts w:ascii="Times New Roman" w:eastAsia="Times New Roman" w:hAnsi="Times New Roman" w:cs="Times New Roman"/>
          <w:sz w:val="24"/>
          <w:szCs w:val="24"/>
        </w:rPr>
        <w:t>drivers and impacts of</w:t>
      </w:r>
      <w:r w:rsidR="00CD2E19">
        <w:rPr>
          <w:rFonts w:ascii="Times New Roman" w:eastAsia="Times New Roman" w:hAnsi="Times New Roman" w:cs="Times New Roman"/>
          <w:sz w:val="24"/>
          <w:szCs w:val="24"/>
        </w:rPr>
        <w:t xml:space="preserve"> skin microbial composition</w:t>
      </w:r>
      <w:r>
        <w:rPr>
          <w:rFonts w:ascii="Times New Roman" w:eastAsia="Times New Roman" w:hAnsi="Times New Roman" w:cs="Times New Roman"/>
          <w:sz w:val="24"/>
          <w:szCs w:val="24"/>
        </w:rPr>
        <w:t>, such as</w:t>
      </w:r>
      <w:r w:rsidR="00E27839">
        <w:rPr>
          <w:rFonts w:ascii="Times New Roman" w:eastAsia="Times New Roman" w:hAnsi="Times New Roman" w:cs="Times New Roman"/>
          <w:sz w:val="24"/>
          <w:szCs w:val="24"/>
        </w:rPr>
        <w:t xml:space="preserve"> whether other salamander families</w:t>
      </w:r>
      <w:r w:rsidR="00A12A6E">
        <w:rPr>
          <w:rFonts w:ascii="Times New Roman" w:eastAsia="Times New Roman" w:hAnsi="Times New Roman" w:cs="Times New Roman"/>
          <w:sz w:val="24"/>
          <w:szCs w:val="24"/>
        </w:rPr>
        <w:t xml:space="preserve"> also show strong microbiome divergence</w:t>
      </w:r>
      <w:r w:rsidR="00844F04">
        <w:rPr>
          <w:rFonts w:ascii="Times New Roman" w:eastAsia="Times New Roman" w:hAnsi="Times New Roman" w:cs="Times New Roman"/>
          <w:sz w:val="24"/>
          <w:szCs w:val="24"/>
        </w:rPr>
        <w:t xml:space="preserve">. There are nine commonly accepted salamander families, </w:t>
      </w:r>
      <w:r w:rsidR="00A12A6E">
        <w:rPr>
          <w:rFonts w:ascii="Times New Roman" w:eastAsia="Times New Roman" w:hAnsi="Times New Roman" w:cs="Times New Roman"/>
          <w:sz w:val="24"/>
          <w:szCs w:val="24"/>
        </w:rPr>
        <w:t>but</w:t>
      </w:r>
      <w:r w:rsidR="00844F04">
        <w:rPr>
          <w:rFonts w:ascii="Times New Roman" w:eastAsia="Times New Roman" w:hAnsi="Times New Roman" w:cs="Times New Roman"/>
          <w:sz w:val="24"/>
          <w:szCs w:val="24"/>
        </w:rPr>
        <w:t xml:space="preserve"> </w:t>
      </w:r>
      <w:r w:rsidR="00304A82">
        <w:rPr>
          <w:rFonts w:ascii="Times New Roman" w:eastAsia="Times New Roman" w:hAnsi="Times New Roman" w:cs="Times New Roman"/>
          <w:sz w:val="24"/>
          <w:szCs w:val="24"/>
        </w:rPr>
        <w:t>most of the</w:t>
      </w:r>
      <w:r w:rsidR="00844F04">
        <w:rPr>
          <w:rFonts w:ascii="Times New Roman" w:eastAsia="Times New Roman" w:hAnsi="Times New Roman" w:cs="Times New Roman"/>
          <w:sz w:val="24"/>
          <w:szCs w:val="24"/>
        </w:rPr>
        <w:t xml:space="preserve"> research on salamander skin microbial diversity has focused either on salamanders within the same family</w:t>
      </w:r>
      <w:r w:rsidR="00A12A6E">
        <w:rPr>
          <w:rFonts w:ascii="Times New Roman" w:eastAsia="Times New Roman" w:hAnsi="Times New Roman" w:cs="Times New Roman"/>
          <w:sz w:val="24"/>
          <w:szCs w:val="24"/>
        </w:rPr>
        <w:t xml:space="preserve"> (</w:t>
      </w:r>
      <w:r w:rsidR="001C56AB">
        <w:rPr>
          <w:rFonts w:ascii="Times New Roman" w:eastAsia="Times New Roman" w:hAnsi="Times New Roman" w:cs="Times New Roman"/>
          <w:sz w:val="24"/>
          <w:szCs w:val="24"/>
        </w:rPr>
        <w:t xml:space="preserve">Bird et al., 2018; </w:t>
      </w:r>
      <w:r w:rsidR="001C56AB">
        <w:rPr>
          <w:rFonts w:ascii="Times New Roman" w:eastAsia="Times New Roman" w:hAnsi="Times New Roman" w:cs="Times New Roman"/>
          <w:sz w:val="24"/>
          <w:szCs w:val="24"/>
        </w:rPr>
        <w:lastRenderedPageBreak/>
        <w:t xml:space="preserve">Ellison et al., 2019; </w:t>
      </w:r>
      <w:proofErr w:type="spellStart"/>
      <w:r w:rsidR="001C56AB">
        <w:rPr>
          <w:rFonts w:ascii="Times New Roman" w:eastAsia="Times New Roman" w:hAnsi="Times New Roman" w:cs="Times New Roman"/>
          <w:sz w:val="24"/>
          <w:szCs w:val="24"/>
        </w:rPr>
        <w:t>Muletz</w:t>
      </w:r>
      <w:proofErr w:type="spellEnd"/>
      <w:r w:rsidR="001C56AB">
        <w:rPr>
          <w:rFonts w:ascii="Times New Roman" w:eastAsia="Times New Roman" w:hAnsi="Times New Roman" w:cs="Times New Roman"/>
          <w:sz w:val="24"/>
          <w:szCs w:val="24"/>
        </w:rPr>
        <w:t xml:space="preserve"> </w:t>
      </w:r>
      <w:proofErr w:type="spellStart"/>
      <w:r w:rsidR="001C56AB">
        <w:rPr>
          <w:rFonts w:ascii="Times New Roman" w:eastAsia="Times New Roman" w:hAnsi="Times New Roman" w:cs="Times New Roman"/>
          <w:sz w:val="24"/>
          <w:szCs w:val="24"/>
        </w:rPr>
        <w:t>Wolz</w:t>
      </w:r>
      <w:proofErr w:type="spellEnd"/>
      <w:r w:rsidR="001C56AB">
        <w:rPr>
          <w:rFonts w:ascii="Times New Roman" w:eastAsia="Times New Roman" w:hAnsi="Times New Roman" w:cs="Times New Roman"/>
          <w:sz w:val="24"/>
          <w:szCs w:val="24"/>
        </w:rPr>
        <w:t xml:space="preserve"> et al., 2017; Walker et al., 2020</w:t>
      </w:r>
      <w:r w:rsidR="00A12A6E">
        <w:rPr>
          <w:rFonts w:ascii="Times New Roman" w:eastAsia="Times New Roman" w:hAnsi="Times New Roman" w:cs="Times New Roman"/>
          <w:sz w:val="24"/>
          <w:szCs w:val="24"/>
        </w:rPr>
        <w:t>)</w:t>
      </w:r>
      <w:r w:rsidR="00844F04">
        <w:rPr>
          <w:rFonts w:ascii="Times New Roman" w:eastAsia="Times New Roman" w:hAnsi="Times New Roman" w:cs="Times New Roman"/>
          <w:sz w:val="24"/>
          <w:szCs w:val="24"/>
        </w:rPr>
        <w:t xml:space="preserve">, or on </w:t>
      </w:r>
      <w:r w:rsidR="00A12A6E">
        <w:rPr>
          <w:rFonts w:ascii="Times New Roman" w:eastAsia="Times New Roman" w:hAnsi="Times New Roman" w:cs="Times New Roman"/>
          <w:sz w:val="24"/>
          <w:szCs w:val="24"/>
        </w:rPr>
        <w:t xml:space="preserve">the </w:t>
      </w:r>
      <w:r w:rsidR="00844F04">
        <w:rPr>
          <w:rFonts w:ascii="Times New Roman" w:eastAsia="Times New Roman" w:hAnsi="Times New Roman" w:cs="Times New Roman"/>
          <w:sz w:val="24"/>
          <w:szCs w:val="24"/>
        </w:rPr>
        <w:t>families Plethodontidae and Salamandridae</w:t>
      </w:r>
      <w:r w:rsidR="00A12A6E">
        <w:rPr>
          <w:rFonts w:ascii="Times New Roman" w:eastAsia="Times New Roman" w:hAnsi="Times New Roman" w:cs="Times New Roman"/>
          <w:sz w:val="24"/>
          <w:szCs w:val="24"/>
        </w:rPr>
        <w:t xml:space="preserve"> (</w:t>
      </w:r>
      <w:r w:rsidR="001C56AB">
        <w:rPr>
          <w:rFonts w:ascii="Times New Roman" w:eastAsia="Times New Roman" w:hAnsi="Times New Roman" w:cs="Times New Roman"/>
          <w:sz w:val="24"/>
          <w:szCs w:val="24"/>
        </w:rPr>
        <w:t>Buttimer et al., 2022</w:t>
      </w:r>
      <w:r w:rsidR="002A328B">
        <w:rPr>
          <w:rFonts w:ascii="Times New Roman" w:eastAsia="Times New Roman" w:hAnsi="Times New Roman" w:cs="Times New Roman"/>
          <w:sz w:val="24"/>
          <w:szCs w:val="24"/>
        </w:rPr>
        <w:t>)</w:t>
      </w:r>
      <w:r w:rsidR="00844F04">
        <w:rPr>
          <w:rFonts w:ascii="Times New Roman" w:eastAsia="Times New Roman" w:hAnsi="Times New Roman" w:cs="Times New Roman"/>
          <w:sz w:val="24"/>
          <w:szCs w:val="24"/>
        </w:rPr>
        <w:t xml:space="preserve">. Including more families would allow </w:t>
      </w:r>
      <w:r w:rsidR="00A12A6E">
        <w:rPr>
          <w:rFonts w:ascii="Times New Roman" w:eastAsia="Times New Roman" w:hAnsi="Times New Roman" w:cs="Times New Roman"/>
          <w:sz w:val="24"/>
          <w:szCs w:val="24"/>
        </w:rPr>
        <w:t>a clearer picture of</w:t>
      </w:r>
      <w:r w:rsidR="00844F04">
        <w:rPr>
          <w:rFonts w:ascii="Times New Roman" w:eastAsia="Times New Roman" w:hAnsi="Times New Roman" w:cs="Times New Roman"/>
          <w:sz w:val="24"/>
          <w:szCs w:val="24"/>
        </w:rPr>
        <w:t xml:space="preserve"> whether family-level differences are </w:t>
      </w:r>
      <w:r w:rsidR="00A12A6E">
        <w:rPr>
          <w:rFonts w:ascii="Times New Roman" w:eastAsia="Times New Roman" w:hAnsi="Times New Roman" w:cs="Times New Roman"/>
          <w:sz w:val="24"/>
          <w:szCs w:val="24"/>
        </w:rPr>
        <w:t>common</w:t>
      </w:r>
      <w:r w:rsidR="00844F04">
        <w:rPr>
          <w:rFonts w:ascii="Times New Roman" w:eastAsia="Times New Roman" w:hAnsi="Times New Roman" w:cs="Times New Roman"/>
          <w:sz w:val="24"/>
          <w:szCs w:val="24"/>
        </w:rPr>
        <w:t xml:space="preserve">, or whether </w:t>
      </w:r>
      <w:r w:rsidR="00093EE4">
        <w:rPr>
          <w:rFonts w:ascii="Times New Roman" w:eastAsia="Times New Roman" w:hAnsi="Times New Roman" w:cs="Times New Roman"/>
          <w:sz w:val="24"/>
          <w:szCs w:val="24"/>
        </w:rPr>
        <w:t>other factors</w:t>
      </w:r>
      <w:r w:rsidR="00844F04">
        <w:rPr>
          <w:rFonts w:ascii="Times New Roman" w:eastAsia="Times New Roman" w:hAnsi="Times New Roman" w:cs="Times New Roman"/>
          <w:sz w:val="24"/>
          <w:szCs w:val="24"/>
        </w:rPr>
        <w:t xml:space="preserve"> </w:t>
      </w:r>
      <w:r w:rsidR="00A12A6E">
        <w:rPr>
          <w:rFonts w:ascii="Times New Roman" w:eastAsia="Times New Roman" w:hAnsi="Times New Roman" w:cs="Times New Roman"/>
          <w:sz w:val="24"/>
          <w:szCs w:val="24"/>
        </w:rPr>
        <w:t>are driving differences between plethodonti</w:t>
      </w:r>
      <w:r w:rsidR="002A328B">
        <w:rPr>
          <w:rFonts w:ascii="Times New Roman" w:eastAsia="Times New Roman" w:hAnsi="Times New Roman" w:cs="Times New Roman"/>
          <w:sz w:val="24"/>
          <w:szCs w:val="24"/>
        </w:rPr>
        <w:t>d</w:t>
      </w:r>
      <w:r w:rsidR="00A12A6E">
        <w:rPr>
          <w:rFonts w:ascii="Times New Roman" w:eastAsia="Times New Roman" w:hAnsi="Times New Roman" w:cs="Times New Roman"/>
          <w:sz w:val="24"/>
          <w:szCs w:val="24"/>
        </w:rPr>
        <w:t>s and newts</w:t>
      </w:r>
      <w:r w:rsidR="00844F04">
        <w:rPr>
          <w:rFonts w:ascii="Times New Roman" w:eastAsia="Times New Roman" w:hAnsi="Times New Roman" w:cs="Times New Roman"/>
          <w:sz w:val="24"/>
          <w:szCs w:val="24"/>
        </w:rPr>
        <w:t>. Studies could also focus on evaluating the other salamander species which co-occur in these four ecoregions, as more research is needed to determine how the skin microbiome is structured across additional, unstudied genera, several of which are on watchlists as species of conservation concern. We could examine seasonal</w:t>
      </w:r>
      <w:r w:rsidR="00CD2E19">
        <w:rPr>
          <w:rFonts w:ascii="Times New Roman" w:eastAsia="Times New Roman" w:hAnsi="Times New Roman" w:cs="Times New Roman"/>
          <w:sz w:val="24"/>
          <w:szCs w:val="24"/>
        </w:rPr>
        <w:t xml:space="preserve"> changes in microbial diversity, </w:t>
      </w:r>
      <w:r>
        <w:rPr>
          <w:rFonts w:ascii="Times New Roman" w:eastAsia="Times New Roman" w:hAnsi="Times New Roman" w:cs="Times New Roman"/>
          <w:sz w:val="24"/>
          <w:szCs w:val="24"/>
        </w:rPr>
        <w:t xml:space="preserve">which may </w:t>
      </w:r>
      <w:r w:rsidR="007D59BF">
        <w:rPr>
          <w:rFonts w:ascii="Times New Roman" w:eastAsia="Times New Roman" w:hAnsi="Times New Roman" w:cs="Times New Roman"/>
          <w:sz w:val="24"/>
          <w:szCs w:val="24"/>
        </w:rPr>
        <w:t>influence host</w:t>
      </w:r>
      <w:r w:rsidR="00BD16BE">
        <w:rPr>
          <w:rFonts w:ascii="Times New Roman" w:eastAsia="Times New Roman" w:hAnsi="Times New Roman" w:cs="Times New Roman"/>
          <w:sz w:val="24"/>
          <w:szCs w:val="24"/>
        </w:rPr>
        <w:t xml:space="preserve"> ecolog</w:t>
      </w:r>
      <w:r w:rsidR="007D59BF">
        <w:rPr>
          <w:rFonts w:ascii="Times New Roman" w:eastAsia="Times New Roman" w:hAnsi="Times New Roman" w:cs="Times New Roman"/>
          <w:sz w:val="24"/>
          <w:szCs w:val="24"/>
        </w:rPr>
        <w:t>y</w:t>
      </w:r>
      <w:r w:rsidR="00BD16BE">
        <w:rPr>
          <w:rFonts w:ascii="Times New Roman" w:eastAsia="Times New Roman" w:hAnsi="Times New Roman" w:cs="Times New Roman"/>
          <w:sz w:val="24"/>
          <w:szCs w:val="24"/>
        </w:rPr>
        <w:t xml:space="preserve"> </w:t>
      </w:r>
      <w:r w:rsidR="007D59BF">
        <w:rPr>
          <w:rFonts w:ascii="Times New Roman" w:eastAsia="Times New Roman" w:hAnsi="Times New Roman" w:cs="Times New Roman"/>
          <w:sz w:val="24"/>
          <w:szCs w:val="24"/>
        </w:rPr>
        <w:t>or provide greater insight</w:t>
      </w:r>
      <w:r w:rsidR="00093EE4">
        <w:rPr>
          <w:rFonts w:ascii="Times New Roman" w:eastAsia="Times New Roman" w:hAnsi="Times New Roman" w:cs="Times New Roman"/>
          <w:sz w:val="24"/>
          <w:szCs w:val="24"/>
        </w:rPr>
        <w:t>s into</w:t>
      </w:r>
      <w:r w:rsidR="00BD16BE">
        <w:rPr>
          <w:rFonts w:ascii="Times New Roman" w:eastAsia="Times New Roman" w:hAnsi="Times New Roman" w:cs="Times New Roman"/>
          <w:sz w:val="24"/>
          <w:szCs w:val="24"/>
        </w:rPr>
        <w:t xml:space="preserve"> the importance of drivers of microbial diversity</w:t>
      </w:r>
      <w:r w:rsidR="003A1B35">
        <w:rPr>
          <w:rFonts w:ascii="Times New Roman" w:eastAsia="Times New Roman" w:hAnsi="Times New Roman" w:cs="Times New Roman"/>
          <w:sz w:val="24"/>
          <w:szCs w:val="24"/>
        </w:rPr>
        <w:t>.</w:t>
      </w:r>
      <w:r w:rsidR="00844F04">
        <w:rPr>
          <w:rFonts w:ascii="Times New Roman" w:eastAsia="Times New Roman" w:hAnsi="Times New Roman" w:cs="Times New Roman"/>
          <w:sz w:val="24"/>
          <w:szCs w:val="24"/>
        </w:rPr>
        <w:t xml:space="preserve"> T</w:t>
      </w:r>
      <w:r w:rsidR="003A1B35">
        <w:rPr>
          <w:rFonts w:ascii="Times New Roman" w:eastAsia="Times New Roman" w:hAnsi="Times New Roman" w:cs="Times New Roman"/>
          <w:sz w:val="24"/>
          <w:szCs w:val="24"/>
        </w:rPr>
        <w:t>his would</w:t>
      </w:r>
      <w:r w:rsidR="00844F04">
        <w:rPr>
          <w:rFonts w:ascii="Times New Roman" w:eastAsia="Times New Roman" w:hAnsi="Times New Roman" w:cs="Times New Roman"/>
          <w:sz w:val="24"/>
          <w:szCs w:val="24"/>
        </w:rPr>
        <w:t xml:space="preserve"> also</w:t>
      </w:r>
      <w:r w:rsidR="003A1B35">
        <w:rPr>
          <w:rFonts w:ascii="Times New Roman" w:eastAsia="Times New Roman" w:hAnsi="Times New Roman" w:cs="Times New Roman"/>
          <w:sz w:val="24"/>
          <w:szCs w:val="24"/>
        </w:rPr>
        <w:t xml:space="preserve"> be an opportunity to study microbial diversity as pathogen presence waxes and wanes: ranavirus becomes more prevalent beginning in the spring as the breeding season begins, while </w:t>
      </w:r>
      <w:r w:rsidR="003A1B35">
        <w:rPr>
          <w:rFonts w:ascii="Times New Roman" w:eastAsia="Times New Roman" w:hAnsi="Times New Roman" w:cs="Times New Roman"/>
          <w:i/>
          <w:iCs/>
          <w:sz w:val="24"/>
          <w:szCs w:val="24"/>
        </w:rPr>
        <w:t>Bd</w:t>
      </w:r>
      <w:r w:rsidR="003A1B35">
        <w:rPr>
          <w:rFonts w:ascii="Times New Roman" w:eastAsia="Times New Roman" w:hAnsi="Times New Roman" w:cs="Times New Roman"/>
          <w:sz w:val="24"/>
          <w:szCs w:val="24"/>
        </w:rPr>
        <w:t xml:space="preserve"> cannot tolerate the warmest temperatures of summer and so is most common in spring and fall (</w:t>
      </w:r>
      <w:r w:rsidR="00CD2E19">
        <w:rPr>
          <w:rFonts w:ascii="Times New Roman" w:eastAsia="Times New Roman" w:hAnsi="Times New Roman" w:cs="Times New Roman"/>
          <w:sz w:val="24"/>
          <w:szCs w:val="24"/>
        </w:rPr>
        <w:t>Gray &amp; Chinchar, 2015; Kinney et al., 2011</w:t>
      </w:r>
      <w:r w:rsidR="003A1B35">
        <w:rPr>
          <w:rFonts w:ascii="Times New Roman" w:eastAsia="Times New Roman" w:hAnsi="Times New Roman" w:cs="Times New Roman"/>
          <w:sz w:val="24"/>
          <w:szCs w:val="24"/>
        </w:rPr>
        <w:t xml:space="preserve">). </w:t>
      </w:r>
      <w:r w:rsidR="00CD2E19">
        <w:rPr>
          <w:rFonts w:ascii="Times New Roman" w:eastAsia="Times New Roman" w:hAnsi="Times New Roman" w:cs="Times New Roman"/>
          <w:sz w:val="24"/>
          <w:szCs w:val="24"/>
        </w:rPr>
        <w:t xml:space="preserve">As </w:t>
      </w:r>
      <w:r w:rsidR="00EA621A">
        <w:rPr>
          <w:rFonts w:ascii="Times New Roman" w:eastAsia="Times New Roman" w:hAnsi="Times New Roman" w:cs="Times New Roman"/>
          <w:sz w:val="24"/>
          <w:szCs w:val="24"/>
        </w:rPr>
        <w:t xml:space="preserve">infectious </w:t>
      </w:r>
      <w:r w:rsidR="00CD2E19">
        <w:rPr>
          <w:rFonts w:ascii="Times New Roman" w:eastAsia="Times New Roman" w:hAnsi="Times New Roman" w:cs="Times New Roman"/>
          <w:sz w:val="24"/>
          <w:szCs w:val="24"/>
        </w:rPr>
        <w:t>diseases continue to decimate amphibian populations, characterizing host microbiomes and examining the function of antifungal microbes is more important than ever</w:t>
      </w:r>
      <w:r w:rsidR="00EC4A71">
        <w:rPr>
          <w:rFonts w:ascii="Times New Roman" w:eastAsia="Times New Roman" w:hAnsi="Times New Roman" w:cs="Times New Roman"/>
          <w:sz w:val="24"/>
          <w:szCs w:val="24"/>
        </w:rPr>
        <w:t>.</w:t>
      </w:r>
    </w:p>
    <w:p w14:paraId="7CF42C8C" w14:textId="61357CC3" w:rsidR="00EC4A71" w:rsidRDefault="00EC4A71">
      <w:pPr>
        <w:rPr>
          <w:rFonts w:ascii="Times New Roman" w:hAnsi="Times New Roman" w:cs="Times New Roman"/>
          <w:b/>
          <w:sz w:val="28"/>
          <w:szCs w:val="28"/>
        </w:rPr>
      </w:pPr>
      <w:r>
        <w:rPr>
          <w:rFonts w:ascii="Times New Roman" w:hAnsi="Times New Roman" w:cs="Times New Roman"/>
          <w:sz w:val="28"/>
          <w:szCs w:val="28"/>
        </w:rPr>
        <w:br w:type="page"/>
      </w:r>
    </w:p>
    <w:p w14:paraId="5B074E07" w14:textId="2042B21A" w:rsidR="00FD380F" w:rsidRDefault="00FD380F" w:rsidP="00820A24">
      <w:pPr>
        <w:pStyle w:val="Heading1"/>
        <w:rPr>
          <w:rFonts w:ascii="Times New Roman" w:hAnsi="Times New Roman" w:cs="Times New Roman"/>
          <w:sz w:val="28"/>
          <w:szCs w:val="28"/>
        </w:rPr>
      </w:pPr>
      <w:bookmarkStart w:id="16" w:name="_Toc133925069"/>
      <w:r w:rsidRPr="001C3161">
        <w:rPr>
          <w:rFonts w:ascii="Times New Roman" w:hAnsi="Times New Roman" w:cs="Times New Roman"/>
          <w:sz w:val="28"/>
          <w:szCs w:val="28"/>
        </w:rPr>
        <w:lastRenderedPageBreak/>
        <w:t>BIBLIOGRAPHY</w:t>
      </w:r>
      <w:bookmarkEnd w:id="16"/>
    </w:p>
    <w:p w14:paraId="15FE03C3" w14:textId="50EA59C2"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Barnes, E. M., </w:t>
      </w:r>
      <w:proofErr w:type="spellStart"/>
      <w:r w:rsidRPr="003F5CF7">
        <w:rPr>
          <w:rFonts w:ascii="Times New Roman" w:hAnsi="Times New Roman" w:cs="Times New Roman"/>
        </w:rPr>
        <w:t>Kutos</w:t>
      </w:r>
      <w:proofErr w:type="spellEnd"/>
      <w:r w:rsidRPr="003F5CF7">
        <w:rPr>
          <w:rFonts w:ascii="Times New Roman" w:hAnsi="Times New Roman" w:cs="Times New Roman"/>
        </w:rPr>
        <w:t xml:space="preserve">, S., </w:t>
      </w:r>
      <w:proofErr w:type="spellStart"/>
      <w:r w:rsidRPr="003F5CF7">
        <w:rPr>
          <w:rFonts w:ascii="Times New Roman" w:hAnsi="Times New Roman" w:cs="Times New Roman"/>
        </w:rPr>
        <w:t>Naghshineh</w:t>
      </w:r>
      <w:proofErr w:type="spellEnd"/>
      <w:r w:rsidRPr="003F5CF7">
        <w:rPr>
          <w:rFonts w:ascii="Times New Roman" w:hAnsi="Times New Roman" w:cs="Times New Roman"/>
        </w:rPr>
        <w:t xml:space="preserve">, N., Mesko, M., You, Q., and Lewis, J. D. (2021). Assembly of the amphibian microbiome is influenced by the effects of land‐use change on environmental reservoirs. </w:t>
      </w:r>
      <w:r w:rsidRPr="003F5CF7">
        <w:rPr>
          <w:rFonts w:ascii="Times New Roman" w:hAnsi="Times New Roman" w:cs="Times New Roman"/>
          <w:i/>
          <w:iCs/>
        </w:rPr>
        <w:t>Environ</w:t>
      </w:r>
      <w:r w:rsidR="000436AC">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Microbiol</w:t>
      </w:r>
      <w:proofErr w:type="spellEnd"/>
      <w:r w:rsidR="000436AC">
        <w:rPr>
          <w:rFonts w:ascii="Times New Roman" w:hAnsi="Times New Roman" w:cs="Times New Roman"/>
          <w:i/>
          <w:iCs/>
        </w:rPr>
        <w:t>.</w:t>
      </w:r>
      <w:r w:rsidRPr="003F5CF7">
        <w:rPr>
          <w:rFonts w:ascii="Times New Roman" w:hAnsi="Times New Roman" w:cs="Times New Roman"/>
        </w:rPr>
        <w:t xml:space="preserve"> 23, 4595–4611.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53" w:history="1">
        <w:r w:rsidRPr="003F5CF7">
          <w:rPr>
            <w:rStyle w:val="Hyperlink"/>
            <w:rFonts w:ascii="Times New Roman" w:hAnsi="Times New Roman" w:cs="Times New Roman"/>
            <w:color w:val="auto"/>
            <w:u w:val="none"/>
          </w:rPr>
          <w:t>10.1111/1462-2920.15653</w:t>
        </w:r>
      </w:hyperlink>
      <w:r w:rsidRPr="003F5CF7">
        <w:rPr>
          <w:rFonts w:ascii="Times New Roman" w:hAnsi="Times New Roman" w:cs="Times New Roman"/>
        </w:rPr>
        <w:t>.</w:t>
      </w:r>
    </w:p>
    <w:p w14:paraId="4CE2FD2C" w14:textId="0BFCE46A"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Bataille</w:t>
      </w:r>
      <w:proofErr w:type="spellEnd"/>
      <w:r w:rsidRPr="003F5CF7">
        <w:rPr>
          <w:rFonts w:ascii="Times New Roman" w:hAnsi="Times New Roman" w:cs="Times New Roman"/>
        </w:rPr>
        <w:t xml:space="preserve">, A., Lee-Cruz, L., Tripathi, B., Kim, H., and Waldman, B. (2016). </w:t>
      </w:r>
      <w:r w:rsidR="00C112FA" w:rsidRPr="003F5CF7">
        <w:rPr>
          <w:rFonts w:ascii="Times New Roman" w:hAnsi="Times New Roman" w:cs="Times New Roman"/>
        </w:rPr>
        <w:t>Microbiome variation across amphibian skin regions: implications for chytridiomycosis mitigation efforts</w:t>
      </w:r>
      <w:r w:rsidRPr="003F5CF7">
        <w:rPr>
          <w:rFonts w:ascii="Times New Roman" w:hAnsi="Times New Roman" w:cs="Times New Roman"/>
        </w:rPr>
        <w:t xml:space="preserve">. </w:t>
      </w:r>
      <w:proofErr w:type="spellStart"/>
      <w:r w:rsidRPr="003F5CF7">
        <w:rPr>
          <w:rFonts w:ascii="Times New Roman" w:hAnsi="Times New Roman" w:cs="Times New Roman"/>
          <w:i/>
          <w:iCs/>
        </w:rPr>
        <w:t>Microb</w:t>
      </w:r>
      <w:proofErr w:type="spellEnd"/>
      <w:r w:rsidR="000436AC">
        <w:rPr>
          <w:rFonts w:ascii="Times New Roman" w:hAnsi="Times New Roman" w:cs="Times New Roman"/>
          <w:i/>
          <w:iCs/>
        </w:rPr>
        <w:t>.</w:t>
      </w:r>
      <w:r w:rsidRPr="003F5CF7">
        <w:rPr>
          <w:rFonts w:ascii="Times New Roman" w:hAnsi="Times New Roman" w:cs="Times New Roman"/>
          <w:i/>
          <w:iCs/>
        </w:rPr>
        <w:t xml:space="preserve"> Ecol</w:t>
      </w:r>
      <w:r w:rsidR="000436AC">
        <w:rPr>
          <w:rFonts w:ascii="Times New Roman" w:hAnsi="Times New Roman" w:cs="Times New Roman"/>
          <w:i/>
          <w:iCs/>
        </w:rPr>
        <w:t>.</w:t>
      </w:r>
      <w:r w:rsidRPr="003F5CF7">
        <w:rPr>
          <w:rFonts w:ascii="Times New Roman" w:hAnsi="Times New Roman" w:cs="Times New Roman"/>
        </w:rPr>
        <w:t xml:space="preserve"> 71, 221–232.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54" w:history="1">
        <w:r w:rsidRPr="003F5CF7">
          <w:rPr>
            <w:rStyle w:val="Hyperlink"/>
            <w:rFonts w:ascii="Times New Roman" w:hAnsi="Times New Roman" w:cs="Times New Roman"/>
            <w:color w:val="auto"/>
            <w:u w:val="none"/>
          </w:rPr>
          <w:t>10.1007/s00248-015-0653-0</w:t>
        </w:r>
      </w:hyperlink>
      <w:r w:rsidRPr="003F5CF7">
        <w:rPr>
          <w:rFonts w:ascii="Times New Roman" w:hAnsi="Times New Roman" w:cs="Times New Roman"/>
        </w:rPr>
        <w:t>.</w:t>
      </w:r>
    </w:p>
    <w:p w14:paraId="3B1756B4" w14:textId="5C7C44F6"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Bates, K. A., Friesen, J., </w:t>
      </w:r>
      <w:proofErr w:type="spellStart"/>
      <w:r w:rsidRPr="003F5CF7">
        <w:rPr>
          <w:rFonts w:ascii="Times New Roman" w:hAnsi="Times New Roman" w:cs="Times New Roman"/>
        </w:rPr>
        <w:t>Loyau</w:t>
      </w:r>
      <w:proofErr w:type="spellEnd"/>
      <w:r w:rsidRPr="003F5CF7">
        <w:rPr>
          <w:rFonts w:ascii="Times New Roman" w:hAnsi="Times New Roman" w:cs="Times New Roman"/>
        </w:rPr>
        <w:t xml:space="preserve">, A., Butler, H., Vredenburg, V. T., Laufer, J., et al. (2022). </w:t>
      </w:r>
      <w:r w:rsidR="00C112FA" w:rsidRPr="003F5CF7">
        <w:rPr>
          <w:rFonts w:ascii="Times New Roman" w:hAnsi="Times New Roman" w:cs="Times New Roman"/>
        </w:rPr>
        <w:t>Environmental and anthropogenic factors shape the skin bacterial communities of a semi-arid amphibian species</w:t>
      </w:r>
      <w:r w:rsidRPr="003F5CF7">
        <w:rPr>
          <w:rFonts w:ascii="Times New Roman" w:hAnsi="Times New Roman" w:cs="Times New Roman"/>
        </w:rPr>
        <w:t xml:space="preserve">. </w:t>
      </w:r>
      <w:proofErr w:type="spellStart"/>
      <w:r w:rsidRPr="003F5CF7">
        <w:rPr>
          <w:rFonts w:ascii="Times New Roman" w:hAnsi="Times New Roman" w:cs="Times New Roman"/>
          <w:i/>
          <w:iCs/>
        </w:rPr>
        <w:t>Microb</w:t>
      </w:r>
      <w:proofErr w:type="spellEnd"/>
      <w:r w:rsidR="000436AC">
        <w:rPr>
          <w:rFonts w:ascii="Times New Roman" w:hAnsi="Times New Roman" w:cs="Times New Roman"/>
          <w:i/>
          <w:iCs/>
        </w:rPr>
        <w:t>.</w:t>
      </w:r>
      <w:r w:rsidRPr="003F5CF7">
        <w:rPr>
          <w:rFonts w:ascii="Times New Roman" w:hAnsi="Times New Roman" w:cs="Times New Roman"/>
          <w:i/>
          <w:iCs/>
        </w:rPr>
        <w:t xml:space="preserve"> Ecol</w:t>
      </w:r>
      <w:r w:rsidRPr="003F5CF7">
        <w:rPr>
          <w:rFonts w:ascii="Times New Roman" w:hAnsi="Times New Roman" w:cs="Times New Roman"/>
        </w:rPr>
        <w:t xml:space="preserve">.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55" w:history="1">
        <w:r w:rsidRPr="003F5CF7">
          <w:rPr>
            <w:rStyle w:val="Hyperlink"/>
            <w:rFonts w:ascii="Times New Roman" w:hAnsi="Times New Roman" w:cs="Times New Roman"/>
            <w:color w:val="auto"/>
            <w:u w:val="none"/>
          </w:rPr>
          <w:t>10.1007/s00248-022-02130-5</w:t>
        </w:r>
      </w:hyperlink>
      <w:r w:rsidRPr="003F5CF7">
        <w:rPr>
          <w:rFonts w:ascii="Times New Roman" w:hAnsi="Times New Roman" w:cs="Times New Roman"/>
        </w:rPr>
        <w:t>.</w:t>
      </w:r>
    </w:p>
    <w:p w14:paraId="09660971" w14:textId="7BED798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Bates, K. A., Shelton, J. M. G., Mercier, V. L., Hopkins, K. P., Harrison, X. A., </w:t>
      </w:r>
      <w:proofErr w:type="spellStart"/>
      <w:r w:rsidRPr="003F5CF7">
        <w:rPr>
          <w:rFonts w:ascii="Times New Roman" w:hAnsi="Times New Roman" w:cs="Times New Roman"/>
        </w:rPr>
        <w:t>Petrovan</w:t>
      </w:r>
      <w:proofErr w:type="spellEnd"/>
      <w:r w:rsidRPr="003F5CF7">
        <w:rPr>
          <w:rFonts w:ascii="Times New Roman" w:hAnsi="Times New Roman" w:cs="Times New Roman"/>
        </w:rPr>
        <w:t xml:space="preserve">, S. O., et al. (2019). </w:t>
      </w:r>
      <w:r w:rsidR="00C112FA" w:rsidRPr="003F5CF7">
        <w:rPr>
          <w:rFonts w:ascii="Times New Roman" w:hAnsi="Times New Roman" w:cs="Times New Roman"/>
        </w:rPr>
        <w:t xml:space="preserve">Captivity and infection by the fungal pathogen </w:t>
      </w:r>
      <w:r w:rsidR="00E718D8" w:rsidRPr="00E718D8">
        <w:rPr>
          <w:rFonts w:ascii="Times New Roman" w:hAnsi="Times New Roman" w:cs="Times New Roman"/>
          <w:i/>
          <w:iCs/>
        </w:rPr>
        <w:t>B</w:t>
      </w:r>
      <w:r w:rsidR="00C112FA" w:rsidRPr="00E718D8">
        <w:rPr>
          <w:rFonts w:ascii="Times New Roman" w:hAnsi="Times New Roman" w:cs="Times New Roman"/>
          <w:i/>
          <w:iCs/>
        </w:rPr>
        <w:t>atrachochytrium salamandrivorans</w:t>
      </w:r>
      <w:r w:rsidR="00C112FA" w:rsidRPr="003F5CF7">
        <w:rPr>
          <w:rFonts w:ascii="Times New Roman" w:hAnsi="Times New Roman" w:cs="Times New Roman"/>
        </w:rPr>
        <w:t xml:space="preserve"> perturb the amphibian skin microbiome</w:t>
      </w:r>
      <w:r w:rsidRPr="003F5CF7">
        <w:rPr>
          <w:rFonts w:ascii="Times New Roman" w:hAnsi="Times New Roman" w:cs="Times New Roman"/>
        </w:rPr>
        <w:t xml:space="preserve">. </w:t>
      </w:r>
      <w:r w:rsidRPr="003F5CF7">
        <w:rPr>
          <w:rFonts w:ascii="Times New Roman" w:hAnsi="Times New Roman" w:cs="Times New Roman"/>
          <w:i/>
          <w:iCs/>
        </w:rPr>
        <w:t>Front</w:t>
      </w:r>
      <w:r w:rsidR="0082169F">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Microbiol</w:t>
      </w:r>
      <w:proofErr w:type="spellEnd"/>
      <w:r w:rsidRPr="003F5CF7">
        <w:rPr>
          <w:rFonts w:ascii="Times New Roman" w:hAnsi="Times New Roman" w:cs="Times New Roman"/>
          <w:i/>
          <w:iCs/>
        </w:rPr>
        <w:t>.</w:t>
      </w:r>
      <w:r w:rsidRPr="003F5CF7">
        <w:rPr>
          <w:rFonts w:ascii="Times New Roman" w:hAnsi="Times New Roman" w:cs="Times New Roman"/>
        </w:rPr>
        <w:t xml:space="preserve"> 10, 1834.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56" w:history="1">
        <w:r w:rsidRPr="003F5CF7">
          <w:rPr>
            <w:rStyle w:val="Hyperlink"/>
            <w:rFonts w:ascii="Times New Roman" w:hAnsi="Times New Roman" w:cs="Times New Roman"/>
            <w:color w:val="auto"/>
            <w:u w:val="none"/>
          </w:rPr>
          <w:t>10.3389/fmicb.2019.01834</w:t>
        </w:r>
      </w:hyperlink>
      <w:r w:rsidRPr="003F5CF7">
        <w:rPr>
          <w:rFonts w:ascii="Times New Roman" w:hAnsi="Times New Roman" w:cs="Times New Roman"/>
        </w:rPr>
        <w:t>.</w:t>
      </w:r>
    </w:p>
    <w:p w14:paraId="2A84E38F"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Bauer, K. L., </w:t>
      </w:r>
      <w:proofErr w:type="spellStart"/>
      <w:r w:rsidRPr="003F5CF7">
        <w:rPr>
          <w:rFonts w:ascii="Times New Roman" w:hAnsi="Times New Roman" w:cs="Times New Roman"/>
        </w:rPr>
        <w:t>Steeil</w:t>
      </w:r>
      <w:proofErr w:type="spellEnd"/>
      <w:r w:rsidRPr="003F5CF7">
        <w:rPr>
          <w:rFonts w:ascii="Times New Roman" w:hAnsi="Times New Roman" w:cs="Times New Roman"/>
        </w:rPr>
        <w:t xml:space="preserve">, J. C., Walsh, T. F., Evans, M. J., </w:t>
      </w:r>
      <w:proofErr w:type="spellStart"/>
      <w:r w:rsidRPr="003F5CF7">
        <w:rPr>
          <w:rFonts w:ascii="Times New Roman" w:hAnsi="Times New Roman" w:cs="Times New Roman"/>
        </w:rPr>
        <w:t>Klocke</w:t>
      </w:r>
      <w:proofErr w:type="spellEnd"/>
      <w:r w:rsidRPr="003F5CF7">
        <w:rPr>
          <w:rFonts w:ascii="Times New Roman" w:hAnsi="Times New Roman" w:cs="Times New Roman"/>
        </w:rPr>
        <w:t xml:space="preserve">, B., </w:t>
      </w:r>
      <w:proofErr w:type="spellStart"/>
      <w:r w:rsidRPr="003F5CF7">
        <w:rPr>
          <w:rFonts w:ascii="Times New Roman" w:hAnsi="Times New Roman" w:cs="Times New Roman"/>
        </w:rPr>
        <w:t>Gratwicke</w:t>
      </w:r>
      <w:proofErr w:type="spellEnd"/>
      <w:r w:rsidRPr="003F5CF7">
        <w:rPr>
          <w:rFonts w:ascii="Times New Roman" w:hAnsi="Times New Roman" w:cs="Times New Roman"/>
        </w:rPr>
        <w:t xml:space="preserve">, B., et al. (2018). </w:t>
      </w:r>
      <w:r w:rsidRPr="00E718D8">
        <w:rPr>
          <w:rFonts w:ascii="Times New Roman" w:hAnsi="Times New Roman" w:cs="Times New Roman"/>
          <w:i/>
          <w:iCs/>
        </w:rPr>
        <w:t>Batrachochytrium dendrobatidis</w:t>
      </w:r>
      <w:r w:rsidRPr="003F5CF7">
        <w:rPr>
          <w:rFonts w:ascii="Times New Roman" w:hAnsi="Times New Roman" w:cs="Times New Roman"/>
        </w:rPr>
        <w:t xml:space="preserve"> in a captive collection of green salamanders (</w:t>
      </w:r>
      <w:proofErr w:type="spellStart"/>
      <w:r w:rsidRPr="00E718D8">
        <w:rPr>
          <w:rFonts w:ascii="Times New Roman" w:hAnsi="Times New Roman" w:cs="Times New Roman"/>
          <w:i/>
          <w:iCs/>
        </w:rPr>
        <w:t>Aneides</w:t>
      </w:r>
      <w:proofErr w:type="spellEnd"/>
      <w:r w:rsidRPr="00E718D8">
        <w:rPr>
          <w:rFonts w:ascii="Times New Roman" w:hAnsi="Times New Roman" w:cs="Times New Roman"/>
          <w:i/>
          <w:iCs/>
        </w:rPr>
        <w:t xml:space="preserve"> aeneus</w:t>
      </w:r>
      <w:r w:rsidRPr="003F5CF7">
        <w:rPr>
          <w:rFonts w:ascii="Times New Roman" w:hAnsi="Times New Roman" w:cs="Times New Roman"/>
        </w:rPr>
        <w:t>), long-tailed salamanders (</w:t>
      </w:r>
      <w:r w:rsidRPr="00E718D8">
        <w:rPr>
          <w:rFonts w:ascii="Times New Roman" w:hAnsi="Times New Roman" w:cs="Times New Roman"/>
          <w:i/>
          <w:iCs/>
        </w:rPr>
        <w:t>Eurycea longicauda</w:t>
      </w:r>
      <w:r w:rsidRPr="003F5CF7">
        <w:rPr>
          <w:rFonts w:ascii="Times New Roman" w:hAnsi="Times New Roman" w:cs="Times New Roman"/>
        </w:rPr>
        <w:t>), and two-lined salamanders (</w:t>
      </w:r>
      <w:r w:rsidRPr="00E718D8">
        <w:rPr>
          <w:rFonts w:ascii="Times New Roman" w:hAnsi="Times New Roman" w:cs="Times New Roman"/>
          <w:i/>
          <w:iCs/>
        </w:rPr>
        <w:t xml:space="preserve">Eurycea </w:t>
      </w:r>
      <w:proofErr w:type="spellStart"/>
      <w:r w:rsidRPr="00E718D8">
        <w:rPr>
          <w:rFonts w:ascii="Times New Roman" w:hAnsi="Times New Roman" w:cs="Times New Roman"/>
          <w:i/>
          <w:iCs/>
        </w:rPr>
        <w:t>bislineata</w:t>
      </w:r>
      <w:proofErr w:type="spellEnd"/>
      <w:r w:rsidRPr="003F5CF7">
        <w:rPr>
          <w:rFonts w:ascii="Times New Roman" w:hAnsi="Times New Roman" w:cs="Times New Roman"/>
        </w:rPr>
        <w:t xml:space="preserve">). </w:t>
      </w:r>
      <w:r w:rsidRPr="003F5CF7">
        <w:rPr>
          <w:rFonts w:ascii="Times New Roman" w:hAnsi="Times New Roman" w:cs="Times New Roman"/>
          <w:i/>
          <w:iCs/>
        </w:rPr>
        <w:t>Journal of Zoo and Wildlife Medicine</w:t>
      </w:r>
      <w:r w:rsidRPr="003F5CF7">
        <w:rPr>
          <w:rFonts w:ascii="Times New Roman" w:hAnsi="Times New Roman" w:cs="Times New Roman"/>
        </w:rPr>
        <w:t xml:space="preserve"> 49, 454–459.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57" w:history="1">
        <w:r w:rsidRPr="003F5CF7">
          <w:rPr>
            <w:rStyle w:val="Hyperlink"/>
            <w:rFonts w:ascii="Times New Roman" w:hAnsi="Times New Roman" w:cs="Times New Roman"/>
            <w:color w:val="auto"/>
            <w:u w:val="none"/>
          </w:rPr>
          <w:t>10.1638/2017-0174.1</w:t>
        </w:r>
      </w:hyperlink>
      <w:r w:rsidRPr="003F5CF7">
        <w:rPr>
          <w:rFonts w:ascii="Times New Roman" w:hAnsi="Times New Roman" w:cs="Times New Roman"/>
        </w:rPr>
        <w:t>.</w:t>
      </w:r>
    </w:p>
    <w:p w14:paraId="471A9E92" w14:textId="2F8B9393"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Becker, M. H., and Harris, R. N. (2010). </w:t>
      </w:r>
      <w:r w:rsidR="00F30DDB" w:rsidRPr="003F5CF7">
        <w:rPr>
          <w:rFonts w:ascii="Times New Roman" w:hAnsi="Times New Roman" w:cs="Times New Roman"/>
        </w:rPr>
        <w:t>Cutaneous bacteria of the redback salamander prevent morbidity associated with a lethal disease</w:t>
      </w:r>
      <w:r w:rsidRPr="003F5CF7">
        <w:rPr>
          <w:rFonts w:ascii="Times New Roman" w:hAnsi="Times New Roman" w:cs="Times New Roman"/>
        </w:rPr>
        <w:t xml:space="preserve">. </w:t>
      </w:r>
      <w:proofErr w:type="spellStart"/>
      <w:r w:rsidRPr="003F5CF7">
        <w:rPr>
          <w:rFonts w:ascii="Times New Roman" w:hAnsi="Times New Roman" w:cs="Times New Roman"/>
          <w:i/>
          <w:iCs/>
        </w:rPr>
        <w:t>PLoS</w:t>
      </w:r>
      <w:proofErr w:type="spellEnd"/>
      <w:r w:rsidRPr="003F5CF7">
        <w:rPr>
          <w:rFonts w:ascii="Times New Roman" w:hAnsi="Times New Roman" w:cs="Times New Roman"/>
          <w:i/>
          <w:iCs/>
        </w:rPr>
        <w:t xml:space="preserve"> ONE</w:t>
      </w:r>
      <w:r w:rsidRPr="003F5CF7">
        <w:rPr>
          <w:rFonts w:ascii="Times New Roman" w:hAnsi="Times New Roman" w:cs="Times New Roman"/>
        </w:rPr>
        <w:t xml:space="preserve"> 5, e10957.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58" w:history="1">
        <w:r w:rsidRPr="003F5CF7">
          <w:rPr>
            <w:rStyle w:val="Hyperlink"/>
            <w:rFonts w:ascii="Times New Roman" w:hAnsi="Times New Roman" w:cs="Times New Roman"/>
            <w:color w:val="auto"/>
            <w:u w:val="none"/>
          </w:rPr>
          <w:t>10.1371/journal.pone.0010957</w:t>
        </w:r>
      </w:hyperlink>
      <w:r w:rsidRPr="003F5CF7">
        <w:rPr>
          <w:rFonts w:ascii="Times New Roman" w:hAnsi="Times New Roman" w:cs="Times New Roman"/>
        </w:rPr>
        <w:t>.</w:t>
      </w:r>
    </w:p>
    <w:p w14:paraId="634214AA"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Becker, M. H., Walke, J. B., </w:t>
      </w:r>
      <w:proofErr w:type="spellStart"/>
      <w:r w:rsidRPr="003F5CF7">
        <w:rPr>
          <w:rFonts w:ascii="Times New Roman" w:hAnsi="Times New Roman" w:cs="Times New Roman"/>
        </w:rPr>
        <w:t>Cikanek</w:t>
      </w:r>
      <w:proofErr w:type="spellEnd"/>
      <w:r w:rsidRPr="003F5CF7">
        <w:rPr>
          <w:rFonts w:ascii="Times New Roman" w:hAnsi="Times New Roman" w:cs="Times New Roman"/>
        </w:rPr>
        <w:t xml:space="preserve">, S., Savage, A. E., </w:t>
      </w:r>
      <w:proofErr w:type="spellStart"/>
      <w:r w:rsidRPr="003F5CF7">
        <w:rPr>
          <w:rFonts w:ascii="Times New Roman" w:hAnsi="Times New Roman" w:cs="Times New Roman"/>
        </w:rPr>
        <w:t>Mattheus</w:t>
      </w:r>
      <w:proofErr w:type="spellEnd"/>
      <w:r w:rsidRPr="003F5CF7">
        <w:rPr>
          <w:rFonts w:ascii="Times New Roman" w:hAnsi="Times New Roman" w:cs="Times New Roman"/>
        </w:rPr>
        <w:t xml:space="preserve">, N., Santiago, C. N., et al. (2015). Composition of symbiotic bacteria predicts survival in Panamanian golden frogs infected with a lethal fungus. </w:t>
      </w:r>
      <w:r w:rsidRPr="003F5CF7">
        <w:rPr>
          <w:rFonts w:ascii="Times New Roman" w:hAnsi="Times New Roman" w:cs="Times New Roman"/>
          <w:i/>
          <w:iCs/>
        </w:rPr>
        <w:t>Proc. R. Soc. B.</w:t>
      </w:r>
      <w:r w:rsidRPr="003F5CF7">
        <w:rPr>
          <w:rFonts w:ascii="Times New Roman" w:hAnsi="Times New Roman" w:cs="Times New Roman"/>
        </w:rPr>
        <w:t xml:space="preserve"> 282, 20142881.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59" w:history="1">
        <w:r w:rsidRPr="003F5CF7">
          <w:rPr>
            <w:rStyle w:val="Hyperlink"/>
            <w:rFonts w:ascii="Times New Roman" w:hAnsi="Times New Roman" w:cs="Times New Roman"/>
            <w:color w:val="auto"/>
            <w:u w:val="none"/>
          </w:rPr>
          <w:t>10.1098/rspb.2014.2881</w:t>
        </w:r>
      </w:hyperlink>
      <w:r w:rsidRPr="003F5CF7">
        <w:rPr>
          <w:rFonts w:ascii="Times New Roman" w:hAnsi="Times New Roman" w:cs="Times New Roman"/>
        </w:rPr>
        <w:t>.</w:t>
      </w:r>
    </w:p>
    <w:p w14:paraId="791F9E7D" w14:textId="74B0F433"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Bird, A. K., Prado-Irwin, S. R., Vredenburg, V. T., and Zink, A. G. (2018). Skin microbiomes of California terrestrial salamanders are influenced by habitat more than host phylogeny. </w:t>
      </w:r>
      <w:r w:rsidRPr="003F5CF7">
        <w:rPr>
          <w:rFonts w:ascii="Times New Roman" w:hAnsi="Times New Roman" w:cs="Times New Roman"/>
          <w:i/>
          <w:iCs/>
        </w:rPr>
        <w:t>Fron</w:t>
      </w:r>
      <w:r w:rsidR="00C654EB">
        <w:rPr>
          <w:rFonts w:ascii="Times New Roman" w:hAnsi="Times New Roman" w:cs="Times New Roman"/>
          <w:i/>
          <w:iCs/>
        </w:rPr>
        <w:t xml:space="preserve">t. </w:t>
      </w:r>
      <w:proofErr w:type="spellStart"/>
      <w:r w:rsidRPr="003F5CF7">
        <w:rPr>
          <w:rFonts w:ascii="Times New Roman" w:hAnsi="Times New Roman" w:cs="Times New Roman"/>
          <w:i/>
          <w:iCs/>
        </w:rPr>
        <w:t>Microbiol</w:t>
      </w:r>
      <w:proofErr w:type="spellEnd"/>
      <w:r w:rsidR="00C654EB">
        <w:rPr>
          <w:rFonts w:ascii="Times New Roman" w:hAnsi="Times New Roman" w:cs="Times New Roman"/>
          <w:i/>
          <w:iCs/>
        </w:rPr>
        <w:t>.</w:t>
      </w:r>
      <w:r w:rsidRPr="003F5CF7">
        <w:rPr>
          <w:rFonts w:ascii="Times New Roman" w:hAnsi="Times New Roman" w:cs="Times New Roman"/>
        </w:rPr>
        <w:t xml:space="preserve"> 9, 14.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0" w:history="1">
        <w:r w:rsidRPr="003F5CF7">
          <w:rPr>
            <w:rStyle w:val="Hyperlink"/>
            <w:rFonts w:ascii="Times New Roman" w:hAnsi="Times New Roman" w:cs="Times New Roman"/>
            <w:color w:val="auto"/>
            <w:u w:val="none"/>
          </w:rPr>
          <w:t>10.3389/fmicb.2018.00442</w:t>
        </w:r>
      </w:hyperlink>
      <w:r w:rsidRPr="003F5CF7">
        <w:rPr>
          <w:rFonts w:ascii="Times New Roman" w:hAnsi="Times New Roman" w:cs="Times New Roman"/>
        </w:rPr>
        <w:t>.</w:t>
      </w:r>
    </w:p>
    <w:p w14:paraId="4D100E5B" w14:textId="7CADFEC4"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Bletz, M. C., Archer, H., Harris, R. N., McKenzie, V. J., </w:t>
      </w:r>
      <w:proofErr w:type="spellStart"/>
      <w:r w:rsidRPr="003F5CF7">
        <w:rPr>
          <w:rFonts w:ascii="Times New Roman" w:hAnsi="Times New Roman" w:cs="Times New Roman"/>
        </w:rPr>
        <w:t>Rabemananjara</w:t>
      </w:r>
      <w:proofErr w:type="spellEnd"/>
      <w:r w:rsidRPr="003F5CF7">
        <w:rPr>
          <w:rFonts w:ascii="Times New Roman" w:hAnsi="Times New Roman" w:cs="Times New Roman"/>
        </w:rPr>
        <w:t xml:space="preserve">, F. C. E., </w:t>
      </w:r>
      <w:proofErr w:type="spellStart"/>
      <w:r w:rsidRPr="003F5CF7">
        <w:rPr>
          <w:rFonts w:ascii="Times New Roman" w:hAnsi="Times New Roman" w:cs="Times New Roman"/>
        </w:rPr>
        <w:t>Rakotoarison</w:t>
      </w:r>
      <w:proofErr w:type="spellEnd"/>
      <w:r w:rsidRPr="003F5CF7">
        <w:rPr>
          <w:rFonts w:ascii="Times New Roman" w:hAnsi="Times New Roman" w:cs="Times New Roman"/>
        </w:rPr>
        <w:t xml:space="preserve">, A., et al. (2017a). </w:t>
      </w:r>
      <w:r w:rsidR="00230CBE" w:rsidRPr="003F5CF7">
        <w:rPr>
          <w:rFonts w:ascii="Times New Roman" w:hAnsi="Times New Roman" w:cs="Times New Roman"/>
        </w:rPr>
        <w:t>Host ecology rather than host phylogeny drives amphibian skin microbial community structure in the biodiversity hotspot of Madagascar</w:t>
      </w:r>
      <w:r w:rsidRPr="003F5CF7">
        <w:rPr>
          <w:rFonts w:ascii="Times New Roman" w:hAnsi="Times New Roman" w:cs="Times New Roman"/>
        </w:rPr>
        <w:t xml:space="preserve">. </w:t>
      </w:r>
      <w:r w:rsidRPr="003F5CF7">
        <w:rPr>
          <w:rFonts w:ascii="Times New Roman" w:hAnsi="Times New Roman" w:cs="Times New Roman"/>
          <w:i/>
          <w:iCs/>
        </w:rPr>
        <w:t>Front</w:t>
      </w:r>
      <w:r w:rsidR="004D1E32">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Microbiol</w:t>
      </w:r>
      <w:proofErr w:type="spellEnd"/>
      <w:r w:rsidR="004D1E32">
        <w:rPr>
          <w:rFonts w:ascii="Times New Roman" w:hAnsi="Times New Roman" w:cs="Times New Roman"/>
          <w:i/>
          <w:iCs/>
        </w:rPr>
        <w:t>.</w:t>
      </w:r>
      <w:r w:rsidRPr="003F5CF7">
        <w:rPr>
          <w:rFonts w:ascii="Times New Roman" w:hAnsi="Times New Roman" w:cs="Times New Roman"/>
        </w:rPr>
        <w:t xml:space="preserve"> 8, 1530.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1" w:history="1">
        <w:r w:rsidRPr="003F5CF7">
          <w:rPr>
            <w:rStyle w:val="Hyperlink"/>
            <w:rFonts w:ascii="Times New Roman" w:hAnsi="Times New Roman" w:cs="Times New Roman"/>
            <w:color w:val="auto"/>
            <w:u w:val="none"/>
          </w:rPr>
          <w:t>10.3389/fmicb.2017.01530</w:t>
        </w:r>
      </w:hyperlink>
      <w:r w:rsidRPr="003F5CF7">
        <w:rPr>
          <w:rFonts w:ascii="Times New Roman" w:hAnsi="Times New Roman" w:cs="Times New Roman"/>
        </w:rPr>
        <w:t>.</w:t>
      </w:r>
    </w:p>
    <w:p w14:paraId="7C039717" w14:textId="1CCBADAC"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Bletz, M. C., Kelly, M., Sabino-Pinto, J., Bales, E., Van </w:t>
      </w:r>
      <w:proofErr w:type="spellStart"/>
      <w:r w:rsidRPr="003F5CF7">
        <w:rPr>
          <w:rFonts w:ascii="Times New Roman" w:hAnsi="Times New Roman" w:cs="Times New Roman"/>
        </w:rPr>
        <w:t>Praet</w:t>
      </w:r>
      <w:proofErr w:type="spellEnd"/>
      <w:r w:rsidRPr="003F5CF7">
        <w:rPr>
          <w:rFonts w:ascii="Times New Roman" w:hAnsi="Times New Roman" w:cs="Times New Roman"/>
        </w:rPr>
        <w:t xml:space="preserve">, S., Bert, W., et al. (2018). Disruption of skin microbiota contributes to salamander disease. </w:t>
      </w:r>
      <w:r w:rsidRPr="003F5CF7">
        <w:rPr>
          <w:rFonts w:ascii="Times New Roman" w:hAnsi="Times New Roman" w:cs="Times New Roman"/>
          <w:i/>
          <w:iCs/>
        </w:rPr>
        <w:t>Proc</w:t>
      </w:r>
      <w:r w:rsidR="00AF5140">
        <w:rPr>
          <w:rFonts w:ascii="Times New Roman" w:hAnsi="Times New Roman" w:cs="Times New Roman"/>
          <w:i/>
          <w:iCs/>
        </w:rPr>
        <w:t>.</w:t>
      </w:r>
      <w:r w:rsidRPr="003F5CF7">
        <w:rPr>
          <w:rFonts w:ascii="Times New Roman" w:hAnsi="Times New Roman" w:cs="Times New Roman"/>
          <w:i/>
          <w:iCs/>
        </w:rPr>
        <w:t xml:space="preserve"> R</w:t>
      </w:r>
      <w:r w:rsidR="00AF5140">
        <w:rPr>
          <w:rFonts w:ascii="Times New Roman" w:hAnsi="Times New Roman" w:cs="Times New Roman"/>
          <w:i/>
          <w:iCs/>
        </w:rPr>
        <w:t>.</w:t>
      </w:r>
      <w:r w:rsidRPr="003F5CF7">
        <w:rPr>
          <w:rFonts w:ascii="Times New Roman" w:hAnsi="Times New Roman" w:cs="Times New Roman"/>
          <w:i/>
          <w:iCs/>
        </w:rPr>
        <w:t xml:space="preserve"> Soc</w:t>
      </w:r>
      <w:r w:rsidR="00AF5140">
        <w:rPr>
          <w:rFonts w:ascii="Times New Roman" w:hAnsi="Times New Roman" w:cs="Times New Roman"/>
          <w:i/>
          <w:iCs/>
        </w:rPr>
        <w:t>.</w:t>
      </w:r>
      <w:r w:rsidRPr="003F5CF7">
        <w:rPr>
          <w:rFonts w:ascii="Times New Roman" w:hAnsi="Times New Roman" w:cs="Times New Roman"/>
          <w:i/>
          <w:iCs/>
        </w:rPr>
        <w:t xml:space="preserve"> B: Biological Sciences</w:t>
      </w:r>
      <w:r w:rsidRPr="003F5CF7">
        <w:rPr>
          <w:rFonts w:ascii="Times New Roman" w:hAnsi="Times New Roman" w:cs="Times New Roman"/>
        </w:rPr>
        <w:t xml:space="preserve"> 285, 20180758.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2" w:history="1">
        <w:r w:rsidRPr="003F5CF7">
          <w:rPr>
            <w:rStyle w:val="Hyperlink"/>
            <w:rFonts w:ascii="Times New Roman" w:hAnsi="Times New Roman" w:cs="Times New Roman"/>
            <w:color w:val="auto"/>
            <w:u w:val="none"/>
          </w:rPr>
          <w:t>10.1098/rspb.2018.0758</w:t>
        </w:r>
      </w:hyperlink>
      <w:r w:rsidRPr="003F5CF7">
        <w:rPr>
          <w:rFonts w:ascii="Times New Roman" w:hAnsi="Times New Roman" w:cs="Times New Roman"/>
        </w:rPr>
        <w:t>.</w:t>
      </w:r>
    </w:p>
    <w:p w14:paraId="30C84BFC" w14:textId="1EB3A6B9"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Bletz, M. C., Loudon, A. H., Becker, M. H., Bell, S. C., Woodhams, D. C., </w:t>
      </w:r>
      <w:proofErr w:type="spellStart"/>
      <w:r w:rsidRPr="003F5CF7">
        <w:rPr>
          <w:rFonts w:ascii="Times New Roman" w:hAnsi="Times New Roman" w:cs="Times New Roman"/>
        </w:rPr>
        <w:t>Minbiole</w:t>
      </w:r>
      <w:proofErr w:type="spellEnd"/>
      <w:r w:rsidRPr="003F5CF7">
        <w:rPr>
          <w:rFonts w:ascii="Times New Roman" w:hAnsi="Times New Roman" w:cs="Times New Roman"/>
        </w:rPr>
        <w:t xml:space="preserve">, K. P. C., et al. (2013). Mitigating amphibian chytridiomycosis with bioaugmentation: characteristics of effective probiotics and strategies for their selection and use. </w:t>
      </w:r>
      <w:r w:rsidRPr="003F5CF7">
        <w:rPr>
          <w:rFonts w:ascii="Times New Roman" w:hAnsi="Times New Roman" w:cs="Times New Roman"/>
          <w:i/>
          <w:iCs/>
        </w:rPr>
        <w:t>Ecol</w:t>
      </w:r>
      <w:r w:rsidR="007277F5">
        <w:rPr>
          <w:rFonts w:ascii="Times New Roman" w:hAnsi="Times New Roman" w:cs="Times New Roman"/>
          <w:i/>
          <w:iCs/>
        </w:rPr>
        <w:t>.</w:t>
      </w:r>
      <w:r w:rsidRPr="003F5CF7">
        <w:rPr>
          <w:rFonts w:ascii="Times New Roman" w:hAnsi="Times New Roman" w:cs="Times New Roman"/>
          <w:i/>
          <w:iCs/>
        </w:rPr>
        <w:t xml:space="preserve"> Lett</w:t>
      </w:r>
      <w:r w:rsidR="007277F5">
        <w:rPr>
          <w:rFonts w:ascii="Times New Roman" w:hAnsi="Times New Roman" w:cs="Times New Roman"/>
          <w:i/>
          <w:iCs/>
        </w:rPr>
        <w:t>.</w:t>
      </w:r>
      <w:r w:rsidRPr="003F5CF7">
        <w:rPr>
          <w:rFonts w:ascii="Times New Roman" w:hAnsi="Times New Roman" w:cs="Times New Roman"/>
        </w:rPr>
        <w:t xml:space="preserve"> 16, 807–820.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3" w:history="1">
        <w:r w:rsidRPr="003F5CF7">
          <w:rPr>
            <w:rStyle w:val="Hyperlink"/>
            <w:rFonts w:ascii="Times New Roman" w:hAnsi="Times New Roman" w:cs="Times New Roman"/>
            <w:color w:val="auto"/>
            <w:u w:val="none"/>
          </w:rPr>
          <w:t>10.1111/ele.12099</w:t>
        </w:r>
      </w:hyperlink>
      <w:r w:rsidRPr="003F5CF7">
        <w:rPr>
          <w:rFonts w:ascii="Times New Roman" w:hAnsi="Times New Roman" w:cs="Times New Roman"/>
        </w:rPr>
        <w:t>.</w:t>
      </w:r>
    </w:p>
    <w:p w14:paraId="0F17DB7D" w14:textId="3E65017E"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Bletz, M. C., Myers, J., Woodhams, D. C., </w:t>
      </w:r>
      <w:proofErr w:type="spellStart"/>
      <w:r w:rsidRPr="003F5CF7">
        <w:rPr>
          <w:rFonts w:ascii="Times New Roman" w:hAnsi="Times New Roman" w:cs="Times New Roman"/>
        </w:rPr>
        <w:t>Rabemananjara</w:t>
      </w:r>
      <w:proofErr w:type="spellEnd"/>
      <w:r w:rsidRPr="003F5CF7">
        <w:rPr>
          <w:rFonts w:ascii="Times New Roman" w:hAnsi="Times New Roman" w:cs="Times New Roman"/>
        </w:rPr>
        <w:t xml:space="preserve">, F. C. E., </w:t>
      </w:r>
      <w:proofErr w:type="spellStart"/>
      <w:r w:rsidRPr="003F5CF7">
        <w:rPr>
          <w:rFonts w:ascii="Times New Roman" w:hAnsi="Times New Roman" w:cs="Times New Roman"/>
        </w:rPr>
        <w:t>Rakotonirina</w:t>
      </w:r>
      <w:proofErr w:type="spellEnd"/>
      <w:r w:rsidRPr="003F5CF7">
        <w:rPr>
          <w:rFonts w:ascii="Times New Roman" w:hAnsi="Times New Roman" w:cs="Times New Roman"/>
        </w:rPr>
        <w:t xml:space="preserve">, A., Weldon, C., et al. (2017b). Estimating herd immunity to amphibian chytridiomycosis in Madagascar based on the defensive function of amphibian skin bacteria. </w:t>
      </w:r>
      <w:r w:rsidRPr="003F5CF7">
        <w:rPr>
          <w:rFonts w:ascii="Times New Roman" w:hAnsi="Times New Roman" w:cs="Times New Roman"/>
          <w:i/>
          <w:iCs/>
        </w:rPr>
        <w:t>Front</w:t>
      </w:r>
      <w:r w:rsidR="007277F5">
        <w:rPr>
          <w:rFonts w:ascii="Times New Roman" w:hAnsi="Times New Roman" w:cs="Times New Roman"/>
          <w:i/>
          <w:iCs/>
        </w:rPr>
        <w:t xml:space="preserve">. </w:t>
      </w:r>
      <w:proofErr w:type="spellStart"/>
      <w:r w:rsidRPr="003F5CF7">
        <w:rPr>
          <w:rFonts w:ascii="Times New Roman" w:hAnsi="Times New Roman" w:cs="Times New Roman"/>
          <w:i/>
          <w:iCs/>
        </w:rPr>
        <w:t>Microbiol</w:t>
      </w:r>
      <w:proofErr w:type="spellEnd"/>
      <w:r w:rsidR="00804C31">
        <w:rPr>
          <w:rFonts w:ascii="Times New Roman" w:hAnsi="Times New Roman" w:cs="Times New Roman"/>
          <w:i/>
          <w:iCs/>
        </w:rPr>
        <w:t>.</w:t>
      </w:r>
      <w:r w:rsidRPr="003F5CF7">
        <w:rPr>
          <w:rFonts w:ascii="Times New Roman" w:hAnsi="Times New Roman" w:cs="Times New Roman"/>
        </w:rPr>
        <w:t xml:space="preserve"> 8, 12.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4" w:history="1">
        <w:r w:rsidRPr="003F5CF7">
          <w:rPr>
            <w:rStyle w:val="Hyperlink"/>
            <w:rFonts w:ascii="Times New Roman" w:hAnsi="Times New Roman" w:cs="Times New Roman"/>
            <w:color w:val="auto"/>
            <w:u w:val="none"/>
          </w:rPr>
          <w:t>10.3389/fmicb.2017.01751</w:t>
        </w:r>
      </w:hyperlink>
      <w:r w:rsidRPr="003F5CF7">
        <w:rPr>
          <w:rFonts w:ascii="Times New Roman" w:hAnsi="Times New Roman" w:cs="Times New Roman"/>
        </w:rPr>
        <w:t>.</w:t>
      </w:r>
    </w:p>
    <w:p w14:paraId="214C1531" w14:textId="3599F7A3" w:rsidR="00C9009F"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lastRenderedPageBreak/>
        <w:t>Bolyen</w:t>
      </w:r>
      <w:proofErr w:type="spellEnd"/>
      <w:r w:rsidRPr="003F5CF7">
        <w:rPr>
          <w:rFonts w:ascii="Times New Roman" w:hAnsi="Times New Roman" w:cs="Times New Roman"/>
        </w:rPr>
        <w:t xml:space="preserve">, E., Rideout, J. R., Dillon, M. R., </w:t>
      </w:r>
      <w:proofErr w:type="spellStart"/>
      <w:r w:rsidRPr="003F5CF7">
        <w:rPr>
          <w:rFonts w:ascii="Times New Roman" w:hAnsi="Times New Roman" w:cs="Times New Roman"/>
        </w:rPr>
        <w:t>Bokulich</w:t>
      </w:r>
      <w:proofErr w:type="spellEnd"/>
      <w:r w:rsidRPr="003F5CF7">
        <w:rPr>
          <w:rFonts w:ascii="Times New Roman" w:hAnsi="Times New Roman" w:cs="Times New Roman"/>
        </w:rPr>
        <w:t xml:space="preserve">, N. A., </w:t>
      </w:r>
      <w:proofErr w:type="spellStart"/>
      <w:r w:rsidRPr="003F5CF7">
        <w:rPr>
          <w:rFonts w:ascii="Times New Roman" w:hAnsi="Times New Roman" w:cs="Times New Roman"/>
        </w:rPr>
        <w:t>Abnet</w:t>
      </w:r>
      <w:proofErr w:type="spellEnd"/>
      <w:r w:rsidRPr="003F5CF7">
        <w:rPr>
          <w:rFonts w:ascii="Times New Roman" w:hAnsi="Times New Roman" w:cs="Times New Roman"/>
        </w:rPr>
        <w:t>, C. C., Al-</w:t>
      </w:r>
      <w:proofErr w:type="spellStart"/>
      <w:r w:rsidRPr="003F5CF7">
        <w:rPr>
          <w:rFonts w:ascii="Times New Roman" w:hAnsi="Times New Roman" w:cs="Times New Roman"/>
        </w:rPr>
        <w:t>Ghalith</w:t>
      </w:r>
      <w:proofErr w:type="spellEnd"/>
      <w:r w:rsidRPr="003F5CF7">
        <w:rPr>
          <w:rFonts w:ascii="Times New Roman" w:hAnsi="Times New Roman" w:cs="Times New Roman"/>
        </w:rPr>
        <w:t xml:space="preserve">, G. A., et al. (2019). Reproducible, interactive, scalable and extensible microbiome data science using QIIME 2. </w:t>
      </w:r>
      <w:r w:rsidRPr="003F5CF7">
        <w:rPr>
          <w:rFonts w:ascii="Times New Roman" w:hAnsi="Times New Roman" w:cs="Times New Roman"/>
          <w:i/>
          <w:iCs/>
        </w:rPr>
        <w:t>Nat</w:t>
      </w:r>
      <w:r w:rsidR="00F64B5C">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Biotechnol</w:t>
      </w:r>
      <w:proofErr w:type="spellEnd"/>
      <w:r w:rsidR="00F64B5C">
        <w:rPr>
          <w:rFonts w:ascii="Times New Roman" w:hAnsi="Times New Roman" w:cs="Times New Roman"/>
          <w:i/>
          <w:iCs/>
        </w:rPr>
        <w:t>.</w:t>
      </w:r>
      <w:r w:rsidRPr="003F5CF7">
        <w:rPr>
          <w:rFonts w:ascii="Times New Roman" w:hAnsi="Times New Roman" w:cs="Times New Roman"/>
        </w:rPr>
        <w:t xml:space="preserve"> 37, 852–857.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5" w:history="1">
        <w:r w:rsidRPr="003F5CF7">
          <w:rPr>
            <w:rStyle w:val="Hyperlink"/>
            <w:rFonts w:ascii="Times New Roman" w:hAnsi="Times New Roman" w:cs="Times New Roman"/>
            <w:color w:val="auto"/>
            <w:u w:val="none"/>
          </w:rPr>
          <w:t>10.1038/s41587-019-0209-9</w:t>
        </w:r>
      </w:hyperlink>
      <w:r w:rsidRPr="003F5CF7">
        <w:rPr>
          <w:rFonts w:ascii="Times New Roman" w:hAnsi="Times New Roman" w:cs="Times New Roman"/>
        </w:rPr>
        <w:t>.</w:t>
      </w:r>
    </w:p>
    <w:p w14:paraId="78696117" w14:textId="1D9B9F51" w:rsidR="00F84CB9" w:rsidRPr="003F5CF7" w:rsidRDefault="00F84CB9" w:rsidP="00C9009F">
      <w:pPr>
        <w:spacing w:line="240" w:lineRule="auto"/>
        <w:ind w:left="720" w:hanging="480"/>
        <w:rPr>
          <w:rFonts w:ascii="Times New Roman" w:hAnsi="Times New Roman" w:cs="Times New Roman"/>
        </w:rPr>
      </w:pPr>
      <w:r w:rsidRPr="00F84CB9">
        <w:rPr>
          <w:rFonts w:ascii="Times New Roman" w:hAnsi="Times New Roman" w:cs="Times New Roman"/>
        </w:rPr>
        <w:t xml:space="preserve">Boyle, D. G., D. B. Boyle, V. Olsen, J. A. T. Morgan, and A. D. Hyatt. </w:t>
      </w:r>
      <w:r>
        <w:rPr>
          <w:rFonts w:ascii="Times New Roman" w:hAnsi="Times New Roman" w:cs="Times New Roman"/>
        </w:rPr>
        <w:t>(</w:t>
      </w:r>
      <w:r w:rsidRPr="00F84CB9">
        <w:rPr>
          <w:rFonts w:ascii="Times New Roman" w:hAnsi="Times New Roman" w:cs="Times New Roman"/>
        </w:rPr>
        <w:t>2004</w:t>
      </w:r>
      <w:r>
        <w:rPr>
          <w:rFonts w:ascii="Times New Roman" w:hAnsi="Times New Roman" w:cs="Times New Roman"/>
        </w:rPr>
        <w:t>)</w:t>
      </w:r>
      <w:r w:rsidRPr="00F84CB9">
        <w:rPr>
          <w:rFonts w:ascii="Times New Roman" w:hAnsi="Times New Roman" w:cs="Times New Roman"/>
        </w:rPr>
        <w:t>. Rapid quantitative detection of chytridiomycosis (</w:t>
      </w:r>
      <w:r w:rsidRPr="00F84CB9">
        <w:rPr>
          <w:rFonts w:ascii="Times New Roman" w:hAnsi="Times New Roman" w:cs="Times New Roman"/>
          <w:i/>
          <w:iCs/>
        </w:rPr>
        <w:t>Batrachochytrium dendrobatidis</w:t>
      </w:r>
      <w:r w:rsidRPr="00F84CB9">
        <w:rPr>
          <w:rFonts w:ascii="Times New Roman" w:hAnsi="Times New Roman" w:cs="Times New Roman"/>
        </w:rPr>
        <w:t xml:space="preserve">) in amphibian samples using real-time TaqMan PCR assay. </w:t>
      </w:r>
      <w:r w:rsidRPr="00F84CB9">
        <w:rPr>
          <w:rFonts w:ascii="Times New Roman" w:hAnsi="Times New Roman" w:cs="Times New Roman"/>
          <w:i/>
          <w:iCs/>
        </w:rPr>
        <w:t>Di</w:t>
      </w:r>
      <w:r>
        <w:rPr>
          <w:rFonts w:ascii="Times New Roman" w:hAnsi="Times New Roman" w:cs="Times New Roman"/>
          <w:i/>
          <w:iCs/>
        </w:rPr>
        <w:t>s.</w:t>
      </w:r>
      <w:r w:rsidRPr="00F84CB9">
        <w:rPr>
          <w:rFonts w:ascii="Times New Roman" w:hAnsi="Times New Roman" w:cs="Times New Roman"/>
          <w:i/>
          <w:iCs/>
        </w:rPr>
        <w:t xml:space="preserve"> </w:t>
      </w:r>
      <w:proofErr w:type="spellStart"/>
      <w:r w:rsidRPr="00F84CB9">
        <w:rPr>
          <w:rFonts w:ascii="Times New Roman" w:hAnsi="Times New Roman" w:cs="Times New Roman"/>
          <w:i/>
          <w:iCs/>
        </w:rPr>
        <w:t>Aquat</w:t>
      </w:r>
      <w:proofErr w:type="spellEnd"/>
      <w:r>
        <w:rPr>
          <w:rFonts w:ascii="Times New Roman" w:hAnsi="Times New Roman" w:cs="Times New Roman"/>
          <w:i/>
          <w:iCs/>
        </w:rPr>
        <w:t>.</w:t>
      </w:r>
      <w:r w:rsidRPr="00F84CB9">
        <w:rPr>
          <w:rFonts w:ascii="Times New Roman" w:hAnsi="Times New Roman" w:cs="Times New Roman"/>
          <w:i/>
          <w:iCs/>
        </w:rPr>
        <w:t xml:space="preserve"> Organ</w:t>
      </w:r>
      <w:r>
        <w:rPr>
          <w:rFonts w:ascii="Times New Roman" w:hAnsi="Times New Roman" w:cs="Times New Roman"/>
          <w:i/>
          <w:iCs/>
        </w:rPr>
        <w:t xml:space="preserve">. </w:t>
      </w:r>
      <w:r w:rsidRPr="00F84CB9">
        <w:rPr>
          <w:rFonts w:ascii="Times New Roman" w:hAnsi="Times New Roman" w:cs="Times New Roman"/>
        </w:rPr>
        <w:t>60</w:t>
      </w:r>
      <w:r>
        <w:rPr>
          <w:rFonts w:ascii="Times New Roman" w:hAnsi="Times New Roman" w:cs="Times New Roman"/>
        </w:rPr>
        <w:t xml:space="preserve">, </w:t>
      </w:r>
      <w:r w:rsidRPr="00F84CB9">
        <w:rPr>
          <w:rFonts w:ascii="Times New Roman" w:hAnsi="Times New Roman" w:cs="Times New Roman"/>
        </w:rPr>
        <w:t>141–148.</w:t>
      </w:r>
    </w:p>
    <w:p w14:paraId="7ED5B6EA" w14:textId="39F3E2D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Brucker, R. M., and </w:t>
      </w:r>
      <w:proofErr w:type="spellStart"/>
      <w:r w:rsidRPr="003F5CF7">
        <w:rPr>
          <w:rFonts w:ascii="Times New Roman" w:hAnsi="Times New Roman" w:cs="Times New Roman"/>
        </w:rPr>
        <w:t>Bordenstein</w:t>
      </w:r>
      <w:proofErr w:type="spellEnd"/>
      <w:r w:rsidRPr="003F5CF7">
        <w:rPr>
          <w:rFonts w:ascii="Times New Roman" w:hAnsi="Times New Roman" w:cs="Times New Roman"/>
        </w:rPr>
        <w:t xml:space="preserve">, S. R. (2012). </w:t>
      </w:r>
      <w:r w:rsidR="00F64B5C" w:rsidRPr="003F5CF7">
        <w:rPr>
          <w:rFonts w:ascii="Times New Roman" w:hAnsi="Times New Roman" w:cs="Times New Roman"/>
        </w:rPr>
        <w:t xml:space="preserve">The roles of host evolutionary relationships (genus: </w:t>
      </w:r>
      <w:proofErr w:type="spellStart"/>
      <w:r w:rsidR="00F64B5C" w:rsidRPr="00F64B5C">
        <w:rPr>
          <w:rFonts w:ascii="Times New Roman" w:hAnsi="Times New Roman" w:cs="Times New Roman"/>
          <w:i/>
          <w:iCs/>
        </w:rPr>
        <w:t>Nasonia</w:t>
      </w:r>
      <w:proofErr w:type="spellEnd"/>
      <w:r w:rsidR="00F64B5C" w:rsidRPr="003F5CF7">
        <w:rPr>
          <w:rFonts w:ascii="Times New Roman" w:hAnsi="Times New Roman" w:cs="Times New Roman"/>
        </w:rPr>
        <w:t xml:space="preserve">) and development in structuring microbial communities: divergence in </w:t>
      </w:r>
      <w:proofErr w:type="spellStart"/>
      <w:r w:rsidR="00F64B5C" w:rsidRPr="00F64B5C">
        <w:rPr>
          <w:rFonts w:ascii="Times New Roman" w:hAnsi="Times New Roman" w:cs="Times New Roman"/>
          <w:i/>
          <w:iCs/>
        </w:rPr>
        <w:t>Nasonia</w:t>
      </w:r>
      <w:proofErr w:type="spellEnd"/>
      <w:r w:rsidR="00F64B5C" w:rsidRPr="003F5CF7">
        <w:rPr>
          <w:rFonts w:ascii="Times New Roman" w:hAnsi="Times New Roman" w:cs="Times New Roman"/>
        </w:rPr>
        <w:t xml:space="preserve"> microbial communities</w:t>
      </w:r>
      <w:r w:rsidRPr="003F5CF7">
        <w:rPr>
          <w:rFonts w:ascii="Times New Roman" w:hAnsi="Times New Roman" w:cs="Times New Roman"/>
        </w:rPr>
        <w:t xml:space="preserve">. </w:t>
      </w:r>
      <w:r w:rsidRPr="003F5CF7">
        <w:rPr>
          <w:rFonts w:ascii="Times New Roman" w:hAnsi="Times New Roman" w:cs="Times New Roman"/>
          <w:i/>
          <w:iCs/>
        </w:rPr>
        <w:t>Evolution</w:t>
      </w:r>
      <w:r w:rsidRPr="003F5CF7">
        <w:rPr>
          <w:rFonts w:ascii="Times New Roman" w:hAnsi="Times New Roman" w:cs="Times New Roman"/>
        </w:rPr>
        <w:t xml:space="preserve"> 66, 349–362.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6" w:history="1">
        <w:r w:rsidRPr="003F5CF7">
          <w:rPr>
            <w:rStyle w:val="Hyperlink"/>
            <w:rFonts w:ascii="Times New Roman" w:hAnsi="Times New Roman" w:cs="Times New Roman"/>
            <w:color w:val="auto"/>
            <w:u w:val="none"/>
          </w:rPr>
          <w:t>10.1111/j.1558-5646.2011.01454.x</w:t>
        </w:r>
      </w:hyperlink>
      <w:r w:rsidRPr="003F5CF7">
        <w:rPr>
          <w:rFonts w:ascii="Times New Roman" w:hAnsi="Times New Roman" w:cs="Times New Roman"/>
        </w:rPr>
        <w:t>.</w:t>
      </w:r>
    </w:p>
    <w:p w14:paraId="67D71F19" w14:textId="79412053"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Bürkner</w:t>
      </w:r>
      <w:proofErr w:type="spellEnd"/>
      <w:r w:rsidRPr="003F5CF7">
        <w:rPr>
          <w:rFonts w:ascii="Times New Roman" w:hAnsi="Times New Roman" w:cs="Times New Roman"/>
        </w:rPr>
        <w:t xml:space="preserve">, P.-C. (2017). brms: </w:t>
      </w:r>
      <w:r w:rsidR="006D0E1B" w:rsidRPr="003F5CF7">
        <w:rPr>
          <w:rFonts w:ascii="Times New Roman" w:hAnsi="Times New Roman" w:cs="Times New Roman"/>
        </w:rPr>
        <w:t xml:space="preserve">an </w:t>
      </w:r>
      <w:r w:rsidR="006D0E1B">
        <w:rPr>
          <w:rFonts w:ascii="Times New Roman" w:hAnsi="Times New Roman" w:cs="Times New Roman"/>
        </w:rPr>
        <w:t>R</w:t>
      </w:r>
      <w:r w:rsidR="006D0E1B" w:rsidRPr="003F5CF7">
        <w:rPr>
          <w:rFonts w:ascii="Times New Roman" w:hAnsi="Times New Roman" w:cs="Times New Roman"/>
        </w:rPr>
        <w:t xml:space="preserve"> package for Bayesian multilevel models using </w:t>
      </w:r>
      <w:r w:rsidR="00332CBD">
        <w:rPr>
          <w:rFonts w:ascii="Times New Roman" w:hAnsi="Times New Roman" w:cs="Times New Roman"/>
        </w:rPr>
        <w:t>Stan</w:t>
      </w:r>
      <w:r w:rsidRPr="003F5CF7">
        <w:rPr>
          <w:rFonts w:ascii="Times New Roman" w:hAnsi="Times New Roman" w:cs="Times New Roman"/>
        </w:rPr>
        <w:t xml:space="preserve">. </w:t>
      </w:r>
      <w:r w:rsidRPr="003F5CF7">
        <w:rPr>
          <w:rFonts w:ascii="Times New Roman" w:hAnsi="Times New Roman" w:cs="Times New Roman"/>
          <w:i/>
          <w:iCs/>
        </w:rPr>
        <w:t>J. Stat. Soft.</w:t>
      </w:r>
      <w:r w:rsidRPr="003F5CF7">
        <w:rPr>
          <w:rFonts w:ascii="Times New Roman" w:hAnsi="Times New Roman" w:cs="Times New Roman"/>
        </w:rPr>
        <w:t xml:space="preserve"> 80, 1–28.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7" w:history="1">
        <w:r w:rsidRPr="003F5CF7">
          <w:rPr>
            <w:rStyle w:val="Hyperlink"/>
            <w:rFonts w:ascii="Times New Roman" w:hAnsi="Times New Roman" w:cs="Times New Roman"/>
            <w:color w:val="auto"/>
            <w:u w:val="none"/>
          </w:rPr>
          <w:t>10.18637/jss.v080.i01</w:t>
        </w:r>
      </w:hyperlink>
      <w:r w:rsidRPr="003F5CF7">
        <w:rPr>
          <w:rFonts w:ascii="Times New Roman" w:hAnsi="Times New Roman" w:cs="Times New Roman"/>
        </w:rPr>
        <w:t>.</w:t>
      </w:r>
    </w:p>
    <w:p w14:paraId="42D0F818" w14:textId="05D9096B"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Buttimer, S., Hernández-Gómez, O., and Rosenblum, E. B. (2022). Skin bacterial metacommunities of San Francisco Bay Area salamanders are structured by host genus and habitat quality. </w:t>
      </w:r>
      <w:r w:rsidRPr="003F5CF7">
        <w:rPr>
          <w:rFonts w:ascii="Times New Roman" w:hAnsi="Times New Roman" w:cs="Times New Roman"/>
          <w:i/>
          <w:iCs/>
        </w:rPr>
        <w:t xml:space="preserve">FEMS </w:t>
      </w:r>
      <w:proofErr w:type="spellStart"/>
      <w:r w:rsidRPr="003F5CF7">
        <w:rPr>
          <w:rFonts w:ascii="Times New Roman" w:hAnsi="Times New Roman" w:cs="Times New Roman"/>
          <w:i/>
          <w:iCs/>
        </w:rPr>
        <w:t>Microb</w:t>
      </w:r>
      <w:proofErr w:type="spellEnd"/>
      <w:r w:rsidR="002C710C">
        <w:rPr>
          <w:rFonts w:ascii="Times New Roman" w:hAnsi="Times New Roman" w:cs="Times New Roman"/>
          <w:i/>
          <w:iCs/>
        </w:rPr>
        <w:t>.</w:t>
      </w:r>
      <w:r w:rsidRPr="003F5CF7">
        <w:rPr>
          <w:rFonts w:ascii="Times New Roman" w:hAnsi="Times New Roman" w:cs="Times New Roman"/>
          <w:i/>
          <w:iCs/>
        </w:rPr>
        <w:t xml:space="preserve"> Ecol</w:t>
      </w:r>
      <w:r w:rsidR="002C710C">
        <w:rPr>
          <w:rFonts w:ascii="Times New Roman" w:hAnsi="Times New Roman" w:cs="Times New Roman"/>
          <w:i/>
          <w:iCs/>
        </w:rPr>
        <w:t>.</w:t>
      </w:r>
      <w:r w:rsidRPr="003F5CF7">
        <w:rPr>
          <w:rFonts w:ascii="Times New Roman" w:hAnsi="Times New Roman" w:cs="Times New Roman"/>
        </w:rPr>
        <w:t xml:space="preserve"> 97, fiab162.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8" w:history="1">
        <w:r w:rsidRPr="003F5CF7">
          <w:rPr>
            <w:rStyle w:val="Hyperlink"/>
            <w:rFonts w:ascii="Times New Roman" w:hAnsi="Times New Roman" w:cs="Times New Roman"/>
            <w:color w:val="auto"/>
            <w:u w:val="none"/>
          </w:rPr>
          <w:t>10.1093/</w:t>
        </w:r>
        <w:proofErr w:type="spellStart"/>
        <w:r w:rsidRPr="003F5CF7">
          <w:rPr>
            <w:rStyle w:val="Hyperlink"/>
            <w:rFonts w:ascii="Times New Roman" w:hAnsi="Times New Roman" w:cs="Times New Roman"/>
            <w:color w:val="auto"/>
            <w:u w:val="none"/>
          </w:rPr>
          <w:t>femsec</w:t>
        </w:r>
        <w:proofErr w:type="spellEnd"/>
        <w:r w:rsidRPr="003F5CF7">
          <w:rPr>
            <w:rStyle w:val="Hyperlink"/>
            <w:rFonts w:ascii="Times New Roman" w:hAnsi="Times New Roman" w:cs="Times New Roman"/>
            <w:color w:val="auto"/>
            <w:u w:val="none"/>
          </w:rPr>
          <w:t>/fiab162</w:t>
        </w:r>
      </w:hyperlink>
      <w:r w:rsidRPr="003F5CF7">
        <w:rPr>
          <w:rFonts w:ascii="Times New Roman" w:hAnsi="Times New Roman" w:cs="Times New Roman"/>
        </w:rPr>
        <w:t>.</w:t>
      </w:r>
    </w:p>
    <w:p w14:paraId="65CA8DC7" w14:textId="70E8B30C"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Campbell, L. J., Garner, T. W. J., Hopkins, K., Griffiths, A. G. F., and Harrison, X. A. (2019). </w:t>
      </w:r>
      <w:r w:rsidR="00FB2EB4" w:rsidRPr="003F5CF7">
        <w:rPr>
          <w:rFonts w:ascii="Times New Roman" w:hAnsi="Times New Roman" w:cs="Times New Roman"/>
        </w:rPr>
        <w:t xml:space="preserve">Outbreaks of an emerging viral disease covary with differences in the composition of the skin microbiome of a wild </w:t>
      </w:r>
      <w:r w:rsidR="00FB2EB4">
        <w:rPr>
          <w:rFonts w:ascii="Times New Roman" w:hAnsi="Times New Roman" w:cs="Times New Roman"/>
        </w:rPr>
        <w:t>U</w:t>
      </w:r>
      <w:r w:rsidR="00FB2EB4" w:rsidRPr="003F5CF7">
        <w:rPr>
          <w:rFonts w:ascii="Times New Roman" w:hAnsi="Times New Roman" w:cs="Times New Roman"/>
        </w:rPr>
        <w:t xml:space="preserve">nited </w:t>
      </w:r>
      <w:r w:rsidR="00FB2EB4">
        <w:rPr>
          <w:rFonts w:ascii="Times New Roman" w:hAnsi="Times New Roman" w:cs="Times New Roman"/>
        </w:rPr>
        <w:t>K</w:t>
      </w:r>
      <w:r w:rsidR="00FB2EB4" w:rsidRPr="003F5CF7">
        <w:rPr>
          <w:rFonts w:ascii="Times New Roman" w:hAnsi="Times New Roman" w:cs="Times New Roman"/>
        </w:rPr>
        <w:t>ingdom amphibian</w:t>
      </w:r>
      <w:r w:rsidRPr="003F5CF7">
        <w:rPr>
          <w:rFonts w:ascii="Times New Roman" w:hAnsi="Times New Roman" w:cs="Times New Roman"/>
        </w:rPr>
        <w:t xml:space="preserve">. </w:t>
      </w:r>
      <w:r w:rsidRPr="003F5CF7">
        <w:rPr>
          <w:rFonts w:ascii="Times New Roman" w:hAnsi="Times New Roman" w:cs="Times New Roman"/>
          <w:i/>
          <w:iCs/>
        </w:rPr>
        <w:t xml:space="preserve">Front. </w:t>
      </w:r>
      <w:proofErr w:type="spellStart"/>
      <w:r w:rsidRPr="003F5CF7">
        <w:rPr>
          <w:rFonts w:ascii="Times New Roman" w:hAnsi="Times New Roman" w:cs="Times New Roman"/>
          <w:i/>
          <w:iCs/>
        </w:rPr>
        <w:t>Microbiol</w:t>
      </w:r>
      <w:proofErr w:type="spellEnd"/>
      <w:r w:rsidRPr="003F5CF7">
        <w:rPr>
          <w:rFonts w:ascii="Times New Roman" w:hAnsi="Times New Roman" w:cs="Times New Roman"/>
          <w:i/>
          <w:iCs/>
        </w:rPr>
        <w:t>.</w:t>
      </w:r>
      <w:r w:rsidRPr="003F5CF7">
        <w:rPr>
          <w:rFonts w:ascii="Times New Roman" w:hAnsi="Times New Roman" w:cs="Times New Roman"/>
        </w:rPr>
        <w:t xml:space="preserve"> 10, 1245.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69" w:history="1">
        <w:r w:rsidRPr="003F5CF7">
          <w:rPr>
            <w:rStyle w:val="Hyperlink"/>
            <w:rFonts w:ascii="Times New Roman" w:hAnsi="Times New Roman" w:cs="Times New Roman"/>
            <w:color w:val="auto"/>
            <w:u w:val="none"/>
          </w:rPr>
          <w:t>10.3389/fmicb.2019.01245</w:t>
        </w:r>
      </w:hyperlink>
      <w:r w:rsidRPr="003F5CF7">
        <w:rPr>
          <w:rFonts w:ascii="Times New Roman" w:hAnsi="Times New Roman" w:cs="Times New Roman"/>
        </w:rPr>
        <w:t>.</w:t>
      </w:r>
    </w:p>
    <w:p w14:paraId="26ADFC10" w14:textId="6F778412"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Carter, E. D., Miller, D. L., Peterson, A. C., Sutton, W. B., </w:t>
      </w:r>
      <w:proofErr w:type="spellStart"/>
      <w:r w:rsidRPr="003F5CF7">
        <w:rPr>
          <w:rFonts w:ascii="Times New Roman" w:hAnsi="Times New Roman" w:cs="Times New Roman"/>
        </w:rPr>
        <w:t>Cusaac</w:t>
      </w:r>
      <w:proofErr w:type="spellEnd"/>
      <w:r w:rsidRPr="003F5CF7">
        <w:rPr>
          <w:rFonts w:ascii="Times New Roman" w:hAnsi="Times New Roman" w:cs="Times New Roman"/>
        </w:rPr>
        <w:t xml:space="preserve">, J. P. W., </w:t>
      </w:r>
      <w:proofErr w:type="spellStart"/>
      <w:r w:rsidRPr="003F5CF7">
        <w:rPr>
          <w:rFonts w:ascii="Times New Roman" w:hAnsi="Times New Roman" w:cs="Times New Roman"/>
        </w:rPr>
        <w:t>Spatz</w:t>
      </w:r>
      <w:proofErr w:type="spellEnd"/>
      <w:r w:rsidRPr="003F5CF7">
        <w:rPr>
          <w:rFonts w:ascii="Times New Roman" w:hAnsi="Times New Roman" w:cs="Times New Roman"/>
        </w:rPr>
        <w:t xml:space="preserve">, J. A., et al. (2020). Conservation risk of </w:t>
      </w:r>
      <w:r w:rsidRPr="003F5CF7">
        <w:rPr>
          <w:rFonts w:ascii="Times New Roman" w:hAnsi="Times New Roman" w:cs="Times New Roman"/>
          <w:i/>
          <w:iCs/>
        </w:rPr>
        <w:t>Batrachochytrium salamandrivorans</w:t>
      </w:r>
      <w:r w:rsidRPr="003F5CF7">
        <w:rPr>
          <w:rFonts w:ascii="Times New Roman" w:hAnsi="Times New Roman" w:cs="Times New Roman"/>
        </w:rPr>
        <w:t xml:space="preserve"> to endemic lungless salamanders. </w:t>
      </w:r>
      <w:proofErr w:type="spellStart"/>
      <w:r w:rsidR="005435CC" w:rsidRPr="003F5CF7">
        <w:rPr>
          <w:rFonts w:ascii="Times New Roman" w:hAnsi="Times New Roman" w:cs="Times New Roman"/>
          <w:i/>
          <w:iCs/>
        </w:rPr>
        <w:t>Conserv</w:t>
      </w:r>
      <w:proofErr w:type="spellEnd"/>
      <w:r w:rsidR="002C710C">
        <w:rPr>
          <w:rFonts w:ascii="Times New Roman" w:hAnsi="Times New Roman" w:cs="Times New Roman"/>
          <w:i/>
          <w:iCs/>
        </w:rPr>
        <w:t>.</w:t>
      </w:r>
      <w:r w:rsidR="005435CC" w:rsidRPr="003F5CF7">
        <w:rPr>
          <w:rFonts w:ascii="Times New Roman" w:hAnsi="Times New Roman" w:cs="Times New Roman"/>
          <w:i/>
          <w:iCs/>
        </w:rPr>
        <w:t xml:space="preserve"> Lett</w:t>
      </w:r>
      <w:r w:rsidR="002C710C">
        <w:rPr>
          <w:rFonts w:ascii="Times New Roman" w:hAnsi="Times New Roman" w:cs="Times New Roman"/>
          <w:i/>
          <w:iCs/>
        </w:rPr>
        <w:t>.</w:t>
      </w:r>
      <w:r w:rsidR="005435CC" w:rsidRPr="003F5CF7">
        <w:rPr>
          <w:rFonts w:ascii="Times New Roman" w:hAnsi="Times New Roman" w:cs="Times New Roman"/>
        </w:rPr>
        <w:t xml:space="preserve"> </w:t>
      </w:r>
      <w:r w:rsidRPr="003F5CF7">
        <w:rPr>
          <w:rFonts w:ascii="Times New Roman" w:hAnsi="Times New Roman" w:cs="Times New Roman"/>
        </w:rPr>
        <w:t xml:space="preserve">13.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0" w:history="1">
        <w:r w:rsidRPr="003F5CF7">
          <w:rPr>
            <w:rStyle w:val="Hyperlink"/>
            <w:rFonts w:ascii="Times New Roman" w:hAnsi="Times New Roman" w:cs="Times New Roman"/>
            <w:color w:val="auto"/>
            <w:u w:val="none"/>
          </w:rPr>
          <w:t>10.1111/conl.12675</w:t>
        </w:r>
      </w:hyperlink>
      <w:r w:rsidRPr="003F5CF7">
        <w:rPr>
          <w:rFonts w:ascii="Times New Roman" w:hAnsi="Times New Roman" w:cs="Times New Roman"/>
        </w:rPr>
        <w:t>.</w:t>
      </w:r>
    </w:p>
    <w:p w14:paraId="7BABB372"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Cheng, T. L., </w:t>
      </w:r>
      <w:proofErr w:type="spellStart"/>
      <w:r w:rsidRPr="003F5CF7">
        <w:rPr>
          <w:rFonts w:ascii="Times New Roman" w:hAnsi="Times New Roman" w:cs="Times New Roman"/>
        </w:rPr>
        <w:t>Rovito</w:t>
      </w:r>
      <w:proofErr w:type="spellEnd"/>
      <w:r w:rsidRPr="003F5CF7">
        <w:rPr>
          <w:rFonts w:ascii="Times New Roman" w:hAnsi="Times New Roman" w:cs="Times New Roman"/>
        </w:rPr>
        <w:t xml:space="preserve">, S. M., Wake, D. B., and Vredenburg, V. T. (2011). Coincident mass extirpation of neotropical amphibians with the emergence of the infectious fungal pathogen </w:t>
      </w:r>
      <w:r w:rsidRPr="003F5CF7">
        <w:rPr>
          <w:rFonts w:ascii="Times New Roman" w:hAnsi="Times New Roman" w:cs="Times New Roman"/>
          <w:i/>
          <w:iCs/>
        </w:rPr>
        <w:t>Batrachochytrium dendrobatidis</w:t>
      </w:r>
      <w:r w:rsidRPr="003F5CF7">
        <w:rPr>
          <w:rFonts w:ascii="Times New Roman" w:hAnsi="Times New Roman" w:cs="Times New Roman"/>
        </w:rPr>
        <w:t xml:space="preserve">. </w:t>
      </w:r>
      <w:r w:rsidRPr="003F5CF7">
        <w:rPr>
          <w:rFonts w:ascii="Times New Roman" w:hAnsi="Times New Roman" w:cs="Times New Roman"/>
          <w:i/>
          <w:iCs/>
        </w:rPr>
        <w:t>Proc. Natl. Acad. Sci. U.S.A.</w:t>
      </w:r>
      <w:r w:rsidRPr="003F5CF7">
        <w:rPr>
          <w:rFonts w:ascii="Times New Roman" w:hAnsi="Times New Roman" w:cs="Times New Roman"/>
        </w:rPr>
        <w:t xml:space="preserve"> 108, 9502–9507.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1" w:history="1">
        <w:r w:rsidRPr="003F5CF7">
          <w:rPr>
            <w:rStyle w:val="Hyperlink"/>
            <w:rFonts w:ascii="Times New Roman" w:hAnsi="Times New Roman" w:cs="Times New Roman"/>
            <w:color w:val="auto"/>
            <w:u w:val="none"/>
          </w:rPr>
          <w:t>10.1073/pnas.1105538108</w:t>
        </w:r>
      </w:hyperlink>
      <w:r w:rsidRPr="003F5CF7">
        <w:rPr>
          <w:rFonts w:ascii="Times New Roman" w:hAnsi="Times New Roman" w:cs="Times New Roman"/>
        </w:rPr>
        <w:t>.</w:t>
      </w:r>
    </w:p>
    <w:p w14:paraId="0510211E" w14:textId="063BD557"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Chimenos-Küstner</w:t>
      </w:r>
      <w:proofErr w:type="spellEnd"/>
      <w:r w:rsidRPr="003F5CF7">
        <w:rPr>
          <w:rFonts w:ascii="Times New Roman" w:hAnsi="Times New Roman" w:cs="Times New Roman"/>
        </w:rPr>
        <w:t xml:space="preserve">, E., </w:t>
      </w:r>
      <w:proofErr w:type="spellStart"/>
      <w:r w:rsidRPr="003F5CF7">
        <w:rPr>
          <w:rFonts w:ascii="Times New Roman" w:hAnsi="Times New Roman" w:cs="Times New Roman"/>
        </w:rPr>
        <w:t>Giovannoni</w:t>
      </w:r>
      <w:proofErr w:type="spellEnd"/>
      <w:r w:rsidRPr="003F5CF7">
        <w:rPr>
          <w:rFonts w:ascii="Times New Roman" w:hAnsi="Times New Roman" w:cs="Times New Roman"/>
        </w:rPr>
        <w:t xml:space="preserve">, M. L., and </w:t>
      </w:r>
      <w:proofErr w:type="spellStart"/>
      <w:r w:rsidRPr="003F5CF7">
        <w:rPr>
          <w:rFonts w:ascii="Times New Roman" w:hAnsi="Times New Roman" w:cs="Times New Roman"/>
        </w:rPr>
        <w:t>Schemel</w:t>
      </w:r>
      <w:proofErr w:type="spellEnd"/>
      <w:r w:rsidRPr="003F5CF7">
        <w:rPr>
          <w:rFonts w:ascii="Times New Roman" w:hAnsi="Times New Roman" w:cs="Times New Roman"/>
        </w:rPr>
        <w:t xml:space="preserve">-Suárez, M. (2017). </w:t>
      </w:r>
      <w:r w:rsidR="000719D9" w:rsidRPr="003F5CF7">
        <w:rPr>
          <w:rFonts w:ascii="Times New Roman" w:hAnsi="Times New Roman" w:cs="Times New Roman"/>
        </w:rPr>
        <w:t>Dysbiosis as a determinant factor of systemic and oral pathology: importance of microbiome</w:t>
      </w:r>
      <w:r w:rsidRPr="003F5CF7">
        <w:rPr>
          <w:rFonts w:ascii="Times New Roman" w:hAnsi="Times New Roman" w:cs="Times New Roman"/>
        </w:rPr>
        <w:t xml:space="preserve">. </w:t>
      </w:r>
      <w:r w:rsidRPr="003F5CF7">
        <w:rPr>
          <w:rFonts w:ascii="Times New Roman" w:hAnsi="Times New Roman" w:cs="Times New Roman"/>
          <w:i/>
          <w:iCs/>
        </w:rPr>
        <w:t>Med</w:t>
      </w:r>
      <w:r w:rsidR="0020333E">
        <w:rPr>
          <w:rFonts w:ascii="Times New Roman" w:hAnsi="Times New Roman" w:cs="Times New Roman"/>
          <w:i/>
          <w:iCs/>
        </w:rPr>
        <w:t>.</w:t>
      </w:r>
      <w:r w:rsidRPr="003F5CF7">
        <w:rPr>
          <w:rFonts w:ascii="Times New Roman" w:hAnsi="Times New Roman" w:cs="Times New Roman"/>
          <w:i/>
          <w:iCs/>
        </w:rPr>
        <w:t xml:space="preserve"> Clin</w:t>
      </w:r>
      <w:r w:rsidR="0020333E">
        <w:rPr>
          <w:rFonts w:ascii="Times New Roman" w:hAnsi="Times New Roman" w:cs="Times New Roman"/>
          <w:i/>
          <w:iCs/>
        </w:rPr>
        <w:t>.</w:t>
      </w:r>
      <w:r w:rsidRPr="003F5CF7">
        <w:rPr>
          <w:rFonts w:ascii="Times New Roman" w:hAnsi="Times New Roman" w:cs="Times New Roman"/>
        </w:rPr>
        <w:t xml:space="preserve"> 7, 305.</w:t>
      </w:r>
    </w:p>
    <w:p w14:paraId="56D32362" w14:textId="77848DAC"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Daszak, P., Berger, L., Cunningham, A. A., Hyatt, A. D., Earl Green, D., and </w:t>
      </w:r>
      <w:proofErr w:type="spellStart"/>
      <w:r w:rsidRPr="003F5CF7">
        <w:rPr>
          <w:rFonts w:ascii="Times New Roman" w:hAnsi="Times New Roman" w:cs="Times New Roman"/>
        </w:rPr>
        <w:t>Speare</w:t>
      </w:r>
      <w:proofErr w:type="spellEnd"/>
      <w:r w:rsidRPr="003F5CF7">
        <w:rPr>
          <w:rFonts w:ascii="Times New Roman" w:hAnsi="Times New Roman" w:cs="Times New Roman"/>
        </w:rPr>
        <w:t xml:space="preserve">, R. (1999). Emerging infectious diseases and amphibian population declines. </w:t>
      </w:r>
      <w:proofErr w:type="spellStart"/>
      <w:r w:rsidRPr="003F5CF7">
        <w:rPr>
          <w:rFonts w:ascii="Times New Roman" w:hAnsi="Times New Roman" w:cs="Times New Roman"/>
          <w:i/>
          <w:iCs/>
        </w:rPr>
        <w:t>Emerg</w:t>
      </w:r>
      <w:proofErr w:type="spellEnd"/>
      <w:r w:rsidR="00444741">
        <w:rPr>
          <w:rFonts w:ascii="Times New Roman" w:hAnsi="Times New Roman" w:cs="Times New Roman"/>
          <w:i/>
          <w:iCs/>
        </w:rPr>
        <w:t>.</w:t>
      </w:r>
      <w:r w:rsidRPr="003F5CF7">
        <w:rPr>
          <w:rFonts w:ascii="Times New Roman" w:hAnsi="Times New Roman" w:cs="Times New Roman"/>
          <w:i/>
          <w:iCs/>
        </w:rPr>
        <w:t xml:space="preserve"> Infect</w:t>
      </w:r>
      <w:r w:rsidR="00444741">
        <w:rPr>
          <w:rFonts w:ascii="Times New Roman" w:hAnsi="Times New Roman" w:cs="Times New Roman"/>
          <w:i/>
          <w:iCs/>
        </w:rPr>
        <w:t>.</w:t>
      </w:r>
      <w:r w:rsidRPr="003F5CF7">
        <w:rPr>
          <w:rFonts w:ascii="Times New Roman" w:hAnsi="Times New Roman" w:cs="Times New Roman"/>
          <w:i/>
          <w:iCs/>
        </w:rPr>
        <w:t xml:space="preserve"> Dis</w:t>
      </w:r>
      <w:r w:rsidR="00444741">
        <w:rPr>
          <w:rFonts w:ascii="Times New Roman" w:hAnsi="Times New Roman" w:cs="Times New Roman"/>
          <w:i/>
          <w:iCs/>
        </w:rPr>
        <w:t>.</w:t>
      </w:r>
      <w:r w:rsidRPr="003F5CF7">
        <w:rPr>
          <w:rFonts w:ascii="Times New Roman" w:hAnsi="Times New Roman" w:cs="Times New Roman"/>
        </w:rPr>
        <w:t xml:space="preserve"> 5, 735–748.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2" w:history="1">
        <w:r w:rsidRPr="003F5CF7">
          <w:rPr>
            <w:rStyle w:val="Hyperlink"/>
            <w:rFonts w:ascii="Times New Roman" w:hAnsi="Times New Roman" w:cs="Times New Roman"/>
            <w:color w:val="auto"/>
            <w:u w:val="none"/>
          </w:rPr>
          <w:t>10.3201/eid0506.990601</w:t>
        </w:r>
      </w:hyperlink>
      <w:r w:rsidRPr="003F5CF7">
        <w:rPr>
          <w:rFonts w:ascii="Times New Roman" w:hAnsi="Times New Roman" w:cs="Times New Roman"/>
        </w:rPr>
        <w:t>.</w:t>
      </w:r>
    </w:p>
    <w:p w14:paraId="7D015C3C" w14:textId="2745F648"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Davis, D. R., Farkas, J. K., </w:t>
      </w:r>
      <w:proofErr w:type="spellStart"/>
      <w:r w:rsidRPr="003F5CF7">
        <w:rPr>
          <w:rFonts w:ascii="Times New Roman" w:hAnsi="Times New Roman" w:cs="Times New Roman"/>
        </w:rPr>
        <w:t>Kruisselbrink</w:t>
      </w:r>
      <w:proofErr w:type="spellEnd"/>
      <w:r w:rsidRPr="003F5CF7">
        <w:rPr>
          <w:rFonts w:ascii="Times New Roman" w:hAnsi="Times New Roman" w:cs="Times New Roman"/>
        </w:rPr>
        <w:t xml:space="preserve">, T. R., Watters, J. L., Ellsworth, E. D., Kerby, J. L., et al. (2019). Prevalence and distribution of ranavirus in amphibians from southeastern Oklahoma, USA. </w:t>
      </w:r>
      <w:proofErr w:type="spellStart"/>
      <w:r w:rsidRPr="003F5CF7">
        <w:rPr>
          <w:rFonts w:ascii="Times New Roman" w:hAnsi="Times New Roman" w:cs="Times New Roman"/>
          <w:i/>
          <w:iCs/>
        </w:rPr>
        <w:t>Herpetol</w:t>
      </w:r>
      <w:proofErr w:type="spellEnd"/>
      <w:r w:rsidR="00233956">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Conserv</w:t>
      </w:r>
      <w:proofErr w:type="spellEnd"/>
      <w:r w:rsidR="00233956">
        <w:rPr>
          <w:rFonts w:ascii="Times New Roman" w:hAnsi="Times New Roman" w:cs="Times New Roman"/>
          <w:i/>
          <w:iCs/>
        </w:rPr>
        <w:t>.</w:t>
      </w:r>
      <w:r w:rsidRPr="003F5CF7">
        <w:rPr>
          <w:rFonts w:ascii="Times New Roman" w:hAnsi="Times New Roman" w:cs="Times New Roman"/>
          <w:i/>
          <w:iCs/>
        </w:rPr>
        <w:t xml:space="preserve"> </w:t>
      </w:r>
      <w:r w:rsidR="00233956">
        <w:rPr>
          <w:rFonts w:ascii="Times New Roman" w:hAnsi="Times New Roman" w:cs="Times New Roman"/>
          <w:i/>
          <w:iCs/>
        </w:rPr>
        <w:t>Biol.</w:t>
      </w:r>
      <w:r w:rsidRPr="003F5CF7">
        <w:rPr>
          <w:rFonts w:ascii="Times New Roman" w:hAnsi="Times New Roman" w:cs="Times New Roman"/>
        </w:rPr>
        <w:t xml:space="preserve"> 14, 360–369.</w:t>
      </w:r>
    </w:p>
    <w:p w14:paraId="383C70BE" w14:textId="3A3104C7"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DiRenzo</w:t>
      </w:r>
      <w:proofErr w:type="spellEnd"/>
      <w:r w:rsidRPr="003F5CF7">
        <w:rPr>
          <w:rFonts w:ascii="Times New Roman" w:hAnsi="Times New Roman" w:cs="Times New Roman"/>
        </w:rPr>
        <w:t xml:space="preserve">, G. V., Longo, A. V., Muletz-Wolz, C. R., </w:t>
      </w:r>
      <w:proofErr w:type="spellStart"/>
      <w:r w:rsidRPr="003F5CF7">
        <w:rPr>
          <w:rFonts w:ascii="Times New Roman" w:hAnsi="Times New Roman" w:cs="Times New Roman"/>
        </w:rPr>
        <w:t>Pessier</w:t>
      </w:r>
      <w:proofErr w:type="spellEnd"/>
      <w:r w:rsidRPr="003F5CF7">
        <w:rPr>
          <w:rFonts w:ascii="Times New Roman" w:hAnsi="Times New Roman" w:cs="Times New Roman"/>
        </w:rPr>
        <w:t xml:space="preserve">, A. P., Goodheart, J. A., and Lips, K. R. (2021). Plethodontid salamanders show variable disease dynamics in response to Batrachochytrium salamandrivorans chytridiomycosis. </w:t>
      </w:r>
      <w:r w:rsidRPr="003F5CF7">
        <w:rPr>
          <w:rFonts w:ascii="Times New Roman" w:hAnsi="Times New Roman" w:cs="Times New Roman"/>
          <w:i/>
          <w:iCs/>
        </w:rPr>
        <w:t>Biol</w:t>
      </w:r>
      <w:r w:rsidR="005C4B98">
        <w:rPr>
          <w:rFonts w:ascii="Times New Roman" w:hAnsi="Times New Roman" w:cs="Times New Roman"/>
          <w:i/>
          <w:iCs/>
        </w:rPr>
        <w:t>.</w:t>
      </w:r>
      <w:r w:rsidRPr="003F5CF7">
        <w:rPr>
          <w:rFonts w:ascii="Times New Roman" w:hAnsi="Times New Roman" w:cs="Times New Roman"/>
          <w:i/>
          <w:iCs/>
        </w:rPr>
        <w:t xml:space="preserve"> Invasions</w:t>
      </w:r>
      <w:r w:rsidRPr="003F5CF7">
        <w:rPr>
          <w:rFonts w:ascii="Times New Roman" w:hAnsi="Times New Roman" w:cs="Times New Roman"/>
        </w:rPr>
        <w:t xml:space="preserve"> 23, 2797–2815.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3" w:history="1">
        <w:r w:rsidRPr="003F5CF7">
          <w:rPr>
            <w:rStyle w:val="Hyperlink"/>
            <w:rFonts w:ascii="Times New Roman" w:hAnsi="Times New Roman" w:cs="Times New Roman"/>
            <w:color w:val="auto"/>
            <w:u w:val="none"/>
          </w:rPr>
          <w:t>10.1007/s10530-021-02536-1</w:t>
        </w:r>
      </w:hyperlink>
      <w:r w:rsidRPr="003F5CF7">
        <w:rPr>
          <w:rFonts w:ascii="Times New Roman" w:hAnsi="Times New Roman" w:cs="Times New Roman"/>
        </w:rPr>
        <w:t>.</w:t>
      </w:r>
    </w:p>
    <w:p w14:paraId="01BE081D" w14:textId="2EC75DF1"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Douglas, A. J., Hug, L. A., and </w:t>
      </w:r>
      <w:proofErr w:type="spellStart"/>
      <w:r w:rsidRPr="003F5CF7">
        <w:rPr>
          <w:rFonts w:ascii="Times New Roman" w:hAnsi="Times New Roman" w:cs="Times New Roman"/>
        </w:rPr>
        <w:t>Katzenback</w:t>
      </w:r>
      <w:proofErr w:type="spellEnd"/>
      <w:r w:rsidRPr="003F5CF7">
        <w:rPr>
          <w:rFonts w:ascii="Times New Roman" w:hAnsi="Times New Roman" w:cs="Times New Roman"/>
        </w:rPr>
        <w:t xml:space="preserve">, B. A. (2021). </w:t>
      </w:r>
      <w:r w:rsidR="005C4B98" w:rsidRPr="003F5CF7">
        <w:rPr>
          <w:rFonts w:ascii="Times New Roman" w:hAnsi="Times New Roman" w:cs="Times New Roman"/>
        </w:rPr>
        <w:t xml:space="preserve">Composition of the </w:t>
      </w:r>
      <w:r w:rsidR="005C4B98">
        <w:rPr>
          <w:rFonts w:ascii="Times New Roman" w:hAnsi="Times New Roman" w:cs="Times New Roman"/>
        </w:rPr>
        <w:t>N</w:t>
      </w:r>
      <w:r w:rsidR="005C4B98" w:rsidRPr="003F5CF7">
        <w:rPr>
          <w:rFonts w:ascii="Times New Roman" w:hAnsi="Times New Roman" w:cs="Times New Roman"/>
        </w:rPr>
        <w:t>orth American wood frog (</w:t>
      </w:r>
      <w:r w:rsidR="005C4B98" w:rsidRPr="005C4B98">
        <w:rPr>
          <w:rFonts w:ascii="Times New Roman" w:hAnsi="Times New Roman" w:cs="Times New Roman"/>
          <w:i/>
          <w:iCs/>
        </w:rPr>
        <w:t>Rana sylvatica</w:t>
      </w:r>
      <w:r w:rsidR="005C4B98" w:rsidRPr="003F5CF7">
        <w:rPr>
          <w:rFonts w:ascii="Times New Roman" w:hAnsi="Times New Roman" w:cs="Times New Roman"/>
        </w:rPr>
        <w:t>) bacterial skin microbiome and seasonal variation in community structure.</w:t>
      </w:r>
      <w:r w:rsidRPr="003F5CF7">
        <w:rPr>
          <w:rFonts w:ascii="Times New Roman" w:hAnsi="Times New Roman" w:cs="Times New Roman"/>
        </w:rPr>
        <w:t xml:space="preserve"> </w:t>
      </w:r>
      <w:proofErr w:type="spellStart"/>
      <w:r w:rsidRPr="003F5CF7">
        <w:rPr>
          <w:rFonts w:ascii="Times New Roman" w:hAnsi="Times New Roman" w:cs="Times New Roman"/>
          <w:i/>
          <w:iCs/>
        </w:rPr>
        <w:t>Microb</w:t>
      </w:r>
      <w:proofErr w:type="spellEnd"/>
      <w:r w:rsidR="006C51E5">
        <w:rPr>
          <w:rFonts w:ascii="Times New Roman" w:hAnsi="Times New Roman" w:cs="Times New Roman"/>
          <w:i/>
          <w:iCs/>
        </w:rPr>
        <w:t>.</w:t>
      </w:r>
      <w:r w:rsidRPr="003F5CF7">
        <w:rPr>
          <w:rFonts w:ascii="Times New Roman" w:hAnsi="Times New Roman" w:cs="Times New Roman"/>
          <w:i/>
          <w:iCs/>
        </w:rPr>
        <w:t xml:space="preserve"> Ecol</w:t>
      </w:r>
      <w:r w:rsidR="006C51E5">
        <w:rPr>
          <w:rFonts w:ascii="Times New Roman" w:hAnsi="Times New Roman" w:cs="Times New Roman"/>
          <w:i/>
          <w:iCs/>
        </w:rPr>
        <w:t>.</w:t>
      </w:r>
      <w:r w:rsidRPr="003F5CF7">
        <w:rPr>
          <w:rFonts w:ascii="Times New Roman" w:hAnsi="Times New Roman" w:cs="Times New Roman"/>
        </w:rPr>
        <w:t xml:space="preserve"> 81, 78–92.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4" w:history="1">
        <w:r w:rsidRPr="003F5CF7">
          <w:rPr>
            <w:rStyle w:val="Hyperlink"/>
            <w:rFonts w:ascii="Times New Roman" w:hAnsi="Times New Roman" w:cs="Times New Roman"/>
            <w:color w:val="auto"/>
            <w:u w:val="none"/>
          </w:rPr>
          <w:t>10.1007/s00248-020-01550-5</w:t>
        </w:r>
      </w:hyperlink>
      <w:r w:rsidRPr="003F5CF7">
        <w:rPr>
          <w:rFonts w:ascii="Times New Roman" w:hAnsi="Times New Roman" w:cs="Times New Roman"/>
        </w:rPr>
        <w:t>.</w:t>
      </w:r>
    </w:p>
    <w:p w14:paraId="7249E0E7" w14:textId="77777777" w:rsidR="00C9009F" w:rsidRPr="00805EE8" w:rsidRDefault="00C9009F" w:rsidP="00C9009F">
      <w:pPr>
        <w:spacing w:line="240" w:lineRule="auto"/>
        <w:ind w:left="720" w:hanging="480"/>
        <w:rPr>
          <w:rFonts w:ascii="Times New Roman" w:hAnsi="Times New Roman" w:cs="Times New Roman"/>
          <w:lang w:val="es-ES_tradnl"/>
        </w:rPr>
      </w:pPr>
      <w:r w:rsidRPr="003F5CF7">
        <w:rPr>
          <w:rFonts w:ascii="Times New Roman" w:hAnsi="Times New Roman" w:cs="Times New Roman"/>
        </w:rPr>
        <w:t xml:space="preserve">Edgar, R. C. (2010). Search and clustering orders of magnitude faster than BLAST. </w:t>
      </w:r>
      <w:proofErr w:type="spellStart"/>
      <w:r w:rsidRPr="00805EE8">
        <w:rPr>
          <w:rFonts w:ascii="Times New Roman" w:hAnsi="Times New Roman" w:cs="Times New Roman"/>
          <w:i/>
          <w:iCs/>
          <w:lang w:val="es-ES_tradnl"/>
        </w:rPr>
        <w:t>Bioinformatics</w:t>
      </w:r>
      <w:proofErr w:type="spellEnd"/>
      <w:r w:rsidRPr="00805EE8">
        <w:rPr>
          <w:rFonts w:ascii="Times New Roman" w:hAnsi="Times New Roman" w:cs="Times New Roman"/>
          <w:lang w:val="es-ES_tradnl"/>
        </w:rPr>
        <w:t xml:space="preserve"> 26, 2460–2461.</w:t>
      </w:r>
    </w:p>
    <w:p w14:paraId="1745E9BF" w14:textId="3470F5F7" w:rsidR="00C9009F" w:rsidRPr="003F5CF7" w:rsidRDefault="00C9009F" w:rsidP="00C9009F">
      <w:pPr>
        <w:spacing w:line="240" w:lineRule="auto"/>
        <w:ind w:left="720" w:hanging="480"/>
        <w:rPr>
          <w:rFonts w:ascii="Times New Roman" w:hAnsi="Times New Roman" w:cs="Times New Roman"/>
        </w:rPr>
      </w:pPr>
      <w:r w:rsidRPr="00805EE8">
        <w:rPr>
          <w:rFonts w:ascii="Times New Roman" w:hAnsi="Times New Roman" w:cs="Times New Roman"/>
          <w:lang w:val="es-ES_tradnl"/>
        </w:rPr>
        <w:lastRenderedPageBreak/>
        <w:t xml:space="preserve">Ellison, S., </w:t>
      </w:r>
      <w:proofErr w:type="spellStart"/>
      <w:r w:rsidRPr="00805EE8">
        <w:rPr>
          <w:rFonts w:ascii="Times New Roman" w:hAnsi="Times New Roman" w:cs="Times New Roman"/>
          <w:lang w:val="es-ES_tradnl"/>
        </w:rPr>
        <w:t>Rovito</w:t>
      </w:r>
      <w:proofErr w:type="spellEnd"/>
      <w:r w:rsidRPr="00805EE8">
        <w:rPr>
          <w:rFonts w:ascii="Times New Roman" w:hAnsi="Times New Roman" w:cs="Times New Roman"/>
          <w:lang w:val="es-ES_tradnl"/>
        </w:rPr>
        <w:t xml:space="preserve">, S., Parra-Olea, G., Vásquez-Almazán, C., Flechas, S. V., Bi, K., et al. </w:t>
      </w:r>
      <w:r w:rsidRPr="003F5CF7">
        <w:rPr>
          <w:rFonts w:ascii="Times New Roman" w:hAnsi="Times New Roman" w:cs="Times New Roman"/>
        </w:rPr>
        <w:t xml:space="preserve">(2019). </w:t>
      </w:r>
      <w:r w:rsidR="006C51E5" w:rsidRPr="003F5CF7">
        <w:rPr>
          <w:rFonts w:ascii="Times New Roman" w:hAnsi="Times New Roman" w:cs="Times New Roman"/>
        </w:rPr>
        <w:t xml:space="preserve">The influence of habitat and phylogeny on the skin microbiome of amphibians in </w:t>
      </w:r>
      <w:r w:rsidRPr="003F5CF7">
        <w:rPr>
          <w:rFonts w:ascii="Times New Roman" w:hAnsi="Times New Roman" w:cs="Times New Roman"/>
        </w:rPr>
        <w:t xml:space="preserve">Guatemala and Mexico. </w:t>
      </w:r>
      <w:proofErr w:type="spellStart"/>
      <w:r w:rsidRPr="003F5CF7">
        <w:rPr>
          <w:rFonts w:ascii="Times New Roman" w:hAnsi="Times New Roman" w:cs="Times New Roman"/>
          <w:i/>
          <w:iCs/>
        </w:rPr>
        <w:t>Microb</w:t>
      </w:r>
      <w:proofErr w:type="spellEnd"/>
      <w:r w:rsidR="006C51E5">
        <w:rPr>
          <w:rFonts w:ascii="Times New Roman" w:hAnsi="Times New Roman" w:cs="Times New Roman"/>
          <w:i/>
          <w:iCs/>
        </w:rPr>
        <w:t>.</w:t>
      </w:r>
      <w:r w:rsidRPr="003F5CF7">
        <w:rPr>
          <w:rFonts w:ascii="Times New Roman" w:hAnsi="Times New Roman" w:cs="Times New Roman"/>
          <w:i/>
          <w:iCs/>
        </w:rPr>
        <w:t xml:space="preserve"> Ecol</w:t>
      </w:r>
      <w:r w:rsidR="006C51E5">
        <w:rPr>
          <w:rFonts w:ascii="Times New Roman" w:hAnsi="Times New Roman" w:cs="Times New Roman"/>
          <w:i/>
          <w:iCs/>
        </w:rPr>
        <w:t>.</w:t>
      </w:r>
      <w:r w:rsidRPr="003F5CF7">
        <w:rPr>
          <w:rFonts w:ascii="Times New Roman" w:hAnsi="Times New Roman" w:cs="Times New Roman"/>
        </w:rPr>
        <w:t xml:space="preserve"> 78, 257–267.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5" w:history="1">
        <w:r w:rsidRPr="003F5CF7">
          <w:rPr>
            <w:rStyle w:val="Hyperlink"/>
            <w:rFonts w:ascii="Times New Roman" w:hAnsi="Times New Roman" w:cs="Times New Roman"/>
            <w:color w:val="auto"/>
            <w:u w:val="none"/>
          </w:rPr>
          <w:t>10.1007/s00248-018-1288-8</w:t>
        </w:r>
      </w:hyperlink>
      <w:r w:rsidRPr="003F5CF7">
        <w:rPr>
          <w:rFonts w:ascii="Times New Roman" w:hAnsi="Times New Roman" w:cs="Times New Roman"/>
        </w:rPr>
        <w:t>.</w:t>
      </w:r>
    </w:p>
    <w:p w14:paraId="7024F71C" w14:textId="62E96C2F"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Esselstyn, J. A., Garcia, H. J. D., </w:t>
      </w:r>
      <w:proofErr w:type="spellStart"/>
      <w:r w:rsidRPr="003F5CF7">
        <w:rPr>
          <w:rFonts w:ascii="Times New Roman" w:hAnsi="Times New Roman" w:cs="Times New Roman"/>
        </w:rPr>
        <w:t>Saulog</w:t>
      </w:r>
      <w:proofErr w:type="spellEnd"/>
      <w:r w:rsidRPr="003F5CF7">
        <w:rPr>
          <w:rFonts w:ascii="Times New Roman" w:hAnsi="Times New Roman" w:cs="Times New Roman"/>
        </w:rPr>
        <w:t xml:space="preserve">, M. G., and Heaney, L. R. (2008). A </w:t>
      </w:r>
      <w:r w:rsidR="00E726FE">
        <w:rPr>
          <w:rFonts w:ascii="Times New Roman" w:hAnsi="Times New Roman" w:cs="Times New Roman"/>
        </w:rPr>
        <w:t>n</w:t>
      </w:r>
      <w:r w:rsidRPr="003F5CF7">
        <w:rPr>
          <w:rFonts w:ascii="Times New Roman" w:hAnsi="Times New Roman" w:cs="Times New Roman"/>
        </w:rPr>
        <w:t xml:space="preserve">ew </w:t>
      </w:r>
      <w:r w:rsidR="00E726FE">
        <w:rPr>
          <w:rFonts w:ascii="Times New Roman" w:hAnsi="Times New Roman" w:cs="Times New Roman"/>
        </w:rPr>
        <w:t>s</w:t>
      </w:r>
      <w:r w:rsidRPr="003F5CF7">
        <w:rPr>
          <w:rFonts w:ascii="Times New Roman" w:hAnsi="Times New Roman" w:cs="Times New Roman"/>
        </w:rPr>
        <w:t xml:space="preserve">pecies of </w:t>
      </w:r>
      <w:proofErr w:type="spellStart"/>
      <w:r w:rsidRPr="003F5CF7">
        <w:rPr>
          <w:rFonts w:ascii="Times New Roman" w:hAnsi="Times New Roman" w:cs="Times New Roman"/>
          <w:i/>
          <w:iCs/>
        </w:rPr>
        <w:t>Desmalopex</w:t>
      </w:r>
      <w:proofErr w:type="spellEnd"/>
      <w:r w:rsidRPr="003F5CF7">
        <w:rPr>
          <w:rFonts w:ascii="Times New Roman" w:hAnsi="Times New Roman" w:cs="Times New Roman"/>
        </w:rPr>
        <w:t xml:space="preserve"> (</w:t>
      </w:r>
      <w:proofErr w:type="spellStart"/>
      <w:r w:rsidRPr="003F5CF7">
        <w:rPr>
          <w:rFonts w:ascii="Times New Roman" w:hAnsi="Times New Roman" w:cs="Times New Roman"/>
        </w:rPr>
        <w:t>Pteropodidae</w:t>
      </w:r>
      <w:proofErr w:type="spellEnd"/>
      <w:r w:rsidRPr="003F5CF7">
        <w:rPr>
          <w:rFonts w:ascii="Times New Roman" w:hAnsi="Times New Roman" w:cs="Times New Roman"/>
        </w:rPr>
        <w:t xml:space="preserve">) from the Philippines, with a </w:t>
      </w:r>
      <w:r w:rsidR="00E726FE">
        <w:rPr>
          <w:rFonts w:ascii="Times New Roman" w:hAnsi="Times New Roman" w:cs="Times New Roman"/>
        </w:rPr>
        <w:t>p</w:t>
      </w:r>
      <w:r w:rsidRPr="003F5CF7">
        <w:rPr>
          <w:rFonts w:ascii="Times New Roman" w:hAnsi="Times New Roman" w:cs="Times New Roman"/>
        </w:rPr>
        <w:t xml:space="preserve">hylogenetic </w:t>
      </w:r>
      <w:r w:rsidR="00E726FE">
        <w:rPr>
          <w:rFonts w:ascii="Times New Roman" w:hAnsi="Times New Roman" w:cs="Times New Roman"/>
        </w:rPr>
        <w:t>a</w:t>
      </w:r>
      <w:r w:rsidRPr="003F5CF7">
        <w:rPr>
          <w:rFonts w:ascii="Times New Roman" w:hAnsi="Times New Roman" w:cs="Times New Roman"/>
        </w:rPr>
        <w:t xml:space="preserve">nalysis of the </w:t>
      </w:r>
      <w:proofErr w:type="spellStart"/>
      <w:r w:rsidRPr="003F5CF7">
        <w:rPr>
          <w:rFonts w:ascii="Times New Roman" w:hAnsi="Times New Roman" w:cs="Times New Roman"/>
        </w:rPr>
        <w:t>Pteropodini</w:t>
      </w:r>
      <w:proofErr w:type="spellEnd"/>
      <w:r w:rsidRPr="003F5CF7">
        <w:rPr>
          <w:rFonts w:ascii="Times New Roman" w:hAnsi="Times New Roman" w:cs="Times New Roman"/>
        </w:rPr>
        <w:t xml:space="preserve">. </w:t>
      </w:r>
      <w:r w:rsidRPr="003F5CF7">
        <w:rPr>
          <w:rFonts w:ascii="Times New Roman" w:hAnsi="Times New Roman" w:cs="Times New Roman"/>
          <w:i/>
          <w:iCs/>
        </w:rPr>
        <w:t>J</w:t>
      </w:r>
      <w:r w:rsidR="00E726FE">
        <w:rPr>
          <w:rFonts w:ascii="Times New Roman" w:hAnsi="Times New Roman" w:cs="Times New Roman"/>
          <w:i/>
          <w:iCs/>
        </w:rPr>
        <w:t>.</w:t>
      </w:r>
      <w:r w:rsidRPr="003F5CF7">
        <w:rPr>
          <w:rFonts w:ascii="Times New Roman" w:hAnsi="Times New Roman" w:cs="Times New Roman"/>
          <w:i/>
          <w:iCs/>
        </w:rPr>
        <w:t xml:space="preserve"> Mammal</w:t>
      </w:r>
      <w:r w:rsidRPr="003F5CF7">
        <w:rPr>
          <w:rFonts w:ascii="Times New Roman" w:hAnsi="Times New Roman" w:cs="Times New Roman"/>
        </w:rPr>
        <w:t xml:space="preserve"> 89, 815–825.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6" w:history="1">
        <w:r w:rsidRPr="003F5CF7">
          <w:rPr>
            <w:rStyle w:val="Hyperlink"/>
            <w:rFonts w:ascii="Times New Roman" w:hAnsi="Times New Roman" w:cs="Times New Roman"/>
            <w:color w:val="auto"/>
            <w:u w:val="none"/>
          </w:rPr>
          <w:t>10.1644/07-MAMM-A-285.1</w:t>
        </w:r>
      </w:hyperlink>
      <w:r w:rsidRPr="003F5CF7">
        <w:rPr>
          <w:rFonts w:ascii="Times New Roman" w:hAnsi="Times New Roman" w:cs="Times New Roman"/>
        </w:rPr>
        <w:t>.</w:t>
      </w:r>
    </w:p>
    <w:p w14:paraId="5528EC40" w14:textId="790C40E5" w:rsidR="00C9009F"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Fisher, M., and Garner, T. (2020). Chytrid fungi and global amphibian declines. </w:t>
      </w:r>
      <w:r w:rsidRPr="003F5CF7">
        <w:rPr>
          <w:rFonts w:ascii="Times New Roman" w:hAnsi="Times New Roman" w:cs="Times New Roman"/>
          <w:i/>
          <w:iCs/>
        </w:rPr>
        <w:t>Nat</w:t>
      </w:r>
      <w:r w:rsidR="009B5FE6">
        <w:rPr>
          <w:rFonts w:ascii="Times New Roman" w:hAnsi="Times New Roman" w:cs="Times New Roman"/>
          <w:i/>
          <w:iCs/>
        </w:rPr>
        <w:t>.</w:t>
      </w:r>
      <w:r w:rsidRPr="003F5CF7">
        <w:rPr>
          <w:rFonts w:ascii="Times New Roman" w:hAnsi="Times New Roman" w:cs="Times New Roman"/>
          <w:i/>
          <w:iCs/>
        </w:rPr>
        <w:t xml:space="preserve"> Re</w:t>
      </w:r>
      <w:r w:rsidR="009B5FE6">
        <w:rPr>
          <w:rFonts w:ascii="Times New Roman" w:hAnsi="Times New Roman" w:cs="Times New Roman"/>
          <w:i/>
          <w:iCs/>
        </w:rPr>
        <w:t xml:space="preserve">. </w:t>
      </w:r>
      <w:r w:rsidRPr="003F5CF7">
        <w:rPr>
          <w:rFonts w:ascii="Times New Roman" w:hAnsi="Times New Roman" w:cs="Times New Roman"/>
          <w:i/>
          <w:iCs/>
        </w:rPr>
        <w:t xml:space="preserve"> </w:t>
      </w:r>
      <w:proofErr w:type="spellStart"/>
      <w:r w:rsidRPr="003F5CF7">
        <w:rPr>
          <w:rFonts w:ascii="Times New Roman" w:hAnsi="Times New Roman" w:cs="Times New Roman"/>
          <w:i/>
          <w:iCs/>
        </w:rPr>
        <w:t>Microbiol</w:t>
      </w:r>
      <w:proofErr w:type="spellEnd"/>
      <w:r w:rsidR="009B5FE6">
        <w:rPr>
          <w:rFonts w:ascii="Times New Roman" w:hAnsi="Times New Roman" w:cs="Times New Roman"/>
          <w:i/>
          <w:iCs/>
        </w:rPr>
        <w:t>.</w:t>
      </w:r>
      <w:r w:rsidRPr="003F5CF7">
        <w:rPr>
          <w:rFonts w:ascii="Times New Roman" w:hAnsi="Times New Roman" w:cs="Times New Roman"/>
        </w:rPr>
        <w:t xml:space="preserve"> 18, 332–343.</w:t>
      </w:r>
    </w:p>
    <w:p w14:paraId="67B968DD" w14:textId="0EA31CCF" w:rsidR="004745A0" w:rsidRPr="003F5CF7" w:rsidRDefault="004745A0" w:rsidP="00C9009F">
      <w:pPr>
        <w:spacing w:line="240" w:lineRule="auto"/>
        <w:ind w:left="720" w:hanging="480"/>
        <w:rPr>
          <w:rFonts w:ascii="Times New Roman" w:hAnsi="Times New Roman" w:cs="Times New Roman"/>
        </w:rPr>
      </w:pPr>
      <w:r w:rsidRPr="004745A0">
        <w:rPr>
          <w:rFonts w:ascii="Times New Roman" w:hAnsi="Times New Roman" w:cs="Times New Roman"/>
        </w:rPr>
        <w:t xml:space="preserve">Forson, D. D., and A. </w:t>
      </w:r>
      <w:proofErr w:type="spellStart"/>
      <w:r w:rsidRPr="004745A0">
        <w:rPr>
          <w:rFonts w:ascii="Times New Roman" w:hAnsi="Times New Roman" w:cs="Times New Roman"/>
        </w:rPr>
        <w:t>Storfer</w:t>
      </w:r>
      <w:proofErr w:type="spellEnd"/>
      <w:r w:rsidRPr="004745A0">
        <w:rPr>
          <w:rFonts w:ascii="Times New Roman" w:hAnsi="Times New Roman" w:cs="Times New Roman"/>
        </w:rPr>
        <w:t xml:space="preserve">. </w:t>
      </w:r>
      <w:r>
        <w:rPr>
          <w:rFonts w:ascii="Times New Roman" w:hAnsi="Times New Roman" w:cs="Times New Roman"/>
        </w:rPr>
        <w:t>(</w:t>
      </w:r>
      <w:r w:rsidRPr="004745A0">
        <w:rPr>
          <w:rFonts w:ascii="Times New Roman" w:hAnsi="Times New Roman" w:cs="Times New Roman"/>
        </w:rPr>
        <w:t>2006</w:t>
      </w:r>
      <w:r>
        <w:rPr>
          <w:rFonts w:ascii="Times New Roman" w:hAnsi="Times New Roman" w:cs="Times New Roman"/>
        </w:rPr>
        <w:t>)</w:t>
      </w:r>
      <w:r w:rsidRPr="004745A0">
        <w:rPr>
          <w:rFonts w:ascii="Times New Roman" w:hAnsi="Times New Roman" w:cs="Times New Roman"/>
        </w:rPr>
        <w:t xml:space="preserve">. Atrazine increases ranavirus susceptibility in the tiger salamander, </w:t>
      </w:r>
      <w:r w:rsidRPr="004745A0">
        <w:rPr>
          <w:rFonts w:ascii="Times New Roman" w:hAnsi="Times New Roman" w:cs="Times New Roman"/>
          <w:i/>
          <w:iCs/>
        </w:rPr>
        <w:t>Ambystoma tigrinum</w:t>
      </w:r>
      <w:r w:rsidRPr="004745A0">
        <w:rPr>
          <w:rFonts w:ascii="Times New Roman" w:hAnsi="Times New Roman" w:cs="Times New Roman"/>
        </w:rPr>
        <w:t xml:space="preserve">. </w:t>
      </w:r>
      <w:r w:rsidRPr="004745A0">
        <w:rPr>
          <w:rFonts w:ascii="Times New Roman" w:hAnsi="Times New Roman" w:cs="Times New Roman"/>
          <w:i/>
          <w:iCs/>
        </w:rPr>
        <w:t>Ecol</w:t>
      </w:r>
      <w:r>
        <w:rPr>
          <w:rFonts w:ascii="Times New Roman" w:hAnsi="Times New Roman" w:cs="Times New Roman"/>
          <w:i/>
          <w:iCs/>
        </w:rPr>
        <w:t>.</w:t>
      </w:r>
      <w:r w:rsidRPr="004745A0">
        <w:rPr>
          <w:rFonts w:ascii="Times New Roman" w:hAnsi="Times New Roman" w:cs="Times New Roman"/>
          <w:i/>
          <w:iCs/>
        </w:rPr>
        <w:t xml:space="preserve"> Ap</w:t>
      </w:r>
      <w:r>
        <w:rPr>
          <w:rFonts w:ascii="Times New Roman" w:hAnsi="Times New Roman" w:cs="Times New Roman"/>
          <w:i/>
          <w:iCs/>
        </w:rPr>
        <w:t xml:space="preserve">p. </w:t>
      </w:r>
      <w:r w:rsidRPr="004745A0">
        <w:rPr>
          <w:rFonts w:ascii="Times New Roman" w:hAnsi="Times New Roman" w:cs="Times New Roman"/>
        </w:rPr>
        <w:t>16</w:t>
      </w:r>
      <w:r>
        <w:rPr>
          <w:rFonts w:ascii="Times New Roman" w:hAnsi="Times New Roman" w:cs="Times New Roman"/>
        </w:rPr>
        <w:t xml:space="preserve">, </w:t>
      </w:r>
      <w:r w:rsidRPr="004745A0">
        <w:rPr>
          <w:rFonts w:ascii="Times New Roman" w:hAnsi="Times New Roman" w:cs="Times New Roman"/>
        </w:rPr>
        <w:t>2325–2332.</w:t>
      </w:r>
    </w:p>
    <w:p w14:paraId="1DFC2F7D" w14:textId="754B4E1C"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Gardner, S. G., Camp, E. F., Smith, D. J., </w:t>
      </w:r>
      <w:proofErr w:type="spellStart"/>
      <w:r w:rsidRPr="003F5CF7">
        <w:rPr>
          <w:rFonts w:ascii="Times New Roman" w:hAnsi="Times New Roman" w:cs="Times New Roman"/>
        </w:rPr>
        <w:t>Kahlke</w:t>
      </w:r>
      <w:proofErr w:type="spellEnd"/>
      <w:r w:rsidRPr="003F5CF7">
        <w:rPr>
          <w:rFonts w:ascii="Times New Roman" w:hAnsi="Times New Roman" w:cs="Times New Roman"/>
        </w:rPr>
        <w:t xml:space="preserve">, T., Osman, E. O., Gendron, G., et al. (2019). Coral </w:t>
      </w:r>
      <w:r w:rsidR="001819B2">
        <w:rPr>
          <w:rFonts w:ascii="Times New Roman" w:hAnsi="Times New Roman" w:cs="Times New Roman"/>
        </w:rPr>
        <w:t>m</w:t>
      </w:r>
      <w:r w:rsidRPr="003F5CF7">
        <w:rPr>
          <w:rFonts w:ascii="Times New Roman" w:hAnsi="Times New Roman" w:cs="Times New Roman"/>
        </w:rPr>
        <w:t xml:space="preserve">icrobiome </w:t>
      </w:r>
      <w:r w:rsidR="001819B2">
        <w:rPr>
          <w:rFonts w:ascii="Times New Roman" w:hAnsi="Times New Roman" w:cs="Times New Roman"/>
        </w:rPr>
        <w:t>d</w:t>
      </w:r>
      <w:r w:rsidRPr="003F5CF7">
        <w:rPr>
          <w:rFonts w:ascii="Times New Roman" w:hAnsi="Times New Roman" w:cs="Times New Roman"/>
        </w:rPr>
        <w:t xml:space="preserve">iversity </w:t>
      </w:r>
      <w:r w:rsidR="001819B2">
        <w:rPr>
          <w:rFonts w:ascii="Times New Roman" w:hAnsi="Times New Roman" w:cs="Times New Roman"/>
        </w:rPr>
        <w:t>r</w:t>
      </w:r>
      <w:r w:rsidRPr="003F5CF7">
        <w:rPr>
          <w:rFonts w:ascii="Times New Roman" w:hAnsi="Times New Roman" w:cs="Times New Roman"/>
        </w:rPr>
        <w:t xml:space="preserve">eflects </w:t>
      </w:r>
      <w:r w:rsidR="001819B2">
        <w:rPr>
          <w:rFonts w:ascii="Times New Roman" w:hAnsi="Times New Roman" w:cs="Times New Roman"/>
        </w:rPr>
        <w:t>m</w:t>
      </w:r>
      <w:r w:rsidRPr="003F5CF7">
        <w:rPr>
          <w:rFonts w:ascii="Times New Roman" w:hAnsi="Times New Roman" w:cs="Times New Roman"/>
        </w:rPr>
        <w:t xml:space="preserve">ass </w:t>
      </w:r>
      <w:r w:rsidR="001819B2">
        <w:rPr>
          <w:rFonts w:ascii="Times New Roman" w:hAnsi="Times New Roman" w:cs="Times New Roman"/>
        </w:rPr>
        <w:t>c</w:t>
      </w:r>
      <w:r w:rsidRPr="003F5CF7">
        <w:rPr>
          <w:rFonts w:ascii="Times New Roman" w:hAnsi="Times New Roman" w:cs="Times New Roman"/>
        </w:rPr>
        <w:t xml:space="preserve">oral </w:t>
      </w:r>
      <w:r w:rsidR="001819B2">
        <w:rPr>
          <w:rFonts w:ascii="Times New Roman" w:hAnsi="Times New Roman" w:cs="Times New Roman"/>
        </w:rPr>
        <w:t>b</w:t>
      </w:r>
      <w:r w:rsidRPr="003F5CF7">
        <w:rPr>
          <w:rFonts w:ascii="Times New Roman" w:hAnsi="Times New Roman" w:cs="Times New Roman"/>
        </w:rPr>
        <w:t xml:space="preserve">leaching </w:t>
      </w:r>
      <w:r w:rsidR="001819B2">
        <w:rPr>
          <w:rFonts w:ascii="Times New Roman" w:hAnsi="Times New Roman" w:cs="Times New Roman"/>
        </w:rPr>
        <w:t>s</w:t>
      </w:r>
      <w:r w:rsidRPr="003F5CF7">
        <w:rPr>
          <w:rFonts w:ascii="Times New Roman" w:hAnsi="Times New Roman" w:cs="Times New Roman"/>
        </w:rPr>
        <w:t xml:space="preserve">usceptibility during the 2016 El Niño </w:t>
      </w:r>
      <w:r w:rsidR="001819B2">
        <w:rPr>
          <w:rFonts w:ascii="Times New Roman" w:hAnsi="Times New Roman" w:cs="Times New Roman"/>
        </w:rPr>
        <w:t>h</w:t>
      </w:r>
      <w:r w:rsidRPr="003F5CF7">
        <w:rPr>
          <w:rFonts w:ascii="Times New Roman" w:hAnsi="Times New Roman" w:cs="Times New Roman"/>
        </w:rPr>
        <w:t xml:space="preserve">eat </w:t>
      </w:r>
      <w:r w:rsidR="001819B2">
        <w:rPr>
          <w:rFonts w:ascii="Times New Roman" w:hAnsi="Times New Roman" w:cs="Times New Roman"/>
        </w:rPr>
        <w:t>w</w:t>
      </w:r>
      <w:r w:rsidRPr="003F5CF7">
        <w:rPr>
          <w:rFonts w:ascii="Times New Roman" w:hAnsi="Times New Roman" w:cs="Times New Roman"/>
        </w:rPr>
        <w:t xml:space="preserve">ave. </w:t>
      </w:r>
      <w:r w:rsidRPr="003F5CF7">
        <w:rPr>
          <w:rFonts w:ascii="Times New Roman" w:hAnsi="Times New Roman" w:cs="Times New Roman"/>
          <w:i/>
          <w:iCs/>
        </w:rPr>
        <w:t>Eco</w:t>
      </w:r>
      <w:r w:rsidR="001819B2">
        <w:rPr>
          <w:rFonts w:ascii="Times New Roman" w:hAnsi="Times New Roman" w:cs="Times New Roman"/>
          <w:i/>
          <w:iCs/>
        </w:rPr>
        <w:t>l.</w:t>
      </w:r>
      <w:r w:rsidRPr="003F5CF7">
        <w:rPr>
          <w:rFonts w:ascii="Times New Roman" w:hAnsi="Times New Roman" w:cs="Times New Roman"/>
          <w:i/>
          <w:iCs/>
        </w:rPr>
        <w:t xml:space="preserve"> </w:t>
      </w:r>
      <w:proofErr w:type="spellStart"/>
      <w:r w:rsidRPr="003F5CF7">
        <w:rPr>
          <w:rFonts w:ascii="Times New Roman" w:hAnsi="Times New Roman" w:cs="Times New Roman"/>
          <w:i/>
          <w:iCs/>
        </w:rPr>
        <w:t>Evol</w:t>
      </w:r>
      <w:proofErr w:type="spellEnd"/>
      <w:r w:rsidR="001819B2">
        <w:rPr>
          <w:rFonts w:ascii="Times New Roman" w:hAnsi="Times New Roman" w:cs="Times New Roman"/>
          <w:i/>
          <w:iCs/>
        </w:rPr>
        <w:t>.</w:t>
      </w:r>
      <w:r w:rsidRPr="003F5CF7">
        <w:rPr>
          <w:rFonts w:ascii="Times New Roman" w:hAnsi="Times New Roman" w:cs="Times New Roman"/>
        </w:rPr>
        <w:t xml:space="preserve"> 3, 938–056.</w:t>
      </w:r>
    </w:p>
    <w:p w14:paraId="6EB698E3" w14:textId="7C7FCF1A"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Goslee</w:t>
      </w:r>
      <w:proofErr w:type="spellEnd"/>
      <w:r w:rsidRPr="003F5CF7">
        <w:rPr>
          <w:rFonts w:ascii="Times New Roman" w:hAnsi="Times New Roman" w:cs="Times New Roman"/>
        </w:rPr>
        <w:t xml:space="preserve">, S. C., and Urban, D. L. (2007). The </w:t>
      </w:r>
      <w:proofErr w:type="spellStart"/>
      <w:r w:rsidRPr="003F5CF7">
        <w:rPr>
          <w:rFonts w:ascii="Times New Roman" w:hAnsi="Times New Roman" w:cs="Times New Roman"/>
        </w:rPr>
        <w:t>ecodist</w:t>
      </w:r>
      <w:proofErr w:type="spellEnd"/>
      <w:r w:rsidRPr="003F5CF7">
        <w:rPr>
          <w:rFonts w:ascii="Times New Roman" w:hAnsi="Times New Roman" w:cs="Times New Roman"/>
        </w:rPr>
        <w:t xml:space="preserve"> </w:t>
      </w:r>
      <w:r w:rsidR="005E663D">
        <w:rPr>
          <w:rFonts w:ascii="Times New Roman" w:hAnsi="Times New Roman" w:cs="Times New Roman"/>
        </w:rPr>
        <w:t>p</w:t>
      </w:r>
      <w:r w:rsidRPr="003F5CF7">
        <w:rPr>
          <w:rFonts w:ascii="Times New Roman" w:hAnsi="Times New Roman" w:cs="Times New Roman"/>
        </w:rPr>
        <w:t xml:space="preserve">ackage for </w:t>
      </w:r>
      <w:r w:rsidR="005E663D">
        <w:rPr>
          <w:rFonts w:ascii="Times New Roman" w:hAnsi="Times New Roman" w:cs="Times New Roman"/>
        </w:rPr>
        <w:t>d</w:t>
      </w:r>
      <w:r w:rsidRPr="003F5CF7">
        <w:rPr>
          <w:rFonts w:ascii="Times New Roman" w:hAnsi="Times New Roman" w:cs="Times New Roman"/>
        </w:rPr>
        <w:t xml:space="preserve">issimilarity-based </w:t>
      </w:r>
      <w:r w:rsidR="005E663D">
        <w:rPr>
          <w:rFonts w:ascii="Times New Roman" w:hAnsi="Times New Roman" w:cs="Times New Roman"/>
        </w:rPr>
        <w:t>a</w:t>
      </w:r>
      <w:r w:rsidRPr="003F5CF7">
        <w:rPr>
          <w:rFonts w:ascii="Times New Roman" w:hAnsi="Times New Roman" w:cs="Times New Roman"/>
        </w:rPr>
        <w:t xml:space="preserve">nalysis of </w:t>
      </w:r>
      <w:r w:rsidR="005E663D">
        <w:rPr>
          <w:rFonts w:ascii="Times New Roman" w:hAnsi="Times New Roman" w:cs="Times New Roman"/>
        </w:rPr>
        <w:t>e</w:t>
      </w:r>
      <w:r w:rsidRPr="003F5CF7">
        <w:rPr>
          <w:rFonts w:ascii="Times New Roman" w:hAnsi="Times New Roman" w:cs="Times New Roman"/>
        </w:rPr>
        <w:t xml:space="preserve">cological </w:t>
      </w:r>
      <w:r w:rsidR="005E663D">
        <w:rPr>
          <w:rFonts w:ascii="Times New Roman" w:hAnsi="Times New Roman" w:cs="Times New Roman"/>
        </w:rPr>
        <w:t>d</w:t>
      </w:r>
      <w:r w:rsidRPr="003F5CF7">
        <w:rPr>
          <w:rFonts w:ascii="Times New Roman" w:hAnsi="Times New Roman" w:cs="Times New Roman"/>
        </w:rPr>
        <w:t xml:space="preserve">ata. </w:t>
      </w:r>
      <w:r w:rsidRPr="003F5CF7">
        <w:rPr>
          <w:rFonts w:ascii="Times New Roman" w:hAnsi="Times New Roman" w:cs="Times New Roman"/>
          <w:i/>
          <w:iCs/>
        </w:rPr>
        <w:t>J. Stat. Soft.</w:t>
      </w:r>
      <w:r w:rsidRPr="003F5CF7">
        <w:rPr>
          <w:rFonts w:ascii="Times New Roman" w:hAnsi="Times New Roman" w:cs="Times New Roman"/>
        </w:rPr>
        <w:t xml:space="preserve"> 22, 1–19.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7" w:history="1">
        <w:r w:rsidRPr="003F5CF7">
          <w:rPr>
            <w:rStyle w:val="Hyperlink"/>
            <w:rFonts w:ascii="Times New Roman" w:hAnsi="Times New Roman" w:cs="Times New Roman"/>
            <w:color w:val="auto"/>
            <w:u w:val="none"/>
          </w:rPr>
          <w:t>10.18637/jss.v022.i07</w:t>
        </w:r>
      </w:hyperlink>
      <w:r w:rsidRPr="003F5CF7">
        <w:rPr>
          <w:rFonts w:ascii="Times New Roman" w:hAnsi="Times New Roman" w:cs="Times New Roman"/>
        </w:rPr>
        <w:t>.</w:t>
      </w:r>
    </w:p>
    <w:p w14:paraId="6E142B6E"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Gray, M. J., and Chinchar, V. G. (2015). </w:t>
      </w:r>
      <w:r w:rsidRPr="003F5CF7">
        <w:rPr>
          <w:rFonts w:ascii="Times New Roman" w:hAnsi="Times New Roman" w:cs="Times New Roman"/>
          <w:i/>
          <w:iCs/>
        </w:rPr>
        <w:t>Ranaviruses: lethal pathogens of ectothermic vertebrates</w:t>
      </w:r>
      <w:r w:rsidRPr="003F5CF7">
        <w:rPr>
          <w:rFonts w:ascii="Times New Roman" w:hAnsi="Times New Roman" w:cs="Times New Roman"/>
        </w:rPr>
        <w:t xml:space="preserve">.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8" w:history="1">
        <w:r w:rsidRPr="003F5CF7">
          <w:rPr>
            <w:rStyle w:val="Hyperlink"/>
            <w:rFonts w:ascii="Times New Roman" w:hAnsi="Times New Roman" w:cs="Times New Roman"/>
            <w:color w:val="auto"/>
            <w:u w:val="none"/>
          </w:rPr>
          <w:t>10.5860/choice.192841</w:t>
        </w:r>
      </w:hyperlink>
      <w:r w:rsidRPr="003F5CF7">
        <w:rPr>
          <w:rFonts w:ascii="Times New Roman" w:hAnsi="Times New Roman" w:cs="Times New Roman"/>
        </w:rPr>
        <w:t>.</w:t>
      </w:r>
    </w:p>
    <w:p w14:paraId="16D31B9E"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Griffiths, S. M., Harrison, X. A., Weldon, C., Wood, M. D., Pretorius, A., Hopkins, K., et al. (2018). Genetic variability and ontogeny predict microbiome structure in a disease-challenged montane amphibian. </w:t>
      </w:r>
      <w:r w:rsidRPr="003F5CF7">
        <w:rPr>
          <w:rFonts w:ascii="Times New Roman" w:hAnsi="Times New Roman" w:cs="Times New Roman"/>
          <w:i/>
          <w:iCs/>
        </w:rPr>
        <w:t>ISME J</w:t>
      </w:r>
      <w:r w:rsidRPr="003F5CF7">
        <w:rPr>
          <w:rFonts w:ascii="Times New Roman" w:hAnsi="Times New Roman" w:cs="Times New Roman"/>
        </w:rPr>
        <w:t xml:space="preserve"> 12, 2506–2517.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79" w:history="1">
        <w:r w:rsidRPr="003F5CF7">
          <w:rPr>
            <w:rStyle w:val="Hyperlink"/>
            <w:rFonts w:ascii="Times New Roman" w:hAnsi="Times New Roman" w:cs="Times New Roman"/>
            <w:color w:val="auto"/>
            <w:u w:val="none"/>
          </w:rPr>
          <w:t>10.1038/s41396-018-0167-0</w:t>
        </w:r>
      </w:hyperlink>
      <w:r w:rsidRPr="003F5CF7">
        <w:rPr>
          <w:rFonts w:ascii="Times New Roman" w:hAnsi="Times New Roman" w:cs="Times New Roman"/>
        </w:rPr>
        <w:t>.</w:t>
      </w:r>
    </w:p>
    <w:p w14:paraId="3BD72B3B"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Harris, R. N., Brucker, R. M., Walke, J. B., Becker, M. H., </w:t>
      </w:r>
      <w:proofErr w:type="spellStart"/>
      <w:r w:rsidRPr="003F5CF7">
        <w:rPr>
          <w:rFonts w:ascii="Times New Roman" w:hAnsi="Times New Roman" w:cs="Times New Roman"/>
        </w:rPr>
        <w:t>Schwantes</w:t>
      </w:r>
      <w:proofErr w:type="spellEnd"/>
      <w:r w:rsidRPr="003F5CF7">
        <w:rPr>
          <w:rFonts w:ascii="Times New Roman" w:hAnsi="Times New Roman" w:cs="Times New Roman"/>
        </w:rPr>
        <w:t xml:space="preserve">, C. R., Flaherty, D. C., et al. (2009). Skin microbes on frogs prevent morbidity and mortality caused by a lethal skin fungus. </w:t>
      </w:r>
      <w:r w:rsidRPr="003F5CF7">
        <w:rPr>
          <w:rFonts w:ascii="Times New Roman" w:hAnsi="Times New Roman" w:cs="Times New Roman"/>
          <w:i/>
          <w:iCs/>
        </w:rPr>
        <w:t>ISME J</w:t>
      </w:r>
      <w:r w:rsidRPr="003F5CF7">
        <w:rPr>
          <w:rFonts w:ascii="Times New Roman" w:hAnsi="Times New Roman" w:cs="Times New Roman"/>
        </w:rPr>
        <w:t xml:space="preserve"> 3, 818–824.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80" w:history="1">
        <w:r w:rsidRPr="003F5CF7">
          <w:rPr>
            <w:rStyle w:val="Hyperlink"/>
            <w:rFonts w:ascii="Times New Roman" w:hAnsi="Times New Roman" w:cs="Times New Roman"/>
            <w:color w:val="auto"/>
            <w:u w:val="none"/>
          </w:rPr>
          <w:t>10.1038/ismej.2009.27</w:t>
        </w:r>
      </w:hyperlink>
      <w:r w:rsidRPr="003F5CF7">
        <w:rPr>
          <w:rFonts w:ascii="Times New Roman" w:hAnsi="Times New Roman" w:cs="Times New Roman"/>
        </w:rPr>
        <w:t>.</w:t>
      </w:r>
    </w:p>
    <w:p w14:paraId="48A23E11" w14:textId="7DEFD69D"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Harrison, X. A., Price, S. J., Hopkins, K., Leung, W. T. M., Sergeant, C., and Garner, T. W. J. (2019). Diversity-</w:t>
      </w:r>
      <w:r w:rsidR="00A614B8">
        <w:rPr>
          <w:rFonts w:ascii="Times New Roman" w:hAnsi="Times New Roman" w:cs="Times New Roman"/>
        </w:rPr>
        <w:t>s</w:t>
      </w:r>
      <w:r w:rsidRPr="003F5CF7">
        <w:rPr>
          <w:rFonts w:ascii="Times New Roman" w:hAnsi="Times New Roman" w:cs="Times New Roman"/>
        </w:rPr>
        <w:t xml:space="preserve">tability </w:t>
      </w:r>
      <w:r w:rsidR="00A614B8">
        <w:rPr>
          <w:rFonts w:ascii="Times New Roman" w:hAnsi="Times New Roman" w:cs="Times New Roman"/>
        </w:rPr>
        <w:t>d</w:t>
      </w:r>
      <w:r w:rsidRPr="003F5CF7">
        <w:rPr>
          <w:rFonts w:ascii="Times New Roman" w:hAnsi="Times New Roman" w:cs="Times New Roman"/>
        </w:rPr>
        <w:t xml:space="preserve">ynamics of the </w:t>
      </w:r>
      <w:r w:rsidR="00A614B8">
        <w:rPr>
          <w:rFonts w:ascii="Times New Roman" w:hAnsi="Times New Roman" w:cs="Times New Roman"/>
        </w:rPr>
        <w:t>a</w:t>
      </w:r>
      <w:r w:rsidRPr="003F5CF7">
        <w:rPr>
          <w:rFonts w:ascii="Times New Roman" w:hAnsi="Times New Roman" w:cs="Times New Roman"/>
        </w:rPr>
        <w:t xml:space="preserve">mphibian </w:t>
      </w:r>
      <w:r w:rsidR="00A614B8">
        <w:rPr>
          <w:rFonts w:ascii="Times New Roman" w:hAnsi="Times New Roman" w:cs="Times New Roman"/>
        </w:rPr>
        <w:t>s</w:t>
      </w:r>
      <w:r w:rsidRPr="003F5CF7">
        <w:rPr>
          <w:rFonts w:ascii="Times New Roman" w:hAnsi="Times New Roman" w:cs="Times New Roman"/>
        </w:rPr>
        <w:t xml:space="preserve">kin </w:t>
      </w:r>
      <w:r w:rsidR="00A614B8">
        <w:rPr>
          <w:rFonts w:ascii="Times New Roman" w:hAnsi="Times New Roman" w:cs="Times New Roman"/>
        </w:rPr>
        <w:t>m</w:t>
      </w:r>
      <w:r w:rsidRPr="003F5CF7">
        <w:rPr>
          <w:rFonts w:ascii="Times New Roman" w:hAnsi="Times New Roman" w:cs="Times New Roman"/>
        </w:rPr>
        <w:t xml:space="preserve">icrobiome and </w:t>
      </w:r>
      <w:r w:rsidR="00A614B8">
        <w:rPr>
          <w:rFonts w:ascii="Times New Roman" w:hAnsi="Times New Roman" w:cs="Times New Roman"/>
        </w:rPr>
        <w:t>s</w:t>
      </w:r>
      <w:r w:rsidRPr="003F5CF7">
        <w:rPr>
          <w:rFonts w:ascii="Times New Roman" w:hAnsi="Times New Roman" w:cs="Times New Roman"/>
        </w:rPr>
        <w:t xml:space="preserve">usceptibility to a </w:t>
      </w:r>
      <w:r w:rsidR="00A614B8">
        <w:rPr>
          <w:rFonts w:ascii="Times New Roman" w:hAnsi="Times New Roman" w:cs="Times New Roman"/>
        </w:rPr>
        <w:t>l</w:t>
      </w:r>
      <w:r w:rsidRPr="003F5CF7">
        <w:rPr>
          <w:rFonts w:ascii="Times New Roman" w:hAnsi="Times New Roman" w:cs="Times New Roman"/>
        </w:rPr>
        <w:t xml:space="preserve">ethal </w:t>
      </w:r>
      <w:r w:rsidR="00A614B8">
        <w:rPr>
          <w:rFonts w:ascii="Times New Roman" w:hAnsi="Times New Roman" w:cs="Times New Roman"/>
        </w:rPr>
        <w:t>v</w:t>
      </w:r>
      <w:r w:rsidRPr="003F5CF7">
        <w:rPr>
          <w:rFonts w:ascii="Times New Roman" w:hAnsi="Times New Roman" w:cs="Times New Roman"/>
        </w:rPr>
        <w:t xml:space="preserve">iral </w:t>
      </w:r>
      <w:r w:rsidR="00A614B8">
        <w:rPr>
          <w:rFonts w:ascii="Times New Roman" w:hAnsi="Times New Roman" w:cs="Times New Roman"/>
        </w:rPr>
        <w:t>p</w:t>
      </w:r>
      <w:r w:rsidRPr="003F5CF7">
        <w:rPr>
          <w:rFonts w:ascii="Times New Roman" w:hAnsi="Times New Roman" w:cs="Times New Roman"/>
        </w:rPr>
        <w:t xml:space="preserve">athogen. </w:t>
      </w:r>
      <w:r w:rsidRPr="003F5CF7">
        <w:rPr>
          <w:rFonts w:ascii="Times New Roman" w:hAnsi="Times New Roman" w:cs="Times New Roman"/>
          <w:i/>
          <w:iCs/>
        </w:rPr>
        <w:t xml:space="preserve">Front. </w:t>
      </w:r>
      <w:proofErr w:type="spellStart"/>
      <w:r w:rsidRPr="003F5CF7">
        <w:rPr>
          <w:rFonts w:ascii="Times New Roman" w:hAnsi="Times New Roman" w:cs="Times New Roman"/>
          <w:i/>
          <w:iCs/>
        </w:rPr>
        <w:t>Microbiol</w:t>
      </w:r>
      <w:proofErr w:type="spellEnd"/>
      <w:r w:rsidRPr="003F5CF7">
        <w:rPr>
          <w:rFonts w:ascii="Times New Roman" w:hAnsi="Times New Roman" w:cs="Times New Roman"/>
          <w:i/>
          <w:iCs/>
        </w:rPr>
        <w:t>.</w:t>
      </w:r>
      <w:r w:rsidRPr="003F5CF7">
        <w:rPr>
          <w:rFonts w:ascii="Times New Roman" w:hAnsi="Times New Roman" w:cs="Times New Roman"/>
        </w:rPr>
        <w:t xml:space="preserve"> 10, 2883.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81" w:history="1">
        <w:r w:rsidRPr="003F5CF7">
          <w:rPr>
            <w:rStyle w:val="Hyperlink"/>
            <w:rFonts w:ascii="Times New Roman" w:hAnsi="Times New Roman" w:cs="Times New Roman"/>
            <w:color w:val="auto"/>
            <w:u w:val="none"/>
          </w:rPr>
          <w:t>10.3389/fmicb.2019.02883</w:t>
        </w:r>
      </w:hyperlink>
      <w:r w:rsidRPr="003F5CF7">
        <w:rPr>
          <w:rFonts w:ascii="Times New Roman" w:hAnsi="Times New Roman" w:cs="Times New Roman"/>
        </w:rPr>
        <w:t>.</w:t>
      </w:r>
    </w:p>
    <w:p w14:paraId="1333DE88" w14:textId="7F7584BA"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Hird</w:t>
      </w:r>
      <w:proofErr w:type="spellEnd"/>
      <w:r w:rsidRPr="003F5CF7">
        <w:rPr>
          <w:rFonts w:ascii="Times New Roman" w:hAnsi="Times New Roman" w:cs="Times New Roman"/>
        </w:rPr>
        <w:t xml:space="preserve">, S. M. (2017). Evolutionary biology needs wild microbiomes. </w:t>
      </w:r>
      <w:r w:rsidRPr="003F5CF7">
        <w:rPr>
          <w:rFonts w:ascii="Times New Roman" w:hAnsi="Times New Roman" w:cs="Times New Roman"/>
          <w:i/>
          <w:iCs/>
        </w:rPr>
        <w:t>Front</w:t>
      </w:r>
      <w:r w:rsidR="00F42E6D">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Microbio</w:t>
      </w:r>
      <w:r w:rsidR="00F42E6D">
        <w:rPr>
          <w:rFonts w:ascii="Times New Roman" w:hAnsi="Times New Roman" w:cs="Times New Roman"/>
          <w:i/>
          <w:iCs/>
        </w:rPr>
        <w:t>l</w:t>
      </w:r>
      <w:proofErr w:type="spellEnd"/>
      <w:r w:rsidR="00F42E6D">
        <w:rPr>
          <w:rFonts w:ascii="Times New Roman" w:hAnsi="Times New Roman" w:cs="Times New Roman"/>
          <w:i/>
          <w:iCs/>
        </w:rPr>
        <w:t>.</w:t>
      </w:r>
      <w:r w:rsidRPr="003F5CF7">
        <w:rPr>
          <w:rFonts w:ascii="Times New Roman" w:hAnsi="Times New Roman" w:cs="Times New Roman"/>
        </w:rPr>
        <w:t xml:space="preserve"> 8, 10.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82" w:history="1">
        <w:r w:rsidRPr="003F5CF7">
          <w:rPr>
            <w:rStyle w:val="Hyperlink"/>
            <w:rFonts w:ascii="Times New Roman" w:hAnsi="Times New Roman" w:cs="Times New Roman"/>
            <w:color w:val="auto"/>
            <w:u w:val="none"/>
          </w:rPr>
          <w:t>10.3389/fmicb.2017.00725</w:t>
        </w:r>
      </w:hyperlink>
      <w:r w:rsidRPr="003F5CF7">
        <w:rPr>
          <w:rFonts w:ascii="Times New Roman" w:hAnsi="Times New Roman" w:cs="Times New Roman"/>
        </w:rPr>
        <w:t>.</w:t>
      </w:r>
    </w:p>
    <w:p w14:paraId="47ECBE67"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Hoagland, B. W., and </w:t>
      </w:r>
      <w:proofErr w:type="spellStart"/>
      <w:r w:rsidRPr="003F5CF7">
        <w:rPr>
          <w:rFonts w:ascii="Times New Roman" w:hAnsi="Times New Roman" w:cs="Times New Roman"/>
        </w:rPr>
        <w:t>Stoodley</w:t>
      </w:r>
      <w:proofErr w:type="spellEnd"/>
      <w:r w:rsidRPr="003F5CF7">
        <w:rPr>
          <w:rFonts w:ascii="Times New Roman" w:hAnsi="Times New Roman" w:cs="Times New Roman"/>
        </w:rPr>
        <w:t xml:space="preserve">, S. (1998). “Ecoregions,” in </w:t>
      </w:r>
      <w:r w:rsidRPr="003F5CF7">
        <w:rPr>
          <w:rFonts w:ascii="Times New Roman" w:hAnsi="Times New Roman" w:cs="Times New Roman"/>
          <w:i/>
          <w:iCs/>
        </w:rPr>
        <w:t>Riparian Area Management Handbook</w:t>
      </w:r>
      <w:r w:rsidRPr="003F5CF7">
        <w:rPr>
          <w:rFonts w:ascii="Times New Roman" w:hAnsi="Times New Roman" w:cs="Times New Roman"/>
        </w:rPr>
        <w:t xml:space="preserve"> (Oklahoma Cooperative Extension Service, Oklahoma State University, Stillwater, Oklahoma), 5–18.</w:t>
      </w:r>
    </w:p>
    <w:p w14:paraId="60515BB2"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Hooper, L. V., and Gordon, J. I. (2001). Commensal host-bacterial relationships in the gut. </w:t>
      </w:r>
      <w:r w:rsidRPr="003F5CF7">
        <w:rPr>
          <w:rFonts w:ascii="Times New Roman" w:hAnsi="Times New Roman" w:cs="Times New Roman"/>
          <w:i/>
          <w:iCs/>
        </w:rPr>
        <w:t>Science</w:t>
      </w:r>
      <w:r w:rsidRPr="003F5CF7">
        <w:rPr>
          <w:rFonts w:ascii="Times New Roman" w:hAnsi="Times New Roman" w:cs="Times New Roman"/>
        </w:rPr>
        <w:t xml:space="preserve"> 5519, 1115–1118.</w:t>
      </w:r>
    </w:p>
    <w:p w14:paraId="06888DF5" w14:textId="77777777" w:rsidR="00612219" w:rsidRDefault="00C9009F" w:rsidP="00612219">
      <w:pPr>
        <w:spacing w:line="240" w:lineRule="auto"/>
        <w:ind w:left="720" w:hanging="480"/>
        <w:rPr>
          <w:rFonts w:ascii="Times New Roman" w:hAnsi="Times New Roman" w:cs="Times New Roman"/>
        </w:rPr>
      </w:pPr>
      <w:proofErr w:type="spellStart"/>
      <w:r w:rsidRPr="003F5CF7">
        <w:rPr>
          <w:rFonts w:ascii="Times New Roman" w:hAnsi="Times New Roman" w:cs="Times New Roman"/>
        </w:rPr>
        <w:t>Hothorn</w:t>
      </w:r>
      <w:proofErr w:type="spellEnd"/>
      <w:r w:rsidRPr="003F5CF7">
        <w:rPr>
          <w:rFonts w:ascii="Times New Roman" w:hAnsi="Times New Roman" w:cs="Times New Roman"/>
        </w:rPr>
        <w:t xml:space="preserve">, T., and </w:t>
      </w:r>
      <w:proofErr w:type="spellStart"/>
      <w:r w:rsidRPr="003F5CF7">
        <w:rPr>
          <w:rFonts w:ascii="Times New Roman" w:hAnsi="Times New Roman" w:cs="Times New Roman"/>
        </w:rPr>
        <w:t>Zeilis</w:t>
      </w:r>
      <w:proofErr w:type="spellEnd"/>
      <w:r w:rsidRPr="003F5CF7">
        <w:rPr>
          <w:rFonts w:ascii="Times New Roman" w:hAnsi="Times New Roman" w:cs="Times New Roman"/>
        </w:rPr>
        <w:t xml:space="preserve">, A. (2015). </w:t>
      </w:r>
      <w:proofErr w:type="spellStart"/>
      <w:r w:rsidRPr="003F5CF7">
        <w:rPr>
          <w:rFonts w:ascii="Times New Roman" w:hAnsi="Times New Roman" w:cs="Times New Roman"/>
        </w:rPr>
        <w:t>partykit</w:t>
      </w:r>
      <w:proofErr w:type="spellEnd"/>
      <w:r w:rsidRPr="003F5CF7">
        <w:rPr>
          <w:rFonts w:ascii="Times New Roman" w:hAnsi="Times New Roman" w:cs="Times New Roman"/>
        </w:rPr>
        <w:t xml:space="preserve">: A </w:t>
      </w:r>
      <w:r w:rsidR="00441FB1">
        <w:rPr>
          <w:rFonts w:ascii="Times New Roman" w:hAnsi="Times New Roman" w:cs="Times New Roman"/>
        </w:rPr>
        <w:t>m</w:t>
      </w:r>
      <w:r w:rsidRPr="003F5CF7">
        <w:rPr>
          <w:rFonts w:ascii="Times New Roman" w:hAnsi="Times New Roman" w:cs="Times New Roman"/>
        </w:rPr>
        <w:t xml:space="preserve">odular </w:t>
      </w:r>
      <w:r w:rsidR="00441FB1">
        <w:rPr>
          <w:rFonts w:ascii="Times New Roman" w:hAnsi="Times New Roman" w:cs="Times New Roman"/>
        </w:rPr>
        <w:t>t</w:t>
      </w:r>
      <w:r w:rsidRPr="003F5CF7">
        <w:rPr>
          <w:rFonts w:ascii="Times New Roman" w:hAnsi="Times New Roman" w:cs="Times New Roman"/>
        </w:rPr>
        <w:t xml:space="preserve">oolkit for </w:t>
      </w:r>
      <w:r w:rsidR="00441FB1">
        <w:rPr>
          <w:rFonts w:ascii="Times New Roman" w:hAnsi="Times New Roman" w:cs="Times New Roman"/>
        </w:rPr>
        <w:t>r</w:t>
      </w:r>
      <w:r w:rsidRPr="003F5CF7">
        <w:rPr>
          <w:rFonts w:ascii="Times New Roman" w:hAnsi="Times New Roman" w:cs="Times New Roman"/>
        </w:rPr>
        <w:t xml:space="preserve">ecursive </w:t>
      </w:r>
      <w:proofErr w:type="spellStart"/>
      <w:r w:rsidR="00441FB1">
        <w:rPr>
          <w:rFonts w:ascii="Times New Roman" w:hAnsi="Times New Roman" w:cs="Times New Roman"/>
        </w:rPr>
        <w:t>p</w:t>
      </w:r>
      <w:r w:rsidRPr="003F5CF7">
        <w:rPr>
          <w:rFonts w:ascii="Times New Roman" w:hAnsi="Times New Roman" w:cs="Times New Roman"/>
        </w:rPr>
        <w:t>artytioning</w:t>
      </w:r>
      <w:proofErr w:type="spellEnd"/>
      <w:r w:rsidRPr="003F5CF7">
        <w:rPr>
          <w:rFonts w:ascii="Times New Roman" w:hAnsi="Times New Roman" w:cs="Times New Roman"/>
        </w:rPr>
        <w:t xml:space="preserve"> in R. </w:t>
      </w:r>
      <w:r w:rsidR="0064182B">
        <w:rPr>
          <w:rFonts w:ascii="Times New Roman" w:hAnsi="Times New Roman" w:cs="Times New Roman"/>
          <w:i/>
          <w:iCs/>
        </w:rPr>
        <w:t>JMLR</w:t>
      </w:r>
      <w:r w:rsidRPr="003F5CF7">
        <w:rPr>
          <w:rFonts w:ascii="Times New Roman" w:hAnsi="Times New Roman" w:cs="Times New Roman"/>
        </w:rPr>
        <w:t>, 3905–3909.</w:t>
      </w:r>
    </w:p>
    <w:p w14:paraId="45150F3A" w14:textId="41E941EE" w:rsidR="00612219" w:rsidRPr="00612219" w:rsidRDefault="00612219" w:rsidP="00612219">
      <w:pPr>
        <w:spacing w:line="240" w:lineRule="auto"/>
        <w:ind w:left="720" w:hanging="480"/>
        <w:rPr>
          <w:rFonts w:ascii="Times New Roman" w:hAnsi="Times New Roman" w:cs="Times New Roman"/>
        </w:rPr>
      </w:pPr>
      <w:r w:rsidRPr="00612219">
        <w:rPr>
          <w:rFonts w:ascii="Times New Roman" w:hAnsi="Times New Roman" w:cs="Times New Roman"/>
        </w:rPr>
        <w:t xml:space="preserve">IUCN (2022). The IUCN Red List of Threatened Species. Version 2022-2. Available at: </w:t>
      </w:r>
      <w:hyperlink r:id="rId83" w:history="1">
        <w:r w:rsidRPr="00612219">
          <w:rPr>
            <w:rStyle w:val="Hyperlink"/>
            <w:rFonts w:ascii="Times New Roman" w:hAnsi="Times New Roman" w:cs="Times New Roman"/>
            <w:color w:val="auto"/>
            <w:u w:val="none"/>
          </w:rPr>
          <w:t>https://www.iucnredlist.org</w:t>
        </w:r>
      </w:hyperlink>
      <w:r w:rsidRPr="00612219">
        <w:rPr>
          <w:rFonts w:ascii="Times New Roman" w:hAnsi="Times New Roman" w:cs="Times New Roman"/>
        </w:rPr>
        <w:t>.</w:t>
      </w:r>
    </w:p>
    <w:p w14:paraId="4C91598C" w14:textId="3498AC1A" w:rsidR="00C9009F" w:rsidRPr="00805EE8" w:rsidRDefault="00C9009F" w:rsidP="00C9009F">
      <w:pPr>
        <w:spacing w:line="240" w:lineRule="auto"/>
        <w:ind w:left="720" w:hanging="480"/>
        <w:rPr>
          <w:rFonts w:ascii="Times New Roman" w:hAnsi="Times New Roman" w:cs="Times New Roman"/>
          <w:lang w:val="es-ES_tradnl"/>
        </w:rPr>
      </w:pPr>
      <w:r w:rsidRPr="003F5CF7">
        <w:rPr>
          <w:rFonts w:ascii="Times New Roman" w:hAnsi="Times New Roman" w:cs="Times New Roman"/>
        </w:rPr>
        <w:t xml:space="preserve">Jani, A. J., and Briggs, C. J. (2014). The pathogen </w:t>
      </w:r>
      <w:r w:rsidRPr="003F5CF7">
        <w:rPr>
          <w:rFonts w:ascii="Times New Roman" w:hAnsi="Times New Roman" w:cs="Times New Roman"/>
          <w:i/>
          <w:iCs/>
        </w:rPr>
        <w:t>Batrachochytrium dendrobatidis</w:t>
      </w:r>
      <w:r w:rsidRPr="003F5CF7">
        <w:rPr>
          <w:rFonts w:ascii="Times New Roman" w:hAnsi="Times New Roman" w:cs="Times New Roman"/>
        </w:rPr>
        <w:t xml:space="preserve"> disturbs the frog skin microbiome during a natural epidemic and experimental infection. </w:t>
      </w:r>
      <w:proofErr w:type="spellStart"/>
      <w:r w:rsidRPr="00805EE8">
        <w:rPr>
          <w:rFonts w:ascii="Times New Roman" w:hAnsi="Times New Roman" w:cs="Times New Roman"/>
          <w:i/>
          <w:iCs/>
          <w:lang w:val="es-ES_tradnl"/>
        </w:rPr>
        <w:t>Proc</w:t>
      </w:r>
      <w:proofErr w:type="spellEnd"/>
      <w:r w:rsidR="009373B0" w:rsidRPr="00805EE8">
        <w:rPr>
          <w:rFonts w:ascii="Times New Roman" w:hAnsi="Times New Roman" w:cs="Times New Roman"/>
          <w:i/>
          <w:iCs/>
          <w:lang w:val="es-ES_tradnl"/>
        </w:rPr>
        <w:t>.</w:t>
      </w:r>
      <w:r w:rsidRPr="00805EE8">
        <w:rPr>
          <w:rFonts w:ascii="Times New Roman" w:hAnsi="Times New Roman" w:cs="Times New Roman"/>
          <w:i/>
          <w:iCs/>
          <w:lang w:val="es-ES_tradnl"/>
        </w:rPr>
        <w:t xml:space="preserve"> </w:t>
      </w:r>
      <w:proofErr w:type="spellStart"/>
      <w:r w:rsidRPr="00805EE8">
        <w:rPr>
          <w:rFonts w:ascii="Times New Roman" w:hAnsi="Times New Roman" w:cs="Times New Roman"/>
          <w:i/>
          <w:iCs/>
          <w:lang w:val="es-ES_tradnl"/>
        </w:rPr>
        <w:t>Natl</w:t>
      </w:r>
      <w:proofErr w:type="spellEnd"/>
      <w:r w:rsidR="009373B0" w:rsidRPr="00805EE8">
        <w:rPr>
          <w:rFonts w:ascii="Times New Roman" w:hAnsi="Times New Roman" w:cs="Times New Roman"/>
          <w:i/>
          <w:iCs/>
          <w:lang w:val="es-ES_tradnl"/>
        </w:rPr>
        <w:t>.</w:t>
      </w:r>
      <w:r w:rsidRPr="00805EE8">
        <w:rPr>
          <w:rFonts w:ascii="Times New Roman" w:hAnsi="Times New Roman" w:cs="Times New Roman"/>
          <w:i/>
          <w:iCs/>
          <w:lang w:val="es-ES_tradnl"/>
        </w:rPr>
        <w:t xml:space="preserve"> Acad</w:t>
      </w:r>
      <w:r w:rsidR="009373B0" w:rsidRPr="00805EE8">
        <w:rPr>
          <w:rFonts w:ascii="Times New Roman" w:hAnsi="Times New Roman" w:cs="Times New Roman"/>
          <w:i/>
          <w:iCs/>
          <w:lang w:val="es-ES_tradnl"/>
        </w:rPr>
        <w:t>.</w:t>
      </w:r>
      <w:r w:rsidRPr="00805EE8">
        <w:rPr>
          <w:rFonts w:ascii="Times New Roman" w:hAnsi="Times New Roman" w:cs="Times New Roman"/>
          <w:i/>
          <w:iCs/>
          <w:lang w:val="es-ES_tradnl"/>
        </w:rPr>
        <w:t xml:space="preserve"> </w:t>
      </w:r>
      <w:proofErr w:type="spellStart"/>
      <w:r w:rsidRPr="00805EE8">
        <w:rPr>
          <w:rFonts w:ascii="Times New Roman" w:hAnsi="Times New Roman" w:cs="Times New Roman"/>
          <w:i/>
          <w:iCs/>
          <w:lang w:val="es-ES_tradnl"/>
        </w:rPr>
        <w:t>Sci</w:t>
      </w:r>
      <w:proofErr w:type="spellEnd"/>
      <w:r w:rsidR="009373B0" w:rsidRPr="00805EE8">
        <w:rPr>
          <w:rFonts w:ascii="Times New Roman" w:hAnsi="Times New Roman" w:cs="Times New Roman"/>
          <w:i/>
          <w:iCs/>
          <w:lang w:val="es-ES_tradnl"/>
        </w:rPr>
        <w:t>.</w:t>
      </w:r>
      <w:r w:rsidRPr="00805EE8">
        <w:rPr>
          <w:rFonts w:ascii="Times New Roman" w:hAnsi="Times New Roman" w:cs="Times New Roman"/>
          <w:i/>
          <w:iCs/>
          <w:lang w:val="es-ES_tradnl"/>
        </w:rPr>
        <w:t xml:space="preserve"> U</w:t>
      </w:r>
      <w:r w:rsidR="001720DC" w:rsidRPr="00805EE8">
        <w:rPr>
          <w:rFonts w:ascii="Times New Roman" w:hAnsi="Times New Roman" w:cs="Times New Roman"/>
          <w:i/>
          <w:iCs/>
          <w:lang w:val="es-ES_tradnl"/>
        </w:rPr>
        <w:t>.</w:t>
      </w:r>
      <w:r w:rsidRPr="00805EE8">
        <w:rPr>
          <w:rFonts w:ascii="Times New Roman" w:hAnsi="Times New Roman" w:cs="Times New Roman"/>
          <w:i/>
          <w:iCs/>
          <w:lang w:val="es-ES_tradnl"/>
        </w:rPr>
        <w:t>S</w:t>
      </w:r>
      <w:r w:rsidR="001720DC" w:rsidRPr="00805EE8">
        <w:rPr>
          <w:rFonts w:ascii="Times New Roman" w:hAnsi="Times New Roman" w:cs="Times New Roman"/>
          <w:i/>
          <w:iCs/>
          <w:lang w:val="es-ES_tradnl"/>
        </w:rPr>
        <w:t>.</w:t>
      </w:r>
      <w:r w:rsidRPr="00805EE8">
        <w:rPr>
          <w:rFonts w:ascii="Times New Roman" w:hAnsi="Times New Roman" w:cs="Times New Roman"/>
          <w:i/>
          <w:iCs/>
          <w:lang w:val="es-ES_tradnl"/>
        </w:rPr>
        <w:t>A</w:t>
      </w:r>
      <w:r w:rsidR="001720DC" w:rsidRPr="00805EE8">
        <w:rPr>
          <w:rFonts w:ascii="Times New Roman" w:hAnsi="Times New Roman" w:cs="Times New Roman"/>
          <w:i/>
          <w:iCs/>
          <w:lang w:val="es-ES_tradnl"/>
        </w:rPr>
        <w:t>.</w:t>
      </w:r>
      <w:r w:rsidRPr="00805EE8">
        <w:rPr>
          <w:rFonts w:ascii="Times New Roman" w:hAnsi="Times New Roman" w:cs="Times New Roman"/>
          <w:lang w:val="es-ES_tradnl"/>
        </w:rPr>
        <w:t xml:space="preserve"> 111, E5049–E5058. </w:t>
      </w:r>
      <w:proofErr w:type="spellStart"/>
      <w:r w:rsidRPr="00805EE8">
        <w:rPr>
          <w:rFonts w:ascii="Times New Roman" w:hAnsi="Times New Roman" w:cs="Times New Roman"/>
          <w:lang w:val="es-ES_tradnl"/>
        </w:rPr>
        <w:t>doi</w:t>
      </w:r>
      <w:proofErr w:type="spellEnd"/>
      <w:r w:rsidRPr="00805EE8">
        <w:rPr>
          <w:rFonts w:ascii="Times New Roman" w:hAnsi="Times New Roman" w:cs="Times New Roman"/>
          <w:lang w:val="es-ES_tradnl"/>
        </w:rPr>
        <w:t xml:space="preserve">: </w:t>
      </w:r>
      <w:hyperlink r:id="rId84" w:history="1">
        <w:r w:rsidRPr="00805EE8">
          <w:rPr>
            <w:rStyle w:val="Hyperlink"/>
            <w:rFonts w:ascii="Times New Roman" w:hAnsi="Times New Roman" w:cs="Times New Roman"/>
            <w:color w:val="auto"/>
            <w:u w:val="none"/>
            <w:lang w:val="es-ES_tradnl"/>
          </w:rPr>
          <w:t>10.1073/pnas.1412752111</w:t>
        </w:r>
      </w:hyperlink>
      <w:r w:rsidRPr="00805EE8">
        <w:rPr>
          <w:rFonts w:ascii="Times New Roman" w:hAnsi="Times New Roman" w:cs="Times New Roman"/>
          <w:lang w:val="es-ES_tradnl"/>
        </w:rPr>
        <w:t>.</w:t>
      </w:r>
    </w:p>
    <w:p w14:paraId="7F2538FB"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lastRenderedPageBreak/>
        <w:t xml:space="preserve">Jani, A. J., Bushell, J., </w:t>
      </w:r>
      <w:proofErr w:type="spellStart"/>
      <w:r w:rsidRPr="003F5CF7">
        <w:rPr>
          <w:rFonts w:ascii="Times New Roman" w:hAnsi="Times New Roman" w:cs="Times New Roman"/>
        </w:rPr>
        <w:t>Arisdakessian</w:t>
      </w:r>
      <w:proofErr w:type="spellEnd"/>
      <w:r w:rsidRPr="003F5CF7">
        <w:rPr>
          <w:rFonts w:ascii="Times New Roman" w:hAnsi="Times New Roman" w:cs="Times New Roman"/>
        </w:rPr>
        <w:t xml:space="preserve">, C. G., </w:t>
      </w:r>
      <w:proofErr w:type="spellStart"/>
      <w:r w:rsidRPr="003F5CF7">
        <w:rPr>
          <w:rFonts w:ascii="Times New Roman" w:hAnsi="Times New Roman" w:cs="Times New Roman"/>
        </w:rPr>
        <w:t>Belcaid</w:t>
      </w:r>
      <w:proofErr w:type="spellEnd"/>
      <w:r w:rsidRPr="003F5CF7">
        <w:rPr>
          <w:rFonts w:ascii="Times New Roman" w:hAnsi="Times New Roman" w:cs="Times New Roman"/>
        </w:rPr>
        <w:t xml:space="preserve">, M., </w:t>
      </w:r>
      <w:proofErr w:type="spellStart"/>
      <w:r w:rsidRPr="003F5CF7">
        <w:rPr>
          <w:rFonts w:ascii="Times New Roman" w:hAnsi="Times New Roman" w:cs="Times New Roman"/>
        </w:rPr>
        <w:t>Boiano</w:t>
      </w:r>
      <w:proofErr w:type="spellEnd"/>
      <w:r w:rsidRPr="003F5CF7">
        <w:rPr>
          <w:rFonts w:ascii="Times New Roman" w:hAnsi="Times New Roman" w:cs="Times New Roman"/>
        </w:rPr>
        <w:t xml:space="preserve">, D. M., Brown, C., et al. (2021). The amphibian microbiome exhibits poor resilience following pathogen-induced disturbance. </w:t>
      </w:r>
      <w:r w:rsidRPr="003F5CF7">
        <w:rPr>
          <w:rFonts w:ascii="Times New Roman" w:hAnsi="Times New Roman" w:cs="Times New Roman"/>
          <w:i/>
          <w:iCs/>
        </w:rPr>
        <w:t>ISME J</w:t>
      </w:r>
      <w:r w:rsidRPr="003F5CF7">
        <w:rPr>
          <w:rFonts w:ascii="Times New Roman" w:hAnsi="Times New Roman" w:cs="Times New Roman"/>
        </w:rPr>
        <w:t xml:space="preserve"> 15, 1628–1640.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85" w:history="1">
        <w:r w:rsidRPr="003F5CF7">
          <w:rPr>
            <w:rStyle w:val="Hyperlink"/>
            <w:rFonts w:ascii="Times New Roman" w:hAnsi="Times New Roman" w:cs="Times New Roman"/>
            <w:color w:val="auto"/>
            <w:u w:val="none"/>
          </w:rPr>
          <w:t>10.1038/s41396-020-00875-w</w:t>
        </w:r>
      </w:hyperlink>
      <w:r w:rsidRPr="003F5CF7">
        <w:rPr>
          <w:rFonts w:ascii="Times New Roman" w:hAnsi="Times New Roman" w:cs="Times New Roman"/>
        </w:rPr>
        <w:t>.</w:t>
      </w:r>
    </w:p>
    <w:p w14:paraId="5207EF51" w14:textId="50B8BAA3"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Jiménez, R. R., and Sommer, S. (2017). The amphibian microbiome: natural range of variation, pathogenic dysbiosis, and role in conservation. </w:t>
      </w:r>
      <w:proofErr w:type="spellStart"/>
      <w:r w:rsidRPr="003F5CF7">
        <w:rPr>
          <w:rFonts w:ascii="Times New Roman" w:hAnsi="Times New Roman" w:cs="Times New Roman"/>
          <w:i/>
          <w:iCs/>
        </w:rPr>
        <w:t>Biodivers</w:t>
      </w:r>
      <w:proofErr w:type="spellEnd"/>
      <w:r w:rsidR="00810A4D">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Conserv</w:t>
      </w:r>
      <w:proofErr w:type="spellEnd"/>
      <w:r w:rsidR="00810A4D">
        <w:rPr>
          <w:rFonts w:ascii="Times New Roman" w:hAnsi="Times New Roman" w:cs="Times New Roman"/>
          <w:i/>
          <w:iCs/>
        </w:rPr>
        <w:t>.</w:t>
      </w:r>
      <w:r w:rsidRPr="003F5CF7">
        <w:rPr>
          <w:rFonts w:ascii="Times New Roman" w:hAnsi="Times New Roman" w:cs="Times New Roman"/>
        </w:rPr>
        <w:t xml:space="preserve"> 26, 763–786.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86" w:history="1">
        <w:r w:rsidRPr="003F5CF7">
          <w:rPr>
            <w:rStyle w:val="Hyperlink"/>
            <w:rFonts w:ascii="Times New Roman" w:hAnsi="Times New Roman" w:cs="Times New Roman"/>
            <w:color w:val="auto"/>
            <w:u w:val="none"/>
          </w:rPr>
          <w:t>10.1007/s10531-016-1272-x</w:t>
        </w:r>
      </w:hyperlink>
      <w:r w:rsidRPr="003F5CF7">
        <w:rPr>
          <w:rFonts w:ascii="Times New Roman" w:hAnsi="Times New Roman" w:cs="Times New Roman"/>
        </w:rPr>
        <w:t>.</w:t>
      </w:r>
    </w:p>
    <w:p w14:paraId="1574D344" w14:textId="77777777" w:rsidR="00C9009F"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Johnson, K. V.-A., and Burnet, P. W. J. (2016). Microbiome: Should we diversify from diversity? </w:t>
      </w:r>
      <w:r w:rsidRPr="003F5CF7">
        <w:rPr>
          <w:rFonts w:ascii="Times New Roman" w:hAnsi="Times New Roman" w:cs="Times New Roman"/>
          <w:i/>
          <w:iCs/>
        </w:rPr>
        <w:t>Gut Microbes</w:t>
      </w:r>
      <w:r w:rsidRPr="003F5CF7">
        <w:rPr>
          <w:rFonts w:ascii="Times New Roman" w:hAnsi="Times New Roman" w:cs="Times New Roman"/>
        </w:rPr>
        <w:t xml:space="preserve"> 7, 455–458.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87" w:history="1">
        <w:r w:rsidRPr="003F5CF7">
          <w:rPr>
            <w:rStyle w:val="Hyperlink"/>
            <w:rFonts w:ascii="Times New Roman" w:hAnsi="Times New Roman" w:cs="Times New Roman"/>
            <w:color w:val="auto"/>
            <w:u w:val="none"/>
          </w:rPr>
          <w:t>10.1080/19490976.2016.1241933</w:t>
        </w:r>
      </w:hyperlink>
      <w:r w:rsidRPr="003F5CF7">
        <w:rPr>
          <w:rFonts w:ascii="Times New Roman" w:hAnsi="Times New Roman" w:cs="Times New Roman"/>
        </w:rPr>
        <w:t>.</w:t>
      </w:r>
    </w:p>
    <w:p w14:paraId="4E3024A6" w14:textId="71E23E8E" w:rsidR="00CB62C8" w:rsidRPr="00CB62C8" w:rsidRDefault="00CB62C8" w:rsidP="00C9009F">
      <w:pPr>
        <w:spacing w:line="240" w:lineRule="auto"/>
        <w:ind w:left="720" w:hanging="480"/>
        <w:rPr>
          <w:rFonts w:ascii="Times New Roman" w:hAnsi="Times New Roman" w:cs="Times New Roman"/>
          <w:sz w:val="18"/>
          <w:szCs w:val="18"/>
        </w:rPr>
      </w:pPr>
      <w:r w:rsidRPr="00CB62C8">
        <w:rPr>
          <w:rFonts w:ascii="Times New Roman" w:hAnsi="Times New Roman" w:cs="Times New Roman"/>
          <w:color w:val="333333"/>
          <w:shd w:val="clear" w:color="auto" w:fill="FFFFFF"/>
        </w:rPr>
        <w:t xml:space="preserve">Johnston R, Jones K, </w:t>
      </w:r>
      <w:r>
        <w:rPr>
          <w:rFonts w:ascii="Times New Roman" w:hAnsi="Times New Roman" w:cs="Times New Roman"/>
          <w:color w:val="333333"/>
          <w:shd w:val="clear" w:color="auto" w:fill="FFFFFF"/>
        </w:rPr>
        <w:t xml:space="preserve">and </w:t>
      </w:r>
      <w:r w:rsidRPr="00CB62C8">
        <w:rPr>
          <w:rFonts w:ascii="Times New Roman" w:hAnsi="Times New Roman" w:cs="Times New Roman"/>
          <w:color w:val="333333"/>
          <w:shd w:val="clear" w:color="auto" w:fill="FFFFFF"/>
        </w:rPr>
        <w:t xml:space="preserve">Manley D. </w:t>
      </w:r>
      <w:r>
        <w:rPr>
          <w:rFonts w:ascii="Times New Roman" w:hAnsi="Times New Roman" w:cs="Times New Roman"/>
          <w:color w:val="333333"/>
          <w:shd w:val="clear" w:color="auto" w:fill="FFFFFF"/>
        </w:rPr>
        <w:t xml:space="preserve">(2018). </w:t>
      </w:r>
      <w:r w:rsidRPr="00CB62C8">
        <w:rPr>
          <w:rFonts w:ascii="Times New Roman" w:hAnsi="Times New Roman" w:cs="Times New Roman"/>
          <w:color w:val="333333"/>
          <w:shd w:val="clear" w:color="auto" w:fill="FFFFFF"/>
        </w:rPr>
        <w:t xml:space="preserve">Confounding and collinearity in regression analysis: a cautionary tale and an alternative procedure, illustrated by studies of British voting </w:t>
      </w:r>
      <w:proofErr w:type="spellStart"/>
      <w:r w:rsidRPr="00CB62C8">
        <w:rPr>
          <w:rFonts w:ascii="Times New Roman" w:hAnsi="Times New Roman" w:cs="Times New Roman"/>
          <w:color w:val="333333"/>
          <w:shd w:val="clear" w:color="auto" w:fill="FFFFFF"/>
        </w:rPr>
        <w:t>behaviour</w:t>
      </w:r>
      <w:proofErr w:type="spellEnd"/>
      <w:r w:rsidRPr="00CB62C8">
        <w:rPr>
          <w:rFonts w:ascii="Times New Roman" w:hAnsi="Times New Roman" w:cs="Times New Roman"/>
          <w:color w:val="333333"/>
          <w:shd w:val="clear" w:color="auto" w:fill="FFFFFF"/>
        </w:rPr>
        <w:t>. Qual</w:t>
      </w:r>
      <w:r>
        <w:rPr>
          <w:rFonts w:ascii="Times New Roman" w:hAnsi="Times New Roman" w:cs="Times New Roman"/>
          <w:color w:val="333333"/>
          <w:shd w:val="clear" w:color="auto" w:fill="FFFFFF"/>
        </w:rPr>
        <w:t>.</w:t>
      </w:r>
      <w:r w:rsidRPr="00CB62C8">
        <w:rPr>
          <w:rFonts w:ascii="Times New Roman" w:hAnsi="Times New Roman" w:cs="Times New Roman"/>
          <w:color w:val="333333"/>
          <w:shd w:val="clear" w:color="auto" w:fill="FFFFFF"/>
        </w:rPr>
        <w:t xml:space="preserve"> Quant. 52</w:t>
      </w:r>
      <w:r>
        <w:rPr>
          <w:rFonts w:ascii="Times New Roman" w:hAnsi="Times New Roman" w:cs="Times New Roman"/>
          <w:color w:val="333333"/>
          <w:shd w:val="clear" w:color="auto" w:fill="FFFFFF"/>
        </w:rPr>
        <w:t xml:space="preserve">, </w:t>
      </w:r>
      <w:r w:rsidRPr="00CB62C8">
        <w:rPr>
          <w:rFonts w:ascii="Times New Roman" w:hAnsi="Times New Roman" w:cs="Times New Roman"/>
          <w:color w:val="333333"/>
          <w:shd w:val="clear" w:color="auto" w:fill="FFFFFF"/>
        </w:rPr>
        <w:t>1957-1976. doi:10.1007/s11135-017-0584-6</w:t>
      </w:r>
    </w:p>
    <w:p w14:paraId="3DD98D34" w14:textId="35DD6507"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Katoh</w:t>
      </w:r>
      <w:proofErr w:type="spellEnd"/>
      <w:r w:rsidRPr="003F5CF7">
        <w:rPr>
          <w:rFonts w:ascii="Times New Roman" w:hAnsi="Times New Roman" w:cs="Times New Roman"/>
        </w:rPr>
        <w:t xml:space="preserve">, K. (2002). MAFFT: a novel method for rapid multiple sequence alignment based on fast Fourier transform. </w:t>
      </w:r>
      <w:r w:rsidRPr="003F5CF7">
        <w:rPr>
          <w:rFonts w:ascii="Times New Roman" w:hAnsi="Times New Roman" w:cs="Times New Roman"/>
          <w:i/>
          <w:iCs/>
        </w:rPr>
        <w:t>Nucleic Acids Re</w:t>
      </w:r>
      <w:r w:rsidR="00077150">
        <w:rPr>
          <w:rFonts w:ascii="Times New Roman" w:hAnsi="Times New Roman" w:cs="Times New Roman"/>
          <w:i/>
          <w:iCs/>
        </w:rPr>
        <w:t>s.</w:t>
      </w:r>
      <w:r w:rsidRPr="003F5CF7">
        <w:rPr>
          <w:rFonts w:ascii="Times New Roman" w:hAnsi="Times New Roman" w:cs="Times New Roman"/>
        </w:rPr>
        <w:t xml:space="preserve"> 30, 3059–3066.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88" w:history="1">
        <w:r w:rsidRPr="003F5CF7">
          <w:rPr>
            <w:rStyle w:val="Hyperlink"/>
            <w:rFonts w:ascii="Times New Roman" w:hAnsi="Times New Roman" w:cs="Times New Roman"/>
            <w:color w:val="auto"/>
            <w:u w:val="none"/>
          </w:rPr>
          <w:t>10.1093/</w:t>
        </w:r>
        <w:proofErr w:type="spellStart"/>
        <w:r w:rsidRPr="003F5CF7">
          <w:rPr>
            <w:rStyle w:val="Hyperlink"/>
            <w:rFonts w:ascii="Times New Roman" w:hAnsi="Times New Roman" w:cs="Times New Roman"/>
            <w:color w:val="auto"/>
            <w:u w:val="none"/>
          </w:rPr>
          <w:t>nar</w:t>
        </w:r>
        <w:proofErr w:type="spellEnd"/>
        <w:r w:rsidRPr="003F5CF7">
          <w:rPr>
            <w:rStyle w:val="Hyperlink"/>
            <w:rFonts w:ascii="Times New Roman" w:hAnsi="Times New Roman" w:cs="Times New Roman"/>
            <w:color w:val="auto"/>
            <w:u w:val="none"/>
          </w:rPr>
          <w:t>/gkf436</w:t>
        </w:r>
      </w:hyperlink>
      <w:r w:rsidRPr="003F5CF7">
        <w:rPr>
          <w:rFonts w:ascii="Times New Roman" w:hAnsi="Times New Roman" w:cs="Times New Roman"/>
        </w:rPr>
        <w:t>.</w:t>
      </w:r>
    </w:p>
    <w:p w14:paraId="5E0AD1E4" w14:textId="325A9241"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Kerby, J. L., Schieffer, A., Brown, J. R., and Whitfield, S. (2013). Utilization of fast qPCR techniques to detect the amphibian chytrid fungus: a cheaper and more efficient alternative method. </w:t>
      </w:r>
      <w:r w:rsidRPr="003F5CF7">
        <w:rPr>
          <w:rFonts w:ascii="Times New Roman" w:hAnsi="Times New Roman" w:cs="Times New Roman"/>
          <w:i/>
          <w:iCs/>
        </w:rPr>
        <w:t>Methods Ecol</w:t>
      </w:r>
      <w:r w:rsidR="00295211">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Evol</w:t>
      </w:r>
      <w:proofErr w:type="spellEnd"/>
      <w:r w:rsidR="00295211">
        <w:rPr>
          <w:rFonts w:ascii="Times New Roman" w:hAnsi="Times New Roman" w:cs="Times New Roman"/>
          <w:i/>
          <w:iCs/>
        </w:rPr>
        <w:t>.</w:t>
      </w:r>
      <w:r w:rsidRPr="003F5CF7">
        <w:rPr>
          <w:rFonts w:ascii="Times New Roman" w:hAnsi="Times New Roman" w:cs="Times New Roman"/>
        </w:rPr>
        <w:t xml:space="preserve"> 4, 162–166.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89" w:history="1">
        <w:r w:rsidRPr="003F5CF7">
          <w:rPr>
            <w:rStyle w:val="Hyperlink"/>
            <w:rFonts w:ascii="Times New Roman" w:hAnsi="Times New Roman" w:cs="Times New Roman"/>
            <w:color w:val="auto"/>
            <w:u w:val="none"/>
          </w:rPr>
          <w:t>10.1111/j.2041-210x.2012.00263.x</w:t>
        </w:r>
      </w:hyperlink>
      <w:r w:rsidRPr="003F5CF7">
        <w:rPr>
          <w:rFonts w:ascii="Times New Roman" w:hAnsi="Times New Roman" w:cs="Times New Roman"/>
        </w:rPr>
        <w:t>.</w:t>
      </w:r>
    </w:p>
    <w:p w14:paraId="6022F50A" w14:textId="270B6D64"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Kinney, V. C., </w:t>
      </w:r>
      <w:proofErr w:type="spellStart"/>
      <w:r w:rsidRPr="003F5CF7">
        <w:rPr>
          <w:rFonts w:ascii="Times New Roman" w:hAnsi="Times New Roman" w:cs="Times New Roman"/>
        </w:rPr>
        <w:t>Heemeyer</w:t>
      </w:r>
      <w:proofErr w:type="spellEnd"/>
      <w:r w:rsidRPr="003F5CF7">
        <w:rPr>
          <w:rFonts w:ascii="Times New Roman" w:hAnsi="Times New Roman" w:cs="Times New Roman"/>
        </w:rPr>
        <w:t xml:space="preserve">, J. L., </w:t>
      </w:r>
      <w:proofErr w:type="spellStart"/>
      <w:r w:rsidRPr="003F5CF7">
        <w:rPr>
          <w:rFonts w:ascii="Times New Roman" w:hAnsi="Times New Roman" w:cs="Times New Roman"/>
        </w:rPr>
        <w:t>Pessier</w:t>
      </w:r>
      <w:proofErr w:type="spellEnd"/>
      <w:r w:rsidRPr="003F5CF7">
        <w:rPr>
          <w:rFonts w:ascii="Times New Roman" w:hAnsi="Times New Roman" w:cs="Times New Roman"/>
        </w:rPr>
        <w:t xml:space="preserve">, A. P., and </w:t>
      </w:r>
      <w:proofErr w:type="spellStart"/>
      <w:r w:rsidRPr="003F5CF7">
        <w:rPr>
          <w:rFonts w:ascii="Times New Roman" w:hAnsi="Times New Roman" w:cs="Times New Roman"/>
        </w:rPr>
        <w:t>Lannoo</w:t>
      </w:r>
      <w:proofErr w:type="spellEnd"/>
      <w:r w:rsidRPr="003F5CF7">
        <w:rPr>
          <w:rFonts w:ascii="Times New Roman" w:hAnsi="Times New Roman" w:cs="Times New Roman"/>
        </w:rPr>
        <w:t xml:space="preserve">, M. J. (2011). Seasonal </w:t>
      </w:r>
      <w:r w:rsidR="004C4ED1">
        <w:rPr>
          <w:rFonts w:ascii="Times New Roman" w:hAnsi="Times New Roman" w:cs="Times New Roman"/>
        </w:rPr>
        <w:t>p</w:t>
      </w:r>
      <w:r w:rsidRPr="003F5CF7">
        <w:rPr>
          <w:rFonts w:ascii="Times New Roman" w:hAnsi="Times New Roman" w:cs="Times New Roman"/>
        </w:rPr>
        <w:t xml:space="preserve">attern of </w:t>
      </w:r>
      <w:r w:rsidRPr="004C4ED1">
        <w:rPr>
          <w:rFonts w:ascii="Times New Roman" w:hAnsi="Times New Roman" w:cs="Times New Roman"/>
          <w:i/>
          <w:iCs/>
        </w:rPr>
        <w:t>Batrachochytrium dendrobatidis</w:t>
      </w:r>
      <w:r w:rsidRPr="003F5CF7">
        <w:rPr>
          <w:rFonts w:ascii="Times New Roman" w:hAnsi="Times New Roman" w:cs="Times New Roman"/>
        </w:rPr>
        <w:t xml:space="preserve"> </w:t>
      </w:r>
      <w:r w:rsidR="004C4ED1">
        <w:rPr>
          <w:rFonts w:ascii="Times New Roman" w:hAnsi="Times New Roman" w:cs="Times New Roman"/>
        </w:rPr>
        <w:t>i</w:t>
      </w:r>
      <w:r w:rsidRPr="003F5CF7">
        <w:rPr>
          <w:rFonts w:ascii="Times New Roman" w:hAnsi="Times New Roman" w:cs="Times New Roman"/>
        </w:rPr>
        <w:t xml:space="preserve">nfection and </w:t>
      </w:r>
      <w:r w:rsidR="004C4ED1">
        <w:rPr>
          <w:rFonts w:ascii="Times New Roman" w:hAnsi="Times New Roman" w:cs="Times New Roman"/>
        </w:rPr>
        <w:t>m</w:t>
      </w:r>
      <w:r w:rsidRPr="003F5CF7">
        <w:rPr>
          <w:rFonts w:ascii="Times New Roman" w:hAnsi="Times New Roman" w:cs="Times New Roman"/>
        </w:rPr>
        <w:t xml:space="preserve">ortality in </w:t>
      </w:r>
      <w:r w:rsidRPr="004C4ED1">
        <w:rPr>
          <w:rFonts w:ascii="Times New Roman" w:hAnsi="Times New Roman" w:cs="Times New Roman"/>
          <w:i/>
          <w:iCs/>
        </w:rPr>
        <w:t xml:space="preserve">Lithobates </w:t>
      </w:r>
      <w:proofErr w:type="spellStart"/>
      <w:r w:rsidRPr="004C4ED1">
        <w:rPr>
          <w:rFonts w:ascii="Times New Roman" w:hAnsi="Times New Roman" w:cs="Times New Roman"/>
          <w:i/>
          <w:iCs/>
        </w:rPr>
        <w:t>areolatus</w:t>
      </w:r>
      <w:proofErr w:type="spellEnd"/>
      <w:r w:rsidRPr="003F5CF7">
        <w:rPr>
          <w:rFonts w:ascii="Times New Roman" w:hAnsi="Times New Roman" w:cs="Times New Roman"/>
        </w:rPr>
        <w:t xml:space="preserve">: Affirmation of Vredenburg’s “10,000 Zoospore Rule.” </w:t>
      </w:r>
      <w:proofErr w:type="spellStart"/>
      <w:r w:rsidRPr="003F5CF7">
        <w:rPr>
          <w:rFonts w:ascii="Times New Roman" w:hAnsi="Times New Roman" w:cs="Times New Roman"/>
          <w:i/>
          <w:iCs/>
        </w:rPr>
        <w:t>PLoS</w:t>
      </w:r>
      <w:proofErr w:type="spellEnd"/>
      <w:r w:rsidRPr="003F5CF7">
        <w:rPr>
          <w:rFonts w:ascii="Times New Roman" w:hAnsi="Times New Roman" w:cs="Times New Roman"/>
          <w:i/>
          <w:iCs/>
        </w:rPr>
        <w:t xml:space="preserve"> ONE</w:t>
      </w:r>
      <w:r w:rsidRPr="003F5CF7">
        <w:rPr>
          <w:rFonts w:ascii="Times New Roman" w:hAnsi="Times New Roman" w:cs="Times New Roman"/>
        </w:rPr>
        <w:t xml:space="preserve"> 6, e16708.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0" w:history="1">
        <w:r w:rsidRPr="003F5CF7">
          <w:rPr>
            <w:rStyle w:val="Hyperlink"/>
            <w:rFonts w:ascii="Times New Roman" w:hAnsi="Times New Roman" w:cs="Times New Roman"/>
            <w:color w:val="auto"/>
            <w:u w:val="none"/>
          </w:rPr>
          <w:t>10.1371/journal.pone.0016708</w:t>
        </w:r>
      </w:hyperlink>
      <w:r w:rsidRPr="003F5CF7">
        <w:rPr>
          <w:rFonts w:ascii="Times New Roman" w:hAnsi="Times New Roman" w:cs="Times New Roman"/>
        </w:rPr>
        <w:t>.</w:t>
      </w:r>
    </w:p>
    <w:p w14:paraId="381F58F9" w14:textId="44EF68B4"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Kozich</w:t>
      </w:r>
      <w:proofErr w:type="spellEnd"/>
      <w:r w:rsidRPr="003F5CF7">
        <w:rPr>
          <w:rFonts w:ascii="Times New Roman" w:hAnsi="Times New Roman" w:cs="Times New Roman"/>
        </w:rPr>
        <w:t xml:space="preserve">, J. J., Westcott, S. L., Baxter, N. T., Highlander, S. K., and Schloss, P. D. (2013). Development of a dual-index sequencing strategy and curation pipeline for analyzing amplicon sequence data on the MiSeq Illumina sequencing platform. </w:t>
      </w:r>
      <w:r w:rsidRPr="003F5CF7">
        <w:rPr>
          <w:rFonts w:ascii="Times New Roman" w:hAnsi="Times New Roman" w:cs="Times New Roman"/>
          <w:i/>
          <w:iCs/>
        </w:rPr>
        <w:t>Appl</w:t>
      </w:r>
      <w:r w:rsidR="00D81E14">
        <w:rPr>
          <w:rFonts w:ascii="Times New Roman" w:hAnsi="Times New Roman" w:cs="Times New Roman"/>
          <w:i/>
          <w:iCs/>
        </w:rPr>
        <w:t>.</w:t>
      </w:r>
      <w:r w:rsidRPr="003F5CF7">
        <w:rPr>
          <w:rFonts w:ascii="Times New Roman" w:hAnsi="Times New Roman" w:cs="Times New Roman"/>
          <w:i/>
          <w:iCs/>
        </w:rPr>
        <w:t xml:space="preserve"> Environ</w:t>
      </w:r>
      <w:r w:rsidR="00D81E14">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Microbiol</w:t>
      </w:r>
      <w:proofErr w:type="spellEnd"/>
      <w:r w:rsidR="00D81E14">
        <w:rPr>
          <w:rFonts w:ascii="Times New Roman" w:hAnsi="Times New Roman" w:cs="Times New Roman"/>
          <w:i/>
          <w:iCs/>
        </w:rPr>
        <w:t>.</w:t>
      </w:r>
      <w:r w:rsidRPr="003F5CF7">
        <w:rPr>
          <w:rFonts w:ascii="Times New Roman" w:hAnsi="Times New Roman" w:cs="Times New Roman"/>
        </w:rPr>
        <w:t xml:space="preserve"> 79, 5112–5120.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1" w:history="1">
        <w:r w:rsidRPr="003F5CF7">
          <w:rPr>
            <w:rStyle w:val="Hyperlink"/>
            <w:rFonts w:ascii="Times New Roman" w:hAnsi="Times New Roman" w:cs="Times New Roman"/>
            <w:color w:val="auto"/>
            <w:u w:val="none"/>
          </w:rPr>
          <w:t>10.1128/AEM.01043-13</w:t>
        </w:r>
      </w:hyperlink>
      <w:r w:rsidRPr="003F5CF7">
        <w:rPr>
          <w:rFonts w:ascii="Times New Roman" w:hAnsi="Times New Roman" w:cs="Times New Roman"/>
        </w:rPr>
        <w:t>.</w:t>
      </w:r>
    </w:p>
    <w:p w14:paraId="25A52838" w14:textId="5F0ACBEC"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Kueneman, J. G., </w:t>
      </w:r>
      <w:proofErr w:type="spellStart"/>
      <w:r w:rsidRPr="003F5CF7">
        <w:rPr>
          <w:rFonts w:ascii="Times New Roman" w:hAnsi="Times New Roman" w:cs="Times New Roman"/>
        </w:rPr>
        <w:t>Parfrey</w:t>
      </w:r>
      <w:proofErr w:type="spellEnd"/>
      <w:r w:rsidRPr="003F5CF7">
        <w:rPr>
          <w:rFonts w:ascii="Times New Roman" w:hAnsi="Times New Roman" w:cs="Times New Roman"/>
        </w:rPr>
        <w:t xml:space="preserve">, L. W., Woodhams, D. C., Archer, H. M., Knight, R., and McKenzie, V. J. (2014). The amphibian skin-associated microbiome across species, space and life history stages. </w:t>
      </w:r>
      <w:r w:rsidRPr="003F5CF7">
        <w:rPr>
          <w:rFonts w:ascii="Times New Roman" w:hAnsi="Times New Roman" w:cs="Times New Roman"/>
          <w:i/>
          <w:iCs/>
        </w:rPr>
        <w:t>Mol</w:t>
      </w:r>
      <w:r w:rsidR="009F7A8F">
        <w:rPr>
          <w:rFonts w:ascii="Times New Roman" w:hAnsi="Times New Roman" w:cs="Times New Roman"/>
          <w:i/>
          <w:iCs/>
        </w:rPr>
        <w:t>.</w:t>
      </w:r>
      <w:r w:rsidRPr="003F5CF7">
        <w:rPr>
          <w:rFonts w:ascii="Times New Roman" w:hAnsi="Times New Roman" w:cs="Times New Roman"/>
          <w:i/>
          <w:iCs/>
        </w:rPr>
        <w:t xml:space="preserve"> Ecol</w:t>
      </w:r>
      <w:r w:rsidR="009F7A8F">
        <w:rPr>
          <w:rFonts w:ascii="Times New Roman" w:hAnsi="Times New Roman" w:cs="Times New Roman"/>
          <w:i/>
          <w:iCs/>
        </w:rPr>
        <w:t>.</w:t>
      </w:r>
      <w:r w:rsidRPr="003F5CF7">
        <w:rPr>
          <w:rFonts w:ascii="Times New Roman" w:hAnsi="Times New Roman" w:cs="Times New Roman"/>
        </w:rPr>
        <w:t xml:space="preserve"> 23, 1238–1250.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2" w:history="1">
        <w:r w:rsidRPr="003F5CF7">
          <w:rPr>
            <w:rStyle w:val="Hyperlink"/>
            <w:rFonts w:ascii="Times New Roman" w:hAnsi="Times New Roman" w:cs="Times New Roman"/>
            <w:color w:val="auto"/>
            <w:u w:val="none"/>
          </w:rPr>
          <w:t>10.1111/mec.12510</w:t>
        </w:r>
      </w:hyperlink>
      <w:r w:rsidRPr="003F5CF7">
        <w:rPr>
          <w:rFonts w:ascii="Times New Roman" w:hAnsi="Times New Roman" w:cs="Times New Roman"/>
        </w:rPr>
        <w:t>.</w:t>
      </w:r>
    </w:p>
    <w:p w14:paraId="4C04A510" w14:textId="49C95CBE"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Lannoo</w:t>
      </w:r>
      <w:proofErr w:type="spellEnd"/>
      <w:r w:rsidRPr="003F5CF7">
        <w:rPr>
          <w:rFonts w:ascii="Times New Roman" w:hAnsi="Times New Roman" w:cs="Times New Roman"/>
        </w:rPr>
        <w:t xml:space="preserve">, M. J., Petersen, C., </w:t>
      </w:r>
      <w:proofErr w:type="spellStart"/>
      <w:r w:rsidRPr="003F5CF7">
        <w:rPr>
          <w:rFonts w:ascii="Times New Roman" w:hAnsi="Times New Roman" w:cs="Times New Roman"/>
        </w:rPr>
        <w:t>Lovich</w:t>
      </w:r>
      <w:proofErr w:type="spellEnd"/>
      <w:r w:rsidRPr="003F5CF7">
        <w:rPr>
          <w:rFonts w:ascii="Times New Roman" w:hAnsi="Times New Roman" w:cs="Times New Roman"/>
        </w:rPr>
        <w:t xml:space="preserve">, R. E., </w:t>
      </w:r>
      <w:proofErr w:type="spellStart"/>
      <w:r w:rsidRPr="003F5CF7">
        <w:rPr>
          <w:rFonts w:ascii="Times New Roman" w:hAnsi="Times New Roman" w:cs="Times New Roman"/>
        </w:rPr>
        <w:t>Nanjappa</w:t>
      </w:r>
      <w:proofErr w:type="spellEnd"/>
      <w:r w:rsidRPr="003F5CF7">
        <w:rPr>
          <w:rFonts w:ascii="Times New Roman" w:hAnsi="Times New Roman" w:cs="Times New Roman"/>
        </w:rPr>
        <w:t xml:space="preserve">, P., Phillips, C., Mitchell, J. C., et al. (2011). </w:t>
      </w:r>
      <w:r w:rsidR="006B2A9C" w:rsidRPr="003F5CF7">
        <w:rPr>
          <w:rFonts w:ascii="Times New Roman" w:hAnsi="Times New Roman" w:cs="Times New Roman"/>
        </w:rPr>
        <w:t xml:space="preserve">Do frogs get their kicks on </w:t>
      </w:r>
      <w:r w:rsidR="006B2A9C">
        <w:rPr>
          <w:rFonts w:ascii="Times New Roman" w:hAnsi="Times New Roman" w:cs="Times New Roman"/>
        </w:rPr>
        <w:t>R</w:t>
      </w:r>
      <w:r w:rsidR="006B2A9C" w:rsidRPr="003F5CF7">
        <w:rPr>
          <w:rFonts w:ascii="Times New Roman" w:hAnsi="Times New Roman" w:cs="Times New Roman"/>
        </w:rPr>
        <w:t xml:space="preserve">oute 66? Continental </w:t>
      </w:r>
      <w:r w:rsidR="006B2A9C">
        <w:rPr>
          <w:rFonts w:ascii="Times New Roman" w:hAnsi="Times New Roman" w:cs="Times New Roman"/>
        </w:rPr>
        <w:t>U</w:t>
      </w:r>
      <w:r w:rsidR="006B2A9C" w:rsidRPr="003F5CF7">
        <w:rPr>
          <w:rFonts w:ascii="Times New Roman" w:hAnsi="Times New Roman" w:cs="Times New Roman"/>
        </w:rPr>
        <w:t>.</w:t>
      </w:r>
      <w:r w:rsidR="006B2A9C">
        <w:rPr>
          <w:rFonts w:ascii="Times New Roman" w:hAnsi="Times New Roman" w:cs="Times New Roman"/>
        </w:rPr>
        <w:t>S</w:t>
      </w:r>
      <w:r w:rsidR="006B2A9C" w:rsidRPr="003F5CF7">
        <w:rPr>
          <w:rFonts w:ascii="Times New Roman" w:hAnsi="Times New Roman" w:cs="Times New Roman"/>
        </w:rPr>
        <w:t xml:space="preserve">. transect reveals spatial and temporal patterns of </w:t>
      </w:r>
      <w:r w:rsidR="006B2A9C" w:rsidRPr="006B2A9C">
        <w:rPr>
          <w:rFonts w:ascii="Times New Roman" w:hAnsi="Times New Roman" w:cs="Times New Roman"/>
          <w:i/>
          <w:iCs/>
        </w:rPr>
        <w:t>Batrachochytrium dendrobatidis</w:t>
      </w:r>
      <w:r w:rsidR="006B2A9C" w:rsidRPr="003F5CF7">
        <w:rPr>
          <w:rFonts w:ascii="Times New Roman" w:hAnsi="Times New Roman" w:cs="Times New Roman"/>
        </w:rPr>
        <w:t xml:space="preserve"> infection</w:t>
      </w:r>
      <w:r w:rsidRPr="003F5CF7">
        <w:rPr>
          <w:rFonts w:ascii="Times New Roman" w:hAnsi="Times New Roman" w:cs="Times New Roman"/>
        </w:rPr>
        <w:t xml:space="preserve">. </w:t>
      </w:r>
      <w:proofErr w:type="spellStart"/>
      <w:r w:rsidRPr="003F5CF7">
        <w:rPr>
          <w:rFonts w:ascii="Times New Roman" w:hAnsi="Times New Roman" w:cs="Times New Roman"/>
          <w:i/>
          <w:iCs/>
        </w:rPr>
        <w:t>PLoS</w:t>
      </w:r>
      <w:proofErr w:type="spellEnd"/>
      <w:r w:rsidRPr="003F5CF7">
        <w:rPr>
          <w:rFonts w:ascii="Times New Roman" w:hAnsi="Times New Roman" w:cs="Times New Roman"/>
          <w:i/>
          <w:iCs/>
        </w:rPr>
        <w:t xml:space="preserve"> ONE</w:t>
      </w:r>
      <w:r w:rsidRPr="003F5CF7">
        <w:rPr>
          <w:rFonts w:ascii="Times New Roman" w:hAnsi="Times New Roman" w:cs="Times New Roman"/>
        </w:rPr>
        <w:t xml:space="preserve"> 6, e22211.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3" w:history="1">
        <w:r w:rsidRPr="003F5CF7">
          <w:rPr>
            <w:rStyle w:val="Hyperlink"/>
            <w:rFonts w:ascii="Times New Roman" w:hAnsi="Times New Roman" w:cs="Times New Roman"/>
            <w:color w:val="auto"/>
            <w:u w:val="none"/>
          </w:rPr>
          <w:t>10.1371/journal.pone.0022211</w:t>
        </w:r>
      </w:hyperlink>
      <w:r w:rsidRPr="003F5CF7">
        <w:rPr>
          <w:rFonts w:ascii="Times New Roman" w:hAnsi="Times New Roman" w:cs="Times New Roman"/>
        </w:rPr>
        <w:t>.</w:t>
      </w:r>
    </w:p>
    <w:p w14:paraId="693D43E8" w14:textId="6C26DDB5"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Lim, S. J., and </w:t>
      </w:r>
      <w:proofErr w:type="spellStart"/>
      <w:r w:rsidRPr="003F5CF7">
        <w:rPr>
          <w:rFonts w:ascii="Times New Roman" w:hAnsi="Times New Roman" w:cs="Times New Roman"/>
        </w:rPr>
        <w:t>Bordenstein</w:t>
      </w:r>
      <w:proofErr w:type="spellEnd"/>
      <w:r w:rsidRPr="003F5CF7">
        <w:rPr>
          <w:rFonts w:ascii="Times New Roman" w:hAnsi="Times New Roman" w:cs="Times New Roman"/>
        </w:rPr>
        <w:t xml:space="preserve">, S. R. (2020). An introduction to phylosymbiosis. </w:t>
      </w:r>
      <w:r w:rsidRPr="003F5CF7">
        <w:rPr>
          <w:rFonts w:ascii="Times New Roman" w:hAnsi="Times New Roman" w:cs="Times New Roman"/>
          <w:i/>
          <w:iCs/>
        </w:rPr>
        <w:t>Proc</w:t>
      </w:r>
      <w:r w:rsidR="0016315D">
        <w:rPr>
          <w:rFonts w:ascii="Times New Roman" w:hAnsi="Times New Roman" w:cs="Times New Roman"/>
          <w:i/>
          <w:iCs/>
        </w:rPr>
        <w:t>.</w:t>
      </w:r>
      <w:r w:rsidRPr="003F5CF7">
        <w:rPr>
          <w:rFonts w:ascii="Times New Roman" w:hAnsi="Times New Roman" w:cs="Times New Roman"/>
          <w:i/>
          <w:iCs/>
        </w:rPr>
        <w:t xml:space="preserve"> R</w:t>
      </w:r>
      <w:r w:rsidR="0016315D">
        <w:rPr>
          <w:rFonts w:ascii="Times New Roman" w:hAnsi="Times New Roman" w:cs="Times New Roman"/>
          <w:i/>
          <w:iCs/>
        </w:rPr>
        <w:t>.</w:t>
      </w:r>
      <w:r w:rsidRPr="003F5CF7">
        <w:rPr>
          <w:rFonts w:ascii="Times New Roman" w:hAnsi="Times New Roman" w:cs="Times New Roman"/>
          <w:i/>
          <w:iCs/>
        </w:rPr>
        <w:t xml:space="preserve"> So</w:t>
      </w:r>
      <w:r w:rsidR="0016315D">
        <w:rPr>
          <w:rFonts w:ascii="Times New Roman" w:hAnsi="Times New Roman" w:cs="Times New Roman"/>
          <w:i/>
          <w:iCs/>
        </w:rPr>
        <w:t>c.</w:t>
      </w:r>
      <w:r w:rsidRPr="003F5CF7">
        <w:rPr>
          <w:rFonts w:ascii="Times New Roman" w:hAnsi="Times New Roman" w:cs="Times New Roman"/>
          <w:i/>
          <w:iCs/>
        </w:rPr>
        <w:t xml:space="preserve"> B: Biol</w:t>
      </w:r>
      <w:r w:rsidR="0016315D">
        <w:rPr>
          <w:rFonts w:ascii="Times New Roman" w:hAnsi="Times New Roman" w:cs="Times New Roman"/>
          <w:i/>
          <w:iCs/>
        </w:rPr>
        <w:t>.</w:t>
      </w:r>
      <w:r w:rsidRPr="003F5CF7">
        <w:rPr>
          <w:rFonts w:ascii="Times New Roman" w:hAnsi="Times New Roman" w:cs="Times New Roman"/>
          <w:i/>
          <w:iCs/>
        </w:rPr>
        <w:t xml:space="preserve"> Sci</w:t>
      </w:r>
      <w:r w:rsidR="008C26F6">
        <w:rPr>
          <w:rFonts w:ascii="Times New Roman" w:hAnsi="Times New Roman" w:cs="Times New Roman"/>
          <w:i/>
          <w:iCs/>
        </w:rPr>
        <w:t>.</w:t>
      </w:r>
      <w:r w:rsidRPr="003F5CF7">
        <w:rPr>
          <w:rFonts w:ascii="Times New Roman" w:hAnsi="Times New Roman" w:cs="Times New Roman"/>
        </w:rPr>
        <w:t xml:space="preserve"> 287.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4" w:history="1">
        <w:r w:rsidRPr="003F5CF7">
          <w:rPr>
            <w:rStyle w:val="Hyperlink"/>
            <w:rFonts w:ascii="Times New Roman" w:hAnsi="Times New Roman" w:cs="Times New Roman"/>
            <w:color w:val="auto"/>
            <w:u w:val="none"/>
          </w:rPr>
          <w:t>10.1098/rspb.2019.2900</w:t>
        </w:r>
      </w:hyperlink>
      <w:r w:rsidRPr="003F5CF7">
        <w:rPr>
          <w:rFonts w:ascii="Times New Roman" w:hAnsi="Times New Roman" w:cs="Times New Roman"/>
        </w:rPr>
        <w:t>.</w:t>
      </w:r>
    </w:p>
    <w:p w14:paraId="6E63071A" w14:textId="62726496"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Lips, K. R., </w:t>
      </w:r>
      <w:proofErr w:type="spellStart"/>
      <w:r w:rsidRPr="003F5CF7">
        <w:rPr>
          <w:rFonts w:ascii="Times New Roman" w:hAnsi="Times New Roman" w:cs="Times New Roman"/>
        </w:rPr>
        <w:t>Brem</w:t>
      </w:r>
      <w:proofErr w:type="spellEnd"/>
      <w:r w:rsidRPr="003F5CF7">
        <w:rPr>
          <w:rFonts w:ascii="Times New Roman" w:hAnsi="Times New Roman" w:cs="Times New Roman"/>
        </w:rPr>
        <w:t xml:space="preserve">, F., </w:t>
      </w:r>
      <w:proofErr w:type="spellStart"/>
      <w:r w:rsidRPr="003F5CF7">
        <w:rPr>
          <w:rFonts w:ascii="Times New Roman" w:hAnsi="Times New Roman" w:cs="Times New Roman"/>
        </w:rPr>
        <w:t>Brenes</w:t>
      </w:r>
      <w:proofErr w:type="spellEnd"/>
      <w:r w:rsidRPr="003F5CF7">
        <w:rPr>
          <w:rFonts w:ascii="Times New Roman" w:hAnsi="Times New Roman" w:cs="Times New Roman"/>
        </w:rPr>
        <w:t xml:space="preserve">, R., Reeve, J. D., Alford, R. A., Voyles, J., et al. (2006). Emerging infectious disease and the loss of biodiversity in a Neotropical amphibian community. </w:t>
      </w:r>
      <w:r w:rsidR="008C26F6">
        <w:rPr>
          <w:rFonts w:ascii="Times New Roman" w:hAnsi="Times New Roman" w:cs="Times New Roman"/>
          <w:i/>
          <w:iCs/>
        </w:rPr>
        <w:t>PNAS</w:t>
      </w:r>
      <w:r w:rsidRPr="003F5CF7">
        <w:rPr>
          <w:rFonts w:ascii="Times New Roman" w:hAnsi="Times New Roman" w:cs="Times New Roman"/>
          <w:i/>
          <w:iCs/>
        </w:rPr>
        <w:t xml:space="preserve"> </w:t>
      </w:r>
      <w:r w:rsidR="008C26F6">
        <w:rPr>
          <w:rFonts w:ascii="Times New Roman" w:hAnsi="Times New Roman" w:cs="Times New Roman"/>
          <w:i/>
          <w:iCs/>
        </w:rPr>
        <w:t xml:space="preserve">USA </w:t>
      </w:r>
      <w:r w:rsidRPr="003F5CF7">
        <w:rPr>
          <w:rFonts w:ascii="Times New Roman" w:hAnsi="Times New Roman" w:cs="Times New Roman"/>
        </w:rPr>
        <w:t xml:space="preserve">103, 3165–3170.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5" w:history="1">
        <w:r w:rsidRPr="003F5CF7">
          <w:rPr>
            <w:rStyle w:val="Hyperlink"/>
            <w:rFonts w:ascii="Times New Roman" w:hAnsi="Times New Roman" w:cs="Times New Roman"/>
            <w:color w:val="auto"/>
            <w:u w:val="none"/>
          </w:rPr>
          <w:t>10.1073/pnas.0506889103</w:t>
        </w:r>
      </w:hyperlink>
      <w:r w:rsidRPr="003F5CF7">
        <w:rPr>
          <w:rFonts w:ascii="Times New Roman" w:hAnsi="Times New Roman" w:cs="Times New Roman"/>
        </w:rPr>
        <w:t>.</w:t>
      </w:r>
    </w:p>
    <w:p w14:paraId="681458E5" w14:textId="1A23C93C"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Longo, A. V., Savage, A. E., Hewson, I., and Zamudio, K. R. (2015). Seasonal and ontogenetic variation of skin microbial communities and relationships to natural disease dynamics in declining amphibians. </w:t>
      </w:r>
      <w:r w:rsidRPr="003F5CF7">
        <w:rPr>
          <w:rFonts w:ascii="Times New Roman" w:hAnsi="Times New Roman" w:cs="Times New Roman"/>
          <w:i/>
          <w:iCs/>
        </w:rPr>
        <w:t xml:space="preserve">R. Soc. </w:t>
      </w:r>
      <w:r w:rsidR="000E1778">
        <w:rPr>
          <w:rFonts w:ascii="Times New Roman" w:hAnsi="Times New Roman" w:cs="Times New Roman"/>
          <w:i/>
          <w:iCs/>
        </w:rPr>
        <w:t>O</w:t>
      </w:r>
      <w:r w:rsidRPr="003F5CF7">
        <w:rPr>
          <w:rFonts w:ascii="Times New Roman" w:hAnsi="Times New Roman" w:cs="Times New Roman"/>
          <w:i/>
          <w:iCs/>
        </w:rPr>
        <w:t>pen</w:t>
      </w:r>
      <w:r w:rsidR="000E1778">
        <w:rPr>
          <w:rFonts w:ascii="Times New Roman" w:hAnsi="Times New Roman" w:cs="Times New Roman"/>
          <w:i/>
          <w:iCs/>
        </w:rPr>
        <w:t xml:space="preserve"> S</w:t>
      </w:r>
      <w:r w:rsidRPr="003F5CF7">
        <w:rPr>
          <w:rFonts w:ascii="Times New Roman" w:hAnsi="Times New Roman" w:cs="Times New Roman"/>
          <w:i/>
          <w:iCs/>
        </w:rPr>
        <w:t>ci.</w:t>
      </w:r>
      <w:r w:rsidRPr="003F5CF7">
        <w:rPr>
          <w:rFonts w:ascii="Times New Roman" w:hAnsi="Times New Roman" w:cs="Times New Roman"/>
        </w:rPr>
        <w:t xml:space="preserve"> 2, 140377.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6" w:history="1">
        <w:r w:rsidRPr="003F5CF7">
          <w:rPr>
            <w:rStyle w:val="Hyperlink"/>
            <w:rFonts w:ascii="Times New Roman" w:hAnsi="Times New Roman" w:cs="Times New Roman"/>
            <w:color w:val="auto"/>
            <w:u w:val="none"/>
          </w:rPr>
          <w:t>10.1098/rsos.140377</w:t>
        </w:r>
      </w:hyperlink>
      <w:r w:rsidRPr="003F5CF7">
        <w:rPr>
          <w:rFonts w:ascii="Times New Roman" w:hAnsi="Times New Roman" w:cs="Times New Roman"/>
        </w:rPr>
        <w:t>.</w:t>
      </w:r>
    </w:p>
    <w:p w14:paraId="6FA32B1F" w14:textId="3DF5170F"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Love, M. I., Huber, W., and Anders, S. (2014). Moderated estimation of fold change and dispersion for RNA-seq data with DESeq2. </w:t>
      </w:r>
      <w:r w:rsidRPr="003F5CF7">
        <w:rPr>
          <w:rFonts w:ascii="Times New Roman" w:hAnsi="Times New Roman" w:cs="Times New Roman"/>
          <w:i/>
          <w:iCs/>
        </w:rPr>
        <w:t>Genome Bio</w:t>
      </w:r>
      <w:r w:rsidR="007C0C13">
        <w:rPr>
          <w:rFonts w:ascii="Times New Roman" w:hAnsi="Times New Roman" w:cs="Times New Roman"/>
          <w:i/>
          <w:iCs/>
        </w:rPr>
        <w:t>l.</w:t>
      </w:r>
      <w:r w:rsidRPr="003F5CF7">
        <w:rPr>
          <w:rFonts w:ascii="Times New Roman" w:hAnsi="Times New Roman" w:cs="Times New Roman"/>
        </w:rPr>
        <w:t xml:space="preserve"> 15, 550.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7" w:history="1">
        <w:r w:rsidRPr="003F5CF7">
          <w:rPr>
            <w:rStyle w:val="Hyperlink"/>
            <w:rFonts w:ascii="Times New Roman" w:hAnsi="Times New Roman" w:cs="Times New Roman"/>
            <w:color w:val="auto"/>
            <w:u w:val="none"/>
          </w:rPr>
          <w:t>10.1186/s13059-014-0550-8</w:t>
        </w:r>
      </w:hyperlink>
      <w:r w:rsidRPr="003F5CF7">
        <w:rPr>
          <w:rFonts w:ascii="Times New Roman" w:hAnsi="Times New Roman" w:cs="Times New Roman"/>
        </w:rPr>
        <w:t>.</w:t>
      </w:r>
    </w:p>
    <w:p w14:paraId="61BA2D9C" w14:textId="7EFC8FA2"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lastRenderedPageBreak/>
        <w:t>Lozupone</w:t>
      </w:r>
      <w:proofErr w:type="spellEnd"/>
      <w:r w:rsidRPr="003F5CF7">
        <w:rPr>
          <w:rFonts w:ascii="Times New Roman" w:hAnsi="Times New Roman" w:cs="Times New Roman"/>
        </w:rPr>
        <w:t xml:space="preserve">, C., and Knight, R. (2005). UniFrac: </w:t>
      </w:r>
      <w:r w:rsidR="00861628">
        <w:rPr>
          <w:rFonts w:ascii="Times New Roman" w:hAnsi="Times New Roman" w:cs="Times New Roman"/>
        </w:rPr>
        <w:t>A</w:t>
      </w:r>
      <w:r w:rsidRPr="003F5CF7">
        <w:rPr>
          <w:rFonts w:ascii="Times New Roman" w:hAnsi="Times New Roman" w:cs="Times New Roman"/>
        </w:rPr>
        <w:t xml:space="preserve"> </w:t>
      </w:r>
      <w:r w:rsidR="00861628">
        <w:rPr>
          <w:rFonts w:ascii="Times New Roman" w:hAnsi="Times New Roman" w:cs="Times New Roman"/>
        </w:rPr>
        <w:t>n</w:t>
      </w:r>
      <w:r w:rsidRPr="003F5CF7">
        <w:rPr>
          <w:rFonts w:ascii="Times New Roman" w:hAnsi="Times New Roman" w:cs="Times New Roman"/>
        </w:rPr>
        <w:t xml:space="preserve">ew </w:t>
      </w:r>
      <w:r w:rsidR="00861628">
        <w:rPr>
          <w:rFonts w:ascii="Times New Roman" w:hAnsi="Times New Roman" w:cs="Times New Roman"/>
        </w:rPr>
        <w:t>p</w:t>
      </w:r>
      <w:r w:rsidRPr="003F5CF7">
        <w:rPr>
          <w:rFonts w:ascii="Times New Roman" w:hAnsi="Times New Roman" w:cs="Times New Roman"/>
        </w:rPr>
        <w:t xml:space="preserve">hylogenetic </w:t>
      </w:r>
      <w:r w:rsidR="00861628">
        <w:rPr>
          <w:rFonts w:ascii="Times New Roman" w:hAnsi="Times New Roman" w:cs="Times New Roman"/>
        </w:rPr>
        <w:t>m</w:t>
      </w:r>
      <w:r w:rsidRPr="003F5CF7">
        <w:rPr>
          <w:rFonts w:ascii="Times New Roman" w:hAnsi="Times New Roman" w:cs="Times New Roman"/>
        </w:rPr>
        <w:t xml:space="preserve">ethod for </w:t>
      </w:r>
      <w:r w:rsidR="00861628">
        <w:rPr>
          <w:rFonts w:ascii="Times New Roman" w:hAnsi="Times New Roman" w:cs="Times New Roman"/>
        </w:rPr>
        <w:t>c</w:t>
      </w:r>
      <w:r w:rsidRPr="003F5CF7">
        <w:rPr>
          <w:rFonts w:ascii="Times New Roman" w:hAnsi="Times New Roman" w:cs="Times New Roman"/>
        </w:rPr>
        <w:t xml:space="preserve">omparing </w:t>
      </w:r>
      <w:r w:rsidR="00861628">
        <w:rPr>
          <w:rFonts w:ascii="Times New Roman" w:hAnsi="Times New Roman" w:cs="Times New Roman"/>
        </w:rPr>
        <w:t>m</w:t>
      </w:r>
      <w:r w:rsidRPr="003F5CF7">
        <w:rPr>
          <w:rFonts w:ascii="Times New Roman" w:hAnsi="Times New Roman" w:cs="Times New Roman"/>
        </w:rPr>
        <w:t xml:space="preserve">icrobial </w:t>
      </w:r>
      <w:r w:rsidR="00861628">
        <w:rPr>
          <w:rFonts w:ascii="Times New Roman" w:hAnsi="Times New Roman" w:cs="Times New Roman"/>
        </w:rPr>
        <w:t>c</w:t>
      </w:r>
      <w:r w:rsidRPr="003F5CF7">
        <w:rPr>
          <w:rFonts w:ascii="Times New Roman" w:hAnsi="Times New Roman" w:cs="Times New Roman"/>
        </w:rPr>
        <w:t xml:space="preserve">ommunities. </w:t>
      </w:r>
      <w:r w:rsidRPr="003F5CF7">
        <w:rPr>
          <w:rFonts w:ascii="Times New Roman" w:hAnsi="Times New Roman" w:cs="Times New Roman"/>
          <w:i/>
          <w:iCs/>
        </w:rPr>
        <w:t>Appl</w:t>
      </w:r>
      <w:r w:rsidR="00B02CB4">
        <w:rPr>
          <w:rFonts w:ascii="Times New Roman" w:hAnsi="Times New Roman" w:cs="Times New Roman"/>
          <w:i/>
          <w:iCs/>
        </w:rPr>
        <w:t>.</w:t>
      </w:r>
      <w:r w:rsidRPr="003F5CF7">
        <w:rPr>
          <w:rFonts w:ascii="Times New Roman" w:hAnsi="Times New Roman" w:cs="Times New Roman"/>
          <w:i/>
          <w:iCs/>
        </w:rPr>
        <w:t xml:space="preserve"> Environ</w:t>
      </w:r>
      <w:r w:rsidR="00B02CB4">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Microbiol</w:t>
      </w:r>
      <w:proofErr w:type="spellEnd"/>
      <w:r w:rsidR="00B02CB4">
        <w:rPr>
          <w:rFonts w:ascii="Times New Roman" w:hAnsi="Times New Roman" w:cs="Times New Roman"/>
          <w:i/>
          <w:iCs/>
        </w:rPr>
        <w:t>.</w:t>
      </w:r>
      <w:r w:rsidRPr="003F5CF7">
        <w:rPr>
          <w:rFonts w:ascii="Times New Roman" w:hAnsi="Times New Roman" w:cs="Times New Roman"/>
        </w:rPr>
        <w:t xml:space="preserve"> 71, 8228–8235.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8" w:history="1">
        <w:r w:rsidRPr="003F5CF7">
          <w:rPr>
            <w:rStyle w:val="Hyperlink"/>
            <w:rFonts w:ascii="Times New Roman" w:hAnsi="Times New Roman" w:cs="Times New Roman"/>
            <w:color w:val="auto"/>
            <w:u w:val="none"/>
          </w:rPr>
          <w:t>10.1128/AEM.71.12.8228-8235.2005</w:t>
        </w:r>
      </w:hyperlink>
      <w:r w:rsidRPr="003F5CF7">
        <w:rPr>
          <w:rFonts w:ascii="Times New Roman" w:hAnsi="Times New Roman" w:cs="Times New Roman"/>
        </w:rPr>
        <w:t>.</w:t>
      </w:r>
    </w:p>
    <w:p w14:paraId="3E74A27F" w14:textId="791E770F" w:rsidR="00C9009F" w:rsidRPr="00805EE8" w:rsidRDefault="00C9009F" w:rsidP="00C9009F">
      <w:pPr>
        <w:spacing w:line="240" w:lineRule="auto"/>
        <w:ind w:left="720" w:hanging="480"/>
        <w:rPr>
          <w:rFonts w:ascii="Times New Roman" w:hAnsi="Times New Roman" w:cs="Times New Roman"/>
          <w:lang w:val="es-ES_tradnl"/>
        </w:rPr>
      </w:pPr>
      <w:r w:rsidRPr="003F5CF7">
        <w:rPr>
          <w:rFonts w:ascii="Times New Roman" w:hAnsi="Times New Roman" w:cs="Times New Roman"/>
        </w:rPr>
        <w:t xml:space="preserve">Marhanka, C. E., Watters, L. J., Huron, A. N., McMillin, L. S., Winfrey, C. C., Curtis, J. D., et al. (2017). Detection of high prevalence of </w:t>
      </w:r>
      <w:r w:rsidRPr="00730CA6">
        <w:rPr>
          <w:rFonts w:ascii="Times New Roman" w:hAnsi="Times New Roman" w:cs="Times New Roman"/>
          <w:i/>
          <w:iCs/>
        </w:rPr>
        <w:t>Batrachochytrium</w:t>
      </w:r>
      <w:r w:rsidR="00730CA6" w:rsidRPr="00730CA6">
        <w:rPr>
          <w:rFonts w:ascii="Times New Roman" w:hAnsi="Times New Roman" w:cs="Times New Roman"/>
          <w:i/>
          <w:iCs/>
        </w:rPr>
        <w:t xml:space="preserve"> </w:t>
      </w:r>
      <w:r w:rsidRPr="00730CA6">
        <w:rPr>
          <w:rFonts w:ascii="Times New Roman" w:hAnsi="Times New Roman" w:cs="Times New Roman"/>
          <w:i/>
          <w:iCs/>
        </w:rPr>
        <w:t>dendrobatidis</w:t>
      </w:r>
      <w:r w:rsidRPr="003F5CF7">
        <w:rPr>
          <w:rFonts w:ascii="Times New Roman" w:hAnsi="Times New Roman" w:cs="Times New Roman"/>
        </w:rPr>
        <w:t xml:space="preserve"> in amphibians from southern Oklahoma, USA. </w:t>
      </w:r>
      <w:proofErr w:type="spellStart"/>
      <w:r w:rsidR="000274D9" w:rsidRPr="00805EE8">
        <w:rPr>
          <w:rFonts w:ascii="Times New Roman" w:hAnsi="Times New Roman" w:cs="Times New Roman"/>
          <w:i/>
          <w:iCs/>
          <w:lang w:val="es-ES_tradnl"/>
        </w:rPr>
        <w:t>Herpetol</w:t>
      </w:r>
      <w:proofErr w:type="spellEnd"/>
      <w:r w:rsidR="000274D9" w:rsidRPr="00805EE8">
        <w:rPr>
          <w:rFonts w:ascii="Times New Roman" w:hAnsi="Times New Roman" w:cs="Times New Roman"/>
          <w:i/>
          <w:iCs/>
          <w:lang w:val="es-ES_tradnl"/>
        </w:rPr>
        <w:t xml:space="preserve">. Rev. </w:t>
      </w:r>
      <w:r w:rsidRPr="00805EE8">
        <w:rPr>
          <w:rFonts w:ascii="Times New Roman" w:hAnsi="Times New Roman" w:cs="Times New Roman"/>
          <w:lang w:val="es-ES_tradnl"/>
        </w:rPr>
        <w:t>48, 71–74.</w:t>
      </w:r>
    </w:p>
    <w:p w14:paraId="1B8AC066" w14:textId="77777777" w:rsidR="00C9009F" w:rsidRPr="003F5CF7" w:rsidRDefault="00C9009F" w:rsidP="00C9009F">
      <w:pPr>
        <w:spacing w:line="240" w:lineRule="auto"/>
        <w:ind w:left="720" w:hanging="480"/>
        <w:rPr>
          <w:rFonts w:ascii="Times New Roman" w:hAnsi="Times New Roman" w:cs="Times New Roman"/>
        </w:rPr>
      </w:pPr>
      <w:r w:rsidRPr="00805EE8">
        <w:rPr>
          <w:rFonts w:ascii="Times New Roman" w:hAnsi="Times New Roman" w:cs="Times New Roman"/>
          <w:lang w:val="es-ES_tradnl"/>
        </w:rPr>
        <w:t xml:space="preserve">Martel, A., </w:t>
      </w:r>
      <w:proofErr w:type="spellStart"/>
      <w:r w:rsidRPr="00805EE8">
        <w:rPr>
          <w:rFonts w:ascii="Times New Roman" w:hAnsi="Times New Roman" w:cs="Times New Roman"/>
          <w:lang w:val="es-ES_tradnl"/>
        </w:rPr>
        <w:t>Blooi</w:t>
      </w:r>
      <w:proofErr w:type="spellEnd"/>
      <w:r w:rsidRPr="00805EE8">
        <w:rPr>
          <w:rFonts w:ascii="Times New Roman" w:hAnsi="Times New Roman" w:cs="Times New Roman"/>
          <w:lang w:val="es-ES_tradnl"/>
        </w:rPr>
        <w:t xml:space="preserve">, M., </w:t>
      </w:r>
      <w:proofErr w:type="spellStart"/>
      <w:r w:rsidRPr="00805EE8">
        <w:rPr>
          <w:rFonts w:ascii="Times New Roman" w:hAnsi="Times New Roman" w:cs="Times New Roman"/>
          <w:lang w:val="es-ES_tradnl"/>
        </w:rPr>
        <w:t>Adriaensen</w:t>
      </w:r>
      <w:proofErr w:type="spellEnd"/>
      <w:r w:rsidRPr="00805EE8">
        <w:rPr>
          <w:rFonts w:ascii="Times New Roman" w:hAnsi="Times New Roman" w:cs="Times New Roman"/>
          <w:lang w:val="es-ES_tradnl"/>
        </w:rPr>
        <w:t xml:space="preserve">, C., Van </w:t>
      </w:r>
      <w:proofErr w:type="spellStart"/>
      <w:r w:rsidRPr="00805EE8">
        <w:rPr>
          <w:rFonts w:ascii="Times New Roman" w:hAnsi="Times New Roman" w:cs="Times New Roman"/>
          <w:lang w:val="es-ES_tradnl"/>
        </w:rPr>
        <w:t>Rooij</w:t>
      </w:r>
      <w:proofErr w:type="spellEnd"/>
      <w:r w:rsidRPr="00805EE8">
        <w:rPr>
          <w:rFonts w:ascii="Times New Roman" w:hAnsi="Times New Roman" w:cs="Times New Roman"/>
          <w:lang w:val="es-ES_tradnl"/>
        </w:rPr>
        <w:t xml:space="preserve">, P., </w:t>
      </w:r>
      <w:proofErr w:type="spellStart"/>
      <w:r w:rsidRPr="00805EE8">
        <w:rPr>
          <w:rFonts w:ascii="Times New Roman" w:hAnsi="Times New Roman" w:cs="Times New Roman"/>
          <w:lang w:val="es-ES_tradnl"/>
        </w:rPr>
        <w:t>Beukema</w:t>
      </w:r>
      <w:proofErr w:type="spellEnd"/>
      <w:r w:rsidRPr="00805EE8">
        <w:rPr>
          <w:rFonts w:ascii="Times New Roman" w:hAnsi="Times New Roman" w:cs="Times New Roman"/>
          <w:lang w:val="es-ES_tradnl"/>
        </w:rPr>
        <w:t xml:space="preserve">, W., Fisher, M. C., et al. </w:t>
      </w:r>
      <w:r w:rsidRPr="003F5CF7">
        <w:rPr>
          <w:rFonts w:ascii="Times New Roman" w:hAnsi="Times New Roman" w:cs="Times New Roman"/>
        </w:rPr>
        <w:t xml:space="preserve">(2014). Recent introduction of a chytrid fungus endangers Western Palearctic salamanders. </w:t>
      </w:r>
      <w:r w:rsidRPr="003F5CF7">
        <w:rPr>
          <w:rFonts w:ascii="Times New Roman" w:hAnsi="Times New Roman" w:cs="Times New Roman"/>
          <w:i/>
          <w:iCs/>
        </w:rPr>
        <w:t>Science</w:t>
      </w:r>
      <w:r w:rsidRPr="003F5CF7">
        <w:rPr>
          <w:rFonts w:ascii="Times New Roman" w:hAnsi="Times New Roman" w:cs="Times New Roman"/>
        </w:rPr>
        <w:t xml:space="preserve"> 346, 630–631.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99" w:history="1">
        <w:r w:rsidRPr="003F5CF7">
          <w:rPr>
            <w:rStyle w:val="Hyperlink"/>
            <w:rFonts w:ascii="Times New Roman" w:hAnsi="Times New Roman" w:cs="Times New Roman"/>
            <w:color w:val="auto"/>
            <w:u w:val="none"/>
          </w:rPr>
          <w:t>10.1126/science.1258268</w:t>
        </w:r>
      </w:hyperlink>
      <w:r w:rsidRPr="003F5CF7">
        <w:rPr>
          <w:rFonts w:ascii="Times New Roman" w:hAnsi="Times New Roman" w:cs="Times New Roman"/>
        </w:rPr>
        <w:t>.</w:t>
      </w:r>
    </w:p>
    <w:p w14:paraId="3503CFDD"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Martel, A., </w:t>
      </w:r>
      <w:proofErr w:type="spellStart"/>
      <w:r w:rsidRPr="003F5CF7">
        <w:rPr>
          <w:rFonts w:ascii="Times New Roman" w:hAnsi="Times New Roman" w:cs="Times New Roman"/>
        </w:rPr>
        <w:t>Spitzen</w:t>
      </w:r>
      <w:proofErr w:type="spellEnd"/>
      <w:r w:rsidRPr="003F5CF7">
        <w:rPr>
          <w:rFonts w:ascii="Times New Roman" w:hAnsi="Times New Roman" w:cs="Times New Roman"/>
        </w:rPr>
        <w:t xml:space="preserve">-van der </w:t>
      </w:r>
      <w:proofErr w:type="spellStart"/>
      <w:r w:rsidRPr="003F5CF7">
        <w:rPr>
          <w:rFonts w:ascii="Times New Roman" w:hAnsi="Times New Roman" w:cs="Times New Roman"/>
        </w:rPr>
        <w:t>Sluijs</w:t>
      </w:r>
      <w:proofErr w:type="spellEnd"/>
      <w:r w:rsidRPr="003F5CF7">
        <w:rPr>
          <w:rFonts w:ascii="Times New Roman" w:hAnsi="Times New Roman" w:cs="Times New Roman"/>
        </w:rPr>
        <w:t xml:space="preserve">, A., </w:t>
      </w:r>
      <w:proofErr w:type="spellStart"/>
      <w:r w:rsidRPr="003F5CF7">
        <w:rPr>
          <w:rFonts w:ascii="Times New Roman" w:hAnsi="Times New Roman" w:cs="Times New Roman"/>
        </w:rPr>
        <w:t>Blooi</w:t>
      </w:r>
      <w:proofErr w:type="spellEnd"/>
      <w:r w:rsidRPr="003F5CF7">
        <w:rPr>
          <w:rFonts w:ascii="Times New Roman" w:hAnsi="Times New Roman" w:cs="Times New Roman"/>
        </w:rPr>
        <w:t xml:space="preserve">, M., Bert, W., </w:t>
      </w:r>
      <w:proofErr w:type="spellStart"/>
      <w:r w:rsidRPr="003F5CF7">
        <w:rPr>
          <w:rFonts w:ascii="Times New Roman" w:hAnsi="Times New Roman" w:cs="Times New Roman"/>
        </w:rPr>
        <w:t>Ducatelle</w:t>
      </w:r>
      <w:proofErr w:type="spellEnd"/>
      <w:r w:rsidRPr="003F5CF7">
        <w:rPr>
          <w:rFonts w:ascii="Times New Roman" w:hAnsi="Times New Roman" w:cs="Times New Roman"/>
        </w:rPr>
        <w:t xml:space="preserve">, R., Fisher, M. C., et al. (2013). </w:t>
      </w:r>
      <w:r w:rsidRPr="003F5CF7">
        <w:rPr>
          <w:rFonts w:ascii="Times New Roman" w:hAnsi="Times New Roman" w:cs="Times New Roman"/>
          <w:i/>
          <w:iCs/>
        </w:rPr>
        <w:t>Batrachochytrium salamandrivorans</w:t>
      </w:r>
      <w:r w:rsidRPr="003F5CF7">
        <w:rPr>
          <w:rFonts w:ascii="Times New Roman" w:hAnsi="Times New Roman" w:cs="Times New Roman"/>
        </w:rPr>
        <w:t xml:space="preserve"> sp. </w:t>
      </w:r>
      <w:proofErr w:type="spellStart"/>
      <w:r w:rsidRPr="003F5CF7">
        <w:rPr>
          <w:rFonts w:ascii="Times New Roman" w:hAnsi="Times New Roman" w:cs="Times New Roman"/>
        </w:rPr>
        <w:t>nov.</w:t>
      </w:r>
      <w:proofErr w:type="spellEnd"/>
      <w:r w:rsidRPr="003F5CF7">
        <w:rPr>
          <w:rFonts w:ascii="Times New Roman" w:hAnsi="Times New Roman" w:cs="Times New Roman"/>
        </w:rPr>
        <w:t xml:space="preserve"> causes lethal chytridiomycosis in amphibians. </w:t>
      </w:r>
      <w:r w:rsidRPr="003F5CF7">
        <w:rPr>
          <w:rFonts w:ascii="Times New Roman" w:hAnsi="Times New Roman" w:cs="Times New Roman"/>
          <w:i/>
          <w:iCs/>
        </w:rPr>
        <w:t>Proc. Natl. Acad. Sci. U.S.A.</w:t>
      </w:r>
      <w:r w:rsidRPr="003F5CF7">
        <w:rPr>
          <w:rFonts w:ascii="Times New Roman" w:hAnsi="Times New Roman" w:cs="Times New Roman"/>
        </w:rPr>
        <w:t xml:space="preserve"> 110, 15325–15329.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00" w:history="1">
        <w:r w:rsidRPr="003F5CF7">
          <w:rPr>
            <w:rStyle w:val="Hyperlink"/>
            <w:rFonts w:ascii="Times New Roman" w:hAnsi="Times New Roman" w:cs="Times New Roman"/>
            <w:color w:val="auto"/>
            <w:u w:val="none"/>
          </w:rPr>
          <w:t>10.1073/pnas.1307356110</w:t>
        </w:r>
      </w:hyperlink>
      <w:r w:rsidRPr="003F5CF7">
        <w:rPr>
          <w:rFonts w:ascii="Times New Roman" w:hAnsi="Times New Roman" w:cs="Times New Roman"/>
        </w:rPr>
        <w:t>.</w:t>
      </w:r>
    </w:p>
    <w:p w14:paraId="6E4A1DB6"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Martin, S. D., Shepard, D. B., Steffen, M. A., Phillips, J. G., and </w:t>
      </w:r>
      <w:proofErr w:type="spellStart"/>
      <w:r w:rsidRPr="003F5CF7">
        <w:rPr>
          <w:rFonts w:ascii="Times New Roman" w:hAnsi="Times New Roman" w:cs="Times New Roman"/>
        </w:rPr>
        <w:t>Bonett</w:t>
      </w:r>
      <w:proofErr w:type="spellEnd"/>
      <w:r w:rsidRPr="003F5CF7">
        <w:rPr>
          <w:rFonts w:ascii="Times New Roman" w:hAnsi="Times New Roman" w:cs="Times New Roman"/>
        </w:rPr>
        <w:t xml:space="preserve">, R. M. (2016). Biogeography and colonization history of plethodontid salamanders from the Interior Highlands of eastern North America. </w:t>
      </w:r>
      <w:r w:rsidRPr="003F5CF7">
        <w:rPr>
          <w:rFonts w:ascii="Times New Roman" w:hAnsi="Times New Roman" w:cs="Times New Roman"/>
          <w:i/>
          <w:iCs/>
        </w:rPr>
        <w:t xml:space="preserve">J. </w:t>
      </w:r>
      <w:proofErr w:type="spellStart"/>
      <w:r w:rsidRPr="003F5CF7">
        <w:rPr>
          <w:rFonts w:ascii="Times New Roman" w:hAnsi="Times New Roman" w:cs="Times New Roman"/>
          <w:i/>
          <w:iCs/>
        </w:rPr>
        <w:t>Biogeogr</w:t>
      </w:r>
      <w:proofErr w:type="spellEnd"/>
      <w:r w:rsidRPr="003F5CF7">
        <w:rPr>
          <w:rFonts w:ascii="Times New Roman" w:hAnsi="Times New Roman" w:cs="Times New Roman"/>
          <w:i/>
          <w:iCs/>
        </w:rPr>
        <w:t>.</w:t>
      </w:r>
      <w:r w:rsidRPr="003F5CF7">
        <w:rPr>
          <w:rFonts w:ascii="Times New Roman" w:hAnsi="Times New Roman" w:cs="Times New Roman"/>
        </w:rPr>
        <w:t xml:space="preserve"> 43, 410–422.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01" w:history="1">
        <w:r w:rsidRPr="003F5CF7">
          <w:rPr>
            <w:rStyle w:val="Hyperlink"/>
            <w:rFonts w:ascii="Times New Roman" w:hAnsi="Times New Roman" w:cs="Times New Roman"/>
            <w:color w:val="auto"/>
            <w:u w:val="none"/>
          </w:rPr>
          <w:t>10.1111/jbi.12625</w:t>
        </w:r>
      </w:hyperlink>
      <w:r w:rsidRPr="003F5CF7">
        <w:rPr>
          <w:rFonts w:ascii="Times New Roman" w:hAnsi="Times New Roman" w:cs="Times New Roman"/>
        </w:rPr>
        <w:t>.</w:t>
      </w:r>
    </w:p>
    <w:p w14:paraId="2C62B373"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McKenzie, V. J., Bowers, R. M., </w:t>
      </w:r>
      <w:proofErr w:type="spellStart"/>
      <w:r w:rsidRPr="003F5CF7">
        <w:rPr>
          <w:rFonts w:ascii="Times New Roman" w:hAnsi="Times New Roman" w:cs="Times New Roman"/>
        </w:rPr>
        <w:t>Fierer</w:t>
      </w:r>
      <w:proofErr w:type="spellEnd"/>
      <w:r w:rsidRPr="003F5CF7">
        <w:rPr>
          <w:rFonts w:ascii="Times New Roman" w:hAnsi="Times New Roman" w:cs="Times New Roman"/>
        </w:rPr>
        <w:t xml:space="preserve">, N., Knight, R., and Lauber, C. L. (2012). Co-habiting amphibian species harbor unique skin bacterial communities in wild populations. </w:t>
      </w:r>
      <w:r w:rsidRPr="003F5CF7">
        <w:rPr>
          <w:rFonts w:ascii="Times New Roman" w:hAnsi="Times New Roman" w:cs="Times New Roman"/>
          <w:i/>
          <w:iCs/>
        </w:rPr>
        <w:t>ISME J</w:t>
      </w:r>
      <w:r w:rsidRPr="003F5CF7">
        <w:rPr>
          <w:rFonts w:ascii="Times New Roman" w:hAnsi="Times New Roman" w:cs="Times New Roman"/>
        </w:rPr>
        <w:t xml:space="preserve"> 6, 588–596.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02" w:history="1">
        <w:r w:rsidRPr="003F5CF7">
          <w:rPr>
            <w:rStyle w:val="Hyperlink"/>
            <w:rFonts w:ascii="Times New Roman" w:hAnsi="Times New Roman" w:cs="Times New Roman"/>
            <w:color w:val="auto"/>
            <w:u w:val="none"/>
          </w:rPr>
          <w:t>10.1038/ismej.2011.129</w:t>
        </w:r>
      </w:hyperlink>
      <w:r w:rsidRPr="003F5CF7">
        <w:rPr>
          <w:rFonts w:ascii="Times New Roman" w:hAnsi="Times New Roman" w:cs="Times New Roman"/>
        </w:rPr>
        <w:t>.</w:t>
      </w:r>
    </w:p>
    <w:p w14:paraId="618AFEA5" w14:textId="47B486C5"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McMurdie</w:t>
      </w:r>
      <w:proofErr w:type="spellEnd"/>
      <w:r w:rsidRPr="003F5CF7">
        <w:rPr>
          <w:rFonts w:ascii="Times New Roman" w:hAnsi="Times New Roman" w:cs="Times New Roman"/>
        </w:rPr>
        <w:t xml:space="preserve">, P. J., and Holmes, S. (2013). </w:t>
      </w:r>
      <w:proofErr w:type="spellStart"/>
      <w:r w:rsidRPr="003F5CF7">
        <w:rPr>
          <w:rFonts w:ascii="Times New Roman" w:hAnsi="Times New Roman" w:cs="Times New Roman"/>
        </w:rPr>
        <w:t>phyloseq</w:t>
      </w:r>
      <w:proofErr w:type="spellEnd"/>
      <w:r w:rsidRPr="003F5CF7">
        <w:rPr>
          <w:rFonts w:ascii="Times New Roman" w:hAnsi="Times New Roman" w:cs="Times New Roman"/>
        </w:rPr>
        <w:t xml:space="preserve">: </w:t>
      </w:r>
      <w:r w:rsidR="006A32BC">
        <w:rPr>
          <w:rFonts w:ascii="Times New Roman" w:hAnsi="Times New Roman" w:cs="Times New Roman"/>
        </w:rPr>
        <w:t>A</w:t>
      </w:r>
      <w:r w:rsidR="006A32BC" w:rsidRPr="003F5CF7">
        <w:rPr>
          <w:rFonts w:ascii="Times New Roman" w:hAnsi="Times New Roman" w:cs="Times New Roman"/>
        </w:rPr>
        <w:t xml:space="preserve">n </w:t>
      </w:r>
      <w:r w:rsidR="006A32BC">
        <w:rPr>
          <w:rFonts w:ascii="Times New Roman" w:hAnsi="Times New Roman" w:cs="Times New Roman"/>
        </w:rPr>
        <w:t>R</w:t>
      </w:r>
      <w:r w:rsidR="006A32BC" w:rsidRPr="003F5CF7">
        <w:rPr>
          <w:rFonts w:ascii="Times New Roman" w:hAnsi="Times New Roman" w:cs="Times New Roman"/>
        </w:rPr>
        <w:t xml:space="preserve"> package for reproducible interactive analysis and graphics of microbiome census data</w:t>
      </w:r>
      <w:r w:rsidRPr="003F5CF7">
        <w:rPr>
          <w:rFonts w:ascii="Times New Roman" w:hAnsi="Times New Roman" w:cs="Times New Roman"/>
        </w:rPr>
        <w:t xml:space="preserve">. </w:t>
      </w:r>
      <w:proofErr w:type="spellStart"/>
      <w:r w:rsidRPr="003F5CF7">
        <w:rPr>
          <w:rFonts w:ascii="Times New Roman" w:hAnsi="Times New Roman" w:cs="Times New Roman"/>
          <w:i/>
          <w:iCs/>
        </w:rPr>
        <w:t>PLoS</w:t>
      </w:r>
      <w:proofErr w:type="spellEnd"/>
      <w:r w:rsidRPr="003F5CF7">
        <w:rPr>
          <w:rFonts w:ascii="Times New Roman" w:hAnsi="Times New Roman" w:cs="Times New Roman"/>
          <w:i/>
          <w:iCs/>
        </w:rPr>
        <w:t xml:space="preserve"> ONE</w:t>
      </w:r>
      <w:r w:rsidRPr="003F5CF7">
        <w:rPr>
          <w:rFonts w:ascii="Times New Roman" w:hAnsi="Times New Roman" w:cs="Times New Roman"/>
        </w:rPr>
        <w:t xml:space="preserve"> 8, e61217.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03" w:history="1">
        <w:r w:rsidRPr="003F5CF7">
          <w:rPr>
            <w:rStyle w:val="Hyperlink"/>
            <w:rFonts w:ascii="Times New Roman" w:hAnsi="Times New Roman" w:cs="Times New Roman"/>
            <w:color w:val="auto"/>
            <w:u w:val="none"/>
          </w:rPr>
          <w:t>10.1371/journal.pone.0061217</w:t>
        </w:r>
      </w:hyperlink>
      <w:r w:rsidRPr="003F5CF7">
        <w:rPr>
          <w:rFonts w:ascii="Times New Roman" w:hAnsi="Times New Roman" w:cs="Times New Roman"/>
        </w:rPr>
        <w:t>.</w:t>
      </w:r>
    </w:p>
    <w:p w14:paraId="2C57DECD" w14:textId="762C87F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Medina, D., Hughey, M. C., Becker, M. H., Walke, J. B., </w:t>
      </w:r>
      <w:proofErr w:type="spellStart"/>
      <w:r w:rsidRPr="003F5CF7">
        <w:rPr>
          <w:rFonts w:ascii="Times New Roman" w:hAnsi="Times New Roman" w:cs="Times New Roman"/>
        </w:rPr>
        <w:t>Umile</w:t>
      </w:r>
      <w:proofErr w:type="spellEnd"/>
      <w:r w:rsidRPr="003F5CF7">
        <w:rPr>
          <w:rFonts w:ascii="Times New Roman" w:hAnsi="Times New Roman" w:cs="Times New Roman"/>
        </w:rPr>
        <w:t xml:space="preserve">, T. P., </w:t>
      </w:r>
      <w:proofErr w:type="spellStart"/>
      <w:r w:rsidRPr="003F5CF7">
        <w:rPr>
          <w:rFonts w:ascii="Times New Roman" w:hAnsi="Times New Roman" w:cs="Times New Roman"/>
        </w:rPr>
        <w:t>Burzynski</w:t>
      </w:r>
      <w:proofErr w:type="spellEnd"/>
      <w:r w:rsidRPr="003F5CF7">
        <w:rPr>
          <w:rFonts w:ascii="Times New Roman" w:hAnsi="Times New Roman" w:cs="Times New Roman"/>
        </w:rPr>
        <w:t xml:space="preserve">, E. A., et al. (2017). </w:t>
      </w:r>
      <w:r w:rsidR="006A32BC" w:rsidRPr="003F5CF7">
        <w:rPr>
          <w:rFonts w:ascii="Times New Roman" w:hAnsi="Times New Roman" w:cs="Times New Roman"/>
        </w:rPr>
        <w:t>Variation in metabolite profiles of amphibian skin bacterial communities across elevations</w:t>
      </w:r>
      <w:r w:rsidRPr="003F5CF7">
        <w:rPr>
          <w:rFonts w:ascii="Times New Roman" w:hAnsi="Times New Roman" w:cs="Times New Roman"/>
        </w:rPr>
        <w:t xml:space="preserve"> in the Neotropics. </w:t>
      </w:r>
      <w:proofErr w:type="spellStart"/>
      <w:r w:rsidRPr="003F5CF7">
        <w:rPr>
          <w:rFonts w:ascii="Times New Roman" w:hAnsi="Times New Roman" w:cs="Times New Roman"/>
          <w:i/>
          <w:iCs/>
        </w:rPr>
        <w:t>Micro</w:t>
      </w:r>
      <w:r w:rsidR="00530D1C">
        <w:rPr>
          <w:rFonts w:ascii="Times New Roman" w:hAnsi="Times New Roman" w:cs="Times New Roman"/>
          <w:i/>
          <w:iCs/>
        </w:rPr>
        <w:t>b</w:t>
      </w:r>
      <w:proofErr w:type="spellEnd"/>
      <w:r w:rsidR="00530D1C">
        <w:rPr>
          <w:rFonts w:ascii="Times New Roman" w:hAnsi="Times New Roman" w:cs="Times New Roman"/>
          <w:i/>
          <w:iCs/>
        </w:rPr>
        <w:t>.</w:t>
      </w:r>
      <w:r w:rsidRPr="003F5CF7">
        <w:rPr>
          <w:rFonts w:ascii="Times New Roman" w:hAnsi="Times New Roman" w:cs="Times New Roman"/>
          <w:i/>
          <w:iCs/>
        </w:rPr>
        <w:t xml:space="preserve"> Eco</w:t>
      </w:r>
      <w:r w:rsidR="00530D1C">
        <w:rPr>
          <w:rFonts w:ascii="Times New Roman" w:hAnsi="Times New Roman" w:cs="Times New Roman"/>
          <w:i/>
          <w:iCs/>
        </w:rPr>
        <w:t>l.</w:t>
      </w:r>
      <w:r w:rsidRPr="003F5CF7">
        <w:rPr>
          <w:rFonts w:ascii="Times New Roman" w:hAnsi="Times New Roman" w:cs="Times New Roman"/>
        </w:rPr>
        <w:t xml:space="preserve"> 74, 227–238.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04" w:history="1">
        <w:r w:rsidRPr="003F5CF7">
          <w:rPr>
            <w:rStyle w:val="Hyperlink"/>
            <w:rFonts w:ascii="Times New Roman" w:hAnsi="Times New Roman" w:cs="Times New Roman"/>
            <w:color w:val="auto"/>
            <w:u w:val="none"/>
          </w:rPr>
          <w:t>10.1007/s00248-017-0933-y</w:t>
        </w:r>
      </w:hyperlink>
      <w:r w:rsidRPr="003F5CF7">
        <w:rPr>
          <w:rFonts w:ascii="Times New Roman" w:hAnsi="Times New Roman" w:cs="Times New Roman"/>
        </w:rPr>
        <w:t>.</w:t>
      </w:r>
    </w:p>
    <w:p w14:paraId="420B36AA" w14:textId="5B86BAC6"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Muletz</w:t>
      </w:r>
      <w:proofErr w:type="spellEnd"/>
      <w:r w:rsidRPr="003F5CF7">
        <w:rPr>
          <w:rFonts w:ascii="Times New Roman" w:hAnsi="Times New Roman" w:cs="Times New Roman"/>
        </w:rPr>
        <w:t xml:space="preserve"> </w:t>
      </w:r>
      <w:proofErr w:type="spellStart"/>
      <w:r w:rsidRPr="003F5CF7">
        <w:rPr>
          <w:rFonts w:ascii="Times New Roman" w:hAnsi="Times New Roman" w:cs="Times New Roman"/>
        </w:rPr>
        <w:t>Wolz</w:t>
      </w:r>
      <w:proofErr w:type="spellEnd"/>
      <w:r w:rsidRPr="003F5CF7">
        <w:rPr>
          <w:rFonts w:ascii="Times New Roman" w:hAnsi="Times New Roman" w:cs="Times New Roman"/>
        </w:rPr>
        <w:t xml:space="preserve">, C. R., </w:t>
      </w:r>
      <w:proofErr w:type="spellStart"/>
      <w:r w:rsidRPr="003F5CF7">
        <w:rPr>
          <w:rFonts w:ascii="Times New Roman" w:hAnsi="Times New Roman" w:cs="Times New Roman"/>
        </w:rPr>
        <w:t>Yarwood</w:t>
      </w:r>
      <w:proofErr w:type="spellEnd"/>
      <w:r w:rsidRPr="003F5CF7">
        <w:rPr>
          <w:rFonts w:ascii="Times New Roman" w:hAnsi="Times New Roman" w:cs="Times New Roman"/>
        </w:rPr>
        <w:t xml:space="preserve">, S. A., Campbell Grant, E. H., Fleischer, R. C., and Lips, K. R. (2018). Effects of host species and environment on the skin microbiome of Plethodontid salamanders. </w:t>
      </w:r>
      <w:r w:rsidRPr="003F5CF7">
        <w:rPr>
          <w:rFonts w:ascii="Times New Roman" w:hAnsi="Times New Roman" w:cs="Times New Roman"/>
          <w:i/>
          <w:iCs/>
        </w:rPr>
        <w:t>J</w:t>
      </w:r>
      <w:r w:rsidR="006C5923">
        <w:rPr>
          <w:rFonts w:ascii="Times New Roman" w:hAnsi="Times New Roman" w:cs="Times New Roman"/>
          <w:i/>
          <w:iCs/>
        </w:rPr>
        <w:t>.</w:t>
      </w:r>
      <w:r w:rsidRPr="003F5CF7">
        <w:rPr>
          <w:rFonts w:ascii="Times New Roman" w:hAnsi="Times New Roman" w:cs="Times New Roman"/>
          <w:i/>
          <w:iCs/>
        </w:rPr>
        <w:t xml:space="preserve"> </w:t>
      </w:r>
      <w:r w:rsidR="006C5923">
        <w:rPr>
          <w:rFonts w:ascii="Times New Roman" w:hAnsi="Times New Roman" w:cs="Times New Roman"/>
          <w:i/>
          <w:iCs/>
        </w:rPr>
        <w:t>Anim.</w:t>
      </w:r>
      <w:r w:rsidRPr="003F5CF7">
        <w:rPr>
          <w:rFonts w:ascii="Times New Roman" w:hAnsi="Times New Roman" w:cs="Times New Roman"/>
          <w:i/>
          <w:iCs/>
        </w:rPr>
        <w:t xml:space="preserve"> Ecol</w:t>
      </w:r>
      <w:r w:rsidR="006C5923">
        <w:rPr>
          <w:rFonts w:ascii="Times New Roman" w:hAnsi="Times New Roman" w:cs="Times New Roman"/>
          <w:i/>
          <w:iCs/>
        </w:rPr>
        <w:t xml:space="preserve">. </w:t>
      </w:r>
      <w:r w:rsidRPr="003F5CF7">
        <w:rPr>
          <w:rFonts w:ascii="Times New Roman" w:hAnsi="Times New Roman" w:cs="Times New Roman"/>
        </w:rPr>
        <w:t xml:space="preserve">87, 341–353.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05" w:history="1">
        <w:r w:rsidRPr="003F5CF7">
          <w:rPr>
            <w:rStyle w:val="Hyperlink"/>
            <w:rFonts w:ascii="Times New Roman" w:hAnsi="Times New Roman" w:cs="Times New Roman"/>
            <w:color w:val="auto"/>
            <w:u w:val="none"/>
          </w:rPr>
          <w:t>10.1111/1365-2656.12726</w:t>
        </w:r>
      </w:hyperlink>
      <w:r w:rsidRPr="003F5CF7">
        <w:rPr>
          <w:rFonts w:ascii="Times New Roman" w:hAnsi="Times New Roman" w:cs="Times New Roman"/>
        </w:rPr>
        <w:t>.</w:t>
      </w:r>
    </w:p>
    <w:p w14:paraId="433CE994" w14:textId="75F49E3F"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Muletz‐Wolz, C. R., Fleischer, R. C., and Lips, K. R. (2019). Fungal disease and temperature alter skin microbiome structure in an experimental salamander system. </w:t>
      </w:r>
      <w:r w:rsidRPr="003F5CF7">
        <w:rPr>
          <w:rFonts w:ascii="Times New Roman" w:hAnsi="Times New Roman" w:cs="Times New Roman"/>
          <w:i/>
          <w:iCs/>
        </w:rPr>
        <w:t>Mol</w:t>
      </w:r>
      <w:r w:rsidR="00137DD1">
        <w:rPr>
          <w:rFonts w:ascii="Times New Roman" w:hAnsi="Times New Roman" w:cs="Times New Roman"/>
          <w:i/>
          <w:iCs/>
        </w:rPr>
        <w:t>.</w:t>
      </w:r>
      <w:r w:rsidRPr="003F5CF7">
        <w:rPr>
          <w:rFonts w:ascii="Times New Roman" w:hAnsi="Times New Roman" w:cs="Times New Roman"/>
          <w:i/>
          <w:iCs/>
        </w:rPr>
        <w:t xml:space="preserve"> Ecol</w:t>
      </w:r>
      <w:r w:rsidR="00137DD1">
        <w:rPr>
          <w:rFonts w:ascii="Times New Roman" w:hAnsi="Times New Roman" w:cs="Times New Roman"/>
          <w:i/>
          <w:iCs/>
        </w:rPr>
        <w:t>.</w:t>
      </w:r>
      <w:r w:rsidRPr="003F5CF7">
        <w:rPr>
          <w:rFonts w:ascii="Times New Roman" w:hAnsi="Times New Roman" w:cs="Times New Roman"/>
        </w:rPr>
        <w:t xml:space="preserve"> mec.15122.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06" w:history="1">
        <w:r w:rsidRPr="003F5CF7">
          <w:rPr>
            <w:rStyle w:val="Hyperlink"/>
            <w:rFonts w:ascii="Times New Roman" w:hAnsi="Times New Roman" w:cs="Times New Roman"/>
            <w:color w:val="auto"/>
            <w:u w:val="none"/>
          </w:rPr>
          <w:t>10.1111/mec.15122</w:t>
        </w:r>
      </w:hyperlink>
      <w:r w:rsidRPr="003F5CF7">
        <w:rPr>
          <w:rFonts w:ascii="Times New Roman" w:hAnsi="Times New Roman" w:cs="Times New Roman"/>
        </w:rPr>
        <w:t>.</w:t>
      </w:r>
    </w:p>
    <w:p w14:paraId="12D9BA18" w14:textId="3AA5A0A0" w:rsidR="00C9009F" w:rsidRPr="00805EE8" w:rsidRDefault="00C9009F" w:rsidP="00C9009F">
      <w:pPr>
        <w:spacing w:line="240" w:lineRule="auto"/>
        <w:ind w:left="720" w:hanging="480"/>
        <w:rPr>
          <w:rFonts w:ascii="Times New Roman" w:hAnsi="Times New Roman" w:cs="Times New Roman"/>
          <w:lang w:val="es-ES_tradnl"/>
        </w:rPr>
      </w:pPr>
      <w:r w:rsidRPr="003F5CF7">
        <w:rPr>
          <w:rFonts w:ascii="Times New Roman" w:hAnsi="Times New Roman" w:cs="Times New Roman"/>
        </w:rPr>
        <w:t xml:space="preserve">Mutnale, M. C., Reddy, G. S., and Vasudevan, K. (2021). </w:t>
      </w:r>
      <w:r w:rsidR="007020DB" w:rsidRPr="003F5CF7">
        <w:rPr>
          <w:rFonts w:ascii="Times New Roman" w:hAnsi="Times New Roman" w:cs="Times New Roman"/>
        </w:rPr>
        <w:t xml:space="preserve">Bacterial community in the skin microbiome of frogs in a </w:t>
      </w:r>
      <w:proofErr w:type="spellStart"/>
      <w:r w:rsidR="007020DB" w:rsidRPr="003F5CF7">
        <w:rPr>
          <w:rFonts w:ascii="Times New Roman" w:hAnsi="Times New Roman" w:cs="Times New Roman"/>
        </w:rPr>
        <w:t>coldspot</w:t>
      </w:r>
      <w:proofErr w:type="spellEnd"/>
      <w:r w:rsidR="007020DB" w:rsidRPr="003F5CF7">
        <w:rPr>
          <w:rFonts w:ascii="Times New Roman" w:hAnsi="Times New Roman" w:cs="Times New Roman"/>
        </w:rPr>
        <w:t xml:space="preserve"> of chytridiomycosis infection</w:t>
      </w:r>
      <w:r w:rsidRPr="003F5CF7">
        <w:rPr>
          <w:rFonts w:ascii="Times New Roman" w:hAnsi="Times New Roman" w:cs="Times New Roman"/>
        </w:rPr>
        <w:t xml:space="preserve">. </w:t>
      </w:r>
      <w:proofErr w:type="spellStart"/>
      <w:r w:rsidRPr="00805EE8">
        <w:rPr>
          <w:rFonts w:ascii="Times New Roman" w:hAnsi="Times New Roman" w:cs="Times New Roman"/>
          <w:i/>
          <w:iCs/>
          <w:lang w:val="es-ES_tradnl"/>
        </w:rPr>
        <w:t>Microb</w:t>
      </w:r>
      <w:proofErr w:type="spellEnd"/>
      <w:r w:rsidR="007020DB" w:rsidRPr="00805EE8">
        <w:rPr>
          <w:rFonts w:ascii="Times New Roman" w:hAnsi="Times New Roman" w:cs="Times New Roman"/>
          <w:i/>
          <w:iCs/>
          <w:lang w:val="es-ES_tradnl"/>
        </w:rPr>
        <w:t>.</w:t>
      </w:r>
      <w:r w:rsidRPr="00805EE8">
        <w:rPr>
          <w:rFonts w:ascii="Times New Roman" w:hAnsi="Times New Roman" w:cs="Times New Roman"/>
          <w:i/>
          <w:iCs/>
          <w:lang w:val="es-ES_tradnl"/>
        </w:rPr>
        <w:t xml:space="preserve"> Ecol</w:t>
      </w:r>
      <w:r w:rsidR="007020DB" w:rsidRPr="00805EE8">
        <w:rPr>
          <w:rFonts w:ascii="Times New Roman" w:hAnsi="Times New Roman" w:cs="Times New Roman"/>
          <w:i/>
          <w:iCs/>
          <w:lang w:val="es-ES_tradnl"/>
        </w:rPr>
        <w:t>.</w:t>
      </w:r>
      <w:r w:rsidRPr="00805EE8">
        <w:rPr>
          <w:rFonts w:ascii="Times New Roman" w:hAnsi="Times New Roman" w:cs="Times New Roman"/>
          <w:lang w:val="es-ES_tradnl"/>
        </w:rPr>
        <w:t xml:space="preserve"> 82, 554–558. </w:t>
      </w:r>
      <w:proofErr w:type="spellStart"/>
      <w:r w:rsidRPr="00805EE8">
        <w:rPr>
          <w:rFonts w:ascii="Times New Roman" w:hAnsi="Times New Roman" w:cs="Times New Roman"/>
          <w:lang w:val="es-ES_tradnl"/>
        </w:rPr>
        <w:t>doi</w:t>
      </w:r>
      <w:proofErr w:type="spellEnd"/>
      <w:r w:rsidRPr="00805EE8">
        <w:rPr>
          <w:rFonts w:ascii="Times New Roman" w:hAnsi="Times New Roman" w:cs="Times New Roman"/>
          <w:lang w:val="es-ES_tradnl"/>
        </w:rPr>
        <w:t xml:space="preserve">: </w:t>
      </w:r>
      <w:hyperlink r:id="rId107" w:history="1">
        <w:r w:rsidRPr="00805EE8">
          <w:rPr>
            <w:rStyle w:val="Hyperlink"/>
            <w:rFonts w:ascii="Times New Roman" w:hAnsi="Times New Roman" w:cs="Times New Roman"/>
            <w:color w:val="auto"/>
            <w:u w:val="none"/>
            <w:lang w:val="es-ES_tradnl"/>
          </w:rPr>
          <w:t>10.1007/s00248-020-01669-5</w:t>
        </w:r>
      </w:hyperlink>
      <w:r w:rsidRPr="00805EE8">
        <w:rPr>
          <w:rFonts w:ascii="Times New Roman" w:hAnsi="Times New Roman" w:cs="Times New Roman"/>
          <w:lang w:val="es-ES_tradnl"/>
        </w:rPr>
        <w:t>.</w:t>
      </w:r>
    </w:p>
    <w:p w14:paraId="45C4F0B4" w14:textId="72A1BFB5" w:rsidR="00C9009F" w:rsidRPr="003F5CF7" w:rsidRDefault="00C9009F" w:rsidP="00C9009F">
      <w:pPr>
        <w:spacing w:line="240" w:lineRule="auto"/>
        <w:ind w:left="720" w:hanging="480"/>
        <w:rPr>
          <w:rFonts w:ascii="Times New Roman" w:hAnsi="Times New Roman" w:cs="Times New Roman"/>
        </w:rPr>
      </w:pPr>
      <w:r w:rsidRPr="00805EE8">
        <w:rPr>
          <w:rFonts w:ascii="Times New Roman" w:hAnsi="Times New Roman" w:cs="Times New Roman"/>
          <w:lang w:val="es-ES_tradnl"/>
        </w:rPr>
        <w:t xml:space="preserve">Nava-González, B., Suazo-Ortuño, I., López, P. B., Maldonado-López, Y., </w:t>
      </w:r>
      <w:proofErr w:type="spellStart"/>
      <w:r w:rsidRPr="00805EE8">
        <w:rPr>
          <w:rFonts w:ascii="Times New Roman" w:hAnsi="Times New Roman" w:cs="Times New Roman"/>
          <w:lang w:val="es-ES_tradnl"/>
        </w:rPr>
        <w:t>Lopez</w:t>
      </w:r>
      <w:proofErr w:type="spellEnd"/>
      <w:r w:rsidRPr="00805EE8">
        <w:rPr>
          <w:rFonts w:ascii="Times New Roman" w:hAnsi="Times New Roman" w:cs="Times New Roman"/>
          <w:lang w:val="es-ES_tradnl"/>
        </w:rPr>
        <w:t xml:space="preserve">-Toledo, L., </w:t>
      </w:r>
      <w:proofErr w:type="spellStart"/>
      <w:r w:rsidRPr="00805EE8">
        <w:rPr>
          <w:rFonts w:ascii="Times New Roman" w:hAnsi="Times New Roman" w:cs="Times New Roman"/>
          <w:lang w:val="es-ES_tradnl"/>
        </w:rPr>
        <w:t>Raggi</w:t>
      </w:r>
      <w:proofErr w:type="spellEnd"/>
      <w:r w:rsidRPr="00805EE8">
        <w:rPr>
          <w:rFonts w:ascii="Times New Roman" w:hAnsi="Times New Roman" w:cs="Times New Roman"/>
          <w:lang w:val="es-ES_tradnl"/>
        </w:rPr>
        <w:t xml:space="preserve">, L., et al. </w:t>
      </w:r>
      <w:r w:rsidRPr="003F5CF7">
        <w:rPr>
          <w:rFonts w:ascii="Times New Roman" w:hAnsi="Times New Roman" w:cs="Times New Roman"/>
        </w:rPr>
        <w:t xml:space="preserve">(2021). </w:t>
      </w:r>
      <w:r w:rsidR="00F02327" w:rsidRPr="003F5CF7">
        <w:rPr>
          <w:rFonts w:ascii="Times New Roman" w:hAnsi="Times New Roman" w:cs="Times New Roman"/>
        </w:rPr>
        <w:t xml:space="preserve">Inhibition of </w:t>
      </w:r>
      <w:r w:rsidR="00F02327" w:rsidRPr="00F02327">
        <w:rPr>
          <w:rFonts w:ascii="Times New Roman" w:hAnsi="Times New Roman" w:cs="Times New Roman"/>
          <w:i/>
          <w:iCs/>
        </w:rPr>
        <w:t>Batrachochytrium dendrobatidis</w:t>
      </w:r>
      <w:r w:rsidR="00F02327" w:rsidRPr="003F5CF7">
        <w:rPr>
          <w:rFonts w:ascii="Times New Roman" w:hAnsi="Times New Roman" w:cs="Times New Roman"/>
        </w:rPr>
        <w:t xml:space="preserve"> infection by skin bacterial communities in wild amphibian populations</w:t>
      </w:r>
      <w:r w:rsidRPr="003F5CF7">
        <w:rPr>
          <w:rFonts w:ascii="Times New Roman" w:hAnsi="Times New Roman" w:cs="Times New Roman"/>
        </w:rPr>
        <w:t xml:space="preserve">. </w:t>
      </w:r>
      <w:proofErr w:type="spellStart"/>
      <w:r w:rsidRPr="003F5CF7">
        <w:rPr>
          <w:rFonts w:ascii="Times New Roman" w:hAnsi="Times New Roman" w:cs="Times New Roman"/>
          <w:i/>
          <w:iCs/>
        </w:rPr>
        <w:t>Microb</w:t>
      </w:r>
      <w:proofErr w:type="spellEnd"/>
      <w:r w:rsidR="00D027C6">
        <w:rPr>
          <w:rFonts w:ascii="Times New Roman" w:hAnsi="Times New Roman" w:cs="Times New Roman"/>
          <w:i/>
          <w:iCs/>
        </w:rPr>
        <w:t>.</w:t>
      </w:r>
      <w:r w:rsidRPr="003F5CF7">
        <w:rPr>
          <w:rFonts w:ascii="Times New Roman" w:hAnsi="Times New Roman" w:cs="Times New Roman"/>
          <w:i/>
          <w:iCs/>
        </w:rPr>
        <w:t xml:space="preserve"> Ecol</w:t>
      </w:r>
      <w:r w:rsidR="00D027C6">
        <w:rPr>
          <w:rFonts w:ascii="Times New Roman" w:hAnsi="Times New Roman" w:cs="Times New Roman"/>
          <w:i/>
          <w:iCs/>
        </w:rPr>
        <w:t>.</w:t>
      </w:r>
      <w:r w:rsidRPr="003F5CF7">
        <w:rPr>
          <w:rFonts w:ascii="Times New Roman" w:hAnsi="Times New Roman" w:cs="Times New Roman"/>
        </w:rPr>
        <w:t xml:space="preserve"> 82, 666–676.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08" w:history="1">
        <w:r w:rsidRPr="003F5CF7">
          <w:rPr>
            <w:rStyle w:val="Hyperlink"/>
            <w:rFonts w:ascii="Times New Roman" w:hAnsi="Times New Roman" w:cs="Times New Roman"/>
            <w:color w:val="auto"/>
            <w:u w:val="none"/>
          </w:rPr>
          <w:t>10.1007/s00248-021-01706-x</w:t>
        </w:r>
      </w:hyperlink>
      <w:r w:rsidRPr="003F5CF7">
        <w:rPr>
          <w:rFonts w:ascii="Times New Roman" w:hAnsi="Times New Roman" w:cs="Times New Roman"/>
        </w:rPr>
        <w:t>.</w:t>
      </w:r>
    </w:p>
    <w:p w14:paraId="2F52F5E5"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O’Meara, B. C., Harmon, L., and Eastman, J. (2013). </w:t>
      </w:r>
      <w:proofErr w:type="spellStart"/>
      <w:r w:rsidRPr="003F5CF7">
        <w:rPr>
          <w:rFonts w:ascii="Times New Roman" w:hAnsi="Times New Roman" w:cs="Times New Roman"/>
        </w:rPr>
        <w:t>PhyloOrchard</w:t>
      </w:r>
      <w:proofErr w:type="spellEnd"/>
      <w:r w:rsidRPr="003F5CF7">
        <w:rPr>
          <w:rFonts w:ascii="Times New Roman" w:hAnsi="Times New Roman" w:cs="Times New Roman"/>
        </w:rPr>
        <w:t xml:space="preserve">: Important and/or useful phylogenetic datasets. Available at: </w:t>
      </w:r>
      <w:hyperlink r:id="rId109" w:history="1">
        <w:r w:rsidRPr="003F5CF7">
          <w:rPr>
            <w:rStyle w:val="Hyperlink"/>
            <w:rFonts w:ascii="Times New Roman" w:hAnsi="Times New Roman" w:cs="Times New Roman"/>
            <w:color w:val="auto"/>
            <w:u w:val="none"/>
          </w:rPr>
          <w:t>https://R-Forge.R-project.org/projects/phyloorchard/</w:t>
        </w:r>
      </w:hyperlink>
      <w:r w:rsidRPr="003F5CF7">
        <w:rPr>
          <w:rFonts w:ascii="Times New Roman" w:hAnsi="Times New Roman" w:cs="Times New Roman"/>
        </w:rPr>
        <w:t>.</w:t>
      </w:r>
    </w:p>
    <w:p w14:paraId="1CB01721" w14:textId="3D5E09AB"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Pennell, M. W., Eastman, J. M., Slater, G. J., Brown, J. W., Uyeda, J. C., </w:t>
      </w:r>
      <w:proofErr w:type="spellStart"/>
      <w:r w:rsidRPr="003F5CF7">
        <w:rPr>
          <w:rFonts w:ascii="Times New Roman" w:hAnsi="Times New Roman" w:cs="Times New Roman"/>
        </w:rPr>
        <w:t>FitzJohn</w:t>
      </w:r>
      <w:proofErr w:type="spellEnd"/>
      <w:r w:rsidRPr="003F5CF7">
        <w:rPr>
          <w:rFonts w:ascii="Times New Roman" w:hAnsi="Times New Roman" w:cs="Times New Roman"/>
        </w:rPr>
        <w:t xml:space="preserve">, R. G., et al. (2014). </w:t>
      </w:r>
      <w:proofErr w:type="spellStart"/>
      <w:r w:rsidRPr="003F5CF7">
        <w:rPr>
          <w:rFonts w:ascii="Times New Roman" w:hAnsi="Times New Roman" w:cs="Times New Roman"/>
        </w:rPr>
        <w:t>geiger</w:t>
      </w:r>
      <w:proofErr w:type="spellEnd"/>
      <w:r w:rsidRPr="003F5CF7">
        <w:rPr>
          <w:rFonts w:ascii="Times New Roman" w:hAnsi="Times New Roman" w:cs="Times New Roman"/>
        </w:rPr>
        <w:t xml:space="preserve"> v2.0: </w:t>
      </w:r>
      <w:r w:rsidR="00983E6D">
        <w:rPr>
          <w:rFonts w:ascii="Times New Roman" w:hAnsi="Times New Roman" w:cs="Times New Roman"/>
        </w:rPr>
        <w:t>A</w:t>
      </w:r>
      <w:r w:rsidRPr="003F5CF7">
        <w:rPr>
          <w:rFonts w:ascii="Times New Roman" w:hAnsi="Times New Roman" w:cs="Times New Roman"/>
        </w:rPr>
        <w:t xml:space="preserve">n expanded suite of methods for fitting macroevolutionary models to phylogenetic trees. </w:t>
      </w:r>
      <w:r w:rsidRPr="003F5CF7">
        <w:rPr>
          <w:rFonts w:ascii="Times New Roman" w:hAnsi="Times New Roman" w:cs="Times New Roman"/>
          <w:i/>
          <w:iCs/>
        </w:rPr>
        <w:t>Bioinformatics</w:t>
      </w:r>
      <w:r w:rsidRPr="003F5CF7">
        <w:rPr>
          <w:rFonts w:ascii="Times New Roman" w:hAnsi="Times New Roman" w:cs="Times New Roman"/>
        </w:rPr>
        <w:t xml:space="preserve"> 30, 2216–2218.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0" w:history="1">
        <w:r w:rsidRPr="003F5CF7">
          <w:rPr>
            <w:rStyle w:val="Hyperlink"/>
            <w:rFonts w:ascii="Times New Roman" w:hAnsi="Times New Roman" w:cs="Times New Roman"/>
            <w:color w:val="auto"/>
            <w:u w:val="none"/>
          </w:rPr>
          <w:t>10.1093/bioinformatics/btu181</w:t>
        </w:r>
      </w:hyperlink>
      <w:r w:rsidRPr="003F5CF7">
        <w:rPr>
          <w:rFonts w:ascii="Times New Roman" w:hAnsi="Times New Roman" w:cs="Times New Roman"/>
        </w:rPr>
        <w:t>.</w:t>
      </w:r>
    </w:p>
    <w:p w14:paraId="2A7404A9"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lastRenderedPageBreak/>
        <w:t xml:space="preserve">Petranka, J. W., and Scott, D. E. (1998). </w:t>
      </w:r>
      <w:r w:rsidRPr="003F5CF7">
        <w:rPr>
          <w:rFonts w:ascii="Times New Roman" w:hAnsi="Times New Roman" w:cs="Times New Roman"/>
          <w:i/>
          <w:iCs/>
        </w:rPr>
        <w:t>Salamanders of the United States and Canada</w:t>
      </w:r>
      <w:r w:rsidRPr="003F5CF7">
        <w:rPr>
          <w:rFonts w:ascii="Times New Roman" w:hAnsi="Times New Roman" w:cs="Times New Roman"/>
        </w:rPr>
        <w:t xml:space="preserve">.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1" w:history="1">
        <w:r w:rsidRPr="003F5CF7">
          <w:rPr>
            <w:rStyle w:val="Hyperlink"/>
            <w:rFonts w:ascii="Times New Roman" w:hAnsi="Times New Roman" w:cs="Times New Roman"/>
            <w:color w:val="auto"/>
            <w:u w:val="none"/>
          </w:rPr>
          <w:t>10.2307/1447629</w:t>
        </w:r>
      </w:hyperlink>
      <w:r w:rsidRPr="003F5CF7">
        <w:rPr>
          <w:rFonts w:ascii="Times New Roman" w:hAnsi="Times New Roman" w:cs="Times New Roman"/>
        </w:rPr>
        <w:t>.</w:t>
      </w:r>
    </w:p>
    <w:p w14:paraId="3FE39FA9" w14:textId="1A8F89C6"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Pollock, F. J., </w:t>
      </w:r>
      <w:proofErr w:type="spellStart"/>
      <w:r w:rsidRPr="003F5CF7">
        <w:rPr>
          <w:rFonts w:ascii="Times New Roman" w:hAnsi="Times New Roman" w:cs="Times New Roman"/>
        </w:rPr>
        <w:t>McMinds</w:t>
      </w:r>
      <w:proofErr w:type="spellEnd"/>
      <w:r w:rsidRPr="003F5CF7">
        <w:rPr>
          <w:rFonts w:ascii="Times New Roman" w:hAnsi="Times New Roman" w:cs="Times New Roman"/>
        </w:rPr>
        <w:t xml:space="preserve">, R., Smith, S., </w:t>
      </w:r>
      <w:proofErr w:type="spellStart"/>
      <w:r w:rsidRPr="003F5CF7">
        <w:rPr>
          <w:rFonts w:ascii="Times New Roman" w:hAnsi="Times New Roman" w:cs="Times New Roman"/>
        </w:rPr>
        <w:t>Bourne</w:t>
      </w:r>
      <w:proofErr w:type="spellEnd"/>
      <w:r w:rsidRPr="003F5CF7">
        <w:rPr>
          <w:rFonts w:ascii="Times New Roman" w:hAnsi="Times New Roman" w:cs="Times New Roman"/>
        </w:rPr>
        <w:t xml:space="preserve">, D. G., Willis, B. L., Medina, M., et al. (2018). Coral-associated bacteria demonstrate phylosymbiosis and </w:t>
      </w:r>
      <w:proofErr w:type="spellStart"/>
      <w:r w:rsidRPr="003F5CF7">
        <w:rPr>
          <w:rFonts w:ascii="Times New Roman" w:hAnsi="Times New Roman" w:cs="Times New Roman"/>
        </w:rPr>
        <w:t>cophylogeny</w:t>
      </w:r>
      <w:proofErr w:type="spellEnd"/>
      <w:r w:rsidRPr="003F5CF7">
        <w:rPr>
          <w:rFonts w:ascii="Times New Roman" w:hAnsi="Times New Roman" w:cs="Times New Roman"/>
        </w:rPr>
        <w:t xml:space="preserve">. </w:t>
      </w:r>
      <w:r w:rsidRPr="003F5CF7">
        <w:rPr>
          <w:rFonts w:ascii="Times New Roman" w:hAnsi="Times New Roman" w:cs="Times New Roman"/>
          <w:i/>
          <w:iCs/>
        </w:rPr>
        <w:t>Nat</w:t>
      </w:r>
      <w:r w:rsidR="00983E6D">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Commun</w:t>
      </w:r>
      <w:proofErr w:type="spellEnd"/>
      <w:r w:rsidR="00983E6D">
        <w:rPr>
          <w:rFonts w:ascii="Times New Roman" w:hAnsi="Times New Roman" w:cs="Times New Roman"/>
          <w:i/>
          <w:iCs/>
        </w:rPr>
        <w:t>.</w:t>
      </w:r>
      <w:r w:rsidRPr="003F5CF7">
        <w:rPr>
          <w:rFonts w:ascii="Times New Roman" w:hAnsi="Times New Roman" w:cs="Times New Roman"/>
        </w:rPr>
        <w:t xml:space="preserve"> 9, 4921.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2" w:history="1">
        <w:r w:rsidRPr="003F5CF7">
          <w:rPr>
            <w:rStyle w:val="Hyperlink"/>
            <w:rFonts w:ascii="Times New Roman" w:hAnsi="Times New Roman" w:cs="Times New Roman"/>
            <w:color w:val="auto"/>
            <w:u w:val="none"/>
          </w:rPr>
          <w:t>10.1038/s41467-018-07275-x</w:t>
        </w:r>
      </w:hyperlink>
      <w:r w:rsidRPr="003F5CF7">
        <w:rPr>
          <w:rFonts w:ascii="Times New Roman" w:hAnsi="Times New Roman" w:cs="Times New Roman"/>
        </w:rPr>
        <w:t>.</w:t>
      </w:r>
    </w:p>
    <w:p w14:paraId="1A70EF30" w14:textId="7F6D1E3B"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Prado-Irwin, S. R., Bird, A. K., Zink, A. G., and Vredenburg, V. T. (2017). </w:t>
      </w:r>
      <w:r w:rsidR="005B36BE" w:rsidRPr="003F5CF7">
        <w:rPr>
          <w:rFonts w:ascii="Times New Roman" w:hAnsi="Times New Roman" w:cs="Times New Roman"/>
        </w:rPr>
        <w:t>Intraspecific variation in the skin-associated microbiome of a terrestrial salamander</w:t>
      </w:r>
      <w:r w:rsidRPr="003F5CF7">
        <w:rPr>
          <w:rFonts w:ascii="Times New Roman" w:hAnsi="Times New Roman" w:cs="Times New Roman"/>
        </w:rPr>
        <w:t xml:space="preserve">. </w:t>
      </w:r>
      <w:proofErr w:type="spellStart"/>
      <w:r w:rsidRPr="003F5CF7">
        <w:rPr>
          <w:rFonts w:ascii="Times New Roman" w:hAnsi="Times New Roman" w:cs="Times New Roman"/>
          <w:i/>
          <w:iCs/>
        </w:rPr>
        <w:t>Micro</w:t>
      </w:r>
      <w:r w:rsidR="00E772CB">
        <w:rPr>
          <w:rFonts w:ascii="Times New Roman" w:hAnsi="Times New Roman" w:cs="Times New Roman"/>
          <w:i/>
          <w:iCs/>
        </w:rPr>
        <w:t>b</w:t>
      </w:r>
      <w:proofErr w:type="spellEnd"/>
      <w:r w:rsidR="00E772CB">
        <w:rPr>
          <w:rFonts w:ascii="Times New Roman" w:hAnsi="Times New Roman" w:cs="Times New Roman"/>
          <w:i/>
          <w:iCs/>
        </w:rPr>
        <w:t>.</w:t>
      </w:r>
      <w:r w:rsidRPr="003F5CF7">
        <w:rPr>
          <w:rFonts w:ascii="Times New Roman" w:hAnsi="Times New Roman" w:cs="Times New Roman"/>
          <w:i/>
          <w:iCs/>
        </w:rPr>
        <w:t xml:space="preserve"> Ecol</w:t>
      </w:r>
      <w:r w:rsidR="00E772CB">
        <w:rPr>
          <w:rFonts w:ascii="Times New Roman" w:hAnsi="Times New Roman" w:cs="Times New Roman"/>
          <w:i/>
          <w:iCs/>
        </w:rPr>
        <w:t>.</w:t>
      </w:r>
      <w:r w:rsidRPr="003F5CF7">
        <w:rPr>
          <w:rFonts w:ascii="Times New Roman" w:hAnsi="Times New Roman" w:cs="Times New Roman"/>
        </w:rPr>
        <w:t xml:space="preserve"> 74, 745–756.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3" w:history="1">
        <w:r w:rsidRPr="003F5CF7">
          <w:rPr>
            <w:rStyle w:val="Hyperlink"/>
            <w:rFonts w:ascii="Times New Roman" w:hAnsi="Times New Roman" w:cs="Times New Roman"/>
            <w:color w:val="auto"/>
            <w:u w:val="none"/>
          </w:rPr>
          <w:t>10.1007/s00248-017-0986-y</w:t>
        </w:r>
      </w:hyperlink>
      <w:r w:rsidRPr="003F5CF7">
        <w:rPr>
          <w:rFonts w:ascii="Times New Roman" w:hAnsi="Times New Roman" w:cs="Times New Roman"/>
        </w:rPr>
        <w:t>.</w:t>
      </w:r>
    </w:p>
    <w:p w14:paraId="7994C147" w14:textId="47C940EC"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Pyron, R. A., and Wiens, J. J. (2011). A large-scale phylogeny of Amphibia including over 2800 species, and a revised classification of extant frogs, salamanders, and caecilians. </w:t>
      </w:r>
      <w:r w:rsidRPr="003F5CF7">
        <w:rPr>
          <w:rFonts w:ascii="Times New Roman" w:hAnsi="Times New Roman" w:cs="Times New Roman"/>
          <w:i/>
          <w:iCs/>
        </w:rPr>
        <w:t>Mol</w:t>
      </w:r>
      <w:r w:rsidR="004C1567">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Phylogene</w:t>
      </w:r>
      <w:r w:rsidR="004C1567">
        <w:rPr>
          <w:rFonts w:ascii="Times New Roman" w:hAnsi="Times New Roman" w:cs="Times New Roman"/>
          <w:i/>
          <w:iCs/>
        </w:rPr>
        <w:t>t</w:t>
      </w:r>
      <w:proofErr w:type="spellEnd"/>
      <w:r w:rsidR="004C1567">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Evol</w:t>
      </w:r>
      <w:proofErr w:type="spellEnd"/>
      <w:r w:rsidR="004C1567">
        <w:rPr>
          <w:rFonts w:ascii="Times New Roman" w:hAnsi="Times New Roman" w:cs="Times New Roman"/>
          <w:i/>
          <w:iCs/>
        </w:rPr>
        <w:t>.</w:t>
      </w:r>
      <w:r w:rsidRPr="003F5CF7">
        <w:rPr>
          <w:rFonts w:ascii="Times New Roman" w:hAnsi="Times New Roman" w:cs="Times New Roman"/>
        </w:rPr>
        <w:t xml:space="preserve"> 61, 543–583.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4" w:history="1">
        <w:r w:rsidRPr="003F5CF7">
          <w:rPr>
            <w:rStyle w:val="Hyperlink"/>
            <w:rFonts w:ascii="Times New Roman" w:hAnsi="Times New Roman" w:cs="Times New Roman"/>
            <w:color w:val="auto"/>
            <w:u w:val="none"/>
          </w:rPr>
          <w:t>10.1016/j.ympev.2011.06.012</w:t>
        </w:r>
      </w:hyperlink>
      <w:r w:rsidRPr="003F5CF7">
        <w:rPr>
          <w:rFonts w:ascii="Times New Roman" w:hAnsi="Times New Roman" w:cs="Times New Roman"/>
        </w:rPr>
        <w:t>.</w:t>
      </w:r>
    </w:p>
    <w:p w14:paraId="5AC7AD83" w14:textId="0055ED5B"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R Core Team (2021). R: A </w:t>
      </w:r>
      <w:r w:rsidR="00D91616">
        <w:rPr>
          <w:rFonts w:ascii="Times New Roman" w:hAnsi="Times New Roman" w:cs="Times New Roman"/>
        </w:rPr>
        <w:t>l</w:t>
      </w:r>
      <w:r w:rsidRPr="003F5CF7">
        <w:rPr>
          <w:rFonts w:ascii="Times New Roman" w:hAnsi="Times New Roman" w:cs="Times New Roman"/>
        </w:rPr>
        <w:t xml:space="preserve">anguage and </w:t>
      </w:r>
      <w:r w:rsidR="00D91616">
        <w:rPr>
          <w:rFonts w:ascii="Times New Roman" w:hAnsi="Times New Roman" w:cs="Times New Roman"/>
        </w:rPr>
        <w:t>e</w:t>
      </w:r>
      <w:r w:rsidRPr="003F5CF7">
        <w:rPr>
          <w:rFonts w:ascii="Times New Roman" w:hAnsi="Times New Roman" w:cs="Times New Roman"/>
        </w:rPr>
        <w:t xml:space="preserve">nvironment for </w:t>
      </w:r>
      <w:r w:rsidR="00D91616">
        <w:rPr>
          <w:rFonts w:ascii="Times New Roman" w:hAnsi="Times New Roman" w:cs="Times New Roman"/>
        </w:rPr>
        <w:t>s</w:t>
      </w:r>
      <w:r w:rsidRPr="003F5CF7">
        <w:rPr>
          <w:rFonts w:ascii="Times New Roman" w:hAnsi="Times New Roman" w:cs="Times New Roman"/>
        </w:rPr>
        <w:t xml:space="preserve">tatistical </w:t>
      </w:r>
      <w:r w:rsidR="00D91616">
        <w:rPr>
          <w:rFonts w:ascii="Times New Roman" w:hAnsi="Times New Roman" w:cs="Times New Roman"/>
        </w:rPr>
        <w:t>c</w:t>
      </w:r>
      <w:r w:rsidRPr="003F5CF7">
        <w:rPr>
          <w:rFonts w:ascii="Times New Roman" w:hAnsi="Times New Roman" w:cs="Times New Roman"/>
        </w:rPr>
        <w:t xml:space="preserve">omputing. </w:t>
      </w:r>
      <w:r w:rsidRPr="003F5CF7">
        <w:rPr>
          <w:rFonts w:ascii="Times New Roman" w:hAnsi="Times New Roman" w:cs="Times New Roman"/>
          <w:i/>
          <w:iCs/>
        </w:rPr>
        <w:t>R Foundation for Statistical Computing, Vienna</w:t>
      </w:r>
      <w:r w:rsidRPr="003F5CF7">
        <w:rPr>
          <w:rFonts w:ascii="Times New Roman" w:hAnsi="Times New Roman" w:cs="Times New Roman"/>
        </w:rPr>
        <w:t>.</w:t>
      </w:r>
    </w:p>
    <w:p w14:paraId="39586A02" w14:textId="6B46D7C9"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Rebollar, E. A., Gutiérrez-Preciado, A., Noecker, C., </w:t>
      </w:r>
      <w:proofErr w:type="spellStart"/>
      <w:r w:rsidRPr="003F5CF7">
        <w:rPr>
          <w:rFonts w:ascii="Times New Roman" w:hAnsi="Times New Roman" w:cs="Times New Roman"/>
        </w:rPr>
        <w:t>Eng</w:t>
      </w:r>
      <w:proofErr w:type="spellEnd"/>
      <w:r w:rsidRPr="003F5CF7">
        <w:rPr>
          <w:rFonts w:ascii="Times New Roman" w:hAnsi="Times New Roman" w:cs="Times New Roman"/>
        </w:rPr>
        <w:t xml:space="preserve">, A., Hughey, M. C., Medina, D., et al. (2018). The skin microbiome of the neotropical frog </w:t>
      </w:r>
      <w:proofErr w:type="spellStart"/>
      <w:r w:rsidRPr="007B30A2">
        <w:rPr>
          <w:rFonts w:ascii="Times New Roman" w:hAnsi="Times New Roman" w:cs="Times New Roman"/>
          <w:i/>
          <w:iCs/>
        </w:rPr>
        <w:t>Craugastor</w:t>
      </w:r>
      <w:proofErr w:type="spellEnd"/>
      <w:r w:rsidRPr="007B30A2">
        <w:rPr>
          <w:rFonts w:ascii="Times New Roman" w:hAnsi="Times New Roman" w:cs="Times New Roman"/>
          <w:i/>
          <w:iCs/>
        </w:rPr>
        <w:t xml:space="preserve"> </w:t>
      </w:r>
      <w:proofErr w:type="spellStart"/>
      <w:r w:rsidRPr="007B30A2">
        <w:rPr>
          <w:rFonts w:ascii="Times New Roman" w:hAnsi="Times New Roman" w:cs="Times New Roman"/>
          <w:i/>
          <w:iCs/>
        </w:rPr>
        <w:t>fitzingeri</w:t>
      </w:r>
      <w:proofErr w:type="spellEnd"/>
      <w:r w:rsidRPr="003F5CF7">
        <w:rPr>
          <w:rFonts w:ascii="Times New Roman" w:hAnsi="Times New Roman" w:cs="Times New Roman"/>
        </w:rPr>
        <w:t xml:space="preserve">: Inferring potential bacterial-host-pathogen interactions from metagenomic data. </w:t>
      </w:r>
      <w:r w:rsidRPr="003F5CF7">
        <w:rPr>
          <w:rFonts w:ascii="Times New Roman" w:hAnsi="Times New Roman" w:cs="Times New Roman"/>
          <w:i/>
          <w:iCs/>
        </w:rPr>
        <w:t>Front</w:t>
      </w:r>
      <w:r w:rsidR="000C62D6">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Microbiol</w:t>
      </w:r>
      <w:proofErr w:type="spellEnd"/>
      <w:r w:rsidR="000C62D6">
        <w:rPr>
          <w:rFonts w:ascii="Times New Roman" w:hAnsi="Times New Roman" w:cs="Times New Roman"/>
          <w:i/>
          <w:iCs/>
        </w:rPr>
        <w:t xml:space="preserve">. </w:t>
      </w:r>
      <w:r w:rsidRPr="003F5CF7">
        <w:rPr>
          <w:rFonts w:ascii="Times New Roman" w:hAnsi="Times New Roman" w:cs="Times New Roman"/>
        </w:rPr>
        <w:t xml:space="preserve">9, 12.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5" w:history="1">
        <w:r w:rsidRPr="003F5CF7">
          <w:rPr>
            <w:rStyle w:val="Hyperlink"/>
            <w:rFonts w:ascii="Times New Roman" w:hAnsi="Times New Roman" w:cs="Times New Roman"/>
            <w:color w:val="auto"/>
            <w:u w:val="none"/>
          </w:rPr>
          <w:t>10.3389/fmicb.2018.00466</w:t>
        </w:r>
      </w:hyperlink>
      <w:r w:rsidRPr="003F5CF7">
        <w:rPr>
          <w:rFonts w:ascii="Times New Roman" w:hAnsi="Times New Roman" w:cs="Times New Roman"/>
        </w:rPr>
        <w:t>.</w:t>
      </w:r>
    </w:p>
    <w:p w14:paraId="0FE7AC64"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Rebollar, E. A., Hughey, M. C., Medina, D., Harris, R. N., Ibáñez, R., and Belden, L. K. (2016). Skin bacterial diversity of Panamanian frogs is associated with host susceptibility and presence of </w:t>
      </w:r>
      <w:r w:rsidRPr="00B4326B">
        <w:rPr>
          <w:rFonts w:ascii="Times New Roman" w:hAnsi="Times New Roman" w:cs="Times New Roman"/>
          <w:i/>
          <w:iCs/>
        </w:rPr>
        <w:t>Batrachochytrium dendrobatidis</w:t>
      </w:r>
      <w:r w:rsidRPr="003F5CF7">
        <w:rPr>
          <w:rFonts w:ascii="Times New Roman" w:hAnsi="Times New Roman" w:cs="Times New Roman"/>
        </w:rPr>
        <w:t xml:space="preserve">. </w:t>
      </w:r>
      <w:r w:rsidRPr="003F5CF7">
        <w:rPr>
          <w:rFonts w:ascii="Times New Roman" w:hAnsi="Times New Roman" w:cs="Times New Roman"/>
          <w:i/>
          <w:iCs/>
        </w:rPr>
        <w:t>ISME J</w:t>
      </w:r>
      <w:r w:rsidRPr="003F5CF7">
        <w:rPr>
          <w:rFonts w:ascii="Times New Roman" w:hAnsi="Times New Roman" w:cs="Times New Roman"/>
        </w:rPr>
        <w:t xml:space="preserve"> 10, 1682–1695.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6" w:history="1">
        <w:r w:rsidRPr="003F5CF7">
          <w:rPr>
            <w:rStyle w:val="Hyperlink"/>
            <w:rFonts w:ascii="Times New Roman" w:hAnsi="Times New Roman" w:cs="Times New Roman"/>
            <w:color w:val="auto"/>
            <w:u w:val="none"/>
          </w:rPr>
          <w:t>10.1038/ismej.2015.234</w:t>
        </w:r>
      </w:hyperlink>
      <w:r w:rsidRPr="003F5CF7">
        <w:rPr>
          <w:rFonts w:ascii="Times New Roman" w:hAnsi="Times New Roman" w:cs="Times New Roman"/>
        </w:rPr>
        <w:t>.</w:t>
      </w:r>
    </w:p>
    <w:p w14:paraId="45CD2DC1"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Rebollar, E. A., Martínez-Ugalde, E., and </w:t>
      </w:r>
      <w:proofErr w:type="spellStart"/>
      <w:r w:rsidRPr="003F5CF7">
        <w:rPr>
          <w:rFonts w:ascii="Times New Roman" w:hAnsi="Times New Roman" w:cs="Times New Roman"/>
        </w:rPr>
        <w:t>Orta</w:t>
      </w:r>
      <w:proofErr w:type="spellEnd"/>
      <w:r w:rsidRPr="003F5CF7">
        <w:rPr>
          <w:rFonts w:ascii="Times New Roman" w:hAnsi="Times New Roman" w:cs="Times New Roman"/>
        </w:rPr>
        <w:t xml:space="preserve">, A. H. (2020). The amphibian skin microbiome and its protective role against chytridiomycosis. </w:t>
      </w:r>
      <w:proofErr w:type="spellStart"/>
      <w:r w:rsidRPr="003F5CF7">
        <w:rPr>
          <w:rFonts w:ascii="Times New Roman" w:hAnsi="Times New Roman" w:cs="Times New Roman"/>
          <w:i/>
          <w:iCs/>
        </w:rPr>
        <w:t>Herpetologica</w:t>
      </w:r>
      <w:proofErr w:type="spellEnd"/>
      <w:r w:rsidRPr="003F5CF7">
        <w:rPr>
          <w:rFonts w:ascii="Times New Roman" w:hAnsi="Times New Roman" w:cs="Times New Roman"/>
        </w:rPr>
        <w:t xml:space="preserve"> 76, 167–177.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7" w:history="1">
        <w:r w:rsidRPr="003F5CF7">
          <w:rPr>
            <w:rStyle w:val="Hyperlink"/>
            <w:rFonts w:ascii="Times New Roman" w:hAnsi="Times New Roman" w:cs="Times New Roman"/>
            <w:color w:val="auto"/>
            <w:u w:val="none"/>
          </w:rPr>
          <w:t>10.1655/0018-0831-76.2.167</w:t>
        </w:r>
      </w:hyperlink>
      <w:r w:rsidRPr="003F5CF7">
        <w:rPr>
          <w:rFonts w:ascii="Times New Roman" w:hAnsi="Times New Roman" w:cs="Times New Roman"/>
        </w:rPr>
        <w:t>.</w:t>
      </w:r>
    </w:p>
    <w:p w14:paraId="6B610C25" w14:textId="02D8A2DD"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Rollins-Smith, L. A. (2009). The role of amphibian antimicrobial peptides in protection of amphibians from pathogens linked to global amphibian declines. </w:t>
      </w:r>
      <w:proofErr w:type="spellStart"/>
      <w:r w:rsidRPr="003F5CF7">
        <w:rPr>
          <w:rFonts w:ascii="Times New Roman" w:hAnsi="Times New Roman" w:cs="Times New Roman"/>
          <w:i/>
          <w:iCs/>
        </w:rPr>
        <w:t>Biochim</w:t>
      </w:r>
      <w:proofErr w:type="spellEnd"/>
      <w:r w:rsidR="00750767">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Biophys</w:t>
      </w:r>
      <w:proofErr w:type="spellEnd"/>
      <w:r w:rsidR="00750767">
        <w:rPr>
          <w:rFonts w:ascii="Times New Roman" w:hAnsi="Times New Roman" w:cs="Times New Roman"/>
          <w:i/>
          <w:iCs/>
        </w:rPr>
        <w:t>.</w:t>
      </w:r>
      <w:r w:rsidRPr="003F5CF7">
        <w:rPr>
          <w:rFonts w:ascii="Times New Roman" w:hAnsi="Times New Roman" w:cs="Times New Roman"/>
          <w:i/>
          <w:iCs/>
        </w:rPr>
        <w:t xml:space="preserve"> Acta</w:t>
      </w:r>
      <w:r w:rsidR="00750767">
        <w:rPr>
          <w:rFonts w:ascii="Times New Roman" w:hAnsi="Times New Roman" w:cs="Times New Roman"/>
          <w:i/>
          <w:iCs/>
        </w:rPr>
        <w:t>.</w:t>
      </w:r>
      <w:r w:rsidRPr="003F5CF7">
        <w:rPr>
          <w:rFonts w:ascii="Times New Roman" w:hAnsi="Times New Roman" w:cs="Times New Roman"/>
        </w:rPr>
        <w:t xml:space="preserve"> 1788.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8" w:history="1">
        <w:r w:rsidRPr="003F5CF7">
          <w:rPr>
            <w:rStyle w:val="Hyperlink"/>
            <w:rFonts w:ascii="Times New Roman" w:hAnsi="Times New Roman" w:cs="Times New Roman"/>
            <w:color w:val="auto"/>
            <w:u w:val="none"/>
          </w:rPr>
          <w:t>10.1016/j.bbamem.2009.03.008</w:t>
        </w:r>
      </w:hyperlink>
      <w:r w:rsidRPr="003F5CF7">
        <w:rPr>
          <w:rFonts w:ascii="Times New Roman" w:hAnsi="Times New Roman" w:cs="Times New Roman"/>
        </w:rPr>
        <w:t>.</w:t>
      </w:r>
    </w:p>
    <w:p w14:paraId="051BC8C7" w14:textId="5B363BFE"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Rollins-Smith, L. A., Ramsey, J. P., </w:t>
      </w:r>
      <w:proofErr w:type="spellStart"/>
      <w:r w:rsidRPr="003F5CF7">
        <w:rPr>
          <w:rFonts w:ascii="Times New Roman" w:hAnsi="Times New Roman" w:cs="Times New Roman"/>
        </w:rPr>
        <w:t>Pask</w:t>
      </w:r>
      <w:proofErr w:type="spellEnd"/>
      <w:r w:rsidRPr="003F5CF7">
        <w:rPr>
          <w:rFonts w:ascii="Times New Roman" w:hAnsi="Times New Roman" w:cs="Times New Roman"/>
        </w:rPr>
        <w:t xml:space="preserve">, J. D., Reinert, L. K., and Woodhams, D. C. (2011). Amphibian immune defenses against chytridiomycosis: Impacts of changing environments. </w:t>
      </w:r>
      <w:r w:rsidR="00A008F2">
        <w:rPr>
          <w:rFonts w:ascii="Times New Roman" w:hAnsi="Times New Roman" w:cs="Times New Roman"/>
          <w:i/>
          <w:iCs/>
        </w:rPr>
        <w:t>ICB</w:t>
      </w:r>
      <w:r w:rsidRPr="003F5CF7">
        <w:rPr>
          <w:rFonts w:ascii="Times New Roman" w:hAnsi="Times New Roman" w:cs="Times New Roman"/>
        </w:rPr>
        <w:t xml:space="preserve"> 51, 552–562.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19" w:history="1">
        <w:r w:rsidRPr="003F5CF7">
          <w:rPr>
            <w:rStyle w:val="Hyperlink"/>
            <w:rFonts w:ascii="Times New Roman" w:hAnsi="Times New Roman" w:cs="Times New Roman"/>
            <w:color w:val="auto"/>
            <w:u w:val="none"/>
          </w:rPr>
          <w:t>10.1093/</w:t>
        </w:r>
        <w:proofErr w:type="spellStart"/>
        <w:r w:rsidRPr="003F5CF7">
          <w:rPr>
            <w:rStyle w:val="Hyperlink"/>
            <w:rFonts w:ascii="Times New Roman" w:hAnsi="Times New Roman" w:cs="Times New Roman"/>
            <w:color w:val="auto"/>
            <w:u w:val="none"/>
          </w:rPr>
          <w:t>icb</w:t>
        </w:r>
        <w:proofErr w:type="spellEnd"/>
        <w:r w:rsidRPr="003F5CF7">
          <w:rPr>
            <w:rStyle w:val="Hyperlink"/>
            <w:rFonts w:ascii="Times New Roman" w:hAnsi="Times New Roman" w:cs="Times New Roman"/>
            <w:color w:val="auto"/>
            <w:u w:val="none"/>
          </w:rPr>
          <w:t>/icr095</w:t>
        </w:r>
      </w:hyperlink>
      <w:r w:rsidRPr="003F5CF7">
        <w:rPr>
          <w:rFonts w:ascii="Times New Roman" w:hAnsi="Times New Roman" w:cs="Times New Roman"/>
        </w:rPr>
        <w:t>.</w:t>
      </w:r>
    </w:p>
    <w:p w14:paraId="15F22BF9" w14:textId="77777777" w:rsidR="00C9009F" w:rsidRPr="00805EE8" w:rsidRDefault="00C9009F" w:rsidP="00C9009F">
      <w:pPr>
        <w:spacing w:line="240" w:lineRule="auto"/>
        <w:ind w:left="720" w:hanging="480"/>
        <w:rPr>
          <w:rFonts w:ascii="Times New Roman" w:hAnsi="Times New Roman" w:cs="Times New Roman"/>
          <w:lang w:val="es-ES_tradnl"/>
        </w:rPr>
      </w:pPr>
      <w:r w:rsidRPr="003F5CF7">
        <w:rPr>
          <w:rFonts w:ascii="Times New Roman" w:hAnsi="Times New Roman" w:cs="Times New Roman"/>
        </w:rPr>
        <w:t xml:space="preserve">Rudman, S. M., </w:t>
      </w:r>
      <w:proofErr w:type="spellStart"/>
      <w:r w:rsidRPr="003F5CF7">
        <w:rPr>
          <w:rFonts w:ascii="Times New Roman" w:hAnsi="Times New Roman" w:cs="Times New Roman"/>
        </w:rPr>
        <w:t>Greenblum</w:t>
      </w:r>
      <w:proofErr w:type="spellEnd"/>
      <w:r w:rsidRPr="003F5CF7">
        <w:rPr>
          <w:rFonts w:ascii="Times New Roman" w:hAnsi="Times New Roman" w:cs="Times New Roman"/>
        </w:rPr>
        <w:t xml:space="preserve">, S., Hughes, R. C., </w:t>
      </w:r>
      <w:proofErr w:type="spellStart"/>
      <w:r w:rsidRPr="003F5CF7">
        <w:rPr>
          <w:rFonts w:ascii="Times New Roman" w:hAnsi="Times New Roman" w:cs="Times New Roman"/>
        </w:rPr>
        <w:t>Rajpurohit</w:t>
      </w:r>
      <w:proofErr w:type="spellEnd"/>
      <w:r w:rsidRPr="003F5CF7">
        <w:rPr>
          <w:rFonts w:ascii="Times New Roman" w:hAnsi="Times New Roman" w:cs="Times New Roman"/>
        </w:rPr>
        <w:t xml:space="preserve">, S., </w:t>
      </w:r>
      <w:proofErr w:type="spellStart"/>
      <w:r w:rsidRPr="003F5CF7">
        <w:rPr>
          <w:rFonts w:ascii="Times New Roman" w:hAnsi="Times New Roman" w:cs="Times New Roman"/>
        </w:rPr>
        <w:t>Kiratli</w:t>
      </w:r>
      <w:proofErr w:type="spellEnd"/>
      <w:r w:rsidRPr="003F5CF7">
        <w:rPr>
          <w:rFonts w:ascii="Times New Roman" w:hAnsi="Times New Roman" w:cs="Times New Roman"/>
        </w:rPr>
        <w:t xml:space="preserve">, O., </w:t>
      </w:r>
      <w:proofErr w:type="spellStart"/>
      <w:r w:rsidRPr="003F5CF7">
        <w:rPr>
          <w:rFonts w:ascii="Times New Roman" w:hAnsi="Times New Roman" w:cs="Times New Roman"/>
        </w:rPr>
        <w:t>Lowder</w:t>
      </w:r>
      <w:proofErr w:type="spellEnd"/>
      <w:r w:rsidRPr="003F5CF7">
        <w:rPr>
          <w:rFonts w:ascii="Times New Roman" w:hAnsi="Times New Roman" w:cs="Times New Roman"/>
        </w:rPr>
        <w:t xml:space="preserve">, D. B., et al. (2019). Microbiome composition shapes rapid genomic adaptation of </w:t>
      </w:r>
      <w:r w:rsidRPr="003F5CF7">
        <w:rPr>
          <w:rFonts w:ascii="Times New Roman" w:hAnsi="Times New Roman" w:cs="Times New Roman"/>
          <w:i/>
          <w:iCs/>
        </w:rPr>
        <w:t>Drosophila melanogaster</w:t>
      </w:r>
      <w:r w:rsidRPr="003F5CF7">
        <w:rPr>
          <w:rFonts w:ascii="Times New Roman" w:hAnsi="Times New Roman" w:cs="Times New Roman"/>
        </w:rPr>
        <w:t xml:space="preserve">. </w:t>
      </w:r>
      <w:r w:rsidRPr="003F5CF7">
        <w:rPr>
          <w:rFonts w:ascii="Times New Roman" w:hAnsi="Times New Roman" w:cs="Times New Roman"/>
          <w:i/>
          <w:iCs/>
        </w:rPr>
        <w:t xml:space="preserve">Proc. </w:t>
      </w:r>
      <w:proofErr w:type="spellStart"/>
      <w:r w:rsidRPr="00805EE8">
        <w:rPr>
          <w:rFonts w:ascii="Times New Roman" w:hAnsi="Times New Roman" w:cs="Times New Roman"/>
          <w:i/>
          <w:iCs/>
          <w:lang w:val="es-ES_tradnl"/>
        </w:rPr>
        <w:t>Natl</w:t>
      </w:r>
      <w:proofErr w:type="spellEnd"/>
      <w:r w:rsidRPr="00805EE8">
        <w:rPr>
          <w:rFonts w:ascii="Times New Roman" w:hAnsi="Times New Roman" w:cs="Times New Roman"/>
          <w:i/>
          <w:iCs/>
          <w:lang w:val="es-ES_tradnl"/>
        </w:rPr>
        <w:t xml:space="preserve">. Acad. </w:t>
      </w:r>
      <w:proofErr w:type="spellStart"/>
      <w:r w:rsidRPr="00805EE8">
        <w:rPr>
          <w:rFonts w:ascii="Times New Roman" w:hAnsi="Times New Roman" w:cs="Times New Roman"/>
          <w:i/>
          <w:iCs/>
          <w:lang w:val="es-ES_tradnl"/>
        </w:rPr>
        <w:t>Sci</w:t>
      </w:r>
      <w:proofErr w:type="spellEnd"/>
      <w:r w:rsidRPr="00805EE8">
        <w:rPr>
          <w:rFonts w:ascii="Times New Roman" w:hAnsi="Times New Roman" w:cs="Times New Roman"/>
          <w:i/>
          <w:iCs/>
          <w:lang w:val="es-ES_tradnl"/>
        </w:rPr>
        <w:t>. U.S.A.</w:t>
      </w:r>
      <w:r w:rsidRPr="00805EE8">
        <w:rPr>
          <w:rFonts w:ascii="Times New Roman" w:hAnsi="Times New Roman" w:cs="Times New Roman"/>
          <w:lang w:val="es-ES_tradnl"/>
        </w:rPr>
        <w:t xml:space="preserve"> 116, 20025–20032. </w:t>
      </w:r>
      <w:proofErr w:type="spellStart"/>
      <w:r w:rsidRPr="00805EE8">
        <w:rPr>
          <w:rFonts w:ascii="Times New Roman" w:hAnsi="Times New Roman" w:cs="Times New Roman"/>
          <w:lang w:val="es-ES_tradnl"/>
        </w:rPr>
        <w:t>doi</w:t>
      </w:r>
      <w:proofErr w:type="spellEnd"/>
      <w:r w:rsidRPr="00805EE8">
        <w:rPr>
          <w:rFonts w:ascii="Times New Roman" w:hAnsi="Times New Roman" w:cs="Times New Roman"/>
          <w:lang w:val="es-ES_tradnl"/>
        </w:rPr>
        <w:t xml:space="preserve">: </w:t>
      </w:r>
      <w:hyperlink r:id="rId120" w:history="1">
        <w:r w:rsidRPr="00805EE8">
          <w:rPr>
            <w:rStyle w:val="Hyperlink"/>
            <w:rFonts w:ascii="Times New Roman" w:hAnsi="Times New Roman" w:cs="Times New Roman"/>
            <w:color w:val="auto"/>
            <w:u w:val="none"/>
            <w:lang w:val="es-ES_tradnl"/>
          </w:rPr>
          <w:t>10.1073/pnas.1907787116</w:t>
        </w:r>
      </w:hyperlink>
      <w:r w:rsidRPr="00805EE8">
        <w:rPr>
          <w:rFonts w:ascii="Times New Roman" w:hAnsi="Times New Roman" w:cs="Times New Roman"/>
          <w:lang w:val="es-ES_tradnl"/>
        </w:rPr>
        <w:t>.</w:t>
      </w:r>
    </w:p>
    <w:p w14:paraId="068DB359" w14:textId="7C1903D6" w:rsidR="00C9009F" w:rsidRPr="003F5CF7" w:rsidRDefault="00C9009F" w:rsidP="00C9009F">
      <w:pPr>
        <w:spacing w:line="240" w:lineRule="auto"/>
        <w:ind w:left="720" w:hanging="480"/>
        <w:rPr>
          <w:rFonts w:ascii="Times New Roman" w:hAnsi="Times New Roman" w:cs="Times New Roman"/>
        </w:rPr>
      </w:pPr>
      <w:r w:rsidRPr="00805EE8">
        <w:rPr>
          <w:rFonts w:ascii="Times New Roman" w:hAnsi="Times New Roman" w:cs="Times New Roman"/>
          <w:lang w:val="es-ES_tradnl"/>
        </w:rPr>
        <w:t xml:space="preserve">Ruthsatz, K., Lyra, M. L., </w:t>
      </w:r>
      <w:proofErr w:type="spellStart"/>
      <w:r w:rsidRPr="00805EE8">
        <w:rPr>
          <w:rFonts w:ascii="Times New Roman" w:hAnsi="Times New Roman" w:cs="Times New Roman"/>
          <w:lang w:val="es-ES_tradnl"/>
        </w:rPr>
        <w:t>Lambertini</w:t>
      </w:r>
      <w:proofErr w:type="spellEnd"/>
      <w:r w:rsidRPr="00805EE8">
        <w:rPr>
          <w:rFonts w:ascii="Times New Roman" w:hAnsi="Times New Roman" w:cs="Times New Roman"/>
          <w:lang w:val="es-ES_tradnl"/>
        </w:rPr>
        <w:t xml:space="preserve">, C., </w:t>
      </w:r>
      <w:proofErr w:type="spellStart"/>
      <w:r w:rsidRPr="00805EE8">
        <w:rPr>
          <w:rFonts w:ascii="Times New Roman" w:hAnsi="Times New Roman" w:cs="Times New Roman"/>
          <w:lang w:val="es-ES_tradnl"/>
        </w:rPr>
        <w:t>Belasen</w:t>
      </w:r>
      <w:proofErr w:type="spellEnd"/>
      <w:r w:rsidRPr="00805EE8">
        <w:rPr>
          <w:rFonts w:ascii="Times New Roman" w:hAnsi="Times New Roman" w:cs="Times New Roman"/>
          <w:lang w:val="es-ES_tradnl"/>
        </w:rPr>
        <w:t xml:space="preserve">, A. M., </w:t>
      </w:r>
      <w:proofErr w:type="spellStart"/>
      <w:r w:rsidRPr="00805EE8">
        <w:rPr>
          <w:rFonts w:ascii="Times New Roman" w:hAnsi="Times New Roman" w:cs="Times New Roman"/>
          <w:lang w:val="es-ES_tradnl"/>
        </w:rPr>
        <w:t>Jenkinson</w:t>
      </w:r>
      <w:proofErr w:type="spellEnd"/>
      <w:r w:rsidRPr="00805EE8">
        <w:rPr>
          <w:rFonts w:ascii="Times New Roman" w:hAnsi="Times New Roman" w:cs="Times New Roman"/>
          <w:lang w:val="es-ES_tradnl"/>
        </w:rPr>
        <w:t xml:space="preserve">, T. S., da Silva </w:t>
      </w:r>
      <w:proofErr w:type="spellStart"/>
      <w:r w:rsidRPr="00805EE8">
        <w:rPr>
          <w:rFonts w:ascii="Times New Roman" w:hAnsi="Times New Roman" w:cs="Times New Roman"/>
          <w:lang w:val="es-ES_tradnl"/>
        </w:rPr>
        <w:t>Leite</w:t>
      </w:r>
      <w:proofErr w:type="spellEnd"/>
      <w:r w:rsidRPr="00805EE8">
        <w:rPr>
          <w:rFonts w:ascii="Times New Roman" w:hAnsi="Times New Roman" w:cs="Times New Roman"/>
          <w:lang w:val="es-ES_tradnl"/>
        </w:rPr>
        <w:t xml:space="preserve">, D., et al. </w:t>
      </w:r>
      <w:r w:rsidRPr="003F5CF7">
        <w:rPr>
          <w:rFonts w:ascii="Times New Roman" w:hAnsi="Times New Roman" w:cs="Times New Roman"/>
        </w:rPr>
        <w:t xml:space="preserve">(2020). Skin microbiome correlates with bioclimate and </w:t>
      </w:r>
      <w:r w:rsidRPr="007E0987">
        <w:rPr>
          <w:rFonts w:ascii="Times New Roman" w:hAnsi="Times New Roman" w:cs="Times New Roman"/>
          <w:i/>
          <w:iCs/>
        </w:rPr>
        <w:t>Batrachochytrium dendrobatidis</w:t>
      </w:r>
      <w:r w:rsidRPr="003F5CF7">
        <w:rPr>
          <w:rFonts w:ascii="Times New Roman" w:hAnsi="Times New Roman" w:cs="Times New Roman"/>
        </w:rPr>
        <w:t xml:space="preserve"> infection intensity in Brazil’s Atlantic Forest treefrogs. </w:t>
      </w:r>
      <w:r w:rsidRPr="003F5CF7">
        <w:rPr>
          <w:rFonts w:ascii="Times New Roman" w:hAnsi="Times New Roman" w:cs="Times New Roman"/>
          <w:i/>
          <w:iCs/>
        </w:rPr>
        <w:t>Sci</w:t>
      </w:r>
      <w:r w:rsidR="00640E44">
        <w:rPr>
          <w:rFonts w:ascii="Times New Roman" w:hAnsi="Times New Roman" w:cs="Times New Roman"/>
          <w:i/>
          <w:iCs/>
        </w:rPr>
        <w:t>.</w:t>
      </w:r>
      <w:r w:rsidRPr="003F5CF7">
        <w:rPr>
          <w:rFonts w:ascii="Times New Roman" w:hAnsi="Times New Roman" w:cs="Times New Roman"/>
          <w:i/>
          <w:iCs/>
        </w:rPr>
        <w:t xml:space="preserve"> Rep</w:t>
      </w:r>
      <w:r w:rsidR="00640E44">
        <w:rPr>
          <w:rFonts w:ascii="Times New Roman" w:hAnsi="Times New Roman" w:cs="Times New Roman"/>
          <w:i/>
          <w:iCs/>
        </w:rPr>
        <w:t>.</w:t>
      </w:r>
      <w:r w:rsidRPr="003F5CF7">
        <w:rPr>
          <w:rFonts w:ascii="Times New Roman" w:hAnsi="Times New Roman" w:cs="Times New Roman"/>
        </w:rPr>
        <w:t xml:space="preserve"> 10, 22311.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21" w:history="1">
        <w:r w:rsidRPr="003F5CF7">
          <w:rPr>
            <w:rStyle w:val="Hyperlink"/>
            <w:rFonts w:ascii="Times New Roman" w:hAnsi="Times New Roman" w:cs="Times New Roman"/>
            <w:color w:val="auto"/>
            <w:u w:val="none"/>
          </w:rPr>
          <w:t>10.1038/s41598-020-79130-3</w:t>
        </w:r>
      </w:hyperlink>
      <w:r w:rsidRPr="003F5CF7">
        <w:rPr>
          <w:rFonts w:ascii="Times New Roman" w:hAnsi="Times New Roman" w:cs="Times New Roman"/>
        </w:rPr>
        <w:t>.</w:t>
      </w:r>
    </w:p>
    <w:p w14:paraId="0526002D" w14:textId="45C29248"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Scheele, B. C., </w:t>
      </w:r>
      <w:proofErr w:type="spellStart"/>
      <w:r w:rsidRPr="003F5CF7">
        <w:rPr>
          <w:rFonts w:ascii="Times New Roman" w:hAnsi="Times New Roman" w:cs="Times New Roman"/>
        </w:rPr>
        <w:t>Skerratt</w:t>
      </w:r>
      <w:proofErr w:type="spellEnd"/>
      <w:r w:rsidRPr="003F5CF7">
        <w:rPr>
          <w:rFonts w:ascii="Times New Roman" w:hAnsi="Times New Roman" w:cs="Times New Roman"/>
        </w:rPr>
        <w:t xml:space="preserve">, L. F., Grogan, L. F., Hunter, D. A., </w:t>
      </w:r>
      <w:proofErr w:type="spellStart"/>
      <w:r w:rsidRPr="003F5CF7">
        <w:rPr>
          <w:rFonts w:ascii="Times New Roman" w:hAnsi="Times New Roman" w:cs="Times New Roman"/>
        </w:rPr>
        <w:t>Clemann</w:t>
      </w:r>
      <w:proofErr w:type="spellEnd"/>
      <w:r w:rsidRPr="003F5CF7">
        <w:rPr>
          <w:rFonts w:ascii="Times New Roman" w:hAnsi="Times New Roman" w:cs="Times New Roman"/>
        </w:rPr>
        <w:t xml:space="preserve">, N., McFadden, M., et al. (2017). After the epidemic: Ongoing declines, stabilizations and recoveries in amphibians afflicted by chytridiomycosis. </w:t>
      </w:r>
      <w:r w:rsidRPr="003F5CF7">
        <w:rPr>
          <w:rFonts w:ascii="Times New Roman" w:hAnsi="Times New Roman" w:cs="Times New Roman"/>
          <w:i/>
          <w:iCs/>
        </w:rPr>
        <w:t>Biol</w:t>
      </w:r>
      <w:r w:rsidR="00C73AAE">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Conserv</w:t>
      </w:r>
      <w:proofErr w:type="spellEnd"/>
      <w:r w:rsidR="00C73AAE">
        <w:rPr>
          <w:rFonts w:ascii="Times New Roman" w:hAnsi="Times New Roman" w:cs="Times New Roman"/>
          <w:i/>
          <w:iCs/>
        </w:rPr>
        <w:t>.</w:t>
      </w:r>
      <w:r w:rsidRPr="003F5CF7">
        <w:rPr>
          <w:rFonts w:ascii="Times New Roman" w:hAnsi="Times New Roman" w:cs="Times New Roman"/>
        </w:rPr>
        <w:t xml:space="preserve"> 206, 37–46.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22" w:history="1">
        <w:r w:rsidRPr="003F5CF7">
          <w:rPr>
            <w:rStyle w:val="Hyperlink"/>
            <w:rFonts w:ascii="Times New Roman" w:hAnsi="Times New Roman" w:cs="Times New Roman"/>
            <w:color w:val="auto"/>
            <w:u w:val="none"/>
          </w:rPr>
          <w:t>10.1016/j.biocon.2016.12.010</w:t>
        </w:r>
      </w:hyperlink>
      <w:r w:rsidRPr="003F5CF7">
        <w:rPr>
          <w:rFonts w:ascii="Times New Roman" w:hAnsi="Times New Roman" w:cs="Times New Roman"/>
        </w:rPr>
        <w:t>.</w:t>
      </w:r>
    </w:p>
    <w:p w14:paraId="1DE18395" w14:textId="3E19C208"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Schubert, M., </w:t>
      </w:r>
      <w:proofErr w:type="spellStart"/>
      <w:r w:rsidRPr="003F5CF7">
        <w:rPr>
          <w:rFonts w:ascii="Times New Roman" w:hAnsi="Times New Roman" w:cs="Times New Roman"/>
        </w:rPr>
        <w:t>Lindgreen</w:t>
      </w:r>
      <w:proofErr w:type="spellEnd"/>
      <w:r w:rsidRPr="003F5CF7">
        <w:rPr>
          <w:rFonts w:ascii="Times New Roman" w:hAnsi="Times New Roman" w:cs="Times New Roman"/>
        </w:rPr>
        <w:t xml:space="preserve">, S., and Orlando, L. (2016). </w:t>
      </w:r>
      <w:proofErr w:type="spellStart"/>
      <w:r w:rsidRPr="003F5CF7">
        <w:rPr>
          <w:rFonts w:ascii="Times New Roman" w:hAnsi="Times New Roman" w:cs="Times New Roman"/>
        </w:rPr>
        <w:t>AdapterRemoval</w:t>
      </w:r>
      <w:proofErr w:type="spellEnd"/>
      <w:r w:rsidRPr="003F5CF7">
        <w:rPr>
          <w:rFonts w:ascii="Times New Roman" w:hAnsi="Times New Roman" w:cs="Times New Roman"/>
        </w:rPr>
        <w:t xml:space="preserve"> v2: </w:t>
      </w:r>
      <w:r w:rsidR="008907D9">
        <w:rPr>
          <w:rFonts w:ascii="Times New Roman" w:hAnsi="Times New Roman" w:cs="Times New Roman"/>
        </w:rPr>
        <w:t>R</w:t>
      </w:r>
      <w:r w:rsidRPr="003F5CF7">
        <w:rPr>
          <w:rFonts w:ascii="Times New Roman" w:hAnsi="Times New Roman" w:cs="Times New Roman"/>
        </w:rPr>
        <w:t xml:space="preserve">apid adapter trimming, identification, and read merging. </w:t>
      </w:r>
      <w:r w:rsidRPr="003F5CF7">
        <w:rPr>
          <w:rFonts w:ascii="Times New Roman" w:hAnsi="Times New Roman" w:cs="Times New Roman"/>
          <w:i/>
          <w:iCs/>
        </w:rPr>
        <w:t>BMC Res</w:t>
      </w:r>
      <w:r w:rsidR="008907D9">
        <w:rPr>
          <w:rFonts w:ascii="Times New Roman" w:hAnsi="Times New Roman" w:cs="Times New Roman"/>
          <w:i/>
          <w:iCs/>
        </w:rPr>
        <w:t>.</w:t>
      </w:r>
      <w:r w:rsidRPr="003F5CF7">
        <w:rPr>
          <w:rFonts w:ascii="Times New Roman" w:hAnsi="Times New Roman" w:cs="Times New Roman"/>
          <w:i/>
          <w:iCs/>
        </w:rPr>
        <w:t xml:space="preserve"> Notes</w:t>
      </w:r>
      <w:r w:rsidRPr="003F5CF7">
        <w:rPr>
          <w:rFonts w:ascii="Times New Roman" w:hAnsi="Times New Roman" w:cs="Times New Roman"/>
        </w:rPr>
        <w:t xml:space="preserve"> 9, 88.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23" w:history="1">
        <w:r w:rsidRPr="003F5CF7">
          <w:rPr>
            <w:rStyle w:val="Hyperlink"/>
            <w:rFonts w:ascii="Times New Roman" w:hAnsi="Times New Roman" w:cs="Times New Roman"/>
            <w:color w:val="auto"/>
            <w:u w:val="none"/>
          </w:rPr>
          <w:t>10.1186/s13104-016-1900-2</w:t>
        </w:r>
      </w:hyperlink>
      <w:r w:rsidRPr="003F5CF7">
        <w:rPr>
          <w:rFonts w:ascii="Times New Roman" w:hAnsi="Times New Roman" w:cs="Times New Roman"/>
        </w:rPr>
        <w:t>.</w:t>
      </w:r>
    </w:p>
    <w:p w14:paraId="6F81BEAC" w14:textId="25FE30C6"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lastRenderedPageBreak/>
        <w:t>Skerratt</w:t>
      </w:r>
      <w:proofErr w:type="spellEnd"/>
      <w:r w:rsidRPr="003F5CF7">
        <w:rPr>
          <w:rFonts w:ascii="Times New Roman" w:hAnsi="Times New Roman" w:cs="Times New Roman"/>
        </w:rPr>
        <w:t xml:space="preserve">, L. F., Berger, L., </w:t>
      </w:r>
      <w:proofErr w:type="spellStart"/>
      <w:r w:rsidRPr="003F5CF7">
        <w:rPr>
          <w:rFonts w:ascii="Times New Roman" w:hAnsi="Times New Roman" w:cs="Times New Roman"/>
        </w:rPr>
        <w:t>Speare</w:t>
      </w:r>
      <w:proofErr w:type="spellEnd"/>
      <w:r w:rsidRPr="003F5CF7">
        <w:rPr>
          <w:rFonts w:ascii="Times New Roman" w:hAnsi="Times New Roman" w:cs="Times New Roman"/>
        </w:rPr>
        <w:t xml:space="preserve">, R., </w:t>
      </w:r>
      <w:proofErr w:type="spellStart"/>
      <w:r w:rsidRPr="003F5CF7">
        <w:rPr>
          <w:rFonts w:ascii="Times New Roman" w:hAnsi="Times New Roman" w:cs="Times New Roman"/>
        </w:rPr>
        <w:t>Cashins</w:t>
      </w:r>
      <w:proofErr w:type="spellEnd"/>
      <w:r w:rsidRPr="003F5CF7">
        <w:rPr>
          <w:rFonts w:ascii="Times New Roman" w:hAnsi="Times New Roman" w:cs="Times New Roman"/>
        </w:rPr>
        <w:t xml:space="preserve">, S., McDonald, K. R., </w:t>
      </w:r>
      <w:proofErr w:type="spellStart"/>
      <w:r w:rsidRPr="003F5CF7">
        <w:rPr>
          <w:rFonts w:ascii="Times New Roman" w:hAnsi="Times New Roman" w:cs="Times New Roman"/>
        </w:rPr>
        <w:t>Phillott</w:t>
      </w:r>
      <w:proofErr w:type="spellEnd"/>
      <w:r w:rsidRPr="003F5CF7">
        <w:rPr>
          <w:rFonts w:ascii="Times New Roman" w:hAnsi="Times New Roman" w:cs="Times New Roman"/>
        </w:rPr>
        <w:t xml:space="preserve">, A. D., et al. (2007). </w:t>
      </w:r>
      <w:r w:rsidR="00D53052" w:rsidRPr="003F5CF7">
        <w:rPr>
          <w:rFonts w:ascii="Times New Roman" w:hAnsi="Times New Roman" w:cs="Times New Roman"/>
        </w:rPr>
        <w:t>Spread of chytridiomycosis has caused the rapid global decline and extinction of frogs</w:t>
      </w:r>
      <w:r w:rsidRPr="003F5CF7">
        <w:rPr>
          <w:rFonts w:ascii="Times New Roman" w:hAnsi="Times New Roman" w:cs="Times New Roman"/>
        </w:rPr>
        <w:t xml:space="preserve">. </w:t>
      </w:r>
      <w:proofErr w:type="spellStart"/>
      <w:r w:rsidRPr="003F5CF7">
        <w:rPr>
          <w:rFonts w:ascii="Times New Roman" w:hAnsi="Times New Roman" w:cs="Times New Roman"/>
          <w:i/>
          <w:iCs/>
        </w:rPr>
        <w:t>EcoHealth</w:t>
      </w:r>
      <w:proofErr w:type="spellEnd"/>
      <w:r w:rsidRPr="003F5CF7">
        <w:rPr>
          <w:rFonts w:ascii="Times New Roman" w:hAnsi="Times New Roman" w:cs="Times New Roman"/>
        </w:rPr>
        <w:t xml:space="preserve"> 4, 125.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24" w:history="1">
        <w:r w:rsidRPr="003F5CF7">
          <w:rPr>
            <w:rStyle w:val="Hyperlink"/>
            <w:rFonts w:ascii="Times New Roman" w:hAnsi="Times New Roman" w:cs="Times New Roman"/>
            <w:color w:val="auto"/>
            <w:u w:val="none"/>
          </w:rPr>
          <w:t>10.1007/s10393-007-0093-5</w:t>
        </w:r>
      </w:hyperlink>
      <w:r w:rsidRPr="003F5CF7">
        <w:rPr>
          <w:rFonts w:ascii="Times New Roman" w:hAnsi="Times New Roman" w:cs="Times New Roman"/>
        </w:rPr>
        <w:t>.</w:t>
      </w:r>
    </w:p>
    <w:p w14:paraId="5F7CBAA1" w14:textId="3C607439"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Smith, S. N., Watters, J. L., Marhanka, E. C., McMillin, S. L., Davis, D. R., Farkas, J. K., et al. (2019). Investigating Ranavirus Prevalence in Central O</w:t>
      </w:r>
      <w:r w:rsidR="005B7E12">
        <w:rPr>
          <w:rFonts w:ascii="Times New Roman" w:hAnsi="Times New Roman" w:cs="Times New Roman"/>
        </w:rPr>
        <w:t>k</w:t>
      </w:r>
      <w:r w:rsidRPr="003F5CF7">
        <w:rPr>
          <w:rFonts w:ascii="Times New Roman" w:hAnsi="Times New Roman" w:cs="Times New Roman"/>
        </w:rPr>
        <w:t xml:space="preserve">lahoma, USA, Amphibians. </w:t>
      </w:r>
      <w:proofErr w:type="spellStart"/>
      <w:r w:rsidRPr="003F5CF7">
        <w:rPr>
          <w:rFonts w:ascii="Times New Roman" w:hAnsi="Times New Roman" w:cs="Times New Roman"/>
          <w:i/>
          <w:iCs/>
        </w:rPr>
        <w:t>Herpetol</w:t>
      </w:r>
      <w:proofErr w:type="spellEnd"/>
      <w:r w:rsidR="00CA424A">
        <w:rPr>
          <w:rFonts w:ascii="Times New Roman" w:hAnsi="Times New Roman" w:cs="Times New Roman"/>
          <w:i/>
          <w:iCs/>
        </w:rPr>
        <w:t>.</w:t>
      </w:r>
      <w:r w:rsidRPr="003F5CF7">
        <w:rPr>
          <w:rFonts w:ascii="Times New Roman" w:hAnsi="Times New Roman" w:cs="Times New Roman"/>
          <w:i/>
          <w:iCs/>
        </w:rPr>
        <w:t xml:space="preserve"> Rev</w:t>
      </w:r>
      <w:r w:rsidR="00CA424A">
        <w:rPr>
          <w:rFonts w:ascii="Times New Roman" w:hAnsi="Times New Roman" w:cs="Times New Roman"/>
          <w:i/>
          <w:iCs/>
        </w:rPr>
        <w:t>.</w:t>
      </w:r>
      <w:r w:rsidRPr="003F5CF7">
        <w:rPr>
          <w:rFonts w:ascii="Times New Roman" w:hAnsi="Times New Roman" w:cs="Times New Roman"/>
        </w:rPr>
        <w:t xml:space="preserve"> 50, 508–512.</w:t>
      </w:r>
    </w:p>
    <w:p w14:paraId="4F108CED" w14:textId="77777777" w:rsidR="00C9009F" w:rsidRPr="003F5CF7" w:rsidRDefault="00C9009F" w:rsidP="00C9009F">
      <w:pPr>
        <w:spacing w:line="240" w:lineRule="auto"/>
        <w:ind w:left="720" w:hanging="480"/>
        <w:rPr>
          <w:rFonts w:ascii="Times New Roman" w:hAnsi="Times New Roman" w:cs="Times New Roman"/>
        </w:rPr>
      </w:pPr>
      <w:proofErr w:type="spellStart"/>
      <w:r w:rsidRPr="003F5CF7">
        <w:rPr>
          <w:rFonts w:ascii="Times New Roman" w:hAnsi="Times New Roman" w:cs="Times New Roman"/>
        </w:rPr>
        <w:t>Trauth</w:t>
      </w:r>
      <w:proofErr w:type="spellEnd"/>
      <w:r w:rsidRPr="003F5CF7">
        <w:rPr>
          <w:rFonts w:ascii="Times New Roman" w:hAnsi="Times New Roman" w:cs="Times New Roman"/>
        </w:rPr>
        <w:t xml:space="preserve">, S. E., Robison, H. W., and Plummer, M. V. (2004). </w:t>
      </w:r>
      <w:r w:rsidRPr="003F5CF7">
        <w:rPr>
          <w:rFonts w:ascii="Times New Roman" w:hAnsi="Times New Roman" w:cs="Times New Roman"/>
          <w:i/>
          <w:iCs/>
        </w:rPr>
        <w:t>The Amphibians and Reptiles of Arkansas</w:t>
      </w:r>
      <w:r w:rsidRPr="003F5CF7">
        <w:rPr>
          <w:rFonts w:ascii="Times New Roman" w:hAnsi="Times New Roman" w:cs="Times New Roman"/>
        </w:rPr>
        <w:t>. The University of Arkansas Press.</w:t>
      </w:r>
    </w:p>
    <w:p w14:paraId="48FB4327"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U. S. Geological Survey (2017). The National Map seamless digital elevation model specifications. Available at: </w:t>
      </w:r>
      <w:hyperlink r:id="rId125" w:history="1">
        <w:r w:rsidRPr="003F5CF7">
          <w:rPr>
            <w:rStyle w:val="Hyperlink"/>
            <w:rFonts w:ascii="Times New Roman" w:hAnsi="Times New Roman" w:cs="Times New Roman"/>
            <w:color w:val="auto"/>
            <w:u w:val="none"/>
          </w:rPr>
          <w:t>https://apps.nationalmap.gov/elevation/#</w:t>
        </w:r>
      </w:hyperlink>
      <w:r w:rsidRPr="003F5CF7">
        <w:rPr>
          <w:rFonts w:ascii="Times New Roman" w:hAnsi="Times New Roman" w:cs="Times New Roman"/>
        </w:rPr>
        <w:t>.</w:t>
      </w:r>
    </w:p>
    <w:p w14:paraId="6A4C0DF3" w14:textId="28B6E725"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Varela, B. J., </w:t>
      </w:r>
      <w:proofErr w:type="spellStart"/>
      <w:r w:rsidRPr="003F5CF7">
        <w:rPr>
          <w:rFonts w:ascii="Times New Roman" w:hAnsi="Times New Roman" w:cs="Times New Roman"/>
        </w:rPr>
        <w:t>Lesbarrères</w:t>
      </w:r>
      <w:proofErr w:type="spellEnd"/>
      <w:r w:rsidRPr="003F5CF7">
        <w:rPr>
          <w:rFonts w:ascii="Times New Roman" w:hAnsi="Times New Roman" w:cs="Times New Roman"/>
        </w:rPr>
        <w:t xml:space="preserve">, D., Ibáñez, R., and Green, D. M. (2018). </w:t>
      </w:r>
      <w:r w:rsidR="00313D41" w:rsidRPr="003F5CF7">
        <w:rPr>
          <w:rFonts w:ascii="Times New Roman" w:hAnsi="Times New Roman" w:cs="Times New Roman"/>
        </w:rPr>
        <w:t>Environmental and host effects on skin bacterial community composition in Panamanian frogs</w:t>
      </w:r>
      <w:r w:rsidRPr="003F5CF7">
        <w:rPr>
          <w:rFonts w:ascii="Times New Roman" w:hAnsi="Times New Roman" w:cs="Times New Roman"/>
        </w:rPr>
        <w:t xml:space="preserve">. </w:t>
      </w:r>
      <w:r w:rsidRPr="003F5CF7">
        <w:rPr>
          <w:rFonts w:ascii="Times New Roman" w:hAnsi="Times New Roman" w:cs="Times New Roman"/>
          <w:i/>
          <w:iCs/>
        </w:rPr>
        <w:t xml:space="preserve">Front. </w:t>
      </w:r>
      <w:proofErr w:type="spellStart"/>
      <w:r w:rsidRPr="003F5CF7">
        <w:rPr>
          <w:rFonts w:ascii="Times New Roman" w:hAnsi="Times New Roman" w:cs="Times New Roman"/>
          <w:i/>
          <w:iCs/>
        </w:rPr>
        <w:t>Microbiol</w:t>
      </w:r>
      <w:proofErr w:type="spellEnd"/>
      <w:r w:rsidRPr="003F5CF7">
        <w:rPr>
          <w:rFonts w:ascii="Times New Roman" w:hAnsi="Times New Roman" w:cs="Times New Roman"/>
          <w:i/>
          <w:iCs/>
        </w:rPr>
        <w:t>.</w:t>
      </w:r>
      <w:r w:rsidRPr="003F5CF7">
        <w:rPr>
          <w:rFonts w:ascii="Times New Roman" w:hAnsi="Times New Roman" w:cs="Times New Roman"/>
        </w:rPr>
        <w:t xml:space="preserve"> 9, 298.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26" w:history="1">
        <w:r w:rsidRPr="003F5CF7">
          <w:rPr>
            <w:rStyle w:val="Hyperlink"/>
            <w:rFonts w:ascii="Times New Roman" w:hAnsi="Times New Roman" w:cs="Times New Roman"/>
            <w:color w:val="auto"/>
            <w:u w:val="none"/>
          </w:rPr>
          <w:t>10.3389/fmicb.2018.00298</w:t>
        </w:r>
      </w:hyperlink>
      <w:r w:rsidRPr="003F5CF7">
        <w:rPr>
          <w:rFonts w:ascii="Times New Roman" w:hAnsi="Times New Roman" w:cs="Times New Roman"/>
        </w:rPr>
        <w:t>.</w:t>
      </w:r>
    </w:p>
    <w:p w14:paraId="02C01ADE"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Voyles, J., Berger, L., Young, S., </w:t>
      </w:r>
      <w:proofErr w:type="spellStart"/>
      <w:r w:rsidRPr="003F5CF7">
        <w:rPr>
          <w:rFonts w:ascii="Times New Roman" w:hAnsi="Times New Roman" w:cs="Times New Roman"/>
        </w:rPr>
        <w:t>Speare</w:t>
      </w:r>
      <w:proofErr w:type="spellEnd"/>
      <w:r w:rsidRPr="003F5CF7">
        <w:rPr>
          <w:rFonts w:ascii="Times New Roman" w:hAnsi="Times New Roman" w:cs="Times New Roman"/>
        </w:rPr>
        <w:t xml:space="preserve">, R., Webb, R., Warner, J., et al. (2007). Electrolyte depletion and osmotic imbalance in amphibians with chytridiomycosis. </w:t>
      </w:r>
      <w:r w:rsidRPr="003F5CF7">
        <w:rPr>
          <w:rFonts w:ascii="Times New Roman" w:hAnsi="Times New Roman" w:cs="Times New Roman"/>
          <w:i/>
          <w:iCs/>
        </w:rPr>
        <w:t xml:space="preserve">Dis. </w:t>
      </w:r>
      <w:proofErr w:type="spellStart"/>
      <w:r w:rsidRPr="003F5CF7">
        <w:rPr>
          <w:rFonts w:ascii="Times New Roman" w:hAnsi="Times New Roman" w:cs="Times New Roman"/>
          <w:i/>
          <w:iCs/>
        </w:rPr>
        <w:t>Aquat</w:t>
      </w:r>
      <w:proofErr w:type="spellEnd"/>
      <w:r w:rsidRPr="003F5CF7">
        <w:rPr>
          <w:rFonts w:ascii="Times New Roman" w:hAnsi="Times New Roman" w:cs="Times New Roman"/>
          <w:i/>
          <w:iCs/>
        </w:rPr>
        <w:t>. Org.</w:t>
      </w:r>
      <w:r w:rsidRPr="003F5CF7">
        <w:rPr>
          <w:rFonts w:ascii="Times New Roman" w:hAnsi="Times New Roman" w:cs="Times New Roman"/>
        </w:rPr>
        <w:t xml:space="preserve"> 77, 113–118.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27" w:history="1">
        <w:r w:rsidRPr="003F5CF7">
          <w:rPr>
            <w:rStyle w:val="Hyperlink"/>
            <w:rFonts w:ascii="Times New Roman" w:hAnsi="Times New Roman" w:cs="Times New Roman"/>
            <w:color w:val="auto"/>
            <w:u w:val="none"/>
          </w:rPr>
          <w:t>10.3354/dao01838</w:t>
        </w:r>
      </w:hyperlink>
      <w:r w:rsidRPr="003F5CF7">
        <w:rPr>
          <w:rFonts w:ascii="Times New Roman" w:hAnsi="Times New Roman" w:cs="Times New Roman"/>
        </w:rPr>
        <w:t>.</w:t>
      </w:r>
    </w:p>
    <w:p w14:paraId="1ED3663B" w14:textId="66A9611F"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Voyles, J., Young, S., Berger, L., Campbell, C., Voyles, W. F., </w:t>
      </w:r>
      <w:proofErr w:type="spellStart"/>
      <w:r w:rsidRPr="003F5CF7">
        <w:rPr>
          <w:rFonts w:ascii="Times New Roman" w:hAnsi="Times New Roman" w:cs="Times New Roman"/>
        </w:rPr>
        <w:t>Dinudom</w:t>
      </w:r>
      <w:proofErr w:type="spellEnd"/>
      <w:r w:rsidRPr="003F5CF7">
        <w:rPr>
          <w:rFonts w:ascii="Times New Roman" w:hAnsi="Times New Roman" w:cs="Times New Roman"/>
        </w:rPr>
        <w:t xml:space="preserve">, A., et al. (2009). </w:t>
      </w:r>
      <w:r w:rsidR="00674159" w:rsidRPr="003F5CF7">
        <w:rPr>
          <w:rFonts w:ascii="Times New Roman" w:hAnsi="Times New Roman" w:cs="Times New Roman"/>
        </w:rPr>
        <w:t>Pathogenesis of chytridiomycosis, a cause of catastrophic amphibian declines</w:t>
      </w:r>
      <w:r w:rsidRPr="003F5CF7">
        <w:rPr>
          <w:rFonts w:ascii="Times New Roman" w:hAnsi="Times New Roman" w:cs="Times New Roman"/>
        </w:rPr>
        <w:t xml:space="preserve">. </w:t>
      </w:r>
      <w:r w:rsidRPr="003F5CF7">
        <w:rPr>
          <w:rFonts w:ascii="Times New Roman" w:hAnsi="Times New Roman" w:cs="Times New Roman"/>
          <w:i/>
          <w:iCs/>
        </w:rPr>
        <w:t>Science</w:t>
      </w:r>
      <w:r w:rsidRPr="003F5CF7">
        <w:rPr>
          <w:rFonts w:ascii="Times New Roman" w:hAnsi="Times New Roman" w:cs="Times New Roman"/>
        </w:rPr>
        <w:t xml:space="preserve"> 326, 582–585.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28" w:history="1">
        <w:r w:rsidRPr="003F5CF7">
          <w:rPr>
            <w:rStyle w:val="Hyperlink"/>
            <w:rFonts w:ascii="Times New Roman" w:hAnsi="Times New Roman" w:cs="Times New Roman"/>
            <w:color w:val="auto"/>
            <w:u w:val="none"/>
          </w:rPr>
          <w:t>10.1126/science.1176765</w:t>
        </w:r>
      </w:hyperlink>
      <w:r w:rsidRPr="003F5CF7">
        <w:rPr>
          <w:rFonts w:ascii="Times New Roman" w:hAnsi="Times New Roman" w:cs="Times New Roman"/>
        </w:rPr>
        <w:t>.</w:t>
      </w:r>
    </w:p>
    <w:p w14:paraId="2F05A607" w14:textId="26B04D26"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Walker, D. M., Hill, A. J., </w:t>
      </w:r>
      <w:proofErr w:type="spellStart"/>
      <w:r w:rsidRPr="003F5CF7">
        <w:rPr>
          <w:rFonts w:ascii="Times New Roman" w:hAnsi="Times New Roman" w:cs="Times New Roman"/>
        </w:rPr>
        <w:t>Albecker</w:t>
      </w:r>
      <w:proofErr w:type="spellEnd"/>
      <w:r w:rsidRPr="003F5CF7">
        <w:rPr>
          <w:rFonts w:ascii="Times New Roman" w:hAnsi="Times New Roman" w:cs="Times New Roman"/>
        </w:rPr>
        <w:t xml:space="preserve">, M. A., McCoy, M. W., </w:t>
      </w:r>
      <w:proofErr w:type="spellStart"/>
      <w:r w:rsidRPr="003F5CF7">
        <w:rPr>
          <w:rFonts w:ascii="Times New Roman" w:hAnsi="Times New Roman" w:cs="Times New Roman"/>
        </w:rPr>
        <w:t>Grisnik</w:t>
      </w:r>
      <w:proofErr w:type="spellEnd"/>
      <w:r w:rsidRPr="003F5CF7">
        <w:rPr>
          <w:rFonts w:ascii="Times New Roman" w:hAnsi="Times New Roman" w:cs="Times New Roman"/>
        </w:rPr>
        <w:t xml:space="preserve">, M., Romer, A., et al. (2020). </w:t>
      </w:r>
      <w:r w:rsidR="00D842D7" w:rsidRPr="003F5CF7">
        <w:rPr>
          <w:rFonts w:ascii="Times New Roman" w:hAnsi="Times New Roman" w:cs="Times New Roman"/>
        </w:rPr>
        <w:t>Variation in the slimy salamander (</w:t>
      </w:r>
      <w:r w:rsidR="00D842D7" w:rsidRPr="00D842D7">
        <w:rPr>
          <w:rFonts w:ascii="Times New Roman" w:hAnsi="Times New Roman" w:cs="Times New Roman"/>
          <w:i/>
          <w:iCs/>
        </w:rPr>
        <w:t>Plethodon</w:t>
      </w:r>
      <w:r w:rsidR="00D842D7" w:rsidRPr="003F5CF7">
        <w:rPr>
          <w:rFonts w:ascii="Times New Roman" w:hAnsi="Times New Roman" w:cs="Times New Roman"/>
        </w:rPr>
        <w:t xml:space="preserve"> spp.) </w:t>
      </w:r>
      <w:r w:rsidR="00D842D7">
        <w:rPr>
          <w:rFonts w:ascii="Times New Roman" w:hAnsi="Times New Roman" w:cs="Times New Roman"/>
        </w:rPr>
        <w:t>s</w:t>
      </w:r>
      <w:r w:rsidR="00D842D7" w:rsidRPr="003F5CF7">
        <w:rPr>
          <w:rFonts w:ascii="Times New Roman" w:hAnsi="Times New Roman" w:cs="Times New Roman"/>
        </w:rPr>
        <w:t>kin and gut-microbial assemblages is explained by geographic distance and host affinity</w:t>
      </w:r>
      <w:r w:rsidRPr="003F5CF7">
        <w:rPr>
          <w:rFonts w:ascii="Times New Roman" w:hAnsi="Times New Roman" w:cs="Times New Roman"/>
        </w:rPr>
        <w:t xml:space="preserve">. </w:t>
      </w:r>
      <w:proofErr w:type="spellStart"/>
      <w:r w:rsidRPr="003F5CF7">
        <w:rPr>
          <w:rFonts w:ascii="Times New Roman" w:hAnsi="Times New Roman" w:cs="Times New Roman"/>
          <w:i/>
          <w:iCs/>
        </w:rPr>
        <w:t>Microb</w:t>
      </w:r>
      <w:proofErr w:type="spellEnd"/>
      <w:r w:rsidR="00CE2BFC">
        <w:rPr>
          <w:rFonts w:ascii="Times New Roman" w:hAnsi="Times New Roman" w:cs="Times New Roman"/>
          <w:i/>
          <w:iCs/>
        </w:rPr>
        <w:t>.</w:t>
      </w:r>
      <w:r w:rsidRPr="003F5CF7">
        <w:rPr>
          <w:rFonts w:ascii="Times New Roman" w:hAnsi="Times New Roman" w:cs="Times New Roman"/>
          <w:i/>
          <w:iCs/>
        </w:rPr>
        <w:t xml:space="preserve"> Ecol</w:t>
      </w:r>
      <w:r w:rsidR="00CE2BFC">
        <w:rPr>
          <w:rFonts w:ascii="Times New Roman" w:hAnsi="Times New Roman" w:cs="Times New Roman"/>
          <w:i/>
          <w:iCs/>
        </w:rPr>
        <w:t>.</w:t>
      </w:r>
      <w:r w:rsidRPr="003F5CF7">
        <w:rPr>
          <w:rFonts w:ascii="Times New Roman" w:hAnsi="Times New Roman" w:cs="Times New Roman"/>
        </w:rPr>
        <w:t xml:space="preserve"> 79, 985–997.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29" w:history="1">
        <w:r w:rsidRPr="003F5CF7">
          <w:rPr>
            <w:rStyle w:val="Hyperlink"/>
            <w:rFonts w:ascii="Times New Roman" w:hAnsi="Times New Roman" w:cs="Times New Roman"/>
            <w:color w:val="auto"/>
            <w:u w:val="none"/>
          </w:rPr>
          <w:t>10.1007/s00248-019-01456-x</w:t>
        </w:r>
      </w:hyperlink>
      <w:r w:rsidRPr="003F5CF7">
        <w:rPr>
          <w:rFonts w:ascii="Times New Roman" w:hAnsi="Times New Roman" w:cs="Times New Roman"/>
        </w:rPr>
        <w:t>.</w:t>
      </w:r>
    </w:p>
    <w:p w14:paraId="06BF14B1" w14:textId="76531685"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Wang, T., Hamann, A., </w:t>
      </w:r>
      <w:proofErr w:type="spellStart"/>
      <w:r w:rsidRPr="003F5CF7">
        <w:rPr>
          <w:rFonts w:ascii="Times New Roman" w:hAnsi="Times New Roman" w:cs="Times New Roman"/>
        </w:rPr>
        <w:t>Spittlehouse</w:t>
      </w:r>
      <w:proofErr w:type="spellEnd"/>
      <w:r w:rsidRPr="003F5CF7">
        <w:rPr>
          <w:rFonts w:ascii="Times New Roman" w:hAnsi="Times New Roman" w:cs="Times New Roman"/>
        </w:rPr>
        <w:t xml:space="preserve">, D., and Carroll, C. (2016). </w:t>
      </w:r>
      <w:r w:rsidR="001B3094" w:rsidRPr="003F5CF7">
        <w:rPr>
          <w:rFonts w:ascii="Times New Roman" w:hAnsi="Times New Roman" w:cs="Times New Roman"/>
        </w:rPr>
        <w:t xml:space="preserve">Locally downscaled and spatially customizable climate data for historical and future periods for </w:t>
      </w:r>
      <w:r w:rsidR="001B3094">
        <w:rPr>
          <w:rFonts w:ascii="Times New Roman" w:hAnsi="Times New Roman" w:cs="Times New Roman"/>
        </w:rPr>
        <w:t>N</w:t>
      </w:r>
      <w:r w:rsidR="001B3094" w:rsidRPr="003F5CF7">
        <w:rPr>
          <w:rFonts w:ascii="Times New Roman" w:hAnsi="Times New Roman" w:cs="Times New Roman"/>
        </w:rPr>
        <w:t>orth America</w:t>
      </w:r>
      <w:r w:rsidRPr="003F5CF7">
        <w:rPr>
          <w:rFonts w:ascii="Times New Roman" w:hAnsi="Times New Roman" w:cs="Times New Roman"/>
        </w:rPr>
        <w:t xml:space="preserve">. </w:t>
      </w:r>
      <w:proofErr w:type="spellStart"/>
      <w:r w:rsidRPr="003F5CF7">
        <w:rPr>
          <w:rFonts w:ascii="Times New Roman" w:hAnsi="Times New Roman" w:cs="Times New Roman"/>
          <w:i/>
          <w:iCs/>
        </w:rPr>
        <w:t>PLoS</w:t>
      </w:r>
      <w:proofErr w:type="spellEnd"/>
      <w:r w:rsidRPr="003F5CF7">
        <w:rPr>
          <w:rFonts w:ascii="Times New Roman" w:hAnsi="Times New Roman" w:cs="Times New Roman"/>
          <w:i/>
          <w:iCs/>
        </w:rPr>
        <w:t xml:space="preserve"> ONE</w:t>
      </w:r>
      <w:r w:rsidRPr="003F5CF7">
        <w:rPr>
          <w:rFonts w:ascii="Times New Roman" w:hAnsi="Times New Roman" w:cs="Times New Roman"/>
        </w:rPr>
        <w:t xml:space="preserve"> 11.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0" w:history="1">
        <w:r w:rsidRPr="003F5CF7">
          <w:rPr>
            <w:rStyle w:val="Hyperlink"/>
            <w:rFonts w:ascii="Times New Roman" w:hAnsi="Times New Roman" w:cs="Times New Roman"/>
            <w:color w:val="auto"/>
            <w:u w:val="none"/>
          </w:rPr>
          <w:t>10.1371/journal.pone.0156720</w:t>
        </w:r>
      </w:hyperlink>
      <w:r w:rsidRPr="003F5CF7">
        <w:rPr>
          <w:rFonts w:ascii="Times New Roman" w:hAnsi="Times New Roman" w:cs="Times New Roman"/>
        </w:rPr>
        <w:t>.</w:t>
      </w:r>
    </w:p>
    <w:p w14:paraId="6B897BFA" w14:textId="7842D031"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Watters, J. L., Davis, D. R., Yuri, T., and Siler, C. D. (2018). </w:t>
      </w:r>
      <w:r w:rsidR="002E0F54" w:rsidRPr="003F5CF7">
        <w:rPr>
          <w:rFonts w:ascii="Times New Roman" w:hAnsi="Times New Roman" w:cs="Times New Roman"/>
        </w:rPr>
        <w:t xml:space="preserve">Concurrent infection of </w:t>
      </w:r>
      <w:r w:rsidR="002E0F54" w:rsidRPr="002E0F54">
        <w:rPr>
          <w:rFonts w:ascii="Times New Roman" w:hAnsi="Times New Roman" w:cs="Times New Roman"/>
          <w:i/>
          <w:iCs/>
        </w:rPr>
        <w:t>Batrachochytrium dendrobatidis</w:t>
      </w:r>
      <w:r w:rsidR="002E0F54" w:rsidRPr="003F5CF7">
        <w:rPr>
          <w:rFonts w:ascii="Times New Roman" w:hAnsi="Times New Roman" w:cs="Times New Roman"/>
        </w:rPr>
        <w:t xml:space="preserve"> and ranavirus among native amphibians from northeastern</w:t>
      </w:r>
      <w:r w:rsidRPr="003F5CF7">
        <w:rPr>
          <w:rFonts w:ascii="Times New Roman" w:hAnsi="Times New Roman" w:cs="Times New Roman"/>
        </w:rPr>
        <w:t xml:space="preserve"> Oklahoma, USA. </w:t>
      </w:r>
      <w:r w:rsidRPr="003F5CF7">
        <w:rPr>
          <w:rFonts w:ascii="Times New Roman" w:hAnsi="Times New Roman" w:cs="Times New Roman"/>
          <w:i/>
          <w:iCs/>
        </w:rPr>
        <w:t>J</w:t>
      </w:r>
      <w:r w:rsidR="00010F94">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Aquat</w:t>
      </w:r>
      <w:proofErr w:type="spellEnd"/>
      <w:r w:rsidR="00010F94">
        <w:rPr>
          <w:rFonts w:ascii="Times New Roman" w:hAnsi="Times New Roman" w:cs="Times New Roman"/>
          <w:i/>
          <w:iCs/>
        </w:rPr>
        <w:t>.</w:t>
      </w:r>
      <w:r w:rsidRPr="003F5CF7">
        <w:rPr>
          <w:rFonts w:ascii="Times New Roman" w:hAnsi="Times New Roman" w:cs="Times New Roman"/>
          <w:i/>
          <w:iCs/>
        </w:rPr>
        <w:t xml:space="preserve"> Ani</w:t>
      </w:r>
      <w:r w:rsidR="00010F94">
        <w:rPr>
          <w:rFonts w:ascii="Times New Roman" w:hAnsi="Times New Roman" w:cs="Times New Roman"/>
          <w:i/>
          <w:iCs/>
        </w:rPr>
        <w:t>m.</w:t>
      </w:r>
      <w:r w:rsidRPr="003F5CF7">
        <w:rPr>
          <w:rFonts w:ascii="Times New Roman" w:hAnsi="Times New Roman" w:cs="Times New Roman"/>
          <w:i/>
          <w:iCs/>
        </w:rPr>
        <w:t xml:space="preserve"> Health</w:t>
      </w:r>
      <w:r w:rsidRPr="003F5CF7">
        <w:rPr>
          <w:rFonts w:ascii="Times New Roman" w:hAnsi="Times New Roman" w:cs="Times New Roman"/>
        </w:rPr>
        <w:t xml:space="preserve"> 30, 291–301.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1" w:history="1">
        <w:r w:rsidRPr="003F5CF7">
          <w:rPr>
            <w:rStyle w:val="Hyperlink"/>
            <w:rFonts w:ascii="Times New Roman" w:hAnsi="Times New Roman" w:cs="Times New Roman"/>
            <w:color w:val="auto"/>
            <w:u w:val="none"/>
          </w:rPr>
          <w:t>10.1002/aah.10041</w:t>
        </w:r>
      </w:hyperlink>
      <w:r w:rsidRPr="003F5CF7">
        <w:rPr>
          <w:rFonts w:ascii="Times New Roman" w:hAnsi="Times New Roman" w:cs="Times New Roman"/>
        </w:rPr>
        <w:t>.</w:t>
      </w:r>
    </w:p>
    <w:p w14:paraId="14661012" w14:textId="09DF9AD8" w:rsidR="00C9009F"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Watters, J. L., McMillin, S. L., Marhanka, E. C., and Davis, D. R. (2019). </w:t>
      </w:r>
      <w:r w:rsidR="007B1F72" w:rsidRPr="003F5CF7">
        <w:rPr>
          <w:rFonts w:ascii="Times New Roman" w:hAnsi="Times New Roman" w:cs="Times New Roman"/>
        </w:rPr>
        <w:t xml:space="preserve">Seasonality in </w:t>
      </w:r>
      <w:r w:rsidR="007B1F72" w:rsidRPr="007B1F72">
        <w:rPr>
          <w:rFonts w:ascii="Times New Roman" w:hAnsi="Times New Roman" w:cs="Times New Roman"/>
          <w:i/>
          <w:iCs/>
        </w:rPr>
        <w:t>Batrachochytrium dendrobatidis</w:t>
      </w:r>
      <w:r w:rsidR="007B1F72" w:rsidRPr="003F5CF7">
        <w:rPr>
          <w:rFonts w:ascii="Times New Roman" w:hAnsi="Times New Roman" w:cs="Times New Roman"/>
        </w:rPr>
        <w:t xml:space="preserve"> detection in amphibians in central</w:t>
      </w:r>
      <w:r w:rsidRPr="003F5CF7">
        <w:rPr>
          <w:rFonts w:ascii="Times New Roman" w:hAnsi="Times New Roman" w:cs="Times New Roman"/>
        </w:rPr>
        <w:t xml:space="preserve"> Oklahoma, USA. </w:t>
      </w:r>
      <w:r w:rsidR="00921E34">
        <w:rPr>
          <w:rFonts w:ascii="Times New Roman" w:hAnsi="Times New Roman" w:cs="Times New Roman"/>
          <w:i/>
          <w:iCs/>
        </w:rPr>
        <w:t>JZWM</w:t>
      </w:r>
      <w:r w:rsidRPr="003F5CF7">
        <w:rPr>
          <w:rFonts w:ascii="Times New Roman" w:hAnsi="Times New Roman" w:cs="Times New Roman"/>
        </w:rPr>
        <w:t xml:space="preserve"> 50, 492.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2" w:history="1">
        <w:r w:rsidRPr="003F5CF7">
          <w:rPr>
            <w:rStyle w:val="Hyperlink"/>
            <w:rFonts w:ascii="Times New Roman" w:hAnsi="Times New Roman" w:cs="Times New Roman"/>
            <w:color w:val="auto"/>
            <w:u w:val="none"/>
          </w:rPr>
          <w:t>10.1638/2018-0103</w:t>
        </w:r>
      </w:hyperlink>
      <w:r w:rsidRPr="003F5CF7">
        <w:rPr>
          <w:rFonts w:ascii="Times New Roman" w:hAnsi="Times New Roman" w:cs="Times New Roman"/>
        </w:rPr>
        <w:t>.</w:t>
      </w:r>
    </w:p>
    <w:p w14:paraId="359EF147" w14:textId="53828E94" w:rsidR="00BF61F4" w:rsidRPr="003F5CF7" w:rsidRDefault="00BF61F4" w:rsidP="00C9009F">
      <w:pPr>
        <w:spacing w:line="240" w:lineRule="auto"/>
        <w:ind w:left="720" w:hanging="480"/>
        <w:rPr>
          <w:rFonts w:ascii="Times New Roman" w:hAnsi="Times New Roman" w:cs="Times New Roman"/>
        </w:rPr>
      </w:pPr>
      <w:r w:rsidRPr="00BF61F4">
        <w:rPr>
          <w:rFonts w:ascii="Times New Roman" w:hAnsi="Times New Roman" w:cs="Times New Roman"/>
        </w:rPr>
        <w:t xml:space="preserve">Weiss, S., Xu, Z. Z., </w:t>
      </w:r>
      <w:proofErr w:type="spellStart"/>
      <w:r w:rsidRPr="00BF61F4">
        <w:rPr>
          <w:rFonts w:ascii="Times New Roman" w:hAnsi="Times New Roman" w:cs="Times New Roman"/>
        </w:rPr>
        <w:t>Peddada</w:t>
      </w:r>
      <w:proofErr w:type="spellEnd"/>
      <w:r w:rsidRPr="00BF61F4">
        <w:rPr>
          <w:rFonts w:ascii="Times New Roman" w:hAnsi="Times New Roman" w:cs="Times New Roman"/>
        </w:rPr>
        <w:t xml:space="preserve">, S., Amir, A., </w:t>
      </w:r>
      <w:proofErr w:type="spellStart"/>
      <w:r w:rsidRPr="00BF61F4">
        <w:rPr>
          <w:rFonts w:ascii="Times New Roman" w:hAnsi="Times New Roman" w:cs="Times New Roman"/>
        </w:rPr>
        <w:t>Bittinger</w:t>
      </w:r>
      <w:proofErr w:type="spellEnd"/>
      <w:r w:rsidRPr="00BF61F4">
        <w:rPr>
          <w:rFonts w:ascii="Times New Roman" w:hAnsi="Times New Roman" w:cs="Times New Roman"/>
        </w:rPr>
        <w:t xml:space="preserve">, K., Gonzalez, A., et al. (2017). Normalization and microbial differential abundance strategies depend upon data characteristics. </w:t>
      </w:r>
      <w:r w:rsidRPr="00BF61F4">
        <w:rPr>
          <w:rFonts w:ascii="Times New Roman" w:hAnsi="Times New Roman" w:cs="Times New Roman"/>
          <w:i/>
          <w:iCs/>
        </w:rPr>
        <w:t>Microbiome</w:t>
      </w:r>
      <w:r w:rsidRPr="00BF61F4">
        <w:rPr>
          <w:rFonts w:ascii="Times New Roman" w:hAnsi="Times New Roman" w:cs="Times New Roman"/>
        </w:rPr>
        <w:t xml:space="preserve"> 5:27. </w:t>
      </w:r>
      <w:proofErr w:type="spellStart"/>
      <w:r w:rsidRPr="00BF61F4">
        <w:rPr>
          <w:rFonts w:ascii="Times New Roman" w:hAnsi="Times New Roman" w:cs="Times New Roman"/>
        </w:rPr>
        <w:t>doi</w:t>
      </w:r>
      <w:proofErr w:type="spellEnd"/>
      <w:r w:rsidRPr="00BF61F4">
        <w:rPr>
          <w:rFonts w:ascii="Times New Roman" w:hAnsi="Times New Roman" w:cs="Times New Roman"/>
        </w:rPr>
        <w:t>: 10.1186/s40168-017-0237-y</w:t>
      </w:r>
    </w:p>
    <w:p w14:paraId="2A834BE5" w14:textId="3BCFE50E"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Wilber, M. Q., Jani, A. J., </w:t>
      </w:r>
      <w:proofErr w:type="spellStart"/>
      <w:r w:rsidRPr="003F5CF7">
        <w:rPr>
          <w:rFonts w:ascii="Times New Roman" w:hAnsi="Times New Roman" w:cs="Times New Roman"/>
        </w:rPr>
        <w:t>Mihaljevic</w:t>
      </w:r>
      <w:proofErr w:type="spellEnd"/>
      <w:r w:rsidRPr="003F5CF7">
        <w:rPr>
          <w:rFonts w:ascii="Times New Roman" w:hAnsi="Times New Roman" w:cs="Times New Roman"/>
        </w:rPr>
        <w:t xml:space="preserve">, J. R., and Briggs, C. J. (2020). Fungal infection alters the selection, dispersal and drift processes structuring the amphibian skin microbiome. </w:t>
      </w:r>
      <w:r w:rsidRPr="003F5CF7">
        <w:rPr>
          <w:rFonts w:ascii="Times New Roman" w:hAnsi="Times New Roman" w:cs="Times New Roman"/>
          <w:i/>
          <w:iCs/>
        </w:rPr>
        <w:t>Ecol</w:t>
      </w:r>
      <w:r w:rsidR="00E44493">
        <w:rPr>
          <w:rFonts w:ascii="Times New Roman" w:hAnsi="Times New Roman" w:cs="Times New Roman"/>
          <w:i/>
          <w:iCs/>
        </w:rPr>
        <w:t>.</w:t>
      </w:r>
      <w:r w:rsidRPr="003F5CF7">
        <w:rPr>
          <w:rFonts w:ascii="Times New Roman" w:hAnsi="Times New Roman" w:cs="Times New Roman"/>
          <w:i/>
          <w:iCs/>
        </w:rPr>
        <w:t xml:space="preserve"> Lett</w:t>
      </w:r>
      <w:r w:rsidR="00E44493">
        <w:rPr>
          <w:rFonts w:ascii="Times New Roman" w:hAnsi="Times New Roman" w:cs="Times New Roman"/>
          <w:i/>
          <w:iCs/>
        </w:rPr>
        <w:t>.</w:t>
      </w:r>
      <w:r w:rsidRPr="003F5CF7">
        <w:rPr>
          <w:rFonts w:ascii="Times New Roman" w:hAnsi="Times New Roman" w:cs="Times New Roman"/>
        </w:rPr>
        <w:t xml:space="preserve"> 23, 88–98.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3" w:history="1">
        <w:r w:rsidRPr="003F5CF7">
          <w:rPr>
            <w:rStyle w:val="Hyperlink"/>
            <w:rFonts w:ascii="Times New Roman" w:hAnsi="Times New Roman" w:cs="Times New Roman"/>
            <w:color w:val="auto"/>
            <w:u w:val="none"/>
          </w:rPr>
          <w:t>10.1111/ele.13414</w:t>
        </w:r>
      </w:hyperlink>
      <w:r w:rsidRPr="003F5CF7">
        <w:rPr>
          <w:rFonts w:ascii="Times New Roman" w:hAnsi="Times New Roman" w:cs="Times New Roman"/>
        </w:rPr>
        <w:t>.</w:t>
      </w:r>
    </w:p>
    <w:p w14:paraId="0A03635E" w14:textId="5FD8E026"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Woodhams, D. C., Alford, R. A., </w:t>
      </w:r>
      <w:proofErr w:type="spellStart"/>
      <w:r w:rsidRPr="003F5CF7">
        <w:rPr>
          <w:rFonts w:ascii="Times New Roman" w:hAnsi="Times New Roman" w:cs="Times New Roman"/>
        </w:rPr>
        <w:t>Antwis</w:t>
      </w:r>
      <w:proofErr w:type="spellEnd"/>
      <w:r w:rsidRPr="003F5CF7">
        <w:rPr>
          <w:rFonts w:ascii="Times New Roman" w:hAnsi="Times New Roman" w:cs="Times New Roman"/>
        </w:rPr>
        <w:t xml:space="preserve">, R. E., Archer, H., Becker, M. H., Belden, L. K., et al. (2015). Antifungal isolates database of amphibian skin-associated bacteria and function against emerging fungal pathogens: </w:t>
      </w:r>
      <w:r w:rsidRPr="003F5CF7">
        <w:rPr>
          <w:rFonts w:ascii="Times New Roman" w:hAnsi="Times New Roman" w:cs="Times New Roman"/>
          <w:i/>
          <w:iCs/>
        </w:rPr>
        <w:t>Ecology</w:t>
      </w:r>
      <w:r w:rsidRPr="003F5CF7">
        <w:rPr>
          <w:rFonts w:ascii="Times New Roman" w:hAnsi="Times New Roman" w:cs="Times New Roman"/>
        </w:rPr>
        <w:t xml:space="preserve"> 96, 595–595.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4" w:history="1">
        <w:r w:rsidRPr="003F5CF7">
          <w:rPr>
            <w:rStyle w:val="Hyperlink"/>
            <w:rFonts w:ascii="Times New Roman" w:hAnsi="Times New Roman" w:cs="Times New Roman"/>
            <w:color w:val="auto"/>
            <w:u w:val="none"/>
          </w:rPr>
          <w:t>10.1890/14-1837.1</w:t>
        </w:r>
      </w:hyperlink>
      <w:r w:rsidRPr="003F5CF7">
        <w:rPr>
          <w:rFonts w:ascii="Times New Roman" w:hAnsi="Times New Roman" w:cs="Times New Roman"/>
        </w:rPr>
        <w:t>.</w:t>
      </w:r>
    </w:p>
    <w:p w14:paraId="3F07B217" w14:textId="58AB2423"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lastRenderedPageBreak/>
        <w:t xml:space="preserve">Woodhams, D. C., Bletz, M. C., Becker, C. G., Bender, H. A., Buitrago-Rosas, D., </w:t>
      </w:r>
      <w:proofErr w:type="spellStart"/>
      <w:r w:rsidRPr="003F5CF7">
        <w:rPr>
          <w:rFonts w:ascii="Times New Roman" w:hAnsi="Times New Roman" w:cs="Times New Roman"/>
        </w:rPr>
        <w:t>Diebboll</w:t>
      </w:r>
      <w:proofErr w:type="spellEnd"/>
      <w:r w:rsidRPr="003F5CF7">
        <w:rPr>
          <w:rFonts w:ascii="Times New Roman" w:hAnsi="Times New Roman" w:cs="Times New Roman"/>
        </w:rPr>
        <w:t xml:space="preserve">, H., et al. (2020). Host-associated microbiomes are predicted by immune system complexity and climate. </w:t>
      </w:r>
      <w:r w:rsidRPr="003F5CF7">
        <w:rPr>
          <w:rFonts w:ascii="Times New Roman" w:hAnsi="Times New Roman" w:cs="Times New Roman"/>
          <w:i/>
          <w:iCs/>
        </w:rPr>
        <w:t>Genome Biol</w:t>
      </w:r>
      <w:r w:rsidR="00D667EA">
        <w:rPr>
          <w:rFonts w:ascii="Times New Roman" w:hAnsi="Times New Roman" w:cs="Times New Roman"/>
          <w:i/>
          <w:iCs/>
        </w:rPr>
        <w:t>.</w:t>
      </w:r>
      <w:r w:rsidRPr="003F5CF7">
        <w:rPr>
          <w:rFonts w:ascii="Times New Roman" w:hAnsi="Times New Roman" w:cs="Times New Roman"/>
        </w:rPr>
        <w:t xml:space="preserve"> 21, 23.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5" w:history="1">
        <w:r w:rsidRPr="003F5CF7">
          <w:rPr>
            <w:rStyle w:val="Hyperlink"/>
            <w:rFonts w:ascii="Times New Roman" w:hAnsi="Times New Roman" w:cs="Times New Roman"/>
            <w:color w:val="auto"/>
            <w:u w:val="none"/>
          </w:rPr>
          <w:t>10.1186/s13059-019-1908-8</w:t>
        </w:r>
      </w:hyperlink>
      <w:r w:rsidRPr="003F5CF7">
        <w:rPr>
          <w:rFonts w:ascii="Times New Roman" w:hAnsi="Times New Roman" w:cs="Times New Roman"/>
        </w:rPr>
        <w:t>.</w:t>
      </w:r>
    </w:p>
    <w:p w14:paraId="2547E4E3" w14:textId="46E8C661"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Xu, L., Xiang, M., Zhu, W., Zhang, M., Chen, H., Huang, J., et al. (2020). </w:t>
      </w:r>
      <w:r w:rsidR="006E0A9E" w:rsidRPr="003F5CF7">
        <w:rPr>
          <w:rFonts w:ascii="Times New Roman" w:hAnsi="Times New Roman" w:cs="Times New Roman"/>
        </w:rPr>
        <w:t>The behavior of amphibians shapes their symbiotic microbiomes</w:t>
      </w:r>
      <w:r w:rsidRPr="003F5CF7">
        <w:rPr>
          <w:rFonts w:ascii="Times New Roman" w:hAnsi="Times New Roman" w:cs="Times New Roman"/>
        </w:rPr>
        <w:t xml:space="preserve">. </w:t>
      </w:r>
      <w:proofErr w:type="spellStart"/>
      <w:r w:rsidRPr="003F5CF7">
        <w:rPr>
          <w:rFonts w:ascii="Times New Roman" w:hAnsi="Times New Roman" w:cs="Times New Roman"/>
          <w:i/>
          <w:iCs/>
        </w:rPr>
        <w:t>mSystems</w:t>
      </w:r>
      <w:proofErr w:type="spellEnd"/>
      <w:r w:rsidRPr="003F5CF7">
        <w:rPr>
          <w:rFonts w:ascii="Times New Roman" w:hAnsi="Times New Roman" w:cs="Times New Roman"/>
        </w:rPr>
        <w:t xml:space="preserve"> 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6" w:history="1">
        <w:r w:rsidRPr="003F5CF7">
          <w:rPr>
            <w:rStyle w:val="Hyperlink"/>
            <w:rFonts w:ascii="Times New Roman" w:hAnsi="Times New Roman" w:cs="Times New Roman"/>
            <w:color w:val="auto"/>
            <w:u w:val="none"/>
          </w:rPr>
          <w:t>10.1128/mSystems.00626-20</w:t>
        </w:r>
      </w:hyperlink>
      <w:r w:rsidRPr="003F5CF7">
        <w:rPr>
          <w:rFonts w:ascii="Times New Roman" w:hAnsi="Times New Roman" w:cs="Times New Roman"/>
        </w:rPr>
        <w:t>.</w:t>
      </w:r>
    </w:p>
    <w:p w14:paraId="5224ABB6" w14:textId="7777777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Yeoh, Y. K., Dennis, P. G., </w:t>
      </w:r>
      <w:proofErr w:type="spellStart"/>
      <w:r w:rsidRPr="003F5CF7">
        <w:rPr>
          <w:rFonts w:ascii="Times New Roman" w:hAnsi="Times New Roman" w:cs="Times New Roman"/>
        </w:rPr>
        <w:t>Paungfoo-Lonhienne</w:t>
      </w:r>
      <w:proofErr w:type="spellEnd"/>
      <w:r w:rsidRPr="003F5CF7">
        <w:rPr>
          <w:rFonts w:ascii="Times New Roman" w:hAnsi="Times New Roman" w:cs="Times New Roman"/>
        </w:rPr>
        <w:t xml:space="preserve">, C., Weber, L., Brackin, R., Ragan, M. A., et al. (2017). Evolutionary conservation of a core root microbiome across plant phyla along a tropical soil </w:t>
      </w:r>
      <w:proofErr w:type="spellStart"/>
      <w:r w:rsidRPr="003F5CF7">
        <w:rPr>
          <w:rFonts w:ascii="Times New Roman" w:hAnsi="Times New Roman" w:cs="Times New Roman"/>
        </w:rPr>
        <w:t>chronosequence</w:t>
      </w:r>
      <w:proofErr w:type="spellEnd"/>
      <w:r w:rsidRPr="003F5CF7">
        <w:rPr>
          <w:rFonts w:ascii="Times New Roman" w:hAnsi="Times New Roman" w:cs="Times New Roman"/>
        </w:rPr>
        <w:t xml:space="preserve">. </w:t>
      </w:r>
      <w:r w:rsidRPr="003F5CF7">
        <w:rPr>
          <w:rFonts w:ascii="Times New Roman" w:hAnsi="Times New Roman" w:cs="Times New Roman"/>
          <w:i/>
          <w:iCs/>
        </w:rPr>
        <w:t>Nature Communications</w:t>
      </w:r>
      <w:r w:rsidRPr="003F5CF7">
        <w:rPr>
          <w:rFonts w:ascii="Times New Roman" w:hAnsi="Times New Roman" w:cs="Times New Roman"/>
        </w:rPr>
        <w:t xml:space="preserve"> 8, 215.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7" w:history="1">
        <w:r w:rsidRPr="003F5CF7">
          <w:rPr>
            <w:rStyle w:val="Hyperlink"/>
            <w:rFonts w:ascii="Times New Roman" w:hAnsi="Times New Roman" w:cs="Times New Roman"/>
            <w:color w:val="auto"/>
            <w:u w:val="none"/>
          </w:rPr>
          <w:t>10.1038/s41467-017-00262-8</w:t>
        </w:r>
      </w:hyperlink>
      <w:r w:rsidRPr="003F5CF7">
        <w:rPr>
          <w:rFonts w:ascii="Times New Roman" w:hAnsi="Times New Roman" w:cs="Times New Roman"/>
        </w:rPr>
        <w:t>.</w:t>
      </w:r>
    </w:p>
    <w:p w14:paraId="63DC3763" w14:textId="0C3C0E3A"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Yoon, S.-H., Ha, S.-M., Kwon, S., Lim, J., Kim, Y., </w:t>
      </w:r>
      <w:proofErr w:type="spellStart"/>
      <w:r w:rsidRPr="003F5CF7">
        <w:rPr>
          <w:rFonts w:ascii="Times New Roman" w:hAnsi="Times New Roman" w:cs="Times New Roman"/>
        </w:rPr>
        <w:t>Seo</w:t>
      </w:r>
      <w:proofErr w:type="spellEnd"/>
      <w:r w:rsidRPr="003F5CF7">
        <w:rPr>
          <w:rFonts w:ascii="Times New Roman" w:hAnsi="Times New Roman" w:cs="Times New Roman"/>
        </w:rPr>
        <w:t xml:space="preserve">, H., et al. (2017). Introducing </w:t>
      </w:r>
      <w:proofErr w:type="spellStart"/>
      <w:r w:rsidRPr="003F5CF7">
        <w:rPr>
          <w:rFonts w:ascii="Times New Roman" w:hAnsi="Times New Roman" w:cs="Times New Roman"/>
        </w:rPr>
        <w:t>EzBioCloud</w:t>
      </w:r>
      <w:proofErr w:type="spellEnd"/>
      <w:r w:rsidRPr="003F5CF7">
        <w:rPr>
          <w:rFonts w:ascii="Times New Roman" w:hAnsi="Times New Roman" w:cs="Times New Roman"/>
        </w:rPr>
        <w:t xml:space="preserve">: </w:t>
      </w:r>
      <w:r w:rsidR="000653FB">
        <w:rPr>
          <w:rFonts w:ascii="Times New Roman" w:hAnsi="Times New Roman" w:cs="Times New Roman"/>
        </w:rPr>
        <w:t>A</w:t>
      </w:r>
      <w:r w:rsidRPr="003F5CF7">
        <w:rPr>
          <w:rFonts w:ascii="Times New Roman" w:hAnsi="Times New Roman" w:cs="Times New Roman"/>
        </w:rPr>
        <w:t xml:space="preserve"> taxonomically united database of 16S rRNA gene sequences and whole-genome assemblies. </w:t>
      </w:r>
      <w:r w:rsidR="000653FB">
        <w:rPr>
          <w:rFonts w:ascii="Times New Roman" w:hAnsi="Times New Roman" w:cs="Times New Roman"/>
          <w:i/>
          <w:iCs/>
        </w:rPr>
        <w:t>IJSEM</w:t>
      </w:r>
      <w:r w:rsidRPr="003F5CF7">
        <w:rPr>
          <w:rFonts w:ascii="Times New Roman" w:hAnsi="Times New Roman" w:cs="Times New Roman"/>
        </w:rPr>
        <w:t xml:space="preserve"> 67, 1613–1617.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8" w:history="1">
        <w:r w:rsidRPr="003F5CF7">
          <w:rPr>
            <w:rStyle w:val="Hyperlink"/>
            <w:rFonts w:ascii="Times New Roman" w:hAnsi="Times New Roman" w:cs="Times New Roman"/>
            <w:color w:val="auto"/>
            <w:u w:val="none"/>
          </w:rPr>
          <w:t>10.1099/ijsem.0.001755</w:t>
        </w:r>
      </w:hyperlink>
      <w:r w:rsidRPr="003F5CF7">
        <w:rPr>
          <w:rFonts w:ascii="Times New Roman" w:hAnsi="Times New Roman" w:cs="Times New Roman"/>
        </w:rPr>
        <w:t>.</w:t>
      </w:r>
    </w:p>
    <w:p w14:paraId="1245BBBE" w14:textId="543CA187" w:rsidR="00C9009F" w:rsidRPr="003F5CF7" w:rsidRDefault="00C9009F" w:rsidP="00C9009F">
      <w:pPr>
        <w:spacing w:line="240" w:lineRule="auto"/>
        <w:ind w:left="720" w:hanging="480"/>
        <w:rPr>
          <w:rFonts w:ascii="Times New Roman" w:hAnsi="Times New Roman" w:cs="Times New Roman"/>
        </w:rPr>
      </w:pPr>
      <w:r w:rsidRPr="003F5CF7">
        <w:rPr>
          <w:rFonts w:ascii="Times New Roman" w:hAnsi="Times New Roman" w:cs="Times New Roman"/>
        </w:rPr>
        <w:t xml:space="preserve">Zhang, P., and Wake, D. B. (2009). Higher-level salamander relationships and divergence dates inferred from complete mitochondrial genomes. </w:t>
      </w:r>
      <w:r w:rsidRPr="003F5CF7">
        <w:rPr>
          <w:rFonts w:ascii="Times New Roman" w:hAnsi="Times New Roman" w:cs="Times New Roman"/>
          <w:i/>
          <w:iCs/>
        </w:rPr>
        <w:t>Mol</w:t>
      </w:r>
      <w:r w:rsidR="00E444E8">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Phylogenet</w:t>
      </w:r>
      <w:proofErr w:type="spellEnd"/>
      <w:r w:rsidR="00E444E8">
        <w:rPr>
          <w:rFonts w:ascii="Times New Roman" w:hAnsi="Times New Roman" w:cs="Times New Roman"/>
          <w:i/>
          <w:iCs/>
        </w:rPr>
        <w:t>.</w:t>
      </w:r>
      <w:r w:rsidRPr="003F5CF7">
        <w:rPr>
          <w:rFonts w:ascii="Times New Roman" w:hAnsi="Times New Roman" w:cs="Times New Roman"/>
          <w:i/>
          <w:iCs/>
        </w:rPr>
        <w:t xml:space="preserve"> </w:t>
      </w:r>
      <w:proofErr w:type="spellStart"/>
      <w:r w:rsidRPr="003F5CF7">
        <w:rPr>
          <w:rFonts w:ascii="Times New Roman" w:hAnsi="Times New Roman" w:cs="Times New Roman"/>
          <w:i/>
          <w:iCs/>
        </w:rPr>
        <w:t>Evol</w:t>
      </w:r>
      <w:proofErr w:type="spellEnd"/>
      <w:r w:rsidR="00E444E8">
        <w:rPr>
          <w:rFonts w:ascii="Times New Roman" w:hAnsi="Times New Roman" w:cs="Times New Roman"/>
          <w:i/>
          <w:iCs/>
        </w:rPr>
        <w:t>.</w:t>
      </w:r>
      <w:r w:rsidRPr="003F5CF7">
        <w:rPr>
          <w:rFonts w:ascii="Times New Roman" w:hAnsi="Times New Roman" w:cs="Times New Roman"/>
        </w:rPr>
        <w:t xml:space="preserve"> 53, 492–508. </w:t>
      </w:r>
      <w:proofErr w:type="spellStart"/>
      <w:r w:rsidRPr="003F5CF7">
        <w:rPr>
          <w:rFonts w:ascii="Times New Roman" w:hAnsi="Times New Roman" w:cs="Times New Roman"/>
        </w:rPr>
        <w:t>doi</w:t>
      </w:r>
      <w:proofErr w:type="spellEnd"/>
      <w:r w:rsidRPr="003F5CF7">
        <w:rPr>
          <w:rFonts w:ascii="Times New Roman" w:hAnsi="Times New Roman" w:cs="Times New Roman"/>
        </w:rPr>
        <w:t xml:space="preserve">: </w:t>
      </w:r>
      <w:hyperlink r:id="rId139" w:history="1">
        <w:r w:rsidRPr="003F5CF7">
          <w:rPr>
            <w:rStyle w:val="Hyperlink"/>
            <w:rFonts w:ascii="Times New Roman" w:hAnsi="Times New Roman" w:cs="Times New Roman"/>
            <w:color w:val="auto"/>
            <w:u w:val="none"/>
          </w:rPr>
          <w:t>10.1016/j.ympev.2009.07.010</w:t>
        </w:r>
      </w:hyperlink>
      <w:r w:rsidRPr="003F5CF7">
        <w:rPr>
          <w:rFonts w:ascii="Times New Roman" w:hAnsi="Times New Roman" w:cs="Times New Roman"/>
        </w:rPr>
        <w:t>.</w:t>
      </w:r>
    </w:p>
    <w:p w14:paraId="2105B113" w14:textId="77777777" w:rsidR="003D5FBA" w:rsidRPr="003F5CF7" w:rsidRDefault="003D5FBA" w:rsidP="00C9009F">
      <w:pPr>
        <w:spacing w:line="240" w:lineRule="auto"/>
        <w:rPr>
          <w:rFonts w:ascii="Times New Roman" w:hAnsi="Times New Roman" w:cs="Times New Roman"/>
        </w:rPr>
      </w:pPr>
    </w:p>
    <w:p w14:paraId="1AEB6300" w14:textId="48E2E632" w:rsidR="003D5FBA" w:rsidRPr="003F5CF7" w:rsidRDefault="003D5FBA" w:rsidP="00C9009F">
      <w:pPr>
        <w:spacing w:line="240" w:lineRule="auto"/>
        <w:rPr>
          <w:rFonts w:ascii="Times New Roman" w:hAnsi="Times New Roman" w:cs="Times New Roman"/>
          <w:b/>
          <w:bCs/>
          <w:sz w:val="24"/>
          <w:szCs w:val="24"/>
        </w:rPr>
      </w:pPr>
    </w:p>
    <w:p w14:paraId="28ABD2F5" w14:textId="77777777" w:rsidR="003D5FBA" w:rsidRPr="003F5CF7" w:rsidRDefault="003D5FBA" w:rsidP="00C9009F">
      <w:pPr>
        <w:spacing w:line="240" w:lineRule="auto"/>
        <w:rPr>
          <w:rFonts w:ascii="Times New Roman" w:hAnsi="Times New Roman" w:cs="Times New Roman"/>
          <w:b/>
          <w:bCs/>
          <w:sz w:val="24"/>
          <w:szCs w:val="24"/>
        </w:rPr>
      </w:pPr>
      <w:r w:rsidRPr="003F5CF7">
        <w:rPr>
          <w:rFonts w:ascii="Times New Roman" w:hAnsi="Times New Roman" w:cs="Times New Roman"/>
          <w:b/>
          <w:bCs/>
          <w:sz w:val="24"/>
          <w:szCs w:val="24"/>
        </w:rPr>
        <w:br w:type="page"/>
      </w:r>
    </w:p>
    <w:p w14:paraId="09040DD4" w14:textId="32EF7D6F" w:rsidR="00437907" w:rsidRPr="000B41AB" w:rsidRDefault="00437907" w:rsidP="00437907">
      <w:pPr>
        <w:rPr>
          <w:rFonts w:ascii="Times New Roman" w:hAnsi="Times New Roman" w:cs="Times New Roman"/>
          <w:sz w:val="24"/>
          <w:szCs w:val="24"/>
        </w:rPr>
      </w:pPr>
      <w:r w:rsidRPr="000B41AB">
        <w:rPr>
          <w:rFonts w:ascii="Times New Roman" w:hAnsi="Times New Roman" w:cs="Times New Roman"/>
          <w:b/>
          <w:bCs/>
          <w:sz w:val="24"/>
          <w:szCs w:val="24"/>
        </w:rPr>
        <w:lastRenderedPageBreak/>
        <w:t xml:space="preserve">Table 1. </w:t>
      </w:r>
      <w:r>
        <w:rPr>
          <w:rFonts w:ascii="Times New Roman" w:hAnsi="Times New Roman" w:cs="Times New Roman"/>
          <w:sz w:val="24"/>
          <w:szCs w:val="24"/>
        </w:rPr>
        <w:t>Sample</w:t>
      </w:r>
      <w:r w:rsidRPr="000B41AB">
        <w:rPr>
          <w:rFonts w:ascii="Times New Roman" w:hAnsi="Times New Roman" w:cs="Times New Roman"/>
          <w:sz w:val="24"/>
          <w:szCs w:val="24"/>
        </w:rPr>
        <w:t xml:space="preserve"> distribution </w:t>
      </w:r>
      <w:r>
        <w:rPr>
          <w:rFonts w:ascii="Times New Roman" w:hAnsi="Times New Roman" w:cs="Times New Roman"/>
          <w:sz w:val="24"/>
          <w:szCs w:val="24"/>
        </w:rPr>
        <w:t>across</w:t>
      </w:r>
      <w:r w:rsidRPr="000B41AB">
        <w:rPr>
          <w:rFonts w:ascii="Times New Roman" w:hAnsi="Times New Roman" w:cs="Times New Roman"/>
          <w:sz w:val="24"/>
          <w:szCs w:val="24"/>
        </w:rPr>
        <w:t xml:space="preserve"> species </w:t>
      </w:r>
      <w:r>
        <w:rPr>
          <w:rFonts w:ascii="Times New Roman" w:hAnsi="Times New Roman" w:cs="Times New Roman"/>
          <w:sz w:val="24"/>
          <w:szCs w:val="24"/>
        </w:rPr>
        <w:t>and the</w:t>
      </w:r>
      <w:r w:rsidRPr="000B41AB">
        <w:rPr>
          <w:rFonts w:ascii="Times New Roman" w:hAnsi="Times New Roman" w:cs="Times New Roman"/>
          <w:sz w:val="24"/>
          <w:szCs w:val="24"/>
        </w:rPr>
        <w:t xml:space="preserve"> four level III ecoregions in Oklahoma. </w:t>
      </w:r>
      <w:r>
        <w:rPr>
          <w:rFonts w:ascii="Times New Roman" w:hAnsi="Times New Roman" w:cs="Times New Roman"/>
          <w:sz w:val="24"/>
          <w:szCs w:val="24"/>
        </w:rPr>
        <w:t>While newts (Family Salamandridae) were found across all four ecoregions, the other species (all family Plethodontidae) were each found in 1-2.</w:t>
      </w:r>
    </w:p>
    <w:tbl>
      <w:tblPr>
        <w:tblStyle w:val="TableGrid"/>
        <w:tblW w:w="92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142"/>
        <w:gridCol w:w="1918"/>
        <w:gridCol w:w="2070"/>
        <w:gridCol w:w="1530"/>
      </w:tblGrid>
      <w:tr w:rsidR="00437907" w:rsidRPr="007E7A91" w14:paraId="00FD545B" w14:textId="77777777" w:rsidTr="0056030E">
        <w:trPr>
          <w:trHeight w:val="224"/>
        </w:trPr>
        <w:tc>
          <w:tcPr>
            <w:tcW w:w="2610" w:type="dxa"/>
            <w:tcBorders>
              <w:top w:val="single" w:sz="4" w:space="0" w:color="auto"/>
              <w:bottom w:val="single" w:sz="4" w:space="0" w:color="auto"/>
            </w:tcBorders>
            <w:vAlign w:val="center"/>
          </w:tcPr>
          <w:p w14:paraId="7B9334EF" w14:textId="77777777" w:rsidR="00437907" w:rsidRPr="007E7A91" w:rsidRDefault="00437907" w:rsidP="009F0D5B">
            <w:pPr>
              <w:rPr>
                <w:rFonts w:ascii="Times New Roman" w:hAnsi="Times New Roman" w:cs="Times New Roman"/>
                <w:b/>
                <w:bCs/>
              </w:rPr>
            </w:pPr>
            <w:r w:rsidRPr="007E7A91">
              <w:rPr>
                <w:rFonts w:ascii="Times New Roman" w:hAnsi="Times New Roman" w:cs="Times New Roman"/>
                <w:b/>
                <w:bCs/>
              </w:rPr>
              <w:t>Species</w:t>
            </w:r>
          </w:p>
        </w:tc>
        <w:tc>
          <w:tcPr>
            <w:tcW w:w="1142" w:type="dxa"/>
            <w:tcBorders>
              <w:top w:val="single" w:sz="4" w:space="0" w:color="auto"/>
              <w:bottom w:val="single" w:sz="4" w:space="0" w:color="auto"/>
            </w:tcBorders>
            <w:vAlign w:val="center"/>
          </w:tcPr>
          <w:p w14:paraId="5962BA7F" w14:textId="77777777" w:rsidR="00437907" w:rsidRPr="007E7A91" w:rsidRDefault="00437907" w:rsidP="009F0D5B">
            <w:pPr>
              <w:jc w:val="center"/>
              <w:rPr>
                <w:rFonts w:ascii="Times New Roman" w:hAnsi="Times New Roman" w:cs="Times New Roman"/>
                <w:b/>
                <w:bCs/>
              </w:rPr>
            </w:pPr>
            <w:r w:rsidRPr="007E7A91">
              <w:rPr>
                <w:rFonts w:ascii="Times New Roman" w:hAnsi="Times New Roman" w:cs="Times New Roman"/>
                <w:b/>
                <w:bCs/>
              </w:rPr>
              <w:t>Arkansas Valley</w:t>
            </w:r>
          </w:p>
        </w:tc>
        <w:tc>
          <w:tcPr>
            <w:tcW w:w="1918" w:type="dxa"/>
            <w:tcBorders>
              <w:top w:val="single" w:sz="4" w:space="0" w:color="auto"/>
              <w:bottom w:val="single" w:sz="4" w:space="0" w:color="auto"/>
            </w:tcBorders>
            <w:vAlign w:val="center"/>
          </w:tcPr>
          <w:p w14:paraId="3B9975C6" w14:textId="77777777" w:rsidR="00437907" w:rsidRPr="007E7A91" w:rsidRDefault="00437907" w:rsidP="009F0D5B">
            <w:pPr>
              <w:jc w:val="center"/>
              <w:rPr>
                <w:rFonts w:ascii="Times New Roman" w:hAnsi="Times New Roman" w:cs="Times New Roman"/>
                <w:b/>
                <w:bCs/>
              </w:rPr>
            </w:pPr>
            <w:r w:rsidRPr="007E7A91">
              <w:rPr>
                <w:rFonts w:ascii="Times New Roman" w:hAnsi="Times New Roman" w:cs="Times New Roman"/>
                <w:b/>
                <w:bCs/>
              </w:rPr>
              <w:t>Boston Mountains</w:t>
            </w:r>
          </w:p>
        </w:tc>
        <w:tc>
          <w:tcPr>
            <w:tcW w:w="2070" w:type="dxa"/>
            <w:tcBorders>
              <w:top w:val="single" w:sz="4" w:space="0" w:color="auto"/>
              <w:bottom w:val="single" w:sz="4" w:space="0" w:color="auto"/>
            </w:tcBorders>
            <w:vAlign w:val="center"/>
          </w:tcPr>
          <w:p w14:paraId="09480C64" w14:textId="77777777" w:rsidR="00437907" w:rsidRPr="007E7A91" w:rsidRDefault="00437907" w:rsidP="009F0D5B">
            <w:pPr>
              <w:jc w:val="center"/>
              <w:rPr>
                <w:rFonts w:ascii="Times New Roman" w:hAnsi="Times New Roman" w:cs="Times New Roman"/>
                <w:b/>
                <w:bCs/>
              </w:rPr>
            </w:pPr>
            <w:r w:rsidRPr="007E7A91">
              <w:rPr>
                <w:rFonts w:ascii="Times New Roman" w:hAnsi="Times New Roman" w:cs="Times New Roman"/>
                <w:b/>
                <w:bCs/>
              </w:rPr>
              <w:t>Ouachita Mountains</w:t>
            </w:r>
          </w:p>
        </w:tc>
        <w:tc>
          <w:tcPr>
            <w:tcW w:w="1530" w:type="dxa"/>
            <w:tcBorders>
              <w:top w:val="single" w:sz="4" w:space="0" w:color="auto"/>
              <w:bottom w:val="single" w:sz="4" w:space="0" w:color="auto"/>
            </w:tcBorders>
            <w:vAlign w:val="center"/>
          </w:tcPr>
          <w:p w14:paraId="2C101B8A" w14:textId="77777777" w:rsidR="00437907" w:rsidRPr="007E7A91" w:rsidRDefault="00437907" w:rsidP="009F0D5B">
            <w:pPr>
              <w:jc w:val="center"/>
              <w:rPr>
                <w:rFonts w:ascii="Times New Roman" w:hAnsi="Times New Roman" w:cs="Times New Roman"/>
                <w:b/>
                <w:bCs/>
              </w:rPr>
            </w:pPr>
            <w:r w:rsidRPr="007E7A91">
              <w:rPr>
                <w:rFonts w:ascii="Times New Roman" w:hAnsi="Times New Roman" w:cs="Times New Roman"/>
                <w:b/>
                <w:bCs/>
              </w:rPr>
              <w:t>Ozark Highlands</w:t>
            </w:r>
          </w:p>
        </w:tc>
      </w:tr>
      <w:tr w:rsidR="00437907" w:rsidRPr="000B41AB" w14:paraId="5426DD3A" w14:textId="77777777" w:rsidTr="0056030E">
        <w:tc>
          <w:tcPr>
            <w:tcW w:w="2610" w:type="dxa"/>
            <w:tcBorders>
              <w:bottom w:val="nil"/>
            </w:tcBorders>
            <w:vAlign w:val="center"/>
          </w:tcPr>
          <w:p w14:paraId="1199C4A9" w14:textId="77777777" w:rsidR="00437907" w:rsidRPr="007E7A91" w:rsidRDefault="00437907" w:rsidP="009F0D5B">
            <w:pPr>
              <w:rPr>
                <w:rFonts w:ascii="Times New Roman" w:hAnsi="Times New Roman" w:cs="Times New Roman"/>
                <w:i/>
                <w:iCs/>
              </w:rPr>
            </w:pPr>
            <w:r w:rsidRPr="007E7A91">
              <w:rPr>
                <w:rFonts w:ascii="Times New Roman" w:hAnsi="Times New Roman" w:cs="Times New Roman"/>
                <w:i/>
                <w:iCs/>
              </w:rPr>
              <w:t>N</w:t>
            </w:r>
            <w:r>
              <w:rPr>
                <w:rFonts w:ascii="Times New Roman" w:hAnsi="Times New Roman" w:cs="Times New Roman"/>
                <w:i/>
                <w:iCs/>
              </w:rPr>
              <w:t>otophthalmus</w:t>
            </w:r>
            <w:r w:rsidRPr="007E7A91">
              <w:rPr>
                <w:rFonts w:ascii="Times New Roman" w:hAnsi="Times New Roman" w:cs="Times New Roman"/>
                <w:i/>
                <w:iCs/>
              </w:rPr>
              <w:t xml:space="preserve"> viridescens</w:t>
            </w:r>
          </w:p>
        </w:tc>
        <w:tc>
          <w:tcPr>
            <w:tcW w:w="1142" w:type="dxa"/>
            <w:tcBorders>
              <w:bottom w:val="nil"/>
            </w:tcBorders>
            <w:vAlign w:val="center"/>
          </w:tcPr>
          <w:p w14:paraId="531A3134"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13</w:t>
            </w:r>
          </w:p>
        </w:tc>
        <w:tc>
          <w:tcPr>
            <w:tcW w:w="1918" w:type="dxa"/>
            <w:tcBorders>
              <w:bottom w:val="nil"/>
            </w:tcBorders>
            <w:vAlign w:val="center"/>
          </w:tcPr>
          <w:p w14:paraId="2EDE8ADF"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10</w:t>
            </w:r>
          </w:p>
        </w:tc>
        <w:tc>
          <w:tcPr>
            <w:tcW w:w="2070" w:type="dxa"/>
            <w:tcBorders>
              <w:bottom w:val="nil"/>
            </w:tcBorders>
            <w:vAlign w:val="center"/>
          </w:tcPr>
          <w:p w14:paraId="2A824941"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18</w:t>
            </w:r>
          </w:p>
        </w:tc>
        <w:tc>
          <w:tcPr>
            <w:tcW w:w="1530" w:type="dxa"/>
            <w:tcBorders>
              <w:bottom w:val="nil"/>
            </w:tcBorders>
            <w:vAlign w:val="center"/>
          </w:tcPr>
          <w:p w14:paraId="63411DF3"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55</w:t>
            </w:r>
          </w:p>
        </w:tc>
      </w:tr>
      <w:tr w:rsidR="00437907" w:rsidRPr="000B41AB" w14:paraId="4148D162" w14:textId="77777777" w:rsidTr="0056030E">
        <w:tc>
          <w:tcPr>
            <w:tcW w:w="2610" w:type="dxa"/>
            <w:tcBorders>
              <w:top w:val="nil"/>
              <w:bottom w:val="nil"/>
            </w:tcBorders>
            <w:vAlign w:val="center"/>
          </w:tcPr>
          <w:p w14:paraId="7201CDC3" w14:textId="77777777" w:rsidR="00437907" w:rsidRPr="007E7A91" w:rsidRDefault="00437907" w:rsidP="009F0D5B">
            <w:pPr>
              <w:rPr>
                <w:rFonts w:ascii="Times New Roman" w:hAnsi="Times New Roman" w:cs="Times New Roman"/>
                <w:i/>
                <w:iCs/>
              </w:rPr>
            </w:pPr>
            <w:r w:rsidRPr="007E7A91">
              <w:rPr>
                <w:rFonts w:ascii="Times New Roman" w:hAnsi="Times New Roman" w:cs="Times New Roman"/>
                <w:i/>
                <w:iCs/>
              </w:rPr>
              <w:t>E</w:t>
            </w:r>
            <w:r>
              <w:rPr>
                <w:rFonts w:ascii="Times New Roman" w:hAnsi="Times New Roman" w:cs="Times New Roman"/>
                <w:i/>
                <w:iCs/>
              </w:rPr>
              <w:t xml:space="preserve">urycea </w:t>
            </w:r>
            <w:r w:rsidRPr="007E7A91">
              <w:rPr>
                <w:rFonts w:ascii="Times New Roman" w:hAnsi="Times New Roman" w:cs="Times New Roman"/>
                <w:i/>
                <w:iCs/>
              </w:rPr>
              <w:t>longicauda</w:t>
            </w:r>
          </w:p>
        </w:tc>
        <w:tc>
          <w:tcPr>
            <w:tcW w:w="1142" w:type="dxa"/>
            <w:tcBorders>
              <w:top w:val="nil"/>
              <w:bottom w:val="nil"/>
            </w:tcBorders>
            <w:vAlign w:val="center"/>
          </w:tcPr>
          <w:p w14:paraId="4A3FADEC"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918" w:type="dxa"/>
            <w:tcBorders>
              <w:top w:val="nil"/>
              <w:bottom w:val="nil"/>
            </w:tcBorders>
            <w:vAlign w:val="center"/>
          </w:tcPr>
          <w:p w14:paraId="080008C9"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2070" w:type="dxa"/>
            <w:tcBorders>
              <w:top w:val="nil"/>
              <w:bottom w:val="nil"/>
            </w:tcBorders>
            <w:vAlign w:val="center"/>
          </w:tcPr>
          <w:p w14:paraId="045DB687"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530" w:type="dxa"/>
            <w:tcBorders>
              <w:top w:val="nil"/>
              <w:bottom w:val="nil"/>
            </w:tcBorders>
            <w:vAlign w:val="center"/>
          </w:tcPr>
          <w:p w14:paraId="1A3012AA"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40</w:t>
            </w:r>
          </w:p>
        </w:tc>
      </w:tr>
      <w:tr w:rsidR="00437907" w:rsidRPr="000B41AB" w14:paraId="5C8A0CE6" w14:textId="77777777" w:rsidTr="0056030E">
        <w:tc>
          <w:tcPr>
            <w:tcW w:w="2610" w:type="dxa"/>
            <w:tcBorders>
              <w:top w:val="nil"/>
            </w:tcBorders>
            <w:vAlign w:val="center"/>
          </w:tcPr>
          <w:p w14:paraId="21957D56" w14:textId="77777777" w:rsidR="00437907" w:rsidRPr="007E7A91" w:rsidRDefault="00437907" w:rsidP="009F0D5B">
            <w:pPr>
              <w:rPr>
                <w:rFonts w:ascii="Times New Roman" w:hAnsi="Times New Roman" w:cs="Times New Roman"/>
                <w:i/>
                <w:iCs/>
              </w:rPr>
            </w:pPr>
            <w:r w:rsidRPr="007E7A91">
              <w:rPr>
                <w:rFonts w:ascii="Times New Roman" w:hAnsi="Times New Roman" w:cs="Times New Roman"/>
                <w:i/>
                <w:iCs/>
              </w:rPr>
              <w:t>E. lucifuga</w:t>
            </w:r>
          </w:p>
        </w:tc>
        <w:tc>
          <w:tcPr>
            <w:tcW w:w="1142" w:type="dxa"/>
            <w:tcBorders>
              <w:top w:val="nil"/>
            </w:tcBorders>
            <w:vAlign w:val="center"/>
          </w:tcPr>
          <w:p w14:paraId="7EF612D2"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918" w:type="dxa"/>
            <w:tcBorders>
              <w:top w:val="nil"/>
            </w:tcBorders>
            <w:vAlign w:val="center"/>
          </w:tcPr>
          <w:p w14:paraId="413D068A"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2070" w:type="dxa"/>
            <w:tcBorders>
              <w:top w:val="nil"/>
            </w:tcBorders>
            <w:vAlign w:val="center"/>
          </w:tcPr>
          <w:p w14:paraId="5D30A689"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530" w:type="dxa"/>
            <w:tcBorders>
              <w:top w:val="nil"/>
            </w:tcBorders>
            <w:vAlign w:val="center"/>
          </w:tcPr>
          <w:p w14:paraId="2E71BDC5"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24</w:t>
            </w:r>
          </w:p>
        </w:tc>
      </w:tr>
      <w:tr w:rsidR="00437907" w:rsidRPr="000B41AB" w14:paraId="730763AB" w14:textId="77777777" w:rsidTr="0056030E">
        <w:tc>
          <w:tcPr>
            <w:tcW w:w="2610" w:type="dxa"/>
            <w:vAlign w:val="center"/>
          </w:tcPr>
          <w:p w14:paraId="371DC7B2" w14:textId="77777777" w:rsidR="00437907" w:rsidRPr="007E7A91" w:rsidRDefault="00437907" w:rsidP="009F0D5B">
            <w:pPr>
              <w:rPr>
                <w:rFonts w:ascii="Times New Roman" w:hAnsi="Times New Roman" w:cs="Times New Roman"/>
                <w:i/>
                <w:iCs/>
              </w:rPr>
            </w:pPr>
            <w:r w:rsidRPr="007E7A91">
              <w:rPr>
                <w:rFonts w:ascii="Times New Roman" w:hAnsi="Times New Roman" w:cs="Times New Roman"/>
                <w:i/>
                <w:iCs/>
              </w:rPr>
              <w:t>E. tynerensis</w:t>
            </w:r>
          </w:p>
        </w:tc>
        <w:tc>
          <w:tcPr>
            <w:tcW w:w="1142" w:type="dxa"/>
            <w:vAlign w:val="center"/>
          </w:tcPr>
          <w:p w14:paraId="0C82BFF9"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918" w:type="dxa"/>
            <w:vAlign w:val="center"/>
          </w:tcPr>
          <w:p w14:paraId="0F0B71CD"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12</w:t>
            </w:r>
          </w:p>
        </w:tc>
        <w:tc>
          <w:tcPr>
            <w:tcW w:w="2070" w:type="dxa"/>
            <w:vAlign w:val="center"/>
          </w:tcPr>
          <w:p w14:paraId="45197DBE"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530" w:type="dxa"/>
            <w:vAlign w:val="center"/>
          </w:tcPr>
          <w:p w14:paraId="7DF9CBAB"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52</w:t>
            </w:r>
          </w:p>
        </w:tc>
      </w:tr>
      <w:tr w:rsidR="00437907" w:rsidRPr="000B41AB" w14:paraId="4424BACA" w14:textId="77777777" w:rsidTr="0056030E">
        <w:tc>
          <w:tcPr>
            <w:tcW w:w="2610" w:type="dxa"/>
            <w:vAlign w:val="center"/>
          </w:tcPr>
          <w:p w14:paraId="7D877D65" w14:textId="77777777" w:rsidR="00437907" w:rsidRPr="007E7A91" w:rsidRDefault="00437907" w:rsidP="009F0D5B">
            <w:pPr>
              <w:rPr>
                <w:rFonts w:ascii="Times New Roman" w:hAnsi="Times New Roman" w:cs="Times New Roman"/>
                <w:i/>
                <w:iCs/>
              </w:rPr>
            </w:pPr>
            <w:r w:rsidRPr="007E7A91">
              <w:rPr>
                <w:rFonts w:ascii="Times New Roman" w:hAnsi="Times New Roman" w:cs="Times New Roman"/>
                <w:i/>
                <w:iCs/>
              </w:rPr>
              <w:t>P</w:t>
            </w:r>
            <w:r>
              <w:rPr>
                <w:rFonts w:ascii="Times New Roman" w:hAnsi="Times New Roman" w:cs="Times New Roman"/>
                <w:i/>
                <w:iCs/>
              </w:rPr>
              <w:t>lethodon</w:t>
            </w:r>
            <w:r w:rsidRPr="007E7A91">
              <w:rPr>
                <w:rFonts w:ascii="Times New Roman" w:hAnsi="Times New Roman" w:cs="Times New Roman"/>
                <w:i/>
                <w:iCs/>
              </w:rPr>
              <w:t xml:space="preserve"> albagula</w:t>
            </w:r>
          </w:p>
        </w:tc>
        <w:tc>
          <w:tcPr>
            <w:tcW w:w="1142" w:type="dxa"/>
            <w:vAlign w:val="center"/>
          </w:tcPr>
          <w:p w14:paraId="51E289A5"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918" w:type="dxa"/>
            <w:vAlign w:val="center"/>
          </w:tcPr>
          <w:p w14:paraId="7AC765D1"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2</w:t>
            </w:r>
          </w:p>
        </w:tc>
        <w:tc>
          <w:tcPr>
            <w:tcW w:w="2070" w:type="dxa"/>
            <w:vAlign w:val="center"/>
          </w:tcPr>
          <w:p w14:paraId="4E99EBD3"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530" w:type="dxa"/>
            <w:vAlign w:val="center"/>
          </w:tcPr>
          <w:p w14:paraId="01F8E2E2"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37</w:t>
            </w:r>
          </w:p>
        </w:tc>
      </w:tr>
      <w:tr w:rsidR="00437907" w:rsidRPr="000B41AB" w14:paraId="3F0AAF56" w14:textId="77777777" w:rsidTr="0056030E">
        <w:tc>
          <w:tcPr>
            <w:tcW w:w="2610" w:type="dxa"/>
            <w:vAlign w:val="center"/>
          </w:tcPr>
          <w:p w14:paraId="501EA430" w14:textId="77777777" w:rsidR="00437907" w:rsidRPr="007E7A91" w:rsidRDefault="00437907" w:rsidP="009F0D5B">
            <w:pPr>
              <w:rPr>
                <w:rFonts w:ascii="Times New Roman" w:hAnsi="Times New Roman" w:cs="Times New Roman"/>
                <w:i/>
                <w:iCs/>
              </w:rPr>
            </w:pPr>
            <w:r w:rsidRPr="007E7A91">
              <w:rPr>
                <w:rFonts w:ascii="Times New Roman" w:hAnsi="Times New Roman" w:cs="Times New Roman"/>
                <w:i/>
                <w:iCs/>
              </w:rPr>
              <w:t>P. angusticlavius</w:t>
            </w:r>
          </w:p>
        </w:tc>
        <w:tc>
          <w:tcPr>
            <w:tcW w:w="1142" w:type="dxa"/>
            <w:vAlign w:val="center"/>
          </w:tcPr>
          <w:p w14:paraId="428D96E2"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918" w:type="dxa"/>
            <w:vAlign w:val="center"/>
          </w:tcPr>
          <w:p w14:paraId="4CE246F3"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9</w:t>
            </w:r>
          </w:p>
        </w:tc>
        <w:tc>
          <w:tcPr>
            <w:tcW w:w="2070" w:type="dxa"/>
            <w:vAlign w:val="center"/>
          </w:tcPr>
          <w:p w14:paraId="1FC8B2DE" w14:textId="77777777" w:rsidR="00437907" w:rsidRPr="000B41AB" w:rsidRDefault="00437907" w:rsidP="009F0D5B">
            <w:pPr>
              <w:jc w:val="center"/>
              <w:rPr>
                <w:rFonts w:ascii="Times New Roman" w:hAnsi="Times New Roman" w:cs="Times New Roman"/>
                <w:b/>
                <w:bCs/>
              </w:rPr>
            </w:pPr>
            <w:r w:rsidRPr="000B41AB">
              <w:rPr>
                <w:rFonts w:ascii="Times New Roman" w:hAnsi="Times New Roman" w:cs="Times New Roman"/>
                <w:b/>
                <w:bCs/>
              </w:rPr>
              <w:t>–</w:t>
            </w:r>
          </w:p>
        </w:tc>
        <w:tc>
          <w:tcPr>
            <w:tcW w:w="1530" w:type="dxa"/>
            <w:vAlign w:val="center"/>
          </w:tcPr>
          <w:p w14:paraId="7182B946" w14:textId="77777777" w:rsidR="00437907" w:rsidRPr="000B41AB" w:rsidRDefault="00437907" w:rsidP="009F0D5B">
            <w:pPr>
              <w:jc w:val="center"/>
              <w:rPr>
                <w:rFonts w:ascii="Times New Roman" w:hAnsi="Times New Roman" w:cs="Times New Roman"/>
              </w:rPr>
            </w:pPr>
            <w:r w:rsidRPr="000B41AB">
              <w:rPr>
                <w:rFonts w:ascii="Times New Roman" w:hAnsi="Times New Roman" w:cs="Times New Roman"/>
              </w:rPr>
              <w:t>8</w:t>
            </w:r>
          </w:p>
        </w:tc>
      </w:tr>
    </w:tbl>
    <w:p w14:paraId="51D5EC87" w14:textId="2370858C" w:rsidR="00A05B85" w:rsidRDefault="00437907">
      <w:pPr>
        <w:rPr>
          <w:rFonts w:ascii="Times New Roman" w:hAnsi="Times New Roman" w:cs="Times New Roman"/>
          <w:b/>
          <w:bCs/>
        </w:rPr>
      </w:pPr>
      <w:r>
        <w:rPr>
          <w:rFonts w:ascii="Times New Roman" w:hAnsi="Times New Roman" w:cs="Times New Roman"/>
          <w:b/>
          <w:bCs/>
        </w:rPr>
        <w:br w:type="page"/>
      </w:r>
    </w:p>
    <w:p w14:paraId="40683688" w14:textId="6CB190BC" w:rsidR="00A05B85" w:rsidRPr="000B41AB" w:rsidRDefault="00A05B85" w:rsidP="00A05B85">
      <w:pPr>
        <w:rPr>
          <w:rFonts w:ascii="Times New Roman" w:hAnsi="Times New Roman" w:cs="Times New Roman"/>
          <w:sz w:val="24"/>
          <w:szCs w:val="24"/>
        </w:rPr>
      </w:pPr>
      <w:r w:rsidRPr="000B41AB">
        <w:rPr>
          <w:rFonts w:ascii="Times New Roman" w:hAnsi="Times New Roman" w:cs="Times New Roman"/>
          <w:b/>
          <w:bCs/>
          <w:sz w:val="24"/>
          <w:szCs w:val="24"/>
        </w:rPr>
        <w:lastRenderedPageBreak/>
        <w:t xml:space="preserve">Table 2. </w:t>
      </w:r>
      <w:r w:rsidR="00A12A6E">
        <w:rPr>
          <w:rFonts w:ascii="Times New Roman" w:hAnsi="Times New Roman" w:cs="Times New Roman"/>
          <w:sz w:val="24"/>
          <w:szCs w:val="24"/>
        </w:rPr>
        <w:t>D</w:t>
      </w:r>
      <w:r>
        <w:rPr>
          <w:rFonts w:ascii="Times New Roman" w:hAnsi="Times New Roman" w:cs="Times New Roman"/>
          <w:sz w:val="24"/>
          <w:szCs w:val="24"/>
        </w:rPr>
        <w:t>ifferences in</w:t>
      </w:r>
      <w:r w:rsidRPr="000B41AB">
        <w:rPr>
          <w:rFonts w:ascii="Times New Roman" w:hAnsi="Times New Roman" w:cs="Times New Roman"/>
          <w:sz w:val="24"/>
          <w:szCs w:val="24"/>
        </w:rPr>
        <w:t xml:space="preserve"> alpha diversity of </w:t>
      </w:r>
      <w:r>
        <w:rPr>
          <w:rFonts w:ascii="Times New Roman" w:hAnsi="Times New Roman" w:cs="Times New Roman"/>
          <w:sz w:val="24"/>
          <w:szCs w:val="24"/>
        </w:rPr>
        <w:t>salamander microbiomes by host phylogen</w:t>
      </w:r>
      <w:r w:rsidR="00A12A6E">
        <w:rPr>
          <w:rFonts w:ascii="Times New Roman" w:hAnsi="Times New Roman" w:cs="Times New Roman"/>
          <w:sz w:val="24"/>
          <w:szCs w:val="24"/>
        </w:rPr>
        <w:t>etic group</w:t>
      </w:r>
      <w:r>
        <w:rPr>
          <w:rFonts w:ascii="Times New Roman" w:hAnsi="Times New Roman" w:cs="Times New Roman"/>
          <w:sz w:val="24"/>
          <w:szCs w:val="24"/>
        </w:rPr>
        <w:t xml:space="preserve"> (i.e., </w:t>
      </w:r>
      <w:r w:rsidRPr="000B41AB">
        <w:rPr>
          <w:rFonts w:ascii="Times New Roman" w:hAnsi="Times New Roman" w:cs="Times New Roman"/>
          <w:sz w:val="24"/>
          <w:szCs w:val="24"/>
        </w:rPr>
        <w:t>families, genera, and species</w:t>
      </w:r>
      <w:r>
        <w:rPr>
          <w:rFonts w:ascii="Times New Roman" w:hAnsi="Times New Roman" w:cs="Times New Roman"/>
          <w:sz w:val="24"/>
          <w:szCs w:val="24"/>
        </w:rPr>
        <w:t>)</w:t>
      </w:r>
      <w:r w:rsidRPr="000B41AB">
        <w:rPr>
          <w:rFonts w:ascii="Times New Roman" w:hAnsi="Times New Roman" w:cs="Times New Roman"/>
          <w:sz w:val="24"/>
          <w:szCs w:val="24"/>
        </w:rPr>
        <w:t xml:space="preserve">. </w:t>
      </w:r>
      <w:r>
        <w:rPr>
          <w:rFonts w:ascii="Times New Roman" w:hAnsi="Times New Roman" w:cs="Times New Roman"/>
          <w:sz w:val="24"/>
          <w:szCs w:val="24"/>
        </w:rPr>
        <w:t>Differences by f</w:t>
      </w:r>
      <w:r w:rsidRPr="000B41AB">
        <w:rPr>
          <w:rFonts w:ascii="Times New Roman" w:hAnsi="Times New Roman" w:cs="Times New Roman"/>
          <w:sz w:val="24"/>
          <w:szCs w:val="24"/>
        </w:rPr>
        <w:t xml:space="preserve">amily </w:t>
      </w:r>
      <w:r>
        <w:rPr>
          <w:rFonts w:ascii="Times New Roman" w:hAnsi="Times New Roman" w:cs="Times New Roman"/>
          <w:sz w:val="24"/>
          <w:szCs w:val="24"/>
        </w:rPr>
        <w:t>were</w:t>
      </w:r>
      <w:r w:rsidRPr="000B41AB">
        <w:rPr>
          <w:rFonts w:ascii="Times New Roman" w:hAnsi="Times New Roman" w:cs="Times New Roman"/>
          <w:sz w:val="24"/>
          <w:szCs w:val="24"/>
        </w:rPr>
        <w:t xml:space="preserve"> </w:t>
      </w:r>
      <w:r>
        <w:rPr>
          <w:rFonts w:ascii="Times New Roman" w:hAnsi="Times New Roman" w:cs="Times New Roman"/>
          <w:sz w:val="24"/>
          <w:szCs w:val="24"/>
        </w:rPr>
        <w:t>assessed</w:t>
      </w:r>
      <w:r w:rsidRPr="000B41AB">
        <w:rPr>
          <w:rFonts w:ascii="Times New Roman" w:hAnsi="Times New Roman" w:cs="Times New Roman"/>
          <w:sz w:val="24"/>
          <w:szCs w:val="24"/>
        </w:rPr>
        <w:t xml:space="preserve"> using the Kruskal-Wallis test, </w:t>
      </w:r>
      <w:r>
        <w:rPr>
          <w:rFonts w:ascii="Times New Roman" w:hAnsi="Times New Roman" w:cs="Times New Roman"/>
          <w:sz w:val="24"/>
          <w:szCs w:val="24"/>
        </w:rPr>
        <w:t>whereas those by g</w:t>
      </w:r>
      <w:r w:rsidRPr="000B41AB">
        <w:rPr>
          <w:rFonts w:ascii="Times New Roman" w:hAnsi="Times New Roman" w:cs="Times New Roman"/>
          <w:sz w:val="24"/>
          <w:szCs w:val="24"/>
        </w:rPr>
        <w:t xml:space="preserve">enera and species were analyzed using a pairwise-Wilcoxon rank sum test with Holm </w:t>
      </w:r>
      <w:r w:rsidRPr="000B41AB">
        <w:rPr>
          <w:rFonts w:ascii="Times New Roman" w:hAnsi="Times New Roman" w:cs="Times New Roman"/>
          <w:i/>
          <w:iCs/>
          <w:sz w:val="24"/>
          <w:szCs w:val="24"/>
        </w:rPr>
        <w:t>p</w:t>
      </w:r>
      <w:r w:rsidRPr="000B41AB">
        <w:rPr>
          <w:rFonts w:ascii="Times New Roman" w:hAnsi="Times New Roman" w:cs="Times New Roman"/>
          <w:sz w:val="24"/>
          <w:szCs w:val="24"/>
        </w:rPr>
        <w:t>-value correction.</w:t>
      </w:r>
      <w:r>
        <w:rPr>
          <w:rFonts w:ascii="Times New Roman" w:hAnsi="Times New Roman" w:cs="Times New Roman"/>
          <w:sz w:val="24"/>
          <w:szCs w:val="24"/>
        </w:rPr>
        <w:t xml:space="preserve"> </w:t>
      </w:r>
      <w:r w:rsidRPr="000B41AB">
        <w:rPr>
          <w:rFonts w:ascii="Times New Roman" w:hAnsi="Times New Roman" w:cs="Times New Roman"/>
          <w:sz w:val="24"/>
          <w:szCs w:val="24"/>
        </w:rPr>
        <w:t xml:space="preserve">The results indicate that </w:t>
      </w:r>
      <w:r>
        <w:rPr>
          <w:rFonts w:ascii="Times New Roman" w:hAnsi="Times New Roman" w:cs="Times New Roman"/>
          <w:sz w:val="24"/>
          <w:szCs w:val="24"/>
        </w:rPr>
        <w:t xml:space="preserve">microbial </w:t>
      </w:r>
      <w:r w:rsidRPr="000B41AB">
        <w:rPr>
          <w:rFonts w:ascii="Times New Roman" w:hAnsi="Times New Roman" w:cs="Times New Roman"/>
          <w:sz w:val="24"/>
          <w:szCs w:val="24"/>
        </w:rPr>
        <w:t xml:space="preserve">alpha diversity </w:t>
      </w:r>
      <w:r>
        <w:rPr>
          <w:rFonts w:ascii="Times New Roman" w:hAnsi="Times New Roman" w:cs="Times New Roman"/>
          <w:sz w:val="24"/>
          <w:szCs w:val="24"/>
        </w:rPr>
        <w:t>differs between the</w:t>
      </w:r>
      <w:r w:rsidRPr="000B41AB">
        <w:rPr>
          <w:rFonts w:ascii="Times New Roman" w:hAnsi="Times New Roman" w:cs="Times New Roman"/>
          <w:sz w:val="24"/>
          <w:szCs w:val="24"/>
        </w:rPr>
        <w:t xml:space="preserve"> two salamander families</w:t>
      </w:r>
      <w:r>
        <w:rPr>
          <w:rFonts w:ascii="Times New Roman" w:hAnsi="Times New Roman" w:cs="Times New Roman"/>
          <w:sz w:val="24"/>
          <w:szCs w:val="24"/>
        </w:rPr>
        <w:t xml:space="preserve">, a pattern evident in all subsequent comparisons between </w:t>
      </w:r>
      <w:r>
        <w:rPr>
          <w:rFonts w:ascii="Times New Roman" w:hAnsi="Times New Roman" w:cs="Times New Roman"/>
          <w:i/>
          <w:iCs/>
          <w:sz w:val="24"/>
          <w:szCs w:val="24"/>
        </w:rPr>
        <w:t>Notophthalmus</w:t>
      </w:r>
      <w:r>
        <w:rPr>
          <w:rFonts w:ascii="Times New Roman" w:hAnsi="Times New Roman" w:cs="Times New Roman"/>
          <w:sz w:val="24"/>
          <w:szCs w:val="24"/>
        </w:rPr>
        <w:t xml:space="preserve"> (f</w:t>
      </w:r>
      <w:r w:rsidRPr="00B5093D">
        <w:rPr>
          <w:rFonts w:ascii="Times New Roman" w:hAnsi="Times New Roman" w:cs="Times New Roman"/>
          <w:sz w:val="24"/>
          <w:szCs w:val="24"/>
        </w:rPr>
        <w:t>amily Salamandridae</w:t>
      </w:r>
      <w:r>
        <w:rPr>
          <w:rFonts w:ascii="Times New Roman" w:hAnsi="Times New Roman" w:cs="Times New Roman"/>
          <w:sz w:val="24"/>
          <w:szCs w:val="24"/>
        </w:rPr>
        <w:t>)</w:t>
      </w:r>
      <w:r w:rsidRPr="00B5093D">
        <w:rPr>
          <w:rFonts w:ascii="Times New Roman" w:hAnsi="Times New Roman" w:cs="Times New Roman"/>
          <w:sz w:val="24"/>
          <w:szCs w:val="24"/>
        </w:rPr>
        <w:t xml:space="preserve"> and other genera and species</w:t>
      </w:r>
      <w:r>
        <w:rPr>
          <w:rFonts w:ascii="Times New Roman" w:hAnsi="Times New Roman" w:cs="Times New Roman"/>
          <w:sz w:val="24"/>
          <w:szCs w:val="24"/>
        </w:rPr>
        <w:t xml:space="preserve"> (</w:t>
      </w:r>
      <w:r w:rsidRPr="00B5093D">
        <w:rPr>
          <w:rFonts w:ascii="Times New Roman" w:hAnsi="Times New Roman" w:cs="Times New Roman"/>
          <w:sz w:val="24"/>
          <w:szCs w:val="24"/>
        </w:rPr>
        <w:t>all family Plethodontidae)</w:t>
      </w:r>
      <w:r w:rsidRPr="000B41AB">
        <w:rPr>
          <w:rFonts w:ascii="Times New Roman" w:hAnsi="Times New Roman" w:cs="Times New Roman"/>
          <w:sz w:val="24"/>
          <w:szCs w:val="24"/>
        </w:rPr>
        <w:t xml:space="preserve"> is significantly different. </w:t>
      </w:r>
    </w:p>
    <w:tbl>
      <w:tblPr>
        <w:tblStyle w:val="TableGrid"/>
        <w:tblW w:w="9270" w:type="dxa"/>
        <w:tblLayout w:type="fixed"/>
        <w:tblLook w:val="04A0" w:firstRow="1" w:lastRow="0" w:firstColumn="1" w:lastColumn="0" w:noHBand="0" w:noVBand="1"/>
      </w:tblPr>
      <w:tblGrid>
        <w:gridCol w:w="1440"/>
        <w:gridCol w:w="3420"/>
        <w:gridCol w:w="1471"/>
        <w:gridCol w:w="1048"/>
        <w:gridCol w:w="1891"/>
      </w:tblGrid>
      <w:tr w:rsidR="00A05B85" w:rsidRPr="000B41AB" w14:paraId="2D85E636" w14:textId="77777777" w:rsidTr="0056030E">
        <w:trPr>
          <w:trHeight w:val="340"/>
        </w:trPr>
        <w:tc>
          <w:tcPr>
            <w:tcW w:w="1440" w:type="dxa"/>
            <w:tcBorders>
              <w:left w:val="nil"/>
              <w:right w:val="nil"/>
            </w:tcBorders>
          </w:tcPr>
          <w:p w14:paraId="7900C8AF" w14:textId="77777777" w:rsidR="00A05B85" w:rsidRPr="000B2501" w:rsidRDefault="00A05B85" w:rsidP="009F0D5B">
            <w:pPr>
              <w:rPr>
                <w:rFonts w:ascii="Times New Roman" w:eastAsia="Times New Roman" w:hAnsi="Times New Roman" w:cs="Times New Roman"/>
                <w:b/>
                <w:bCs/>
                <w:i/>
                <w:iCs/>
              </w:rPr>
            </w:pPr>
            <w:r w:rsidRPr="000B2501">
              <w:rPr>
                <w:rFonts w:ascii="Times New Roman" w:eastAsia="Times New Roman" w:hAnsi="Times New Roman" w:cs="Times New Roman"/>
                <w:b/>
                <w:bCs/>
              </w:rPr>
              <w:t>Comparison</w:t>
            </w:r>
          </w:p>
        </w:tc>
        <w:tc>
          <w:tcPr>
            <w:tcW w:w="3420" w:type="dxa"/>
            <w:tcBorders>
              <w:left w:val="nil"/>
              <w:bottom w:val="single" w:sz="4" w:space="0" w:color="auto"/>
              <w:right w:val="nil"/>
            </w:tcBorders>
            <w:hideMark/>
          </w:tcPr>
          <w:p w14:paraId="2E1FD424" w14:textId="77777777" w:rsidR="00A05B85" w:rsidRPr="000B41AB" w:rsidRDefault="00A05B85" w:rsidP="009F0D5B">
            <w:pPr>
              <w:rPr>
                <w:rFonts w:ascii="Times New Roman" w:eastAsia="Times New Roman" w:hAnsi="Times New Roman" w:cs="Times New Roman"/>
                <w:i/>
                <w:iCs/>
              </w:rPr>
            </w:pPr>
          </w:p>
        </w:tc>
        <w:tc>
          <w:tcPr>
            <w:tcW w:w="1471" w:type="dxa"/>
            <w:tcBorders>
              <w:left w:val="nil"/>
              <w:bottom w:val="single" w:sz="4" w:space="0" w:color="auto"/>
              <w:right w:val="nil"/>
            </w:tcBorders>
          </w:tcPr>
          <w:p w14:paraId="161A3894" w14:textId="7EF9B9AB" w:rsidR="00A05B85" w:rsidRPr="000B2501" w:rsidRDefault="00A05B85" w:rsidP="009F0D5B">
            <w:pPr>
              <w:jc w:val="center"/>
              <w:rPr>
                <w:rFonts w:ascii="Times New Roman" w:eastAsia="Times New Roman" w:hAnsi="Times New Roman" w:cs="Times New Roman"/>
                <w:i/>
                <w:iCs/>
              </w:rPr>
            </w:pPr>
            <w:r>
              <w:rPr>
                <w:rFonts w:ascii="Times New Roman" w:hAnsi="Times New Roman" w:cs="Times New Roman"/>
                <w:b/>
                <w:bCs/>
                <w:color w:val="000000"/>
              </w:rPr>
              <w:t>ASV</w:t>
            </w:r>
            <w:r w:rsidRPr="000B2501">
              <w:rPr>
                <w:rFonts w:ascii="Times New Roman" w:hAnsi="Times New Roman" w:cs="Times New Roman"/>
                <w:b/>
                <w:bCs/>
                <w:color w:val="000000"/>
              </w:rPr>
              <w:t>s</w:t>
            </w:r>
          </w:p>
        </w:tc>
        <w:tc>
          <w:tcPr>
            <w:tcW w:w="1048" w:type="dxa"/>
            <w:tcBorders>
              <w:left w:val="nil"/>
              <w:bottom w:val="single" w:sz="4" w:space="0" w:color="auto"/>
              <w:right w:val="nil"/>
            </w:tcBorders>
          </w:tcPr>
          <w:p w14:paraId="06F954E5" w14:textId="77777777" w:rsidR="00A05B85" w:rsidRPr="000B2501" w:rsidRDefault="00A05B85" w:rsidP="009F0D5B">
            <w:pPr>
              <w:jc w:val="center"/>
              <w:rPr>
                <w:rFonts w:ascii="Times New Roman" w:eastAsia="Times New Roman" w:hAnsi="Times New Roman" w:cs="Times New Roman"/>
                <w:i/>
                <w:iCs/>
              </w:rPr>
            </w:pPr>
            <w:r w:rsidRPr="000B2501">
              <w:rPr>
                <w:rFonts w:ascii="Times New Roman" w:hAnsi="Times New Roman" w:cs="Times New Roman"/>
                <w:b/>
                <w:bCs/>
                <w:color w:val="000000"/>
              </w:rPr>
              <w:t>Shannon</w:t>
            </w:r>
          </w:p>
        </w:tc>
        <w:tc>
          <w:tcPr>
            <w:tcW w:w="1891" w:type="dxa"/>
            <w:tcBorders>
              <w:left w:val="nil"/>
              <w:bottom w:val="single" w:sz="4" w:space="0" w:color="auto"/>
              <w:right w:val="nil"/>
            </w:tcBorders>
          </w:tcPr>
          <w:p w14:paraId="263A817A" w14:textId="77777777" w:rsidR="00A05B85" w:rsidRPr="000B2501" w:rsidRDefault="00A05B85" w:rsidP="009F0D5B">
            <w:pPr>
              <w:jc w:val="center"/>
              <w:rPr>
                <w:rFonts w:ascii="Times New Roman" w:eastAsia="Times New Roman" w:hAnsi="Times New Roman" w:cs="Times New Roman"/>
                <w:i/>
                <w:iCs/>
              </w:rPr>
            </w:pPr>
            <w:r w:rsidRPr="000B2501">
              <w:rPr>
                <w:rFonts w:ascii="Times New Roman" w:hAnsi="Times New Roman" w:cs="Times New Roman"/>
                <w:b/>
                <w:bCs/>
                <w:color w:val="000000"/>
              </w:rPr>
              <w:t>Inv</w:t>
            </w:r>
            <w:r>
              <w:rPr>
                <w:rFonts w:ascii="Times New Roman" w:hAnsi="Times New Roman" w:cs="Times New Roman"/>
                <w:b/>
                <w:bCs/>
                <w:color w:val="000000"/>
              </w:rPr>
              <w:t xml:space="preserve">erse </w:t>
            </w:r>
            <w:r w:rsidRPr="000B2501">
              <w:rPr>
                <w:rFonts w:ascii="Times New Roman" w:hAnsi="Times New Roman" w:cs="Times New Roman"/>
                <w:b/>
                <w:bCs/>
                <w:color w:val="000000"/>
              </w:rPr>
              <w:t>Simpson</w:t>
            </w:r>
          </w:p>
        </w:tc>
      </w:tr>
      <w:tr w:rsidR="00A05B85" w:rsidRPr="000B41AB" w14:paraId="1F894FD1" w14:textId="77777777" w:rsidTr="0056030E">
        <w:trPr>
          <w:trHeight w:val="278"/>
        </w:trPr>
        <w:tc>
          <w:tcPr>
            <w:tcW w:w="1440" w:type="dxa"/>
            <w:vMerge w:val="restart"/>
            <w:tcBorders>
              <w:left w:val="nil"/>
              <w:right w:val="nil"/>
            </w:tcBorders>
          </w:tcPr>
          <w:p w14:paraId="04DD64A3" w14:textId="77777777" w:rsidR="00A05B85" w:rsidRPr="000B2501" w:rsidRDefault="00A05B85" w:rsidP="009F0D5B">
            <w:pPr>
              <w:rPr>
                <w:rFonts w:ascii="Times New Roman" w:eastAsia="Times New Roman" w:hAnsi="Times New Roman" w:cs="Times New Roman"/>
                <w:b/>
                <w:bCs/>
                <w:i/>
                <w:iCs/>
                <w:color w:val="000000"/>
              </w:rPr>
            </w:pPr>
            <w:r w:rsidRPr="000B2501">
              <w:rPr>
                <w:rFonts w:ascii="Times New Roman" w:eastAsia="Times New Roman" w:hAnsi="Times New Roman" w:cs="Times New Roman"/>
                <w:b/>
                <w:bCs/>
                <w:color w:val="000000"/>
              </w:rPr>
              <w:t>Family</w:t>
            </w:r>
          </w:p>
        </w:tc>
        <w:tc>
          <w:tcPr>
            <w:tcW w:w="3420" w:type="dxa"/>
            <w:tcBorders>
              <w:left w:val="nil"/>
              <w:bottom w:val="nil"/>
              <w:right w:val="nil"/>
            </w:tcBorders>
            <w:hideMark/>
          </w:tcPr>
          <w:p w14:paraId="3C6A6B7A"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color w:val="000000"/>
              </w:rPr>
              <w:t>Plethodontidae vs. Salamandridae</w:t>
            </w:r>
          </w:p>
        </w:tc>
        <w:tc>
          <w:tcPr>
            <w:tcW w:w="1471" w:type="dxa"/>
            <w:tcBorders>
              <w:left w:val="nil"/>
              <w:bottom w:val="nil"/>
              <w:right w:val="nil"/>
            </w:tcBorders>
          </w:tcPr>
          <w:p w14:paraId="59A9EBE1" w14:textId="77777777" w:rsidR="00A05B85" w:rsidRPr="00042DF2" w:rsidRDefault="00A05B85" w:rsidP="009F0D5B">
            <w:pPr>
              <w:jc w:val="center"/>
              <w:rPr>
                <w:rFonts w:ascii="Times New Roman" w:eastAsia="Times New Roman" w:hAnsi="Times New Roman" w:cs="Times New Roman"/>
              </w:rPr>
            </w:pPr>
            <w:r w:rsidRPr="00D35D2E">
              <w:rPr>
                <w:rFonts w:ascii="Times New Roman" w:hAnsi="Times New Roman" w:cs="Times New Roman"/>
                <w:b/>
                <w:bCs/>
                <w:color w:val="000000"/>
              </w:rPr>
              <w:t>1.66E-07</w:t>
            </w:r>
          </w:p>
        </w:tc>
        <w:tc>
          <w:tcPr>
            <w:tcW w:w="1048" w:type="dxa"/>
            <w:tcBorders>
              <w:left w:val="nil"/>
              <w:bottom w:val="nil"/>
              <w:right w:val="nil"/>
            </w:tcBorders>
          </w:tcPr>
          <w:p w14:paraId="66CAF84B"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1.09E-07</w:t>
            </w:r>
          </w:p>
        </w:tc>
        <w:tc>
          <w:tcPr>
            <w:tcW w:w="1891" w:type="dxa"/>
            <w:tcBorders>
              <w:left w:val="nil"/>
              <w:bottom w:val="nil"/>
              <w:right w:val="nil"/>
            </w:tcBorders>
          </w:tcPr>
          <w:p w14:paraId="13A4421F"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0.00</w:t>
            </w:r>
            <w:r>
              <w:rPr>
                <w:rFonts w:ascii="Times New Roman" w:hAnsi="Times New Roman" w:cs="Times New Roman"/>
                <w:b/>
                <w:bCs/>
                <w:color w:val="000000"/>
              </w:rPr>
              <w:t>2</w:t>
            </w:r>
          </w:p>
        </w:tc>
      </w:tr>
      <w:tr w:rsidR="00A05B85" w:rsidRPr="000B41AB" w14:paraId="32160716" w14:textId="77777777" w:rsidTr="0056030E">
        <w:trPr>
          <w:trHeight w:val="179"/>
        </w:trPr>
        <w:tc>
          <w:tcPr>
            <w:tcW w:w="1440" w:type="dxa"/>
            <w:vMerge/>
            <w:tcBorders>
              <w:left w:val="nil"/>
              <w:right w:val="nil"/>
            </w:tcBorders>
          </w:tcPr>
          <w:p w14:paraId="71C7D35F" w14:textId="77777777" w:rsidR="00A05B85" w:rsidRPr="009E110B" w:rsidRDefault="00A05B85" w:rsidP="009F0D5B">
            <w:pPr>
              <w:rPr>
                <w:rFonts w:ascii="Times New Roman" w:eastAsia="Times New Roman" w:hAnsi="Times New Roman" w:cs="Times New Roman"/>
                <w:i/>
                <w:iCs/>
                <w:color w:val="000000"/>
              </w:rPr>
            </w:pPr>
          </w:p>
        </w:tc>
        <w:tc>
          <w:tcPr>
            <w:tcW w:w="3420" w:type="dxa"/>
            <w:tcBorders>
              <w:top w:val="nil"/>
              <w:left w:val="nil"/>
              <w:bottom w:val="single" w:sz="4" w:space="0" w:color="auto"/>
              <w:right w:val="nil"/>
            </w:tcBorders>
            <w:hideMark/>
          </w:tcPr>
          <w:p w14:paraId="1A04EA89" w14:textId="77777777" w:rsidR="00A05B85" w:rsidRPr="000B41AB" w:rsidRDefault="00A05B85" w:rsidP="009F0D5B">
            <w:pPr>
              <w:rPr>
                <w:rFonts w:ascii="Times New Roman" w:eastAsia="Times New Roman" w:hAnsi="Times New Roman" w:cs="Times New Roman"/>
                <w:i/>
                <w:iCs/>
                <w:color w:val="000000"/>
              </w:rPr>
            </w:pPr>
            <w:r w:rsidRPr="000B41AB">
              <w:rPr>
                <w:rFonts w:ascii="Times New Roman" w:eastAsia="Times New Roman" w:hAnsi="Times New Roman" w:cs="Times New Roman"/>
                <w:i/>
                <w:iCs/>
                <w:color w:val="000000"/>
              </w:rPr>
              <w:t>chi-</w:t>
            </w:r>
            <w:r w:rsidRPr="00621CFC">
              <w:rPr>
                <w:rFonts w:ascii="Times New Roman" w:eastAsia="Times New Roman" w:hAnsi="Times New Roman" w:cs="Times New Roman"/>
                <w:color w:val="000000"/>
              </w:rPr>
              <w:t>squared</w:t>
            </w:r>
          </w:p>
        </w:tc>
        <w:tc>
          <w:tcPr>
            <w:tcW w:w="1471" w:type="dxa"/>
            <w:tcBorders>
              <w:top w:val="nil"/>
              <w:left w:val="nil"/>
              <w:bottom w:val="single" w:sz="4" w:space="0" w:color="auto"/>
              <w:right w:val="nil"/>
            </w:tcBorders>
          </w:tcPr>
          <w:p w14:paraId="49A64989"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27.396</w:t>
            </w:r>
          </w:p>
        </w:tc>
        <w:tc>
          <w:tcPr>
            <w:tcW w:w="1048" w:type="dxa"/>
            <w:tcBorders>
              <w:top w:val="nil"/>
              <w:left w:val="nil"/>
              <w:bottom w:val="single" w:sz="4" w:space="0" w:color="auto"/>
              <w:right w:val="nil"/>
            </w:tcBorders>
          </w:tcPr>
          <w:p w14:paraId="0B5FD65A"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28.200</w:t>
            </w:r>
          </w:p>
        </w:tc>
        <w:tc>
          <w:tcPr>
            <w:tcW w:w="1891" w:type="dxa"/>
            <w:tcBorders>
              <w:top w:val="nil"/>
              <w:left w:val="nil"/>
              <w:bottom w:val="single" w:sz="4" w:space="0" w:color="auto"/>
              <w:right w:val="nil"/>
            </w:tcBorders>
          </w:tcPr>
          <w:p w14:paraId="76AEFC68"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9.574</w:t>
            </w:r>
          </w:p>
        </w:tc>
      </w:tr>
      <w:tr w:rsidR="00A05B85" w:rsidRPr="000B41AB" w14:paraId="696BA27A" w14:textId="77777777" w:rsidTr="0056030E">
        <w:trPr>
          <w:trHeight w:val="215"/>
        </w:trPr>
        <w:tc>
          <w:tcPr>
            <w:tcW w:w="1440" w:type="dxa"/>
            <w:vMerge w:val="restart"/>
            <w:tcBorders>
              <w:left w:val="nil"/>
              <w:right w:val="nil"/>
            </w:tcBorders>
          </w:tcPr>
          <w:p w14:paraId="121AA0A6" w14:textId="77777777" w:rsidR="00A05B85" w:rsidRPr="000B2501" w:rsidRDefault="00A05B85" w:rsidP="009F0D5B">
            <w:pPr>
              <w:rPr>
                <w:rFonts w:ascii="Times New Roman" w:eastAsia="Times New Roman" w:hAnsi="Times New Roman" w:cs="Times New Roman"/>
                <w:b/>
                <w:bCs/>
                <w:i/>
                <w:iCs/>
                <w:color w:val="000000"/>
              </w:rPr>
            </w:pPr>
            <w:r w:rsidRPr="000B2501">
              <w:rPr>
                <w:rFonts w:ascii="Times New Roman" w:eastAsia="Times New Roman" w:hAnsi="Times New Roman" w:cs="Times New Roman"/>
                <w:b/>
                <w:bCs/>
                <w:color w:val="000000"/>
              </w:rPr>
              <w:t>Genus</w:t>
            </w:r>
          </w:p>
        </w:tc>
        <w:tc>
          <w:tcPr>
            <w:tcW w:w="3420" w:type="dxa"/>
            <w:tcBorders>
              <w:left w:val="nil"/>
              <w:bottom w:val="nil"/>
              <w:right w:val="nil"/>
            </w:tcBorders>
            <w:hideMark/>
          </w:tcPr>
          <w:p w14:paraId="2291C8FD"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Eurycea</w:t>
            </w:r>
            <w:r w:rsidRPr="000B41AB">
              <w:rPr>
                <w:rFonts w:ascii="Times New Roman" w:eastAsia="Times New Roman" w:hAnsi="Times New Roman" w:cs="Times New Roman"/>
                <w:color w:val="000000"/>
              </w:rPr>
              <w:t xml:space="preserve"> vs. </w:t>
            </w:r>
            <w:r w:rsidRPr="000B41AB">
              <w:rPr>
                <w:rFonts w:ascii="Times New Roman" w:eastAsia="Times New Roman" w:hAnsi="Times New Roman" w:cs="Times New Roman"/>
                <w:i/>
                <w:iCs/>
                <w:color w:val="000000"/>
              </w:rPr>
              <w:t>Notophthalmus</w:t>
            </w:r>
          </w:p>
        </w:tc>
        <w:tc>
          <w:tcPr>
            <w:tcW w:w="1471" w:type="dxa"/>
            <w:tcBorders>
              <w:left w:val="nil"/>
              <w:bottom w:val="nil"/>
              <w:right w:val="nil"/>
            </w:tcBorders>
          </w:tcPr>
          <w:p w14:paraId="4DD84CBA"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5.60E-06</w:t>
            </w:r>
          </w:p>
        </w:tc>
        <w:tc>
          <w:tcPr>
            <w:tcW w:w="1048" w:type="dxa"/>
            <w:tcBorders>
              <w:left w:val="nil"/>
              <w:bottom w:val="nil"/>
              <w:right w:val="nil"/>
            </w:tcBorders>
          </w:tcPr>
          <w:p w14:paraId="7E046BF6"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2.90E-07</w:t>
            </w:r>
          </w:p>
        </w:tc>
        <w:tc>
          <w:tcPr>
            <w:tcW w:w="1891" w:type="dxa"/>
            <w:tcBorders>
              <w:left w:val="nil"/>
              <w:bottom w:val="nil"/>
              <w:right w:val="nil"/>
            </w:tcBorders>
          </w:tcPr>
          <w:p w14:paraId="0AAEA7E5"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1.50E-06</w:t>
            </w:r>
          </w:p>
        </w:tc>
      </w:tr>
      <w:tr w:rsidR="00767207" w:rsidRPr="000B41AB" w14:paraId="07A27C32" w14:textId="77777777" w:rsidTr="0056030E">
        <w:trPr>
          <w:trHeight w:val="215"/>
        </w:trPr>
        <w:tc>
          <w:tcPr>
            <w:tcW w:w="1440" w:type="dxa"/>
            <w:vMerge/>
            <w:tcBorders>
              <w:left w:val="nil"/>
              <w:right w:val="nil"/>
            </w:tcBorders>
          </w:tcPr>
          <w:p w14:paraId="4B9540F6" w14:textId="77777777" w:rsidR="00767207" w:rsidRPr="000B2501" w:rsidRDefault="00767207" w:rsidP="009F0D5B">
            <w:pPr>
              <w:rPr>
                <w:rFonts w:ascii="Times New Roman" w:eastAsia="Times New Roman" w:hAnsi="Times New Roman" w:cs="Times New Roman"/>
                <w:b/>
                <w:bCs/>
                <w:color w:val="000000"/>
              </w:rPr>
            </w:pPr>
          </w:p>
        </w:tc>
        <w:tc>
          <w:tcPr>
            <w:tcW w:w="3420" w:type="dxa"/>
            <w:tcBorders>
              <w:top w:val="nil"/>
              <w:left w:val="nil"/>
              <w:bottom w:val="nil"/>
              <w:right w:val="nil"/>
            </w:tcBorders>
          </w:tcPr>
          <w:p w14:paraId="37E9F915" w14:textId="0E4394A9" w:rsidR="00767207" w:rsidRPr="00960DA2" w:rsidRDefault="00506564" w:rsidP="009F0D5B">
            <w:pPr>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26055AB2" w14:textId="4A755303" w:rsidR="00767207" w:rsidRPr="000F5336" w:rsidRDefault="00123B45" w:rsidP="009F0D5B">
            <w:pPr>
              <w:jc w:val="center"/>
              <w:rPr>
                <w:rFonts w:ascii="Times New Roman" w:hAnsi="Times New Roman" w:cs="Times New Roman"/>
                <w:color w:val="000000"/>
              </w:rPr>
            </w:pPr>
            <w:r>
              <w:rPr>
                <w:rFonts w:ascii="Times New Roman" w:hAnsi="Times New Roman" w:cs="Times New Roman"/>
                <w:color w:val="000000"/>
              </w:rPr>
              <w:t>0.387</w:t>
            </w:r>
          </w:p>
        </w:tc>
        <w:tc>
          <w:tcPr>
            <w:tcW w:w="1048" w:type="dxa"/>
            <w:tcBorders>
              <w:top w:val="nil"/>
              <w:left w:val="nil"/>
              <w:bottom w:val="nil"/>
              <w:right w:val="nil"/>
            </w:tcBorders>
          </w:tcPr>
          <w:p w14:paraId="36751DC1" w14:textId="60BB0D1D" w:rsidR="00767207" w:rsidRPr="00123B45" w:rsidRDefault="00123B45" w:rsidP="009F0D5B">
            <w:pPr>
              <w:jc w:val="center"/>
              <w:rPr>
                <w:rFonts w:ascii="Times New Roman" w:hAnsi="Times New Roman" w:cs="Times New Roman"/>
                <w:color w:val="000000"/>
              </w:rPr>
            </w:pPr>
            <w:r>
              <w:rPr>
                <w:rFonts w:ascii="Times New Roman" w:hAnsi="Times New Roman" w:cs="Times New Roman"/>
                <w:color w:val="000000"/>
              </w:rPr>
              <w:t>0.433</w:t>
            </w:r>
          </w:p>
        </w:tc>
        <w:tc>
          <w:tcPr>
            <w:tcW w:w="1891" w:type="dxa"/>
            <w:tcBorders>
              <w:top w:val="nil"/>
              <w:left w:val="nil"/>
              <w:bottom w:val="nil"/>
              <w:right w:val="nil"/>
            </w:tcBorders>
          </w:tcPr>
          <w:p w14:paraId="46034CB4" w14:textId="28A779A9" w:rsidR="00767207" w:rsidRPr="002777CF" w:rsidRDefault="002777CF" w:rsidP="009F0D5B">
            <w:pPr>
              <w:jc w:val="center"/>
              <w:rPr>
                <w:rFonts w:ascii="Times New Roman" w:hAnsi="Times New Roman" w:cs="Times New Roman"/>
                <w:color w:val="000000"/>
              </w:rPr>
            </w:pPr>
            <w:r>
              <w:rPr>
                <w:rFonts w:ascii="Times New Roman" w:hAnsi="Times New Roman" w:cs="Times New Roman"/>
                <w:color w:val="000000"/>
              </w:rPr>
              <w:t>0.408</w:t>
            </w:r>
          </w:p>
        </w:tc>
      </w:tr>
      <w:tr w:rsidR="00A05B85" w:rsidRPr="000B41AB" w14:paraId="5FA504C2" w14:textId="77777777" w:rsidTr="0056030E">
        <w:trPr>
          <w:trHeight w:val="224"/>
        </w:trPr>
        <w:tc>
          <w:tcPr>
            <w:tcW w:w="1440" w:type="dxa"/>
            <w:vMerge/>
            <w:tcBorders>
              <w:left w:val="nil"/>
              <w:right w:val="nil"/>
            </w:tcBorders>
          </w:tcPr>
          <w:p w14:paraId="61451B8D" w14:textId="77777777" w:rsidR="00A05B85" w:rsidRPr="009E110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333EEC61"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Plethodon</w:t>
            </w:r>
            <w:r w:rsidRPr="000B41AB">
              <w:rPr>
                <w:rFonts w:ascii="Times New Roman" w:eastAsia="Times New Roman" w:hAnsi="Times New Roman" w:cs="Times New Roman"/>
                <w:color w:val="000000"/>
              </w:rPr>
              <w:t xml:space="preserve"> vs. </w:t>
            </w:r>
            <w:r w:rsidRPr="000B41AB">
              <w:rPr>
                <w:rFonts w:ascii="Times New Roman" w:eastAsia="Times New Roman" w:hAnsi="Times New Roman" w:cs="Times New Roman"/>
                <w:i/>
                <w:iCs/>
                <w:color w:val="000000"/>
              </w:rPr>
              <w:t>Eurycea</w:t>
            </w:r>
          </w:p>
        </w:tc>
        <w:tc>
          <w:tcPr>
            <w:tcW w:w="1471" w:type="dxa"/>
            <w:tcBorders>
              <w:top w:val="nil"/>
              <w:left w:val="nil"/>
              <w:bottom w:val="nil"/>
              <w:right w:val="nil"/>
            </w:tcBorders>
          </w:tcPr>
          <w:p w14:paraId="0FFF1E42"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0.51</w:t>
            </w:r>
            <w:r>
              <w:rPr>
                <w:rFonts w:ascii="Times New Roman" w:hAnsi="Times New Roman" w:cs="Times New Roman"/>
                <w:color w:val="000000"/>
              </w:rPr>
              <w:t>4</w:t>
            </w:r>
          </w:p>
        </w:tc>
        <w:tc>
          <w:tcPr>
            <w:tcW w:w="1048" w:type="dxa"/>
            <w:tcBorders>
              <w:top w:val="nil"/>
              <w:left w:val="nil"/>
              <w:bottom w:val="nil"/>
              <w:right w:val="nil"/>
            </w:tcBorders>
          </w:tcPr>
          <w:p w14:paraId="4938755C"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0.809</w:t>
            </w:r>
          </w:p>
        </w:tc>
        <w:tc>
          <w:tcPr>
            <w:tcW w:w="1891" w:type="dxa"/>
            <w:tcBorders>
              <w:top w:val="nil"/>
              <w:left w:val="nil"/>
              <w:bottom w:val="nil"/>
              <w:right w:val="nil"/>
            </w:tcBorders>
          </w:tcPr>
          <w:p w14:paraId="15FB2AC8"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0.58</w:t>
            </w:r>
            <w:r>
              <w:rPr>
                <w:rFonts w:ascii="Times New Roman" w:hAnsi="Times New Roman" w:cs="Times New Roman"/>
                <w:color w:val="000000"/>
              </w:rPr>
              <w:t>0</w:t>
            </w:r>
          </w:p>
        </w:tc>
      </w:tr>
      <w:tr w:rsidR="00767207" w:rsidRPr="000B41AB" w14:paraId="5DC6F787" w14:textId="77777777" w:rsidTr="0056030E">
        <w:trPr>
          <w:trHeight w:val="224"/>
        </w:trPr>
        <w:tc>
          <w:tcPr>
            <w:tcW w:w="1440" w:type="dxa"/>
            <w:vMerge/>
            <w:tcBorders>
              <w:left w:val="nil"/>
              <w:right w:val="nil"/>
            </w:tcBorders>
          </w:tcPr>
          <w:p w14:paraId="0689811B" w14:textId="77777777" w:rsidR="00767207" w:rsidRPr="009E110B" w:rsidRDefault="00767207"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642A9191" w14:textId="21A898C7" w:rsidR="00767207" w:rsidRPr="000F5336" w:rsidRDefault="00506564" w:rsidP="009F0D5B">
            <w:pPr>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501F60AF" w14:textId="506C847F" w:rsidR="00767207" w:rsidRPr="00042DF2" w:rsidRDefault="00123B45" w:rsidP="009F0D5B">
            <w:pPr>
              <w:jc w:val="center"/>
              <w:rPr>
                <w:rFonts w:ascii="Times New Roman" w:hAnsi="Times New Roman" w:cs="Times New Roman"/>
                <w:color w:val="000000"/>
              </w:rPr>
            </w:pPr>
            <w:r>
              <w:rPr>
                <w:rFonts w:ascii="Times New Roman" w:hAnsi="Times New Roman" w:cs="Times New Roman"/>
                <w:color w:val="000000"/>
              </w:rPr>
              <w:t>0.0632</w:t>
            </w:r>
          </w:p>
        </w:tc>
        <w:tc>
          <w:tcPr>
            <w:tcW w:w="1048" w:type="dxa"/>
            <w:tcBorders>
              <w:top w:val="nil"/>
              <w:left w:val="nil"/>
              <w:bottom w:val="nil"/>
              <w:right w:val="nil"/>
            </w:tcBorders>
          </w:tcPr>
          <w:p w14:paraId="5ECD00D3" w14:textId="1064CE2F" w:rsidR="00767207" w:rsidRPr="00042DF2" w:rsidRDefault="00123B45" w:rsidP="009F0D5B">
            <w:pPr>
              <w:jc w:val="center"/>
              <w:rPr>
                <w:rFonts w:ascii="Times New Roman" w:hAnsi="Times New Roman" w:cs="Times New Roman"/>
                <w:color w:val="000000"/>
              </w:rPr>
            </w:pPr>
            <w:r>
              <w:rPr>
                <w:rFonts w:ascii="Times New Roman" w:hAnsi="Times New Roman" w:cs="Times New Roman"/>
                <w:color w:val="000000"/>
              </w:rPr>
              <w:t>0.024</w:t>
            </w:r>
          </w:p>
        </w:tc>
        <w:tc>
          <w:tcPr>
            <w:tcW w:w="1891" w:type="dxa"/>
            <w:tcBorders>
              <w:top w:val="nil"/>
              <w:left w:val="nil"/>
              <w:bottom w:val="nil"/>
              <w:right w:val="nil"/>
            </w:tcBorders>
          </w:tcPr>
          <w:p w14:paraId="79A58407" w14:textId="1156F13D" w:rsidR="00767207" w:rsidRPr="002777CF" w:rsidRDefault="002777CF" w:rsidP="009F0D5B">
            <w:pPr>
              <w:jc w:val="center"/>
              <w:rPr>
                <w:rFonts w:ascii="Times New Roman" w:hAnsi="Times New Roman" w:cs="Times New Roman"/>
                <w:color w:val="000000"/>
              </w:rPr>
            </w:pPr>
            <w:r>
              <w:rPr>
                <w:rFonts w:ascii="Times New Roman" w:hAnsi="Times New Roman" w:cs="Times New Roman"/>
                <w:color w:val="000000"/>
              </w:rPr>
              <w:t>0.054</w:t>
            </w:r>
          </w:p>
        </w:tc>
      </w:tr>
      <w:tr w:rsidR="00A05B85" w:rsidRPr="000B41AB" w14:paraId="068E9837" w14:textId="77777777" w:rsidTr="0056030E">
        <w:trPr>
          <w:trHeight w:val="188"/>
        </w:trPr>
        <w:tc>
          <w:tcPr>
            <w:tcW w:w="1440" w:type="dxa"/>
            <w:vMerge/>
            <w:tcBorders>
              <w:left w:val="nil"/>
              <w:bottom w:val="nil"/>
              <w:right w:val="nil"/>
            </w:tcBorders>
          </w:tcPr>
          <w:p w14:paraId="58B478F7" w14:textId="77777777" w:rsidR="00A05B85" w:rsidRPr="009E110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1E918A8D"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Plethodon</w:t>
            </w:r>
            <w:r w:rsidRPr="000B41AB">
              <w:rPr>
                <w:rFonts w:ascii="Times New Roman" w:eastAsia="Times New Roman" w:hAnsi="Times New Roman" w:cs="Times New Roman"/>
                <w:color w:val="000000"/>
              </w:rPr>
              <w:t xml:space="preserve"> vs. </w:t>
            </w:r>
            <w:r w:rsidRPr="000B41AB">
              <w:rPr>
                <w:rFonts w:ascii="Times New Roman" w:eastAsia="Times New Roman" w:hAnsi="Times New Roman" w:cs="Times New Roman"/>
                <w:i/>
                <w:iCs/>
                <w:color w:val="000000"/>
              </w:rPr>
              <w:t>Notophthalmus</w:t>
            </w:r>
          </w:p>
        </w:tc>
        <w:tc>
          <w:tcPr>
            <w:tcW w:w="1471" w:type="dxa"/>
            <w:tcBorders>
              <w:top w:val="nil"/>
              <w:left w:val="nil"/>
              <w:bottom w:val="nil"/>
              <w:right w:val="nil"/>
            </w:tcBorders>
          </w:tcPr>
          <w:p w14:paraId="507D0F80"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0.0002</w:t>
            </w:r>
          </w:p>
        </w:tc>
        <w:tc>
          <w:tcPr>
            <w:tcW w:w="1048" w:type="dxa"/>
            <w:tcBorders>
              <w:top w:val="nil"/>
              <w:left w:val="nil"/>
              <w:bottom w:val="nil"/>
              <w:right w:val="nil"/>
            </w:tcBorders>
          </w:tcPr>
          <w:p w14:paraId="68C877E4"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0.009</w:t>
            </w:r>
          </w:p>
        </w:tc>
        <w:tc>
          <w:tcPr>
            <w:tcW w:w="1891" w:type="dxa"/>
            <w:tcBorders>
              <w:top w:val="nil"/>
              <w:left w:val="nil"/>
              <w:bottom w:val="nil"/>
              <w:right w:val="nil"/>
            </w:tcBorders>
          </w:tcPr>
          <w:p w14:paraId="6DAC5039"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0.04</w:t>
            </w:r>
            <w:r>
              <w:rPr>
                <w:rFonts w:ascii="Times New Roman" w:hAnsi="Times New Roman" w:cs="Times New Roman"/>
                <w:b/>
                <w:bCs/>
                <w:color w:val="000000"/>
              </w:rPr>
              <w:t>0</w:t>
            </w:r>
          </w:p>
        </w:tc>
      </w:tr>
      <w:tr w:rsidR="00767207" w:rsidRPr="000B41AB" w14:paraId="319DFCFD" w14:textId="77777777" w:rsidTr="0056030E">
        <w:trPr>
          <w:trHeight w:val="188"/>
        </w:trPr>
        <w:tc>
          <w:tcPr>
            <w:tcW w:w="1440" w:type="dxa"/>
            <w:tcBorders>
              <w:top w:val="nil"/>
              <w:left w:val="nil"/>
              <w:bottom w:val="single" w:sz="4" w:space="0" w:color="auto"/>
              <w:right w:val="nil"/>
            </w:tcBorders>
          </w:tcPr>
          <w:p w14:paraId="791FF7F9" w14:textId="77777777" w:rsidR="00767207" w:rsidRPr="009E110B" w:rsidRDefault="00767207" w:rsidP="009F0D5B">
            <w:pPr>
              <w:rPr>
                <w:rFonts w:ascii="Times New Roman" w:eastAsia="Times New Roman" w:hAnsi="Times New Roman" w:cs="Times New Roman"/>
                <w:i/>
                <w:iCs/>
                <w:color w:val="000000"/>
              </w:rPr>
            </w:pPr>
          </w:p>
        </w:tc>
        <w:tc>
          <w:tcPr>
            <w:tcW w:w="3420" w:type="dxa"/>
            <w:tcBorders>
              <w:top w:val="nil"/>
              <w:left w:val="nil"/>
              <w:bottom w:val="single" w:sz="4" w:space="0" w:color="auto"/>
              <w:right w:val="nil"/>
            </w:tcBorders>
          </w:tcPr>
          <w:p w14:paraId="5A78F867" w14:textId="21EBD6AE" w:rsidR="00767207" w:rsidRPr="000F5336" w:rsidRDefault="00506564" w:rsidP="009F0D5B">
            <w:pPr>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471" w:type="dxa"/>
            <w:tcBorders>
              <w:top w:val="nil"/>
              <w:left w:val="nil"/>
              <w:bottom w:val="single" w:sz="4" w:space="0" w:color="auto"/>
              <w:right w:val="nil"/>
            </w:tcBorders>
          </w:tcPr>
          <w:p w14:paraId="6DDE6573" w14:textId="05D14A71" w:rsidR="00767207" w:rsidRPr="000F5336" w:rsidRDefault="00123B45" w:rsidP="009F0D5B">
            <w:pPr>
              <w:jc w:val="center"/>
              <w:rPr>
                <w:rFonts w:ascii="Times New Roman" w:hAnsi="Times New Roman" w:cs="Times New Roman"/>
                <w:color w:val="000000"/>
              </w:rPr>
            </w:pPr>
            <w:r>
              <w:rPr>
                <w:rFonts w:ascii="Times New Roman" w:hAnsi="Times New Roman" w:cs="Times New Roman"/>
                <w:color w:val="000000"/>
              </w:rPr>
              <w:t>0.388</w:t>
            </w:r>
          </w:p>
        </w:tc>
        <w:tc>
          <w:tcPr>
            <w:tcW w:w="1048" w:type="dxa"/>
            <w:tcBorders>
              <w:top w:val="nil"/>
              <w:left w:val="nil"/>
              <w:bottom w:val="single" w:sz="4" w:space="0" w:color="auto"/>
              <w:right w:val="nil"/>
            </w:tcBorders>
          </w:tcPr>
          <w:p w14:paraId="07E6EB69" w14:textId="2D277574" w:rsidR="00767207" w:rsidRPr="00123B45" w:rsidRDefault="00123B45" w:rsidP="009F0D5B">
            <w:pPr>
              <w:jc w:val="center"/>
              <w:rPr>
                <w:rFonts w:ascii="Times New Roman" w:hAnsi="Times New Roman" w:cs="Times New Roman"/>
                <w:color w:val="000000"/>
              </w:rPr>
            </w:pPr>
            <w:r w:rsidRPr="00123B45">
              <w:rPr>
                <w:rFonts w:ascii="Times New Roman" w:hAnsi="Times New Roman" w:cs="Times New Roman"/>
                <w:color w:val="000000"/>
              </w:rPr>
              <w:t>0.286</w:t>
            </w:r>
          </w:p>
        </w:tc>
        <w:tc>
          <w:tcPr>
            <w:tcW w:w="1891" w:type="dxa"/>
            <w:tcBorders>
              <w:top w:val="nil"/>
              <w:left w:val="nil"/>
              <w:bottom w:val="single" w:sz="4" w:space="0" w:color="auto"/>
              <w:right w:val="nil"/>
            </w:tcBorders>
          </w:tcPr>
          <w:p w14:paraId="40E1CDB9" w14:textId="7E4BC7B8" w:rsidR="00767207" w:rsidRPr="002777CF" w:rsidRDefault="002777CF" w:rsidP="009F0D5B">
            <w:pPr>
              <w:jc w:val="center"/>
              <w:rPr>
                <w:rFonts w:ascii="Times New Roman" w:hAnsi="Times New Roman" w:cs="Times New Roman"/>
                <w:color w:val="000000"/>
              </w:rPr>
            </w:pPr>
            <w:r>
              <w:rPr>
                <w:rFonts w:ascii="Times New Roman" w:hAnsi="Times New Roman" w:cs="Times New Roman"/>
                <w:color w:val="000000"/>
              </w:rPr>
              <w:t>0.236</w:t>
            </w:r>
          </w:p>
        </w:tc>
      </w:tr>
      <w:tr w:rsidR="00A05B85" w:rsidRPr="000B41AB" w14:paraId="4E25B658" w14:textId="77777777" w:rsidTr="0056030E">
        <w:trPr>
          <w:trHeight w:val="89"/>
        </w:trPr>
        <w:tc>
          <w:tcPr>
            <w:tcW w:w="1440" w:type="dxa"/>
            <w:vMerge w:val="restart"/>
            <w:tcBorders>
              <w:left w:val="nil"/>
              <w:bottom w:val="nil"/>
              <w:right w:val="nil"/>
            </w:tcBorders>
          </w:tcPr>
          <w:p w14:paraId="2772330D" w14:textId="77777777" w:rsidR="00A05B85" w:rsidRPr="000B2501" w:rsidRDefault="00A05B85" w:rsidP="009F0D5B">
            <w:pPr>
              <w:rPr>
                <w:rFonts w:ascii="Times New Roman" w:eastAsia="Times New Roman" w:hAnsi="Times New Roman" w:cs="Times New Roman"/>
                <w:b/>
                <w:bCs/>
                <w:i/>
                <w:iCs/>
                <w:color w:val="000000"/>
              </w:rPr>
            </w:pPr>
            <w:r w:rsidRPr="000B2501">
              <w:rPr>
                <w:rFonts w:ascii="Times New Roman" w:eastAsia="Times New Roman" w:hAnsi="Times New Roman" w:cs="Times New Roman"/>
                <w:b/>
                <w:bCs/>
                <w:color w:val="000000"/>
              </w:rPr>
              <w:t>Species</w:t>
            </w:r>
          </w:p>
        </w:tc>
        <w:tc>
          <w:tcPr>
            <w:tcW w:w="3420" w:type="dxa"/>
            <w:tcBorders>
              <w:left w:val="nil"/>
              <w:bottom w:val="nil"/>
              <w:right w:val="nil"/>
            </w:tcBorders>
            <w:hideMark/>
          </w:tcPr>
          <w:p w14:paraId="631D2E9F"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 xml:space="preserve">E. longicauda </w:t>
            </w:r>
            <w:r w:rsidRPr="000B41AB">
              <w:rPr>
                <w:rFonts w:ascii="Times New Roman" w:eastAsia="Times New Roman" w:hAnsi="Times New Roman" w:cs="Times New Roman"/>
                <w:color w:val="000000"/>
              </w:rPr>
              <w:t xml:space="preserve">vs. </w:t>
            </w:r>
            <w:r w:rsidRPr="000B41AB">
              <w:rPr>
                <w:rFonts w:ascii="Times New Roman" w:eastAsia="Times New Roman" w:hAnsi="Times New Roman" w:cs="Times New Roman"/>
                <w:i/>
                <w:iCs/>
                <w:color w:val="000000"/>
              </w:rPr>
              <w:t>E. tynerensis</w:t>
            </w:r>
            <w:r w:rsidRPr="000B41AB">
              <w:rPr>
                <w:rFonts w:ascii="Times New Roman" w:eastAsia="Times New Roman" w:hAnsi="Times New Roman" w:cs="Times New Roman"/>
                <w:color w:val="000000"/>
              </w:rPr>
              <w:t xml:space="preserve"> </w:t>
            </w:r>
          </w:p>
        </w:tc>
        <w:tc>
          <w:tcPr>
            <w:tcW w:w="1471" w:type="dxa"/>
            <w:tcBorders>
              <w:left w:val="nil"/>
              <w:bottom w:val="nil"/>
              <w:right w:val="nil"/>
            </w:tcBorders>
          </w:tcPr>
          <w:p w14:paraId="71926CBD"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left w:val="nil"/>
              <w:bottom w:val="nil"/>
              <w:right w:val="nil"/>
            </w:tcBorders>
          </w:tcPr>
          <w:p w14:paraId="19628CD8"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891" w:type="dxa"/>
            <w:tcBorders>
              <w:left w:val="nil"/>
              <w:bottom w:val="nil"/>
              <w:right w:val="nil"/>
            </w:tcBorders>
          </w:tcPr>
          <w:p w14:paraId="74C1E972"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53FE5E5A" w14:textId="77777777" w:rsidTr="0056030E">
        <w:trPr>
          <w:trHeight w:val="89"/>
        </w:trPr>
        <w:tc>
          <w:tcPr>
            <w:tcW w:w="1440" w:type="dxa"/>
            <w:vMerge/>
            <w:tcBorders>
              <w:left w:val="nil"/>
              <w:bottom w:val="nil"/>
              <w:right w:val="nil"/>
            </w:tcBorders>
          </w:tcPr>
          <w:p w14:paraId="7EC4AB64" w14:textId="77777777" w:rsidR="00ED1E01" w:rsidRPr="000B2501" w:rsidRDefault="00ED1E01" w:rsidP="009F0D5B">
            <w:pPr>
              <w:rPr>
                <w:rFonts w:ascii="Times New Roman" w:eastAsia="Times New Roman" w:hAnsi="Times New Roman" w:cs="Times New Roman"/>
                <w:b/>
                <w:bCs/>
                <w:color w:val="000000"/>
              </w:rPr>
            </w:pPr>
          </w:p>
        </w:tc>
        <w:tc>
          <w:tcPr>
            <w:tcW w:w="3420" w:type="dxa"/>
            <w:tcBorders>
              <w:top w:val="nil"/>
              <w:left w:val="nil"/>
              <w:bottom w:val="nil"/>
              <w:right w:val="nil"/>
            </w:tcBorders>
          </w:tcPr>
          <w:p w14:paraId="59F00ABF" w14:textId="39B03D47" w:rsidR="00ED1E01" w:rsidRPr="000B41AB" w:rsidRDefault="00ED1E01" w:rsidP="009F0D5B">
            <w:pPr>
              <w:rPr>
                <w:rFonts w:ascii="Times New Roman" w:eastAsia="Times New Roman" w:hAnsi="Times New Roman" w:cs="Times New Roman"/>
                <w:i/>
                <w:iCs/>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68D91F1F" w14:textId="34F33FDC"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0.137</w:t>
            </w:r>
          </w:p>
        </w:tc>
        <w:tc>
          <w:tcPr>
            <w:tcW w:w="1048" w:type="dxa"/>
            <w:tcBorders>
              <w:top w:val="nil"/>
              <w:left w:val="nil"/>
              <w:bottom w:val="nil"/>
              <w:right w:val="nil"/>
            </w:tcBorders>
          </w:tcPr>
          <w:p w14:paraId="6C8BCB04" w14:textId="6ADFBAED" w:rsidR="00ED1E01" w:rsidRPr="00042DF2" w:rsidRDefault="00B96FAF" w:rsidP="009F0D5B">
            <w:pPr>
              <w:jc w:val="center"/>
              <w:rPr>
                <w:rFonts w:ascii="Times New Roman" w:hAnsi="Times New Roman" w:cs="Times New Roman"/>
                <w:color w:val="000000"/>
              </w:rPr>
            </w:pPr>
            <w:r>
              <w:rPr>
                <w:rFonts w:ascii="Times New Roman" w:hAnsi="Times New Roman" w:cs="Times New Roman"/>
                <w:color w:val="000000"/>
              </w:rPr>
              <w:t>0.115</w:t>
            </w:r>
          </w:p>
        </w:tc>
        <w:tc>
          <w:tcPr>
            <w:tcW w:w="1891" w:type="dxa"/>
            <w:tcBorders>
              <w:top w:val="nil"/>
              <w:left w:val="nil"/>
              <w:bottom w:val="nil"/>
              <w:right w:val="nil"/>
            </w:tcBorders>
          </w:tcPr>
          <w:p w14:paraId="49F841BA" w14:textId="649931A8" w:rsidR="00ED1E01" w:rsidRPr="00042DF2" w:rsidRDefault="000A436E" w:rsidP="009F0D5B">
            <w:pPr>
              <w:jc w:val="center"/>
              <w:rPr>
                <w:rFonts w:ascii="Times New Roman" w:hAnsi="Times New Roman" w:cs="Times New Roman"/>
                <w:color w:val="000000"/>
              </w:rPr>
            </w:pPr>
            <w:r>
              <w:rPr>
                <w:rFonts w:ascii="Times New Roman" w:hAnsi="Times New Roman" w:cs="Times New Roman"/>
                <w:color w:val="000000"/>
              </w:rPr>
              <w:t>0.089</w:t>
            </w:r>
          </w:p>
        </w:tc>
      </w:tr>
      <w:tr w:rsidR="00A05B85" w:rsidRPr="000B41AB" w14:paraId="7A665EAE" w14:textId="77777777" w:rsidTr="0056030E">
        <w:trPr>
          <w:trHeight w:val="53"/>
        </w:trPr>
        <w:tc>
          <w:tcPr>
            <w:tcW w:w="1440" w:type="dxa"/>
            <w:vMerge/>
            <w:tcBorders>
              <w:left w:val="nil"/>
              <w:bottom w:val="nil"/>
              <w:right w:val="nil"/>
            </w:tcBorders>
          </w:tcPr>
          <w:p w14:paraId="17D13898"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5074E4E7"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 xml:space="preserve">E. longicauda </w:t>
            </w:r>
            <w:r w:rsidRPr="000B41AB">
              <w:rPr>
                <w:rFonts w:ascii="Times New Roman" w:eastAsia="Times New Roman" w:hAnsi="Times New Roman" w:cs="Times New Roman"/>
                <w:color w:val="000000"/>
              </w:rPr>
              <w:t xml:space="preserve">vs. </w:t>
            </w:r>
            <w:r w:rsidRPr="000B41AB">
              <w:rPr>
                <w:rFonts w:ascii="Times New Roman" w:eastAsia="Times New Roman" w:hAnsi="Times New Roman" w:cs="Times New Roman"/>
                <w:i/>
                <w:iCs/>
                <w:color w:val="000000"/>
              </w:rPr>
              <w:t>N. viridescens</w:t>
            </w:r>
            <w:r w:rsidRPr="000B41AB">
              <w:rPr>
                <w:rFonts w:ascii="Times New Roman" w:eastAsia="Times New Roman" w:hAnsi="Times New Roman" w:cs="Times New Roman"/>
                <w:color w:val="000000"/>
              </w:rPr>
              <w:t xml:space="preserve"> </w:t>
            </w:r>
          </w:p>
        </w:tc>
        <w:tc>
          <w:tcPr>
            <w:tcW w:w="1471" w:type="dxa"/>
            <w:tcBorders>
              <w:top w:val="nil"/>
              <w:left w:val="nil"/>
              <w:bottom w:val="nil"/>
              <w:right w:val="nil"/>
            </w:tcBorders>
          </w:tcPr>
          <w:p w14:paraId="2F7E48E9"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0.003</w:t>
            </w:r>
          </w:p>
        </w:tc>
        <w:tc>
          <w:tcPr>
            <w:tcW w:w="1048" w:type="dxa"/>
            <w:tcBorders>
              <w:top w:val="nil"/>
              <w:left w:val="nil"/>
              <w:bottom w:val="nil"/>
              <w:right w:val="nil"/>
            </w:tcBorders>
          </w:tcPr>
          <w:p w14:paraId="1ABFE811"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0.0001</w:t>
            </w:r>
          </w:p>
        </w:tc>
        <w:tc>
          <w:tcPr>
            <w:tcW w:w="1891" w:type="dxa"/>
            <w:tcBorders>
              <w:top w:val="nil"/>
              <w:left w:val="nil"/>
              <w:bottom w:val="nil"/>
              <w:right w:val="nil"/>
            </w:tcBorders>
          </w:tcPr>
          <w:p w14:paraId="4F368A59"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0.0005</w:t>
            </w:r>
          </w:p>
        </w:tc>
      </w:tr>
      <w:tr w:rsidR="00ED1E01" w:rsidRPr="000B41AB" w14:paraId="7D00B73A" w14:textId="77777777" w:rsidTr="0056030E">
        <w:trPr>
          <w:trHeight w:val="53"/>
        </w:trPr>
        <w:tc>
          <w:tcPr>
            <w:tcW w:w="1440" w:type="dxa"/>
            <w:vMerge/>
            <w:tcBorders>
              <w:left w:val="nil"/>
              <w:bottom w:val="nil"/>
              <w:right w:val="nil"/>
            </w:tcBorders>
          </w:tcPr>
          <w:p w14:paraId="0D0358E0"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547544DE" w14:textId="392BA06A" w:rsidR="00ED1E01" w:rsidRPr="000B41AB" w:rsidRDefault="00ED1E01" w:rsidP="009F0D5B">
            <w:pPr>
              <w:rPr>
                <w:rFonts w:ascii="Times New Roman" w:eastAsia="Times New Roman" w:hAnsi="Times New Roman" w:cs="Times New Roman"/>
                <w:i/>
                <w:iCs/>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31DFDB08" w14:textId="0314C048" w:rsidR="00ED1E01" w:rsidRPr="001513FB" w:rsidRDefault="001513FB" w:rsidP="009F0D5B">
            <w:pPr>
              <w:jc w:val="center"/>
              <w:rPr>
                <w:rFonts w:ascii="Times New Roman" w:hAnsi="Times New Roman" w:cs="Times New Roman"/>
                <w:color w:val="000000"/>
              </w:rPr>
            </w:pPr>
            <w:r>
              <w:rPr>
                <w:rFonts w:ascii="Times New Roman" w:hAnsi="Times New Roman" w:cs="Times New Roman"/>
                <w:color w:val="000000"/>
              </w:rPr>
              <w:t>0.374</w:t>
            </w:r>
          </w:p>
        </w:tc>
        <w:tc>
          <w:tcPr>
            <w:tcW w:w="1048" w:type="dxa"/>
            <w:tcBorders>
              <w:top w:val="nil"/>
              <w:left w:val="nil"/>
              <w:bottom w:val="nil"/>
              <w:right w:val="nil"/>
            </w:tcBorders>
          </w:tcPr>
          <w:p w14:paraId="73E28856" w14:textId="45798F21" w:rsidR="00ED1E01" w:rsidRPr="00B96FAF" w:rsidRDefault="00B96FAF" w:rsidP="009F0D5B">
            <w:pPr>
              <w:jc w:val="center"/>
              <w:rPr>
                <w:rFonts w:ascii="Times New Roman" w:hAnsi="Times New Roman" w:cs="Times New Roman"/>
                <w:color w:val="000000"/>
              </w:rPr>
            </w:pPr>
            <w:r>
              <w:rPr>
                <w:rFonts w:ascii="Times New Roman" w:hAnsi="Times New Roman" w:cs="Times New Roman"/>
                <w:color w:val="000000"/>
              </w:rPr>
              <w:t>0.442</w:t>
            </w:r>
          </w:p>
        </w:tc>
        <w:tc>
          <w:tcPr>
            <w:tcW w:w="1891" w:type="dxa"/>
            <w:tcBorders>
              <w:top w:val="nil"/>
              <w:left w:val="nil"/>
              <w:bottom w:val="nil"/>
              <w:right w:val="nil"/>
            </w:tcBorders>
          </w:tcPr>
          <w:p w14:paraId="5495418E" w14:textId="514A16C0" w:rsidR="00ED1E01" w:rsidRPr="000A436E" w:rsidRDefault="000A436E" w:rsidP="009F0D5B">
            <w:pPr>
              <w:jc w:val="center"/>
              <w:rPr>
                <w:rFonts w:ascii="Times New Roman" w:hAnsi="Times New Roman" w:cs="Times New Roman"/>
                <w:color w:val="000000"/>
              </w:rPr>
            </w:pPr>
            <w:r>
              <w:rPr>
                <w:rFonts w:ascii="Times New Roman" w:hAnsi="Times New Roman" w:cs="Times New Roman"/>
                <w:color w:val="000000"/>
              </w:rPr>
              <w:t>0.416</w:t>
            </w:r>
          </w:p>
        </w:tc>
      </w:tr>
      <w:tr w:rsidR="00A05B85" w:rsidRPr="000B41AB" w14:paraId="549AFFDB" w14:textId="77777777" w:rsidTr="0056030E">
        <w:trPr>
          <w:trHeight w:val="51"/>
        </w:trPr>
        <w:tc>
          <w:tcPr>
            <w:tcW w:w="1440" w:type="dxa"/>
            <w:vMerge/>
            <w:tcBorders>
              <w:left w:val="nil"/>
              <w:bottom w:val="nil"/>
              <w:right w:val="nil"/>
            </w:tcBorders>
          </w:tcPr>
          <w:p w14:paraId="444B3E0F"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1598A13D"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 xml:space="preserve">E. longicauda </w:t>
            </w:r>
            <w:r w:rsidRPr="000B41AB">
              <w:rPr>
                <w:rFonts w:ascii="Times New Roman" w:eastAsia="Times New Roman" w:hAnsi="Times New Roman" w:cs="Times New Roman"/>
                <w:color w:val="000000"/>
              </w:rPr>
              <w:t xml:space="preserve">vs. </w:t>
            </w:r>
            <w:r w:rsidRPr="000B41AB">
              <w:rPr>
                <w:rFonts w:ascii="Times New Roman" w:eastAsia="Times New Roman" w:hAnsi="Times New Roman" w:cs="Times New Roman"/>
                <w:i/>
                <w:iCs/>
                <w:color w:val="000000"/>
              </w:rPr>
              <w:t>P. albagula</w:t>
            </w:r>
          </w:p>
        </w:tc>
        <w:tc>
          <w:tcPr>
            <w:tcW w:w="1471" w:type="dxa"/>
            <w:tcBorders>
              <w:top w:val="nil"/>
              <w:left w:val="nil"/>
              <w:bottom w:val="nil"/>
              <w:right w:val="nil"/>
            </w:tcBorders>
          </w:tcPr>
          <w:p w14:paraId="1B6E6832"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top w:val="nil"/>
              <w:left w:val="nil"/>
              <w:bottom w:val="nil"/>
              <w:right w:val="nil"/>
            </w:tcBorders>
          </w:tcPr>
          <w:p w14:paraId="75A00121"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891" w:type="dxa"/>
            <w:tcBorders>
              <w:top w:val="nil"/>
              <w:left w:val="nil"/>
              <w:bottom w:val="nil"/>
              <w:right w:val="nil"/>
            </w:tcBorders>
          </w:tcPr>
          <w:p w14:paraId="16584D52"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4B83247D" w14:textId="77777777" w:rsidTr="0056030E">
        <w:trPr>
          <w:trHeight w:val="51"/>
        </w:trPr>
        <w:tc>
          <w:tcPr>
            <w:tcW w:w="1440" w:type="dxa"/>
            <w:vMerge/>
            <w:tcBorders>
              <w:left w:val="nil"/>
              <w:bottom w:val="nil"/>
              <w:right w:val="nil"/>
            </w:tcBorders>
          </w:tcPr>
          <w:p w14:paraId="2BB8D0CD"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6C2F1C8A" w14:textId="59B5D142" w:rsidR="00ED1E01" w:rsidRPr="000B41AB" w:rsidRDefault="00ED1E01" w:rsidP="009F0D5B">
            <w:pPr>
              <w:rPr>
                <w:rFonts w:ascii="Times New Roman" w:eastAsia="Times New Roman" w:hAnsi="Times New Roman" w:cs="Times New Roman"/>
                <w:i/>
                <w:iCs/>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6666D2B1" w14:textId="24F97B1C"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0.042</w:t>
            </w:r>
          </w:p>
        </w:tc>
        <w:tc>
          <w:tcPr>
            <w:tcW w:w="1048" w:type="dxa"/>
            <w:tcBorders>
              <w:top w:val="nil"/>
              <w:left w:val="nil"/>
              <w:bottom w:val="nil"/>
              <w:right w:val="nil"/>
            </w:tcBorders>
          </w:tcPr>
          <w:p w14:paraId="11ADB42F" w14:textId="4697BBB4"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0.173</w:t>
            </w:r>
          </w:p>
        </w:tc>
        <w:tc>
          <w:tcPr>
            <w:tcW w:w="1891" w:type="dxa"/>
            <w:tcBorders>
              <w:top w:val="nil"/>
              <w:left w:val="nil"/>
              <w:bottom w:val="nil"/>
              <w:right w:val="nil"/>
            </w:tcBorders>
          </w:tcPr>
          <w:p w14:paraId="4FE6276B" w14:textId="7B361636" w:rsidR="00ED1E01" w:rsidRPr="00042DF2" w:rsidRDefault="00D10C93" w:rsidP="009F0D5B">
            <w:pPr>
              <w:jc w:val="center"/>
              <w:rPr>
                <w:rFonts w:ascii="Times New Roman" w:hAnsi="Times New Roman" w:cs="Times New Roman"/>
                <w:color w:val="000000"/>
              </w:rPr>
            </w:pPr>
            <w:r>
              <w:rPr>
                <w:rFonts w:ascii="Times New Roman" w:hAnsi="Times New Roman" w:cs="Times New Roman"/>
                <w:color w:val="000000"/>
              </w:rPr>
              <w:t>0.216</w:t>
            </w:r>
          </w:p>
        </w:tc>
      </w:tr>
      <w:tr w:rsidR="00A05B85" w:rsidRPr="000B41AB" w14:paraId="02C068A9" w14:textId="77777777" w:rsidTr="0056030E">
        <w:trPr>
          <w:trHeight w:val="51"/>
        </w:trPr>
        <w:tc>
          <w:tcPr>
            <w:tcW w:w="1440" w:type="dxa"/>
            <w:vMerge/>
            <w:tcBorders>
              <w:left w:val="nil"/>
              <w:bottom w:val="nil"/>
              <w:right w:val="nil"/>
            </w:tcBorders>
          </w:tcPr>
          <w:p w14:paraId="59564FD2"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5F410E45" w14:textId="77777777" w:rsidR="00A05B85" w:rsidRPr="00805EE8" w:rsidRDefault="00A05B85" w:rsidP="009F0D5B">
            <w:pPr>
              <w:rPr>
                <w:rFonts w:ascii="Times New Roman" w:eastAsia="Times New Roman" w:hAnsi="Times New Roman" w:cs="Times New Roman"/>
                <w:color w:val="000000"/>
                <w:lang w:val="es-ES_tradnl"/>
              </w:rPr>
            </w:pPr>
            <w:r w:rsidRPr="00805EE8">
              <w:rPr>
                <w:rFonts w:ascii="Times New Roman" w:eastAsia="Times New Roman" w:hAnsi="Times New Roman" w:cs="Times New Roman"/>
                <w:i/>
                <w:iCs/>
                <w:color w:val="000000"/>
                <w:lang w:val="es-ES_tradnl"/>
              </w:rPr>
              <w:t xml:space="preserve">E. longicauda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angusticlavius</w:t>
            </w:r>
          </w:p>
        </w:tc>
        <w:tc>
          <w:tcPr>
            <w:tcW w:w="1471" w:type="dxa"/>
            <w:tcBorders>
              <w:top w:val="nil"/>
              <w:left w:val="nil"/>
              <w:bottom w:val="nil"/>
              <w:right w:val="nil"/>
            </w:tcBorders>
          </w:tcPr>
          <w:p w14:paraId="5DCD44E2"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top w:val="nil"/>
              <w:left w:val="nil"/>
              <w:bottom w:val="nil"/>
              <w:right w:val="nil"/>
            </w:tcBorders>
          </w:tcPr>
          <w:p w14:paraId="26D86772"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891" w:type="dxa"/>
            <w:tcBorders>
              <w:top w:val="nil"/>
              <w:left w:val="nil"/>
              <w:bottom w:val="nil"/>
              <w:right w:val="nil"/>
            </w:tcBorders>
          </w:tcPr>
          <w:p w14:paraId="570555FB"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1845F727" w14:textId="77777777" w:rsidTr="0056030E">
        <w:trPr>
          <w:trHeight w:val="51"/>
        </w:trPr>
        <w:tc>
          <w:tcPr>
            <w:tcW w:w="1440" w:type="dxa"/>
            <w:vMerge/>
            <w:tcBorders>
              <w:left w:val="nil"/>
              <w:bottom w:val="nil"/>
              <w:right w:val="nil"/>
            </w:tcBorders>
          </w:tcPr>
          <w:p w14:paraId="76323BFF"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0034916C" w14:textId="2F29A725" w:rsidR="00ED1E01" w:rsidRPr="00ED1E01" w:rsidRDefault="00ED1E01" w:rsidP="009F0D5B">
            <w:pPr>
              <w:rPr>
                <w:rFonts w:ascii="Times New Roman" w:eastAsia="Times New Roman" w:hAnsi="Times New Roman" w:cs="Times New Roman"/>
                <w:i/>
                <w:iCs/>
                <w:color w:val="000000"/>
                <w:lang w:val="es-ES_tradnl"/>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7BBB801F" w14:textId="2F68782A"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0.205</w:t>
            </w:r>
          </w:p>
        </w:tc>
        <w:tc>
          <w:tcPr>
            <w:tcW w:w="1048" w:type="dxa"/>
            <w:tcBorders>
              <w:top w:val="nil"/>
              <w:left w:val="nil"/>
              <w:bottom w:val="nil"/>
              <w:right w:val="nil"/>
            </w:tcBorders>
          </w:tcPr>
          <w:p w14:paraId="632F25B0" w14:textId="4880951B"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0.201</w:t>
            </w:r>
          </w:p>
        </w:tc>
        <w:tc>
          <w:tcPr>
            <w:tcW w:w="1891" w:type="dxa"/>
            <w:tcBorders>
              <w:top w:val="nil"/>
              <w:left w:val="nil"/>
              <w:bottom w:val="nil"/>
              <w:right w:val="nil"/>
            </w:tcBorders>
          </w:tcPr>
          <w:p w14:paraId="22C5C5E7" w14:textId="206BC475" w:rsidR="00ED1E01" w:rsidRPr="00042DF2" w:rsidRDefault="00D10C93" w:rsidP="009F0D5B">
            <w:pPr>
              <w:jc w:val="center"/>
              <w:rPr>
                <w:rFonts w:ascii="Times New Roman" w:hAnsi="Times New Roman" w:cs="Times New Roman"/>
                <w:color w:val="000000"/>
              </w:rPr>
            </w:pPr>
            <w:r>
              <w:rPr>
                <w:rFonts w:ascii="Times New Roman" w:hAnsi="Times New Roman" w:cs="Times New Roman"/>
                <w:color w:val="000000"/>
              </w:rPr>
              <w:t>0.271</w:t>
            </w:r>
          </w:p>
        </w:tc>
      </w:tr>
      <w:tr w:rsidR="00A05B85" w:rsidRPr="000B41AB" w14:paraId="5A07BB42" w14:textId="77777777" w:rsidTr="0056030E">
        <w:trPr>
          <w:trHeight w:val="107"/>
        </w:trPr>
        <w:tc>
          <w:tcPr>
            <w:tcW w:w="1440" w:type="dxa"/>
            <w:vMerge/>
            <w:tcBorders>
              <w:left w:val="nil"/>
              <w:bottom w:val="nil"/>
              <w:right w:val="nil"/>
            </w:tcBorders>
          </w:tcPr>
          <w:p w14:paraId="2A7BD325"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6B5FEB50" w14:textId="77777777" w:rsidR="00A05B85" w:rsidRPr="00805EE8" w:rsidRDefault="00A05B85" w:rsidP="009F0D5B">
            <w:pPr>
              <w:rPr>
                <w:rFonts w:ascii="Times New Roman" w:eastAsia="Times New Roman" w:hAnsi="Times New Roman" w:cs="Times New Roman"/>
                <w:color w:val="000000"/>
                <w:lang w:val="es-ES_tradnl"/>
              </w:rPr>
            </w:pPr>
            <w:r w:rsidRPr="00805EE8">
              <w:rPr>
                <w:rFonts w:ascii="Times New Roman" w:eastAsia="Times New Roman" w:hAnsi="Times New Roman" w:cs="Times New Roman"/>
                <w:i/>
                <w:iCs/>
                <w:color w:val="000000"/>
                <w:lang w:val="es-ES_tradnl"/>
              </w:rPr>
              <w:t>E. lucifuga</w:t>
            </w:r>
            <w:r w:rsidRPr="00805EE8">
              <w:rPr>
                <w:rFonts w:ascii="Times New Roman" w:eastAsia="Times New Roman" w:hAnsi="Times New Roman" w:cs="Times New Roman"/>
                <w:color w:val="000000"/>
                <w:lang w:val="es-ES_tradnl"/>
              </w:rPr>
              <w:t xml:space="preserve"> vs. </w:t>
            </w:r>
            <w:r w:rsidRPr="00805EE8">
              <w:rPr>
                <w:rFonts w:ascii="Times New Roman" w:eastAsia="Times New Roman" w:hAnsi="Times New Roman" w:cs="Times New Roman"/>
                <w:i/>
                <w:iCs/>
                <w:color w:val="000000"/>
                <w:lang w:val="es-ES_tradnl"/>
              </w:rPr>
              <w:t>E. longicauda</w:t>
            </w:r>
          </w:p>
        </w:tc>
        <w:tc>
          <w:tcPr>
            <w:tcW w:w="1471" w:type="dxa"/>
            <w:tcBorders>
              <w:top w:val="nil"/>
              <w:left w:val="nil"/>
              <w:bottom w:val="nil"/>
              <w:right w:val="nil"/>
            </w:tcBorders>
          </w:tcPr>
          <w:p w14:paraId="59D347BC"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top w:val="nil"/>
              <w:left w:val="nil"/>
              <w:bottom w:val="nil"/>
              <w:right w:val="nil"/>
            </w:tcBorders>
          </w:tcPr>
          <w:p w14:paraId="1973D1E3"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891" w:type="dxa"/>
            <w:tcBorders>
              <w:top w:val="nil"/>
              <w:left w:val="nil"/>
              <w:bottom w:val="nil"/>
              <w:right w:val="nil"/>
            </w:tcBorders>
          </w:tcPr>
          <w:p w14:paraId="0B47BC19"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7736D7B3" w14:textId="77777777" w:rsidTr="0056030E">
        <w:trPr>
          <w:trHeight w:val="107"/>
        </w:trPr>
        <w:tc>
          <w:tcPr>
            <w:tcW w:w="1440" w:type="dxa"/>
            <w:vMerge/>
            <w:tcBorders>
              <w:left w:val="nil"/>
              <w:bottom w:val="nil"/>
              <w:right w:val="nil"/>
            </w:tcBorders>
          </w:tcPr>
          <w:p w14:paraId="1A851EE5"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7FFF0663" w14:textId="6BFE0BEF" w:rsidR="00ED1E01" w:rsidRPr="00805EE8" w:rsidRDefault="00ED1E01" w:rsidP="009F0D5B">
            <w:pPr>
              <w:rPr>
                <w:rFonts w:ascii="Times New Roman" w:eastAsia="Times New Roman" w:hAnsi="Times New Roman" w:cs="Times New Roman"/>
                <w:i/>
                <w:iCs/>
                <w:color w:val="000000"/>
                <w:lang w:val="es-ES_tradnl"/>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75A503F0" w14:textId="32E18A3C"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0.076</w:t>
            </w:r>
          </w:p>
        </w:tc>
        <w:tc>
          <w:tcPr>
            <w:tcW w:w="1048" w:type="dxa"/>
            <w:tcBorders>
              <w:top w:val="nil"/>
              <w:left w:val="nil"/>
              <w:bottom w:val="nil"/>
              <w:right w:val="nil"/>
            </w:tcBorders>
          </w:tcPr>
          <w:p w14:paraId="569517AE" w14:textId="2F489870"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0.021</w:t>
            </w:r>
          </w:p>
        </w:tc>
        <w:tc>
          <w:tcPr>
            <w:tcW w:w="1891" w:type="dxa"/>
            <w:tcBorders>
              <w:top w:val="nil"/>
              <w:left w:val="nil"/>
              <w:bottom w:val="nil"/>
              <w:right w:val="nil"/>
            </w:tcBorders>
          </w:tcPr>
          <w:p w14:paraId="30BA540A" w14:textId="2A757284" w:rsidR="00ED1E01" w:rsidRPr="00042DF2" w:rsidRDefault="000A436E" w:rsidP="009F0D5B">
            <w:pPr>
              <w:jc w:val="center"/>
              <w:rPr>
                <w:rFonts w:ascii="Times New Roman" w:hAnsi="Times New Roman" w:cs="Times New Roman"/>
                <w:color w:val="000000"/>
              </w:rPr>
            </w:pPr>
            <w:r>
              <w:rPr>
                <w:rFonts w:ascii="Times New Roman" w:hAnsi="Times New Roman" w:cs="Times New Roman"/>
                <w:color w:val="000000"/>
              </w:rPr>
              <w:t>0.128</w:t>
            </w:r>
          </w:p>
        </w:tc>
      </w:tr>
      <w:tr w:rsidR="00A05B85" w:rsidRPr="000B41AB" w14:paraId="116F1D9F" w14:textId="77777777" w:rsidTr="0056030E">
        <w:trPr>
          <w:trHeight w:val="233"/>
        </w:trPr>
        <w:tc>
          <w:tcPr>
            <w:tcW w:w="1440" w:type="dxa"/>
            <w:vMerge/>
            <w:tcBorders>
              <w:left w:val="nil"/>
              <w:bottom w:val="nil"/>
              <w:right w:val="nil"/>
            </w:tcBorders>
          </w:tcPr>
          <w:p w14:paraId="75A7CB4F"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412F8AF6" w14:textId="77777777" w:rsidR="00A05B85" w:rsidRPr="00805EE8" w:rsidRDefault="00A05B85" w:rsidP="009F0D5B">
            <w:pPr>
              <w:rPr>
                <w:rFonts w:ascii="Times New Roman" w:eastAsia="Times New Roman" w:hAnsi="Times New Roman" w:cs="Times New Roman"/>
                <w:color w:val="000000"/>
                <w:lang w:val="es-ES_tradnl"/>
              </w:rPr>
            </w:pPr>
            <w:r w:rsidRPr="00805EE8">
              <w:rPr>
                <w:rFonts w:ascii="Times New Roman" w:eastAsia="Times New Roman" w:hAnsi="Times New Roman" w:cs="Times New Roman"/>
                <w:i/>
                <w:iCs/>
                <w:color w:val="000000"/>
                <w:lang w:val="es-ES_tradnl"/>
              </w:rPr>
              <w:t xml:space="preserve">E. lucifuga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N. viridescens</w:t>
            </w:r>
            <w:r w:rsidRPr="00805EE8">
              <w:rPr>
                <w:rFonts w:ascii="Times New Roman" w:eastAsia="Times New Roman" w:hAnsi="Times New Roman" w:cs="Times New Roman"/>
                <w:color w:val="000000"/>
                <w:lang w:val="es-ES_tradnl"/>
              </w:rPr>
              <w:t xml:space="preserve"> </w:t>
            </w:r>
          </w:p>
        </w:tc>
        <w:tc>
          <w:tcPr>
            <w:tcW w:w="1471" w:type="dxa"/>
            <w:tcBorders>
              <w:top w:val="nil"/>
              <w:left w:val="nil"/>
              <w:bottom w:val="nil"/>
              <w:right w:val="nil"/>
            </w:tcBorders>
          </w:tcPr>
          <w:p w14:paraId="57F2E38C"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w:t>
            </w:r>
            <w:r>
              <w:rPr>
                <w:rFonts w:ascii="Times New Roman" w:hAnsi="Times New Roman" w:cs="Times New Roman"/>
                <w:b/>
                <w:bCs/>
                <w:color w:val="000000"/>
              </w:rPr>
              <w:t>10</w:t>
            </w:r>
          </w:p>
        </w:tc>
        <w:tc>
          <w:tcPr>
            <w:tcW w:w="1048" w:type="dxa"/>
            <w:tcBorders>
              <w:top w:val="nil"/>
              <w:left w:val="nil"/>
              <w:bottom w:val="nil"/>
              <w:right w:val="nil"/>
            </w:tcBorders>
          </w:tcPr>
          <w:p w14:paraId="1C104615"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0.04</w:t>
            </w:r>
            <w:r>
              <w:rPr>
                <w:rFonts w:ascii="Times New Roman" w:hAnsi="Times New Roman" w:cs="Times New Roman"/>
                <w:b/>
                <w:bCs/>
                <w:color w:val="000000"/>
              </w:rPr>
              <w:t>4</w:t>
            </w:r>
          </w:p>
        </w:tc>
        <w:tc>
          <w:tcPr>
            <w:tcW w:w="1891" w:type="dxa"/>
            <w:tcBorders>
              <w:top w:val="nil"/>
              <w:left w:val="nil"/>
              <w:bottom w:val="nil"/>
              <w:right w:val="nil"/>
            </w:tcBorders>
          </w:tcPr>
          <w:p w14:paraId="375D4D66"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0.04</w:t>
            </w:r>
            <w:r>
              <w:rPr>
                <w:rFonts w:ascii="Times New Roman" w:hAnsi="Times New Roman" w:cs="Times New Roman"/>
                <w:b/>
                <w:bCs/>
                <w:color w:val="000000"/>
              </w:rPr>
              <w:t>4</w:t>
            </w:r>
          </w:p>
        </w:tc>
      </w:tr>
      <w:tr w:rsidR="00ED1E01" w:rsidRPr="000B41AB" w14:paraId="486017A0" w14:textId="77777777" w:rsidTr="0056030E">
        <w:trPr>
          <w:trHeight w:val="233"/>
        </w:trPr>
        <w:tc>
          <w:tcPr>
            <w:tcW w:w="1440" w:type="dxa"/>
            <w:vMerge/>
            <w:tcBorders>
              <w:left w:val="nil"/>
              <w:bottom w:val="nil"/>
              <w:right w:val="nil"/>
            </w:tcBorders>
          </w:tcPr>
          <w:p w14:paraId="61610489"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61F7EF28" w14:textId="0C1CB355" w:rsidR="00ED1E01" w:rsidRPr="00805EE8" w:rsidRDefault="00ED1E01" w:rsidP="009F0D5B">
            <w:pPr>
              <w:rPr>
                <w:rFonts w:ascii="Times New Roman" w:eastAsia="Times New Roman" w:hAnsi="Times New Roman" w:cs="Times New Roman"/>
                <w:i/>
                <w:iCs/>
                <w:color w:val="000000"/>
                <w:lang w:val="es-ES_tradnl"/>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7F9EC73D" w14:textId="5A4E4B03" w:rsidR="00ED1E01" w:rsidRPr="001513FB" w:rsidRDefault="001513FB" w:rsidP="009F0D5B">
            <w:pPr>
              <w:jc w:val="center"/>
              <w:rPr>
                <w:rFonts w:ascii="Times New Roman" w:hAnsi="Times New Roman" w:cs="Times New Roman"/>
                <w:color w:val="000000"/>
              </w:rPr>
            </w:pPr>
            <w:r>
              <w:rPr>
                <w:rFonts w:ascii="Times New Roman" w:hAnsi="Times New Roman" w:cs="Times New Roman"/>
                <w:color w:val="000000"/>
              </w:rPr>
              <w:t>0.369</w:t>
            </w:r>
          </w:p>
        </w:tc>
        <w:tc>
          <w:tcPr>
            <w:tcW w:w="1048" w:type="dxa"/>
            <w:tcBorders>
              <w:top w:val="nil"/>
              <w:left w:val="nil"/>
              <w:bottom w:val="nil"/>
              <w:right w:val="nil"/>
            </w:tcBorders>
          </w:tcPr>
          <w:p w14:paraId="094E7D14" w14:textId="617BEDFE" w:rsidR="00ED1E01" w:rsidRPr="005876F5" w:rsidRDefault="005876F5" w:rsidP="009F0D5B">
            <w:pPr>
              <w:jc w:val="center"/>
              <w:rPr>
                <w:rFonts w:ascii="Times New Roman" w:hAnsi="Times New Roman" w:cs="Times New Roman"/>
                <w:color w:val="000000"/>
              </w:rPr>
            </w:pPr>
            <w:r>
              <w:rPr>
                <w:rFonts w:ascii="Times New Roman" w:hAnsi="Times New Roman" w:cs="Times New Roman"/>
                <w:color w:val="000000"/>
              </w:rPr>
              <w:t>0.319</w:t>
            </w:r>
          </w:p>
        </w:tc>
        <w:tc>
          <w:tcPr>
            <w:tcW w:w="1891" w:type="dxa"/>
            <w:tcBorders>
              <w:top w:val="nil"/>
              <w:left w:val="nil"/>
              <w:bottom w:val="nil"/>
              <w:right w:val="nil"/>
            </w:tcBorders>
          </w:tcPr>
          <w:p w14:paraId="23211CF1" w14:textId="104E40C3" w:rsidR="00ED1E01" w:rsidRPr="000A436E" w:rsidRDefault="000A436E" w:rsidP="009F0D5B">
            <w:pPr>
              <w:jc w:val="center"/>
              <w:rPr>
                <w:rFonts w:ascii="Times New Roman" w:hAnsi="Times New Roman" w:cs="Times New Roman"/>
                <w:color w:val="000000"/>
              </w:rPr>
            </w:pPr>
            <w:r>
              <w:rPr>
                <w:rFonts w:ascii="Times New Roman" w:hAnsi="Times New Roman" w:cs="Times New Roman"/>
                <w:color w:val="000000"/>
              </w:rPr>
              <w:t>0.319</w:t>
            </w:r>
          </w:p>
        </w:tc>
      </w:tr>
      <w:tr w:rsidR="00A05B85" w:rsidRPr="000B41AB" w14:paraId="2F2D20AA" w14:textId="77777777" w:rsidTr="0056030E">
        <w:trPr>
          <w:trHeight w:val="51"/>
        </w:trPr>
        <w:tc>
          <w:tcPr>
            <w:tcW w:w="1440" w:type="dxa"/>
            <w:vMerge/>
            <w:tcBorders>
              <w:left w:val="nil"/>
              <w:bottom w:val="nil"/>
              <w:right w:val="nil"/>
            </w:tcBorders>
          </w:tcPr>
          <w:p w14:paraId="6ED00EE3"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3ED80829" w14:textId="77777777" w:rsidR="00A05B85" w:rsidRPr="00805EE8" w:rsidRDefault="00A05B85" w:rsidP="009F0D5B">
            <w:pPr>
              <w:rPr>
                <w:rFonts w:ascii="Times New Roman" w:eastAsia="Times New Roman" w:hAnsi="Times New Roman" w:cs="Times New Roman"/>
                <w:color w:val="000000"/>
                <w:lang w:val="es-ES_tradnl"/>
              </w:rPr>
            </w:pPr>
            <w:r w:rsidRPr="00805EE8">
              <w:rPr>
                <w:rFonts w:ascii="Times New Roman" w:eastAsia="Times New Roman" w:hAnsi="Times New Roman" w:cs="Times New Roman"/>
                <w:i/>
                <w:iCs/>
                <w:color w:val="000000"/>
                <w:lang w:val="es-ES_tradnl"/>
              </w:rPr>
              <w:t xml:space="preserve">E. lucifuga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albagula</w:t>
            </w:r>
          </w:p>
        </w:tc>
        <w:tc>
          <w:tcPr>
            <w:tcW w:w="1471" w:type="dxa"/>
            <w:tcBorders>
              <w:top w:val="nil"/>
              <w:left w:val="nil"/>
              <w:bottom w:val="nil"/>
              <w:right w:val="nil"/>
            </w:tcBorders>
          </w:tcPr>
          <w:p w14:paraId="00BDE3BE"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top w:val="nil"/>
              <w:left w:val="nil"/>
              <w:bottom w:val="nil"/>
              <w:right w:val="nil"/>
            </w:tcBorders>
          </w:tcPr>
          <w:p w14:paraId="0FD69125"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891" w:type="dxa"/>
            <w:tcBorders>
              <w:top w:val="nil"/>
              <w:left w:val="nil"/>
              <w:bottom w:val="nil"/>
              <w:right w:val="nil"/>
            </w:tcBorders>
          </w:tcPr>
          <w:p w14:paraId="358AF6DC"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18BC4E46" w14:textId="77777777" w:rsidTr="0056030E">
        <w:trPr>
          <w:trHeight w:val="51"/>
        </w:trPr>
        <w:tc>
          <w:tcPr>
            <w:tcW w:w="1440" w:type="dxa"/>
            <w:vMerge/>
            <w:tcBorders>
              <w:left w:val="nil"/>
              <w:bottom w:val="nil"/>
              <w:right w:val="nil"/>
            </w:tcBorders>
          </w:tcPr>
          <w:p w14:paraId="7131E4C2"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2221E3AF" w14:textId="44187FBF" w:rsidR="00ED1E01" w:rsidRPr="00805EE8" w:rsidRDefault="00ED1E01" w:rsidP="009F0D5B">
            <w:pPr>
              <w:rPr>
                <w:rFonts w:ascii="Times New Roman" w:eastAsia="Times New Roman" w:hAnsi="Times New Roman" w:cs="Times New Roman"/>
                <w:i/>
                <w:iCs/>
                <w:color w:val="000000"/>
                <w:lang w:val="es-ES_tradnl"/>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09287822" w14:textId="53BDA65F"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0.145</w:t>
            </w:r>
          </w:p>
        </w:tc>
        <w:tc>
          <w:tcPr>
            <w:tcW w:w="1048" w:type="dxa"/>
            <w:tcBorders>
              <w:top w:val="nil"/>
              <w:left w:val="nil"/>
              <w:bottom w:val="nil"/>
              <w:right w:val="nil"/>
            </w:tcBorders>
          </w:tcPr>
          <w:p w14:paraId="709575BC" w14:textId="4D69BA1F"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0.171</w:t>
            </w:r>
          </w:p>
        </w:tc>
        <w:tc>
          <w:tcPr>
            <w:tcW w:w="1891" w:type="dxa"/>
            <w:tcBorders>
              <w:top w:val="nil"/>
              <w:left w:val="nil"/>
              <w:bottom w:val="nil"/>
              <w:right w:val="nil"/>
            </w:tcBorders>
          </w:tcPr>
          <w:p w14:paraId="30D28EC8" w14:textId="01A963A6" w:rsidR="00ED1E01" w:rsidRPr="00042DF2" w:rsidRDefault="00D10C93" w:rsidP="009F0D5B">
            <w:pPr>
              <w:jc w:val="center"/>
              <w:rPr>
                <w:rFonts w:ascii="Times New Roman" w:hAnsi="Times New Roman" w:cs="Times New Roman"/>
                <w:color w:val="000000"/>
              </w:rPr>
            </w:pPr>
            <w:r>
              <w:rPr>
                <w:rFonts w:ascii="Times New Roman" w:hAnsi="Times New Roman" w:cs="Times New Roman"/>
                <w:color w:val="000000"/>
              </w:rPr>
              <w:t>0.239</w:t>
            </w:r>
          </w:p>
        </w:tc>
      </w:tr>
      <w:tr w:rsidR="00A05B85" w:rsidRPr="000B41AB" w14:paraId="309E1D88" w14:textId="77777777" w:rsidTr="0056030E">
        <w:trPr>
          <w:trHeight w:val="51"/>
        </w:trPr>
        <w:tc>
          <w:tcPr>
            <w:tcW w:w="1440" w:type="dxa"/>
            <w:vMerge/>
            <w:tcBorders>
              <w:left w:val="nil"/>
              <w:bottom w:val="nil"/>
              <w:right w:val="nil"/>
            </w:tcBorders>
          </w:tcPr>
          <w:p w14:paraId="714AE788"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61A13B13" w14:textId="77777777" w:rsidR="00A05B85" w:rsidRPr="00805EE8" w:rsidRDefault="00A05B85" w:rsidP="009F0D5B">
            <w:pPr>
              <w:rPr>
                <w:rFonts w:ascii="Times New Roman" w:eastAsia="Times New Roman" w:hAnsi="Times New Roman" w:cs="Times New Roman"/>
                <w:color w:val="000000"/>
                <w:lang w:val="es-ES_tradnl"/>
              </w:rPr>
            </w:pPr>
            <w:r w:rsidRPr="00805EE8">
              <w:rPr>
                <w:rFonts w:ascii="Times New Roman" w:eastAsia="Times New Roman" w:hAnsi="Times New Roman" w:cs="Times New Roman"/>
                <w:i/>
                <w:iCs/>
                <w:color w:val="000000"/>
                <w:lang w:val="es-ES_tradnl"/>
              </w:rPr>
              <w:t xml:space="preserve">E. lucifuga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angusticlavius</w:t>
            </w:r>
            <w:r w:rsidRPr="00805EE8">
              <w:rPr>
                <w:rFonts w:ascii="Times New Roman" w:eastAsia="Times New Roman" w:hAnsi="Times New Roman" w:cs="Times New Roman"/>
                <w:color w:val="000000"/>
                <w:lang w:val="es-ES_tradnl"/>
              </w:rPr>
              <w:t xml:space="preserve"> </w:t>
            </w:r>
          </w:p>
        </w:tc>
        <w:tc>
          <w:tcPr>
            <w:tcW w:w="1471" w:type="dxa"/>
            <w:tcBorders>
              <w:top w:val="nil"/>
              <w:left w:val="nil"/>
              <w:bottom w:val="nil"/>
              <w:right w:val="nil"/>
            </w:tcBorders>
          </w:tcPr>
          <w:p w14:paraId="01642CAF"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top w:val="nil"/>
              <w:left w:val="nil"/>
              <w:bottom w:val="nil"/>
              <w:right w:val="nil"/>
            </w:tcBorders>
          </w:tcPr>
          <w:p w14:paraId="7B12F4CF"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891" w:type="dxa"/>
            <w:tcBorders>
              <w:top w:val="nil"/>
              <w:left w:val="nil"/>
              <w:bottom w:val="nil"/>
              <w:right w:val="nil"/>
            </w:tcBorders>
          </w:tcPr>
          <w:p w14:paraId="2146B518"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0197278F" w14:textId="77777777" w:rsidTr="0056030E">
        <w:trPr>
          <w:trHeight w:val="51"/>
        </w:trPr>
        <w:tc>
          <w:tcPr>
            <w:tcW w:w="1440" w:type="dxa"/>
            <w:vMerge/>
            <w:tcBorders>
              <w:left w:val="nil"/>
              <w:bottom w:val="nil"/>
              <w:right w:val="nil"/>
            </w:tcBorders>
          </w:tcPr>
          <w:p w14:paraId="62BCB696"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7CB585BC" w14:textId="7AE9A13E" w:rsidR="00ED1E01" w:rsidRPr="00805EE8" w:rsidRDefault="00ED1E01" w:rsidP="009F0D5B">
            <w:pPr>
              <w:rPr>
                <w:rFonts w:ascii="Times New Roman" w:eastAsia="Times New Roman" w:hAnsi="Times New Roman" w:cs="Times New Roman"/>
                <w:i/>
                <w:iCs/>
                <w:color w:val="000000"/>
                <w:lang w:val="es-ES_tradnl"/>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5AD8770E" w14:textId="20BA8686"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0.166</w:t>
            </w:r>
          </w:p>
        </w:tc>
        <w:tc>
          <w:tcPr>
            <w:tcW w:w="1048" w:type="dxa"/>
            <w:tcBorders>
              <w:top w:val="nil"/>
              <w:left w:val="nil"/>
              <w:bottom w:val="nil"/>
              <w:right w:val="nil"/>
            </w:tcBorders>
          </w:tcPr>
          <w:p w14:paraId="3D5C345F" w14:textId="6B2D92B6"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0.166</w:t>
            </w:r>
          </w:p>
        </w:tc>
        <w:tc>
          <w:tcPr>
            <w:tcW w:w="1891" w:type="dxa"/>
            <w:tcBorders>
              <w:top w:val="nil"/>
              <w:left w:val="nil"/>
              <w:bottom w:val="nil"/>
              <w:right w:val="nil"/>
            </w:tcBorders>
          </w:tcPr>
          <w:p w14:paraId="1551E3A7" w14:textId="7F1612AE" w:rsidR="00ED1E01" w:rsidRPr="00042DF2" w:rsidRDefault="00F70FFE" w:rsidP="009F0D5B">
            <w:pPr>
              <w:jc w:val="center"/>
              <w:rPr>
                <w:rFonts w:ascii="Times New Roman" w:hAnsi="Times New Roman" w:cs="Times New Roman"/>
                <w:color w:val="000000"/>
              </w:rPr>
            </w:pPr>
            <w:r>
              <w:rPr>
                <w:rFonts w:ascii="Times New Roman" w:hAnsi="Times New Roman" w:cs="Times New Roman"/>
                <w:color w:val="000000"/>
              </w:rPr>
              <w:t>0.203</w:t>
            </w:r>
          </w:p>
        </w:tc>
      </w:tr>
      <w:tr w:rsidR="00A05B85" w:rsidRPr="000B41AB" w14:paraId="352D67BB" w14:textId="77777777" w:rsidTr="0056030E">
        <w:trPr>
          <w:trHeight w:val="161"/>
        </w:trPr>
        <w:tc>
          <w:tcPr>
            <w:tcW w:w="1440" w:type="dxa"/>
            <w:vMerge/>
            <w:tcBorders>
              <w:left w:val="nil"/>
              <w:bottom w:val="nil"/>
              <w:right w:val="nil"/>
            </w:tcBorders>
          </w:tcPr>
          <w:p w14:paraId="3CDFACA5"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6BEEFF4B" w14:textId="77777777" w:rsidR="00A05B85" w:rsidRPr="00805EE8" w:rsidRDefault="00A05B85" w:rsidP="009F0D5B">
            <w:pPr>
              <w:rPr>
                <w:rFonts w:ascii="Times New Roman" w:eastAsia="Times New Roman" w:hAnsi="Times New Roman" w:cs="Times New Roman"/>
                <w:color w:val="000000"/>
                <w:lang w:val="es-ES_tradnl"/>
              </w:rPr>
            </w:pPr>
            <w:r w:rsidRPr="00805EE8">
              <w:rPr>
                <w:rFonts w:ascii="Times New Roman" w:eastAsia="Times New Roman" w:hAnsi="Times New Roman" w:cs="Times New Roman"/>
                <w:i/>
                <w:iCs/>
                <w:color w:val="000000"/>
                <w:lang w:val="es-ES_tradnl"/>
              </w:rPr>
              <w:t>E. tynerensis</w:t>
            </w:r>
            <w:r w:rsidRPr="00805EE8">
              <w:rPr>
                <w:rFonts w:ascii="Times New Roman" w:eastAsia="Times New Roman" w:hAnsi="Times New Roman" w:cs="Times New Roman"/>
                <w:color w:val="000000"/>
                <w:lang w:val="es-ES_tradnl"/>
              </w:rPr>
              <w:t xml:space="preserve"> vs. </w:t>
            </w:r>
            <w:r w:rsidRPr="00805EE8">
              <w:rPr>
                <w:rFonts w:ascii="Times New Roman" w:eastAsia="Times New Roman" w:hAnsi="Times New Roman" w:cs="Times New Roman"/>
                <w:i/>
                <w:iCs/>
                <w:color w:val="000000"/>
                <w:lang w:val="es-ES_tradnl"/>
              </w:rPr>
              <w:t>E. lucifuga</w:t>
            </w:r>
          </w:p>
        </w:tc>
        <w:tc>
          <w:tcPr>
            <w:tcW w:w="1471" w:type="dxa"/>
            <w:tcBorders>
              <w:top w:val="nil"/>
              <w:left w:val="nil"/>
              <w:bottom w:val="nil"/>
              <w:right w:val="nil"/>
            </w:tcBorders>
          </w:tcPr>
          <w:p w14:paraId="4AC4D9C8"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top w:val="nil"/>
              <w:left w:val="nil"/>
              <w:bottom w:val="nil"/>
              <w:right w:val="nil"/>
            </w:tcBorders>
          </w:tcPr>
          <w:p w14:paraId="7CE3991B"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891" w:type="dxa"/>
            <w:tcBorders>
              <w:top w:val="nil"/>
              <w:left w:val="nil"/>
              <w:bottom w:val="nil"/>
              <w:right w:val="nil"/>
            </w:tcBorders>
          </w:tcPr>
          <w:p w14:paraId="42759DA4"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7C155496" w14:textId="77777777" w:rsidTr="0056030E">
        <w:trPr>
          <w:trHeight w:val="161"/>
        </w:trPr>
        <w:tc>
          <w:tcPr>
            <w:tcW w:w="1440" w:type="dxa"/>
            <w:vMerge/>
            <w:tcBorders>
              <w:left w:val="nil"/>
              <w:bottom w:val="nil"/>
              <w:right w:val="nil"/>
            </w:tcBorders>
          </w:tcPr>
          <w:p w14:paraId="16C31D29"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56427586" w14:textId="6FDBC613" w:rsidR="00ED1E01" w:rsidRPr="00805EE8" w:rsidRDefault="00ED1E01" w:rsidP="009F0D5B">
            <w:pPr>
              <w:rPr>
                <w:rFonts w:ascii="Times New Roman" w:eastAsia="Times New Roman" w:hAnsi="Times New Roman" w:cs="Times New Roman"/>
                <w:i/>
                <w:iCs/>
                <w:color w:val="000000"/>
                <w:lang w:val="es-ES_tradnl"/>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4EA38865" w14:textId="72DD1C24"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0.176</w:t>
            </w:r>
          </w:p>
        </w:tc>
        <w:tc>
          <w:tcPr>
            <w:tcW w:w="1048" w:type="dxa"/>
            <w:tcBorders>
              <w:top w:val="nil"/>
              <w:left w:val="nil"/>
              <w:bottom w:val="nil"/>
              <w:right w:val="nil"/>
            </w:tcBorders>
          </w:tcPr>
          <w:p w14:paraId="72B4680D" w14:textId="6126BB42" w:rsidR="00ED1E01" w:rsidRPr="00042DF2" w:rsidRDefault="005876F5" w:rsidP="009F0D5B">
            <w:pPr>
              <w:jc w:val="center"/>
              <w:rPr>
                <w:rFonts w:ascii="Times New Roman" w:hAnsi="Times New Roman" w:cs="Times New Roman"/>
                <w:color w:val="000000"/>
              </w:rPr>
            </w:pPr>
            <w:r>
              <w:rPr>
                <w:rFonts w:ascii="Times New Roman" w:hAnsi="Times New Roman" w:cs="Times New Roman"/>
                <w:color w:val="000000"/>
              </w:rPr>
              <w:t>0.163</w:t>
            </w:r>
          </w:p>
        </w:tc>
        <w:tc>
          <w:tcPr>
            <w:tcW w:w="1891" w:type="dxa"/>
            <w:tcBorders>
              <w:top w:val="nil"/>
              <w:left w:val="nil"/>
              <w:bottom w:val="nil"/>
              <w:right w:val="nil"/>
            </w:tcBorders>
          </w:tcPr>
          <w:p w14:paraId="0E08A101" w14:textId="748121FC" w:rsidR="00ED1E01" w:rsidRPr="00042DF2" w:rsidRDefault="000A436E" w:rsidP="009F0D5B">
            <w:pPr>
              <w:jc w:val="center"/>
              <w:rPr>
                <w:rFonts w:ascii="Times New Roman" w:hAnsi="Times New Roman" w:cs="Times New Roman"/>
                <w:color w:val="000000"/>
              </w:rPr>
            </w:pPr>
            <w:r>
              <w:rPr>
                <w:rFonts w:ascii="Times New Roman" w:hAnsi="Times New Roman" w:cs="Times New Roman"/>
                <w:color w:val="000000"/>
              </w:rPr>
              <w:t>0.197</w:t>
            </w:r>
          </w:p>
        </w:tc>
      </w:tr>
      <w:tr w:rsidR="00A05B85" w:rsidRPr="000B41AB" w14:paraId="5B314A4A" w14:textId="77777777" w:rsidTr="0056030E">
        <w:trPr>
          <w:trHeight w:val="125"/>
        </w:trPr>
        <w:tc>
          <w:tcPr>
            <w:tcW w:w="1440" w:type="dxa"/>
            <w:vMerge/>
            <w:tcBorders>
              <w:left w:val="nil"/>
              <w:bottom w:val="nil"/>
              <w:right w:val="nil"/>
            </w:tcBorders>
          </w:tcPr>
          <w:p w14:paraId="29F151E4"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29DF7351"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 xml:space="preserve">E. tynerensis </w:t>
            </w:r>
            <w:r w:rsidRPr="000B41AB">
              <w:rPr>
                <w:rFonts w:ascii="Times New Roman" w:eastAsia="Times New Roman" w:hAnsi="Times New Roman" w:cs="Times New Roman"/>
                <w:color w:val="000000"/>
              </w:rPr>
              <w:t xml:space="preserve">vs. </w:t>
            </w:r>
            <w:r w:rsidRPr="000B41AB">
              <w:rPr>
                <w:rFonts w:ascii="Times New Roman" w:eastAsia="Times New Roman" w:hAnsi="Times New Roman" w:cs="Times New Roman"/>
                <w:i/>
                <w:iCs/>
                <w:color w:val="000000"/>
              </w:rPr>
              <w:t>N. viridescens</w:t>
            </w:r>
            <w:r w:rsidRPr="000B41AB">
              <w:rPr>
                <w:rFonts w:ascii="Times New Roman" w:eastAsia="Times New Roman" w:hAnsi="Times New Roman" w:cs="Times New Roman"/>
                <w:color w:val="000000"/>
              </w:rPr>
              <w:t xml:space="preserve"> </w:t>
            </w:r>
          </w:p>
        </w:tc>
        <w:tc>
          <w:tcPr>
            <w:tcW w:w="1471" w:type="dxa"/>
            <w:tcBorders>
              <w:top w:val="nil"/>
              <w:left w:val="nil"/>
              <w:bottom w:val="nil"/>
              <w:right w:val="nil"/>
            </w:tcBorders>
          </w:tcPr>
          <w:p w14:paraId="7C57BBF2"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0.013</w:t>
            </w:r>
          </w:p>
        </w:tc>
        <w:tc>
          <w:tcPr>
            <w:tcW w:w="1048" w:type="dxa"/>
            <w:tcBorders>
              <w:top w:val="nil"/>
              <w:left w:val="nil"/>
              <w:bottom w:val="nil"/>
              <w:right w:val="nil"/>
            </w:tcBorders>
          </w:tcPr>
          <w:p w14:paraId="4CD224BB"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0.001</w:t>
            </w:r>
          </w:p>
        </w:tc>
        <w:tc>
          <w:tcPr>
            <w:tcW w:w="1891" w:type="dxa"/>
            <w:tcBorders>
              <w:top w:val="nil"/>
              <w:left w:val="nil"/>
              <w:bottom w:val="nil"/>
              <w:right w:val="nil"/>
            </w:tcBorders>
          </w:tcPr>
          <w:p w14:paraId="34D7F07A"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0.004</w:t>
            </w:r>
          </w:p>
        </w:tc>
      </w:tr>
      <w:tr w:rsidR="00ED1E01" w:rsidRPr="000B41AB" w14:paraId="581BDDFB" w14:textId="77777777" w:rsidTr="0056030E">
        <w:trPr>
          <w:trHeight w:val="125"/>
        </w:trPr>
        <w:tc>
          <w:tcPr>
            <w:tcW w:w="1440" w:type="dxa"/>
            <w:vMerge/>
            <w:tcBorders>
              <w:left w:val="nil"/>
              <w:bottom w:val="nil"/>
              <w:right w:val="nil"/>
            </w:tcBorders>
          </w:tcPr>
          <w:p w14:paraId="25BBAE9C"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2C26625A" w14:textId="5D4ABF29" w:rsidR="00ED1E01" w:rsidRPr="000B41AB" w:rsidRDefault="00ED1E01" w:rsidP="009F0D5B">
            <w:pPr>
              <w:rPr>
                <w:rFonts w:ascii="Times New Roman" w:eastAsia="Times New Roman" w:hAnsi="Times New Roman" w:cs="Times New Roman"/>
                <w:i/>
                <w:iCs/>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5797DBB4" w14:textId="6C74ACF5" w:rsidR="00ED1E01" w:rsidRPr="001513FB" w:rsidRDefault="001513FB" w:rsidP="009F0D5B">
            <w:pPr>
              <w:jc w:val="center"/>
              <w:rPr>
                <w:rFonts w:ascii="Times New Roman" w:hAnsi="Times New Roman" w:cs="Times New Roman"/>
                <w:color w:val="000000"/>
              </w:rPr>
            </w:pPr>
            <w:r>
              <w:rPr>
                <w:rFonts w:ascii="Times New Roman" w:hAnsi="Times New Roman" w:cs="Times New Roman"/>
                <w:color w:val="000000"/>
              </w:rPr>
              <w:t>0.313</w:t>
            </w:r>
          </w:p>
        </w:tc>
        <w:tc>
          <w:tcPr>
            <w:tcW w:w="1048" w:type="dxa"/>
            <w:tcBorders>
              <w:top w:val="nil"/>
              <w:left w:val="nil"/>
              <w:bottom w:val="nil"/>
              <w:right w:val="nil"/>
            </w:tcBorders>
          </w:tcPr>
          <w:p w14:paraId="77D46D64" w14:textId="2F01716B" w:rsidR="00ED1E01" w:rsidRPr="005876F5" w:rsidRDefault="005876F5" w:rsidP="009F0D5B">
            <w:pPr>
              <w:jc w:val="center"/>
              <w:rPr>
                <w:rFonts w:ascii="Times New Roman" w:hAnsi="Times New Roman" w:cs="Times New Roman"/>
                <w:color w:val="000000"/>
              </w:rPr>
            </w:pPr>
            <w:r>
              <w:rPr>
                <w:rFonts w:ascii="Times New Roman" w:hAnsi="Times New Roman" w:cs="Times New Roman"/>
                <w:color w:val="000000"/>
              </w:rPr>
              <w:t>0.376</w:t>
            </w:r>
          </w:p>
        </w:tc>
        <w:tc>
          <w:tcPr>
            <w:tcW w:w="1891" w:type="dxa"/>
            <w:tcBorders>
              <w:top w:val="nil"/>
              <w:left w:val="nil"/>
              <w:bottom w:val="nil"/>
              <w:right w:val="nil"/>
            </w:tcBorders>
          </w:tcPr>
          <w:p w14:paraId="2B758FD6" w14:textId="2A3AAEDE" w:rsidR="00ED1E01" w:rsidRPr="000A436E" w:rsidRDefault="000A436E" w:rsidP="009F0D5B">
            <w:pPr>
              <w:jc w:val="center"/>
              <w:rPr>
                <w:rFonts w:ascii="Times New Roman" w:hAnsi="Times New Roman" w:cs="Times New Roman"/>
                <w:color w:val="000000"/>
              </w:rPr>
            </w:pPr>
            <w:r>
              <w:rPr>
                <w:rFonts w:ascii="Times New Roman" w:hAnsi="Times New Roman" w:cs="Times New Roman"/>
                <w:color w:val="000000"/>
              </w:rPr>
              <w:t>0.345</w:t>
            </w:r>
          </w:p>
        </w:tc>
      </w:tr>
      <w:tr w:rsidR="00A05B85" w:rsidRPr="000B41AB" w14:paraId="06354DC7" w14:textId="77777777" w:rsidTr="0056030E">
        <w:trPr>
          <w:trHeight w:val="51"/>
        </w:trPr>
        <w:tc>
          <w:tcPr>
            <w:tcW w:w="1440" w:type="dxa"/>
            <w:vMerge/>
            <w:tcBorders>
              <w:left w:val="nil"/>
              <w:bottom w:val="nil"/>
              <w:right w:val="nil"/>
            </w:tcBorders>
          </w:tcPr>
          <w:p w14:paraId="0CFBEE26"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37EBE58C"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 xml:space="preserve">E. tynerensis </w:t>
            </w:r>
            <w:r w:rsidRPr="000B41AB">
              <w:rPr>
                <w:rFonts w:ascii="Times New Roman" w:eastAsia="Times New Roman" w:hAnsi="Times New Roman" w:cs="Times New Roman"/>
                <w:color w:val="000000"/>
              </w:rPr>
              <w:t xml:space="preserve">vs. </w:t>
            </w:r>
            <w:r w:rsidRPr="000B41AB">
              <w:rPr>
                <w:rFonts w:ascii="Times New Roman" w:eastAsia="Times New Roman" w:hAnsi="Times New Roman" w:cs="Times New Roman"/>
                <w:i/>
                <w:iCs/>
                <w:color w:val="000000"/>
              </w:rPr>
              <w:t>P. albagula</w:t>
            </w:r>
          </w:p>
        </w:tc>
        <w:tc>
          <w:tcPr>
            <w:tcW w:w="1471" w:type="dxa"/>
            <w:tcBorders>
              <w:top w:val="nil"/>
              <w:left w:val="nil"/>
              <w:bottom w:val="nil"/>
              <w:right w:val="nil"/>
            </w:tcBorders>
          </w:tcPr>
          <w:p w14:paraId="6FD1F91C"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top w:val="nil"/>
              <w:left w:val="nil"/>
              <w:bottom w:val="nil"/>
              <w:right w:val="nil"/>
            </w:tcBorders>
          </w:tcPr>
          <w:p w14:paraId="654E8B6D"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891" w:type="dxa"/>
            <w:tcBorders>
              <w:top w:val="nil"/>
              <w:left w:val="nil"/>
              <w:bottom w:val="nil"/>
              <w:right w:val="nil"/>
            </w:tcBorders>
          </w:tcPr>
          <w:p w14:paraId="1147AFF0"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38119D3D" w14:textId="77777777" w:rsidTr="0056030E">
        <w:trPr>
          <w:trHeight w:val="51"/>
        </w:trPr>
        <w:tc>
          <w:tcPr>
            <w:tcW w:w="1440" w:type="dxa"/>
            <w:vMerge/>
            <w:tcBorders>
              <w:left w:val="nil"/>
              <w:bottom w:val="nil"/>
              <w:right w:val="nil"/>
            </w:tcBorders>
          </w:tcPr>
          <w:p w14:paraId="7227D38F"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7CEC033E" w14:textId="17947644" w:rsidR="00ED1E01" w:rsidRPr="000B41AB" w:rsidRDefault="00ED1E01" w:rsidP="009F0D5B">
            <w:pPr>
              <w:rPr>
                <w:rFonts w:ascii="Times New Roman" w:eastAsia="Times New Roman" w:hAnsi="Times New Roman" w:cs="Times New Roman"/>
                <w:i/>
                <w:iCs/>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054549C1" w14:textId="3EEBDDD3"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0.088</w:t>
            </w:r>
          </w:p>
        </w:tc>
        <w:tc>
          <w:tcPr>
            <w:tcW w:w="1048" w:type="dxa"/>
            <w:tcBorders>
              <w:top w:val="nil"/>
              <w:left w:val="nil"/>
              <w:bottom w:val="nil"/>
              <w:right w:val="nil"/>
            </w:tcBorders>
          </w:tcPr>
          <w:p w14:paraId="4E2B17B3" w14:textId="1937EDA9"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0.059</w:t>
            </w:r>
          </w:p>
        </w:tc>
        <w:tc>
          <w:tcPr>
            <w:tcW w:w="1891" w:type="dxa"/>
            <w:tcBorders>
              <w:top w:val="nil"/>
              <w:left w:val="nil"/>
              <w:bottom w:val="nil"/>
              <w:right w:val="nil"/>
            </w:tcBorders>
          </w:tcPr>
          <w:p w14:paraId="66391CC5" w14:textId="30617132" w:rsidR="00ED1E01" w:rsidRPr="00042DF2" w:rsidRDefault="00D10C93" w:rsidP="009F0D5B">
            <w:pPr>
              <w:jc w:val="center"/>
              <w:rPr>
                <w:rFonts w:ascii="Times New Roman" w:hAnsi="Times New Roman" w:cs="Times New Roman"/>
                <w:color w:val="000000"/>
              </w:rPr>
            </w:pPr>
            <w:r>
              <w:rPr>
                <w:rFonts w:ascii="Times New Roman" w:hAnsi="Times New Roman" w:cs="Times New Roman"/>
                <w:color w:val="000000"/>
              </w:rPr>
              <w:t>0.127</w:t>
            </w:r>
          </w:p>
        </w:tc>
      </w:tr>
      <w:tr w:rsidR="00A05B85" w:rsidRPr="000B41AB" w14:paraId="5725F8F2" w14:textId="77777777" w:rsidTr="0056030E">
        <w:trPr>
          <w:trHeight w:val="51"/>
        </w:trPr>
        <w:tc>
          <w:tcPr>
            <w:tcW w:w="1440" w:type="dxa"/>
            <w:vMerge/>
            <w:tcBorders>
              <w:left w:val="nil"/>
              <w:bottom w:val="nil"/>
              <w:right w:val="nil"/>
            </w:tcBorders>
          </w:tcPr>
          <w:p w14:paraId="45F578A0"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752167D7" w14:textId="77777777" w:rsidR="00A05B85" w:rsidRPr="00805EE8" w:rsidRDefault="00A05B85" w:rsidP="009F0D5B">
            <w:pPr>
              <w:rPr>
                <w:rFonts w:ascii="Times New Roman" w:eastAsia="Times New Roman" w:hAnsi="Times New Roman" w:cs="Times New Roman"/>
                <w:color w:val="000000"/>
                <w:lang w:val="es-ES_tradnl"/>
              </w:rPr>
            </w:pPr>
            <w:r w:rsidRPr="00805EE8">
              <w:rPr>
                <w:rFonts w:ascii="Times New Roman" w:eastAsia="Times New Roman" w:hAnsi="Times New Roman" w:cs="Times New Roman"/>
                <w:i/>
                <w:iCs/>
                <w:color w:val="000000"/>
                <w:lang w:val="es-ES_tradnl"/>
              </w:rPr>
              <w:t xml:space="preserve">E. tynerensis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angusticlavius</w:t>
            </w:r>
            <w:r w:rsidRPr="00805EE8">
              <w:rPr>
                <w:rFonts w:ascii="Times New Roman" w:eastAsia="Times New Roman" w:hAnsi="Times New Roman" w:cs="Times New Roman"/>
                <w:color w:val="000000"/>
                <w:lang w:val="es-ES_tradnl"/>
              </w:rPr>
              <w:t xml:space="preserve"> </w:t>
            </w:r>
          </w:p>
        </w:tc>
        <w:tc>
          <w:tcPr>
            <w:tcW w:w="1471" w:type="dxa"/>
            <w:tcBorders>
              <w:top w:val="nil"/>
              <w:left w:val="nil"/>
              <w:bottom w:val="nil"/>
              <w:right w:val="nil"/>
            </w:tcBorders>
          </w:tcPr>
          <w:p w14:paraId="1D999B85"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0.79</w:t>
            </w:r>
            <w:r>
              <w:rPr>
                <w:rFonts w:ascii="Times New Roman" w:hAnsi="Times New Roman" w:cs="Times New Roman"/>
                <w:color w:val="000000"/>
              </w:rPr>
              <w:t>6</w:t>
            </w:r>
          </w:p>
        </w:tc>
        <w:tc>
          <w:tcPr>
            <w:tcW w:w="1048" w:type="dxa"/>
            <w:tcBorders>
              <w:top w:val="nil"/>
              <w:left w:val="nil"/>
              <w:bottom w:val="nil"/>
              <w:right w:val="nil"/>
            </w:tcBorders>
          </w:tcPr>
          <w:p w14:paraId="28EFECE6"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0.99</w:t>
            </w:r>
            <w:r>
              <w:rPr>
                <w:rFonts w:ascii="Times New Roman" w:hAnsi="Times New Roman" w:cs="Times New Roman"/>
                <w:color w:val="000000"/>
              </w:rPr>
              <w:t>3</w:t>
            </w:r>
          </w:p>
        </w:tc>
        <w:tc>
          <w:tcPr>
            <w:tcW w:w="1891" w:type="dxa"/>
            <w:tcBorders>
              <w:top w:val="nil"/>
              <w:left w:val="nil"/>
              <w:bottom w:val="nil"/>
              <w:right w:val="nil"/>
            </w:tcBorders>
          </w:tcPr>
          <w:p w14:paraId="175FF425"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0.69</w:t>
            </w:r>
            <w:r>
              <w:rPr>
                <w:rFonts w:ascii="Times New Roman" w:hAnsi="Times New Roman" w:cs="Times New Roman"/>
                <w:color w:val="000000"/>
              </w:rPr>
              <w:t>1</w:t>
            </w:r>
          </w:p>
        </w:tc>
      </w:tr>
      <w:tr w:rsidR="00ED1E01" w:rsidRPr="000B41AB" w14:paraId="533665AD" w14:textId="77777777" w:rsidTr="0056030E">
        <w:trPr>
          <w:trHeight w:val="51"/>
        </w:trPr>
        <w:tc>
          <w:tcPr>
            <w:tcW w:w="1440" w:type="dxa"/>
            <w:vMerge/>
            <w:tcBorders>
              <w:left w:val="nil"/>
              <w:bottom w:val="nil"/>
              <w:right w:val="nil"/>
            </w:tcBorders>
          </w:tcPr>
          <w:p w14:paraId="2123AA09"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703EF0E9" w14:textId="3589D789" w:rsidR="00ED1E01" w:rsidRPr="00805EE8" w:rsidRDefault="00ED1E01" w:rsidP="009F0D5B">
            <w:pPr>
              <w:rPr>
                <w:rFonts w:ascii="Times New Roman" w:eastAsia="Times New Roman" w:hAnsi="Times New Roman" w:cs="Times New Roman"/>
                <w:i/>
                <w:iCs/>
                <w:color w:val="000000"/>
                <w:lang w:val="es-ES_tradnl"/>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39AD0C16" w14:textId="2D52D53D"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0.264</w:t>
            </w:r>
          </w:p>
        </w:tc>
        <w:tc>
          <w:tcPr>
            <w:tcW w:w="1048" w:type="dxa"/>
            <w:tcBorders>
              <w:top w:val="nil"/>
              <w:left w:val="nil"/>
              <w:bottom w:val="nil"/>
              <w:right w:val="nil"/>
            </w:tcBorders>
          </w:tcPr>
          <w:p w14:paraId="3EB58222" w14:textId="5A7EA204"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0.249</w:t>
            </w:r>
          </w:p>
        </w:tc>
        <w:tc>
          <w:tcPr>
            <w:tcW w:w="1891" w:type="dxa"/>
            <w:tcBorders>
              <w:top w:val="nil"/>
              <w:left w:val="nil"/>
              <w:bottom w:val="nil"/>
              <w:right w:val="nil"/>
            </w:tcBorders>
          </w:tcPr>
          <w:p w14:paraId="544E1988" w14:textId="71372C49" w:rsidR="00ED1E01" w:rsidRPr="00042DF2" w:rsidRDefault="00E22B87" w:rsidP="009F0D5B">
            <w:pPr>
              <w:jc w:val="center"/>
              <w:rPr>
                <w:rFonts w:ascii="Times New Roman" w:hAnsi="Times New Roman" w:cs="Times New Roman"/>
                <w:color w:val="000000"/>
              </w:rPr>
            </w:pPr>
            <w:r>
              <w:rPr>
                <w:rFonts w:ascii="Times New Roman" w:hAnsi="Times New Roman" w:cs="Times New Roman"/>
                <w:color w:val="000000"/>
              </w:rPr>
              <w:t>0.279</w:t>
            </w:r>
          </w:p>
        </w:tc>
      </w:tr>
      <w:tr w:rsidR="00A05B85" w:rsidRPr="000B41AB" w14:paraId="78D3AE8C" w14:textId="77777777" w:rsidTr="0056030E">
        <w:trPr>
          <w:trHeight w:val="51"/>
        </w:trPr>
        <w:tc>
          <w:tcPr>
            <w:tcW w:w="1440" w:type="dxa"/>
            <w:vMerge/>
            <w:tcBorders>
              <w:left w:val="nil"/>
              <w:bottom w:val="nil"/>
              <w:right w:val="nil"/>
            </w:tcBorders>
          </w:tcPr>
          <w:p w14:paraId="66CC3D05"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444DD23E"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 xml:space="preserve">N. viridescens </w:t>
            </w:r>
            <w:r w:rsidRPr="000B41AB">
              <w:rPr>
                <w:rFonts w:ascii="Times New Roman" w:eastAsia="Times New Roman" w:hAnsi="Times New Roman" w:cs="Times New Roman"/>
                <w:color w:val="000000"/>
              </w:rPr>
              <w:t xml:space="preserve">vs. </w:t>
            </w:r>
            <w:r w:rsidRPr="000B41AB">
              <w:rPr>
                <w:rFonts w:ascii="Times New Roman" w:eastAsia="Times New Roman" w:hAnsi="Times New Roman" w:cs="Times New Roman"/>
                <w:i/>
                <w:iCs/>
                <w:color w:val="000000"/>
              </w:rPr>
              <w:t>P. albagula</w:t>
            </w:r>
          </w:p>
        </w:tc>
        <w:tc>
          <w:tcPr>
            <w:tcW w:w="1471" w:type="dxa"/>
            <w:tcBorders>
              <w:top w:val="nil"/>
              <w:left w:val="nil"/>
              <w:bottom w:val="nil"/>
              <w:right w:val="nil"/>
            </w:tcBorders>
          </w:tcPr>
          <w:p w14:paraId="78875DCD"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0.02</w:t>
            </w:r>
            <w:r>
              <w:rPr>
                <w:rFonts w:ascii="Times New Roman" w:hAnsi="Times New Roman" w:cs="Times New Roman"/>
                <w:b/>
                <w:bCs/>
                <w:color w:val="000000"/>
              </w:rPr>
              <w:t>8</w:t>
            </w:r>
          </w:p>
        </w:tc>
        <w:tc>
          <w:tcPr>
            <w:tcW w:w="1048" w:type="dxa"/>
            <w:tcBorders>
              <w:top w:val="nil"/>
              <w:left w:val="nil"/>
              <w:bottom w:val="nil"/>
              <w:right w:val="nil"/>
            </w:tcBorders>
          </w:tcPr>
          <w:p w14:paraId="7C267409"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0.64</w:t>
            </w:r>
            <w:r>
              <w:rPr>
                <w:rFonts w:ascii="Times New Roman" w:hAnsi="Times New Roman" w:cs="Times New Roman"/>
                <w:color w:val="000000"/>
              </w:rPr>
              <w:t>9</w:t>
            </w:r>
          </w:p>
        </w:tc>
        <w:tc>
          <w:tcPr>
            <w:tcW w:w="1891" w:type="dxa"/>
            <w:tcBorders>
              <w:top w:val="nil"/>
              <w:left w:val="nil"/>
              <w:bottom w:val="nil"/>
              <w:right w:val="nil"/>
            </w:tcBorders>
          </w:tcPr>
          <w:p w14:paraId="6A3E7321"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r>
      <w:tr w:rsidR="00ED1E01" w:rsidRPr="000B41AB" w14:paraId="520DFA7E" w14:textId="77777777" w:rsidTr="0056030E">
        <w:trPr>
          <w:trHeight w:val="51"/>
        </w:trPr>
        <w:tc>
          <w:tcPr>
            <w:tcW w:w="1440" w:type="dxa"/>
            <w:vMerge/>
            <w:tcBorders>
              <w:left w:val="nil"/>
              <w:bottom w:val="nil"/>
              <w:right w:val="nil"/>
            </w:tcBorders>
          </w:tcPr>
          <w:p w14:paraId="533DBA92"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022B6396" w14:textId="041E6B87" w:rsidR="00ED1E01" w:rsidRPr="000B41AB" w:rsidRDefault="00ED1E01" w:rsidP="009F0D5B">
            <w:pPr>
              <w:rPr>
                <w:rFonts w:ascii="Times New Roman" w:eastAsia="Times New Roman" w:hAnsi="Times New Roman" w:cs="Times New Roman"/>
                <w:i/>
                <w:iCs/>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55981E39" w14:textId="4540A404" w:rsidR="00ED1E01" w:rsidRPr="001513FB" w:rsidRDefault="001513FB" w:rsidP="009F0D5B">
            <w:pPr>
              <w:jc w:val="center"/>
              <w:rPr>
                <w:rFonts w:ascii="Times New Roman" w:hAnsi="Times New Roman" w:cs="Times New Roman"/>
                <w:color w:val="000000"/>
              </w:rPr>
            </w:pPr>
            <w:r>
              <w:rPr>
                <w:rFonts w:ascii="Times New Roman" w:hAnsi="Times New Roman" w:cs="Times New Roman"/>
                <w:color w:val="000000"/>
              </w:rPr>
              <w:t>0.318</w:t>
            </w:r>
          </w:p>
        </w:tc>
        <w:tc>
          <w:tcPr>
            <w:tcW w:w="1048" w:type="dxa"/>
            <w:tcBorders>
              <w:top w:val="nil"/>
              <w:left w:val="nil"/>
              <w:bottom w:val="nil"/>
              <w:right w:val="nil"/>
            </w:tcBorders>
          </w:tcPr>
          <w:p w14:paraId="47CC5B68" w14:textId="1CF0292D"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0.197</w:t>
            </w:r>
          </w:p>
        </w:tc>
        <w:tc>
          <w:tcPr>
            <w:tcW w:w="1891" w:type="dxa"/>
            <w:tcBorders>
              <w:top w:val="nil"/>
              <w:left w:val="nil"/>
              <w:bottom w:val="nil"/>
              <w:right w:val="nil"/>
            </w:tcBorders>
          </w:tcPr>
          <w:p w14:paraId="05DB8871" w14:textId="440E5067" w:rsidR="00ED1E01" w:rsidRPr="00042DF2" w:rsidRDefault="00D10C93" w:rsidP="009F0D5B">
            <w:pPr>
              <w:jc w:val="center"/>
              <w:rPr>
                <w:rFonts w:ascii="Times New Roman" w:hAnsi="Times New Roman" w:cs="Times New Roman"/>
                <w:color w:val="000000"/>
              </w:rPr>
            </w:pPr>
            <w:r>
              <w:rPr>
                <w:rFonts w:ascii="Times New Roman" w:hAnsi="Times New Roman" w:cs="Times New Roman"/>
                <w:color w:val="000000"/>
              </w:rPr>
              <w:t>0.136</w:t>
            </w:r>
          </w:p>
        </w:tc>
      </w:tr>
      <w:tr w:rsidR="00A05B85" w:rsidRPr="000B41AB" w14:paraId="6D7D1230" w14:textId="77777777" w:rsidTr="0056030E">
        <w:trPr>
          <w:trHeight w:val="51"/>
        </w:trPr>
        <w:tc>
          <w:tcPr>
            <w:tcW w:w="1440" w:type="dxa"/>
            <w:vMerge/>
            <w:tcBorders>
              <w:left w:val="nil"/>
              <w:bottom w:val="nil"/>
              <w:right w:val="nil"/>
            </w:tcBorders>
          </w:tcPr>
          <w:p w14:paraId="6BDC30D6"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794A64DF" w14:textId="77777777" w:rsidR="00A05B85" w:rsidRPr="000B41AB" w:rsidRDefault="00A05B85" w:rsidP="009F0D5B">
            <w:pPr>
              <w:rPr>
                <w:rFonts w:ascii="Times New Roman" w:eastAsia="Times New Roman" w:hAnsi="Times New Roman" w:cs="Times New Roman"/>
                <w:color w:val="000000"/>
              </w:rPr>
            </w:pPr>
            <w:r w:rsidRPr="000B41AB">
              <w:rPr>
                <w:rFonts w:ascii="Times New Roman" w:eastAsia="Times New Roman" w:hAnsi="Times New Roman" w:cs="Times New Roman"/>
                <w:i/>
                <w:iCs/>
                <w:color w:val="000000"/>
              </w:rPr>
              <w:t xml:space="preserve">N. viridescens </w:t>
            </w:r>
            <w:r w:rsidRPr="000B41AB">
              <w:rPr>
                <w:rFonts w:ascii="Times New Roman" w:eastAsia="Times New Roman" w:hAnsi="Times New Roman" w:cs="Times New Roman"/>
                <w:color w:val="000000"/>
              </w:rPr>
              <w:t xml:space="preserve">vs. </w:t>
            </w:r>
            <w:r w:rsidRPr="000B41AB">
              <w:rPr>
                <w:rFonts w:ascii="Times New Roman" w:eastAsia="Times New Roman" w:hAnsi="Times New Roman" w:cs="Times New Roman"/>
                <w:i/>
                <w:iCs/>
                <w:color w:val="000000"/>
              </w:rPr>
              <w:t>P. angusticlavius</w:t>
            </w:r>
            <w:r w:rsidRPr="000B41AB">
              <w:rPr>
                <w:rFonts w:ascii="Times New Roman" w:eastAsia="Times New Roman" w:hAnsi="Times New Roman" w:cs="Times New Roman"/>
                <w:color w:val="000000"/>
              </w:rPr>
              <w:t xml:space="preserve"> </w:t>
            </w:r>
          </w:p>
        </w:tc>
        <w:tc>
          <w:tcPr>
            <w:tcW w:w="1471" w:type="dxa"/>
            <w:tcBorders>
              <w:top w:val="nil"/>
              <w:left w:val="nil"/>
              <w:bottom w:val="nil"/>
              <w:right w:val="nil"/>
            </w:tcBorders>
          </w:tcPr>
          <w:p w14:paraId="360CA4D7"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0.035</w:t>
            </w:r>
          </w:p>
        </w:tc>
        <w:tc>
          <w:tcPr>
            <w:tcW w:w="1048" w:type="dxa"/>
            <w:tcBorders>
              <w:top w:val="nil"/>
              <w:left w:val="nil"/>
              <w:bottom w:val="nil"/>
              <w:right w:val="nil"/>
            </w:tcBorders>
          </w:tcPr>
          <w:p w14:paraId="1E1CA041"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0.045</w:t>
            </w:r>
          </w:p>
        </w:tc>
        <w:tc>
          <w:tcPr>
            <w:tcW w:w="1891" w:type="dxa"/>
            <w:tcBorders>
              <w:top w:val="nil"/>
              <w:left w:val="nil"/>
              <w:bottom w:val="nil"/>
              <w:right w:val="nil"/>
            </w:tcBorders>
          </w:tcPr>
          <w:p w14:paraId="4B3C906A" w14:textId="77777777" w:rsidR="00A05B85" w:rsidRPr="00CB1644" w:rsidRDefault="00A05B85" w:rsidP="009F0D5B">
            <w:pPr>
              <w:jc w:val="center"/>
              <w:rPr>
                <w:rFonts w:ascii="Times New Roman" w:eastAsia="Times New Roman" w:hAnsi="Times New Roman" w:cs="Times New Roman"/>
                <w:b/>
                <w:bCs/>
              </w:rPr>
            </w:pPr>
            <w:r w:rsidRPr="00CB1644">
              <w:rPr>
                <w:rFonts w:ascii="Times New Roman" w:hAnsi="Times New Roman" w:cs="Times New Roman"/>
                <w:b/>
                <w:bCs/>
                <w:color w:val="000000"/>
              </w:rPr>
              <w:t>0.045</w:t>
            </w:r>
          </w:p>
        </w:tc>
      </w:tr>
      <w:tr w:rsidR="00ED1E01" w:rsidRPr="000B41AB" w14:paraId="7B2263DE" w14:textId="77777777" w:rsidTr="0056030E">
        <w:trPr>
          <w:trHeight w:val="51"/>
        </w:trPr>
        <w:tc>
          <w:tcPr>
            <w:tcW w:w="1440" w:type="dxa"/>
            <w:vMerge/>
            <w:tcBorders>
              <w:left w:val="nil"/>
              <w:bottom w:val="nil"/>
              <w:right w:val="nil"/>
            </w:tcBorders>
          </w:tcPr>
          <w:p w14:paraId="321CD89F"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bottom w:val="nil"/>
              <w:right w:val="nil"/>
            </w:tcBorders>
          </w:tcPr>
          <w:p w14:paraId="17AF0D54" w14:textId="1E0FDBD5" w:rsidR="00ED1E01" w:rsidRPr="000B41AB" w:rsidRDefault="00ED1E01" w:rsidP="009F0D5B">
            <w:pPr>
              <w:rPr>
                <w:rFonts w:ascii="Times New Roman" w:eastAsia="Times New Roman" w:hAnsi="Times New Roman" w:cs="Times New Roman"/>
                <w:i/>
                <w:iCs/>
                <w:color w:val="000000"/>
              </w:rPr>
            </w:pPr>
            <w:r>
              <w:rPr>
                <w:rFonts w:ascii="Times New Roman" w:eastAsia="Times New Roman" w:hAnsi="Times New Roman" w:cs="Times New Roman"/>
                <w:color w:val="000000"/>
              </w:rPr>
              <w:t>Effect size</w:t>
            </w:r>
          </w:p>
        </w:tc>
        <w:tc>
          <w:tcPr>
            <w:tcW w:w="1471" w:type="dxa"/>
            <w:tcBorders>
              <w:top w:val="nil"/>
              <w:left w:val="nil"/>
              <w:bottom w:val="nil"/>
              <w:right w:val="nil"/>
            </w:tcBorders>
          </w:tcPr>
          <w:p w14:paraId="319F0085" w14:textId="5EF59164" w:rsidR="00ED1E01" w:rsidRPr="001513FB" w:rsidRDefault="001513FB" w:rsidP="009F0D5B">
            <w:pPr>
              <w:jc w:val="center"/>
              <w:rPr>
                <w:rFonts w:ascii="Times New Roman" w:hAnsi="Times New Roman" w:cs="Times New Roman"/>
                <w:color w:val="000000"/>
              </w:rPr>
            </w:pPr>
            <w:r>
              <w:rPr>
                <w:rFonts w:ascii="Times New Roman" w:hAnsi="Times New Roman" w:cs="Times New Roman"/>
                <w:color w:val="000000"/>
              </w:rPr>
              <w:t>0.337</w:t>
            </w:r>
          </w:p>
        </w:tc>
        <w:tc>
          <w:tcPr>
            <w:tcW w:w="1048" w:type="dxa"/>
            <w:tcBorders>
              <w:top w:val="nil"/>
              <w:left w:val="nil"/>
              <w:bottom w:val="nil"/>
              <w:right w:val="nil"/>
            </w:tcBorders>
          </w:tcPr>
          <w:p w14:paraId="3BE3C037" w14:textId="76AA1D32" w:rsidR="00ED1E01" w:rsidRPr="00577A55" w:rsidRDefault="00577A55" w:rsidP="009F0D5B">
            <w:pPr>
              <w:jc w:val="center"/>
              <w:rPr>
                <w:rFonts w:ascii="Times New Roman" w:hAnsi="Times New Roman" w:cs="Times New Roman"/>
                <w:color w:val="000000"/>
              </w:rPr>
            </w:pPr>
            <w:r>
              <w:rPr>
                <w:rFonts w:ascii="Times New Roman" w:hAnsi="Times New Roman" w:cs="Times New Roman"/>
                <w:color w:val="000000"/>
              </w:rPr>
              <w:t>0.331</w:t>
            </w:r>
          </w:p>
        </w:tc>
        <w:tc>
          <w:tcPr>
            <w:tcW w:w="1891" w:type="dxa"/>
            <w:tcBorders>
              <w:top w:val="nil"/>
              <w:left w:val="nil"/>
              <w:bottom w:val="nil"/>
              <w:right w:val="nil"/>
            </w:tcBorders>
          </w:tcPr>
          <w:p w14:paraId="2B51C5EA" w14:textId="3F16F41B" w:rsidR="00ED1E01" w:rsidRPr="00E22B87" w:rsidRDefault="00E22B87" w:rsidP="009F0D5B">
            <w:pPr>
              <w:jc w:val="center"/>
              <w:rPr>
                <w:rFonts w:ascii="Times New Roman" w:hAnsi="Times New Roman" w:cs="Times New Roman"/>
                <w:color w:val="000000"/>
              </w:rPr>
            </w:pPr>
            <w:r>
              <w:rPr>
                <w:rFonts w:ascii="Times New Roman" w:hAnsi="Times New Roman" w:cs="Times New Roman"/>
                <w:color w:val="000000"/>
              </w:rPr>
              <w:t>0.331</w:t>
            </w:r>
          </w:p>
        </w:tc>
      </w:tr>
      <w:tr w:rsidR="00A05B85" w:rsidRPr="000B41AB" w14:paraId="50ED6930" w14:textId="77777777" w:rsidTr="0056030E">
        <w:trPr>
          <w:trHeight w:val="51"/>
        </w:trPr>
        <w:tc>
          <w:tcPr>
            <w:tcW w:w="1440" w:type="dxa"/>
            <w:vMerge/>
            <w:tcBorders>
              <w:left w:val="nil"/>
              <w:bottom w:val="nil"/>
              <w:right w:val="nil"/>
            </w:tcBorders>
          </w:tcPr>
          <w:p w14:paraId="722FB9EA" w14:textId="77777777" w:rsidR="00A05B85" w:rsidRPr="000B41AB" w:rsidRDefault="00A05B85" w:rsidP="009F0D5B">
            <w:pPr>
              <w:rPr>
                <w:rFonts w:ascii="Times New Roman" w:eastAsia="Times New Roman" w:hAnsi="Times New Roman" w:cs="Times New Roman"/>
                <w:i/>
                <w:iCs/>
                <w:color w:val="000000"/>
              </w:rPr>
            </w:pPr>
          </w:p>
        </w:tc>
        <w:tc>
          <w:tcPr>
            <w:tcW w:w="3420" w:type="dxa"/>
            <w:tcBorders>
              <w:top w:val="nil"/>
              <w:left w:val="nil"/>
              <w:bottom w:val="nil"/>
              <w:right w:val="nil"/>
            </w:tcBorders>
            <w:hideMark/>
          </w:tcPr>
          <w:p w14:paraId="2BFC373A" w14:textId="77777777" w:rsidR="00A05B85" w:rsidRPr="00805EE8" w:rsidRDefault="00A05B85" w:rsidP="009F0D5B">
            <w:pPr>
              <w:rPr>
                <w:rFonts w:ascii="Times New Roman" w:eastAsia="Times New Roman" w:hAnsi="Times New Roman" w:cs="Times New Roman"/>
                <w:color w:val="000000"/>
                <w:lang w:val="es-ES_tradnl"/>
              </w:rPr>
            </w:pPr>
            <w:r w:rsidRPr="00805EE8">
              <w:rPr>
                <w:rFonts w:ascii="Times New Roman" w:eastAsia="Times New Roman" w:hAnsi="Times New Roman" w:cs="Times New Roman"/>
                <w:i/>
                <w:iCs/>
                <w:color w:val="000000"/>
                <w:lang w:val="es-ES_tradnl"/>
              </w:rPr>
              <w:t xml:space="preserve">P. albagula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angusticlavius</w:t>
            </w:r>
          </w:p>
        </w:tc>
        <w:tc>
          <w:tcPr>
            <w:tcW w:w="1471" w:type="dxa"/>
            <w:tcBorders>
              <w:top w:val="nil"/>
              <w:left w:val="nil"/>
              <w:bottom w:val="nil"/>
              <w:right w:val="nil"/>
            </w:tcBorders>
          </w:tcPr>
          <w:p w14:paraId="05DF713C"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1</w:t>
            </w:r>
          </w:p>
        </w:tc>
        <w:tc>
          <w:tcPr>
            <w:tcW w:w="1048" w:type="dxa"/>
            <w:tcBorders>
              <w:top w:val="nil"/>
              <w:left w:val="nil"/>
              <w:bottom w:val="nil"/>
              <w:right w:val="nil"/>
            </w:tcBorders>
          </w:tcPr>
          <w:p w14:paraId="6807B102"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0.99</w:t>
            </w:r>
            <w:r>
              <w:rPr>
                <w:rFonts w:ascii="Times New Roman" w:hAnsi="Times New Roman" w:cs="Times New Roman"/>
                <w:color w:val="000000"/>
              </w:rPr>
              <w:t>3</w:t>
            </w:r>
          </w:p>
        </w:tc>
        <w:tc>
          <w:tcPr>
            <w:tcW w:w="1891" w:type="dxa"/>
            <w:tcBorders>
              <w:top w:val="nil"/>
              <w:left w:val="nil"/>
              <w:bottom w:val="nil"/>
              <w:right w:val="nil"/>
            </w:tcBorders>
          </w:tcPr>
          <w:p w14:paraId="0A1E8BFF" w14:textId="77777777" w:rsidR="00A05B85" w:rsidRPr="00042DF2" w:rsidRDefault="00A05B85" w:rsidP="009F0D5B">
            <w:pPr>
              <w:jc w:val="center"/>
              <w:rPr>
                <w:rFonts w:ascii="Times New Roman" w:eastAsia="Times New Roman" w:hAnsi="Times New Roman" w:cs="Times New Roman"/>
              </w:rPr>
            </w:pPr>
            <w:r w:rsidRPr="00042DF2">
              <w:rPr>
                <w:rFonts w:ascii="Times New Roman" w:hAnsi="Times New Roman" w:cs="Times New Roman"/>
                <w:color w:val="000000"/>
              </w:rPr>
              <w:t>0.69</w:t>
            </w:r>
            <w:r>
              <w:rPr>
                <w:rFonts w:ascii="Times New Roman" w:hAnsi="Times New Roman" w:cs="Times New Roman"/>
                <w:color w:val="000000"/>
              </w:rPr>
              <w:t>1</w:t>
            </w:r>
          </w:p>
        </w:tc>
      </w:tr>
      <w:tr w:rsidR="00ED1E01" w:rsidRPr="000B41AB" w14:paraId="10EB1DF1" w14:textId="77777777" w:rsidTr="0056030E">
        <w:trPr>
          <w:trHeight w:val="51"/>
        </w:trPr>
        <w:tc>
          <w:tcPr>
            <w:tcW w:w="1440" w:type="dxa"/>
            <w:tcBorders>
              <w:top w:val="nil"/>
              <w:left w:val="nil"/>
              <w:right w:val="nil"/>
            </w:tcBorders>
          </w:tcPr>
          <w:p w14:paraId="312C3DF4" w14:textId="77777777" w:rsidR="00ED1E01" w:rsidRPr="000B41AB" w:rsidRDefault="00ED1E01" w:rsidP="009F0D5B">
            <w:pPr>
              <w:rPr>
                <w:rFonts w:ascii="Times New Roman" w:eastAsia="Times New Roman" w:hAnsi="Times New Roman" w:cs="Times New Roman"/>
                <w:i/>
                <w:iCs/>
                <w:color w:val="000000"/>
              </w:rPr>
            </w:pPr>
          </w:p>
        </w:tc>
        <w:tc>
          <w:tcPr>
            <w:tcW w:w="3420" w:type="dxa"/>
            <w:tcBorders>
              <w:top w:val="nil"/>
              <w:left w:val="nil"/>
              <w:right w:val="nil"/>
            </w:tcBorders>
          </w:tcPr>
          <w:p w14:paraId="09518300" w14:textId="61714049" w:rsidR="00ED1E01" w:rsidRPr="00805EE8" w:rsidRDefault="00ED1E01" w:rsidP="009F0D5B">
            <w:pPr>
              <w:rPr>
                <w:rFonts w:ascii="Times New Roman" w:eastAsia="Times New Roman" w:hAnsi="Times New Roman" w:cs="Times New Roman"/>
                <w:i/>
                <w:iCs/>
                <w:color w:val="000000"/>
                <w:lang w:val="es-ES_tradnl"/>
              </w:rPr>
            </w:pPr>
            <w:r>
              <w:rPr>
                <w:rFonts w:ascii="Times New Roman" w:eastAsia="Times New Roman" w:hAnsi="Times New Roman" w:cs="Times New Roman"/>
                <w:color w:val="000000"/>
              </w:rPr>
              <w:t>Effect size</w:t>
            </w:r>
          </w:p>
        </w:tc>
        <w:tc>
          <w:tcPr>
            <w:tcW w:w="1471" w:type="dxa"/>
            <w:tcBorders>
              <w:top w:val="nil"/>
              <w:left w:val="nil"/>
              <w:right w:val="nil"/>
            </w:tcBorders>
          </w:tcPr>
          <w:p w14:paraId="171B43CF" w14:textId="59ECF9F3" w:rsidR="00ED1E01" w:rsidRPr="00042DF2" w:rsidRDefault="001513FB" w:rsidP="009F0D5B">
            <w:pPr>
              <w:jc w:val="center"/>
              <w:rPr>
                <w:rFonts w:ascii="Times New Roman" w:hAnsi="Times New Roman" w:cs="Times New Roman"/>
                <w:color w:val="000000"/>
              </w:rPr>
            </w:pPr>
            <w:r>
              <w:rPr>
                <w:rFonts w:ascii="Times New Roman" w:hAnsi="Times New Roman" w:cs="Times New Roman"/>
                <w:color w:val="000000"/>
              </w:rPr>
              <w:t>0.225</w:t>
            </w:r>
          </w:p>
        </w:tc>
        <w:tc>
          <w:tcPr>
            <w:tcW w:w="1048" w:type="dxa"/>
            <w:tcBorders>
              <w:top w:val="nil"/>
              <w:left w:val="nil"/>
              <w:right w:val="nil"/>
            </w:tcBorders>
          </w:tcPr>
          <w:p w14:paraId="0C052781" w14:textId="5040ED92" w:rsidR="00ED1E01" w:rsidRPr="00042DF2" w:rsidRDefault="00577A55" w:rsidP="009F0D5B">
            <w:pPr>
              <w:jc w:val="center"/>
              <w:rPr>
                <w:rFonts w:ascii="Times New Roman" w:hAnsi="Times New Roman" w:cs="Times New Roman"/>
                <w:color w:val="000000"/>
              </w:rPr>
            </w:pPr>
            <w:r>
              <w:rPr>
                <w:rFonts w:ascii="Times New Roman" w:hAnsi="Times New Roman" w:cs="Times New Roman"/>
                <w:color w:val="000000"/>
              </w:rPr>
              <w:t>0.314</w:t>
            </w:r>
          </w:p>
        </w:tc>
        <w:tc>
          <w:tcPr>
            <w:tcW w:w="1891" w:type="dxa"/>
            <w:tcBorders>
              <w:top w:val="nil"/>
              <w:left w:val="nil"/>
              <w:right w:val="nil"/>
            </w:tcBorders>
          </w:tcPr>
          <w:p w14:paraId="3CC94865" w14:textId="0BC38F27" w:rsidR="00ED1E01" w:rsidRPr="00042DF2" w:rsidRDefault="00D10C93" w:rsidP="009F0D5B">
            <w:pPr>
              <w:jc w:val="center"/>
              <w:rPr>
                <w:rFonts w:ascii="Times New Roman" w:hAnsi="Times New Roman" w:cs="Times New Roman"/>
                <w:color w:val="000000"/>
              </w:rPr>
            </w:pPr>
            <w:r>
              <w:rPr>
                <w:rFonts w:ascii="Times New Roman" w:hAnsi="Times New Roman" w:cs="Times New Roman"/>
                <w:color w:val="000000"/>
              </w:rPr>
              <w:t>0.359</w:t>
            </w:r>
          </w:p>
        </w:tc>
      </w:tr>
    </w:tbl>
    <w:p w14:paraId="0243C2D6" w14:textId="217DCA7B" w:rsidR="00A05B85" w:rsidRPr="000B41AB" w:rsidRDefault="00A05B85" w:rsidP="00A05B85">
      <w:pPr>
        <w:rPr>
          <w:rFonts w:ascii="Times New Roman" w:hAnsi="Times New Roman" w:cs="Times New Roman"/>
          <w:sz w:val="24"/>
          <w:szCs w:val="24"/>
        </w:rPr>
      </w:pPr>
      <w:r w:rsidRPr="000B41AB">
        <w:rPr>
          <w:rFonts w:ascii="Times New Roman" w:hAnsi="Times New Roman" w:cs="Times New Roman"/>
        </w:rPr>
        <w:br w:type="page"/>
      </w:r>
      <w:r w:rsidRPr="000B41AB">
        <w:rPr>
          <w:rFonts w:ascii="Times New Roman" w:hAnsi="Times New Roman" w:cs="Times New Roman"/>
          <w:b/>
          <w:bCs/>
          <w:sz w:val="24"/>
          <w:szCs w:val="24"/>
        </w:rPr>
        <w:lastRenderedPageBreak/>
        <w:t xml:space="preserve">Table 3. </w:t>
      </w:r>
      <w:r>
        <w:rPr>
          <w:rFonts w:ascii="Times New Roman" w:hAnsi="Times New Roman" w:cs="Times New Roman"/>
          <w:sz w:val="24"/>
          <w:szCs w:val="24"/>
        </w:rPr>
        <w:t xml:space="preserve">Role of </w:t>
      </w:r>
      <w:r w:rsidR="007E1D35">
        <w:rPr>
          <w:rFonts w:ascii="Times New Roman" w:hAnsi="Times New Roman" w:cs="Times New Roman"/>
          <w:sz w:val="24"/>
          <w:szCs w:val="24"/>
        </w:rPr>
        <w:t xml:space="preserve">pathogen </w:t>
      </w:r>
      <w:r>
        <w:rPr>
          <w:rFonts w:ascii="Times New Roman" w:hAnsi="Times New Roman" w:cs="Times New Roman"/>
          <w:sz w:val="24"/>
          <w:szCs w:val="24"/>
        </w:rPr>
        <w:t xml:space="preserve">status and ecoregion on </w:t>
      </w:r>
      <w:r w:rsidRPr="000B41AB">
        <w:rPr>
          <w:rFonts w:ascii="Times New Roman" w:hAnsi="Times New Roman" w:cs="Times New Roman"/>
          <w:sz w:val="24"/>
          <w:szCs w:val="24"/>
        </w:rPr>
        <w:t xml:space="preserve">alpha diversity </w:t>
      </w:r>
      <w:r>
        <w:rPr>
          <w:rFonts w:ascii="Times New Roman" w:hAnsi="Times New Roman" w:cs="Times New Roman"/>
          <w:sz w:val="24"/>
          <w:szCs w:val="24"/>
        </w:rPr>
        <w:t>with</w:t>
      </w:r>
      <w:r w:rsidRPr="000B41AB">
        <w:rPr>
          <w:rFonts w:ascii="Times New Roman" w:hAnsi="Times New Roman" w:cs="Times New Roman"/>
          <w:sz w:val="24"/>
          <w:szCs w:val="24"/>
        </w:rPr>
        <w:t>in family Salamandridae</w:t>
      </w:r>
      <w:r>
        <w:rPr>
          <w:rFonts w:ascii="Times New Roman" w:hAnsi="Times New Roman" w:cs="Times New Roman"/>
          <w:sz w:val="24"/>
          <w:szCs w:val="24"/>
        </w:rPr>
        <w:t xml:space="preserve"> (i.e., newts)</w:t>
      </w:r>
      <w:r w:rsidRPr="000B41AB">
        <w:rPr>
          <w:rFonts w:ascii="Times New Roman" w:hAnsi="Times New Roman" w:cs="Times New Roman"/>
          <w:sz w:val="24"/>
          <w:szCs w:val="24"/>
        </w:rPr>
        <w:t xml:space="preserve">. </w:t>
      </w:r>
      <w:r>
        <w:rPr>
          <w:rFonts w:ascii="Times New Roman" w:hAnsi="Times New Roman" w:cs="Times New Roman"/>
          <w:sz w:val="24"/>
          <w:szCs w:val="24"/>
        </w:rPr>
        <w:t xml:space="preserve">The impact of </w:t>
      </w:r>
      <w:r w:rsidRPr="000B41AB">
        <w:rPr>
          <w:rFonts w:ascii="Times New Roman" w:hAnsi="Times New Roman" w:cs="Times New Roman"/>
          <w:sz w:val="24"/>
          <w:szCs w:val="24"/>
        </w:rPr>
        <w:t xml:space="preserve">ranavirus and </w:t>
      </w:r>
      <w:r w:rsidRPr="005B41A0">
        <w:rPr>
          <w:rFonts w:ascii="Times New Roman" w:hAnsi="Times New Roman" w:cs="Times New Roman"/>
          <w:i/>
          <w:iCs/>
          <w:sz w:val="24"/>
          <w:szCs w:val="24"/>
        </w:rPr>
        <w:t>Batrachochytrium dendrobatidis</w:t>
      </w:r>
      <w:r>
        <w:rPr>
          <w:rFonts w:ascii="Times New Roman" w:hAnsi="Times New Roman" w:cs="Times New Roman"/>
          <w:sz w:val="24"/>
          <w:szCs w:val="24"/>
        </w:rPr>
        <w:t xml:space="preserve"> (</w:t>
      </w:r>
      <w:r w:rsidRPr="000B41AB">
        <w:rPr>
          <w:rFonts w:ascii="Times New Roman" w:hAnsi="Times New Roman" w:cs="Times New Roman"/>
          <w:i/>
          <w:iCs/>
          <w:sz w:val="24"/>
          <w:szCs w:val="24"/>
        </w:rPr>
        <w:t>Bd</w:t>
      </w:r>
      <w:r>
        <w:rPr>
          <w:rFonts w:ascii="Times New Roman" w:hAnsi="Times New Roman" w:cs="Times New Roman"/>
          <w:i/>
          <w:iCs/>
          <w:sz w:val="24"/>
          <w:szCs w:val="24"/>
        </w:rPr>
        <w:t>)</w:t>
      </w:r>
      <w:r w:rsidRPr="000B41AB">
        <w:rPr>
          <w:rFonts w:ascii="Times New Roman" w:hAnsi="Times New Roman" w:cs="Times New Roman"/>
          <w:sz w:val="24"/>
          <w:szCs w:val="24"/>
        </w:rPr>
        <w:t xml:space="preserve"> status </w:t>
      </w:r>
      <w:r>
        <w:rPr>
          <w:rFonts w:ascii="Times New Roman" w:hAnsi="Times New Roman" w:cs="Times New Roman"/>
          <w:sz w:val="24"/>
          <w:szCs w:val="24"/>
        </w:rPr>
        <w:t>(i.e., presence/absence) was</w:t>
      </w:r>
      <w:r w:rsidRPr="000B41AB">
        <w:rPr>
          <w:rFonts w:ascii="Times New Roman" w:hAnsi="Times New Roman" w:cs="Times New Roman"/>
          <w:sz w:val="24"/>
          <w:szCs w:val="24"/>
        </w:rPr>
        <w:t xml:space="preserve"> </w:t>
      </w:r>
      <w:r>
        <w:rPr>
          <w:rFonts w:ascii="Times New Roman" w:hAnsi="Times New Roman" w:cs="Times New Roman"/>
          <w:sz w:val="24"/>
          <w:szCs w:val="24"/>
        </w:rPr>
        <w:t>evaluated</w:t>
      </w:r>
      <w:r w:rsidRPr="000B41AB">
        <w:rPr>
          <w:rFonts w:ascii="Times New Roman" w:hAnsi="Times New Roman" w:cs="Times New Roman"/>
          <w:sz w:val="24"/>
          <w:szCs w:val="24"/>
        </w:rPr>
        <w:t xml:space="preserve"> </w:t>
      </w:r>
      <w:r>
        <w:rPr>
          <w:rFonts w:ascii="Times New Roman" w:hAnsi="Times New Roman" w:cs="Times New Roman"/>
          <w:sz w:val="24"/>
          <w:szCs w:val="24"/>
        </w:rPr>
        <w:t>with</w:t>
      </w:r>
      <w:r w:rsidRPr="000B41AB">
        <w:rPr>
          <w:rFonts w:ascii="Times New Roman" w:hAnsi="Times New Roman" w:cs="Times New Roman"/>
          <w:sz w:val="24"/>
          <w:szCs w:val="24"/>
        </w:rPr>
        <w:t xml:space="preserve"> Kruskal-Wallis tests</w:t>
      </w:r>
      <w:r>
        <w:rPr>
          <w:rFonts w:ascii="Times New Roman" w:hAnsi="Times New Roman" w:cs="Times New Roman"/>
          <w:sz w:val="24"/>
          <w:szCs w:val="24"/>
        </w:rPr>
        <w:t>;</w:t>
      </w:r>
      <w:r w:rsidRPr="000B41AB">
        <w:rPr>
          <w:rFonts w:ascii="Times New Roman" w:hAnsi="Times New Roman" w:cs="Times New Roman"/>
          <w:sz w:val="24"/>
          <w:szCs w:val="24"/>
        </w:rPr>
        <w:t xml:space="preserve"> </w:t>
      </w:r>
      <w:r>
        <w:rPr>
          <w:rFonts w:ascii="Times New Roman" w:hAnsi="Times New Roman" w:cs="Times New Roman"/>
          <w:sz w:val="24"/>
          <w:szCs w:val="24"/>
        </w:rPr>
        <w:t>significance</w:t>
      </w:r>
      <w:r w:rsidRPr="000B41AB">
        <w:rPr>
          <w:rFonts w:ascii="Times New Roman" w:hAnsi="Times New Roman" w:cs="Times New Roman"/>
          <w:sz w:val="24"/>
          <w:szCs w:val="24"/>
        </w:rPr>
        <w:t xml:space="preserve"> of ecoregion </w:t>
      </w:r>
      <w:r>
        <w:rPr>
          <w:rFonts w:ascii="Times New Roman" w:hAnsi="Times New Roman" w:cs="Times New Roman"/>
          <w:sz w:val="24"/>
          <w:szCs w:val="24"/>
        </w:rPr>
        <w:t>was assessed</w:t>
      </w:r>
      <w:r w:rsidRPr="000B41AB">
        <w:rPr>
          <w:rFonts w:ascii="Times New Roman" w:hAnsi="Times New Roman" w:cs="Times New Roman"/>
          <w:sz w:val="24"/>
          <w:szCs w:val="24"/>
        </w:rPr>
        <w:t xml:space="preserve"> using a pairwise-Wilcoxon rank sum test with Holm </w:t>
      </w:r>
      <w:r w:rsidRPr="000B41AB">
        <w:rPr>
          <w:rFonts w:ascii="Times New Roman" w:hAnsi="Times New Roman" w:cs="Times New Roman"/>
          <w:i/>
          <w:iCs/>
          <w:sz w:val="24"/>
          <w:szCs w:val="24"/>
        </w:rPr>
        <w:t>p</w:t>
      </w:r>
      <w:r w:rsidRPr="000B41AB">
        <w:rPr>
          <w:rFonts w:ascii="Times New Roman" w:hAnsi="Times New Roman" w:cs="Times New Roman"/>
          <w:sz w:val="24"/>
          <w:szCs w:val="24"/>
        </w:rPr>
        <w:t xml:space="preserve">-value correction. Here we found no significant differences between disease status, or between ecoregions in any alpha diversity metric. </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3060"/>
        <w:gridCol w:w="1170"/>
        <w:gridCol w:w="1346"/>
        <w:gridCol w:w="1174"/>
      </w:tblGrid>
      <w:tr w:rsidR="00A05B85" w:rsidRPr="000B41AB" w14:paraId="18BEF5CA" w14:textId="77777777" w:rsidTr="0056030E">
        <w:trPr>
          <w:trHeight w:val="340"/>
        </w:trPr>
        <w:tc>
          <w:tcPr>
            <w:tcW w:w="2520" w:type="dxa"/>
            <w:gridSpan w:val="2"/>
            <w:tcBorders>
              <w:top w:val="single" w:sz="4" w:space="0" w:color="auto"/>
              <w:left w:val="nil"/>
              <w:bottom w:val="single" w:sz="4" w:space="0" w:color="auto"/>
              <w:right w:val="nil"/>
            </w:tcBorders>
            <w:vAlign w:val="bottom"/>
          </w:tcPr>
          <w:p w14:paraId="7C963673" w14:textId="77777777" w:rsidR="00A05B85" w:rsidRPr="000B41AB" w:rsidRDefault="00A05B85" w:rsidP="009F0D5B">
            <w:pPr>
              <w:spacing w:after="0" w:line="240" w:lineRule="auto"/>
              <w:rPr>
                <w:rFonts w:ascii="Times New Roman" w:eastAsia="Times New Roman" w:hAnsi="Times New Roman" w:cs="Times New Roman"/>
                <w:i/>
                <w:iCs/>
              </w:rPr>
            </w:pPr>
            <w:r w:rsidRPr="000B41AB">
              <w:rPr>
                <w:rFonts w:ascii="Times New Roman" w:eastAsia="Times New Roman" w:hAnsi="Times New Roman" w:cs="Times New Roman"/>
                <w:i/>
                <w:iCs/>
              </w:rPr>
              <w:t>Family Salamandridae</w:t>
            </w:r>
          </w:p>
        </w:tc>
        <w:tc>
          <w:tcPr>
            <w:tcW w:w="3060" w:type="dxa"/>
            <w:tcBorders>
              <w:top w:val="single" w:sz="4" w:space="0" w:color="auto"/>
              <w:left w:val="nil"/>
              <w:bottom w:val="single" w:sz="4" w:space="0" w:color="auto"/>
              <w:right w:val="nil"/>
            </w:tcBorders>
            <w:shd w:val="clear" w:color="auto" w:fill="auto"/>
            <w:noWrap/>
            <w:vAlign w:val="bottom"/>
            <w:hideMark/>
          </w:tcPr>
          <w:p w14:paraId="29B3C827" w14:textId="77777777" w:rsidR="00A05B85" w:rsidRPr="000B41AB" w:rsidRDefault="00A05B85" w:rsidP="009F0D5B">
            <w:pPr>
              <w:spacing w:after="0" w:line="240" w:lineRule="auto"/>
              <w:rPr>
                <w:rFonts w:ascii="Times New Roman" w:eastAsia="Times New Roman" w:hAnsi="Times New Roman" w:cs="Times New Roman"/>
                <w:i/>
                <w:iCs/>
              </w:rPr>
            </w:pPr>
          </w:p>
        </w:tc>
        <w:tc>
          <w:tcPr>
            <w:tcW w:w="1170" w:type="dxa"/>
            <w:tcBorders>
              <w:top w:val="single" w:sz="4" w:space="0" w:color="auto"/>
              <w:left w:val="nil"/>
              <w:bottom w:val="single" w:sz="4" w:space="0" w:color="auto"/>
              <w:right w:val="nil"/>
            </w:tcBorders>
            <w:vAlign w:val="center"/>
          </w:tcPr>
          <w:p w14:paraId="711239A3" w14:textId="6D6F291D" w:rsidR="00A05B85" w:rsidRPr="000B41AB" w:rsidRDefault="00A05B85" w:rsidP="009F0D5B">
            <w:pPr>
              <w:spacing w:after="0" w:line="240" w:lineRule="auto"/>
              <w:jc w:val="center"/>
              <w:rPr>
                <w:rFonts w:ascii="Times New Roman" w:eastAsia="Times New Roman" w:hAnsi="Times New Roman" w:cs="Times New Roman"/>
              </w:rPr>
            </w:pPr>
            <w:r>
              <w:rPr>
                <w:rFonts w:ascii="Times New Roman" w:hAnsi="Times New Roman" w:cs="Times New Roman"/>
                <w:b/>
                <w:bCs/>
                <w:color w:val="000000"/>
              </w:rPr>
              <w:t>ASVs</w:t>
            </w:r>
          </w:p>
        </w:tc>
        <w:tc>
          <w:tcPr>
            <w:tcW w:w="1346" w:type="dxa"/>
            <w:tcBorders>
              <w:top w:val="single" w:sz="4" w:space="0" w:color="auto"/>
              <w:left w:val="nil"/>
              <w:bottom w:val="single" w:sz="4" w:space="0" w:color="auto"/>
              <w:right w:val="nil"/>
            </w:tcBorders>
            <w:vAlign w:val="center"/>
          </w:tcPr>
          <w:p w14:paraId="633A0844"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b/>
                <w:bCs/>
                <w:color w:val="000000"/>
              </w:rPr>
              <w:t>Shannon</w:t>
            </w:r>
          </w:p>
        </w:tc>
        <w:tc>
          <w:tcPr>
            <w:tcW w:w="1174" w:type="dxa"/>
            <w:tcBorders>
              <w:top w:val="single" w:sz="4" w:space="0" w:color="auto"/>
              <w:left w:val="nil"/>
              <w:bottom w:val="single" w:sz="4" w:space="0" w:color="auto"/>
              <w:right w:val="nil"/>
            </w:tcBorders>
            <w:vAlign w:val="center"/>
          </w:tcPr>
          <w:p w14:paraId="445C01D4"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b/>
                <w:bCs/>
                <w:color w:val="000000"/>
              </w:rPr>
              <w:t>Inv</w:t>
            </w:r>
            <w:r>
              <w:rPr>
                <w:rFonts w:ascii="Times New Roman" w:hAnsi="Times New Roman" w:cs="Times New Roman"/>
                <w:b/>
                <w:bCs/>
                <w:color w:val="000000"/>
              </w:rPr>
              <w:t xml:space="preserve">erse </w:t>
            </w:r>
            <w:r w:rsidRPr="000B41AB">
              <w:rPr>
                <w:rFonts w:ascii="Times New Roman" w:hAnsi="Times New Roman" w:cs="Times New Roman"/>
                <w:b/>
                <w:bCs/>
                <w:color w:val="000000"/>
              </w:rPr>
              <w:t>Simpson</w:t>
            </w:r>
          </w:p>
        </w:tc>
      </w:tr>
      <w:tr w:rsidR="00A05B85" w:rsidRPr="000B41AB" w14:paraId="2E51C41F" w14:textId="77777777" w:rsidTr="0056030E">
        <w:trPr>
          <w:trHeight w:val="320"/>
        </w:trPr>
        <w:tc>
          <w:tcPr>
            <w:tcW w:w="1350" w:type="dxa"/>
            <w:vMerge w:val="restart"/>
            <w:tcBorders>
              <w:top w:val="single" w:sz="4" w:space="0" w:color="auto"/>
              <w:left w:val="nil"/>
              <w:right w:val="nil"/>
            </w:tcBorders>
            <w:vAlign w:val="center"/>
          </w:tcPr>
          <w:p w14:paraId="70E7FCB4" w14:textId="77777777" w:rsidR="00A05B85" w:rsidRPr="000B41AB" w:rsidRDefault="00A05B85" w:rsidP="009F0D5B">
            <w:pPr>
              <w:spacing w:after="0" w:line="240" w:lineRule="auto"/>
              <w:rPr>
                <w:rFonts w:ascii="Times New Roman" w:eastAsia="Times New Roman" w:hAnsi="Times New Roman" w:cs="Times New Roman"/>
                <w:color w:val="000000"/>
              </w:rPr>
            </w:pPr>
            <w:r w:rsidRPr="000B41AB">
              <w:rPr>
                <w:rFonts w:ascii="Times New Roman" w:eastAsia="Times New Roman" w:hAnsi="Times New Roman" w:cs="Times New Roman"/>
                <w:b/>
                <w:bCs/>
                <w:color w:val="000000"/>
              </w:rPr>
              <w:t>R</w:t>
            </w:r>
            <w:r>
              <w:rPr>
                <w:rFonts w:ascii="Times New Roman" w:eastAsia="Times New Roman" w:hAnsi="Times New Roman" w:cs="Times New Roman"/>
                <w:b/>
                <w:bCs/>
                <w:color w:val="000000"/>
              </w:rPr>
              <w:t>anavirus</w:t>
            </w:r>
          </w:p>
        </w:tc>
        <w:tc>
          <w:tcPr>
            <w:tcW w:w="4230" w:type="dxa"/>
            <w:gridSpan w:val="2"/>
            <w:tcBorders>
              <w:top w:val="single" w:sz="4" w:space="0" w:color="auto"/>
              <w:left w:val="nil"/>
              <w:bottom w:val="nil"/>
              <w:right w:val="nil"/>
            </w:tcBorders>
            <w:shd w:val="clear" w:color="auto" w:fill="auto"/>
            <w:noWrap/>
            <w:vAlign w:val="bottom"/>
            <w:hideMark/>
          </w:tcPr>
          <w:p w14:paraId="0ED679AF" w14:textId="77777777" w:rsidR="00A05B85" w:rsidRPr="000B41AB" w:rsidRDefault="00A05B85" w:rsidP="009F0D5B">
            <w:pPr>
              <w:spacing w:after="0" w:line="240" w:lineRule="auto"/>
              <w:rPr>
                <w:rFonts w:ascii="Times New Roman" w:eastAsia="Times New Roman" w:hAnsi="Times New Roman" w:cs="Times New Roman"/>
                <w:color w:val="000000"/>
              </w:rPr>
            </w:pPr>
            <w:r w:rsidRPr="000B41AB">
              <w:rPr>
                <w:rFonts w:ascii="Times New Roman" w:eastAsia="Times New Roman" w:hAnsi="Times New Roman" w:cs="Times New Roman"/>
                <w:color w:val="000000"/>
              </w:rPr>
              <w:t>yes vs. no</w:t>
            </w:r>
          </w:p>
        </w:tc>
        <w:tc>
          <w:tcPr>
            <w:tcW w:w="1170" w:type="dxa"/>
            <w:tcBorders>
              <w:top w:val="single" w:sz="4" w:space="0" w:color="auto"/>
              <w:left w:val="nil"/>
              <w:bottom w:val="nil"/>
              <w:right w:val="nil"/>
            </w:tcBorders>
            <w:vAlign w:val="bottom"/>
          </w:tcPr>
          <w:p w14:paraId="5506DE74"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0.808</w:t>
            </w:r>
          </w:p>
        </w:tc>
        <w:tc>
          <w:tcPr>
            <w:tcW w:w="1346" w:type="dxa"/>
            <w:tcBorders>
              <w:top w:val="single" w:sz="4" w:space="0" w:color="auto"/>
              <w:left w:val="nil"/>
              <w:bottom w:val="nil"/>
              <w:right w:val="nil"/>
            </w:tcBorders>
            <w:vAlign w:val="bottom"/>
          </w:tcPr>
          <w:p w14:paraId="0390E49B"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0.69</w:t>
            </w:r>
            <w:r>
              <w:rPr>
                <w:rFonts w:ascii="Times New Roman" w:hAnsi="Times New Roman" w:cs="Times New Roman"/>
                <w:color w:val="000000"/>
              </w:rPr>
              <w:t>6</w:t>
            </w:r>
          </w:p>
        </w:tc>
        <w:tc>
          <w:tcPr>
            <w:tcW w:w="1174" w:type="dxa"/>
            <w:tcBorders>
              <w:top w:val="single" w:sz="4" w:space="0" w:color="auto"/>
              <w:left w:val="nil"/>
              <w:bottom w:val="nil"/>
              <w:right w:val="nil"/>
            </w:tcBorders>
            <w:vAlign w:val="bottom"/>
          </w:tcPr>
          <w:p w14:paraId="689EC754"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0.95</w:t>
            </w:r>
            <w:r>
              <w:rPr>
                <w:rFonts w:ascii="Times New Roman" w:hAnsi="Times New Roman" w:cs="Times New Roman"/>
                <w:color w:val="000000"/>
              </w:rPr>
              <w:t>8</w:t>
            </w:r>
          </w:p>
        </w:tc>
      </w:tr>
      <w:tr w:rsidR="00A05B85" w:rsidRPr="000B41AB" w14:paraId="3682E26B" w14:textId="77777777" w:rsidTr="0056030E">
        <w:trPr>
          <w:trHeight w:val="320"/>
        </w:trPr>
        <w:tc>
          <w:tcPr>
            <w:tcW w:w="1350" w:type="dxa"/>
            <w:vMerge/>
            <w:tcBorders>
              <w:left w:val="nil"/>
              <w:right w:val="nil"/>
            </w:tcBorders>
            <w:vAlign w:val="center"/>
          </w:tcPr>
          <w:p w14:paraId="11DDB49A" w14:textId="77777777" w:rsidR="00A05B85" w:rsidRPr="000B41AB" w:rsidRDefault="00A05B85" w:rsidP="009F0D5B">
            <w:pPr>
              <w:spacing w:after="0" w:line="240" w:lineRule="auto"/>
              <w:rPr>
                <w:rFonts w:ascii="Times New Roman" w:eastAsia="Times New Roman" w:hAnsi="Times New Roman" w:cs="Times New Roman"/>
                <w:i/>
                <w:iCs/>
                <w:color w:val="000000"/>
              </w:rPr>
            </w:pPr>
          </w:p>
        </w:tc>
        <w:tc>
          <w:tcPr>
            <w:tcW w:w="4230" w:type="dxa"/>
            <w:gridSpan w:val="2"/>
            <w:tcBorders>
              <w:top w:val="nil"/>
              <w:left w:val="nil"/>
              <w:bottom w:val="single" w:sz="4" w:space="0" w:color="auto"/>
              <w:right w:val="nil"/>
            </w:tcBorders>
            <w:shd w:val="clear" w:color="auto" w:fill="auto"/>
            <w:noWrap/>
            <w:vAlign w:val="bottom"/>
            <w:hideMark/>
          </w:tcPr>
          <w:p w14:paraId="01663B89" w14:textId="77777777" w:rsidR="00A05B85" w:rsidRPr="000B41AB" w:rsidRDefault="00A05B85" w:rsidP="009F0D5B">
            <w:pPr>
              <w:spacing w:after="0" w:line="240" w:lineRule="auto"/>
              <w:rPr>
                <w:rFonts w:ascii="Times New Roman" w:eastAsia="Times New Roman" w:hAnsi="Times New Roman" w:cs="Times New Roman"/>
                <w:i/>
                <w:iCs/>
                <w:color w:val="000000"/>
              </w:rPr>
            </w:pPr>
            <w:r w:rsidRPr="000B41AB">
              <w:rPr>
                <w:rFonts w:ascii="Times New Roman" w:eastAsia="Times New Roman" w:hAnsi="Times New Roman" w:cs="Times New Roman"/>
                <w:i/>
                <w:iCs/>
                <w:color w:val="000000"/>
              </w:rPr>
              <w:t>chi-squared</w:t>
            </w:r>
          </w:p>
        </w:tc>
        <w:tc>
          <w:tcPr>
            <w:tcW w:w="1170" w:type="dxa"/>
            <w:tcBorders>
              <w:top w:val="nil"/>
              <w:left w:val="nil"/>
              <w:bottom w:val="single" w:sz="4" w:space="0" w:color="auto"/>
              <w:right w:val="nil"/>
            </w:tcBorders>
            <w:vAlign w:val="bottom"/>
          </w:tcPr>
          <w:p w14:paraId="4A06A41A"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0.059</w:t>
            </w:r>
          </w:p>
        </w:tc>
        <w:tc>
          <w:tcPr>
            <w:tcW w:w="1346" w:type="dxa"/>
            <w:tcBorders>
              <w:top w:val="nil"/>
              <w:left w:val="nil"/>
              <w:bottom w:val="single" w:sz="4" w:space="0" w:color="auto"/>
              <w:right w:val="nil"/>
            </w:tcBorders>
            <w:vAlign w:val="bottom"/>
          </w:tcPr>
          <w:p w14:paraId="7BD24F29"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0.15</w:t>
            </w:r>
            <w:r>
              <w:rPr>
                <w:rFonts w:ascii="Times New Roman" w:hAnsi="Times New Roman" w:cs="Times New Roman"/>
                <w:color w:val="000000"/>
              </w:rPr>
              <w:t>3</w:t>
            </w:r>
          </w:p>
        </w:tc>
        <w:tc>
          <w:tcPr>
            <w:tcW w:w="1174" w:type="dxa"/>
            <w:tcBorders>
              <w:top w:val="nil"/>
              <w:left w:val="nil"/>
              <w:bottom w:val="single" w:sz="4" w:space="0" w:color="auto"/>
              <w:right w:val="nil"/>
            </w:tcBorders>
            <w:vAlign w:val="bottom"/>
          </w:tcPr>
          <w:p w14:paraId="4E33DBC5"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0.00</w:t>
            </w:r>
            <w:r>
              <w:rPr>
                <w:rFonts w:ascii="Times New Roman" w:hAnsi="Times New Roman" w:cs="Times New Roman"/>
                <w:color w:val="000000"/>
              </w:rPr>
              <w:t>3</w:t>
            </w:r>
          </w:p>
        </w:tc>
      </w:tr>
      <w:tr w:rsidR="00A05B85" w:rsidRPr="000B41AB" w14:paraId="2F60C33B" w14:textId="77777777" w:rsidTr="0056030E">
        <w:trPr>
          <w:trHeight w:val="320"/>
        </w:trPr>
        <w:tc>
          <w:tcPr>
            <w:tcW w:w="1350" w:type="dxa"/>
            <w:vMerge w:val="restart"/>
            <w:tcBorders>
              <w:left w:val="nil"/>
              <w:right w:val="nil"/>
            </w:tcBorders>
            <w:vAlign w:val="center"/>
          </w:tcPr>
          <w:p w14:paraId="5634F225" w14:textId="77777777" w:rsidR="00A05B85" w:rsidRPr="007512BE" w:rsidRDefault="00A05B85" w:rsidP="009F0D5B">
            <w:pPr>
              <w:spacing w:after="0" w:line="240" w:lineRule="auto"/>
              <w:rPr>
                <w:rFonts w:ascii="Times New Roman" w:eastAsia="Times New Roman" w:hAnsi="Times New Roman" w:cs="Times New Roman"/>
                <w:i/>
                <w:iCs/>
                <w:color w:val="000000"/>
              </w:rPr>
            </w:pPr>
            <w:r w:rsidRPr="00765AE5">
              <w:rPr>
                <w:rFonts w:ascii="Times New Roman" w:eastAsia="Times New Roman" w:hAnsi="Times New Roman" w:cs="Times New Roman"/>
                <w:b/>
                <w:bCs/>
                <w:i/>
                <w:iCs/>
                <w:color w:val="000000"/>
              </w:rPr>
              <w:t xml:space="preserve">Bd </w:t>
            </w:r>
          </w:p>
        </w:tc>
        <w:tc>
          <w:tcPr>
            <w:tcW w:w="4230" w:type="dxa"/>
            <w:gridSpan w:val="2"/>
            <w:tcBorders>
              <w:top w:val="single" w:sz="4" w:space="0" w:color="auto"/>
              <w:left w:val="nil"/>
              <w:bottom w:val="nil"/>
              <w:right w:val="nil"/>
            </w:tcBorders>
            <w:shd w:val="clear" w:color="auto" w:fill="auto"/>
            <w:noWrap/>
            <w:vAlign w:val="bottom"/>
            <w:hideMark/>
          </w:tcPr>
          <w:p w14:paraId="483A5606" w14:textId="77777777" w:rsidR="00A05B85" w:rsidRPr="000B41AB" w:rsidRDefault="00A05B85" w:rsidP="009F0D5B">
            <w:pPr>
              <w:spacing w:after="0" w:line="240" w:lineRule="auto"/>
              <w:rPr>
                <w:rFonts w:ascii="Times New Roman" w:eastAsia="Times New Roman" w:hAnsi="Times New Roman" w:cs="Times New Roman"/>
                <w:color w:val="000000"/>
              </w:rPr>
            </w:pPr>
            <w:r w:rsidRPr="000B41AB">
              <w:rPr>
                <w:rFonts w:ascii="Times New Roman" w:eastAsia="Times New Roman" w:hAnsi="Times New Roman" w:cs="Times New Roman"/>
                <w:color w:val="000000"/>
              </w:rPr>
              <w:t>yes vs. no</w:t>
            </w:r>
          </w:p>
        </w:tc>
        <w:tc>
          <w:tcPr>
            <w:tcW w:w="1170" w:type="dxa"/>
            <w:tcBorders>
              <w:top w:val="single" w:sz="4" w:space="0" w:color="auto"/>
              <w:left w:val="nil"/>
              <w:bottom w:val="nil"/>
              <w:right w:val="nil"/>
            </w:tcBorders>
            <w:vAlign w:val="bottom"/>
          </w:tcPr>
          <w:p w14:paraId="01030331"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0.306</w:t>
            </w:r>
          </w:p>
        </w:tc>
        <w:tc>
          <w:tcPr>
            <w:tcW w:w="1346" w:type="dxa"/>
            <w:tcBorders>
              <w:top w:val="single" w:sz="4" w:space="0" w:color="auto"/>
              <w:left w:val="nil"/>
              <w:bottom w:val="nil"/>
              <w:right w:val="nil"/>
            </w:tcBorders>
            <w:vAlign w:val="bottom"/>
          </w:tcPr>
          <w:p w14:paraId="6B9E2E90"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0.455</w:t>
            </w:r>
          </w:p>
        </w:tc>
        <w:tc>
          <w:tcPr>
            <w:tcW w:w="1174" w:type="dxa"/>
            <w:tcBorders>
              <w:top w:val="single" w:sz="4" w:space="0" w:color="auto"/>
              <w:left w:val="nil"/>
              <w:bottom w:val="nil"/>
              <w:right w:val="nil"/>
            </w:tcBorders>
            <w:vAlign w:val="bottom"/>
          </w:tcPr>
          <w:p w14:paraId="2E6D3A42"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0.61</w:t>
            </w:r>
            <w:r>
              <w:rPr>
                <w:rFonts w:ascii="Times New Roman" w:hAnsi="Times New Roman" w:cs="Times New Roman"/>
                <w:color w:val="000000"/>
              </w:rPr>
              <w:t>9</w:t>
            </w:r>
          </w:p>
        </w:tc>
      </w:tr>
      <w:tr w:rsidR="00A05B85" w:rsidRPr="000B41AB" w14:paraId="331809B5" w14:textId="77777777" w:rsidTr="0056030E">
        <w:trPr>
          <w:trHeight w:val="320"/>
        </w:trPr>
        <w:tc>
          <w:tcPr>
            <w:tcW w:w="1350" w:type="dxa"/>
            <w:vMerge/>
            <w:tcBorders>
              <w:left w:val="nil"/>
              <w:bottom w:val="single" w:sz="4" w:space="0" w:color="auto"/>
              <w:right w:val="nil"/>
            </w:tcBorders>
            <w:vAlign w:val="center"/>
          </w:tcPr>
          <w:p w14:paraId="2E2E6C53" w14:textId="77777777" w:rsidR="00A05B85" w:rsidRPr="000B41AB" w:rsidRDefault="00A05B85" w:rsidP="009F0D5B">
            <w:pPr>
              <w:spacing w:after="0" w:line="240" w:lineRule="auto"/>
              <w:rPr>
                <w:rFonts w:ascii="Times New Roman" w:eastAsia="Times New Roman" w:hAnsi="Times New Roman" w:cs="Times New Roman"/>
                <w:i/>
                <w:iCs/>
                <w:color w:val="000000"/>
              </w:rPr>
            </w:pPr>
          </w:p>
        </w:tc>
        <w:tc>
          <w:tcPr>
            <w:tcW w:w="4230" w:type="dxa"/>
            <w:gridSpan w:val="2"/>
            <w:tcBorders>
              <w:top w:val="nil"/>
              <w:left w:val="nil"/>
              <w:bottom w:val="single" w:sz="4" w:space="0" w:color="auto"/>
              <w:right w:val="nil"/>
            </w:tcBorders>
            <w:shd w:val="clear" w:color="auto" w:fill="auto"/>
            <w:noWrap/>
            <w:vAlign w:val="bottom"/>
            <w:hideMark/>
          </w:tcPr>
          <w:p w14:paraId="45FE8757" w14:textId="77777777" w:rsidR="00A05B85" w:rsidRPr="000B41AB" w:rsidRDefault="00A05B85" w:rsidP="009F0D5B">
            <w:pPr>
              <w:spacing w:after="0" w:line="240" w:lineRule="auto"/>
              <w:rPr>
                <w:rFonts w:ascii="Times New Roman" w:eastAsia="Times New Roman" w:hAnsi="Times New Roman" w:cs="Times New Roman"/>
                <w:i/>
                <w:iCs/>
                <w:color w:val="000000"/>
              </w:rPr>
            </w:pPr>
            <w:r w:rsidRPr="000B41AB">
              <w:rPr>
                <w:rFonts w:ascii="Times New Roman" w:eastAsia="Times New Roman" w:hAnsi="Times New Roman" w:cs="Times New Roman"/>
                <w:i/>
                <w:iCs/>
                <w:color w:val="000000"/>
              </w:rPr>
              <w:t>chi-squared</w:t>
            </w:r>
          </w:p>
        </w:tc>
        <w:tc>
          <w:tcPr>
            <w:tcW w:w="1170" w:type="dxa"/>
            <w:tcBorders>
              <w:top w:val="nil"/>
              <w:left w:val="nil"/>
              <w:bottom w:val="single" w:sz="4" w:space="0" w:color="auto"/>
              <w:right w:val="nil"/>
            </w:tcBorders>
            <w:vAlign w:val="bottom"/>
          </w:tcPr>
          <w:p w14:paraId="509AF09E"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1.048</w:t>
            </w:r>
          </w:p>
        </w:tc>
        <w:tc>
          <w:tcPr>
            <w:tcW w:w="1346" w:type="dxa"/>
            <w:tcBorders>
              <w:top w:val="nil"/>
              <w:left w:val="nil"/>
              <w:bottom w:val="single" w:sz="4" w:space="0" w:color="auto"/>
              <w:right w:val="nil"/>
            </w:tcBorders>
            <w:vAlign w:val="bottom"/>
          </w:tcPr>
          <w:p w14:paraId="630DB955"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0.55</w:t>
            </w:r>
            <w:r>
              <w:rPr>
                <w:rFonts w:ascii="Times New Roman" w:hAnsi="Times New Roman" w:cs="Times New Roman"/>
                <w:color w:val="000000"/>
              </w:rPr>
              <w:t>8</w:t>
            </w:r>
          </w:p>
        </w:tc>
        <w:tc>
          <w:tcPr>
            <w:tcW w:w="1174" w:type="dxa"/>
            <w:tcBorders>
              <w:top w:val="nil"/>
              <w:left w:val="nil"/>
              <w:bottom w:val="single" w:sz="4" w:space="0" w:color="auto"/>
              <w:right w:val="nil"/>
            </w:tcBorders>
            <w:vAlign w:val="bottom"/>
          </w:tcPr>
          <w:p w14:paraId="208BED37"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0.24</w:t>
            </w:r>
            <w:r>
              <w:rPr>
                <w:rFonts w:ascii="Times New Roman" w:hAnsi="Times New Roman" w:cs="Times New Roman"/>
                <w:color w:val="000000"/>
              </w:rPr>
              <w:t>8</w:t>
            </w:r>
          </w:p>
        </w:tc>
      </w:tr>
      <w:tr w:rsidR="00A05B85" w:rsidRPr="000B41AB" w14:paraId="6A316FE8" w14:textId="77777777" w:rsidTr="0056030E">
        <w:trPr>
          <w:trHeight w:val="340"/>
        </w:trPr>
        <w:tc>
          <w:tcPr>
            <w:tcW w:w="1350" w:type="dxa"/>
            <w:vMerge w:val="restart"/>
            <w:tcBorders>
              <w:left w:val="nil"/>
              <w:bottom w:val="nil"/>
              <w:right w:val="nil"/>
            </w:tcBorders>
            <w:vAlign w:val="center"/>
          </w:tcPr>
          <w:p w14:paraId="3C393D78" w14:textId="77777777" w:rsidR="00A05B85" w:rsidRDefault="00A05B85" w:rsidP="009F0D5B">
            <w:pPr>
              <w:spacing w:after="0" w:line="240" w:lineRule="auto"/>
              <w:rPr>
                <w:rFonts w:ascii="Times New Roman" w:eastAsia="Times New Roman" w:hAnsi="Times New Roman" w:cs="Times New Roman"/>
                <w:color w:val="000000"/>
              </w:rPr>
            </w:pPr>
            <w:r w:rsidRPr="000B41AB">
              <w:rPr>
                <w:rFonts w:ascii="Times New Roman" w:eastAsia="Times New Roman" w:hAnsi="Times New Roman" w:cs="Times New Roman"/>
                <w:b/>
                <w:bCs/>
                <w:color w:val="000000"/>
              </w:rPr>
              <w:t>Ecoregion</w:t>
            </w:r>
          </w:p>
        </w:tc>
        <w:tc>
          <w:tcPr>
            <w:tcW w:w="4230" w:type="dxa"/>
            <w:gridSpan w:val="2"/>
            <w:tcBorders>
              <w:top w:val="single" w:sz="4" w:space="0" w:color="auto"/>
              <w:left w:val="nil"/>
              <w:bottom w:val="nil"/>
              <w:right w:val="nil"/>
            </w:tcBorders>
            <w:shd w:val="clear" w:color="auto" w:fill="auto"/>
            <w:vAlign w:val="bottom"/>
            <w:hideMark/>
          </w:tcPr>
          <w:p w14:paraId="7AF800D4" w14:textId="77777777" w:rsidR="00A05B85" w:rsidRPr="000B41AB" w:rsidRDefault="00A05B85"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Arkansas Valley vs. Boston Mountains</w:t>
            </w:r>
          </w:p>
        </w:tc>
        <w:tc>
          <w:tcPr>
            <w:tcW w:w="1170" w:type="dxa"/>
            <w:tcBorders>
              <w:top w:val="single" w:sz="4" w:space="0" w:color="auto"/>
              <w:left w:val="nil"/>
              <w:bottom w:val="nil"/>
              <w:right w:val="nil"/>
            </w:tcBorders>
            <w:vAlign w:val="bottom"/>
          </w:tcPr>
          <w:p w14:paraId="1744B5DC"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0.417</w:t>
            </w:r>
          </w:p>
        </w:tc>
        <w:tc>
          <w:tcPr>
            <w:tcW w:w="1346" w:type="dxa"/>
            <w:tcBorders>
              <w:top w:val="single" w:sz="4" w:space="0" w:color="auto"/>
              <w:left w:val="nil"/>
              <w:bottom w:val="nil"/>
              <w:right w:val="nil"/>
            </w:tcBorders>
            <w:vAlign w:val="bottom"/>
          </w:tcPr>
          <w:p w14:paraId="420181AD"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1</w:t>
            </w:r>
          </w:p>
        </w:tc>
        <w:tc>
          <w:tcPr>
            <w:tcW w:w="1174" w:type="dxa"/>
            <w:tcBorders>
              <w:top w:val="single" w:sz="4" w:space="0" w:color="auto"/>
              <w:left w:val="nil"/>
              <w:bottom w:val="nil"/>
              <w:right w:val="nil"/>
            </w:tcBorders>
            <w:vAlign w:val="bottom"/>
          </w:tcPr>
          <w:p w14:paraId="4ED8B1FF"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1</w:t>
            </w:r>
          </w:p>
        </w:tc>
      </w:tr>
      <w:tr w:rsidR="000D2CAF" w:rsidRPr="000B41AB" w14:paraId="0F170593" w14:textId="77777777" w:rsidTr="0056030E">
        <w:trPr>
          <w:trHeight w:val="340"/>
        </w:trPr>
        <w:tc>
          <w:tcPr>
            <w:tcW w:w="1350" w:type="dxa"/>
            <w:vMerge/>
            <w:tcBorders>
              <w:left w:val="nil"/>
              <w:bottom w:val="nil"/>
              <w:right w:val="nil"/>
            </w:tcBorders>
            <w:vAlign w:val="center"/>
          </w:tcPr>
          <w:p w14:paraId="17F7976C" w14:textId="77777777" w:rsidR="000D2CAF" w:rsidRPr="000B41AB" w:rsidRDefault="000D2CAF" w:rsidP="009F0D5B">
            <w:pPr>
              <w:spacing w:after="0" w:line="240" w:lineRule="auto"/>
              <w:rPr>
                <w:rFonts w:ascii="Times New Roman" w:eastAsia="Times New Roman" w:hAnsi="Times New Roman" w:cs="Times New Roman"/>
                <w:b/>
                <w:bCs/>
                <w:color w:val="000000"/>
              </w:rPr>
            </w:pPr>
          </w:p>
        </w:tc>
        <w:tc>
          <w:tcPr>
            <w:tcW w:w="4230" w:type="dxa"/>
            <w:gridSpan w:val="2"/>
            <w:tcBorders>
              <w:top w:val="nil"/>
              <w:left w:val="nil"/>
              <w:bottom w:val="nil"/>
              <w:right w:val="nil"/>
            </w:tcBorders>
            <w:shd w:val="clear" w:color="auto" w:fill="auto"/>
            <w:vAlign w:val="bottom"/>
          </w:tcPr>
          <w:p w14:paraId="1078CE6C" w14:textId="6FBC8FFE" w:rsidR="000D2CAF" w:rsidRDefault="000D2CAF"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170" w:type="dxa"/>
            <w:tcBorders>
              <w:top w:val="nil"/>
              <w:left w:val="nil"/>
              <w:bottom w:val="nil"/>
              <w:right w:val="nil"/>
            </w:tcBorders>
            <w:vAlign w:val="bottom"/>
          </w:tcPr>
          <w:p w14:paraId="0593C3F4" w14:textId="284D9D94" w:rsidR="000D2CAF" w:rsidRPr="000B41AB" w:rsidRDefault="001F35CB"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0.395</w:t>
            </w:r>
          </w:p>
        </w:tc>
        <w:tc>
          <w:tcPr>
            <w:tcW w:w="1346" w:type="dxa"/>
            <w:tcBorders>
              <w:top w:val="nil"/>
              <w:left w:val="nil"/>
              <w:bottom w:val="nil"/>
              <w:right w:val="nil"/>
            </w:tcBorders>
            <w:vAlign w:val="bottom"/>
          </w:tcPr>
          <w:p w14:paraId="10D11C65" w14:textId="74CA613C" w:rsidR="000D2CAF" w:rsidRPr="000B41AB" w:rsidRDefault="00B91DB5"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0.139</w:t>
            </w:r>
          </w:p>
        </w:tc>
        <w:tc>
          <w:tcPr>
            <w:tcW w:w="1174" w:type="dxa"/>
            <w:tcBorders>
              <w:top w:val="nil"/>
              <w:left w:val="nil"/>
              <w:bottom w:val="nil"/>
              <w:right w:val="nil"/>
            </w:tcBorders>
            <w:vAlign w:val="bottom"/>
          </w:tcPr>
          <w:p w14:paraId="413AFD5F" w14:textId="0FD8BC88" w:rsidR="000D2CAF" w:rsidRPr="000B41AB" w:rsidRDefault="00E02C88"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0.139</w:t>
            </w:r>
          </w:p>
        </w:tc>
      </w:tr>
      <w:tr w:rsidR="00A05B85" w:rsidRPr="000B41AB" w14:paraId="34EAEF28" w14:textId="77777777" w:rsidTr="0056030E">
        <w:trPr>
          <w:trHeight w:val="320"/>
        </w:trPr>
        <w:tc>
          <w:tcPr>
            <w:tcW w:w="1350" w:type="dxa"/>
            <w:vMerge/>
            <w:tcBorders>
              <w:left w:val="nil"/>
              <w:bottom w:val="nil"/>
              <w:right w:val="nil"/>
            </w:tcBorders>
            <w:vAlign w:val="center"/>
          </w:tcPr>
          <w:p w14:paraId="059F032F" w14:textId="77777777" w:rsidR="00A05B85" w:rsidRDefault="00A05B85"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hideMark/>
          </w:tcPr>
          <w:p w14:paraId="4049C4C4" w14:textId="77777777" w:rsidR="00A05B85" w:rsidRPr="000B41AB" w:rsidRDefault="00A05B85"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Arkansas Valley vs. Ozark Highlands</w:t>
            </w:r>
          </w:p>
        </w:tc>
        <w:tc>
          <w:tcPr>
            <w:tcW w:w="1170" w:type="dxa"/>
            <w:tcBorders>
              <w:top w:val="nil"/>
              <w:left w:val="nil"/>
              <w:bottom w:val="nil"/>
              <w:right w:val="nil"/>
            </w:tcBorders>
            <w:vAlign w:val="bottom"/>
          </w:tcPr>
          <w:p w14:paraId="690E70DC"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0.435</w:t>
            </w:r>
          </w:p>
        </w:tc>
        <w:tc>
          <w:tcPr>
            <w:tcW w:w="1346" w:type="dxa"/>
            <w:tcBorders>
              <w:top w:val="nil"/>
              <w:left w:val="nil"/>
              <w:bottom w:val="nil"/>
              <w:right w:val="nil"/>
            </w:tcBorders>
            <w:vAlign w:val="bottom"/>
          </w:tcPr>
          <w:p w14:paraId="6A0CAA12"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1</w:t>
            </w:r>
          </w:p>
        </w:tc>
        <w:tc>
          <w:tcPr>
            <w:tcW w:w="1174" w:type="dxa"/>
            <w:tcBorders>
              <w:top w:val="nil"/>
              <w:left w:val="nil"/>
              <w:bottom w:val="nil"/>
              <w:right w:val="nil"/>
            </w:tcBorders>
            <w:vAlign w:val="bottom"/>
          </w:tcPr>
          <w:p w14:paraId="02E561F0"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1</w:t>
            </w:r>
          </w:p>
        </w:tc>
      </w:tr>
      <w:tr w:rsidR="000D2CAF" w:rsidRPr="000B41AB" w14:paraId="7B91B64F" w14:textId="77777777" w:rsidTr="0056030E">
        <w:trPr>
          <w:trHeight w:val="320"/>
        </w:trPr>
        <w:tc>
          <w:tcPr>
            <w:tcW w:w="1350" w:type="dxa"/>
            <w:vMerge/>
            <w:tcBorders>
              <w:left w:val="nil"/>
              <w:bottom w:val="nil"/>
              <w:right w:val="nil"/>
            </w:tcBorders>
            <w:vAlign w:val="center"/>
          </w:tcPr>
          <w:p w14:paraId="3D3E7323" w14:textId="77777777" w:rsidR="000D2CAF" w:rsidRDefault="000D2CAF"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tcPr>
          <w:p w14:paraId="1FD3D896" w14:textId="2FECEB20" w:rsidR="000D2CAF" w:rsidRDefault="000D2CAF"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170" w:type="dxa"/>
            <w:tcBorders>
              <w:top w:val="nil"/>
              <w:left w:val="nil"/>
              <w:bottom w:val="nil"/>
              <w:right w:val="nil"/>
            </w:tcBorders>
            <w:vAlign w:val="bottom"/>
          </w:tcPr>
          <w:p w14:paraId="1D28C84A" w14:textId="2E41B12A" w:rsidR="000D2CAF" w:rsidRPr="000B41AB" w:rsidRDefault="001F35CB"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0.214</w:t>
            </w:r>
          </w:p>
        </w:tc>
        <w:tc>
          <w:tcPr>
            <w:tcW w:w="1346" w:type="dxa"/>
            <w:tcBorders>
              <w:top w:val="nil"/>
              <w:left w:val="nil"/>
              <w:bottom w:val="nil"/>
              <w:right w:val="nil"/>
            </w:tcBorders>
            <w:vAlign w:val="bottom"/>
          </w:tcPr>
          <w:p w14:paraId="40987189" w14:textId="4D67CBFA" w:rsidR="000D2CAF" w:rsidRPr="000B41AB" w:rsidRDefault="00B91DB5"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0.022</w:t>
            </w:r>
          </w:p>
        </w:tc>
        <w:tc>
          <w:tcPr>
            <w:tcW w:w="1174" w:type="dxa"/>
            <w:tcBorders>
              <w:top w:val="nil"/>
              <w:left w:val="nil"/>
              <w:bottom w:val="nil"/>
              <w:right w:val="nil"/>
            </w:tcBorders>
            <w:vAlign w:val="bottom"/>
          </w:tcPr>
          <w:p w14:paraId="33486684" w14:textId="367B6107" w:rsidR="000D2CAF" w:rsidRPr="000B41AB" w:rsidRDefault="00E02C88"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0.077</w:t>
            </w:r>
          </w:p>
        </w:tc>
      </w:tr>
      <w:tr w:rsidR="00A05B85" w:rsidRPr="000B41AB" w14:paraId="0D4D1D94" w14:textId="77777777" w:rsidTr="0056030E">
        <w:trPr>
          <w:trHeight w:val="320"/>
        </w:trPr>
        <w:tc>
          <w:tcPr>
            <w:tcW w:w="1350" w:type="dxa"/>
            <w:vMerge/>
            <w:tcBorders>
              <w:left w:val="nil"/>
              <w:bottom w:val="nil"/>
              <w:right w:val="nil"/>
            </w:tcBorders>
            <w:vAlign w:val="center"/>
          </w:tcPr>
          <w:p w14:paraId="33E5A980" w14:textId="77777777" w:rsidR="00A05B85" w:rsidRDefault="00A05B85"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hideMark/>
          </w:tcPr>
          <w:p w14:paraId="0CA4676C" w14:textId="77777777" w:rsidR="00A05B85" w:rsidRPr="000B41AB" w:rsidRDefault="00A05B85"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Arkansas Valley vs. Ouachita Mountains</w:t>
            </w:r>
          </w:p>
        </w:tc>
        <w:tc>
          <w:tcPr>
            <w:tcW w:w="1170" w:type="dxa"/>
            <w:tcBorders>
              <w:top w:val="nil"/>
              <w:left w:val="nil"/>
              <w:bottom w:val="nil"/>
              <w:right w:val="nil"/>
            </w:tcBorders>
            <w:vAlign w:val="bottom"/>
          </w:tcPr>
          <w:p w14:paraId="1A205E7F"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0.435</w:t>
            </w:r>
          </w:p>
        </w:tc>
        <w:tc>
          <w:tcPr>
            <w:tcW w:w="1346" w:type="dxa"/>
            <w:tcBorders>
              <w:top w:val="nil"/>
              <w:left w:val="nil"/>
              <w:bottom w:val="nil"/>
              <w:right w:val="nil"/>
            </w:tcBorders>
            <w:vAlign w:val="bottom"/>
          </w:tcPr>
          <w:p w14:paraId="66D5F3D1"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0.63</w:t>
            </w:r>
          </w:p>
        </w:tc>
        <w:tc>
          <w:tcPr>
            <w:tcW w:w="1174" w:type="dxa"/>
            <w:tcBorders>
              <w:top w:val="nil"/>
              <w:left w:val="nil"/>
              <w:bottom w:val="nil"/>
              <w:right w:val="nil"/>
            </w:tcBorders>
            <w:vAlign w:val="bottom"/>
          </w:tcPr>
          <w:p w14:paraId="38F79648"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1</w:t>
            </w:r>
          </w:p>
        </w:tc>
      </w:tr>
      <w:tr w:rsidR="000D2CAF" w:rsidRPr="000B41AB" w14:paraId="60E6CBC4" w14:textId="77777777" w:rsidTr="0056030E">
        <w:trPr>
          <w:trHeight w:val="320"/>
        </w:trPr>
        <w:tc>
          <w:tcPr>
            <w:tcW w:w="1350" w:type="dxa"/>
            <w:vMerge/>
            <w:tcBorders>
              <w:left w:val="nil"/>
              <w:bottom w:val="nil"/>
              <w:right w:val="nil"/>
            </w:tcBorders>
            <w:vAlign w:val="center"/>
          </w:tcPr>
          <w:p w14:paraId="0F0747E1" w14:textId="77777777" w:rsidR="000D2CAF" w:rsidRDefault="000D2CAF"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tcPr>
          <w:p w14:paraId="255D4547" w14:textId="2F04FB2D" w:rsidR="000D2CAF" w:rsidRDefault="000D2CAF"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170" w:type="dxa"/>
            <w:tcBorders>
              <w:top w:val="nil"/>
              <w:left w:val="nil"/>
              <w:bottom w:val="nil"/>
              <w:right w:val="nil"/>
            </w:tcBorders>
            <w:vAlign w:val="bottom"/>
          </w:tcPr>
          <w:p w14:paraId="063773A9" w14:textId="261000AB" w:rsidR="000D2CAF" w:rsidRPr="000B41AB" w:rsidRDefault="001F35CB"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0.258</w:t>
            </w:r>
          </w:p>
        </w:tc>
        <w:tc>
          <w:tcPr>
            <w:tcW w:w="1346" w:type="dxa"/>
            <w:tcBorders>
              <w:top w:val="nil"/>
              <w:left w:val="nil"/>
              <w:bottom w:val="nil"/>
              <w:right w:val="nil"/>
            </w:tcBorders>
            <w:vAlign w:val="bottom"/>
          </w:tcPr>
          <w:p w14:paraId="185CDD15" w14:textId="44E1E106" w:rsidR="000D2CAF" w:rsidRPr="000B41AB" w:rsidRDefault="00B91DB5"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0.271</w:t>
            </w:r>
          </w:p>
        </w:tc>
        <w:tc>
          <w:tcPr>
            <w:tcW w:w="1174" w:type="dxa"/>
            <w:tcBorders>
              <w:top w:val="nil"/>
              <w:left w:val="nil"/>
              <w:bottom w:val="nil"/>
              <w:right w:val="nil"/>
            </w:tcBorders>
            <w:vAlign w:val="bottom"/>
          </w:tcPr>
          <w:p w14:paraId="3D9A3B6E" w14:textId="480CB230" w:rsidR="000D2CAF" w:rsidRPr="000B41AB" w:rsidRDefault="00E02C88"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0.218</w:t>
            </w:r>
          </w:p>
        </w:tc>
      </w:tr>
      <w:tr w:rsidR="00A05B85" w:rsidRPr="000B41AB" w14:paraId="23AD4109" w14:textId="77777777" w:rsidTr="0056030E">
        <w:trPr>
          <w:trHeight w:val="320"/>
        </w:trPr>
        <w:tc>
          <w:tcPr>
            <w:tcW w:w="1350" w:type="dxa"/>
            <w:vMerge/>
            <w:tcBorders>
              <w:left w:val="nil"/>
              <w:bottom w:val="nil"/>
              <w:right w:val="nil"/>
            </w:tcBorders>
            <w:vAlign w:val="center"/>
          </w:tcPr>
          <w:p w14:paraId="62746CF0" w14:textId="77777777" w:rsidR="00A05B85" w:rsidRDefault="00A05B85"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hideMark/>
          </w:tcPr>
          <w:p w14:paraId="2784198B" w14:textId="77777777" w:rsidR="00A05B85" w:rsidRPr="000B41AB" w:rsidRDefault="00A05B85"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Boston Mountains vs. Ozark Highlands</w:t>
            </w:r>
          </w:p>
        </w:tc>
        <w:tc>
          <w:tcPr>
            <w:tcW w:w="1170" w:type="dxa"/>
            <w:tcBorders>
              <w:top w:val="nil"/>
              <w:left w:val="nil"/>
              <w:bottom w:val="nil"/>
              <w:right w:val="nil"/>
            </w:tcBorders>
            <w:vAlign w:val="bottom"/>
          </w:tcPr>
          <w:p w14:paraId="11D4A19F"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0.554</w:t>
            </w:r>
          </w:p>
        </w:tc>
        <w:tc>
          <w:tcPr>
            <w:tcW w:w="1346" w:type="dxa"/>
            <w:tcBorders>
              <w:top w:val="nil"/>
              <w:left w:val="nil"/>
              <w:bottom w:val="nil"/>
              <w:right w:val="nil"/>
            </w:tcBorders>
            <w:vAlign w:val="bottom"/>
          </w:tcPr>
          <w:p w14:paraId="2549061D"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0.54</w:t>
            </w:r>
          </w:p>
        </w:tc>
        <w:tc>
          <w:tcPr>
            <w:tcW w:w="1174" w:type="dxa"/>
            <w:tcBorders>
              <w:top w:val="nil"/>
              <w:left w:val="nil"/>
              <w:bottom w:val="nil"/>
              <w:right w:val="nil"/>
            </w:tcBorders>
            <w:vAlign w:val="bottom"/>
          </w:tcPr>
          <w:p w14:paraId="7D7C4698"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0.67</w:t>
            </w:r>
          </w:p>
        </w:tc>
      </w:tr>
      <w:tr w:rsidR="000D2CAF" w:rsidRPr="000B41AB" w14:paraId="7977C6AF" w14:textId="77777777" w:rsidTr="0056030E">
        <w:trPr>
          <w:trHeight w:val="320"/>
        </w:trPr>
        <w:tc>
          <w:tcPr>
            <w:tcW w:w="1350" w:type="dxa"/>
            <w:vMerge/>
            <w:tcBorders>
              <w:left w:val="nil"/>
              <w:bottom w:val="nil"/>
              <w:right w:val="nil"/>
            </w:tcBorders>
            <w:vAlign w:val="center"/>
          </w:tcPr>
          <w:p w14:paraId="734D9EA0" w14:textId="77777777" w:rsidR="000D2CAF" w:rsidRDefault="000D2CAF"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tcPr>
          <w:p w14:paraId="03CB6713" w14:textId="6D24AAF0" w:rsidR="000D2CAF" w:rsidRDefault="000D2CAF"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170" w:type="dxa"/>
            <w:tcBorders>
              <w:top w:val="nil"/>
              <w:left w:val="nil"/>
              <w:bottom w:val="nil"/>
              <w:right w:val="nil"/>
            </w:tcBorders>
            <w:vAlign w:val="bottom"/>
          </w:tcPr>
          <w:p w14:paraId="2D3DFCA0" w14:textId="3B89C86B" w:rsidR="000D2CAF" w:rsidRPr="000B41AB" w:rsidRDefault="001F35CB"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0.093</w:t>
            </w:r>
          </w:p>
        </w:tc>
        <w:tc>
          <w:tcPr>
            <w:tcW w:w="1346" w:type="dxa"/>
            <w:tcBorders>
              <w:top w:val="nil"/>
              <w:left w:val="nil"/>
              <w:bottom w:val="nil"/>
              <w:right w:val="nil"/>
            </w:tcBorders>
            <w:vAlign w:val="bottom"/>
          </w:tcPr>
          <w:p w14:paraId="3E114CDC" w14:textId="706EB0F8" w:rsidR="000D2CAF" w:rsidRPr="000B41AB" w:rsidRDefault="00B91DB5"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0.261</w:t>
            </w:r>
          </w:p>
        </w:tc>
        <w:tc>
          <w:tcPr>
            <w:tcW w:w="1174" w:type="dxa"/>
            <w:tcBorders>
              <w:top w:val="nil"/>
              <w:left w:val="nil"/>
              <w:bottom w:val="nil"/>
              <w:right w:val="nil"/>
            </w:tcBorders>
            <w:vAlign w:val="bottom"/>
          </w:tcPr>
          <w:p w14:paraId="38BE5962" w14:textId="153767CD" w:rsidR="000D2CAF" w:rsidRPr="000B41AB" w:rsidRDefault="00E02C88"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0.246</w:t>
            </w:r>
          </w:p>
        </w:tc>
      </w:tr>
      <w:tr w:rsidR="00A05B85" w:rsidRPr="000B41AB" w14:paraId="38E44770" w14:textId="77777777" w:rsidTr="0056030E">
        <w:trPr>
          <w:trHeight w:val="320"/>
        </w:trPr>
        <w:tc>
          <w:tcPr>
            <w:tcW w:w="1350" w:type="dxa"/>
            <w:vMerge/>
            <w:tcBorders>
              <w:left w:val="nil"/>
              <w:bottom w:val="nil"/>
              <w:right w:val="nil"/>
            </w:tcBorders>
            <w:vAlign w:val="center"/>
          </w:tcPr>
          <w:p w14:paraId="48A4CE03" w14:textId="77777777" w:rsidR="00A05B85" w:rsidRDefault="00A05B85"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hideMark/>
          </w:tcPr>
          <w:p w14:paraId="75801776" w14:textId="77777777" w:rsidR="00A05B85" w:rsidRPr="000B41AB" w:rsidRDefault="00A05B85"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Boston Mountains vs. Ouachita Mountains</w:t>
            </w:r>
          </w:p>
        </w:tc>
        <w:tc>
          <w:tcPr>
            <w:tcW w:w="1170" w:type="dxa"/>
            <w:tcBorders>
              <w:top w:val="nil"/>
              <w:left w:val="nil"/>
              <w:bottom w:val="nil"/>
              <w:right w:val="nil"/>
            </w:tcBorders>
            <w:vAlign w:val="bottom"/>
          </w:tcPr>
          <w:p w14:paraId="4E1109EB"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0.227</w:t>
            </w:r>
          </w:p>
        </w:tc>
        <w:tc>
          <w:tcPr>
            <w:tcW w:w="1346" w:type="dxa"/>
            <w:tcBorders>
              <w:top w:val="nil"/>
              <w:left w:val="nil"/>
              <w:bottom w:val="nil"/>
              <w:right w:val="nil"/>
            </w:tcBorders>
            <w:vAlign w:val="bottom"/>
          </w:tcPr>
          <w:p w14:paraId="7EB6668A"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0.54</w:t>
            </w:r>
          </w:p>
        </w:tc>
        <w:tc>
          <w:tcPr>
            <w:tcW w:w="1174" w:type="dxa"/>
            <w:tcBorders>
              <w:top w:val="nil"/>
              <w:left w:val="nil"/>
              <w:bottom w:val="nil"/>
              <w:right w:val="nil"/>
            </w:tcBorders>
            <w:vAlign w:val="bottom"/>
          </w:tcPr>
          <w:p w14:paraId="3688CB19"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0.67</w:t>
            </w:r>
          </w:p>
        </w:tc>
      </w:tr>
      <w:tr w:rsidR="000D2CAF" w:rsidRPr="000B41AB" w14:paraId="4F4686FA" w14:textId="77777777" w:rsidTr="0056030E">
        <w:trPr>
          <w:trHeight w:val="320"/>
        </w:trPr>
        <w:tc>
          <w:tcPr>
            <w:tcW w:w="1350" w:type="dxa"/>
            <w:vMerge/>
            <w:tcBorders>
              <w:left w:val="nil"/>
              <w:bottom w:val="nil"/>
              <w:right w:val="nil"/>
            </w:tcBorders>
            <w:vAlign w:val="center"/>
          </w:tcPr>
          <w:p w14:paraId="6658741E" w14:textId="77777777" w:rsidR="000D2CAF" w:rsidRDefault="000D2CAF"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tcPr>
          <w:p w14:paraId="6A6B9C34" w14:textId="32BE9EDE" w:rsidR="000D2CAF" w:rsidRDefault="000D2CAF"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170" w:type="dxa"/>
            <w:tcBorders>
              <w:top w:val="nil"/>
              <w:left w:val="nil"/>
              <w:bottom w:val="nil"/>
              <w:right w:val="nil"/>
            </w:tcBorders>
            <w:vAlign w:val="bottom"/>
          </w:tcPr>
          <w:p w14:paraId="3D547A04" w14:textId="1424691A" w:rsidR="000D2CAF" w:rsidRPr="000B41AB" w:rsidRDefault="001F35CB"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0.415</w:t>
            </w:r>
          </w:p>
        </w:tc>
        <w:tc>
          <w:tcPr>
            <w:tcW w:w="1346" w:type="dxa"/>
            <w:tcBorders>
              <w:top w:val="nil"/>
              <w:left w:val="nil"/>
              <w:bottom w:val="nil"/>
              <w:right w:val="nil"/>
            </w:tcBorders>
            <w:vAlign w:val="bottom"/>
          </w:tcPr>
          <w:p w14:paraId="6CD9C058" w14:textId="2D40789D" w:rsidR="000D2CAF" w:rsidRPr="000B41AB" w:rsidRDefault="00B91DB5"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0.344</w:t>
            </w:r>
          </w:p>
        </w:tc>
        <w:tc>
          <w:tcPr>
            <w:tcW w:w="1174" w:type="dxa"/>
            <w:tcBorders>
              <w:top w:val="nil"/>
              <w:left w:val="nil"/>
              <w:bottom w:val="nil"/>
              <w:right w:val="nil"/>
            </w:tcBorders>
            <w:vAlign w:val="bottom"/>
          </w:tcPr>
          <w:p w14:paraId="78B4E873" w14:textId="400CE4C1" w:rsidR="000D2CAF" w:rsidRPr="000B41AB" w:rsidRDefault="00E02C88"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0.318</w:t>
            </w:r>
          </w:p>
        </w:tc>
      </w:tr>
      <w:tr w:rsidR="00A05B85" w:rsidRPr="000B41AB" w14:paraId="39563C50" w14:textId="77777777" w:rsidTr="0056030E">
        <w:trPr>
          <w:trHeight w:val="320"/>
        </w:trPr>
        <w:tc>
          <w:tcPr>
            <w:tcW w:w="1350" w:type="dxa"/>
            <w:vMerge/>
            <w:tcBorders>
              <w:left w:val="nil"/>
              <w:bottom w:val="nil"/>
              <w:right w:val="nil"/>
            </w:tcBorders>
            <w:vAlign w:val="center"/>
          </w:tcPr>
          <w:p w14:paraId="289566DC" w14:textId="77777777" w:rsidR="00A05B85" w:rsidRPr="000B41AB" w:rsidRDefault="00A05B85"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nil"/>
              <w:right w:val="nil"/>
            </w:tcBorders>
            <w:shd w:val="clear" w:color="auto" w:fill="auto"/>
            <w:noWrap/>
            <w:vAlign w:val="bottom"/>
            <w:hideMark/>
          </w:tcPr>
          <w:p w14:paraId="0697D13B" w14:textId="77777777" w:rsidR="00A05B85" w:rsidRPr="000B41AB" w:rsidRDefault="00A05B85" w:rsidP="009F0D5B">
            <w:pPr>
              <w:spacing w:after="0" w:line="240" w:lineRule="auto"/>
              <w:rPr>
                <w:rFonts w:ascii="Times New Roman" w:eastAsia="Times New Roman" w:hAnsi="Times New Roman" w:cs="Times New Roman"/>
                <w:color w:val="000000"/>
              </w:rPr>
            </w:pPr>
            <w:r w:rsidRPr="000B41AB">
              <w:rPr>
                <w:rFonts w:ascii="Times New Roman" w:eastAsia="Times New Roman" w:hAnsi="Times New Roman" w:cs="Times New Roman"/>
                <w:color w:val="000000"/>
              </w:rPr>
              <w:t>O</w:t>
            </w:r>
            <w:r>
              <w:rPr>
                <w:rFonts w:ascii="Times New Roman" w:eastAsia="Times New Roman" w:hAnsi="Times New Roman" w:cs="Times New Roman"/>
                <w:color w:val="000000"/>
              </w:rPr>
              <w:t>uachita Mountains</w:t>
            </w:r>
            <w:r w:rsidRPr="000B41AB">
              <w:rPr>
                <w:rFonts w:ascii="Times New Roman" w:eastAsia="Times New Roman" w:hAnsi="Times New Roman" w:cs="Times New Roman"/>
                <w:color w:val="000000"/>
              </w:rPr>
              <w:t xml:space="preserve"> vs. O</w:t>
            </w:r>
            <w:r>
              <w:rPr>
                <w:rFonts w:ascii="Times New Roman" w:eastAsia="Times New Roman" w:hAnsi="Times New Roman" w:cs="Times New Roman"/>
                <w:color w:val="000000"/>
              </w:rPr>
              <w:t>zark Highlands</w:t>
            </w:r>
          </w:p>
        </w:tc>
        <w:tc>
          <w:tcPr>
            <w:tcW w:w="1170" w:type="dxa"/>
            <w:tcBorders>
              <w:top w:val="nil"/>
              <w:left w:val="nil"/>
              <w:bottom w:val="nil"/>
              <w:right w:val="nil"/>
            </w:tcBorders>
            <w:vAlign w:val="bottom"/>
          </w:tcPr>
          <w:p w14:paraId="0942669B"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0.086</w:t>
            </w:r>
          </w:p>
        </w:tc>
        <w:tc>
          <w:tcPr>
            <w:tcW w:w="1346" w:type="dxa"/>
            <w:tcBorders>
              <w:top w:val="nil"/>
              <w:left w:val="nil"/>
              <w:bottom w:val="nil"/>
              <w:right w:val="nil"/>
            </w:tcBorders>
            <w:vAlign w:val="bottom"/>
          </w:tcPr>
          <w:p w14:paraId="5366F531"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0.63</w:t>
            </w:r>
          </w:p>
        </w:tc>
        <w:tc>
          <w:tcPr>
            <w:tcW w:w="1174" w:type="dxa"/>
            <w:tcBorders>
              <w:top w:val="nil"/>
              <w:left w:val="nil"/>
              <w:bottom w:val="nil"/>
              <w:right w:val="nil"/>
            </w:tcBorders>
            <w:vAlign w:val="bottom"/>
          </w:tcPr>
          <w:p w14:paraId="2FD92B13" w14:textId="77777777" w:rsidR="00A05B85" w:rsidRPr="000B41AB" w:rsidRDefault="00A05B85" w:rsidP="009F0D5B">
            <w:pPr>
              <w:spacing w:after="0" w:line="240" w:lineRule="auto"/>
              <w:jc w:val="center"/>
              <w:rPr>
                <w:rFonts w:ascii="Times New Roman" w:eastAsia="Times New Roman" w:hAnsi="Times New Roman" w:cs="Times New Roman"/>
              </w:rPr>
            </w:pPr>
            <w:r w:rsidRPr="000B41AB">
              <w:rPr>
                <w:rFonts w:ascii="Times New Roman" w:hAnsi="Times New Roman" w:cs="Times New Roman"/>
                <w:color w:val="000000"/>
              </w:rPr>
              <w:t>1</w:t>
            </w:r>
          </w:p>
        </w:tc>
      </w:tr>
      <w:tr w:rsidR="000D2CAF" w:rsidRPr="000B41AB" w14:paraId="388FE57A" w14:textId="77777777" w:rsidTr="0056030E">
        <w:trPr>
          <w:trHeight w:val="320"/>
        </w:trPr>
        <w:tc>
          <w:tcPr>
            <w:tcW w:w="1350" w:type="dxa"/>
            <w:tcBorders>
              <w:top w:val="nil"/>
              <w:left w:val="nil"/>
              <w:right w:val="nil"/>
            </w:tcBorders>
            <w:vAlign w:val="center"/>
          </w:tcPr>
          <w:p w14:paraId="4DFD24D7" w14:textId="77777777" w:rsidR="000D2CAF" w:rsidRPr="000B41AB" w:rsidRDefault="000D2CAF" w:rsidP="009F0D5B">
            <w:pPr>
              <w:spacing w:after="0" w:line="240" w:lineRule="auto"/>
              <w:rPr>
                <w:rFonts w:ascii="Times New Roman" w:eastAsia="Times New Roman" w:hAnsi="Times New Roman" w:cs="Times New Roman"/>
                <w:color w:val="000000"/>
              </w:rPr>
            </w:pPr>
          </w:p>
        </w:tc>
        <w:tc>
          <w:tcPr>
            <w:tcW w:w="4230" w:type="dxa"/>
            <w:gridSpan w:val="2"/>
            <w:tcBorders>
              <w:top w:val="nil"/>
              <w:left w:val="nil"/>
              <w:bottom w:val="single" w:sz="4" w:space="0" w:color="auto"/>
              <w:right w:val="nil"/>
            </w:tcBorders>
            <w:shd w:val="clear" w:color="auto" w:fill="auto"/>
            <w:noWrap/>
            <w:vAlign w:val="bottom"/>
          </w:tcPr>
          <w:p w14:paraId="037B3B14" w14:textId="6D20581D" w:rsidR="000D2CAF" w:rsidRPr="000B41AB" w:rsidRDefault="001F35CB"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Effect size</w:t>
            </w:r>
          </w:p>
        </w:tc>
        <w:tc>
          <w:tcPr>
            <w:tcW w:w="1170" w:type="dxa"/>
            <w:tcBorders>
              <w:top w:val="nil"/>
              <w:left w:val="nil"/>
              <w:bottom w:val="single" w:sz="4" w:space="0" w:color="auto"/>
              <w:right w:val="nil"/>
            </w:tcBorders>
            <w:vAlign w:val="bottom"/>
          </w:tcPr>
          <w:p w14:paraId="2996221E" w14:textId="7D76D2C2" w:rsidR="000D2CAF" w:rsidRPr="000B41AB" w:rsidRDefault="001F35CB"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0.338</w:t>
            </w:r>
          </w:p>
        </w:tc>
        <w:tc>
          <w:tcPr>
            <w:tcW w:w="1346" w:type="dxa"/>
            <w:tcBorders>
              <w:top w:val="nil"/>
              <w:left w:val="nil"/>
              <w:bottom w:val="single" w:sz="4" w:space="0" w:color="auto"/>
              <w:right w:val="nil"/>
            </w:tcBorders>
            <w:vAlign w:val="bottom"/>
          </w:tcPr>
          <w:p w14:paraId="7FA7A70C" w14:textId="2CAA3179" w:rsidR="000D2CAF" w:rsidRPr="000B41AB" w:rsidRDefault="00B91DB5"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0.196</w:t>
            </w:r>
          </w:p>
        </w:tc>
        <w:tc>
          <w:tcPr>
            <w:tcW w:w="1174" w:type="dxa"/>
            <w:tcBorders>
              <w:top w:val="nil"/>
              <w:left w:val="nil"/>
              <w:bottom w:val="single" w:sz="4" w:space="0" w:color="auto"/>
              <w:right w:val="nil"/>
            </w:tcBorders>
            <w:vAlign w:val="bottom"/>
          </w:tcPr>
          <w:p w14:paraId="5DC06281" w14:textId="164F480A" w:rsidR="000D2CAF" w:rsidRPr="000B41AB" w:rsidRDefault="00E02C88" w:rsidP="009F0D5B">
            <w:pPr>
              <w:spacing w:after="0" w:line="240" w:lineRule="auto"/>
              <w:jc w:val="center"/>
              <w:rPr>
                <w:rFonts w:ascii="Times New Roman" w:hAnsi="Times New Roman" w:cs="Times New Roman"/>
                <w:color w:val="000000"/>
              </w:rPr>
            </w:pPr>
            <w:r>
              <w:rPr>
                <w:rFonts w:ascii="Times New Roman" w:hAnsi="Times New Roman" w:cs="Times New Roman"/>
                <w:color w:val="000000"/>
              </w:rPr>
              <w:t>0.139</w:t>
            </w:r>
          </w:p>
        </w:tc>
      </w:tr>
    </w:tbl>
    <w:p w14:paraId="767C2803" w14:textId="66C50089" w:rsidR="00A05B85" w:rsidRPr="000B41AB" w:rsidRDefault="00A05B85" w:rsidP="00A05B85">
      <w:pPr>
        <w:rPr>
          <w:rFonts w:ascii="Times New Roman" w:hAnsi="Times New Roman" w:cs="Times New Roman"/>
          <w:sz w:val="24"/>
          <w:szCs w:val="24"/>
        </w:rPr>
      </w:pPr>
      <w:r w:rsidRPr="000B41AB">
        <w:rPr>
          <w:rFonts w:ascii="Times New Roman" w:hAnsi="Times New Roman" w:cs="Times New Roman"/>
        </w:rPr>
        <w:br w:type="page"/>
      </w:r>
      <w:r w:rsidRPr="000B41AB">
        <w:rPr>
          <w:rFonts w:ascii="Times New Roman" w:hAnsi="Times New Roman" w:cs="Times New Roman"/>
          <w:b/>
          <w:bCs/>
          <w:sz w:val="24"/>
          <w:szCs w:val="24"/>
        </w:rPr>
        <w:lastRenderedPageBreak/>
        <w:t xml:space="preserve">Table 4. </w:t>
      </w:r>
      <w:r>
        <w:rPr>
          <w:rFonts w:ascii="Times New Roman" w:hAnsi="Times New Roman" w:cs="Times New Roman"/>
          <w:sz w:val="24"/>
          <w:szCs w:val="24"/>
        </w:rPr>
        <w:t xml:space="preserve">Role of </w:t>
      </w:r>
      <w:r w:rsidR="004A4E43">
        <w:rPr>
          <w:rFonts w:ascii="Times New Roman" w:hAnsi="Times New Roman" w:cs="Times New Roman"/>
          <w:sz w:val="24"/>
          <w:szCs w:val="24"/>
        </w:rPr>
        <w:t xml:space="preserve">pathogen </w:t>
      </w:r>
      <w:r>
        <w:rPr>
          <w:rFonts w:ascii="Times New Roman" w:hAnsi="Times New Roman" w:cs="Times New Roman"/>
          <w:sz w:val="24"/>
          <w:szCs w:val="24"/>
        </w:rPr>
        <w:t xml:space="preserve">status and ecoregion on </w:t>
      </w:r>
      <w:r w:rsidRPr="000B41AB">
        <w:rPr>
          <w:rFonts w:ascii="Times New Roman" w:hAnsi="Times New Roman" w:cs="Times New Roman"/>
          <w:sz w:val="24"/>
          <w:szCs w:val="24"/>
        </w:rPr>
        <w:t xml:space="preserve">alpha diversity </w:t>
      </w:r>
      <w:r>
        <w:rPr>
          <w:rFonts w:ascii="Times New Roman" w:hAnsi="Times New Roman" w:cs="Times New Roman"/>
          <w:sz w:val="24"/>
          <w:szCs w:val="24"/>
        </w:rPr>
        <w:t>with</w:t>
      </w:r>
      <w:r w:rsidRPr="000B41AB">
        <w:rPr>
          <w:rFonts w:ascii="Times New Roman" w:hAnsi="Times New Roman" w:cs="Times New Roman"/>
          <w:sz w:val="24"/>
          <w:szCs w:val="24"/>
        </w:rPr>
        <w:t xml:space="preserve">in family </w:t>
      </w:r>
      <w:r>
        <w:rPr>
          <w:rFonts w:ascii="Times New Roman" w:hAnsi="Times New Roman" w:cs="Times New Roman"/>
          <w:sz w:val="24"/>
          <w:szCs w:val="24"/>
        </w:rPr>
        <w:t>Plethodontidae</w:t>
      </w:r>
      <w:r w:rsidRPr="000B41AB">
        <w:rPr>
          <w:rFonts w:ascii="Times New Roman" w:hAnsi="Times New Roman" w:cs="Times New Roman"/>
          <w:sz w:val="24"/>
          <w:szCs w:val="24"/>
        </w:rPr>
        <w:t xml:space="preserve">. </w:t>
      </w:r>
      <w:r>
        <w:rPr>
          <w:rFonts w:ascii="Times New Roman" w:hAnsi="Times New Roman" w:cs="Times New Roman"/>
          <w:sz w:val="24"/>
          <w:szCs w:val="24"/>
        </w:rPr>
        <w:t xml:space="preserve">The impact of </w:t>
      </w:r>
      <w:r w:rsidRPr="000B41AB">
        <w:rPr>
          <w:rFonts w:ascii="Times New Roman" w:hAnsi="Times New Roman" w:cs="Times New Roman"/>
          <w:sz w:val="24"/>
          <w:szCs w:val="24"/>
        </w:rPr>
        <w:t xml:space="preserve">ranavirus and </w:t>
      </w:r>
      <w:r w:rsidRPr="005B41A0">
        <w:rPr>
          <w:rFonts w:ascii="Times New Roman" w:hAnsi="Times New Roman" w:cs="Times New Roman"/>
          <w:i/>
          <w:iCs/>
          <w:sz w:val="24"/>
          <w:szCs w:val="24"/>
        </w:rPr>
        <w:t>Batrachochytrium dendrobatidis</w:t>
      </w:r>
      <w:r>
        <w:rPr>
          <w:rFonts w:ascii="Times New Roman" w:hAnsi="Times New Roman" w:cs="Times New Roman"/>
          <w:sz w:val="24"/>
          <w:szCs w:val="24"/>
        </w:rPr>
        <w:t xml:space="preserve"> (</w:t>
      </w:r>
      <w:r w:rsidRPr="000B41AB">
        <w:rPr>
          <w:rFonts w:ascii="Times New Roman" w:hAnsi="Times New Roman" w:cs="Times New Roman"/>
          <w:i/>
          <w:iCs/>
          <w:sz w:val="24"/>
          <w:szCs w:val="24"/>
        </w:rPr>
        <w:t>Bd</w:t>
      </w:r>
      <w:r>
        <w:rPr>
          <w:rFonts w:ascii="Times New Roman" w:hAnsi="Times New Roman" w:cs="Times New Roman"/>
          <w:i/>
          <w:iCs/>
          <w:sz w:val="24"/>
          <w:szCs w:val="24"/>
        </w:rPr>
        <w:t>)</w:t>
      </w:r>
      <w:r w:rsidRPr="000B41AB">
        <w:rPr>
          <w:rFonts w:ascii="Times New Roman" w:hAnsi="Times New Roman" w:cs="Times New Roman"/>
          <w:sz w:val="24"/>
          <w:szCs w:val="24"/>
        </w:rPr>
        <w:t xml:space="preserve"> status </w:t>
      </w:r>
      <w:r>
        <w:rPr>
          <w:rFonts w:ascii="Times New Roman" w:hAnsi="Times New Roman" w:cs="Times New Roman"/>
          <w:sz w:val="24"/>
          <w:szCs w:val="24"/>
        </w:rPr>
        <w:t>(i.e., presence/absence) was</w:t>
      </w:r>
      <w:r w:rsidRPr="000B41AB">
        <w:rPr>
          <w:rFonts w:ascii="Times New Roman" w:hAnsi="Times New Roman" w:cs="Times New Roman"/>
          <w:sz w:val="24"/>
          <w:szCs w:val="24"/>
        </w:rPr>
        <w:t xml:space="preserve"> </w:t>
      </w:r>
      <w:r>
        <w:rPr>
          <w:rFonts w:ascii="Times New Roman" w:hAnsi="Times New Roman" w:cs="Times New Roman"/>
          <w:sz w:val="24"/>
          <w:szCs w:val="24"/>
        </w:rPr>
        <w:t>evaluated</w:t>
      </w:r>
      <w:r w:rsidRPr="000B41AB">
        <w:rPr>
          <w:rFonts w:ascii="Times New Roman" w:hAnsi="Times New Roman" w:cs="Times New Roman"/>
          <w:sz w:val="24"/>
          <w:szCs w:val="24"/>
        </w:rPr>
        <w:t xml:space="preserve"> </w:t>
      </w:r>
      <w:r>
        <w:rPr>
          <w:rFonts w:ascii="Times New Roman" w:hAnsi="Times New Roman" w:cs="Times New Roman"/>
          <w:sz w:val="24"/>
          <w:szCs w:val="24"/>
        </w:rPr>
        <w:t>with</w:t>
      </w:r>
      <w:r w:rsidRPr="000B41AB">
        <w:rPr>
          <w:rFonts w:ascii="Times New Roman" w:hAnsi="Times New Roman" w:cs="Times New Roman"/>
          <w:sz w:val="24"/>
          <w:szCs w:val="24"/>
        </w:rPr>
        <w:t xml:space="preserve"> Kruskal-Wallis tests</w:t>
      </w:r>
      <w:r>
        <w:rPr>
          <w:rFonts w:ascii="Times New Roman" w:hAnsi="Times New Roman" w:cs="Times New Roman"/>
          <w:sz w:val="24"/>
          <w:szCs w:val="24"/>
        </w:rPr>
        <w:t>;</w:t>
      </w:r>
      <w:r w:rsidRPr="000B41AB">
        <w:rPr>
          <w:rFonts w:ascii="Times New Roman" w:hAnsi="Times New Roman" w:cs="Times New Roman"/>
          <w:sz w:val="24"/>
          <w:szCs w:val="24"/>
        </w:rPr>
        <w:t xml:space="preserve"> </w:t>
      </w:r>
      <w:r>
        <w:rPr>
          <w:rFonts w:ascii="Times New Roman" w:hAnsi="Times New Roman" w:cs="Times New Roman"/>
          <w:sz w:val="24"/>
          <w:szCs w:val="24"/>
        </w:rPr>
        <w:t>significance</w:t>
      </w:r>
      <w:r w:rsidRPr="000B41AB">
        <w:rPr>
          <w:rFonts w:ascii="Times New Roman" w:hAnsi="Times New Roman" w:cs="Times New Roman"/>
          <w:sz w:val="24"/>
          <w:szCs w:val="24"/>
        </w:rPr>
        <w:t xml:space="preserve"> of ecoregion </w:t>
      </w:r>
      <w:r>
        <w:rPr>
          <w:rFonts w:ascii="Times New Roman" w:hAnsi="Times New Roman" w:cs="Times New Roman"/>
          <w:sz w:val="24"/>
          <w:szCs w:val="24"/>
        </w:rPr>
        <w:t>was assessed</w:t>
      </w:r>
      <w:r w:rsidRPr="000B41AB">
        <w:rPr>
          <w:rFonts w:ascii="Times New Roman" w:hAnsi="Times New Roman" w:cs="Times New Roman"/>
          <w:sz w:val="24"/>
          <w:szCs w:val="24"/>
        </w:rPr>
        <w:t xml:space="preserve"> using a pairwise-Wilcoxon rank sum test with Holm </w:t>
      </w:r>
      <w:r w:rsidRPr="000B41AB">
        <w:rPr>
          <w:rFonts w:ascii="Times New Roman" w:hAnsi="Times New Roman" w:cs="Times New Roman"/>
          <w:i/>
          <w:iCs/>
          <w:sz w:val="24"/>
          <w:szCs w:val="24"/>
        </w:rPr>
        <w:t>p</w:t>
      </w:r>
      <w:r w:rsidRPr="000B41AB">
        <w:rPr>
          <w:rFonts w:ascii="Times New Roman" w:hAnsi="Times New Roman" w:cs="Times New Roman"/>
          <w:sz w:val="24"/>
          <w:szCs w:val="24"/>
        </w:rPr>
        <w:t xml:space="preserve">-value correction. Here we found no significant differences between </w:t>
      </w:r>
      <w:r w:rsidR="00875259">
        <w:rPr>
          <w:rFonts w:ascii="Times New Roman" w:hAnsi="Times New Roman" w:cs="Times New Roman"/>
          <w:sz w:val="24"/>
          <w:szCs w:val="24"/>
        </w:rPr>
        <w:t>pathogen</w:t>
      </w:r>
      <w:r w:rsidR="00875259" w:rsidRPr="000B41AB">
        <w:rPr>
          <w:rFonts w:ascii="Times New Roman" w:hAnsi="Times New Roman" w:cs="Times New Roman"/>
          <w:sz w:val="24"/>
          <w:szCs w:val="24"/>
        </w:rPr>
        <w:t xml:space="preserve"> </w:t>
      </w:r>
      <w:r w:rsidRPr="000B41AB">
        <w:rPr>
          <w:rFonts w:ascii="Times New Roman" w:hAnsi="Times New Roman" w:cs="Times New Roman"/>
          <w:sz w:val="24"/>
          <w:szCs w:val="24"/>
        </w:rPr>
        <w:t xml:space="preserve">status, </w:t>
      </w:r>
      <w:r>
        <w:rPr>
          <w:rFonts w:ascii="Times New Roman" w:hAnsi="Times New Roman" w:cs="Times New Roman"/>
          <w:sz w:val="24"/>
          <w:szCs w:val="24"/>
        </w:rPr>
        <w:t xml:space="preserve">habitat type, </w:t>
      </w:r>
      <w:r w:rsidRPr="000B41AB">
        <w:rPr>
          <w:rFonts w:ascii="Times New Roman" w:hAnsi="Times New Roman" w:cs="Times New Roman"/>
          <w:sz w:val="24"/>
          <w:szCs w:val="24"/>
        </w:rPr>
        <w:t>or between ecoregions in any</w:t>
      </w:r>
      <w:r>
        <w:rPr>
          <w:rFonts w:ascii="Times New Roman" w:hAnsi="Times New Roman" w:cs="Times New Roman"/>
          <w:sz w:val="24"/>
          <w:szCs w:val="24"/>
        </w:rPr>
        <w:t xml:space="preserve"> of the alpha diversity metrics</w:t>
      </w:r>
      <w:r w:rsidRPr="000B41AB">
        <w:rPr>
          <w:rFonts w:ascii="Times New Roman" w:hAnsi="Times New Roman" w:cs="Times New Roman"/>
          <w:sz w:val="24"/>
          <w:szCs w:val="24"/>
        </w:rPr>
        <w:t xml:space="preserve">.  </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821"/>
        <w:gridCol w:w="2959"/>
        <w:gridCol w:w="819"/>
        <w:gridCol w:w="1701"/>
        <w:gridCol w:w="1525"/>
      </w:tblGrid>
      <w:tr w:rsidR="00A05B85" w:rsidRPr="000B41AB" w14:paraId="104A67C8" w14:textId="77777777" w:rsidTr="009F0D5B">
        <w:trPr>
          <w:trHeight w:val="340"/>
        </w:trPr>
        <w:tc>
          <w:tcPr>
            <w:tcW w:w="2351" w:type="dxa"/>
            <w:gridSpan w:val="2"/>
            <w:tcBorders>
              <w:left w:val="nil"/>
              <w:bottom w:val="single" w:sz="4" w:space="0" w:color="auto"/>
              <w:right w:val="nil"/>
            </w:tcBorders>
            <w:shd w:val="clear" w:color="auto" w:fill="auto"/>
            <w:noWrap/>
            <w:vAlign w:val="bottom"/>
            <w:hideMark/>
          </w:tcPr>
          <w:p w14:paraId="1417FDD8" w14:textId="77777777" w:rsidR="00A05B85" w:rsidRPr="009D1DEF" w:rsidRDefault="00A05B85" w:rsidP="009F0D5B">
            <w:pPr>
              <w:spacing w:after="0" w:line="240" w:lineRule="auto"/>
              <w:rPr>
                <w:rFonts w:ascii="Times New Roman" w:eastAsia="Times New Roman" w:hAnsi="Times New Roman" w:cs="Times New Roman"/>
                <w:i/>
                <w:iCs/>
              </w:rPr>
            </w:pPr>
            <w:r w:rsidRPr="000B41AB">
              <w:rPr>
                <w:rFonts w:ascii="Times New Roman" w:eastAsia="Times New Roman" w:hAnsi="Times New Roman" w:cs="Times New Roman"/>
                <w:i/>
                <w:iCs/>
              </w:rPr>
              <w:t>Family Plethodontidae</w:t>
            </w:r>
          </w:p>
        </w:tc>
        <w:tc>
          <w:tcPr>
            <w:tcW w:w="2959" w:type="dxa"/>
            <w:tcBorders>
              <w:left w:val="nil"/>
              <w:bottom w:val="single" w:sz="4" w:space="0" w:color="auto"/>
              <w:right w:val="nil"/>
            </w:tcBorders>
            <w:shd w:val="clear" w:color="auto" w:fill="auto"/>
            <w:noWrap/>
            <w:vAlign w:val="bottom"/>
            <w:hideMark/>
          </w:tcPr>
          <w:p w14:paraId="7771F998" w14:textId="77777777" w:rsidR="00A05B85" w:rsidRPr="009D1DEF" w:rsidRDefault="00A05B85" w:rsidP="009F0D5B">
            <w:pPr>
              <w:spacing w:after="0" w:line="240" w:lineRule="auto"/>
              <w:rPr>
                <w:rFonts w:ascii="Times New Roman" w:eastAsia="Times New Roman" w:hAnsi="Times New Roman" w:cs="Times New Roman"/>
              </w:rPr>
            </w:pPr>
          </w:p>
        </w:tc>
        <w:tc>
          <w:tcPr>
            <w:tcW w:w="819" w:type="dxa"/>
            <w:tcBorders>
              <w:left w:val="nil"/>
              <w:bottom w:val="single" w:sz="4" w:space="0" w:color="auto"/>
              <w:right w:val="nil"/>
            </w:tcBorders>
            <w:shd w:val="clear" w:color="auto" w:fill="auto"/>
            <w:vAlign w:val="center"/>
            <w:hideMark/>
          </w:tcPr>
          <w:p w14:paraId="6A8129E9" w14:textId="77777777" w:rsidR="00A05B85" w:rsidRPr="009D1DEF" w:rsidRDefault="00A05B85" w:rsidP="009F0D5B">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ASVs</w:t>
            </w:r>
          </w:p>
        </w:tc>
        <w:tc>
          <w:tcPr>
            <w:tcW w:w="1701" w:type="dxa"/>
            <w:tcBorders>
              <w:left w:val="nil"/>
              <w:bottom w:val="single" w:sz="4" w:space="0" w:color="auto"/>
              <w:right w:val="nil"/>
            </w:tcBorders>
            <w:shd w:val="clear" w:color="auto" w:fill="auto"/>
            <w:vAlign w:val="center"/>
            <w:hideMark/>
          </w:tcPr>
          <w:p w14:paraId="7831CCD9" w14:textId="77777777" w:rsidR="00A05B85" w:rsidRPr="009D1DEF" w:rsidRDefault="00A05B85" w:rsidP="009F0D5B">
            <w:pPr>
              <w:spacing w:after="0" w:line="240" w:lineRule="auto"/>
              <w:jc w:val="center"/>
              <w:rPr>
                <w:rFonts w:ascii="Times New Roman" w:eastAsia="Times New Roman" w:hAnsi="Times New Roman" w:cs="Times New Roman"/>
                <w:b/>
                <w:bCs/>
                <w:color w:val="000000"/>
              </w:rPr>
            </w:pPr>
            <w:r w:rsidRPr="009D1DEF">
              <w:rPr>
                <w:rFonts w:ascii="Times New Roman" w:eastAsia="Times New Roman" w:hAnsi="Times New Roman" w:cs="Times New Roman"/>
                <w:b/>
                <w:bCs/>
                <w:color w:val="000000"/>
              </w:rPr>
              <w:t>Shannon</w:t>
            </w:r>
          </w:p>
        </w:tc>
        <w:tc>
          <w:tcPr>
            <w:tcW w:w="1525" w:type="dxa"/>
            <w:tcBorders>
              <w:left w:val="nil"/>
              <w:bottom w:val="single" w:sz="4" w:space="0" w:color="auto"/>
              <w:right w:val="nil"/>
            </w:tcBorders>
            <w:shd w:val="clear" w:color="auto" w:fill="auto"/>
            <w:vAlign w:val="center"/>
            <w:hideMark/>
          </w:tcPr>
          <w:p w14:paraId="298C8EAE" w14:textId="77777777" w:rsidR="00A05B85" w:rsidRPr="009D1DEF" w:rsidRDefault="00A05B85" w:rsidP="009F0D5B">
            <w:pPr>
              <w:spacing w:after="0" w:line="240" w:lineRule="auto"/>
              <w:jc w:val="center"/>
              <w:rPr>
                <w:rFonts w:ascii="Times New Roman" w:eastAsia="Times New Roman" w:hAnsi="Times New Roman" w:cs="Times New Roman"/>
                <w:b/>
                <w:bCs/>
                <w:color w:val="000000"/>
              </w:rPr>
            </w:pPr>
            <w:r w:rsidRPr="009D1DEF">
              <w:rPr>
                <w:rFonts w:ascii="Times New Roman" w:eastAsia="Times New Roman" w:hAnsi="Times New Roman" w:cs="Times New Roman"/>
                <w:b/>
                <w:bCs/>
                <w:color w:val="000000"/>
              </w:rPr>
              <w:t>Inv</w:t>
            </w:r>
            <w:r>
              <w:rPr>
                <w:rFonts w:ascii="Times New Roman" w:eastAsia="Times New Roman" w:hAnsi="Times New Roman" w:cs="Times New Roman"/>
                <w:b/>
                <w:bCs/>
                <w:color w:val="000000"/>
              </w:rPr>
              <w:t xml:space="preserve">erse </w:t>
            </w:r>
            <w:r w:rsidRPr="009D1DEF">
              <w:rPr>
                <w:rFonts w:ascii="Times New Roman" w:eastAsia="Times New Roman" w:hAnsi="Times New Roman" w:cs="Times New Roman"/>
                <w:b/>
                <w:bCs/>
                <w:color w:val="000000"/>
              </w:rPr>
              <w:t>Simpson</w:t>
            </w:r>
          </w:p>
        </w:tc>
      </w:tr>
      <w:tr w:rsidR="00A05B85" w:rsidRPr="000B41AB" w14:paraId="3DD42C4B" w14:textId="77777777" w:rsidTr="009F0D5B">
        <w:trPr>
          <w:trHeight w:val="293"/>
        </w:trPr>
        <w:tc>
          <w:tcPr>
            <w:tcW w:w="1530" w:type="dxa"/>
            <w:vMerge w:val="restart"/>
            <w:tcBorders>
              <w:left w:val="nil"/>
              <w:right w:val="nil"/>
            </w:tcBorders>
            <w:shd w:val="clear" w:color="auto" w:fill="auto"/>
            <w:noWrap/>
            <w:vAlign w:val="center"/>
            <w:hideMark/>
          </w:tcPr>
          <w:p w14:paraId="117C0A79" w14:textId="77777777" w:rsidR="00A05B85" w:rsidRPr="009D1DEF" w:rsidRDefault="00A05B85" w:rsidP="009F0D5B">
            <w:pPr>
              <w:spacing w:after="0" w:line="240" w:lineRule="auto"/>
              <w:rPr>
                <w:rFonts w:ascii="Times New Roman" w:eastAsia="Times New Roman" w:hAnsi="Times New Roman" w:cs="Times New Roman"/>
                <w:b/>
                <w:bCs/>
                <w:color w:val="000000"/>
              </w:rPr>
            </w:pPr>
            <w:r w:rsidRPr="009D1DEF">
              <w:rPr>
                <w:rFonts w:ascii="Times New Roman" w:eastAsia="Times New Roman" w:hAnsi="Times New Roman" w:cs="Times New Roman"/>
                <w:b/>
                <w:bCs/>
                <w:color w:val="000000"/>
              </w:rPr>
              <w:t>R</w:t>
            </w:r>
            <w:r>
              <w:rPr>
                <w:rFonts w:ascii="Times New Roman" w:eastAsia="Times New Roman" w:hAnsi="Times New Roman" w:cs="Times New Roman"/>
                <w:b/>
                <w:bCs/>
                <w:color w:val="000000"/>
              </w:rPr>
              <w:t>anavirus</w:t>
            </w:r>
          </w:p>
        </w:tc>
        <w:tc>
          <w:tcPr>
            <w:tcW w:w="3780" w:type="dxa"/>
            <w:gridSpan w:val="2"/>
            <w:tcBorders>
              <w:left w:val="nil"/>
              <w:bottom w:val="nil"/>
              <w:right w:val="nil"/>
            </w:tcBorders>
            <w:shd w:val="clear" w:color="auto" w:fill="auto"/>
            <w:noWrap/>
            <w:vAlign w:val="bottom"/>
            <w:hideMark/>
          </w:tcPr>
          <w:p w14:paraId="5EAA7AE1" w14:textId="77777777" w:rsidR="00A05B85" w:rsidRPr="009D1DEF" w:rsidRDefault="00A05B85" w:rsidP="009F0D5B">
            <w:pPr>
              <w:spacing w:after="0" w:line="240" w:lineRule="auto"/>
              <w:rPr>
                <w:rFonts w:ascii="Times New Roman" w:eastAsia="Times New Roman" w:hAnsi="Times New Roman" w:cs="Times New Roman"/>
                <w:color w:val="000000"/>
              </w:rPr>
            </w:pPr>
            <w:r w:rsidRPr="009D1DEF">
              <w:rPr>
                <w:rFonts w:ascii="Times New Roman" w:eastAsia="Times New Roman" w:hAnsi="Times New Roman" w:cs="Times New Roman"/>
                <w:color w:val="000000"/>
              </w:rPr>
              <w:t>yes vs. no</w:t>
            </w:r>
          </w:p>
        </w:tc>
        <w:tc>
          <w:tcPr>
            <w:tcW w:w="819" w:type="dxa"/>
            <w:tcBorders>
              <w:left w:val="nil"/>
              <w:bottom w:val="nil"/>
              <w:right w:val="nil"/>
            </w:tcBorders>
            <w:shd w:val="clear" w:color="auto" w:fill="auto"/>
            <w:noWrap/>
            <w:vAlign w:val="bottom"/>
            <w:hideMark/>
          </w:tcPr>
          <w:p w14:paraId="4D38E90C"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0.47</w:t>
            </w:r>
          </w:p>
        </w:tc>
        <w:tc>
          <w:tcPr>
            <w:tcW w:w="1701" w:type="dxa"/>
            <w:tcBorders>
              <w:left w:val="nil"/>
              <w:bottom w:val="nil"/>
              <w:right w:val="nil"/>
            </w:tcBorders>
            <w:shd w:val="clear" w:color="auto" w:fill="auto"/>
            <w:noWrap/>
            <w:vAlign w:val="bottom"/>
            <w:hideMark/>
          </w:tcPr>
          <w:p w14:paraId="1B514D00"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0.32</w:t>
            </w:r>
          </w:p>
        </w:tc>
        <w:tc>
          <w:tcPr>
            <w:tcW w:w="1525" w:type="dxa"/>
            <w:tcBorders>
              <w:left w:val="nil"/>
              <w:bottom w:val="nil"/>
              <w:right w:val="nil"/>
            </w:tcBorders>
            <w:shd w:val="clear" w:color="auto" w:fill="auto"/>
            <w:noWrap/>
            <w:vAlign w:val="bottom"/>
            <w:hideMark/>
          </w:tcPr>
          <w:p w14:paraId="1903B219"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0.3</w:t>
            </w:r>
          </w:p>
        </w:tc>
      </w:tr>
      <w:tr w:rsidR="00A05B85" w:rsidRPr="000B41AB" w14:paraId="4E0EA2A5" w14:textId="77777777" w:rsidTr="009F0D5B">
        <w:trPr>
          <w:trHeight w:val="293"/>
        </w:trPr>
        <w:tc>
          <w:tcPr>
            <w:tcW w:w="1530" w:type="dxa"/>
            <w:vMerge/>
            <w:tcBorders>
              <w:left w:val="nil"/>
              <w:right w:val="nil"/>
            </w:tcBorders>
            <w:shd w:val="clear" w:color="auto" w:fill="auto"/>
            <w:noWrap/>
            <w:vAlign w:val="bottom"/>
            <w:hideMark/>
          </w:tcPr>
          <w:p w14:paraId="0FB41077" w14:textId="77777777" w:rsidR="00A05B85" w:rsidRPr="009D1DEF" w:rsidRDefault="00A05B85" w:rsidP="009F0D5B">
            <w:pPr>
              <w:spacing w:after="0" w:line="240" w:lineRule="auto"/>
              <w:jc w:val="right"/>
              <w:rPr>
                <w:rFonts w:ascii="Times New Roman" w:eastAsia="Times New Roman" w:hAnsi="Times New Roman" w:cs="Times New Roman"/>
                <w:color w:val="000000"/>
              </w:rPr>
            </w:pPr>
          </w:p>
        </w:tc>
        <w:tc>
          <w:tcPr>
            <w:tcW w:w="3780" w:type="dxa"/>
            <w:gridSpan w:val="2"/>
            <w:tcBorders>
              <w:top w:val="nil"/>
              <w:left w:val="nil"/>
              <w:bottom w:val="single" w:sz="4" w:space="0" w:color="auto"/>
              <w:right w:val="nil"/>
            </w:tcBorders>
            <w:shd w:val="clear" w:color="auto" w:fill="auto"/>
            <w:noWrap/>
            <w:vAlign w:val="center"/>
            <w:hideMark/>
          </w:tcPr>
          <w:p w14:paraId="09E86932" w14:textId="77777777" w:rsidR="00A05B85" w:rsidRPr="009D1DEF" w:rsidRDefault="00A05B85" w:rsidP="009F0D5B">
            <w:pPr>
              <w:spacing w:after="0" w:line="240" w:lineRule="auto"/>
              <w:rPr>
                <w:rFonts w:ascii="Times New Roman" w:eastAsia="Times New Roman" w:hAnsi="Times New Roman" w:cs="Times New Roman"/>
                <w:i/>
                <w:iCs/>
                <w:color w:val="000000"/>
              </w:rPr>
            </w:pPr>
            <w:r w:rsidRPr="009D1DEF">
              <w:rPr>
                <w:rFonts w:ascii="Times New Roman" w:eastAsia="Times New Roman" w:hAnsi="Times New Roman" w:cs="Times New Roman"/>
                <w:i/>
                <w:iCs/>
                <w:color w:val="000000"/>
              </w:rPr>
              <w:t>chi-squared</w:t>
            </w:r>
          </w:p>
        </w:tc>
        <w:tc>
          <w:tcPr>
            <w:tcW w:w="819" w:type="dxa"/>
            <w:tcBorders>
              <w:top w:val="nil"/>
              <w:left w:val="nil"/>
              <w:bottom w:val="single" w:sz="4" w:space="0" w:color="auto"/>
              <w:right w:val="nil"/>
            </w:tcBorders>
            <w:shd w:val="clear" w:color="auto" w:fill="auto"/>
            <w:noWrap/>
            <w:vAlign w:val="bottom"/>
            <w:hideMark/>
          </w:tcPr>
          <w:p w14:paraId="34184CFA"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0.536</w:t>
            </w:r>
          </w:p>
        </w:tc>
        <w:tc>
          <w:tcPr>
            <w:tcW w:w="1701" w:type="dxa"/>
            <w:tcBorders>
              <w:top w:val="nil"/>
              <w:left w:val="nil"/>
              <w:bottom w:val="single" w:sz="4" w:space="0" w:color="auto"/>
              <w:right w:val="nil"/>
            </w:tcBorders>
            <w:shd w:val="clear" w:color="auto" w:fill="auto"/>
            <w:noWrap/>
            <w:vAlign w:val="bottom"/>
            <w:hideMark/>
          </w:tcPr>
          <w:p w14:paraId="234DD3EF"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1</w:t>
            </w:r>
          </w:p>
        </w:tc>
        <w:tc>
          <w:tcPr>
            <w:tcW w:w="1525" w:type="dxa"/>
            <w:tcBorders>
              <w:top w:val="nil"/>
              <w:left w:val="nil"/>
              <w:bottom w:val="single" w:sz="4" w:space="0" w:color="auto"/>
              <w:right w:val="nil"/>
            </w:tcBorders>
            <w:shd w:val="clear" w:color="auto" w:fill="auto"/>
            <w:noWrap/>
            <w:vAlign w:val="bottom"/>
            <w:hideMark/>
          </w:tcPr>
          <w:p w14:paraId="7BC84BBE"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1.11</w:t>
            </w:r>
          </w:p>
        </w:tc>
      </w:tr>
      <w:tr w:rsidR="00A05B85" w:rsidRPr="000B41AB" w14:paraId="00223C56" w14:textId="77777777" w:rsidTr="009F0D5B">
        <w:trPr>
          <w:trHeight w:val="293"/>
        </w:trPr>
        <w:tc>
          <w:tcPr>
            <w:tcW w:w="1530" w:type="dxa"/>
            <w:vMerge w:val="restart"/>
            <w:tcBorders>
              <w:left w:val="nil"/>
              <w:right w:val="nil"/>
            </w:tcBorders>
            <w:shd w:val="clear" w:color="auto" w:fill="auto"/>
            <w:noWrap/>
            <w:vAlign w:val="center"/>
            <w:hideMark/>
          </w:tcPr>
          <w:p w14:paraId="22828011" w14:textId="77777777" w:rsidR="00A05B85" w:rsidRPr="007512BE" w:rsidRDefault="00A05B85" w:rsidP="009F0D5B">
            <w:pPr>
              <w:spacing w:after="0" w:line="240" w:lineRule="auto"/>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Bd</w:t>
            </w:r>
          </w:p>
        </w:tc>
        <w:tc>
          <w:tcPr>
            <w:tcW w:w="3780" w:type="dxa"/>
            <w:gridSpan w:val="2"/>
            <w:tcBorders>
              <w:top w:val="single" w:sz="4" w:space="0" w:color="auto"/>
              <w:left w:val="nil"/>
              <w:bottom w:val="nil"/>
              <w:right w:val="nil"/>
            </w:tcBorders>
            <w:shd w:val="clear" w:color="auto" w:fill="auto"/>
            <w:noWrap/>
            <w:vAlign w:val="bottom"/>
            <w:hideMark/>
          </w:tcPr>
          <w:p w14:paraId="0377C3C7" w14:textId="77777777" w:rsidR="00A05B85" w:rsidRPr="009D1DEF" w:rsidRDefault="00A05B85" w:rsidP="009F0D5B">
            <w:pPr>
              <w:spacing w:after="0" w:line="240" w:lineRule="auto"/>
              <w:rPr>
                <w:rFonts w:ascii="Times New Roman" w:eastAsia="Times New Roman" w:hAnsi="Times New Roman" w:cs="Times New Roman"/>
                <w:color w:val="000000"/>
              </w:rPr>
            </w:pPr>
            <w:r w:rsidRPr="009D1DEF">
              <w:rPr>
                <w:rFonts w:ascii="Times New Roman" w:eastAsia="Times New Roman" w:hAnsi="Times New Roman" w:cs="Times New Roman"/>
                <w:color w:val="000000"/>
              </w:rPr>
              <w:t>yes vs. no</w:t>
            </w:r>
          </w:p>
        </w:tc>
        <w:tc>
          <w:tcPr>
            <w:tcW w:w="819" w:type="dxa"/>
            <w:tcBorders>
              <w:top w:val="single" w:sz="4" w:space="0" w:color="auto"/>
              <w:left w:val="nil"/>
              <w:bottom w:val="nil"/>
              <w:right w:val="nil"/>
            </w:tcBorders>
            <w:shd w:val="clear" w:color="auto" w:fill="auto"/>
            <w:noWrap/>
            <w:vAlign w:val="bottom"/>
            <w:hideMark/>
          </w:tcPr>
          <w:p w14:paraId="249E543B"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0.94</w:t>
            </w:r>
          </w:p>
        </w:tc>
        <w:tc>
          <w:tcPr>
            <w:tcW w:w="1701" w:type="dxa"/>
            <w:tcBorders>
              <w:top w:val="single" w:sz="4" w:space="0" w:color="auto"/>
              <w:left w:val="nil"/>
              <w:bottom w:val="nil"/>
              <w:right w:val="nil"/>
            </w:tcBorders>
            <w:shd w:val="clear" w:color="auto" w:fill="auto"/>
            <w:noWrap/>
            <w:vAlign w:val="bottom"/>
            <w:hideMark/>
          </w:tcPr>
          <w:p w14:paraId="691211FB"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0.724</w:t>
            </w:r>
          </w:p>
        </w:tc>
        <w:tc>
          <w:tcPr>
            <w:tcW w:w="1525" w:type="dxa"/>
            <w:tcBorders>
              <w:top w:val="single" w:sz="4" w:space="0" w:color="auto"/>
              <w:left w:val="nil"/>
              <w:bottom w:val="nil"/>
              <w:right w:val="nil"/>
            </w:tcBorders>
            <w:shd w:val="clear" w:color="auto" w:fill="auto"/>
            <w:noWrap/>
            <w:vAlign w:val="bottom"/>
            <w:hideMark/>
          </w:tcPr>
          <w:p w14:paraId="7548AD03"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0.696</w:t>
            </w:r>
          </w:p>
        </w:tc>
      </w:tr>
      <w:tr w:rsidR="00A05B85" w:rsidRPr="000B41AB" w14:paraId="15E5376B" w14:textId="77777777" w:rsidTr="009F0D5B">
        <w:trPr>
          <w:trHeight w:val="293"/>
        </w:trPr>
        <w:tc>
          <w:tcPr>
            <w:tcW w:w="1530" w:type="dxa"/>
            <w:vMerge/>
            <w:tcBorders>
              <w:left w:val="nil"/>
              <w:right w:val="nil"/>
            </w:tcBorders>
            <w:shd w:val="clear" w:color="auto" w:fill="auto"/>
            <w:noWrap/>
            <w:vAlign w:val="bottom"/>
            <w:hideMark/>
          </w:tcPr>
          <w:p w14:paraId="3C71669D" w14:textId="77777777" w:rsidR="00A05B85" w:rsidRPr="009D1DEF" w:rsidRDefault="00A05B85" w:rsidP="009F0D5B">
            <w:pPr>
              <w:spacing w:after="0" w:line="240" w:lineRule="auto"/>
              <w:jc w:val="right"/>
              <w:rPr>
                <w:rFonts w:ascii="Times New Roman" w:eastAsia="Times New Roman" w:hAnsi="Times New Roman" w:cs="Times New Roman"/>
                <w:color w:val="000000"/>
              </w:rPr>
            </w:pPr>
          </w:p>
        </w:tc>
        <w:tc>
          <w:tcPr>
            <w:tcW w:w="3780" w:type="dxa"/>
            <w:gridSpan w:val="2"/>
            <w:tcBorders>
              <w:top w:val="nil"/>
              <w:left w:val="nil"/>
              <w:bottom w:val="single" w:sz="4" w:space="0" w:color="auto"/>
              <w:right w:val="nil"/>
            </w:tcBorders>
            <w:shd w:val="clear" w:color="auto" w:fill="auto"/>
            <w:noWrap/>
            <w:vAlign w:val="center"/>
            <w:hideMark/>
          </w:tcPr>
          <w:p w14:paraId="657A77CA" w14:textId="77777777" w:rsidR="00A05B85" w:rsidRPr="009D1DEF" w:rsidRDefault="00A05B85" w:rsidP="009F0D5B">
            <w:pPr>
              <w:spacing w:after="0" w:line="240" w:lineRule="auto"/>
              <w:rPr>
                <w:rFonts w:ascii="Times New Roman" w:eastAsia="Times New Roman" w:hAnsi="Times New Roman" w:cs="Times New Roman"/>
                <w:i/>
                <w:iCs/>
                <w:color w:val="000000"/>
              </w:rPr>
            </w:pPr>
            <w:r w:rsidRPr="009D1DEF">
              <w:rPr>
                <w:rFonts w:ascii="Times New Roman" w:eastAsia="Times New Roman" w:hAnsi="Times New Roman" w:cs="Times New Roman"/>
                <w:i/>
                <w:iCs/>
                <w:color w:val="000000"/>
              </w:rPr>
              <w:t>chi-squared</w:t>
            </w:r>
          </w:p>
        </w:tc>
        <w:tc>
          <w:tcPr>
            <w:tcW w:w="819" w:type="dxa"/>
            <w:tcBorders>
              <w:top w:val="nil"/>
              <w:left w:val="nil"/>
              <w:bottom w:val="single" w:sz="4" w:space="0" w:color="auto"/>
              <w:right w:val="nil"/>
            </w:tcBorders>
            <w:shd w:val="clear" w:color="auto" w:fill="auto"/>
            <w:noWrap/>
            <w:vAlign w:val="bottom"/>
            <w:hideMark/>
          </w:tcPr>
          <w:p w14:paraId="2652780C"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0.00</w:t>
            </w:r>
            <w:r>
              <w:rPr>
                <w:rFonts w:ascii="Times New Roman" w:eastAsia="Times New Roman" w:hAnsi="Times New Roman" w:cs="Times New Roman"/>
                <w:color w:val="000000"/>
              </w:rPr>
              <w:t>1</w:t>
            </w:r>
          </w:p>
        </w:tc>
        <w:tc>
          <w:tcPr>
            <w:tcW w:w="1701" w:type="dxa"/>
            <w:tcBorders>
              <w:top w:val="nil"/>
              <w:left w:val="nil"/>
              <w:bottom w:val="single" w:sz="4" w:space="0" w:color="auto"/>
              <w:right w:val="nil"/>
            </w:tcBorders>
            <w:shd w:val="clear" w:color="auto" w:fill="auto"/>
            <w:noWrap/>
            <w:vAlign w:val="bottom"/>
            <w:hideMark/>
          </w:tcPr>
          <w:p w14:paraId="44D41AE8"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0.125</w:t>
            </w:r>
          </w:p>
        </w:tc>
        <w:tc>
          <w:tcPr>
            <w:tcW w:w="1525" w:type="dxa"/>
            <w:tcBorders>
              <w:top w:val="nil"/>
              <w:left w:val="nil"/>
              <w:bottom w:val="single" w:sz="4" w:space="0" w:color="auto"/>
              <w:right w:val="nil"/>
            </w:tcBorders>
            <w:shd w:val="clear" w:color="auto" w:fill="auto"/>
            <w:noWrap/>
            <w:vAlign w:val="bottom"/>
            <w:hideMark/>
          </w:tcPr>
          <w:p w14:paraId="1819191D"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0.153</w:t>
            </w:r>
          </w:p>
        </w:tc>
      </w:tr>
      <w:tr w:rsidR="00A05B85" w:rsidRPr="000B41AB" w14:paraId="45D6DF76" w14:textId="77777777" w:rsidTr="009F0D5B">
        <w:trPr>
          <w:trHeight w:val="293"/>
        </w:trPr>
        <w:tc>
          <w:tcPr>
            <w:tcW w:w="1530" w:type="dxa"/>
            <w:vMerge w:val="restart"/>
            <w:tcBorders>
              <w:left w:val="nil"/>
              <w:right w:val="nil"/>
            </w:tcBorders>
            <w:shd w:val="clear" w:color="auto" w:fill="auto"/>
            <w:noWrap/>
            <w:vAlign w:val="center"/>
            <w:hideMark/>
          </w:tcPr>
          <w:p w14:paraId="158BBB19" w14:textId="77777777" w:rsidR="00A05B85" w:rsidRPr="009D1DEF" w:rsidRDefault="00A05B85" w:rsidP="009F0D5B">
            <w:pPr>
              <w:spacing w:after="0" w:line="240" w:lineRule="auto"/>
              <w:rPr>
                <w:rFonts w:ascii="Times New Roman" w:eastAsia="Times New Roman" w:hAnsi="Times New Roman" w:cs="Times New Roman"/>
                <w:b/>
                <w:bCs/>
                <w:color w:val="000000"/>
              </w:rPr>
            </w:pPr>
            <w:r w:rsidRPr="009D1DEF">
              <w:rPr>
                <w:rFonts w:ascii="Times New Roman" w:eastAsia="Times New Roman" w:hAnsi="Times New Roman" w:cs="Times New Roman"/>
                <w:b/>
                <w:bCs/>
                <w:color w:val="000000"/>
              </w:rPr>
              <w:t>Habitat</w:t>
            </w:r>
          </w:p>
        </w:tc>
        <w:tc>
          <w:tcPr>
            <w:tcW w:w="3780" w:type="dxa"/>
            <w:gridSpan w:val="2"/>
            <w:tcBorders>
              <w:top w:val="single" w:sz="4" w:space="0" w:color="auto"/>
              <w:left w:val="nil"/>
              <w:bottom w:val="nil"/>
              <w:right w:val="nil"/>
            </w:tcBorders>
            <w:shd w:val="clear" w:color="auto" w:fill="auto"/>
            <w:noWrap/>
            <w:vAlign w:val="bottom"/>
            <w:hideMark/>
          </w:tcPr>
          <w:p w14:paraId="2C955C8A" w14:textId="77777777" w:rsidR="00A05B85" w:rsidRPr="009D1DEF" w:rsidRDefault="00A05B85" w:rsidP="009F0D5B">
            <w:pPr>
              <w:spacing w:after="0" w:line="240" w:lineRule="auto"/>
              <w:rPr>
                <w:rFonts w:ascii="Times New Roman" w:eastAsia="Times New Roman" w:hAnsi="Times New Roman" w:cs="Times New Roman"/>
                <w:color w:val="000000"/>
              </w:rPr>
            </w:pPr>
            <w:r w:rsidRPr="009D1DEF">
              <w:rPr>
                <w:rFonts w:ascii="Times New Roman" w:eastAsia="Times New Roman" w:hAnsi="Times New Roman" w:cs="Times New Roman"/>
                <w:color w:val="000000"/>
              </w:rPr>
              <w:t>aquatic vs. terrestrial</w:t>
            </w:r>
          </w:p>
        </w:tc>
        <w:tc>
          <w:tcPr>
            <w:tcW w:w="819" w:type="dxa"/>
            <w:tcBorders>
              <w:top w:val="single" w:sz="4" w:space="0" w:color="auto"/>
              <w:left w:val="nil"/>
              <w:bottom w:val="nil"/>
              <w:right w:val="nil"/>
            </w:tcBorders>
            <w:shd w:val="clear" w:color="auto" w:fill="auto"/>
            <w:noWrap/>
            <w:vAlign w:val="bottom"/>
            <w:hideMark/>
          </w:tcPr>
          <w:p w14:paraId="790BE548"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0.33</w:t>
            </w:r>
            <w:r>
              <w:rPr>
                <w:rFonts w:ascii="Times New Roman" w:eastAsia="Times New Roman" w:hAnsi="Times New Roman" w:cs="Times New Roman"/>
                <w:color w:val="000000"/>
              </w:rPr>
              <w:t>5</w:t>
            </w:r>
          </w:p>
        </w:tc>
        <w:tc>
          <w:tcPr>
            <w:tcW w:w="1701" w:type="dxa"/>
            <w:tcBorders>
              <w:top w:val="single" w:sz="4" w:space="0" w:color="auto"/>
              <w:left w:val="nil"/>
              <w:bottom w:val="nil"/>
              <w:right w:val="nil"/>
            </w:tcBorders>
            <w:shd w:val="clear" w:color="auto" w:fill="auto"/>
            <w:noWrap/>
            <w:vAlign w:val="bottom"/>
            <w:hideMark/>
          </w:tcPr>
          <w:p w14:paraId="5868027A"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0.97</w:t>
            </w:r>
          </w:p>
        </w:tc>
        <w:tc>
          <w:tcPr>
            <w:tcW w:w="1525" w:type="dxa"/>
            <w:tcBorders>
              <w:top w:val="single" w:sz="4" w:space="0" w:color="auto"/>
              <w:left w:val="nil"/>
              <w:bottom w:val="nil"/>
              <w:right w:val="nil"/>
            </w:tcBorders>
            <w:shd w:val="clear" w:color="auto" w:fill="auto"/>
            <w:noWrap/>
            <w:vAlign w:val="bottom"/>
            <w:hideMark/>
          </w:tcPr>
          <w:p w14:paraId="2933DDF6"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0.79</w:t>
            </w:r>
          </w:p>
        </w:tc>
      </w:tr>
      <w:tr w:rsidR="00A05B85" w:rsidRPr="000B41AB" w14:paraId="6B1A19FF" w14:textId="77777777" w:rsidTr="009F0D5B">
        <w:trPr>
          <w:trHeight w:val="293"/>
        </w:trPr>
        <w:tc>
          <w:tcPr>
            <w:tcW w:w="1530" w:type="dxa"/>
            <w:vMerge/>
            <w:tcBorders>
              <w:left w:val="nil"/>
              <w:right w:val="nil"/>
            </w:tcBorders>
            <w:shd w:val="clear" w:color="auto" w:fill="auto"/>
            <w:noWrap/>
            <w:vAlign w:val="center"/>
            <w:hideMark/>
          </w:tcPr>
          <w:p w14:paraId="5F479B71" w14:textId="77777777" w:rsidR="00A05B85" w:rsidRPr="009D1DEF" w:rsidRDefault="00A05B85" w:rsidP="009F0D5B">
            <w:pPr>
              <w:spacing w:after="0" w:line="240" w:lineRule="auto"/>
              <w:jc w:val="right"/>
              <w:rPr>
                <w:rFonts w:ascii="Times New Roman" w:eastAsia="Times New Roman" w:hAnsi="Times New Roman" w:cs="Times New Roman"/>
                <w:color w:val="000000"/>
              </w:rPr>
            </w:pPr>
          </w:p>
        </w:tc>
        <w:tc>
          <w:tcPr>
            <w:tcW w:w="3780" w:type="dxa"/>
            <w:gridSpan w:val="2"/>
            <w:tcBorders>
              <w:top w:val="nil"/>
              <w:left w:val="nil"/>
              <w:right w:val="nil"/>
            </w:tcBorders>
            <w:shd w:val="clear" w:color="auto" w:fill="auto"/>
            <w:noWrap/>
            <w:vAlign w:val="bottom"/>
            <w:hideMark/>
          </w:tcPr>
          <w:p w14:paraId="59231544" w14:textId="77777777" w:rsidR="00A05B85" w:rsidRPr="009D1DEF" w:rsidRDefault="00A05B85" w:rsidP="009F0D5B">
            <w:pPr>
              <w:spacing w:after="0" w:line="240" w:lineRule="auto"/>
              <w:rPr>
                <w:rFonts w:ascii="Times New Roman" w:eastAsia="Times New Roman" w:hAnsi="Times New Roman" w:cs="Times New Roman"/>
                <w:i/>
                <w:iCs/>
                <w:color w:val="000000"/>
              </w:rPr>
            </w:pPr>
            <w:r w:rsidRPr="009D1DEF">
              <w:rPr>
                <w:rFonts w:ascii="Times New Roman" w:eastAsia="Times New Roman" w:hAnsi="Times New Roman" w:cs="Times New Roman"/>
                <w:i/>
                <w:iCs/>
                <w:color w:val="000000"/>
              </w:rPr>
              <w:t>chi squared</w:t>
            </w:r>
          </w:p>
        </w:tc>
        <w:tc>
          <w:tcPr>
            <w:tcW w:w="819" w:type="dxa"/>
            <w:tcBorders>
              <w:top w:val="nil"/>
              <w:left w:val="nil"/>
              <w:bottom w:val="single" w:sz="4" w:space="0" w:color="auto"/>
              <w:right w:val="nil"/>
            </w:tcBorders>
            <w:shd w:val="clear" w:color="auto" w:fill="auto"/>
            <w:noWrap/>
            <w:vAlign w:val="bottom"/>
            <w:hideMark/>
          </w:tcPr>
          <w:p w14:paraId="31F3BC07"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0.931</w:t>
            </w:r>
          </w:p>
        </w:tc>
        <w:tc>
          <w:tcPr>
            <w:tcW w:w="1701" w:type="dxa"/>
            <w:tcBorders>
              <w:top w:val="nil"/>
              <w:left w:val="nil"/>
              <w:bottom w:val="single" w:sz="4" w:space="0" w:color="auto"/>
              <w:right w:val="nil"/>
            </w:tcBorders>
            <w:shd w:val="clear" w:color="auto" w:fill="auto"/>
            <w:noWrap/>
            <w:vAlign w:val="bottom"/>
            <w:hideMark/>
          </w:tcPr>
          <w:p w14:paraId="6E8128B7"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0.001</w:t>
            </w:r>
          </w:p>
        </w:tc>
        <w:tc>
          <w:tcPr>
            <w:tcW w:w="1525" w:type="dxa"/>
            <w:tcBorders>
              <w:top w:val="nil"/>
              <w:left w:val="nil"/>
              <w:bottom w:val="single" w:sz="4" w:space="0" w:color="auto"/>
              <w:right w:val="nil"/>
            </w:tcBorders>
            <w:shd w:val="clear" w:color="auto" w:fill="auto"/>
            <w:noWrap/>
            <w:vAlign w:val="bottom"/>
            <w:hideMark/>
          </w:tcPr>
          <w:p w14:paraId="6C03DBF4"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0.071</w:t>
            </w:r>
          </w:p>
        </w:tc>
      </w:tr>
      <w:tr w:rsidR="00A05B85" w:rsidRPr="000B41AB" w14:paraId="552C3291" w14:textId="77777777" w:rsidTr="009F0D5B">
        <w:trPr>
          <w:trHeight w:val="293"/>
        </w:trPr>
        <w:tc>
          <w:tcPr>
            <w:tcW w:w="1530" w:type="dxa"/>
            <w:vMerge w:val="restart"/>
            <w:tcBorders>
              <w:left w:val="nil"/>
              <w:right w:val="nil"/>
            </w:tcBorders>
            <w:shd w:val="clear" w:color="auto" w:fill="auto"/>
            <w:noWrap/>
            <w:vAlign w:val="center"/>
            <w:hideMark/>
          </w:tcPr>
          <w:p w14:paraId="63643D4D" w14:textId="77777777" w:rsidR="00A05B85" w:rsidRPr="009D1DEF" w:rsidRDefault="00A05B85" w:rsidP="009F0D5B">
            <w:pPr>
              <w:spacing w:after="0" w:line="240" w:lineRule="auto"/>
              <w:rPr>
                <w:rFonts w:ascii="Times New Roman" w:eastAsia="Times New Roman" w:hAnsi="Times New Roman" w:cs="Times New Roman"/>
                <w:b/>
                <w:bCs/>
                <w:color w:val="000000"/>
              </w:rPr>
            </w:pPr>
            <w:r w:rsidRPr="009D1DEF">
              <w:rPr>
                <w:rFonts w:ascii="Times New Roman" w:eastAsia="Times New Roman" w:hAnsi="Times New Roman" w:cs="Times New Roman"/>
                <w:b/>
                <w:bCs/>
                <w:color w:val="000000"/>
              </w:rPr>
              <w:t>Ecoregion</w:t>
            </w:r>
          </w:p>
        </w:tc>
        <w:tc>
          <w:tcPr>
            <w:tcW w:w="3780" w:type="dxa"/>
            <w:gridSpan w:val="2"/>
            <w:tcBorders>
              <w:left w:val="nil"/>
              <w:bottom w:val="nil"/>
              <w:right w:val="nil"/>
            </w:tcBorders>
            <w:shd w:val="clear" w:color="auto" w:fill="auto"/>
            <w:vAlign w:val="bottom"/>
            <w:hideMark/>
          </w:tcPr>
          <w:p w14:paraId="1790A1F2" w14:textId="77777777" w:rsidR="00A05B85" w:rsidRPr="009D1DEF" w:rsidRDefault="00A05B85" w:rsidP="009F0D5B">
            <w:pPr>
              <w:spacing w:after="0" w:line="240" w:lineRule="auto"/>
              <w:rPr>
                <w:rFonts w:ascii="Times New Roman" w:eastAsia="Times New Roman" w:hAnsi="Times New Roman" w:cs="Times New Roman"/>
                <w:color w:val="000000"/>
              </w:rPr>
            </w:pPr>
            <w:r w:rsidRPr="009D1DEF">
              <w:rPr>
                <w:rFonts w:ascii="Times New Roman" w:eastAsia="Times New Roman" w:hAnsi="Times New Roman" w:cs="Times New Roman"/>
                <w:color w:val="000000"/>
              </w:rPr>
              <w:t>Boston Mountains vs. Ozark Highlands</w:t>
            </w:r>
          </w:p>
        </w:tc>
        <w:tc>
          <w:tcPr>
            <w:tcW w:w="819" w:type="dxa"/>
            <w:tcBorders>
              <w:top w:val="single" w:sz="4" w:space="0" w:color="auto"/>
              <w:left w:val="nil"/>
              <w:bottom w:val="nil"/>
              <w:right w:val="nil"/>
            </w:tcBorders>
            <w:shd w:val="clear" w:color="auto" w:fill="auto"/>
            <w:noWrap/>
            <w:vAlign w:val="bottom"/>
            <w:hideMark/>
          </w:tcPr>
          <w:p w14:paraId="22A174C4"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0.053</w:t>
            </w:r>
          </w:p>
        </w:tc>
        <w:tc>
          <w:tcPr>
            <w:tcW w:w="1701" w:type="dxa"/>
            <w:tcBorders>
              <w:top w:val="single" w:sz="4" w:space="0" w:color="auto"/>
              <w:left w:val="nil"/>
              <w:bottom w:val="nil"/>
              <w:right w:val="nil"/>
            </w:tcBorders>
            <w:shd w:val="clear" w:color="auto" w:fill="auto"/>
            <w:noWrap/>
            <w:vAlign w:val="bottom"/>
            <w:hideMark/>
          </w:tcPr>
          <w:p w14:paraId="2709515B"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0.097</w:t>
            </w:r>
          </w:p>
        </w:tc>
        <w:tc>
          <w:tcPr>
            <w:tcW w:w="1525" w:type="dxa"/>
            <w:tcBorders>
              <w:top w:val="single" w:sz="4" w:space="0" w:color="auto"/>
              <w:left w:val="nil"/>
              <w:bottom w:val="nil"/>
              <w:right w:val="nil"/>
            </w:tcBorders>
            <w:shd w:val="clear" w:color="auto" w:fill="auto"/>
            <w:noWrap/>
            <w:vAlign w:val="bottom"/>
            <w:hideMark/>
          </w:tcPr>
          <w:p w14:paraId="2B82D4D8"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0.2</w:t>
            </w:r>
          </w:p>
        </w:tc>
      </w:tr>
      <w:tr w:rsidR="00A05B85" w:rsidRPr="000B41AB" w14:paraId="36A687E2" w14:textId="77777777" w:rsidTr="009F0D5B">
        <w:trPr>
          <w:trHeight w:val="293"/>
        </w:trPr>
        <w:tc>
          <w:tcPr>
            <w:tcW w:w="1530" w:type="dxa"/>
            <w:vMerge/>
            <w:tcBorders>
              <w:left w:val="nil"/>
              <w:right w:val="nil"/>
            </w:tcBorders>
            <w:shd w:val="clear" w:color="auto" w:fill="auto"/>
            <w:noWrap/>
            <w:vAlign w:val="center"/>
            <w:hideMark/>
          </w:tcPr>
          <w:p w14:paraId="1B9CC530" w14:textId="77777777" w:rsidR="00A05B85" w:rsidRPr="009D1DEF" w:rsidRDefault="00A05B85" w:rsidP="009F0D5B">
            <w:pPr>
              <w:spacing w:after="0" w:line="240" w:lineRule="auto"/>
              <w:jc w:val="right"/>
              <w:rPr>
                <w:rFonts w:ascii="Times New Roman" w:eastAsia="Times New Roman" w:hAnsi="Times New Roman" w:cs="Times New Roman"/>
                <w:color w:val="000000"/>
              </w:rPr>
            </w:pPr>
          </w:p>
        </w:tc>
        <w:tc>
          <w:tcPr>
            <w:tcW w:w="3780" w:type="dxa"/>
            <w:gridSpan w:val="2"/>
            <w:tcBorders>
              <w:top w:val="nil"/>
              <w:left w:val="nil"/>
              <w:right w:val="nil"/>
            </w:tcBorders>
            <w:shd w:val="clear" w:color="auto" w:fill="auto"/>
            <w:vAlign w:val="bottom"/>
            <w:hideMark/>
          </w:tcPr>
          <w:p w14:paraId="6845741D" w14:textId="77777777" w:rsidR="00A05B85" w:rsidRPr="009D1DEF" w:rsidRDefault="00A05B85" w:rsidP="009F0D5B">
            <w:pPr>
              <w:spacing w:after="0" w:line="240" w:lineRule="auto"/>
              <w:rPr>
                <w:rFonts w:ascii="Times New Roman" w:eastAsia="Times New Roman" w:hAnsi="Times New Roman" w:cs="Times New Roman"/>
                <w:i/>
                <w:iCs/>
                <w:color w:val="000000"/>
              </w:rPr>
            </w:pPr>
            <w:r w:rsidRPr="009D1DEF">
              <w:rPr>
                <w:rFonts w:ascii="Times New Roman" w:eastAsia="Times New Roman" w:hAnsi="Times New Roman" w:cs="Times New Roman"/>
                <w:i/>
                <w:iCs/>
                <w:color w:val="000000"/>
              </w:rPr>
              <w:t>chi squared</w:t>
            </w:r>
          </w:p>
        </w:tc>
        <w:tc>
          <w:tcPr>
            <w:tcW w:w="819" w:type="dxa"/>
            <w:tcBorders>
              <w:top w:val="nil"/>
              <w:left w:val="nil"/>
              <w:right w:val="nil"/>
            </w:tcBorders>
            <w:shd w:val="clear" w:color="auto" w:fill="auto"/>
            <w:noWrap/>
            <w:vAlign w:val="bottom"/>
            <w:hideMark/>
          </w:tcPr>
          <w:p w14:paraId="4B8466C8"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3.75</w:t>
            </w:r>
          </w:p>
        </w:tc>
        <w:tc>
          <w:tcPr>
            <w:tcW w:w="1701" w:type="dxa"/>
            <w:tcBorders>
              <w:top w:val="nil"/>
              <w:left w:val="nil"/>
              <w:right w:val="nil"/>
            </w:tcBorders>
            <w:shd w:val="clear" w:color="auto" w:fill="auto"/>
            <w:noWrap/>
            <w:vAlign w:val="bottom"/>
            <w:hideMark/>
          </w:tcPr>
          <w:p w14:paraId="3167F63A"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2.76</w:t>
            </w:r>
          </w:p>
        </w:tc>
        <w:tc>
          <w:tcPr>
            <w:tcW w:w="1525" w:type="dxa"/>
            <w:tcBorders>
              <w:top w:val="nil"/>
              <w:left w:val="nil"/>
              <w:right w:val="nil"/>
            </w:tcBorders>
            <w:shd w:val="clear" w:color="auto" w:fill="auto"/>
            <w:noWrap/>
            <w:vAlign w:val="bottom"/>
            <w:hideMark/>
          </w:tcPr>
          <w:p w14:paraId="7C5DD44D" w14:textId="77777777" w:rsidR="00A05B85" w:rsidRPr="009D1DEF" w:rsidRDefault="00A05B85" w:rsidP="009F0D5B">
            <w:pPr>
              <w:spacing w:after="0" w:line="240" w:lineRule="auto"/>
              <w:jc w:val="center"/>
              <w:rPr>
                <w:rFonts w:ascii="Times New Roman" w:eastAsia="Times New Roman" w:hAnsi="Times New Roman" w:cs="Times New Roman"/>
                <w:color w:val="000000"/>
              </w:rPr>
            </w:pPr>
            <w:r w:rsidRPr="009D1DEF">
              <w:rPr>
                <w:rFonts w:ascii="Times New Roman" w:eastAsia="Times New Roman" w:hAnsi="Times New Roman" w:cs="Times New Roman"/>
                <w:color w:val="000000"/>
              </w:rPr>
              <w:t>1.65</w:t>
            </w:r>
          </w:p>
        </w:tc>
      </w:tr>
    </w:tbl>
    <w:p w14:paraId="1B0F5003" w14:textId="16639CA6" w:rsidR="006F328F" w:rsidRPr="00042DF2" w:rsidRDefault="00A05B85" w:rsidP="006F328F">
      <w:pPr>
        <w:rPr>
          <w:rFonts w:ascii="Times New Roman" w:hAnsi="Times New Roman" w:cs="Times New Roman"/>
          <w:sz w:val="24"/>
          <w:szCs w:val="24"/>
        </w:rPr>
      </w:pPr>
      <w:r w:rsidRPr="000B41AB">
        <w:rPr>
          <w:rFonts w:ascii="Times New Roman" w:hAnsi="Times New Roman" w:cs="Times New Roman"/>
        </w:rPr>
        <w:br w:type="page"/>
      </w:r>
      <w:r w:rsidR="006F328F">
        <w:rPr>
          <w:rFonts w:ascii="Times New Roman" w:hAnsi="Times New Roman" w:cs="Times New Roman"/>
          <w:b/>
          <w:bCs/>
          <w:sz w:val="24"/>
          <w:szCs w:val="24"/>
        </w:rPr>
        <w:lastRenderedPageBreak/>
        <w:t xml:space="preserve">Table 5. </w:t>
      </w:r>
      <w:r w:rsidR="00F96212">
        <w:rPr>
          <w:rFonts w:ascii="Times New Roman" w:hAnsi="Times New Roman" w:cs="Times New Roman"/>
          <w:sz w:val="24"/>
          <w:szCs w:val="24"/>
        </w:rPr>
        <w:t>Impact of phylogenetic differentiation on</w:t>
      </w:r>
      <w:r w:rsidR="00F96212" w:rsidRPr="00B04742">
        <w:rPr>
          <w:rFonts w:ascii="Times New Roman" w:hAnsi="Times New Roman" w:cs="Times New Roman"/>
          <w:sz w:val="24"/>
          <w:szCs w:val="24"/>
        </w:rPr>
        <w:t xml:space="preserve"> </w:t>
      </w:r>
      <w:r w:rsidR="00F96212">
        <w:rPr>
          <w:rFonts w:ascii="Times New Roman" w:hAnsi="Times New Roman" w:cs="Times New Roman"/>
          <w:sz w:val="24"/>
          <w:szCs w:val="24"/>
        </w:rPr>
        <w:t>beta diversity.</w:t>
      </w:r>
      <w:r w:rsidR="00F96212" w:rsidRPr="00AA443D">
        <w:rPr>
          <w:rFonts w:ascii="Times New Roman" w:hAnsi="Times New Roman" w:cs="Times New Roman"/>
          <w:sz w:val="24"/>
          <w:szCs w:val="24"/>
        </w:rPr>
        <w:t xml:space="preserve"> </w:t>
      </w:r>
      <w:r w:rsidR="006F328F">
        <w:rPr>
          <w:rFonts w:ascii="Times New Roman" w:hAnsi="Times New Roman" w:cs="Times New Roman"/>
          <w:sz w:val="24"/>
          <w:szCs w:val="24"/>
        </w:rPr>
        <w:t xml:space="preserve">Tests of beta diversity revealed differences in skin microbiomes among salamander families and genera, but fewer differences at the level of comparisons among species. Beta diversity was evaluated using Permutational Analysis of Variance tests with Holm </w:t>
      </w:r>
      <w:r w:rsidR="006F328F">
        <w:rPr>
          <w:rFonts w:ascii="Times New Roman" w:hAnsi="Times New Roman" w:cs="Times New Roman"/>
          <w:i/>
          <w:iCs/>
          <w:sz w:val="24"/>
          <w:szCs w:val="24"/>
        </w:rPr>
        <w:t>p</w:t>
      </w:r>
      <w:r w:rsidR="006F328F">
        <w:rPr>
          <w:rFonts w:ascii="Times New Roman" w:hAnsi="Times New Roman" w:cs="Times New Roman"/>
          <w:sz w:val="24"/>
          <w:szCs w:val="24"/>
        </w:rPr>
        <w:t xml:space="preserve">-value correction and permutations set to 10,000. </w:t>
      </w:r>
    </w:p>
    <w:tbl>
      <w:tblPr>
        <w:tblW w:w="0" w:type="auto"/>
        <w:tblCellMar>
          <w:top w:w="15" w:type="dxa"/>
          <w:left w:w="15" w:type="dxa"/>
          <w:bottom w:w="15" w:type="dxa"/>
          <w:right w:w="15" w:type="dxa"/>
        </w:tblCellMar>
        <w:tblLook w:val="04A0" w:firstRow="1" w:lastRow="0" w:firstColumn="1" w:lastColumn="0" w:noHBand="0" w:noVBand="1"/>
      </w:tblPr>
      <w:tblGrid>
        <w:gridCol w:w="1002"/>
        <w:gridCol w:w="3948"/>
        <w:gridCol w:w="2070"/>
        <w:gridCol w:w="2070"/>
      </w:tblGrid>
      <w:tr w:rsidR="006F328F" w:rsidRPr="00937FAC" w14:paraId="7724C029" w14:textId="77777777" w:rsidTr="0068185D">
        <w:trPr>
          <w:trHeight w:val="340"/>
        </w:trPr>
        <w:tc>
          <w:tcPr>
            <w:tcW w:w="0" w:type="auto"/>
            <w:tcBorders>
              <w:top w:val="single" w:sz="4" w:space="0" w:color="auto"/>
            </w:tcBorders>
            <w:vAlign w:val="center"/>
          </w:tcPr>
          <w:p w14:paraId="357D33F2"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rPr>
              <w:t>All Species</w:t>
            </w:r>
          </w:p>
        </w:tc>
        <w:tc>
          <w:tcPr>
            <w:tcW w:w="3948" w:type="dxa"/>
            <w:tcBorders>
              <w:top w:val="single" w:sz="4" w:space="0" w:color="auto"/>
              <w:left w:val="nil"/>
            </w:tcBorders>
            <w:tcMar>
              <w:top w:w="0" w:type="dxa"/>
              <w:left w:w="115" w:type="dxa"/>
              <w:bottom w:w="0" w:type="dxa"/>
              <w:right w:w="115" w:type="dxa"/>
            </w:tcMar>
            <w:vAlign w:val="center"/>
            <w:hideMark/>
          </w:tcPr>
          <w:p w14:paraId="1F3E8EE0" w14:textId="77777777" w:rsidR="006F328F" w:rsidRPr="00937FAC" w:rsidRDefault="006F328F" w:rsidP="009F0D5B">
            <w:pPr>
              <w:spacing w:after="0" w:line="240" w:lineRule="auto"/>
              <w:rPr>
                <w:rFonts w:ascii="Times New Roman" w:eastAsia="Times New Roman" w:hAnsi="Times New Roman" w:cs="Times New Roman"/>
                <w:i/>
                <w:iCs/>
              </w:rPr>
            </w:pPr>
          </w:p>
        </w:tc>
        <w:tc>
          <w:tcPr>
            <w:tcW w:w="2070" w:type="dxa"/>
            <w:tcBorders>
              <w:top w:val="single" w:sz="4" w:space="0" w:color="auto"/>
            </w:tcBorders>
            <w:tcMar>
              <w:top w:w="0" w:type="dxa"/>
              <w:left w:w="115" w:type="dxa"/>
              <w:bottom w:w="0" w:type="dxa"/>
              <w:right w:w="115" w:type="dxa"/>
            </w:tcMar>
            <w:vAlign w:val="center"/>
            <w:hideMark/>
          </w:tcPr>
          <w:p w14:paraId="3DFBF78C"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b/>
                <w:bCs/>
                <w:color w:val="000000"/>
              </w:rPr>
              <w:t>unweighted UniFrac</w:t>
            </w:r>
          </w:p>
        </w:tc>
        <w:tc>
          <w:tcPr>
            <w:tcW w:w="2070" w:type="dxa"/>
            <w:tcBorders>
              <w:top w:val="single" w:sz="4" w:space="0" w:color="auto"/>
              <w:left w:val="nil"/>
            </w:tcBorders>
            <w:vAlign w:val="center"/>
          </w:tcPr>
          <w:p w14:paraId="06549D57"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b/>
                <w:bCs/>
                <w:color w:val="000000"/>
              </w:rPr>
              <w:t>weighted UniFrac</w:t>
            </w:r>
          </w:p>
        </w:tc>
      </w:tr>
      <w:tr w:rsidR="006F328F" w:rsidRPr="00937FAC" w14:paraId="4EE26D0A" w14:textId="77777777" w:rsidTr="0068185D">
        <w:trPr>
          <w:trHeight w:val="227"/>
        </w:trPr>
        <w:tc>
          <w:tcPr>
            <w:tcW w:w="0" w:type="auto"/>
            <w:vMerge w:val="restart"/>
            <w:tcBorders>
              <w:top w:val="single" w:sz="4" w:space="0" w:color="auto"/>
            </w:tcBorders>
            <w:vAlign w:val="center"/>
          </w:tcPr>
          <w:p w14:paraId="57ECCF84" w14:textId="77777777" w:rsidR="006F328F" w:rsidRPr="00937FAC" w:rsidRDefault="006F328F" w:rsidP="009F0D5B">
            <w:pPr>
              <w:spacing w:after="0" w:line="240" w:lineRule="auto"/>
              <w:jc w:val="center"/>
              <w:rPr>
                <w:rFonts w:ascii="Times New Roman" w:eastAsia="Times New Roman" w:hAnsi="Times New Roman" w:cs="Times New Roman"/>
                <w:color w:val="000000"/>
              </w:rPr>
            </w:pPr>
            <w:r w:rsidRPr="00937FAC">
              <w:rPr>
                <w:rFonts w:ascii="Times New Roman" w:eastAsia="Times New Roman" w:hAnsi="Times New Roman" w:cs="Times New Roman"/>
                <w:b/>
                <w:bCs/>
                <w:color w:val="000000"/>
              </w:rPr>
              <w:t>Family</w:t>
            </w:r>
          </w:p>
        </w:tc>
        <w:tc>
          <w:tcPr>
            <w:tcW w:w="3948" w:type="dxa"/>
            <w:tcBorders>
              <w:top w:val="single" w:sz="4" w:space="0" w:color="auto"/>
              <w:left w:val="nil"/>
            </w:tcBorders>
            <w:tcMar>
              <w:top w:w="0" w:type="dxa"/>
              <w:left w:w="115" w:type="dxa"/>
              <w:bottom w:w="0" w:type="dxa"/>
              <w:right w:w="115" w:type="dxa"/>
            </w:tcMar>
            <w:vAlign w:val="center"/>
            <w:hideMark/>
          </w:tcPr>
          <w:p w14:paraId="32E1E713" w14:textId="77777777" w:rsidR="006F328F" w:rsidRPr="00937FAC" w:rsidRDefault="006F328F" w:rsidP="009F0D5B">
            <w:pPr>
              <w:spacing w:after="0" w:line="240" w:lineRule="auto"/>
              <w:rPr>
                <w:rFonts w:ascii="Times New Roman" w:eastAsia="Times New Roman" w:hAnsi="Times New Roman" w:cs="Times New Roman"/>
              </w:rPr>
            </w:pPr>
            <w:r w:rsidRPr="00937FAC">
              <w:rPr>
                <w:rFonts w:ascii="Times New Roman" w:eastAsia="Times New Roman" w:hAnsi="Times New Roman" w:cs="Times New Roman"/>
                <w:color w:val="000000"/>
              </w:rPr>
              <w:t>Plethodontidae vs. Salamandridae</w:t>
            </w:r>
          </w:p>
        </w:tc>
        <w:tc>
          <w:tcPr>
            <w:tcW w:w="2070" w:type="dxa"/>
            <w:tcBorders>
              <w:top w:val="single" w:sz="4" w:space="0" w:color="auto"/>
            </w:tcBorders>
            <w:tcMar>
              <w:top w:w="0" w:type="dxa"/>
              <w:left w:w="115" w:type="dxa"/>
              <w:bottom w:w="0" w:type="dxa"/>
              <w:right w:w="115" w:type="dxa"/>
            </w:tcMar>
            <w:vAlign w:val="center"/>
            <w:hideMark/>
          </w:tcPr>
          <w:p w14:paraId="1F6AA1DD"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c>
          <w:tcPr>
            <w:tcW w:w="2070" w:type="dxa"/>
            <w:tcBorders>
              <w:top w:val="single" w:sz="4" w:space="0" w:color="auto"/>
              <w:left w:val="nil"/>
            </w:tcBorders>
            <w:tcMar>
              <w:top w:w="0" w:type="dxa"/>
              <w:left w:w="115" w:type="dxa"/>
              <w:bottom w:w="0" w:type="dxa"/>
              <w:right w:w="115" w:type="dxa"/>
            </w:tcMar>
            <w:vAlign w:val="center"/>
            <w:hideMark/>
          </w:tcPr>
          <w:p w14:paraId="58D06C95"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r>
      <w:tr w:rsidR="006F328F" w:rsidRPr="00937FAC" w14:paraId="41BDC6A2" w14:textId="77777777" w:rsidTr="0068185D">
        <w:trPr>
          <w:trHeight w:val="340"/>
        </w:trPr>
        <w:tc>
          <w:tcPr>
            <w:tcW w:w="0" w:type="auto"/>
            <w:vMerge/>
            <w:vAlign w:val="center"/>
          </w:tcPr>
          <w:p w14:paraId="5F7DFB76"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bottom w:val="single" w:sz="4" w:space="0" w:color="auto"/>
            </w:tcBorders>
            <w:tcMar>
              <w:top w:w="0" w:type="dxa"/>
              <w:left w:w="115" w:type="dxa"/>
              <w:bottom w:w="0" w:type="dxa"/>
              <w:right w:w="115" w:type="dxa"/>
            </w:tcMar>
            <w:vAlign w:val="center"/>
            <w:hideMark/>
          </w:tcPr>
          <w:p w14:paraId="7F24CE1B"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Borders>
              <w:bottom w:val="single" w:sz="4" w:space="0" w:color="auto"/>
            </w:tcBorders>
            <w:tcMar>
              <w:top w:w="0" w:type="dxa"/>
              <w:left w:w="115" w:type="dxa"/>
              <w:bottom w:w="0" w:type="dxa"/>
              <w:right w:w="115" w:type="dxa"/>
            </w:tcMar>
            <w:vAlign w:val="center"/>
            <w:hideMark/>
          </w:tcPr>
          <w:p w14:paraId="4203E5C2"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0.050</w:t>
            </w:r>
          </w:p>
        </w:tc>
        <w:tc>
          <w:tcPr>
            <w:tcW w:w="2070" w:type="dxa"/>
            <w:tcBorders>
              <w:left w:val="nil"/>
              <w:bottom w:val="single" w:sz="4" w:space="0" w:color="auto"/>
            </w:tcBorders>
            <w:tcMar>
              <w:top w:w="0" w:type="dxa"/>
              <w:left w:w="115" w:type="dxa"/>
              <w:bottom w:w="0" w:type="dxa"/>
              <w:right w:w="115" w:type="dxa"/>
            </w:tcMar>
            <w:vAlign w:val="center"/>
            <w:hideMark/>
          </w:tcPr>
          <w:p w14:paraId="2A92185F"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0.165</w:t>
            </w:r>
          </w:p>
        </w:tc>
      </w:tr>
      <w:tr w:rsidR="006F328F" w:rsidRPr="00937FAC" w14:paraId="17A80AD6" w14:textId="77777777" w:rsidTr="0068185D">
        <w:trPr>
          <w:trHeight w:val="332"/>
        </w:trPr>
        <w:tc>
          <w:tcPr>
            <w:tcW w:w="0" w:type="auto"/>
            <w:vMerge w:val="restart"/>
            <w:tcBorders>
              <w:top w:val="single" w:sz="4" w:space="0" w:color="auto"/>
            </w:tcBorders>
            <w:vAlign w:val="center"/>
          </w:tcPr>
          <w:p w14:paraId="287A11B1" w14:textId="77777777" w:rsidR="006F328F" w:rsidRPr="00937FAC" w:rsidRDefault="006F328F" w:rsidP="009F0D5B">
            <w:pPr>
              <w:spacing w:after="0" w:line="240" w:lineRule="auto"/>
              <w:jc w:val="center"/>
              <w:rPr>
                <w:rFonts w:ascii="Times New Roman" w:eastAsia="Times New Roman" w:hAnsi="Times New Roman" w:cs="Times New Roman"/>
                <w:i/>
                <w:iCs/>
                <w:color w:val="000000"/>
              </w:rPr>
            </w:pPr>
            <w:r w:rsidRPr="00937FAC">
              <w:rPr>
                <w:rFonts w:ascii="Times New Roman" w:eastAsia="Times New Roman" w:hAnsi="Times New Roman" w:cs="Times New Roman"/>
                <w:b/>
                <w:bCs/>
                <w:color w:val="000000"/>
              </w:rPr>
              <w:t>Genus</w:t>
            </w:r>
          </w:p>
        </w:tc>
        <w:tc>
          <w:tcPr>
            <w:tcW w:w="3948" w:type="dxa"/>
            <w:tcBorders>
              <w:top w:val="single" w:sz="4" w:space="0" w:color="auto"/>
              <w:left w:val="nil"/>
            </w:tcBorders>
            <w:tcMar>
              <w:top w:w="0" w:type="dxa"/>
              <w:left w:w="115" w:type="dxa"/>
              <w:bottom w:w="0" w:type="dxa"/>
              <w:right w:w="115" w:type="dxa"/>
            </w:tcMar>
            <w:vAlign w:val="center"/>
            <w:hideMark/>
          </w:tcPr>
          <w:p w14:paraId="6E0568CC" w14:textId="77777777" w:rsidR="006F328F" w:rsidRPr="00937FAC" w:rsidRDefault="006F328F" w:rsidP="009F0D5B">
            <w:pPr>
              <w:spacing w:after="0" w:line="240" w:lineRule="auto"/>
              <w:rPr>
                <w:rFonts w:ascii="Times New Roman" w:eastAsia="Times New Roman" w:hAnsi="Times New Roman" w:cs="Times New Roman"/>
              </w:rPr>
            </w:pPr>
            <w:r w:rsidRPr="00937FAC">
              <w:rPr>
                <w:rFonts w:ascii="Times New Roman" w:eastAsia="Times New Roman" w:hAnsi="Times New Roman" w:cs="Times New Roman"/>
                <w:i/>
                <w:iCs/>
                <w:color w:val="000000"/>
              </w:rPr>
              <w:t>Plethodon</w:t>
            </w:r>
            <w:r w:rsidRPr="00937FAC">
              <w:rPr>
                <w:rFonts w:ascii="Times New Roman" w:eastAsia="Times New Roman" w:hAnsi="Times New Roman" w:cs="Times New Roman"/>
                <w:color w:val="000000"/>
              </w:rPr>
              <w:t xml:space="preserve"> vs. </w:t>
            </w:r>
            <w:r w:rsidRPr="00937FAC">
              <w:rPr>
                <w:rFonts w:ascii="Times New Roman" w:eastAsia="Times New Roman" w:hAnsi="Times New Roman" w:cs="Times New Roman"/>
                <w:i/>
                <w:iCs/>
                <w:color w:val="000000"/>
              </w:rPr>
              <w:t>Notophthalmus</w:t>
            </w:r>
          </w:p>
        </w:tc>
        <w:tc>
          <w:tcPr>
            <w:tcW w:w="2070" w:type="dxa"/>
            <w:tcBorders>
              <w:top w:val="single" w:sz="4" w:space="0" w:color="auto"/>
            </w:tcBorders>
            <w:tcMar>
              <w:top w:w="0" w:type="dxa"/>
              <w:left w:w="115" w:type="dxa"/>
              <w:bottom w:w="0" w:type="dxa"/>
              <w:right w:w="115" w:type="dxa"/>
            </w:tcMar>
            <w:vAlign w:val="center"/>
            <w:hideMark/>
          </w:tcPr>
          <w:p w14:paraId="60924E79"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c>
          <w:tcPr>
            <w:tcW w:w="2070" w:type="dxa"/>
            <w:tcBorders>
              <w:top w:val="single" w:sz="4" w:space="0" w:color="auto"/>
              <w:left w:val="nil"/>
            </w:tcBorders>
            <w:tcMar>
              <w:top w:w="0" w:type="dxa"/>
              <w:left w:w="115" w:type="dxa"/>
              <w:bottom w:w="0" w:type="dxa"/>
              <w:right w:w="115" w:type="dxa"/>
            </w:tcMar>
            <w:vAlign w:val="center"/>
            <w:hideMark/>
          </w:tcPr>
          <w:p w14:paraId="67D9553E"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r>
      <w:tr w:rsidR="006F328F" w:rsidRPr="00937FAC" w14:paraId="0F384C47" w14:textId="77777777" w:rsidTr="0068185D">
        <w:trPr>
          <w:trHeight w:val="326"/>
        </w:trPr>
        <w:tc>
          <w:tcPr>
            <w:tcW w:w="0" w:type="auto"/>
            <w:vMerge/>
            <w:vAlign w:val="center"/>
          </w:tcPr>
          <w:p w14:paraId="24B46905"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382D9DEA"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490FDD38"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0.065</w:t>
            </w:r>
          </w:p>
        </w:tc>
        <w:tc>
          <w:tcPr>
            <w:tcW w:w="2070" w:type="dxa"/>
            <w:tcBorders>
              <w:left w:val="nil"/>
            </w:tcBorders>
            <w:tcMar>
              <w:top w:w="0" w:type="dxa"/>
              <w:left w:w="115" w:type="dxa"/>
              <w:bottom w:w="0" w:type="dxa"/>
              <w:right w:w="115" w:type="dxa"/>
            </w:tcMar>
            <w:vAlign w:val="center"/>
            <w:hideMark/>
          </w:tcPr>
          <w:p w14:paraId="00A68491"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0.179</w:t>
            </w:r>
          </w:p>
        </w:tc>
      </w:tr>
      <w:tr w:rsidR="006F328F" w:rsidRPr="00937FAC" w14:paraId="452CDC64" w14:textId="77777777" w:rsidTr="0068185D">
        <w:trPr>
          <w:trHeight w:val="317"/>
        </w:trPr>
        <w:tc>
          <w:tcPr>
            <w:tcW w:w="0" w:type="auto"/>
            <w:vMerge/>
            <w:vAlign w:val="center"/>
          </w:tcPr>
          <w:p w14:paraId="7DD2E99A"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1F58ABED" w14:textId="77777777" w:rsidR="006F328F" w:rsidRPr="00937FAC" w:rsidRDefault="006F328F" w:rsidP="009F0D5B">
            <w:pPr>
              <w:spacing w:after="0" w:line="240" w:lineRule="auto"/>
              <w:rPr>
                <w:rFonts w:ascii="Times New Roman" w:eastAsia="Times New Roman" w:hAnsi="Times New Roman" w:cs="Times New Roman"/>
              </w:rPr>
            </w:pPr>
            <w:r w:rsidRPr="00937FAC">
              <w:rPr>
                <w:rFonts w:ascii="Times New Roman" w:eastAsia="Times New Roman" w:hAnsi="Times New Roman" w:cs="Times New Roman"/>
                <w:i/>
                <w:iCs/>
                <w:color w:val="000000"/>
              </w:rPr>
              <w:t>Plethodon</w:t>
            </w:r>
            <w:r w:rsidRPr="00937FAC">
              <w:rPr>
                <w:rFonts w:ascii="Times New Roman" w:eastAsia="Times New Roman" w:hAnsi="Times New Roman" w:cs="Times New Roman"/>
                <w:color w:val="000000"/>
              </w:rPr>
              <w:t xml:space="preserve"> vs. </w:t>
            </w:r>
            <w:r w:rsidRPr="00937FAC">
              <w:rPr>
                <w:rFonts w:ascii="Times New Roman" w:eastAsia="Times New Roman" w:hAnsi="Times New Roman" w:cs="Times New Roman"/>
                <w:i/>
                <w:iCs/>
                <w:color w:val="000000"/>
              </w:rPr>
              <w:t>Eurycea</w:t>
            </w:r>
          </w:p>
        </w:tc>
        <w:tc>
          <w:tcPr>
            <w:tcW w:w="2070" w:type="dxa"/>
            <w:tcMar>
              <w:top w:w="0" w:type="dxa"/>
              <w:left w:w="115" w:type="dxa"/>
              <w:bottom w:w="0" w:type="dxa"/>
              <w:right w:w="115" w:type="dxa"/>
            </w:tcMar>
            <w:vAlign w:val="center"/>
            <w:hideMark/>
          </w:tcPr>
          <w:p w14:paraId="27C85F6B"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0.013</w:t>
            </w:r>
          </w:p>
        </w:tc>
        <w:tc>
          <w:tcPr>
            <w:tcW w:w="2070" w:type="dxa"/>
            <w:tcBorders>
              <w:left w:val="nil"/>
            </w:tcBorders>
            <w:tcMar>
              <w:top w:w="0" w:type="dxa"/>
              <w:left w:w="115" w:type="dxa"/>
              <w:bottom w:w="0" w:type="dxa"/>
              <w:right w:w="115" w:type="dxa"/>
            </w:tcMar>
            <w:vAlign w:val="center"/>
            <w:hideMark/>
          </w:tcPr>
          <w:p w14:paraId="4D0147D0"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0.064</w:t>
            </w:r>
          </w:p>
        </w:tc>
      </w:tr>
      <w:tr w:rsidR="006F328F" w:rsidRPr="00937FAC" w14:paraId="5DD05964" w14:textId="77777777" w:rsidTr="0068185D">
        <w:trPr>
          <w:trHeight w:val="326"/>
        </w:trPr>
        <w:tc>
          <w:tcPr>
            <w:tcW w:w="0" w:type="auto"/>
            <w:vMerge/>
            <w:vAlign w:val="center"/>
          </w:tcPr>
          <w:p w14:paraId="650FBC65"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27BB6741"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5B74E60E"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0.016</w:t>
            </w:r>
          </w:p>
        </w:tc>
        <w:tc>
          <w:tcPr>
            <w:tcW w:w="2070" w:type="dxa"/>
            <w:tcBorders>
              <w:left w:val="nil"/>
            </w:tcBorders>
            <w:tcMar>
              <w:top w:w="0" w:type="dxa"/>
              <w:left w:w="115" w:type="dxa"/>
              <w:bottom w:w="0" w:type="dxa"/>
              <w:right w:w="115" w:type="dxa"/>
            </w:tcMar>
            <w:vAlign w:val="center"/>
            <w:hideMark/>
          </w:tcPr>
          <w:p w14:paraId="2EAA7ED4"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0.017</w:t>
            </w:r>
          </w:p>
        </w:tc>
      </w:tr>
      <w:tr w:rsidR="006F328F" w:rsidRPr="00937FAC" w14:paraId="24190AF0" w14:textId="77777777" w:rsidTr="0068185D">
        <w:trPr>
          <w:trHeight w:val="317"/>
        </w:trPr>
        <w:tc>
          <w:tcPr>
            <w:tcW w:w="0" w:type="auto"/>
            <w:vMerge/>
            <w:vAlign w:val="center"/>
          </w:tcPr>
          <w:p w14:paraId="1D022B05"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7739228C" w14:textId="77777777" w:rsidR="006F328F" w:rsidRPr="00937FAC" w:rsidRDefault="006F328F" w:rsidP="009F0D5B">
            <w:pPr>
              <w:spacing w:after="0" w:line="240" w:lineRule="auto"/>
              <w:rPr>
                <w:rFonts w:ascii="Times New Roman" w:eastAsia="Times New Roman" w:hAnsi="Times New Roman" w:cs="Times New Roman"/>
              </w:rPr>
            </w:pPr>
            <w:r w:rsidRPr="00937FAC">
              <w:rPr>
                <w:rFonts w:ascii="Times New Roman" w:eastAsia="Times New Roman" w:hAnsi="Times New Roman" w:cs="Times New Roman"/>
                <w:i/>
                <w:iCs/>
                <w:color w:val="000000"/>
              </w:rPr>
              <w:t>Eurycea</w:t>
            </w:r>
            <w:r w:rsidRPr="00937FAC">
              <w:rPr>
                <w:rFonts w:ascii="Times New Roman" w:eastAsia="Times New Roman" w:hAnsi="Times New Roman" w:cs="Times New Roman"/>
                <w:color w:val="000000"/>
              </w:rPr>
              <w:t xml:space="preserve"> vs. </w:t>
            </w:r>
            <w:r w:rsidRPr="00937FAC">
              <w:rPr>
                <w:rFonts w:ascii="Times New Roman" w:eastAsia="Times New Roman" w:hAnsi="Times New Roman" w:cs="Times New Roman"/>
                <w:i/>
                <w:iCs/>
                <w:color w:val="000000"/>
              </w:rPr>
              <w:t>Notophthalmus</w:t>
            </w:r>
          </w:p>
        </w:tc>
        <w:tc>
          <w:tcPr>
            <w:tcW w:w="2070" w:type="dxa"/>
            <w:tcMar>
              <w:top w:w="0" w:type="dxa"/>
              <w:left w:w="115" w:type="dxa"/>
              <w:bottom w:w="0" w:type="dxa"/>
              <w:right w:w="115" w:type="dxa"/>
            </w:tcMar>
            <w:vAlign w:val="center"/>
            <w:hideMark/>
          </w:tcPr>
          <w:p w14:paraId="65EF5CDA"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c>
          <w:tcPr>
            <w:tcW w:w="2070" w:type="dxa"/>
            <w:tcBorders>
              <w:left w:val="nil"/>
            </w:tcBorders>
            <w:tcMar>
              <w:top w:w="0" w:type="dxa"/>
              <w:left w:w="115" w:type="dxa"/>
              <w:bottom w:w="0" w:type="dxa"/>
              <w:right w:w="115" w:type="dxa"/>
            </w:tcMar>
            <w:vAlign w:val="center"/>
            <w:hideMark/>
          </w:tcPr>
          <w:p w14:paraId="2ACA0B1C"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r>
      <w:tr w:rsidR="006F328F" w:rsidRPr="00937FAC" w14:paraId="23452EE1" w14:textId="77777777" w:rsidTr="0068185D">
        <w:trPr>
          <w:trHeight w:val="326"/>
        </w:trPr>
        <w:tc>
          <w:tcPr>
            <w:tcW w:w="0" w:type="auto"/>
            <w:vMerge/>
            <w:tcBorders>
              <w:bottom w:val="single" w:sz="4" w:space="0" w:color="auto"/>
            </w:tcBorders>
            <w:vAlign w:val="center"/>
          </w:tcPr>
          <w:p w14:paraId="6FC563E3"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bottom w:val="single" w:sz="4" w:space="0" w:color="auto"/>
            </w:tcBorders>
            <w:tcMar>
              <w:top w:w="0" w:type="dxa"/>
              <w:left w:w="115" w:type="dxa"/>
              <w:bottom w:w="0" w:type="dxa"/>
              <w:right w:w="115" w:type="dxa"/>
            </w:tcMar>
            <w:vAlign w:val="center"/>
            <w:hideMark/>
          </w:tcPr>
          <w:p w14:paraId="0295FF58"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Borders>
              <w:bottom w:val="single" w:sz="4" w:space="0" w:color="auto"/>
            </w:tcBorders>
            <w:tcMar>
              <w:top w:w="0" w:type="dxa"/>
              <w:left w:w="115" w:type="dxa"/>
              <w:bottom w:w="0" w:type="dxa"/>
              <w:right w:w="115" w:type="dxa"/>
            </w:tcMar>
            <w:vAlign w:val="center"/>
            <w:hideMark/>
          </w:tcPr>
          <w:p w14:paraId="4F717A75"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0.050</w:t>
            </w:r>
          </w:p>
        </w:tc>
        <w:tc>
          <w:tcPr>
            <w:tcW w:w="2070" w:type="dxa"/>
            <w:tcBorders>
              <w:left w:val="nil"/>
              <w:bottom w:val="single" w:sz="4" w:space="0" w:color="auto"/>
            </w:tcBorders>
            <w:tcMar>
              <w:top w:w="0" w:type="dxa"/>
              <w:left w:w="115" w:type="dxa"/>
              <w:bottom w:w="0" w:type="dxa"/>
              <w:right w:w="115" w:type="dxa"/>
            </w:tcMar>
            <w:vAlign w:val="center"/>
            <w:hideMark/>
          </w:tcPr>
          <w:p w14:paraId="4F73A9C8"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0.185</w:t>
            </w:r>
          </w:p>
        </w:tc>
      </w:tr>
      <w:tr w:rsidR="006F328F" w:rsidRPr="00937FAC" w14:paraId="4A966B35" w14:textId="77777777" w:rsidTr="0068185D">
        <w:trPr>
          <w:trHeight w:val="332"/>
        </w:trPr>
        <w:tc>
          <w:tcPr>
            <w:tcW w:w="0" w:type="auto"/>
            <w:vMerge w:val="restart"/>
            <w:tcBorders>
              <w:top w:val="single" w:sz="4" w:space="0" w:color="auto"/>
            </w:tcBorders>
            <w:vAlign w:val="center"/>
          </w:tcPr>
          <w:p w14:paraId="302443AF" w14:textId="77777777" w:rsidR="006F328F" w:rsidRPr="00937FAC" w:rsidRDefault="006F328F" w:rsidP="009F0D5B">
            <w:pPr>
              <w:spacing w:after="0" w:line="240" w:lineRule="auto"/>
              <w:jc w:val="center"/>
              <w:rPr>
                <w:rFonts w:ascii="Times New Roman" w:eastAsia="Times New Roman" w:hAnsi="Times New Roman" w:cs="Times New Roman"/>
                <w:i/>
                <w:iCs/>
                <w:color w:val="000000"/>
              </w:rPr>
            </w:pPr>
            <w:r w:rsidRPr="00937FAC">
              <w:rPr>
                <w:rFonts w:ascii="Times New Roman" w:eastAsia="Times New Roman" w:hAnsi="Times New Roman" w:cs="Times New Roman"/>
                <w:b/>
                <w:bCs/>
                <w:color w:val="000000"/>
              </w:rPr>
              <w:t>Species</w:t>
            </w:r>
          </w:p>
        </w:tc>
        <w:tc>
          <w:tcPr>
            <w:tcW w:w="3948" w:type="dxa"/>
            <w:tcBorders>
              <w:top w:val="single" w:sz="4" w:space="0" w:color="auto"/>
              <w:left w:val="nil"/>
            </w:tcBorders>
            <w:tcMar>
              <w:top w:w="0" w:type="dxa"/>
              <w:left w:w="115" w:type="dxa"/>
              <w:bottom w:w="0" w:type="dxa"/>
              <w:right w:w="115" w:type="dxa"/>
            </w:tcMar>
            <w:vAlign w:val="center"/>
            <w:hideMark/>
          </w:tcPr>
          <w:p w14:paraId="7A455129" w14:textId="77777777" w:rsidR="006F328F" w:rsidRPr="00805EE8" w:rsidRDefault="006F328F" w:rsidP="009F0D5B">
            <w:pPr>
              <w:spacing w:after="0" w:line="240" w:lineRule="auto"/>
              <w:rPr>
                <w:rFonts w:ascii="Times New Roman" w:eastAsia="Times New Roman" w:hAnsi="Times New Roman" w:cs="Times New Roman"/>
                <w:lang w:val="es-ES_tradnl"/>
              </w:rPr>
            </w:pPr>
            <w:r w:rsidRPr="00805EE8">
              <w:rPr>
                <w:rFonts w:ascii="Times New Roman" w:eastAsia="Times New Roman" w:hAnsi="Times New Roman" w:cs="Times New Roman"/>
                <w:i/>
                <w:iCs/>
                <w:color w:val="000000"/>
                <w:lang w:val="es-ES_tradnl"/>
              </w:rPr>
              <w:t>E. longicauda</w:t>
            </w:r>
            <w:r w:rsidRPr="00805EE8">
              <w:rPr>
                <w:rFonts w:ascii="Times New Roman" w:eastAsia="Times New Roman" w:hAnsi="Times New Roman" w:cs="Times New Roman"/>
                <w:color w:val="000000"/>
                <w:lang w:val="es-ES_tradnl"/>
              </w:rPr>
              <w:t xml:space="preserve"> vs. </w:t>
            </w:r>
            <w:r w:rsidRPr="00805EE8">
              <w:rPr>
                <w:rFonts w:ascii="Times New Roman" w:eastAsia="Times New Roman" w:hAnsi="Times New Roman" w:cs="Times New Roman"/>
                <w:i/>
                <w:iCs/>
                <w:color w:val="000000"/>
                <w:lang w:val="es-ES_tradnl"/>
              </w:rPr>
              <w:t>E. lucifuga</w:t>
            </w:r>
          </w:p>
        </w:tc>
        <w:tc>
          <w:tcPr>
            <w:tcW w:w="2070" w:type="dxa"/>
            <w:tcBorders>
              <w:top w:val="single" w:sz="4" w:space="0" w:color="auto"/>
            </w:tcBorders>
            <w:tcMar>
              <w:top w:w="0" w:type="dxa"/>
              <w:left w:w="115" w:type="dxa"/>
              <w:bottom w:w="0" w:type="dxa"/>
              <w:right w:w="115" w:type="dxa"/>
            </w:tcMar>
            <w:vAlign w:val="center"/>
            <w:hideMark/>
          </w:tcPr>
          <w:p w14:paraId="504781C3"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0.348</w:t>
            </w:r>
          </w:p>
        </w:tc>
        <w:tc>
          <w:tcPr>
            <w:tcW w:w="2070" w:type="dxa"/>
            <w:tcBorders>
              <w:top w:val="single" w:sz="4" w:space="0" w:color="auto"/>
              <w:left w:val="nil"/>
            </w:tcBorders>
            <w:tcMar>
              <w:top w:w="0" w:type="dxa"/>
              <w:left w:w="115" w:type="dxa"/>
              <w:bottom w:w="0" w:type="dxa"/>
              <w:right w:w="115" w:type="dxa"/>
            </w:tcMar>
            <w:vAlign w:val="center"/>
            <w:hideMark/>
          </w:tcPr>
          <w:p w14:paraId="6249F705"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0.229</w:t>
            </w:r>
          </w:p>
        </w:tc>
      </w:tr>
      <w:tr w:rsidR="006F328F" w:rsidRPr="00937FAC" w14:paraId="23233F3F" w14:textId="77777777" w:rsidTr="0068185D">
        <w:trPr>
          <w:trHeight w:val="335"/>
        </w:trPr>
        <w:tc>
          <w:tcPr>
            <w:tcW w:w="0" w:type="auto"/>
            <w:vMerge/>
            <w:tcBorders>
              <w:top w:val="single" w:sz="4" w:space="0" w:color="auto"/>
            </w:tcBorders>
            <w:vAlign w:val="center"/>
          </w:tcPr>
          <w:p w14:paraId="079BBBC8"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7C7F8DDE"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44726FEA"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0.025</w:t>
            </w:r>
          </w:p>
        </w:tc>
        <w:tc>
          <w:tcPr>
            <w:tcW w:w="2070" w:type="dxa"/>
            <w:tcBorders>
              <w:left w:val="nil"/>
            </w:tcBorders>
            <w:tcMar>
              <w:top w:w="0" w:type="dxa"/>
              <w:left w:w="115" w:type="dxa"/>
              <w:bottom w:w="0" w:type="dxa"/>
              <w:right w:w="115" w:type="dxa"/>
            </w:tcMar>
            <w:vAlign w:val="center"/>
            <w:hideMark/>
          </w:tcPr>
          <w:p w14:paraId="753C3DFE"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0.031</w:t>
            </w:r>
          </w:p>
        </w:tc>
      </w:tr>
      <w:tr w:rsidR="006F328F" w:rsidRPr="00937FAC" w14:paraId="14DBE2C0" w14:textId="77777777" w:rsidTr="0068185D">
        <w:trPr>
          <w:trHeight w:val="317"/>
        </w:trPr>
        <w:tc>
          <w:tcPr>
            <w:tcW w:w="0" w:type="auto"/>
            <w:vMerge/>
            <w:tcBorders>
              <w:top w:val="single" w:sz="4" w:space="0" w:color="auto"/>
            </w:tcBorders>
            <w:vAlign w:val="center"/>
          </w:tcPr>
          <w:p w14:paraId="1A3E2509"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5D1F993E" w14:textId="77777777" w:rsidR="006F328F" w:rsidRPr="00937FAC" w:rsidRDefault="006F328F" w:rsidP="009F0D5B">
            <w:pPr>
              <w:spacing w:after="0" w:line="240" w:lineRule="auto"/>
              <w:rPr>
                <w:rFonts w:ascii="Times New Roman" w:eastAsia="Times New Roman" w:hAnsi="Times New Roman" w:cs="Times New Roman"/>
              </w:rPr>
            </w:pPr>
            <w:r w:rsidRPr="00937FAC">
              <w:rPr>
                <w:rFonts w:ascii="Times New Roman" w:eastAsia="Times New Roman" w:hAnsi="Times New Roman" w:cs="Times New Roman"/>
                <w:i/>
                <w:iCs/>
                <w:color w:val="000000"/>
              </w:rPr>
              <w:t>E. longicauda</w:t>
            </w:r>
            <w:r w:rsidRPr="00937FAC">
              <w:rPr>
                <w:rFonts w:ascii="Times New Roman" w:eastAsia="Times New Roman" w:hAnsi="Times New Roman" w:cs="Times New Roman"/>
                <w:color w:val="000000"/>
              </w:rPr>
              <w:t xml:space="preserve"> vs. </w:t>
            </w:r>
            <w:r w:rsidRPr="00937FAC">
              <w:rPr>
                <w:rFonts w:ascii="Times New Roman" w:eastAsia="Times New Roman" w:hAnsi="Times New Roman" w:cs="Times New Roman"/>
                <w:i/>
                <w:iCs/>
                <w:color w:val="000000"/>
              </w:rPr>
              <w:t>E. tynerensis</w:t>
            </w:r>
          </w:p>
        </w:tc>
        <w:tc>
          <w:tcPr>
            <w:tcW w:w="2070" w:type="dxa"/>
            <w:tcMar>
              <w:top w:w="0" w:type="dxa"/>
              <w:left w:w="115" w:type="dxa"/>
              <w:bottom w:w="0" w:type="dxa"/>
              <w:right w:w="115" w:type="dxa"/>
            </w:tcMar>
            <w:vAlign w:val="center"/>
            <w:hideMark/>
          </w:tcPr>
          <w:p w14:paraId="2046CA99"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0.004</w:t>
            </w:r>
          </w:p>
        </w:tc>
        <w:tc>
          <w:tcPr>
            <w:tcW w:w="2070" w:type="dxa"/>
            <w:tcBorders>
              <w:left w:val="nil"/>
            </w:tcBorders>
            <w:tcMar>
              <w:top w:w="0" w:type="dxa"/>
              <w:left w:w="115" w:type="dxa"/>
              <w:bottom w:w="0" w:type="dxa"/>
              <w:right w:w="115" w:type="dxa"/>
            </w:tcMar>
            <w:vAlign w:val="center"/>
            <w:hideMark/>
          </w:tcPr>
          <w:p w14:paraId="56D718B6"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0.031</w:t>
            </w:r>
          </w:p>
        </w:tc>
      </w:tr>
      <w:tr w:rsidR="006F328F" w:rsidRPr="00937FAC" w14:paraId="56867159" w14:textId="77777777" w:rsidTr="0068185D">
        <w:trPr>
          <w:trHeight w:val="326"/>
        </w:trPr>
        <w:tc>
          <w:tcPr>
            <w:tcW w:w="0" w:type="auto"/>
            <w:vMerge/>
            <w:tcBorders>
              <w:top w:val="single" w:sz="4" w:space="0" w:color="auto"/>
            </w:tcBorders>
            <w:vAlign w:val="center"/>
          </w:tcPr>
          <w:p w14:paraId="5296910D"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75478D7D"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550BF895"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0.027</w:t>
            </w:r>
          </w:p>
        </w:tc>
        <w:tc>
          <w:tcPr>
            <w:tcW w:w="2070" w:type="dxa"/>
            <w:tcBorders>
              <w:left w:val="nil"/>
            </w:tcBorders>
            <w:tcMar>
              <w:top w:w="0" w:type="dxa"/>
              <w:left w:w="115" w:type="dxa"/>
              <w:bottom w:w="0" w:type="dxa"/>
              <w:right w:w="115" w:type="dxa"/>
            </w:tcMar>
            <w:vAlign w:val="center"/>
            <w:hideMark/>
          </w:tcPr>
          <w:p w14:paraId="474C55DA"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0.032</w:t>
            </w:r>
          </w:p>
        </w:tc>
      </w:tr>
      <w:tr w:rsidR="006F328F" w:rsidRPr="00937FAC" w14:paraId="02267E5D" w14:textId="77777777" w:rsidTr="0068185D">
        <w:trPr>
          <w:trHeight w:val="407"/>
        </w:trPr>
        <w:tc>
          <w:tcPr>
            <w:tcW w:w="0" w:type="auto"/>
            <w:vMerge/>
            <w:tcBorders>
              <w:top w:val="single" w:sz="4" w:space="0" w:color="auto"/>
            </w:tcBorders>
            <w:vAlign w:val="center"/>
          </w:tcPr>
          <w:p w14:paraId="7EB74569"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57EEC46E"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 xml:space="preserve">E. longicauda </w:t>
            </w:r>
            <w:r w:rsidRPr="00937FAC">
              <w:rPr>
                <w:rFonts w:ascii="Times New Roman" w:eastAsia="Times New Roman" w:hAnsi="Times New Roman" w:cs="Times New Roman"/>
                <w:color w:val="000000"/>
              </w:rPr>
              <w:t xml:space="preserve">vs. </w:t>
            </w:r>
            <w:r w:rsidRPr="00937FAC">
              <w:rPr>
                <w:rFonts w:ascii="Times New Roman" w:eastAsia="Times New Roman" w:hAnsi="Times New Roman" w:cs="Times New Roman"/>
                <w:i/>
                <w:iCs/>
                <w:color w:val="000000"/>
              </w:rPr>
              <w:t>N. viridescens</w:t>
            </w:r>
          </w:p>
        </w:tc>
        <w:tc>
          <w:tcPr>
            <w:tcW w:w="2070" w:type="dxa"/>
            <w:tcMar>
              <w:top w:w="0" w:type="dxa"/>
              <w:left w:w="115" w:type="dxa"/>
              <w:bottom w:w="0" w:type="dxa"/>
              <w:right w:w="115" w:type="dxa"/>
            </w:tcMar>
            <w:vAlign w:val="center"/>
            <w:hideMark/>
          </w:tcPr>
          <w:p w14:paraId="7DF29064"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c>
          <w:tcPr>
            <w:tcW w:w="2070" w:type="dxa"/>
            <w:tcBorders>
              <w:left w:val="nil"/>
            </w:tcBorders>
            <w:tcMar>
              <w:top w:w="0" w:type="dxa"/>
              <w:left w:w="115" w:type="dxa"/>
              <w:bottom w:w="0" w:type="dxa"/>
              <w:right w:w="115" w:type="dxa"/>
            </w:tcMar>
            <w:vAlign w:val="center"/>
            <w:hideMark/>
          </w:tcPr>
          <w:p w14:paraId="5D9A43C3"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r>
      <w:tr w:rsidR="006F328F" w:rsidRPr="00937FAC" w14:paraId="5F7CB1B3" w14:textId="77777777" w:rsidTr="0068185D">
        <w:trPr>
          <w:trHeight w:val="326"/>
        </w:trPr>
        <w:tc>
          <w:tcPr>
            <w:tcW w:w="0" w:type="auto"/>
            <w:vMerge/>
            <w:tcBorders>
              <w:top w:val="single" w:sz="4" w:space="0" w:color="auto"/>
            </w:tcBorders>
            <w:vAlign w:val="center"/>
          </w:tcPr>
          <w:p w14:paraId="19CA6631"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04BF2652"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342DCAF7"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0.053</w:t>
            </w:r>
          </w:p>
        </w:tc>
        <w:tc>
          <w:tcPr>
            <w:tcW w:w="2070" w:type="dxa"/>
            <w:tcBorders>
              <w:left w:val="nil"/>
            </w:tcBorders>
            <w:tcMar>
              <w:top w:w="0" w:type="dxa"/>
              <w:left w:w="115" w:type="dxa"/>
              <w:bottom w:w="0" w:type="dxa"/>
              <w:right w:w="115" w:type="dxa"/>
            </w:tcMar>
            <w:vAlign w:val="center"/>
            <w:hideMark/>
          </w:tcPr>
          <w:p w14:paraId="5BD041E4"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0.210</w:t>
            </w:r>
          </w:p>
        </w:tc>
      </w:tr>
      <w:tr w:rsidR="006F328F" w:rsidRPr="00937FAC" w14:paraId="1D32E209" w14:textId="77777777" w:rsidTr="0068185D">
        <w:trPr>
          <w:trHeight w:val="308"/>
        </w:trPr>
        <w:tc>
          <w:tcPr>
            <w:tcW w:w="0" w:type="auto"/>
            <w:vMerge/>
            <w:tcBorders>
              <w:top w:val="single" w:sz="4" w:space="0" w:color="auto"/>
            </w:tcBorders>
            <w:vAlign w:val="center"/>
          </w:tcPr>
          <w:p w14:paraId="4DBA131E"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767C3FBC"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E. longicauda</w:t>
            </w:r>
            <w:r w:rsidRPr="00937FAC">
              <w:rPr>
                <w:rFonts w:ascii="Times New Roman" w:eastAsia="Times New Roman" w:hAnsi="Times New Roman" w:cs="Times New Roman"/>
                <w:color w:val="000000"/>
              </w:rPr>
              <w:t xml:space="preserve"> vs. </w:t>
            </w:r>
            <w:r w:rsidRPr="00937FAC">
              <w:rPr>
                <w:rFonts w:ascii="Times New Roman" w:eastAsia="Times New Roman" w:hAnsi="Times New Roman" w:cs="Times New Roman"/>
                <w:i/>
                <w:iCs/>
                <w:color w:val="000000"/>
              </w:rPr>
              <w:t>P. albagula</w:t>
            </w:r>
          </w:p>
        </w:tc>
        <w:tc>
          <w:tcPr>
            <w:tcW w:w="2070" w:type="dxa"/>
            <w:tcMar>
              <w:top w:w="0" w:type="dxa"/>
              <w:left w:w="115" w:type="dxa"/>
              <w:bottom w:w="0" w:type="dxa"/>
              <w:right w:w="115" w:type="dxa"/>
            </w:tcMar>
            <w:vAlign w:val="center"/>
            <w:hideMark/>
          </w:tcPr>
          <w:p w14:paraId="17A60756"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0.461</w:t>
            </w:r>
          </w:p>
        </w:tc>
        <w:tc>
          <w:tcPr>
            <w:tcW w:w="2070" w:type="dxa"/>
            <w:tcBorders>
              <w:left w:val="nil"/>
            </w:tcBorders>
            <w:tcMar>
              <w:top w:w="0" w:type="dxa"/>
              <w:left w:w="115" w:type="dxa"/>
              <w:bottom w:w="0" w:type="dxa"/>
              <w:right w:w="115" w:type="dxa"/>
            </w:tcMar>
            <w:vAlign w:val="center"/>
            <w:hideMark/>
          </w:tcPr>
          <w:p w14:paraId="5774216B"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0.336</w:t>
            </w:r>
          </w:p>
        </w:tc>
      </w:tr>
      <w:tr w:rsidR="006F328F" w:rsidRPr="00937FAC" w14:paraId="49D4D2BF" w14:textId="77777777" w:rsidTr="0068185D">
        <w:trPr>
          <w:trHeight w:val="66"/>
        </w:trPr>
        <w:tc>
          <w:tcPr>
            <w:tcW w:w="0" w:type="auto"/>
            <w:vMerge/>
            <w:tcBorders>
              <w:top w:val="single" w:sz="4" w:space="0" w:color="auto"/>
            </w:tcBorders>
            <w:vAlign w:val="center"/>
          </w:tcPr>
          <w:p w14:paraId="441636C8"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23406363"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78318070"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0.021</w:t>
            </w:r>
          </w:p>
        </w:tc>
        <w:tc>
          <w:tcPr>
            <w:tcW w:w="2070" w:type="dxa"/>
            <w:tcBorders>
              <w:left w:val="nil"/>
            </w:tcBorders>
            <w:tcMar>
              <w:top w:w="0" w:type="dxa"/>
              <w:left w:w="115" w:type="dxa"/>
              <w:bottom w:w="0" w:type="dxa"/>
              <w:right w:w="115" w:type="dxa"/>
            </w:tcMar>
            <w:vAlign w:val="center"/>
            <w:hideMark/>
          </w:tcPr>
          <w:p w14:paraId="1E1940BA"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0.023</w:t>
            </w:r>
          </w:p>
        </w:tc>
      </w:tr>
      <w:tr w:rsidR="006F328F" w:rsidRPr="00937FAC" w14:paraId="5EEF1B7D" w14:textId="77777777" w:rsidTr="0068185D">
        <w:trPr>
          <w:trHeight w:val="110"/>
        </w:trPr>
        <w:tc>
          <w:tcPr>
            <w:tcW w:w="0" w:type="auto"/>
            <w:vMerge/>
            <w:tcBorders>
              <w:top w:val="single" w:sz="4" w:space="0" w:color="auto"/>
            </w:tcBorders>
            <w:vAlign w:val="center"/>
          </w:tcPr>
          <w:p w14:paraId="04A5C58D"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669875BB" w14:textId="77777777" w:rsidR="006F328F" w:rsidRPr="00805EE8" w:rsidRDefault="006F328F" w:rsidP="009F0D5B">
            <w:pPr>
              <w:spacing w:after="0" w:line="240" w:lineRule="auto"/>
              <w:rPr>
                <w:rFonts w:ascii="Times New Roman" w:eastAsia="Times New Roman" w:hAnsi="Times New Roman" w:cs="Times New Roman"/>
                <w:i/>
                <w:iCs/>
                <w:lang w:val="es-ES_tradnl"/>
              </w:rPr>
            </w:pPr>
            <w:r w:rsidRPr="00805EE8">
              <w:rPr>
                <w:rFonts w:ascii="Times New Roman" w:eastAsia="Times New Roman" w:hAnsi="Times New Roman" w:cs="Times New Roman"/>
                <w:i/>
                <w:iCs/>
                <w:color w:val="000000"/>
                <w:lang w:val="es-ES_tradnl"/>
              </w:rPr>
              <w:t>E. longicauda</w:t>
            </w:r>
            <w:r w:rsidRPr="00805EE8">
              <w:rPr>
                <w:rFonts w:ascii="Times New Roman" w:eastAsia="Times New Roman" w:hAnsi="Times New Roman" w:cs="Times New Roman"/>
                <w:color w:val="000000"/>
                <w:lang w:val="es-ES_tradnl"/>
              </w:rPr>
              <w:t xml:space="preserve"> vs. </w:t>
            </w:r>
            <w:r w:rsidRPr="00805EE8">
              <w:rPr>
                <w:rFonts w:ascii="Times New Roman" w:eastAsia="Times New Roman" w:hAnsi="Times New Roman" w:cs="Times New Roman"/>
                <w:i/>
                <w:iCs/>
                <w:color w:val="000000"/>
                <w:lang w:val="es-ES_tradnl"/>
              </w:rPr>
              <w:t>P. angusticlavius</w:t>
            </w:r>
          </w:p>
        </w:tc>
        <w:tc>
          <w:tcPr>
            <w:tcW w:w="2070" w:type="dxa"/>
            <w:tcMar>
              <w:top w:w="0" w:type="dxa"/>
              <w:left w:w="115" w:type="dxa"/>
              <w:bottom w:w="0" w:type="dxa"/>
              <w:right w:w="115" w:type="dxa"/>
            </w:tcMar>
            <w:vAlign w:val="center"/>
            <w:hideMark/>
          </w:tcPr>
          <w:p w14:paraId="01E97A07"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0.543</w:t>
            </w:r>
          </w:p>
        </w:tc>
        <w:tc>
          <w:tcPr>
            <w:tcW w:w="2070" w:type="dxa"/>
            <w:tcBorders>
              <w:left w:val="nil"/>
            </w:tcBorders>
            <w:tcMar>
              <w:top w:w="0" w:type="dxa"/>
              <w:left w:w="115" w:type="dxa"/>
              <w:bottom w:w="0" w:type="dxa"/>
              <w:right w:w="115" w:type="dxa"/>
            </w:tcMar>
            <w:vAlign w:val="center"/>
            <w:hideMark/>
          </w:tcPr>
          <w:p w14:paraId="74FB1204"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0.939</w:t>
            </w:r>
          </w:p>
        </w:tc>
      </w:tr>
      <w:tr w:rsidR="006F328F" w:rsidRPr="00937FAC" w14:paraId="6917F862" w14:textId="77777777" w:rsidTr="0068185D">
        <w:trPr>
          <w:trHeight w:val="66"/>
        </w:trPr>
        <w:tc>
          <w:tcPr>
            <w:tcW w:w="0" w:type="auto"/>
            <w:vMerge/>
            <w:tcBorders>
              <w:top w:val="single" w:sz="4" w:space="0" w:color="auto"/>
            </w:tcBorders>
            <w:vAlign w:val="center"/>
          </w:tcPr>
          <w:p w14:paraId="15FE7AE1"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5EBCD5DD"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0D656E1C"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0.028</w:t>
            </w:r>
          </w:p>
        </w:tc>
        <w:tc>
          <w:tcPr>
            <w:tcW w:w="2070" w:type="dxa"/>
            <w:tcBorders>
              <w:left w:val="nil"/>
            </w:tcBorders>
            <w:tcMar>
              <w:top w:w="0" w:type="dxa"/>
              <w:left w:w="115" w:type="dxa"/>
              <w:bottom w:w="0" w:type="dxa"/>
              <w:right w:w="115" w:type="dxa"/>
            </w:tcMar>
            <w:vAlign w:val="center"/>
            <w:hideMark/>
          </w:tcPr>
          <w:p w14:paraId="073DCE17"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0.013</w:t>
            </w:r>
          </w:p>
        </w:tc>
      </w:tr>
      <w:tr w:rsidR="006F328F" w:rsidRPr="00937FAC" w14:paraId="02E67F81" w14:textId="77777777" w:rsidTr="0068185D">
        <w:trPr>
          <w:trHeight w:val="407"/>
        </w:trPr>
        <w:tc>
          <w:tcPr>
            <w:tcW w:w="0" w:type="auto"/>
            <w:vMerge/>
            <w:tcBorders>
              <w:top w:val="single" w:sz="4" w:space="0" w:color="auto"/>
            </w:tcBorders>
            <w:vAlign w:val="center"/>
          </w:tcPr>
          <w:p w14:paraId="57A0B200"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4AD98124" w14:textId="77777777" w:rsidR="006F328F" w:rsidRPr="00805EE8" w:rsidRDefault="006F328F" w:rsidP="009F0D5B">
            <w:pPr>
              <w:spacing w:after="0" w:line="240" w:lineRule="auto"/>
              <w:rPr>
                <w:rFonts w:ascii="Times New Roman" w:eastAsia="Times New Roman" w:hAnsi="Times New Roman" w:cs="Times New Roman"/>
                <w:i/>
                <w:iCs/>
                <w:lang w:val="es-ES_tradnl"/>
              </w:rPr>
            </w:pPr>
            <w:r w:rsidRPr="00805EE8">
              <w:rPr>
                <w:rFonts w:ascii="Times New Roman" w:eastAsia="Times New Roman" w:hAnsi="Times New Roman" w:cs="Times New Roman"/>
                <w:i/>
                <w:iCs/>
                <w:color w:val="000000"/>
                <w:lang w:val="es-ES_tradnl"/>
              </w:rPr>
              <w:t xml:space="preserve">E. lucifuga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N. viridescens</w:t>
            </w:r>
          </w:p>
        </w:tc>
        <w:tc>
          <w:tcPr>
            <w:tcW w:w="2070" w:type="dxa"/>
            <w:tcMar>
              <w:top w:w="0" w:type="dxa"/>
              <w:left w:w="115" w:type="dxa"/>
              <w:bottom w:w="0" w:type="dxa"/>
              <w:right w:w="115" w:type="dxa"/>
            </w:tcMar>
            <w:vAlign w:val="center"/>
            <w:hideMark/>
          </w:tcPr>
          <w:p w14:paraId="153C2570"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c>
          <w:tcPr>
            <w:tcW w:w="2070" w:type="dxa"/>
            <w:tcBorders>
              <w:left w:val="nil"/>
            </w:tcBorders>
            <w:tcMar>
              <w:top w:w="0" w:type="dxa"/>
              <w:left w:w="115" w:type="dxa"/>
              <w:bottom w:w="0" w:type="dxa"/>
              <w:right w:w="115" w:type="dxa"/>
            </w:tcMar>
            <w:vAlign w:val="center"/>
            <w:hideMark/>
          </w:tcPr>
          <w:p w14:paraId="3F74E79E"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r>
      <w:tr w:rsidR="006F328F" w:rsidRPr="00937FAC" w14:paraId="3833C25A" w14:textId="77777777" w:rsidTr="0068185D">
        <w:trPr>
          <w:trHeight w:val="66"/>
        </w:trPr>
        <w:tc>
          <w:tcPr>
            <w:tcW w:w="0" w:type="auto"/>
            <w:vMerge/>
            <w:tcBorders>
              <w:top w:val="single" w:sz="4" w:space="0" w:color="auto"/>
            </w:tcBorders>
            <w:vAlign w:val="center"/>
          </w:tcPr>
          <w:p w14:paraId="5FB628F1"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6A4D7E6A"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39F7A9AF"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0.052</w:t>
            </w:r>
          </w:p>
        </w:tc>
        <w:tc>
          <w:tcPr>
            <w:tcW w:w="2070" w:type="dxa"/>
            <w:tcBorders>
              <w:left w:val="nil"/>
            </w:tcBorders>
            <w:tcMar>
              <w:top w:w="0" w:type="dxa"/>
              <w:left w:w="115" w:type="dxa"/>
              <w:bottom w:w="0" w:type="dxa"/>
              <w:right w:w="115" w:type="dxa"/>
            </w:tcMar>
            <w:vAlign w:val="center"/>
            <w:hideMark/>
          </w:tcPr>
          <w:p w14:paraId="6D357E1B"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0.196</w:t>
            </w:r>
          </w:p>
        </w:tc>
      </w:tr>
      <w:tr w:rsidR="006F328F" w:rsidRPr="00937FAC" w14:paraId="666184F1" w14:textId="77777777" w:rsidTr="0068185D">
        <w:trPr>
          <w:trHeight w:val="317"/>
        </w:trPr>
        <w:tc>
          <w:tcPr>
            <w:tcW w:w="0" w:type="auto"/>
            <w:vMerge/>
            <w:tcBorders>
              <w:top w:val="single" w:sz="4" w:space="0" w:color="auto"/>
            </w:tcBorders>
            <w:vAlign w:val="center"/>
          </w:tcPr>
          <w:p w14:paraId="34B3C9F1"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7056F4D2" w14:textId="77777777" w:rsidR="006F328F" w:rsidRPr="00805EE8" w:rsidRDefault="006F328F" w:rsidP="009F0D5B">
            <w:pPr>
              <w:spacing w:after="0" w:line="240" w:lineRule="auto"/>
              <w:rPr>
                <w:rFonts w:ascii="Times New Roman" w:eastAsia="Times New Roman" w:hAnsi="Times New Roman" w:cs="Times New Roman"/>
                <w:i/>
                <w:iCs/>
                <w:lang w:val="es-ES_tradnl"/>
              </w:rPr>
            </w:pPr>
            <w:r w:rsidRPr="00805EE8">
              <w:rPr>
                <w:rFonts w:ascii="Times New Roman" w:eastAsia="Times New Roman" w:hAnsi="Times New Roman" w:cs="Times New Roman"/>
                <w:i/>
                <w:iCs/>
                <w:color w:val="000000"/>
                <w:lang w:val="es-ES_tradnl"/>
              </w:rPr>
              <w:t xml:space="preserve">E. lucifuga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E. tynerensis</w:t>
            </w:r>
          </w:p>
        </w:tc>
        <w:tc>
          <w:tcPr>
            <w:tcW w:w="2070" w:type="dxa"/>
            <w:tcMar>
              <w:top w:w="0" w:type="dxa"/>
              <w:left w:w="115" w:type="dxa"/>
              <w:bottom w:w="0" w:type="dxa"/>
              <w:right w:w="115" w:type="dxa"/>
            </w:tcMar>
            <w:vAlign w:val="center"/>
            <w:hideMark/>
          </w:tcPr>
          <w:p w14:paraId="52FB0710"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0.005</w:t>
            </w:r>
          </w:p>
        </w:tc>
        <w:tc>
          <w:tcPr>
            <w:tcW w:w="2070" w:type="dxa"/>
            <w:tcBorders>
              <w:left w:val="nil"/>
            </w:tcBorders>
            <w:tcMar>
              <w:top w:w="0" w:type="dxa"/>
              <w:left w:w="115" w:type="dxa"/>
              <w:bottom w:w="0" w:type="dxa"/>
              <w:right w:w="115" w:type="dxa"/>
            </w:tcMar>
            <w:vAlign w:val="center"/>
            <w:hideMark/>
          </w:tcPr>
          <w:p w14:paraId="034AC483"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0.045</w:t>
            </w:r>
          </w:p>
        </w:tc>
      </w:tr>
      <w:tr w:rsidR="006F328F" w:rsidRPr="00937FAC" w14:paraId="276A2424" w14:textId="77777777" w:rsidTr="0068185D">
        <w:trPr>
          <w:trHeight w:val="66"/>
        </w:trPr>
        <w:tc>
          <w:tcPr>
            <w:tcW w:w="0" w:type="auto"/>
            <w:vMerge/>
            <w:tcBorders>
              <w:top w:val="single" w:sz="4" w:space="0" w:color="auto"/>
            </w:tcBorders>
            <w:vAlign w:val="center"/>
          </w:tcPr>
          <w:p w14:paraId="463609F6"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22290F3D"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1C3A6E14"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0.039</w:t>
            </w:r>
          </w:p>
        </w:tc>
        <w:tc>
          <w:tcPr>
            <w:tcW w:w="2070" w:type="dxa"/>
            <w:tcBorders>
              <w:left w:val="nil"/>
            </w:tcBorders>
            <w:tcMar>
              <w:top w:w="0" w:type="dxa"/>
              <w:left w:w="115" w:type="dxa"/>
              <w:bottom w:w="0" w:type="dxa"/>
              <w:right w:w="115" w:type="dxa"/>
            </w:tcMar>
            <w:vAlign w:val="center"/>
            <w:hideMark/>
          </w:tcPr>
          <w:p w14:paraId="089DC3B8"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0.040</w:t>
            </w:r>
          </w:p>
        </w:tc>
      </w:tr>
      <w:tr w:rsidR="006F328F" w:rsidRPr="00937FAC" w14:paraId="44371A68" w14:textId="77777777" w:rsidTr="0068185D">
        <w:trPr>
          <w:trHeight w:val="398"/>
        </w:trPr>
        <w:tc>
          <w:tcPr>
            <w:tcW w:w="0" w:type="auto"/>
            <w:vMerge/>
            <w:tcBorders>
              <w:top w:val="single" w:sz="4" w:space="0" w:color="auto"/>
            </w:tcBorders>
            <w:vAlign w:val="center"/>
          </w:tcPr>
          <w:p w14:paraId="2DF938B2"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4D00C04E" w14:textId="77777777" w:rsidR="006F328F" w:rsidRPr="00805EE8" w:rsidRDefault="006F328F" w:rsidP="009F0D5B">
            <w:pPr>
              <w:spacing w:after="0" w:line="240" w:lineRule="auto"/>
              <w:rPr>
                <w:rFonts w:ascii="Times New Roman" w:eastAsia="Times New Roman" w:hAnsi="Times New Roman" w:cs="Times New Roman"/>
                <w:i/>
                <w:iCs/>
                <w:lang w:val="es-ES_tradnl"/>
              </w:rPr>
            </w:pPr>
            <w:r w:rsidRPr="00805EE8">
              <w:rPr>
                <w:rFonts w:ascii="Times New Roman" w:eastAsia="Times New Roman" w:hAnsi="Times New Roman" w:cs="Times New Roman"/>
                <w:i/>
                <w:iCs/>
                <w:color w:val="000000"/>
                <w:lang w:val="es-ES_tradnl"/>
              </w:rPr>
              <w:t xml:space="preserve">E. lucifuga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albagula</w:t>
            </w:r>
          </w:p>
        </w:tc>
        <w:tc>
          <w:tcPr>
            <w:tcW w:w="2070" w:type="dxa"/>
            <w:tcMar>
              <w:top w:w="0" w:type="dxa"/>
              <w:left w:w="115" w:type="dxa"/>
              <w:bottom w:w="0" w:type="dxa"/>
              <w:right w:w="115" w:type="dxa"/>
            </w:tcMar>
            <w:vAlign w:val="center"/>
            <w:hideMark/>
          </w:tcPr>
          <w:p w14:paraId="30DE60A8"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0.44</w:t>
            </w:r>
          </w:p>
        </w:tc>
        <w:tc>
          <w:tcPr>
            <w:tcW w:w="2070" w:type="dxa"/>
            <w:tcBorders>
              <w:left w:val="nil"/>
            </w:tcBorders>
            <w:tcMar>
              <w:top w:w="0" w:type="dxa"/>
              <w:left w:w="115" w:type="dxa"/>
              <w:bottom w:w="0" w:type="dxa"/>
              <w:right w:w="115" w:type="dxa"/>
            </w:tcMar>
            <w:vAlign w:val="center"/>
            <w:hideMark/>
          </w:tcPr>
          <w:p w14:paraId="5E2ECB38"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0.101</w:t>
            </w:r>
          </w:p>
        </w:tc>
      </w:tr>
      <w:tr w:rsidR="006F328F" w:rsidRPr="00937FAC" w14:paraId="36EECB07" w14:textId="77777777" w:rsidTr="0068185D">
        <w:trPr>
          <w:trHeight w:val="66"/>
        </w:trPr>
        <w:tc>
          <w:tcPr>
            <w:tcW w:w="0" w:type="auto"/>
            <w:vMerge/>
            <w:tcBorders>
              <w:top w:val="single" w:sz="4" w:space="0" w:color="auto"/>
            </w:tcBorders>
            <w:vAlign w:val="center"/>
          </w:tcPr>
          <w:p w14:paraId="10FCD350"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4E435B22"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090C149A"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0.029</w:t>
            </w:r>
          </w:p>
        </w:tc>
        <w:tc>
          <w:tcPr>
            <w:tcW w:w="2070" w:type="dxa"/>
            <w:tcBorders>
              <w:left w:val="nil"/>
            </w:tcBorders>
            <w:tcMar>
              <w:top w:w="0" w:type="dxa"/>
              <w:left w:w="115" w:type="dxa"/>
              <w:bottom w:w="0" w:type="dxa"/>
              <w:right w:w="115" w:type="dxa"/>
            </w:tcMar>
            <w:vAlign w:val="center"/>
            <w:hideMark/>
          </w:tcPr>
          <w:p w14:paraId="2F7F04FB"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0.049</w:t>
            </w:r>
          </w:p>
        </w:tc>
      </w:tr>
      <w:tr w:rsidR="006F328F" w:rsidRPr="00937FAC" w14:paraId="3218D0CF" w14:textId="77777777" w:rsidTr="0068185D">
        <w:trPr>
          <w:trHeight w:val="317"/>
        </w:trPr>
        <w:tc>
          <w:tcPr>
            <w:tcW w:w="0" w:type="auto"/>
            <w:vMerge/>
            <w:tcBorders>
              <w:top w:val="single" w:sz="4" w:space="0" w:color="auto"/>
            </w:tcBorders>
            <w:vAlign w:val="center"/>
          </w:tcPr>
          <w:p w14:paraId="01EFAE14"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62F5E345" w14:textId="77777777" w:rsidR="006F328F" w:rsidRPr="00805EE8" w:rsidRDefault="006F328F" w:rsidP="009F0D5B">
            <w:pPr>
              <w:spacing w:after="0" w:line="240" w:lineRule="auto"/>
              <w:rPr>
                <w:rFonts w:ascii="Times New Roman" w:eastAsia="Times New Roman" w:hAnsi="Times New Roman" w:cs="Times New Roman"/>
                <w:i/>
                <w:iCs/>
                <w:lang w:val="es-ES_tradnl"/>
              </w:rPr>
            </w:pPr>
            <w:r w:rsidRPr="00805EE8">
              <w:rPr>
                <w:rFonts w:ascii="Times New Roman" w:eastAsia="Times New Roman" w:hAnsi="Times New Roman" w:cs="Times New Roman"/>
                <w:i/>
                <w:iCs/>
                <w:color w:val="000000"/>
                <w:lang w:val="es-ES_tradnl"/>
              </w:rPr>
              <w:t xml:space="preserve">E. lucifuga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angusticlavius</w:t>
            </w:r>
          </w:p>
        </w:tc>
        <w:tc>
          <w:tcPr>
            <w:tcW w:w="2070" w:type="dxa"/>
            <w:tcMar>
              <w:top w:w="0" w:type="dxa"/>
              <w:left w:w="115" w:type="dxa"/>
              <w:bottom w:w="0" w:type="dxa"/>
              <w:right w:w="115" w:type="dxa"/>
            </w:tcMar>
            <w:vAlign w:val="center"/>
            <w:hideMark/>
          </w:tcPr>
          <w:p w14:paraId="0E1CBC24"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0.354</w:t>
            </w:r>
          </w:p>
        </w:tc>
        <w:tc>
          <w:tcPr>
            <w:tcW w:w="2070" w:type="dxa"/>
            <w:tcBorders>
              <w:left w:val="nil"/>
            </w:tcBorders>
            <w:tcMar>
              <w:top w:w="0" w:type="dxa"/>
              <w:left w:w="115" w:type="dxa"/>
              <w:bottom w:w="0" w:type="dxa"/>
              <w:right w:w="115" w:type="dxa"/>
            </w:tcMar>
            <w:vAlign w:val="center"/>
            <w:hideMark/>
          </w:tcPr>
          <w:p w14:paraId="7F6A7509"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0.815</w:t>
            </w:r>
          </w:p>
        </w:tc>
      </w:tr>
      <w:tr w:rsidR="006F328F" w:rsidRPr="00937FAC" w14:paraId="2453DE9D" w14:textId="77777777" w:rsidTr="0068185D">
        <w:trPr>
          <w:trHeight w:val="236"/>
        </w:trPr>
        <w:tc>
          <w:tcPr>
            <w:tcW w:w="0" w:type="auto"/>
            <w:vMerge/>
            <w:tcBorders>
              <w:top w:val="single" w:sz="4" w:space="0" w:color="auto"/>
            </w:tcBorders>
            <w:vAlign w:val="center"/>
          </w:tcPr>
          <w:p w14:paraId="7D0F5675"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5074CEB9"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2C2B71BD"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0.054</w:t>
            </w:r>
          </w:p>
        </w:tc>
        <w:tc>
          <w:tcPr>
            <w:tcW w:w="2070" w:type="dxa"/>
            <w:tcBorders>
              <w:left w:val="nil"/>
            </w:tcBorders>
            <w:tcMar>
              <w:top w:w="0" w:type="dxa"/>
              <w:left w:w="115" w:type="dxa"/>
              <w:bottom w:w="0" w:type="dxa"/>
              <w:right w:w="115" w:type="dxa"/>
            </w:tcMar>
            <w:vAlign w:val="center"/>
            <w:hideMark/>
          </w:tcPr>
          <w:p w14:paraId="19B73408"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0.030</w:t>
            </w:r>
          </w:p>
        </w:tc>
      </w:tr>
      <w:tr w:rsidR="006F328F" w:rsidRPr="00937FAC" w14:paraId="540A9A36" w14:textId="77777777" w:rsidTr="0068185D">
        <w:trPr>
          <w:trHeight w:val="66"/>
        </w:trPr>
        <w:tc>
          <w:tcPr>
            <w:tcW w:w="0" w:type="auto"/>
            <w:vMerge/>
            <w:tcBorders>
              <w:top w:val="single" w:sz="4" w:space="0" w:color="auto"/>
            </w:tcBorders>
            <w:vAlign w:val="center"/>
          </w:tcPr>
          <w:p w14:paraId="4090005B"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6F6A7C4C"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E. tynerensis</w:t>
            </w:r>
            <w:r w:rsidRPr="00937FAC">
              <w:rPr>
                <w:rFonts w:ascii="Times New Roman" w:eastAsia="Times New Roman" w:hAnsi="Times New Roman" w:cs="Times New Roman"/>
                <w:color w:val="000000"/>
              </w:rPr>
              <w:t xml:space="preserve"> vs. </w:t>
            </w:r>
            <w:r w:rsidRPr="00937FAC">
              <w:rPr>
                <w:rFonts w:ascii="Times New Roman" w:eastAsia="Times New Roman" w:hAnsi="Times New Roman" w:cs="Times New Roman"/>
                <w:i/>
                <w:iCs/>
                <w:color w:val="000000"/>
              </w:rPr>
              <w:t>N. viridescens</w:t>
            </w:r>
          </w:p>
        </w:tc>
        <w:tc>
          <w:tcPr>
            <w:tcW w:w="2070" w:type="dxa"/>
            <w:tcMar>
              <w:top w:w="0" w:type="dxa"/>
              <w:left w:w="115" w:type="dxa"/>
              <w:bottom w:w="0" w:type="dxa"/>
              <w:right w:w="115" w:type="dxa"/>
            </w:tcMar>
            <w:vAlign w:val="center"/>
            <w:hideMark/>
          </w:tcPr>
          <w:p w14:paraId="632F5642"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c>
          <w:tcPr>
            <w:tcW w:w="2070" w:type="dxa"/>
            <w:tcBorders>
              <w:left w:val="nil"/>
            </w:tcBorders>
            <w:tcMar>
              <w:top w:w="0" w:type="dxa"/>
              <w:left w:w="115" w:type="dxa"/>
              <w:bottom w:w="0" w:type="dxa"/>
              <w:right w:w="115" w:type="dxa"/>
            </w:tcMar>
            <w:vAlign w:val="center"/>
            <w:hideMark/>
          </w:tcPr>
          <w:p w14:paraId="2A0D1C7C"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r>
      <w:tr w:rsidR="006F328F" w:rsidRPr="00937FAC" w14:paraId="529DB326" w14:textId="77777777" w:rsidTr="0068185D">
        <w:trPr>
          <w:trHeight w:val="66"/>
        </w:trPr>
        <w:tc>
          <w:tcPr>
            <w:tcW w:w="0" w:type="auto"/>
            <w:vMerge/>
            <w:tcBorders>
              <w:top w:val="single" w:sz="4" w:space="0" w:color="auto"/>
            </w:tcBorders>
            <w:vAlign w:val="center"/>
          </w:tcPr>
          <w:p w14:paraId="35CAE94D"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44650717"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72CDC835"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0.050</w:t>
            </w:r>
          </w:p>
        </w:tc>
        <w:tc>
          <w:tcPr>
            <w:tcW w:w="2070" w:type="dxa"/>
            <w:tcBorders>
              <w:left w:val="nil"/>
            </w:tcBorders>
            <w:tcMar>
              <w:top w:w="0" w:type="dxa"/>
              <w:left w:w="115" w:type="dxa"/>
              <w:bottom w:w="0" w:type="dxa"/>
              <w:right w:w="115" w:type="dxa"/>
            </w:tcMar>
            <w:vAlign w:val="center"/>
            <w:hideMark/>
          </w:tcPr>
          <w:p w14:paraId="5B8684B3" w14:textId="77777777" w:rsidR="006F328F" w:rsidRPr="00937FAC" w:rsidRDefault="006F328F" w:rsidP="009F0D5B">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0.182</w:t>
            </w:r>
          </w:p>
        </w:tc>
      </w:tr>
      <w:tr w:rsidR="006F328F" w:rsidRPr="00937FAC" w14:paraId="51C8AFB3" w14:textId="77777777" w:rsidTr="0068185D">
        <w:trPr>
          <w:trHeight w:val="290"/>
        </w:trPr>
        <w:tc>
          <w:tcPr>
            <w:tcW w:w="0" w:type="auto"/>
            <w:vMerge/>
            <w:tcBorders>
              <w:top w:val="single" w:sz="4" w:space="0" w:color="auto"/>
            </w:tcBorders>
            <w:vAlign w:val="center"/>
          </w:tcPr>
          <w:p w14:paraId="06EE96C5"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0A1AAE81"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E. tynerensis</w:t>
            </w:r>
            <w:r w:rsidRPr="00937FAC">
              <w:rPr>
                <w:rFonts w:ascii="Times New Roman" w:eastAsia="Times New Roman" w:hAnsi="Times New Roman" w:cs="Times New Roman"/>
                <w:color w:val="000000"/>
              </w:rPr>
              <w:t xml:space="preserve"> vs. </w:t>
            </w:r>
            <w:r w:rsidRPr="00937FAC">
              <w:rPr>
                <w:rFonts w:ascii="Times New Roman" w:eastAsia="Times New Roman" w:hAnsi="Times New Roman" w:cs="Times New Roman"/>
                <w:i/>
                <w:iCs/>
                <w:color w:val="000000"/>
              </w:rPr>
              <w:t>P. albagula</w:t>
            </w:r>
          </w:p>
        </w:tc>
        <w:tc>
          <w:tcPr>
            <w:tcW w:w="2070" w:type="dxa"/>
            <w:tcMar>
              <w:top w:w="0" w:type="dxa"/>
              <w:left w:w="115" w:type="dxa"/>
              <w:bottom w:w="0" w:type="dxa"/>
              <w:right w:w="115" w:type="dxa"/>
            </w:tcMar>
            <w:vAlign w:val="center"/>
            <w:hideMark/>
          </w:tcPr>
          <w:p w14:paraId="3CA54169"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0.001</w:t>
            </w:r>
          </w:p>
        </w:tc>
        <w:tc>
          <w:tcPr>
            <w:tcW w:w="2070" w:type="dxa"/>
            <w:tcBorders>
              <w:left w:val="nil"/>
            </w:tcBorders>
            <w:tcMar>
              <w:top w:w="0" w:type="dxa"/>
              <w:left w:w="115" w:type="dxa"/>
              <w:bottom w:w="0" w:type="dxa"/>
              <w:right w:w="115" w:type="dxa"/>
            </w:tcMar>
            <w:vAlign w:val="center"/>
            <w:hideMark/>
          </w:tcPr>
          <w:p w14:paraId="2ACB3BFA" w14:textId="77777777" w:rsidR="006F328F" w:rsidRPr="009F37EC" w:rsidRDefault="006F328F" w:rsidP="009F0D5B">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0.006</w:t>
            </w:r>
          </w:p>
        </w:tc>
      </w:tr>
      <w:tr w:rsidR="006F328F" w:rsidRPr="00937FAC" w14:paraId="71BDD563" w14:textId="77777777" w:rsidTr="0068185D">
        <w:trPr>
          <w:trHeight w:val="340"/>
        </w:trPr>
        <w:tc>
          <w:tcPr>
            <w:tcW w:w="0" w:type="auto"/>
            <w:vMerge w:val="restart"/>
            <w:tcBorders>
              <w:bottom w:val="single" w:sz="4" w:space="0" w:color="auto"/>
            </w:tcBorders>
            <w:vAlign w:val="center"/>
          </w:tcPr>
          <w:p w14:paraId="1B09439E"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4D73B2DA"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6AA146B6"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0.0385</w:t>
            </w:r>
          </w:p>
        </w:tc>
        <w:tc>
          <w:tcPr>
            <w:tcW w:w="2070" w:type="dxa"/>
            <w:tcBorders>
              <w:left w:val="nil"/>
            </w:tcBorders>
            <w:tcMar>
              <w:top w:w="0" w:type="dxa"/>
              <w:left w:w="115" w:type="dxa"/>
              <w:bottom w:w="0" w:type="dxa"/>
              <w:right w:w="115" w:type="dxa"/>
            </w:tcMar>
            <w:vAlign w:val="center"/>
            <w:hideMark/>
          </w:tcPr>
          <w:p w14:paraId="48229513"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0.048</w:t>
            </w:r>
          </w:p>
        </w:tc>
      </w:tr>
      <w:tr w:rsidR="006F328F" w:rsidRPr="00937FAC" w14:paraId="738C0395" w14:textId="77777777" w:rsidTr="0068185D">
        <w:trPr>
          <w:trHeight w:val="76"/>
        </w:trPr>
        <w:tc>
          <w:tcPr>
            <w:tcW w:w="0" w:type="auto"/>
            <w:vMerge/>
            <w:tcBorders>
              <w:bottom w:val="single" w:sz="4" w:space="0" w:color="auto"/>
            </w:tcBorders>
            <w:vAlign w:val="center"/>
          </w:tcPr>
          <w:p w14:paraId="1AB02EDA"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74022CA5" w14:textId="77777777" w:rsidR="006F328F" w:rsidRPr="00805EE8" w:rsidRDefault="006F328F" w:rsidP="009F0D5B">
            <w:pPr>
              <w:spacing w:after="0" w:line="240" w:lineRule="auto"/>
              <w:rPr>
                <w:rFonts w:ascii="Times New Roman" w:eastAsia="Times New Roman" w:hAnsi="Times New Roman" w:cs="Times New Roman"/>
                <w:i/>
                <w:iCs/>
                <w:lang w:val="es-ES_tradnl"/>
              </w:rPr>
            </w:pPr>
            <w:r w:rsidRPr="00805EE8">
              <w:rPr>
                <w:rFonts w:ascii="Times New Roman" w:eastAsia="Times New Roman" w:hAnsi="Times New Roman" w:cs="Times New Roman"/>
                <w:i/>
                <w:iCs/>
                <w:color w:val="000000"/>
                <w:lang w:val="es-ES_tradnl"/>
              </w:rPr>
              <w:t xml:space="preserve">E. tynerensis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angusticlavius</w:t>
            </w:r>
          </w:p>
        </w:tc>
        <w:tc>
          <w:tcPr>
            <w:tcW w:w="2070" w:type="dxa"/>
            <w:tcMar>
              <w:top w:w="0" w:type="dxa"/>
              <w:left w:w="115" w:type="dxa"/>
              <w:bottom w:w="0" w:type="dxa"/>
              <w:right w:w="115" w:type="dxa"/>
            </w:tcMar>
            <w:vAlign w:val="center"/>
            <w:hideMark/>
          </w:tcPr>
          <w:p w14:paraId="1277B2C6" w14:textId="77777777" w:rsidR="006F328F" w:rsidRPr="009F37EC" w:rsidRDefault="006F328F" w:rsidP="00117CF1">
            <w:pPr>
              <w:spacing w:after="0" w:line="240" w:lineRule="auto"/>
              <w:jc w:val="center"/>
              <w:rPr>
                <w:rFonts w:ascii="Times New Roman" w:eastAsia="Times New Roman" w:hAnsi="Times New Roman" w:cs="Times New Roman"/>
                <w:b/>
                <w:bCs/>
              </w:rPr>
            </w:pPr>
            <w:r w:rsidRPr="009F37EC">
              <w:rPr>
                <w:rFonts w:ascii="Times New Roman" w:eastAsia="Times New Roman" w:hAnsi="Times New Roman" w:cs="Times New Roman"/>
                <w:b/>
                <w:bCs/>
                <w:color w:val="000000"/>
              </w:rPr>
              <w:t>0.027</w:t>
            </w:r>
          </w:p>
        </w:tc>
        <w:tc>
          <w:tcPr>
            <w:tcW w:w="2070" w:type="dxa"/>
            <w:tcBorders>
              <w:left w:val="nil"/>
            </w:tcBorders>
            <w:tcMar>
              <w:top w:w="0" w:type="dxa"/>
              <w:left w:w="115" w:type="dxa"/>
              <w:bottom w:w="0" w:type="dxa"/>
              <w:right w:w="115" w:type="dxa"/>
            </w:tcMar>
            <w:vAlign w:val="center"/>
            <w:hideMark/>
          </w:tcPr>
          <w:p w14:paraId="15122116"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0.349</w:t>
            </w:r>
          </w:p>
        </w:tc>
      </w:tr>
      <w:tr w:rsidR="006F328F" w:rsidRPr="00937FAC" w14:paraId="162BF46A" w14:textId="77777777" w:rsidTr="0068185D">
        <w:trPr>
          <w:trHeight w:val="340"/>
        </w:trPr>
        <w:tc>
          <w:tcPr>
            <w:tcW w:w="0" w:type="auto"/>
            <w:vMerge/>
            <w:tcBorders>
              <w:bottom w:val="single" w:sz="4" w:space="0" w:color="auto"/>
            </w:tcBorders>
            <w:vAlign w:val="center"/>
          </w:tcPr>
          <w:p w14:paraId="5D726CFA"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09CBAAC9"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65638D13"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0.034</w:t>
            </w:r>
          </w:p>
        </w:tc>
        <w:tc>
          <w:tcPr>
            <w:tcW w:w="2070" w:type="dxa"/>
            <w:tcBorders>
              <w:left w:val="nil"/>
            </w:tcBorders>
            <w:tcMar>
              <w:top w:w="0" w:type="dxa"/>
              <w:left w:w="115" w:type="dxa"/>
              <w:bottom w:w="0" w:type="dxa"/>
              <w:right w:w="115" w:type="dxa"/>
            </w:tcMar>
            <w:vAlign w:val="center"/>
            <w:hideMark/>
          </w:tcPr>
          <w:p w14:paraId="37280A9D"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0.024</w:t>
            </w:r>
          </w:p>
        </w:tc>
      </w:tr>
      <w:tr w:rsidR="006F328F" w:rsidRPr="00937FAC" w14:paraId="755EAD6F" w14:textId="77777777" w:rsidTr="0068185D">
        <w:trPr>
          <w:trHeight w:val="129"/>
        </w:trPr>
        <w:tc>
          <w:tcPr>
            <w:tcW w:w="0" w:type="auto"/>
            <w:vMerge/>
            <w:tcBorders>
              <w:bottom w:val="single" w:sz="4" w:space="0" w:color="auto"/>
            </w:tcBorders>
            <w:vAlign w:val="center"/>
          </w:tcPr>
          <w:p w14:paraId="2F4C5602"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1E8C59DA"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 xml:space="preserve">N. viridescens </w:t>
            </w:r>
            <w:r w:rsidRPr="00937FAC">
              <w:rPr>
                <w:rFonts w:ascii="Times New Roman" w:eastAsia="Times New Roman" w:hAnsi="Times New Roman" w:cs="Times New Roman"/>
                <w:color w:val="000000"/>
              </w:rPr>
              <w:t xml:space="preserve">vs. </w:t>
            </w:r>
            <w:r w:rsidRPr="00937FAC">
              <w:rPr>
                <w:rFonts w:ascii="Times New Roman" w:eastAsia="Times New Roman" w:hAnsi="Times New Roman" w:cs="Times New Roman"/>
                <w:i/>
                <w:iCs/>
                <w:color w:val="000000"/>
              </w:rPr>
              <w:t>P. albagula</w:t>
            </w:r>
          </w:p>
        </w:tc>
        <w:tc>
          <w:tcPr>
            <w:tcW w:w="2070" w:type="dxa"/>
            <w:tcMar>
              <w:top w:w="0" w:type="dxa"/>
              <w:left w:w="115" w:type="dxa"/>
              <w:bottom w:w="0" w:type="dxa"/>
              <w:right w:w="115" w:type="dxa"/>
            </w:tcMar>
            <w:vAlign w:val="center"/>
            <w:hideMark/>
          </w:tcPr>
          <w:p w14:paraId="095FD2D8" w14:textId="77777777" w:rsidR="006F328F" w:rsidRPr="00BD1A4E" w:rsidRDefault="006F328F" w:rsidP="00117CF1">
            <w:pPr>
              <w:spacing w:after="0" w:line="240" w:lineRule="auto"/>
              <w:jc w:val="center"/>
              <w:rPr>
                <w:rFonts w:ascii="Times New Roman" w:eastAsia="Times New Roman" w:hAnsi="Times New Roman" w:cs="Times New Roman"/>
                <w:b/>
                <w:bCs/>
              </w:rPr>
            </w:pPr>
            <w:r w:rsidRPr="00BD1A4E">
              <w:rPr>
                <w:rFonts w:ascii="Times New Roman" w:eastAsia="Times New Roman" w:hAnsi="Times New Roman" w:cs="Times New Roman"/>
                <w:b/>
                <w:bCs/>
                <w:color w:val="000000"/>
              </w:rPr>
              <w:t>0.001</w:t>
            </w:r>
          </w:p>
        </w:tc>
        <w:tc>
          <w:tcPr>
            <w:tcW w:w="2070" w:type="dxa"/>
            <w:tcBorders>
              <w:left w:val="nil"/>
            </w:tcBorders>
            <w:tcMar>
              <w:top w:w="0" w:type="dxa"/>
              <w:left w:w="115" w:type="dxa"/>
              <w:bottom w:w="0" w:type="dxa"/>
              <w:right w:w="115" w:type="dxa"/>
            </w:tcMar>
            <w:vAlign w:val="center"/>
            <w:hideMark/>
          </w:tcPr>
          <w:p w14:paraId="3C28695B" w14:textId="77777777" w:rsidR="006F328F" w:rsidRPr="00BD1A4E" w:rsidRDefault="006F328F" w:rsidP="00117CF1">
            <w:pPr>
              <w:spacing w:after="0" w:line="240" w:lineRule="auto"/>
              <w:jc w:val="center"/>
              <w:rPr>
                <w:rFonts w:ascii="Times New Roman" w:eastAsia="Times New Roman" w:hAnsi="Times New Roman" w:cs="Times New Roman"/>
                <w:b/>
                <w:bCs/>
              </w:rPr>
            </w:pPr>
            <w:r w:rsidRPr="00BD1A4E">
              <w:rPr>
                <w:rFonts w:ascii="Times New Roman" w:eastAsia="Times New Roman" w:hAnsi="Times New Roman" w:cs="Times New Roman"/>
                <w:b/>
                <w:bCs/>
                <w:color w:val="000000"/>
              </w:rPr>
              <w:t>0.001</w:t>
            </w:r>
          </w:p>
        </w:tc>
      </w:tr>
      <w:tr w:rsidR="006F328F" w:rsidRPr="00937FAC" w14:paraId="02BABE46" w14:textId="77777777" w:rsidTr="0068185D">
        <w:trPr>
          <w:trHeight w:val="340"/>
        </w:trPr>
        <w:tc>
          <w:tcPr>
            <w:tcW w:w="0" w:type="auto"/>
            <w:vMerge/>
            <w:tcBorders>
              <w:bottom w:val="single" w:sz="4" w:space="0" w:color="auto"/>
            </w:tcBorders>
            <w:vAlign w:val="center"/>
          </w:tcPr>
          <w:p w14:paraId="4C30724F"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799E2B9E"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43FC5452"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0.057</w:t>
            </w:r>
          </w:p>
        </w:tc>
        <w:tc>
          <w:tcPr>
            <w:tcW w:w="2070" w:type="dxa"/>
            <w:tcBorders>
              <w:left w:val="nil"/>
            </w:tcBorders>
            <w:tcMar>
              <w:top w:w="0" w:type="dxa"/>
              <w:left w:w="115" w:type="dxa"/>
              <w:bottom w:w="0" w:type="dxa"/>
              <w:right w:w="115" w:type="dxa"/>
            </w:tcMar>
            <w:vAlign w:val="center"/>
            <w:hideMark/>
          </w:tcPr>
          <w:p w14:paraId="423B9472"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0.160</w:t>
            </w:r>
          </w:p>
        </w:tc>
      </w:tr>
      <w:tr w:rsidR="006F328F" w:rsidRPr="00937FAC" w14:paraId="282F0BF0" w14:textId="77777777" w:rsidTr="0068185D">
        <w:trPr>
          <w:trHeight w:val="246"/>
        </w:trPr>
        <w:tc>
          <w:tcPr>
            <w:tcW w:w="0" w:type="auto"/>
            <w:vMerge/>
            <w:tcBorders>
              <w:bottom w:val="single" w:sz="4" w:space="0" w:color="auto"/>
            </w:tcBorders>
            <w:vAlign w:val="center"/>
          </w:tcPr>
          <w:p w14:paraId="51222346"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25B015D7"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 xml:space="preserve">N. viridescens </w:t>
            </w:r>
            <w:r w:rsidRPr="00937FAC">
              <w:rPr>
                <w:rFonts w:ascii="Times New Roman" w:eastAsia="Times New Roman" w:hAnsi="Times New Roman" w:cs="Times New Roman"/>
                <w:color w:val="000000"/>
              </w:rPr>
              <w:t xml:space="preserve">vs. </w:t>
            </w:r>
            <w:r w:rsidRPr="00937FAC">
              <w:rPr>
                <w:rFonts w:ascii="Times New Roman" w:eastAsia="Times New Roman" w:hAnsi="Times New Roman" w:cs="Times New Roman"/>
                <w:i/>
                <w:iCs/>
                <w:color w:val="000000"/>
              </w:rPr>
              <w:t>P. angusticlavius</w:t>
            </w:r>
          </w:p>
        </w:tc>
        <w:tc>
          <w:tcPr>
            <w:tcW w:w="2070" w:type="dxa"/>
            <w:tcMar>
              <w:top w:w="0" w:type="dxa"/>
              <w:left w:w="115" w:type="dxa"/>
              <w:bottom w:w="0" w:type="dxa"/>
              <w:right w:w="115" w:type="dxa"/>
            </w:tcMar>
            <w:vAlign w:val="center"/>
            <w:hideMark/>
          </w:tcPr>
          <w:p w14:paraId="6F42A8AD" w14:textId="77777777" w:rsidR="006F328F" w:rsidRPr="00BD1A4E" w:rsidRDefault="006F328F" w:rsidP="00117CF1">
            <w:pPr>
              <w:spacing w:after="0" w:line="240" w:lineRule="auto"/>
              <w:jc w:val="center"/>
              <w:rPr>
                <w:rFonts w:ascii="Times New Roman" w:eastAsia="Times New Roman" w:hAnsi="Times New Roman" w:cs="Times New Roman"/>
                <w:b/>
                <w:bCs/>
              </w:rPr>
            </w:pPr>
            <w:r w:rsidRPr="00BD1A4E">
              <w:rPr>
                <w:rFonts w:ascii="Times New Roman" w:eastAsia="Times New Roman" w:hAnsi="Times New Roman" w:cs="Times New Roman"/>
                <w:b/>
                <w:bCs/>
                <w:color w:val="000000"/>
              </w:rPr>
              <w:t>0.001</w:t>
            </w:r>
          </w:p>
        </w:tc>
        <w:tc>
          <w:tcPr>
            <w:tcW w:w="2070" w:type="dxa"/>
            <w:tcBorders>
              <w:left w:val="nil"/>
            </w:tcBorders>
            <w:tcMar>
              <w:top w:w="0" w:type="dxa"/>
              <w:left w:w="115" w:type="dxa"/>
              <w:bottom w:w="0" w:type="dxa"/>
              <w:right w:w="115" w:type="dxa"/>
            </w:tcMar>
            <w:vAlign w:val="center"/>
            <w:hideMark/>
          </w:tcPr>
          <w:p w14:paraId="6B4DF14D" w14:textId="77777777" w:rsidR="006F328F" w:rsidRPr="00BD1A4E" w:rsidRDefault="006F328F" w:rsidP="00117CF1">
            <w:pPr>
              <w:spacing w:after="0" w:line="240" w:lineRule="auto"/>
              <w:jc w:val="center"/>
              <w:rPr>
                <w:rFonts w:ascii="Times New Roman" w:eastAsia="Times New Roman" w:hAnsi="Times New Roman" w:cs="Times New Roman"/>
                <w:b/>
                <w:bCs/>
              </w:rPr>
            </w:pPr>
            <w:r w:rsidRPr="00BD1A4E">
              <w:rPr>
                <w:rFonts w:ascii="Times New Roman" w:eastAsia="Times New Roman" w:hAnsi="Times New Roman" w:cs="Times New Roman"/>
                <w:b/>
                <w:bCs/>
                <w:color w:val="000000"/>
              </w:rPr>
              <w:t>0.001</w:t>
            </w:r>
          </w:p>
        </w:tc>
      </w:tr>
      <w:tr w:rsidR="006F328F" w:rsidRPr="00937FAC" w14:paraId="6E451911" w14:textId="77777777" w:rsidTr="0068185D">
        <w:trPr>
          <w:trHeight w:val="340"/>
        </w:trPr>
        <w:tc>
          <w:tcPr>
            <w:tcW w:w="0" w:type="auto"/>
            <w:vMerge/>
            <w:tcBorders>
              <w:bottom w:val="single" w:sz="4" w:space="0" w:color="auto"/>
            </w:tcBorders>
            <w:vAlign w:val="center"/>
          </w:tcPr>
          <w:p w14:paraId="2FE9BE7F"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353DCC7A"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Mar>
              <w:top w:w="0" w:type="dxa"/>
              <w:left w:w="115" w:type="dxa"/>
              <w:bottom w:w="0" w:type="dxa"/>
              <w:right w:w="115" w:type="dxa"/>
            </w:tcMar>
            <w:vAlign w:val="center"/>
            <w:hideMark/>
          </w:tcPr>
          <w:p w14:paraId="1EDA42F5"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0.038</w:t>
            </w:r>
          </w:p>
        </w:tc>
        <w:tc>
          <w:tcPr>
            <w:tcW w:w="2070" w:type="dxa"/>
            <w:tcBorders>
              <w:left w:val="nil"/>
            </w:tcBorders>
            <w:tcMar>
              <w:top w:w="0" w:type="dxa"/>
              <w:left w:w="115" w:type="dxa"/>
              <w:bottom w:w="0" w:type="dxa"/>
              <w:right w:w="115" w:type="dxa"/>
            </w:tcMar>
            <w:vAlign w:val="center"/>
            <w:hideMark/>
          </w:tcPr>
          <w:p w14:paraId="3647744A"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0.117</w:t>
            </w:r>
          </w:p>
        </w:tc>
      </w:tr>
      <w:tr w:rsidR="006F328F" w:rsidRPr="00937FAC" w14:paraId="12BA72B0" w14:textId="77777777" w:rsidTr="0068185D">
        <w:trPr>
          <w:trHeight w:val="290"/>
        </w:trPr>
        <w:tc>
          <w:tcPr>
            <w:tcW w:w="0" w:type="auto"/>
            <w:vMerge/>
            <w:tcBorders>
              <w:bottom w:val="single" w:sz="4" w:space="0" w:color="auto"/>
            </w:tcBorders>
            <w:vAlign w:val="center"/>
          </w:tcPr>
          <w:p w14:paraId="6BDF8760"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tcBorders>
            <w:tcMar>
              <w:top w:w="0" w:type="dxa"/>
              <w:left w:w="115" w:type="dxa"/>
              <w:bottom w:w="0" w:type="dxa"/>
              <w:right w:w="115" w:type="dxa"/>
            </w:tcMar>
            <w:vAlign w:val="center"/>
            <w:hideMark/>
          </w:tcPr>
          <w:p w14:paraId="795964C8" w14:textId="77777777" w:rsidR="006F328F" w:rsidRPr="00805EE8" w:rsidRDefault="006F328F" w:rsidP="009F0D5B">
            <w:pPr>
              <w:spacing w:after="0" w:line="240" w:lineRule="auto"/>
              <w:rPr>
                <w:rFonts w:ascii="Times New Roman" w:eastAsia="Times New Roman" w:hAnsi="Times New Roman" w:cs="Times New Roman"/>
                <w:i/>
                <w:iCs/>
                <w:lang w:val="es-ES_tradnl"/>
              </w:rPr>
            </w:pPr>
            <w:r w:rsidRPr="00805EE8">
              <w:rPr>
                <w:rFonts w:ascii="Times New Roman" w:eastAsia="Times New Roman" w:hAnsi="Times New Roman" w:cs="Times New Roman"/>
                <w:i/>
                <w:iCs/>
                <w:color w:val="000000"/>
                <w:lang w:val="es-ES_tradnl"/>
              </w:rPr>
              <w:t xml:space="preserve">P. albagula </w:t>
            </w:r>
            <w:r w:rsidRPr="00805EE8">
              <w:rPr>
                <w:rFonts w:ascii="Times New Roman" w:eastAsia="Times New Roman" w:hAnsi="Times New Roman" w:cs="Times New Roman"/>
                <w:color w:val="000000"/>
                <w:lang w:val="es-ES_tradnl"/>
              </w:rPr>
              <w:t xml:space="preserve">vs. </w:t>
            </w:r>
            <w:r w:rsidRPr="00805EE8">
              <w:rPr>
                <w:rFonts w:ascii="Times New Roman" w:eastAsia="Times New Roman" w:hAnsi="Times New Roman" w:cs="Times New Roman"/>
                <w:i/>
                <w:iCs/>
                <w:color w:val="000000"/>
                <w:lang w:val="es-ES_tradnl"/>
              </w:rPr>
              <w:t>P. angusticlavius</w:t>
            </w:r>
          </w:p>
        </w:tc>
        <w:tc>
          <w:tcPr>
            <w:tcW w:w="2070" w:type="dxa"/>
            <w:tcMar>
              <w:top w:w="0" w:type="dxa"/>
              <w:left w:w="115" w:type="dxa"/>
              <w:bottom w:w="0" w:type="dxa"/>
              <w:right w:w="115" w:type="dxa"/>
            </w:tcMar>
            <w:vAlign w:val="center"/>
            <w:hideMark/>
          </w:tcPr>
          <w:p w14:paraId="757C570C"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0.837</w:t>
            </w:r>
          </w:p>
        </w:tc>
        <w:tc>
          <w:tcPr>
            <w:tcW w:w="2070" w:type="dxa"/>
            <w:tcBorders>
              <w:left w:val="nil"/>
            </w:tcBorders>
            <w:tcMar>
              <w:top w:w="0" w:type="dxa"/>
              <w:left w:w="115" w:type="dxa"/>
              <w:bottom w:w="0" w:type="dxa"/>
              <w:right w:w="115" w:type="dxa"/>
            </w:tcMar>
            <w:vAlign w:val="center"/>
            <w:hideMark/>
          </w:tcPr>
          <w:p w14:paraId="3E245415"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0.658</w:t>
            </w:r>
          </w:p>
        </w:tc>
      </w:tr>
      <w:tr w:rsidR="006F328F" w:rsidRPr="00937FAC" w14:paraId="26A9400F" w14:textId="77777777" w:rsidTr="0068185D">
        <w:trPr>
          <w:trHeight w:val="340"/>
        </w:trPr>
        <w:tc>
          <w:tcPr>
            <w:tcW w:w="0" w:type="auto"/>
            <w:vMerge/>
            <w:tcBorders>
              <w:bottom w:val="single" w:sz="4" w:space="0" w:color="auto"/>
            </w:tcBorders>
            <w:vAlign w:val="center"/>
          </w:tcPr>
          <w:p w14:paraId="15CE813D" w14:textId="77777777" w:rsidR="006F328F" w:rsidRPr="00937FAC" w:rsidRDefault="006F328F" w:rsidP="009F0D5B">
            <w:pPr>
              <w:spacing w:after="0" w:line="240" w:lineRule="auto"/>
              <w:rPr>
                <w:rFonts w:ascii="Times New Roman" w:eastAsia="Times New Roman" w:hAnsi="Times New Roman" w:cs="Times New Roman"/>
                <w:i/>
                <w:iCs/>
                <w:color w:val="000000"/>
              </w:rPr>
            </w:pPr>
          </w:p>
        </w:tc>
        <w:tc>
          <w:tcPr>
            <w:tcW w:w="3948" w:type="dxa"/>
            <w:tcBorders>
              <w:left w:val="nil"/>
              <w:bottom w:val="single" w:sz="4" w:space="0" w:color="auto"/>
            </w:tcBorders>
            <w:tcMar>
              <w:top w:w="0" w:type="dxa"/>
              <w:left w:w="115" w:type="dxa"/>
              <w:bottom w:w="0" w:type="dxa"/>
              <w:right w:w="115" w:type="dxa"/>
            </w:tcMar>
            <w:vAlign w:val="center"/>
            <w:hideMark/>
          </w:tcPr>
          <w:p w14:paraId="2E40B696" w14:textId="77777777" w:rsidR="006F328F" w:rsidRPr="00937FAC" w:rsidRDefault="006F328F" w:rsidP="009F0D5B">
            <w:pPr>
              <w:spacing w:after="0" w:line="240" w:lineRule="auto"/>
              <w:rPr>
                <w:rFonts w:ascii="Times New Roman" w:eastAsia="Times New Roman" w:hAnsi="Times New Roman" w:cs="Times New Roman"/>
                <w:i/>
                <w:iCs/>
              </w:rPr>
            </w:pPr>
            <w:r w:rsidRPr="00937FAC">
              <w:rPr>
                <w:rFonts w:ascii="Times New Roman" w:eastAsia="Times New Roman" w:hAnsi="Times New Roman" w:cs="Times New Roman"/>
                <w:i/>
                <w:iCs/>
                <w:color w:val="000000"/>
              </w:rPr>
              <w:t>r-</w:t>
            </w:r>
            <w:r w:rsidRPr="0068185D">
              <w:rPr>
                <w:rFonts w:ascii="Times New Roman" w:eastAsia="Times New Roman" w:hAnsi="Times New Roman" w:cs="Times New Roman"/>
                <w:color w:val="000000"/>
              </w:rPr>
              <w:t>squared</w:t>
            </w:r>
          </w:p>
        </w:tc>
        <w:tc>
          <w:tcPr>
            <w:tcW w:w="2070" w:type="dxa"/>
            <w:tcBorders>
              <w:bottom w:val="single" w:sz="4" w:space="0" w:color="auto"/>
            </w:tcBorders>
            <w:tcMar>
              <w:top w:w="0" w:type="dxa"/>
              <w:left w:w="115" w:type="dxa"/>
              <w:bottom w:w="0" w:type="dxa"/>
              <w:right w:w="115" w:type="dxa"/>
            </w:tcMar>
            <w:vAlign w:val="center"/>
            <w:hideMark/>
          </w:tcPr>
          <w:p w14:paraId="03A95F87"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0.030</w:t>
            </w:r>
          </w:p>
        </w:tc>
        <w:tc>
          <w:tcPr>
            <w:tcW w:w="2070" w:type="dxa"/>
            <w:tcBorders>
              <w:left w:val="nil"/>
              <w:bottom w:val="single" w:sz="4" w:space="0" w:color="auto"/>
            </w:tcBorders>
            <w:tcMar>
              <w:top w:w="0" w:type="dxa"/>
              <w:left w:w="115" w:type="dxa"/>
              <w:bottom w:w="0" w:type="dxa"/>
              <w:right w:w="115" w:type="dxa"/>
            </w:tcMar>
            <w:vAlign w:val="center"/>
            <w:hideMark/>
          </w:tcPr>
          <w:p w14:paraId="13C27904" w14:textId="77777777" w:rsidR="006F328F" w:rsidRPr="00937FAC" w:rsidRDefault="006F328F" w:rsidP="00117CF1">
            <w:pPr>
              <w:spacing w:after="0" w:line="240" w:lineRule="auto"/>
              <w:jc w:val="center"/>
              <w:rPr>
                <w:rFonts w:ascii="Times New Roman" w:eastAsia="Times New Roman" w:hAnsi="Times New Roman" w:cs="Times New Roman"/>
              </w:rPr>
            </w:pPr>
            <w:r w:rsidRPr="00937FAC">
              <w:rPr>
                <w:rFonts w:ascii="Times New Roman" w:eastAsia="Times New Roman" w:hAnsi="Times New Roman" w:cs="Times New Roman"/>
                <w:color w:val="000000"/>
              </w:rPr>
              <w:t>0.027</w:t>
            </w:r>
          </w:p>
        </w:tc>
      </w:tr>
    </w:tbl>
    <w:p w14:paraId="460B3C5E" w14:textId="77777777" w:rsidR="006F328F" w:rsidRPr="000B41AB" w:rsidRDefault="006F328F" w:rsidP="006F328F">
      <w:pPr>
        <w:rPr>
          <w:rFonts w:ascii="Times New Roman" w:hAnsi="Times New Roman" w:cs="Times New Roman"/>
        </w:rPr>
      </w:pPr>
    </w:p>
    <w:p w14:paraId="4AEB28C5" w14:textId="63A42509" w:rsidR="006F328F" w:rsidRPr="00526CC3" w:rsidRDefault="006F328F" w:rsidP="006F328F">
      <w:pPr>
        <w:rPr>
          <w:rFonts w:ascii="Times New Roman" w:hAnsi="Times New Roman" w:cs="Times New Roman"/>
        </w:rPr>
      </w:pPr>
      <w:r w:rsidRPr="000B41AB">
        <w:rPr>
          <w:rFonts w:ascii="Times New Roman" w:hAnsi="Times New Roman" w:cs="Times New Roman"/>
        </w:rPr>
        <w:br w:type="page"/>
      </w:r>
      <w:r w:rsidRPr="00AA443D">
        <w:rPr>
          <w:rFonts w:ascii="Times New Roman" w:hAnsi="Times New Roman" w:cs="Times New Roman"/>
          <w:b/>
          <w:bCs/>
          <w:sz w:val="24"/>
          <w:szCs w:val="24"/>
        </w:rPr>
        <w:lastRenderedPageBreak/>
        <w:t xml:space="preserve">Table 6. </w:t>
      </w:r>
      <w:r w:rsidR="00770805" w:rsidRPr="00B04742">
        <w:rPr>
          <w:rFonts w:ascii="Times New Roman" w:hAnsi="Times New Roman" w:cs="Times New Roman"/>
          <w:sz w:val="24"/>
          <w:szCs w:val="24"/>
        </w:rPr>
        <w:t xml:space="preserve">Factors influencing </w:t>
      </w:r>
      <w:r w:rsidR="00770805">
        <w:rPr>
          <w:rFonts w:ascii="Times New Roman" w:hAnsi="Times New Roman" w:cs="Times New Roman"/>
          <w:sz w:val="24"/>
          <w:szCs w:val="24"/>
        </w:rPr>
        <w:t xml:space="preserve">beta diversity within the family </w:t>
      </w:r>
      <w:r w:rsidR="00770805" w:rsidRPr="00AA443D">
        <w:rPr>
          <w:rFonts w:ascii="Times New Roman" w:hAnsi="Times New Roman" w:cs="Times New Roman"/>
          <w:sz w:val="24"/>
          <w:szCs w:val="24"/>
        </w:rPr>
        <w:t>Salamandridae</w:t>
      </w:r>
      <w:r w:rsidR="00770805">
        <w:rPr>
          <w:rFonts w:ascii="Times New Roman" w:hAnsi="Times New Roman" w:cs="Times New Roman"/>
          <w:sz w:val="24"/>
          <w:szCs w:val="24"/>
        </w:rPr>
        <w:t>.</w:t>
      </w:r>
      <w:r w:rsidR="00770805" w:rsidRPr="00AA443D">
        <w:rPr>
          <w:rFonts w:ascii="Times New Roman" w:hAnsi="Times New Roman" w:cs="Times New Roman"/>
          <w:sz w:val="24"/>
          <w:szCs w:val="24"/>
        </w:rPr>
        <w:t xml:space="preserve"> </w:t>
      </w:r>
      <w:r w:rsidR="00770805">
        <w:rPr>
          <w:rFonts w:ascii="Times New Roman" w:hAnsi="Times New Roman" w:cs="Times New Roman"/>
          <w:sz w:val="24"/>
          <w:szCs w:val="24"/>
        </w:rPr>
        <w:t>Significance assessed with a</w:t>
      </w:r>
      <w:r w:rsidR="00770805">
        <w:rPr>
          <w:rFonts w:ascii="Times New Roman" w:hAnsi="Times New Roman" w:cs="Times New Roman"/>
        </w:rPr>
        <w:t xml:space="preserve"> </w:t>
      </w:r>
      <w:r>
        <w:rPr>
          <w:rFonts w:ascii="Times New Roman" w:hAnsi="Times New Roman" w:cs="Times New Roman"/>
          <w:sz w:val="24"/>
          <w:szCs w:val="24"/>
        </w:rPr>
        <w:t xml:space="preserve">Permutational Analysis of Variance tests with Holm </w:t>
      </w:r>
      <w:r>
        <w:rPr>
          <w:rFonts w:ascii="Times New Roman" w:hAnsi="Times New Roman" w:cs="Times New Roman"/>
          <w:i/>
          <w:iCs/>
          <w:sz w:val="24"/>
          <w:szCs w:val="24"/>
        </w:rPr>
        <w:t>p</w:t>
      </w:r>
      <w:r>
        <w:rPr>
          <w:rFonts w:ascii="Times New Roman" w:hAnsi="Times New Roman" w:cs="Times New Roman"/>
          <w:sz w:val="24"/>
          <w:szCs w:val="24"/>
        </w:rPr>
        <w:t xml:space="preserve">-value correction and permutations set to 10,000. The weighted UniFrac test considers microbial phylogeny, while the unweighted test does not. We found there was no significant difference between disease statuses. We did find a significant difference in beta diversity between all ecoregions in at least one of the UniFrac tests. </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779"/>
        <w:gridCol w:w="3631"/>
        <w:gridCol w:w="1530"/>
        <w:gridCol w:w="1530"/>
      </w:tblGrid>
      <w:tr w:rsidR="006F328F" w:rsidRPr="00B463CF" w14:paraId="28D8FA2E" w14:textId="77777777" w:rsidTr="00C92127">
        <w:trPr>
          <w:trHeight w:val="320"/>
        </w:trPr>
        <w:tc>
          <w:tcPr>
            <w:tcW w:w="2129" w:type="dxa"/>
            <w:gridSpan w:val="2"/>
            <w:tcBorders>
              <w:left w:val="nil"/>
              <w:bottom w:val="single" w:sz="4" w:space="0" w:color="auto"/>
              <w:right w:val="nil"/>
            </w:tcBorders>
            <w:vAlign w:val="center"/>
          </w:tcPr>
          <w:p w14:paraId="3A87E682" w14:textId="77777777" w:rsidR="006F328F" w:rsidRPr="00B463CF" w:rsidRDefault="006F328F" w:rsidP="009F0D5B">
            <w:pPr>
              <w:spacing w:after="0" w:line="240" w:lineRule="auto"/>
              <w:rPr>
                <w:rFonts w:ascii="Times New Roman" w:eastAsia="Times New Roman" w:hAnsi="Times New Roman" w:cs="Times New Roman"/>
              </w:rPr>
            </w:pPr>
            <w:r w:rsidRPr="000B41AB">
              <w:rPr>
                <w:rFonts w:ascii="Times New Roman" w:eastAsia="Times New Roman" w:hAnsi="Times New Roman" w:cs="Times New Roman"/>
                <w:i/>
                <w:iCs/>
              </w:rPr>
              <w:t>Family Salamandridae</w:t>
            </w:r>
          </w:p>
        </w:tc>
        <w:tc>
          <w:tcPr>
            <w:tcW w:w="3631" w:type="dxa"/>
            <w:tcBorders>
              <w:left w:val="nil"/>
              <w:bottom w:val="single" w:sz="4" w:space="0" w:color="auto"/>
              <w:right w:val="nil"/>
            </w:tcBorders>
            <w:shd w:val="clear" w:color="auto" w:fill="auto"/>
            <w:vAlign w:val="center"/>
            <w:hideMark/>
          </w:tcPr>
          <w:p w14:paraId="0AA2D402" w14:textId="77777777" w:rsidR="006F328F" w:rsidRPr="00B463CF" w:rsidRDefault="006F328F" w:rsidP="009F0D5B">
            <w:pPr>
              <w:spacing w:after="0" w:line="240" w:lineRule="auto"/>
              <w:rPr>
                <w:rFonts w:ascii="Times New Roman" w:eastAsia="Times New Roman" w:hAnsi="Times New Roman" w:cs="Times New Roman"/>
              </w:rPr>
            </w:pPr>
          </w:p>
        </w:tc>
        <w:tc>
          <w:tcPr>
            <w:tcW w:w="1530" w:type="dxa"/>
            <w:tcBorders>
              <w:left w:val="nil"/>
              <w:bottom w:val="single" w:sz="4" w:space="0" w:color="auto"/>
              <w:right w:val="nil"/>
            </w:tcBorders>
            <w:shd w:val="clear" w:color="auto" w:fill="auto"/>
            <w:vAlign w:val="center"/>
            <w:hideMark/>
          </w:tcPr>
          <w:p w14:paraId="23AC0ED8" w14:textId="77777777" w:rsidR="006F328F" w:rsidRPr="00B463CF" w:rsidRDefault="006F328F" w:rsidP="009F0D5B">
            <w:pPr>
              <w:spacing w:after="0" w:line="240" w:lineRule="auto"/>
              <w:jc w:val="center"/>
              <w:rPr>
                <w:rFonts w:ascii="Times New Roman" w:eastAsia="Times New Roman" w:hAnsi="Times New Roman" w:cs="Times New Roman"/>
                <w:b/>
                <w:bCs/>
              </w:rPr>
            </w:pPr>
            <w:r w:rsidRPr="000B41AB">
              <w:rPr>
                <w:rFonts w:ascii="Times New Roman" w:eastAsia="Times New Roman" w:hAnsi="Times New Roman" w:cs="Times New Roman"/>
                <w:b/>
                <w:bCs/>
              </w:rPr>
              <w:t>Unweighted UniFrac</w:t>
            </w:r>
          </w:p>
        </w:tc>
        <w:tc>
          <w:tcPr>
            <w:tcW w:w="1530" w:type="dxa"/>
            <w:tcBorders>
              <w:left w:val="nil"/>
              <w:bottom w:val="single" w:sz="4" w:space="0" w:color="auto"/>
              <w:right w:val="nil"/>
            </w:tcBorders>
            <w:shd w:val="clear" w:color="auto" w:fill="auto"/>
            <w:vAlign w:val="center"/>
            <w:hideMark/>
          </w:tcPr>
          <w:p w14:paraId="1AC23E33" w14:textId="77777777" w:rsidR="006F328F" w:rsidRPr="00B463CF" w:rsidRDefault="006F328F" w:rsidP="009F0D5B">
            <w:pPr>
              <w:spacing w:after="0" w:line="240" w:lineRule="auto"/>
              <w:jc w:val="center"/>
              <w:rPr>
                <w:rFonts w:ascii="Times New Roman" w:eastAsia="Times New Roman" w:hAnsi="Times New Roman" w:cs="Times New Roman"/>
                <w:b/>
                <w:bCs/>
              </w:rPr>
            </w:pPr>
            <w:r w:rsidRPr="000B41AB">
              <w:rPr>
                <w:rFonts w:ascii="Times New Roman" w:eastAsia="Times New Roman" w:hAnsi="Times New Roman" w:cs="Times New Roman"/>
                <w:b/>
                <w:bCs/>
              </w:rPr>
              <w:t>Weighted UniFrac</w:t>
            </w:r>
          </w:p>
        </w:tc>
      </w:tr>
      <w:tr w:rsidR="006F328F" w:rsidRPr="00B463CF" w14:paraId="6D0A7CD3" w14:textId="77777777" w:rsidTr="00C92127">
        <w:trPr>
          <w:trHeight w:val="320"/>
        </w:trPr>
        <w:tc>
          <w:tcPr>
            <w:tcW w:w="1350" w:type="dxa"/>
            <w:tcBorders>
              <w:left w:val="nil"/>
              <w:bottom w:val="nil"/>
              <w:right w:val="nil"/>
            </w:tcBorders>
            <w:vAlign w:val="center"/>
          </w:tcPr>
          <w:p w14:paraId="27026D69" w14:textId="77777777" w:rsidR="006F328F" w:rsidRPr="00B463CF" w:rsidRDefault="006F328F" w:rsidP="009F0D5B">
            <w:pPr>
              <w:spacing w:after="0" w:line="240" w:lineRule="auto"/>
              <w:rPr>
                <w:rFonts w:ascii="Times New Roman" w:eastAsia="Times New Roman" w:hAnsi="Times New Roman" w:cs="Times New Roman"/>
                <w:color w:val="000000"/>
              </w:rPr>
            </w:pPr>
            <w:r w:rsidRPr="00B463CF">
              <w:rPr>
                <w:rFonts w:ascii="Times New Roman" w:eastAsia="Times New Roman" w:hAnsi="Times New Roman" w:cs="Times New Roman"/>
                <w:b/>
                <w:bCs/>
                <w:color w:val="000000"/>
              </w:rPr>
              <w:t>RV</w:t>
            </w:r>
          </w:p>
        </w:tc>
        <w:tc>
          <w:tcPr>
            <w:tcW w:w="4410" w:type="dxa"/>
            <w:gridSpan w:val="2"/>
            <w:tcBorders>
              <w:left w:val="nil"/>
              <w:bottom w:val="nil"/>
              <w:right w:val="nil"/>
            </w:tcBorders>
            <w:shd w:val="clear" w:color="auto" w:fill="auto"/>
            <w:noWrap/>
            <w:vAlign w:val="bottom"/>
            <w:hideMark/>
          </w:tcPr>
          <w:p w14:paraId="232C1F8D" w14:textId="77777777" w:rsidR="006F328F" w:rsidRPr="00B463CF" w:rsidRDefault="006F328F" w:rsidP="009F0D5B">
            <w:pPr>
              <w:spacing w:after="0" w:line="240" w:lineRule="auto"/>
              <w:rPr>
                <w:rFonts w:ascii="Times New Roman" w:eastAsia="Times New Roman" w:hAnsi="Times New Roman" w:cs="Times New Roman"/>
                <w:color w:val="000000"/>
              </w:rPr>
            </w:pPr>
            <w:r w:rsidRPr="00B463CF">
              <w:rPr>
                <w:rFonts w:ascii="Times New Roman" w:eastAsia="Times New Roman" w:hAnsi="Times New Roman" w:cs="Times New Roman"/>
                <w:color w:val="000000"/>
              </w:rPr>
              <w:t>Yes vs. No</w:t>
            </w:r>
          </w:p>
        </w:tc>
        <w:tc>
          <w:tcPr>
            <w:tcW w:w="1530" w:type="dxa"/>
            <w:tcBorders>
              <w:left w:val="nil"/>
              <w:bottom w:val="nil"/>
              <w:right w:val="nil"/>
            </w:tcBorders>
            <w:shd w:val="clear" w:color="auto" w:fill="auto"/>
            <w:noWrap/>
            <w:vAlign w:val="bottom"/>
            <w:hideMark/>
          </w:tcPr>
          <w:p w14:paraId="6EC325DB"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0.29</w:t>
            </w:r>
          </w:p>
        </w:tc>
        <w:tc>
          <w:tcPr>
            <w:tcW w:w="1530" w:type="dxa"/>
            <w:tcBorders>
              <w:left w:val="nil"/>
              <w:bottom w:val="nil"/>
              <w:right w:val="nil"/>
            </w:tcBorders>
            <w:shd w:val="clear" w:color="auto" w:fill="auto"/>
            <w:noWrap/>
            <w:vAlign w:val="bottom"/>
            <w:hideMark/>
          </w:tcPr>
          <w:p w14:paraId="4F904742"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0.15</w:t>
            </w:r>
          </w:p>
        </w:tc>
      </w:tr>
      <w:tr w:rsidR="006F328F" w:rsidRPr="00B463CF" w14:paraId="6258A99C" w14:textId="77777777" w:rsidTr="00C92127">
        <w:trPr>
          <w:trHeight w:val="320"/>
        </w:trPr>
        <w:tc>
          <w:tcPr>
            <w:tcW w:w="1350" w:type="dxa"/>
            <w:tcBorders>
              <w:top w:val="nil"/>
              <w:left w:val="nil"/>
              <w:bottom w:val="single" w:sz="4" w:space="0" w:color="auto"/>
              <w:right w:val="nil"/>
            </w:tcBorders>
            <w:vAlign w:val="center"/>
          </w:tcPr>
          <w:p w14:paraId="4663A04A" w14:textId="77777777" w:rsidR="006F328F" w:rsidRPr="00B463CF" w:rsidRDefault="006F328F" w:rsidP="009F0D5B">
            <w:pPr>
              <w:spacing w:after="0" w:line="240" w:lineRule="auto"/>
              <w:rPr>
                <w:rFonts w:ascii="Times New Roman" w:eastAsia="Times New Roman" w:hAnsi="Times New Roman" w:cs="Times New Roman"/>
                <w:i/>
                <w:iCs/>
                <w:color w:val="000000"/>
              </w:rPr>
            </w:pPr>
          </w:p>
        </w:tc>
        <w:tc>
          <w:tcPr>
            <w:tcW w:w="4410" w:type="dxa"/>
            <w:gridSpan w:val="2"/>
            <w:tcBorders>
              <w:top w:val="nil"/>
              <w:left w:val="nil"/>
              <w:bottom w:val="single" w:sz="4" w:space="0" w:color="auto"/>
              <w:right w:val="nil"/>
            </w:tcBorders>
            <w:shd w:val="clear" w:color="auto" w:fill="auto"/>
            <w:noWrap/>
            <w:vAlign w:val="bottom"/>
            <w:hideMark/>
          </w:tcPr>
          <w:p w14:paraId="7709179D" w14:textId="77777777" w:rsidR="006F328F" w:rsidRPr="00B463CF" w:rsidRDefault="006F328F" w:rsidP="009F0D5B">
            <w:pPr>
              <w:spacing w:after="0" w:line="240" w:lineRule="auto"/>
              <w:rPr>
                <w:rFonts w:ascii="Times New Roman" w:eastAsia="Times New Roman" w:hAnsi="Times New Roman" w:cs="Times New Roman"/>
                <w:i/>
                <w:iCs/>
                <w:color w:val="000000"/>
              </w:rPr>
            </w:pPr>
            <w:r w:rsidRPr="00B463CF">
              <w:rPr>
                <w:rFonts w:ascii="Times New Roman" w:eastAsia="Times New Roman" w:hAnsi="Times New Roman" w:cs="Times New Roman"/>
                <w:i/>
                <w:iCs/>
                <w:color w:val="000000"/>
              </w:rPr>
              <w:t>r squared</w:t>
            </w:r>
          </w:p>
        </w:tc>
        <w:tc>
          <w:tcPr>
            <w:tcW w:w="1530" w:type="dxa"/>
            <w:tcBorders>
              <w:top w:val="nil"/>
              <w:left w:val="nil"/>
              <w:bottom w:val="single" w:sz="4" w:space="0" w:color="auto"/>
              <w:right w:val="nil"/>
            </w:tcBorders>
            <w:shd w:val="clear" w:color="auto" w:fill="auto"/>
            <w:noWrap/>
            <w:vAlign w:val="bottom"/>
            <w:hideMark/>
          </w:tcPr>
          <w:p w14:paraId="32DBCEFB" w14:textId="15DE8C63"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0.02</w:t>
            </w:r>
            <w:r>
              <w:rPr>
                <w:rFonts w:ascii="Times New Roman" w:eastAsia="Times New Roman" w:hAnsi="Times New Roman" w:cs="Times New Roman"/>
              </w:rPr>
              <w:t>4</w:t>
            </w:r>
          </w:p>
        </w:tc>
        <w:tc>
          <w:tcPr>
            <w:tcW w:w="1530" w:type="dxa"/>
            <w:tcBorders>
              <w:top w:val="nil"/>
              <w:left w:val="nil"/>
              <w:bottom w:val="single" w:sz="4" w:space="0" w:color="auto"/>
              <w:right w:val="nil"/>
            </w:tcBorders>
            <w:shd w:val="clear" w:color="auto" w:fill="auto"/>
            <w:noWrap/>
            <w:vAlign w:val="bottom"/>
            <w:hideMark/>
          </w:tcPr>
          <w:p w14:paraId="35A05138"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0.03</w:t>
            </w:r>
            <w:r>
              <w:rPr>
                <w:rFonts w:ascii="Times New Roman" w:eastAsia="Times New Roman" w:hAnsi="Times New Roman" w:cs="Times New Roman"/>
              </w:rPr>
              <w:t>3</w:t>
            </w:r>
          </w:p>
        </w:tc>
      </w:tr>
      <w:tr w:rsidR="006F328F" w:rsidRPr="00B463CF" w14:paraId="5FB7767B" w14:textId="77777777" w:rsidTr="00C92127">
        <w:trPr>
          <w:trHeight w:val="320"/>
        </w:trPr>
        <w:tc>
          <w:tcPr>
            <w:tcW w:w="1350" w:type="dxa"/>
            <w:tcBorders>
              <w:left w:val="nil"/>
              <w:bottom w:val="nil"/>
              <w:right w:val="nil"/>
            </w:tcBorders>
            <w:vAlign w:val="center"/>
          </w:tcPr>
          <w:p w14:paraId="7E6F9E75" w14:textId="77777777" w:rsidR="006F328F" w:rsidRPr="00C92127" w:rsidRDefault="006F328F" w:rsidP="009F0D5B">
            <w:pPr>
              <w:spacing w:after="0" w:line="240" w:lineRule="auto"/>
              <w:rPr>
                <w:rFonts w:ascii="Times New Roman" w:eastAsia="Times New Roman" w:hAnsi="Times New Roman" w:cs="Times New Roman"/>
                <w:i/>
                <w:iCs/>
                <w:color w:val="000000"/>
              </w:rPr>
            </w:pPr>
            <w:r w:rsidRPr="00C92127">
              <w:rPr>
                <w:rFonts w:ascii="Times New Roman" w:eastAsia="Times New Roman" w:hAnsi="Times New Roman" w:cs="Times New Roman"/>
                <w:b/>
                <w:bCs/>
                <w:i/>
                <w:iCs/>
                <w:color w:val="000000"/>
              </w:rPr>
              <w:t>Bd</w:t>
            </w:r>
          </w:p>
        </w:tc>
        <w:tc>
          <w:tcPr>
            <w:tcW w:w="4410" w:type="dxa"/>
            <w:gridSpan w:val="2"/>
            <w:tcBorders>
              <w:left w:val="nil"/>
              <w:bottom w:val="nil"/>
              <w:right w:val="nil"/>
            </w:tcBorders>
            <w:shd w:val="clear" w:color="auto" w:fill="auto"/>
            <w:noWrap/>
            <w:vAlign w:val="bottom"/>
            <w:hideMark/>
          </w:tcPr>
          <w:p w14:paraId="1B1EF813" w14:textId="77777777" w:rsidR="006F328F" w:rsidRPr="00B463CF" w:rsidRDefault="006F328F" w:rsidP="009F0D5B">
            <w:pPr>
              <w:spacing w:after="0" w:line="240" w:lineRule="auto"/>
              <w:rPr>
                <w:rFonts w:ascii="Times New Roman" w:eastAsia="Times New Roman" w:hAnsi="Times New Roman" w:cs="Times New Roman"/>
                <w:color w:val="000000"/>
              </w:rPr>
            </w:pPr>
            <w:r w:rsidRPr="00B463CF">
              <w:rPr>
                <w:rFonts w:ascii="Times New Roman" w:eastAsia="Times New Roman" w:hAnsi="Times New Roman" w:cs="Times New Roman"/>
                <w:color w:val="000000"/>
              </w:rPr>
              <w:t>Yes vs. No</w:t>
            </w:r>
          </w:p>
        </w:tc>
        <w:tc>
          <w:tcPr>
            <w:tcW w:w="1530" w:type="dxa"/>
            <w:tcBorders>
              <w:left w:val="nil"/>
              <w:bottom w:val="nil"/>
              <w:right w:val="nil"/>
            </w:tcBorders>
            <w:shd w:val="clear" w:color="auto" w:fill="auto"/>
            <w:noWrap/>
            <w:vAlign w:val="bottom"/>
            <w:hideMark/>
          </w:tcPr>
          <w:p w14:paraId="0E1FB743"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0.57</w:t>
            </w:r>
          </w:p>
        </w:tc>
        <w:tc>
          <w:tcPr>
            <w:tcW w:w="1530" w:type="dxa"/>
            <w:tcBorders>
              <w:left w:val="nil"/>
              <w:bottom w:val="nil"/>
              <w:right w:val="nil"/>
            </w:tcBorders>
            <w:shd w:val="clear" w:color="auto" w:fill="auto"/>
            <w:noWrap/>
            <w:vAlign w:val="bottom"/>
            <w:hideMark/>
          </w:tcPr>
          <w:p w14:paraId="71C64E51"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0.29</w:t>
            </w:r>
          </w:p>
        </w:tc>
      </w:tr>
      <w:tr w:rsidR="006F328F" w:rsidRPr="00B463CF" w14:paraId="69D1A85A" w14:textId="77777777" w:rsidTr="00C92127">
        <w:trPr>
          <w:trHeight w:val="320"/>
        </w:trPr>
        <w:tc>
          <w:tcPr>
            <w:tcW w:w="1350" w:type="dxa"/>
            <w:tcBorders>
              <w:top w:val="nil"/>
              <w:left w:val="nil"/>
              <w:bottom w:val="single" w:sz="4" w:space="0" w:color="auto"/>
              <w:right w:val="nil"/>
            </w:tcBorders>
            <w:vAlign w:val="center"/>
          </w:tcPr>
          <w:p w14:paraId="1C492CAB" w14:textId="77777777" w:rsidR="006F328F" w:rsidRPr="00B463CF" w:rsidRDefault="006F328F" w:rsidP="009F0D5B">
            <w:pPr>
              <w:spacing w:after="0" w:line="240" w:lineRule="auto"/>
              <w:rPr>
                <w:rFonts w:ascii="Times New Roman" w:eastAsia="Times New Roman" w:hAnsi="Times New Roman" w:cs="Times New Roman"/>
                <w:i/>
                <w:iCs/>
                <w:color w:val="000000"/>
              </w:rPr>
            </w:pPr>
          </w:p>
        </w:tc>
        <w:tc>
          <w:tcPr>
            <w:tcW w:w="4410" w:type="dxa"/>
            <w:gridSpan w:val="2"/>
            <w:tcBorders>
              <w:top w:val="nil"/>
              <w:left w:val="nil"/>
              <w:bottom w:val="single" w:sz="4" w:space="0" w:color="auto"/>
              <w:right w:val="nil"/>
            </w:tcBorders>
            <w:shd w:val="clear" w:color="auto" w:fill="auto"/>
            <w:noWrap/>
            <w:vAlign w:val="bottom"/>
            <w:hideMark/>
          </w:tcPr>
          <w:p w14:paraId="3E4369BF" w14:textId="77777777" w:rsidR="006F328F" w:rsidRPr="00B463CF" w:rsidRDefault="006F328F" w:rsidP="009F0D5B">
            <w:pPr>
              <w:spacing w:after="0" w:line="240" w:lineRule="auto"/>
              <w:rPr>
                <w:rFonts w:ascii="Times New Roman" w:eastAsia="Times New Roman" w:hAnsi="Times New Roman" w:cs="Times New Roman"/>
                <w:i/>
                <w:iCs/>
                <w:color w:val="000000"/>
              </w:rPr>
            </w:pPr>
            <w:r w:rsidRPr="00B463CF">
              <w:rPr>
                <w:rFonts w:ascii="Times New Roman" w:eastAsia="Times New Roman" w:hAnsi="Times New Roman" w:cs="Times New Roman"/>
                <w:i/>
                <w:iCs/>
                <w:color w:val="000000"/>
              </w:rPr>
              <w:t>r squared</w:t>
            </w:r>
          </w:p>
        </w:tc>
        <w:tc>
          <w:tcPr>
            <w:tcW w:w="1530" w:type="dxa"/>
            <w:tcBorders>
              <w:top w:val="nil"/>
              <w:left w:val="nil"/>
              <w:bottom w:val="single" w:sz="4" w:space="0" w:color="auto"/>
              <w:right w:val="nil"/>
            </w:tcBorders>
            <w:shd w:val="clear" w:color="auto" w:fill="auto"/>
            <w:noWrap/>
            <w:vAlign w:val="bottom"/>
            <w:hideMark/>
          </w:tcPr>
          <w:p w14:paraId="3B3CA51F"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0.022</w:t>
            </w:r>
          </w:p>
        </w:tc>
        <w:tc>
          <w:tcPr>
            <w:tcW w:w="1530" w:type="dxa"/>
            <w:tcBorders>
              <w:top w:val="nil"/>
              <w:left w:val="nil"/>
              <w:bottom w:val="single" w:sz="4" w:space="0" w:color="auto"/>
              <w:right w:val="nil"/>
            </w:tcBorders>
            <w:shd w:val="clear" w:color="auto" w:fill="auto"/>
            <w:noWrap/>
            <w:vAlign w:val="bottom"/>
            <w:hideMark/>
          </w:tcPr>
          <w:p w14:paraId="20975CD9"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0.026</w:t>
            </w:r>
          </w:p>
        </w:tc>
      </w:tr>
      <w:tr w:rsidR="006F328F" w:rsidRPr="00B463CF" w14:paraId="4B5F3317" w14:textId="77777777" w:rsidTr="00C92127">
        <w:trPr>
          <w:trHeight w:val="320"/>
        </w:trPr>
        <w:tc>
          <w:tcPr>
            <w:tcW w:w="1350" w:type="dxa"/>
            <w:vMerge w:val="restart"/>
            <w:tcBorders>
              <w:top w:val="nil"/>
              <w:left w:val="nil"/>
              <w:right w:val="nil"/>
            </w:tcBorders>
            <w:vAlign w:val="center"/>
          </w:tcPr>
          <w:p w14:paraId="2B347564" w14:textId="77777777" w:rsidR="006F328F" w:rsidRPr="00B463CF" w:rsidRDefault="006F328F" w:rsidP="009F0D5B">
            <w:pPr>
              <w:spacing w:after="0" w:line="240" w:lineRule="auto"/>
              <w:rPr>
                <w:rFonts w:ascii="Times New Roman" w:eastAsia="Times New Roman" w:hAnsi="Times New Roman" w:cs="Times New Roman"/>
                <w:color w:val="000000"/>
              </w:rPr>
            </w:pPr>
            <w:r w:rsidRPr="00B463CF">
              <w:rPr>
                <w:rFonts w:ascii="Times New Roman" w:eastAsia="Times New Roman" w:hAnsi="Times New Roman" w:cs="Times New Roman"/>
                <w:b/>
                <w:bCs/>
                <w:color w:val="000000"/>
              </w:rPr>
              <w:t>Ecoregion</w:t>
            </w:r>
          </w:p>
        </w:tc>
        <w:tc>
          <w:tcPr>
            <w:tcW w:w="4410" w:type="dxa"/>
            <w:gridSpan w:val="2"/>
            <w:tcBorders>
              <w:top w:val="nil"/>
              <w:left w:val="nil"/>
              <w:bottom w:val="nil"/>
              <w:right w:val="nil"/>
            </w:tcBorders>
            <w:shd w:val="clear" w:color="auto" w:fill="auto"/>
            <w:noWrap/>
            <w:vAlign w:val="bottom"/>
            <w:hideMark/>
          </w:tcPr>
          <w:p w14:paraId="16883800" w14:textId="77777777" w:rsidR="006F328F" w:rsidRPr="00B463CF" w:rsidRDefault="006F328F" w:rsidP="009F0D5B">
            <w:pPr>
              <w:spacing w:after="0" w:line="240" w:lineRule="auto"/>
              <w:rPr>
                <w:rFonts w:ascii="Times New Roman" w:eastAsia="Times New Roman" w:hAnsi="Times New Roman" w:cs="Times New Roman"/>
                <w:color w:val="000000"/>
              </w:rPr>
            </w:pPr>
            <w:r w:rsidRPr="00B463CF">
              <w:rPr>
                <w:rFonts w:ascii="Times New Roman" w:eastAsia="Times New Roman" w:hAnsi="Times New Roman" w:cs="Times New Roman"/>
                <w:color w:val="000000"/>
              </w:rPr>
              <w:t>A</w:t>
            </w:r>
            <w:r>
              <w:rPr>
                <w:rFonts w:ascii="Times New Roman" w:eastAsia="Times New Roman" w:hAnsi="Times New Roman" w:cs="Times New Roman"/>
                <w:color w:val="000000"/>
              </w:rPr>
              <w:t>rkansas Valley</w:t>
            </w:r>
            <w:r w:rsidRPr="00B463CF">
              <w:rPr>
                <w:rFonts w:ascii="Times New Roman" w:eastAsia="Times New Roman" w:hAnsi="Times New Roman" w:cs="Times New Roman"/>
                <w:color w:val="000000"/>
              </w:rPr>
              <w:t xml:space="preserve"> vs. B</w:t>
            </w:r>
            <w:r>
              <w:rPr>
                <w:rFonts w:ascii="Times New Roman" w:eastAsia="Times New Roman" w:hAnsi="Times New Roman" w:cs="Times New Roman"/>
                <w:color w:val="000000"/>
              </w:rPr>
              <w:t>oston Mountains</w:t>
            </w:r>
          </w:p>
        </w:tc>
        <w:tc>
          <w:tcPr>
            <w:tcW w:w="1530" w:type="dxa"/>
            <w:tcBorders>
              <w:top w:val="nil"/>
              <w:left w:val="nil"/>
              <w:bottom w:val="nil"/>
              <w:right w:val="nil"/>
            </w:tcBorders>
            <w:shd w:val="clear" w:color="auto" w:fill="auto"/>
            <w:noWrap/>
            <w:vAlign w:val="bottom"/>
            <w:hideMark/>
          </w:tcPr>
          <w:p w14:paraId="02D91419"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0.053</w:t>
            </w:r>
          </w:p>
        </w:tc>
        <w:tc>
          <w:tcPr>
            <w:tcW w:w="1530" w:type="dxa"/>
            <w:tcBorders>
              <w:top w:val="nil"/>
              <w:left w:val="nil"/>
              <w:bottom w:val="nil"/>
              <w:right w:val="nil"/>
            </w:tcBorders>
            <w:shd w:val="clear" w:color="auto" w:fill="auto"/>
            <w:noWrap/>
            <w:vAlign w:val="bottom"/>
            <w:hideMark/>
          </w:tcPr>
          <w:p w14:paraId="5CE4AA1E"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0.045</w:t>
            </w:r>
          </w:p>
        </w:tc>
      </w:tr>
      <w:tr w:rsidR="006F328F" w:rsidRPr="00B463CF" w14:paraId="0235B8EE" w14:textId="77777777" w:rsidTr="00C92127">
        <w:trPr>
          <w:trHeight w:val="320"/>
        </w:trPr>
        <w:tc>
          <w:tcPr>
            <w:tcW w:w="1350" w:type="dxa"/>
            <w:vMerge/>
            <w:tcBorders>
              <w:left w:val="nil"/>
              <w:right w:val="nil"/>
            </w:tcBorders>
            <w:vAlign w:val="center"/>
          </w:tcPr>
          <w:p w14:paraId="1E37E34E" w14:textId="77777777" w:rsidR="006F328F" w:rsidRPr="00B463CF" w:rsidRDefault="006F328F" w:rsidP="009F0D5B">
            <w:pPr>
              <w:spacing w:after="0" w:line="240" w:lineRule="auto"/>
              <w:rPr>
                <w:rFonts w:ascii="Times New Roman" w:eastAsia="Times New Roman" w:hAnsi="Times New Roman" w:cs="Times New Roman"/>
                <w:i/>
                <w:iCs/>
                <w:color w:val="000000"/>
              </w:rPr>
            </w:pPr>
          </w:p>
        </w:tc>
        <w:tc>
          <w:tcPr>
            <w:tcW w:w="4410" w:type="dxa"/>
            <w:gridSpan w:val="2"/>
            <w:tcBorders>
              <w:top w:val="nil"/>
              <w:left w:val="nil"/>
              <w:bottom w:val="nil"/>
              <w:right w:val="nil"/>
            </w:tcBorders>
            <w:shd w:val="clear" w:color="auto" w:fill="auto"/>
            <w:noWrap/>
            <w:vAlign w:val="bottom"/>
            <w:hideMark/>
          </w:tcPr>
          <w:p w14:paraId="6117FB07" w14:textId="77777777" w:rsidR="006F328F" w:rsidRPr="00B463CF" w:rsidRDefault="006F328F" w:rsidP="009F0D5B">
            <w:pPr>
              <w:spacing w:after="0" w:line="240" w:lineRule="auto"/>
              <w:rPr>
                <w:rFonts w:ascii="Times New Roman" w:eastAsia="Times New Roman" w:hAnsi="Times New Roman" w:cs="Times New Roman"/>
                <w:i/>
                <w:iCs/>
                <w:color w:val="000000"/>
              </w:rPr>
            </w:pPr>
            <w:r w:rsidRPr="00B463CF">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7006379F"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0.06</w:t>
            </w:r>
            <w:r>
              <w:rPr>
                <w:rFonts w:ascii="Times New Roman" w:eastAsia="Times New Roman" w:hAnsi="Times New Roman" w:cs="Times New Roman"/>
              </w:rPr>
              <w:t>3</w:t>
            </w:r>
          </w:p>
        </w:tc>
        <w:tc>
          <w:tcPr>
            <w:tcW w:w="1530" w:type="dxa"/>
            <w:tcBorders>
              <w:top w:val="nil"/>
              <w:left w:val="nil"/>
              <w:bottom w:val="nil"/>
              <w:right w:val="nil"/>
            </w:tcBorders>
            <w:shd w:val="clear" w:color="auto" w:fill="auto"/>
            <w:noWrap/>
            <w:vAlign w:val="bottom"/>
            <w:hideMark/>
          </w:tcPr>
          <w:p w14:paraId="3990C72C"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0.097</w:t>
            </w:r>
          </w:p>
        </w:tc>
      </w:tr>
      <w:tr w:rsidR="006F328F" w:rsidRPr="00B463CF" w14:paraId="53DC1DA4" w14:textId="77777777" w:rsidTr="00C92127">
        <w:trPr>
          <w:trHeight w:val="251"/>
        </w:trPr>
        <w:tc>
          <w:tcPr>
            <w:tcW w:w="1350" w:type="dxa"/>
            <w:vMerge/>
            <w:tcBorders>
              <w:left w:val="nil"/>
              <w:right w:val="nil"/>
            </w:tcBorders>
            <w:vAlign w:val="center"/>
          </w:tcPr>
          <w:p w14:paraId="6204430C" w14:textId="77777777" w:rsidR="006F328F" w:rsidRDefault="006F328F" w:rsidP="009F0D5B">
            <w:pPr>
              <w:spacing w:after="0" w:line="240" w:lineRule="auto"/>
              <w:rPr>
                <w:rFonts w:ascii="Times New Roman" w:eastAsia="Times New Roman" w:hAnsi="Times New Roman" w:cs="Times New Roman"/>
                <w:color w:val="000000"/>
              </w:rPr>
            </w:pPr>
          </w:p>
        </w:tc>
        <w:tc>
          <w:tcPr>
            <w:tcW w:w="4410" w:type="dxa"/>
            <w:gridSpan w:val="2"/>
            <w:tcBorders>
              <w:top w:val="nil"/>
              <w:left w:val="nil"/>
              <w:bottom w:val="nil"/>
              <w:right w:val="nil"/>
            </w:tcBorders>
            <w:shd w:val="clear" w:color="auto" w:fill="auto"/>
            <w:noWrap/>
            <w:vAlign w:val="bottom"/>
            <w:hideMark/>
          </w:tcPr>
          <w:p w14:paraId="588D133A" w14:textId="77777777" w:rsidR="006F328F" w:rsidRPr="00B463CF" w:rsidRDefault="006F328F"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Arkansas Valley vs. Ouachita Mountains</w:t>
            </w:r>
          </w:p>
        </w:tc>
        <w:tc>
          <w:tcPr>
            <w:tcW w:w="1530" w:type="dxa"/>
            <w:tcBorders>
              <w:top w:val="nil"/>
              <w:left w:val="nil"/>
              <w:bottom w:val="nil"/>
              <w:right w:val="nil"/>
            </w:tcBorders>
            <w:shd w:val="clear" w:color="auto" w:fill="auto"/>
            <w:noWrap/>
            <w:vAlign w:val="center"/>
            <w:hideMark/>
          </w:tcPr>
          <w:p w14:paraId="3727902E"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0.003</w:t>
            </w:r>
          </w:p>
        </w:tc>
        <w:tc>
          <w:tcPr>
            <w:tcW w:w="1530" w:type="dxa"/>
            <w:tcBorders>
              <w:top w:val="nil"/>
              <w:left w:val="nil"/>
              <w:bottom w:val="nil"/>
              <w:right w:val="nil"/>
            </w:tcBorders>
            <w:shd w:val="clear" w:color="auto" w:fill="auto"/>
            <w:noWrap/>
            <w:vAlign w:val="center"/>
            <w:hideMark/>
          </w:tcPr>
          <w:p w14:paraId="03D31513"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0.023</w:t>
            </w:r>
          </w:p>
        </w:tc>
      </w:tr>
      <w:tr w:rsidR="006F328F" w:rsidRPr="00B463CF" w14:paraId="46905174" w14:textId="77777777" w:rsidTr="00C92127">
        <w:trPr>
          <w:trHeight w:val="340"/>
        </w:trPr>
        <w:tc>
          <w:tcPr>
            <w:tcW w:w="1350" w:type="dxa"/>
            <w:vMerge/>
            <w:tcBorders>
              <w:left w:val="nil"/>
              <w:right w:val="nil"/>
            </w:tcBorders>
            <w:vAlign w:val="center"/>
          </w:tcPr>
          <w:p w14:paraId="3E6A0F12" w14:textId="77777777" w:rsidR="006F328F" w:rsidRPr="00B463CF" w:rsidRDefault="006F328F" w:rsidP="009F0D5B">
            <w:pPr>
              <w:spacing w:after="0" w:line="240" w:lineRule="auto"/>
              <w:rPr>
                <w:rFonts w:ascii="Times New Roman" w:eastAsia="Times New Roman" w:hAnsi="Times New Roman" w:cs="Times New Roman"/>
                <w:i/>
                <w:iCs/>
                <w:color w:val="000000"/>
              </w:rPr>
            </w:pPr>
          </w:p>
        </w:tc>
        <w:tc>
          <w:tcPr>
            <w:tcW w:w="4410" w:type="dxa"/>
            <w:gridSpan w:val="2"/>
            <w:tcBorders>
              <w:top w:val="nil"/>
              <w:left w:val="nil"/>
              <w:bottom w:val="nil"/>
              <w:right w:val="nil"/>
            </w:tcBorders>
            <w:shd w:val="clear" w:color="auto" w:fill="auto"/>
            <w:noWrap/>
            <w:vAlign w:val="bottom"/>
            <w:hideMark/>
          </w:tcPr>
          <w:p w14:paraId="05D0EE00" w14:textId="77777777" w:rsidR="006F328F" w:rsidRPr="00B463CF" w:rsidRDefault="006F328F" w:rsidP="009F0D5B">
            <w:pPr>
              <w:spacing w:after="0" w:line="240" w:lineRule="auto"/>
              <w:rPr>
                <w:rFonts w:ascii="Times New Roman" w:eastAsia="Times New Roman" w:hAnsi="Times New Roman" w:cs="Times New Roman"/>
                <w:i/>
                <w:iCs/>
                <w:color w:val="000000"/>
              </w:rPr>
            </w:pPr>
            <w:r w:rsidRPr="00B463CF">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3B471BEA"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0.06</w:t>
            </w:r>
            <w:r>
              <w:rPr>
                <w:rFonts w:ascii="Times New Roman" w:eastAsia="Times New Roman" w:hAnsi="Times New Roman" w:cs="Times New Roman"/>
              </w:rPr>
              <w:t>5</w:t>
            </w:r>
          </w:p>
        </w:tc>
        <w:tc>
          <w:tcPr>
            <w:tcW w:w="1530" w:type="dxa"/>
            <w:tcBorders>
              <w:top w:val="nil"/>
              <w:left w:val="nil"/>
              <w:bottom w:val="nil"/>
              <w:right w:val="nil"/>
            </w:tcBorders>
            <w:shd w:val="clear" w:color="auto" w:fill="auto"/>
            <w:noWrap/>
            <w:vAlign w:val="bottom"/>
            <w:hideMark/>
          </w:tcPr>
          <w:p w14:paraId="3206B667"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0.07</w:t>
            </w:r>
            <w:r>
              <w:rPr>
                <w:rFonts w:ascii="Times New Roman" w:eastAsia="Times New Roman" w:hAnsi="Times New Roman" w:cs="Times New Roman"/>
              </w:rPr>
              <w:t>4</w:t>
            </w:r>
          </w:p>
        </w:tc>
      </w:tr>
      <w:tr w:rsidR="006F328F" w:rsidRPr="00B463CF" w14:paraId="617DF755" w14:textId="77777777" w:rsidTr="00C92127">
        <w:trPr>
          <w:trHeight w:val="320"/>
        </w:trPr>
        <w:tc>
          <w:tcPr>
            <w:tcW w:w="1350" w:type="dxa"/>
            <w:vMerge/>
            <w:tcBorders>
              <w:left w:val="nil"/>
              <w:right w:val="nil"/>
            </w:tcBorders>
            <w:vAlign w:val="center"/>
          </w:tcPr>
          <w:p w14:paraId="2991A649" w14:textId="77777777" w:rsidR="006F328F" w:rsidRPr="00B463CF" w:rsidRDefault="006F328F" w:rsidP="009F0D5B">
            <w:pPr>
              <w:spacing w:after="0" w:line="240" w:lineRule="auto"/>
              <w:rPr>
                <w:rFonts w:ascii="Times New Roman" w:eastAsia="Times New Roman" w:hAnsi="Times New Roman" w:cs="Times New Roman"/>
                <w:color w:val="000000"/>
              </w:rPr>
            </w:pPr>
          </w:p>
        </w:tc>
        <w:tc>
          <w:tcPr>
            <w:tcW w:w="4410" w:type="dxa"/>
            <w:gridSpan w:val="2"/>
            <w:tcBorders>
              <w:top w:val="nil"/>
              <w:left w:val="nil"/>
              <w:bottom w:val="nil"/>
              <w:right w:val="nil"/>
            </w:tcBorders>
            <w:shd w:val="clear" w:color="auto" w:fill="auto"/>
            <w:noWrap/>
            <w:vAlign w:val="bottom"/>
            <w:hideMark/>
          </w:tcPr>
          <w:p w14:paraId="53A4FB83" w14:textId="77777777" w:rsidR="006F328F" w:rsidRPr="00B463CF" w:rsidRDefault="006F328F" w:rsidP="009F0D5B">
            <w:pPr>
              <w:spacing w:after="0" w:line="240" w:lineRule="auto"/>
              <w:rPr>
                <w:rFonts w:ascii="Times New Roman" w:eastAsia="Times New Roman" w:hAnsi="Times New Roman" w:cs="Times New Roman"/>
                <w:color w:val="000000"/>
              </w:rPr>
            </w:pPr>
            <w:r w:rsidRPr="00B463CF">
              <w:rPr>
                <w:rFonts w:ascii="Times New Roman" w:eastAsia="Times New Roman" w:hAnsi="Times New Roman" w:cs="Times New Roman"/>
                <w:color w:val="000000"/>
              </w:rPr>
              <w:t>A</w:t>
            </w:r>
            <w:r>
              <w:rPr>
                <w:rFonts w:ascii="Times New Roman" w:eastAsia="Times New Roman" w:hAnsi="Times New Roman" w:cs="Times New Roman"/>
                <w:color w:val="000000"/>
              </w:rPr>
              <w:t>rkansas Valley</w:t>
            </w:r>
            <w:r w:rsidRPr="00B463CF">
              <w:rPr>
                <w:rFonts w:ascii="Times New Roman" w:eastAsia="Times New Roman" w:hAnsi="Times New Roman" w:cs="Times New Roman"/>
                <w:color w:val="000000"/>
              </w:rPr>
              <w:t xml:space="preserve"> vs. O</w:t>
            </w:r>
            <w:r>
              <w:rPr>
                <w:rFonts w:ascii="Times New Roman" w:eastAsia="Times New Roman" w:hAnsi="Times New Roman" w:cs="Times New Roman"/>
                <w:color w:val="000000"/>
              </w:rPr>
              <w:t>zark Highlands</w:t>
            </w:r>
          </w:p>
        </w:tc>
        <w:tc>
          <w:tcPr>
            <w:tcW w:w="1530" w:type="dxa"/>
            <w:tcBorders>
              <w:top w:val="nil"/>
              <w:left w:val="nil"/>
              <w:bottom w:val="nil"/>
              <w:right w:val="nil"/>
            </w:tcBorders>
            <w:shd w:val="clear" w:color="auto" w:fill="auto"/>
            <w:noWrap/>
            <w:vAlign w:val="bottom"/>
            <w:hideMark/>
          </w:tcPr>
          <w:p w14:paraId="7B51A4E2"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0.001</w:t>
            </w:r>
          </w:p>
        </w:tc>
        <w:tc>
          <w:tcPr>
            <w:tcW w:w="1530" w:type="dxa"/>
            <w:tcBorders>
              <w:top w:val="nil"/>
              <w:left w:val="nil"/>
              <w:bottom w:val="nil"/>
              <w:right w:val="nil"/>
            </w:tcBorders>
            <w:shd w:val="clear" w:color="auto" w:fill="auto"/>
            <w:noWrap/>
            <w:vAlign w:val="bottom"/>
            <w:hideMark/>
          </w:tcPr>
          <w:p w14:paraId="062F5935"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0.163</w:t>
            </w:r>
          </w:p>
        </w:tc>
      </w:tr>
      <w:tr w:rsidR="006F328F" w:rsidRPr="00B463CF" w14:paraId="4DB31E1E" w14:textId="77777777" w:rsidTr="00C92127">
        <w:trPr>
          <w:trHeight w:val="320"/>
        </w:trPr>
        <w:tc>
          <w:tcPr>
            <w:tcW w:w="1350" w:type="dxa"/>
            <w:vMerge/>
            <w:tcBorders>
              <w:left w:val="nil"/>
              <w:right w:val="nil"/>
            </w:tcBorders>
            <w:vAlign w:val="center"/>
          </w:tcPr>
          <w:p w14:paraId="388650BF" w14:textId="77777777" w:rsidR="006F328F" w:rsidRPr="00B463CF" w:rsidRDefault="006F328F" w:rsidP="009F0D5B">
            <w:pPr>
              <w:spacing w:after="0" w:line="240" w:lineRule="auto"/>
              <w:rPr>
                <w:rFonts w:ascii="Times New Roman" w:eastAsia="Times New Roman" w:hAnsi="Times New Roman" w:cs="Times New Roman"/>
                <w:i/>
                <w:iCs/>
                <w:color w:val="000000"/>
              </w:rPr>
            </w:pPr>
          </w:p>
        </w:tc>
        <w:tc>
          <w:tcPr>
            <w:tcW w:w="4410" w:type="dxa"/>
            <w:gridSpan w:val="2"/>
            <w:tcBorders>
              <w:top w:val="nil"/>
              <w:left w:val="nil"/>
              <w:bottom w:val="nil"/>
              <w:right w:val="nil"/>
            </w:tcBorders>
            <w:shd w:val="clear" w:color="auto" w:fill="auto"/>
            <w:noWrap/>
            <w:vAlign w:val="bottom"/>
            <w:hideMark/>
          </w:tcPr>
          <w:p w14:paraId="13D47333" w14:textId="77777777" w:rsidR="006F328F" w:rsidRPr="00B463CF" w:rsidRDefault="006F328F" w:rsidP="009F0D5B">
            <w:pPr>
              <w:spacing w:after="0" w:line="240" w:lineRule="auto"/>
              <w:rPr>
                <w:rFonts w:ascii="Times New Roman" w:eastAsia="Times New Roman" w:hAnsi="Times New Roman" w:cs="Times New Roman"/>
                <w:i/>
                <w:iCs/>
                <w:color w:val="000000"/>
              </w:rPr>
            </w:pPr>
            <w:r w:rsidRPr="00B463CF">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58542DC3"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0.03</w:t>
            </w:r>
            <w:r>
              <w:rPr>
                <w:rFonts w:ascii="Times New Roman" w:eastAsia="Times New Roman" w:hAnsi="Times New Roman" w:cs="Times New Roman"/>
              </w:rPr>
              <w:t>8</w:t>
            </w:r>
          </w:p>
        </w:tc>
        <w:tc>
          <w:tcPr>
            <w:tcW w:w="1530" w:type="dxa"/>
            <w:tcBorders>
              <w:top w:val="nil"/>
              <w:left w:val="nil"/>
              <w:bottom w:val="nil"/>
              <w:right w:val="nil"/>
            </w:tcBorders>
            <w:shd w:val="clear" w:color="auto" w:fill="auto"/>
            <w:noWrap/>
            <w:vAlign w:val="bottom"/>
            <w:hideMark/>
          </w:tcPr>
          <w:p w14:paraId="306C818F"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0.022</w:t>
            </w:r>
          </w:p>
        </w:tc>
      </w:tr>
      <w:tr w:rsidR="006F328F" w:rsidRPr="00B463CF" w14:paraId="7AF8197C" w14:textId="77777777" w:rsidTr="00C92127">
        <w:trPr>
          <w:trHeight w:val="320"/>
        </w:trPr>
        <w:tc>
          <w:tcPr>
            <w:tcW w:w="1350" w:type="dxa"/>
            <w:vMerge/>
            <w:tcBorders>
              <w:left w:val="nil"/>
              <w:right w:val="nil"/>
            </w:tcBorders>
            <w:vAlign w:val="center"/>
          </w:tcPr>
          <w:p w14:paraId="6B975690" w14:textId="77777777" w:rsidR="006F328F" w:rsidRDefault="006F328F" w:rsidP="009F0D5B">
            <w:pPr>
              <w:spacing w:after="0" w:line="240" w:lineRule="auto"/>
              <w:rPr>
                <w:rFonts w:ascii="Times New Roman" w:eastAsia="Times New Roman" w:hAnsi="Times New Roman" w:cs="Times New Roman"/>
                <w:color w:val="000000"/>
              </w:rPr>
            </w:pPr>
          </w:p>
        </w:tc>
        <w:tc>
          <w:tcPr>
            <w:tcW w:w="4410" w:type="dxa"/>
            <w:gridSpan w:val="2"/>
            <w:tcBorders>
              <w:top w:val="nil"/>
              <w:left w:val="nil"/>
              <w:bottom w:val="nil"/>
              <w:right w:val="nil"/>
            </w:tcBorders>
            <w:shd w:val="clear" w:color="auto" w:fill="auto"/>
            <w:noWrap/>
            <w:vAlign w:val="bottom"/>
            <w:hideMark/>
          </w:tcPr>
          <w:p w14:paraId="27E0C135" w14:textId="77777777" w:rsidR="006F328F" w:rsidRPr="00B463CF" w:rsidRDefault="006F328F" w:rsidP="009F0D5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Boston Mountains vs. Ouachita Mountains</w:t>
            </w:r>
          </w:p>
        </w:tc>
        <w:tc>
          <w:tcPr>
            <w:tcW w:w="1530" w:type="dxa"/>
            <w:tcBorders>
              <w:top w:val="nil"/>
              <w:left w:val="nil"/>
              <w:bottom w:val="nil"/>
              <w:right w:val="nil"/>
            </w:tcBorders>
            <w:shd w:val="clear" w:color="auto" w:fill="auto"/>
            <w:noWrap/>
            <w:vAlign w:val="bottom"/>
            <w:hideMark/>
          </w:tcPr>
          <w:p w14:paraId="7460E17F"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0.002</w:t>
            </w:r>
          </w:p>
        </w:tc>
        <w:tc>
          <w:tcPr>
            <w:tcW w:w="1530" w:type="dxa"/>
            <w:tcBorders>
              <w:top w:val="nil"/>
              <w:left w:val="nil"/>
              <w:bottom w:val="nil"/>
              <w:right w:val="nil"/>
            </w:tcBorders>
            <w:shd w:val="clear" w:color="auto" w:fill="auto"/>
            <w:noWrap/>
            <w:vAlign w:val="bottom"/>
            <w:hideMark/>
          </w:tcPr>
          <w:p w14:paraId="43B7BDC5"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0.001</w:t>
            </w:r>
          </w:p>
        </w:tc>
      </w:tr>
      <w:tr w:rsidR="006F328F" w:rsidRPr="00B463CF" w14:paraId="7B84545B" w14:textId="77777777" w:rsidTr="00C92127">
        <w:trPr>
          <w:trHeight w:val="320"/>
        </w:trPr>
        <w:tc>
          <w:tcPr>
            <w:tcW w:w="1350" w:type="dxa"/>
            <w:vMerge/>
            <w:tcBorders>
              <w:left w:val="nil"/>
              <w:right w:val="nil"/>
            </w:tcBorders>
            <w:vAlign w:val="center"/>
          </w:tcPr>
          <w:p w14:paraId="1AF6B1F8" w14:textId="77777777" w:rsidR="006F328F" w:rsidRPr="00B463CF" w:rsidRDefault="006F328F" w:rsidP="009F0D5B">
            <w:pPr>
              <w:spacing w:after="0" w:line="240" w:lineRule="auto"/>
              <w:rPr>
                <w:rFonts w:ascii="Times New Roman" w:eastAsia="Times New Roman" w:hAnsi="Times New Roman" w:cs="Times New Roman"/>
                <w:i/>
                <w:iCs/>
                <w:color w:val="000000"/>
              </w:rPr>
            </w:pPr>
          </w:p>
        </w:tc>
        <w:tc>
          <w:tcPr>
            <w:tcW w:w="4410" w:type="dxa"/>
            <w:gridSpan w:val="2"/>
            <w:tcBorders>
              <w:top w:val="nil"/>
              <w:left w:val="nil"/>
              <w:bottom w:val="nil"/>
              <w:right w:val="nil"/>
            </w:tcBorders>
            <w:shd w:val="clear" w:color="auto" w:fill="auto"/>
            <w:noWrap/>
            <w:vAlign w:val="bottom"/>
            <w:hideMark/>
          </w:tcPr>
          <w:p w14:paraId="05163DC1" w14:textId="77777777" w:rsidR="006F328F" w:rsidRPr="00B463CF" w:rsidRDefault="006F328F" w:rsidP="009F0D5B">
            <w:pPr>
              <w:spacing w:after="0" w:line="240" w:lineRule="auto"/>
              <w:rPr>
                <w:rFonts w:ascii="Times New Roman" w:eastAsia="Times New Roman" w:hAnsi="Times New Roman" w:cs="Times New Roman"/>
                <w:i/>
                <w:iCs/>
                <w:color w:val="000000"/>
              </w:rPr>
            </w:pPr>
            <w:r w:rsidRPr="00B463CF">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414BD39B"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0.00</w:t>
            </w:r>
            <w:r>
              <w:rPr>
                <w:rFonts w:ascii="Times New Roman" w:eastAsia="Times New Roman" w:hAnsi="Times New Roman" w:cs="Times New Roman"/>
              </w:rPr>
              <w:t>9</w:t>
            </w:r>
          </w:p>
        </w:tc>
        <w:tc>
          <w:tcPr>
            <w:tcW w:w="1530" w:type="dxa"/>
            <w:tcBorders>
              <w:top w:val="nil"/>
              <w:left w:val="nil"/>
              <w:bottom w:val="nil"/>
              <w:right w:val="nil"/>
            </w:tcBorders>
            <w:shd w:val="clear" w:color="auto" w:fill="auto"/>
            <w:noWrap/>
            <w:vAlign w:val="bottom"/>
            <w:hideMark/>
          </w:tcPr>
          <w:p w14:paraId="1501A785"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0.190</w:t>
            </w:r>
          </w:p>
        </w:tc>
      </w:tr>
      <w:tr w:rsidR="006F328F" w:rsidRPr="00B463CF" w14:paraId="2FDAD6B1" w14:textId="77777777" w:rsidTr="00C92127">
        <w:trPr>
          <w:trHeight w:val="320"/>
        </w:trPr>
        <w:tc>
          <w:tcPr>
            <w:tcW w:w="1350" w:type="dxa"/>
            <w:vMerge/>
            <w:tcBorders>
              <w:left w:val="nil"/>
              <w:right w:val="nil"/>
            </w:tcBorders>
            <w:vAlign w:val="center"/>
          </w:tcPr>
          <w:p w14:paraId="1EA52C5C" w14:textId="77777777" w:rsidR="006F328F" w:rsidRPr="00B463CF" w:rsidRDefault="006F328F" w:rsidP="009F0D5B">
            <w:pPr>
              <w:spacing w:after="0" w:line="240" w:lineRule="auto"/>
              <w:rPr>
                <w:rFonts w:ascii="Times New Roman" w:eastAsia="Times New Roman" w:hAnsi="Times New Roman" w:cs="Times New Roman"/>
                <w:color w:val="000000"/>
              </w:rPr>
            </w:pPr>
          </w:p>
        </w:tc>
        <w:tc>
          <w:tcPr>
            <w:tcW w:w="4410" w:type="dxa"/>
            <w:gridSpan w:val="2"/>
            <w:tcBorders>
              <w:top w:val="nil"/>
              <w:left w:val="nil"/>
              <w:bottom w:val="nil"/>
              <w:right w:val="nil"/>
            </w:tcBorders>
            <w:shd w:val="clear" w:color="auto" w:fill="auto"/>
            <w:noWrap/>
            <w:vAlign w:val="bottom"/>
            <w:hideMark/>
          </w:tcPr>
          <w:p w14:paraId="41A37E4B" w14:textId="77777777" w:rsidR="006F328F" w:rsidRPr="00B463CF" w:rsidRDefault="006F328F" w:rsidP="009F0D5B">
            <w:pPr>
              <w:spacing w:after="0" w:line="240" w:lineRule="auto"/>
              <w:rPr>
                <w:rFonts w:ascii="Times New Roman" w:eastAsia="Times New Roman" w:hAnsi="Times New Roman" w:cs="Times New Roman"/>
                <w:color w:val="000000"/>
              </w:rPr>
            </w:pPr>
            <w:r w:rsidRPr="00B463C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Boston Mountains vs. Ozark Highlands</w:t>
            </w:r>
          </w:p>
        </w:tc>
        <w:tc>
          <w:tcPr>
            <w:tcW w:w="1530" w:type="dxa"/>
            <w:tcBorders>
              <w:top w:val="nil"/>
              <w:left w:val="nil"/>
              <w:bottom w:val="nil"/>
              <w:right w:val="nil"/>
            </w:tcBorders>
            <w:shd w:val="clear" w:color="auto" w:fill="auto"/>
            <w:noWrap/>
            <w:vAlign w:val="bottom"/>
            <w:hideMark/>
          </w:tcPr>
          <w:p w14:paraId="3830D7EA"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0.211</w:t>
            </w:r>
          </w:p>
        </w:tc>
        <w:tc>
          <w:tcPr>
            <w:tcW w:w="1530" w:type="dxa"/>
            <w:tcBorders>
              <w:top w:val="nil"/>
              <w:left w:val="nil"/>
              <w:bottom w:val="nil"/>
              <w:right w:val="nil"/>
            </w:tcBorders>
            <w:shd w:val="clear" w:color="auto" w:fill="auto"/>
            <w:noWrap/>
            <w:vAlign w:val="bottom"/>
            <w:hideMark/>
          </w:tcPr>
          <w:p w14:paraId="44D80F96"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0.01</w:t>
            </w:r>
          </w:p>
        </w:tc>
      </w:tr>
      <w:tr w:rsidR="006F328F" w:rsidRPr="00B463CF" w14:paraId="3C7F524C" w14:textId="77777777" w:rsidTr="00C92127">
        <w:trPr>
          <w:trHeight w:val="320"/>
        </w:trPr>
        <w:tc>
          <w:tcPr>
            <w:tcW w:w="1350" w:type="dxa"/>
            <w:vMerge/>
            <w:tcBorders>
              <w:left w:val="nil"/>
              <w:right w:val="nil"/>
            </w:tcBorders>
            <w:vAlign w:val="center"/>
          </w:tcPr>
          <w:p w14:paraId="796B1F09" w14:textId="77777777" w:rsidR="006F328F" w:rsidRPr="00B463CF" w:rsidRDefault="006F328F" w:rsidP="009F0D5B">
            <w:pPr>
              <w:spacing w:after="0" w:line="240" w:lineRule="auto"/>
              <w:rPr>
                <w:rFonts w:ascii="Times New Roman" w:eastAsia="Times New Roman" w:hAnsi="Times New Roman" w:cs="Times New Roman"/>
                <w:i/>
                <w:iCs/>
                <w:color w:val="000000"/>
              </w:rPr>
            </w:pPr>
          </w:p>
        </w:tc>
        <w:tc>
          <w:tcPr>
            <w:tcW w:w="4410" w:type="dxa"/>
            <w:gridSpan w:val="2"/>
            <w:tcBorders>
              <w:top w:val="nil"/>
              <w:left w:val="nil"/>
              <w:bottom w:val="nil"/>
              <w:right w:val="nil"/>
            </w:tcBorders>
            <w:shd w:val="clear" w:color="auto" w:fill="auto"/>
            <w:noWrap/>
            <w:vAlign w:val="bottom"/>
            <w:hideMark/>
          </w:tcPr>
          <w:p w14:paraId="1D929B33" w14:textId="77777777" w:rsidR="006F328F" w:rsidRPr="00B463CF" w:rsidRDefault="006F328F" w:rsidP="009F0D5B">
            <w:pPr>
              <w:spacing w:after="0" w:line="240" w:lineRule="auto"/>
              <w:rPr>
                <w:rFonts w:ascii="Times New Roman" w:eastAsia="Times New Roman" w:hAnsi="Times New Roman" w:cs="Times New Roman"/>
                <w:i/>
                <w:iCs/>
                <w:color w:val="000000"/>
              </w:rPr>
            </w:pPr>
            <w:r w:rsidRPr="00B463CF">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1C58C1FB"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0.018</w:t>
            </w:r>
          </w:p>
        </w:tc>
        <w:tc>
          <w:tcPr>
            <w:tcW w:w="1530" w:type="dxa"/>
            <w:tcBorders>
              <w:top w:val="nil"/>
              <w:left w:val="nil"/>
              <w:bottom w:val="nil"/>
              <w:right w:val="nil"/>
            </w:tcBorders>
            <w:shd w:val="clear" w:color="auto" w:fill="auto"/>
            <w:noWrap/>
            <w:vAlign w:val="bottom"/>
            <w:hideMark/>
          </w:tcPr>
          <w:p w14:paraId="1416747B"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w:t>
            </w:r>
            <w:r>
              <w:rPr>
                <w:rFonts w:ascii="Times New Roman" w:eastAsia="Times New Roman" w:hAnsi="Times New Roman" w:cs="Times New Roman"/>
              </w:rPr>
              <w:t>50</w:t>
            </w:r>
          </w:p>
        </w:tc>
      </w:tr>
      <w:tr w:rsidR="006F328F" w:rsidRPr="00B463CF" w14:paraId="2E90C5B2" w14:textId="77777777" w:rsidTr="00C92127">
        <w:trPr>
          <w:trHeight w:val="320"/>
        </w:trPr>
        <w:tc>
          <w:tcPr>
            <w:tcW w:w="1350" w:type="dxa"/>
            <w:vMerge/>
            <w:tcBorders>
              <w:left w:val="nil"/>
              <w:right w:val="nil"/>
            </w:tcBorders>
            <w:vAlign w:val="center"/>
          </w:tcPr>
          <w:p w14:paraId="7B850F9D" w14:textId="77777777" w:rsidR="006F328F" w:rsidRPr="00B463CF" w:rsidRDefault="006F328F" w:rsidP="009F0D5B">
            <w:pPr>
              <w:spacing w:after="0" w:line="240" w:lineRule="auto"/>
              <w:rPr>
                <w:rFonts w:ascii="Times New Roman" w:eastAsia="Times New Roman" w:hAnsi="Times New Roman" w:cs="Times New Roman"/>
                <w:color w:val="000000"/>
              </w:rPr>
            </w:pPr>
          </w:p>
        </w:tc>
        <w:tc>
          <w:tcPr>
            <w:tcW w:w="4410" w:type="dxa"/>
            <w:gridSpan w:val="2"/>
            <w:tcBorders>
              <w:top w:val="nil"/>
              <w:left w:val="nil"/>
              <w:bottom w:val="nil"/>
              <w:right w:val="nil"/>
            </w:tcBorders>
            <w:shd w:val="clear" w:color="auto" w:fill="auto"/>
            <w:noWrap/>
            <w:vAlign w:val="bottom"/>
            <w:hideMark/>
          </w:tcPr>
          <w:p w14:paraId="3AB4EA5A" w14:textId="77777777" w:rsidR="006F328F" w:rsidRPr="00B463CF" w:rsidRDefault="006F328F" w:rsidP="009F0D5B">
            <w:pPr>
              <w:spacing w:after="0" w:line="240" w:lineRule="auto"/>
              <w:rPr>
                <w:rFonts w:ascii="Times New Roman" w:eastAsia="Times New Roman" w:hAnsi="Times New Roman" w:cs="Times New Roman"/>
                <w:color w:val="000000"/>
              </w:rPr>
            </w:pPr>
            <w:r w:rsidRPr="00B463CF">
              <w:rPr>
                <w:rFonts w:ascii="Times New Roman" w:eastAsia="Times New Roman" w:hAnsi="Times New Roman" w:cs="Times New Roman"/>
                <w:color w:val="000000"/>
              </w:rPr>
              <w:t>O</w:t>
            </w:r>
            <w:r>
              <w:rPr>
                <w:rFonts w:ascii="Times New Roman" w:eastAsia="Times New Roman" w:hAnsi="Times New Roman" w:cs="Times New Roman"/>
                <w:color w:val="000000"/>
              </w:rPr>
              <w:t>uachita Mountains vs. Ozark Highlands</w:t>
            </w:r>
          </w:p>
        </w:tc>
        <w:tc>
          <w:tcPr>
            <w:tcW w:w="1530" w:type="dxa"/>
            <w:tcBorders>
              <w:top w:val="nil"/>
              <w:left w:val="nil"/>
              <w:bottom w:val="nil"/>
              <w:right w:val="nil"/>
            </w:tcBorders>
            <w:shd w:val="clear" w:color="auto" w:fill="auto"/>
            <w:noWrap/>
            <w:vAlign w:val="bottom"/>
            <w:hideMark/>
          </w:tcPr>
          <w:p w14:paraId="498F6353"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0.001</w:t>
            </w:r>
          </w:p>
        </w:tc>
        <w:tc>
          <w:tcPr>
            <w:tcW w:w="1530" w:type="dxa"/>
            <w:tcBorders>
              <w:top w:val="nil"/>
              <w:left w:val="nil"/>
              <w:bottom w:val="nil"/>
              <w:right w:val="nil"/>
            </w:tcBorders>
            <w:shd w:val="clear" w:color="auto" w:fill="auto"/>
            <w:noWrap/>
            <w:vAlign w:val="bottom"/>
            <w:hideMark/>
          </w:tcPr>
          <w:p w14:paraId="1CE23ED2" w14:textId="77777777" w:rsidR="006F328F" w:rsidRPr="00163EFC" w:rsidRDefault="006F328F" w:rsidP="009F0D5B">
            <w:pPr>
              <w:spacing w:after="0" w:line="240" w:lineRule="auto"/>
              <w:jc w:val="center"/>
              <w:rPr>
                <w:rFonts w:ascii="Times New Roman" w:eastAsia="Times New Roman" w:hAnsi="Times New Roman" w:cs="Times New Roman"/>
                <w:b/>
                <w:bCs/>
              </w:rPr>
            </w:pPr>
            <w:r w:rsidRPr="00163EFC">
              <w:rPr>
                <w:rFonts w:ascii="Times New Roman" w:eastAsia="Times New Roman" w:hAnsi="Times New Roman" w:cs="Times New Roman"/>
                <w:b/>
                <w:bCs/>
              </w:rPr>
              <w:t>0.009</w:t>
            </w:r>
          </w:p>
        </w:tc>
      </w:tr>
      <w:tr w:rsidR="006F328F" w:rsidRPr="00B463CF" w14:paraId="10C874DF" w14:textId="77777777" w:rsidTr="00C92127">
        <w:trPr>
          <w:trHeight w:val="77"/>
        </w:trPr>
        <w:tc>
          <w:tcPr>
            <w:tcW w:w="1350" w:type="dxa"/>
            <w:vMerge/>
            <w:tcBorders>
              <w:left w:val="nil"/>
              <w:bottom w:val="single" w:sz="4" w:space="0" w:color="auto"/>
              <w:right w:val="nil"/>
            </w:tcBorders>
            <w:vAlign w:val="center"/>
          </w:tcPr>
          <w:p w14:paraId="02FD1B7A" w14:textId="77777777" w:rsidR="006F328F" w:rsidRPr="00B463CF" w:rsidRDefault="006F328F" w:rsidP="009F0D5B">
            <w:pPr>
              <w:spacing w:after="0" w:line="240" w:lineRule="auto"/>
              <w:rPr>
                <w:rFonts w:ascii="Times New Roman" w:eastAsia="Times New Roman" w:hAnsi="Times New Roman" w:cs="Times New Roman"/>
                <w:i/>
                <w:iCs/>
                <w:color w:val="000000"/>
              </w:rPr>
            </w:pPr>
          </w:p>
        </w:tc>
        <w:tc>
          <w:tcPr>
            <w:tcW w:w="4410" w:type="dxa"/>
            <w:gridSpan w:val="2"/>
            <w:tcBorders>
              <w:top w:val="nil"/>
              <w:left w:val="nil"/>
              <w:bottom w:val="single" w:sz="4" w:space="0" w:color="auto"/>
              <w:right w:val="nil"/>
            </w:tcBorders>
            <w:shd w:val="clear" w:color="auto" w:fill="auto"/>
            <w:noWrap/>
            <w:vAlign w:val="bottom"/>
            <w:hideMark/>
          </w:tcPr>
          <w:p w14:paraId="4313DAAE" w14:textId="77777777" w:rsidR="006F328F" w:rsidRPr="00B463CF" w:rsidRDefault="006F328F" w:rsidP="009F0D5B">
            <w:pPr>
              <w:spacing w:after="0" w:line="240" w:lineRule="auto"/>
              <w:rPr>
                <w:rFonts w:ascii="Times New Roman" w:eastAsia="Times New Roman" w:hAnsi="Times New Roman" w:cs="Times New Roman"/>
                <w:i/>
                <w:iCs/>
                <w:color w:val="000000"/>
              </w:rPr>
            </w:pPr>
            <w:r w:rsidRPr="00B463CF">
              <w:rPr>
                <w:rFonts w:ascii="Times New Roman" w:eastAsia="Times New Roman" w:hAnsi="Times New Roman" w:cs="Times New Roman"/>
                <w:i/>
                <w:iCs/>
                <w:color w:val="000000"/>
              </w:rPr>
              <w:t>r squared</w:t>
            </w:r>
          </w:p>
        </w:tc>
        <w:tc>
          <w:tcPr>
            <w:tcW w:w="1530" w:type="dxa"/>
            <w:tcBorders>
              <w:top w:val="nil"/>
              <w:left w:val="nil"/>
              <w:bottom w:val="single" w:sz="4" w:space="0" w:color="auto"/>
              <w:right w:val="nil"/>
            </w:tcBorders>
            <w:shd w:val="clear" w:color="auto" w:fill="auto"/>
            <w:noWrap/>
            <w:vAlign w:val="bottom"/>
            <w:hideMark/>
          </w:tcPr>
          <w:p w14:paraId="6BB92A5D"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0.066</w:t>
            </w:r>
          </w:p>
        </w:tc>
        <w:tc>
          <w:tcPr>
            <w:tcW w:w="1530" w:type="dxa"/>
            <w:tcBorders>
              <w:top w:val="nil"/>
              <w:left w:val="nil"/>
              <w:bottom w:val="single" w:sz="4" w:space="0" w:color="auto"/>
              <w:right w:val="nil"/>
            </w:tcBorders>
            <w:shd w:val="clear" w:color="auto" w:fill="auto"/>
            <w:noWrap/>
            <w:vAlign w:val="bottom"/>
            <w:hideMark/>
          </w:tcPr>
          <w:p w14:paraId="399B2ADF" w14:textId="77777777" w:rsidR="006F328F" w:rsidRPr="00B463CF" w:rsidRDefault="006F328F" w:rsidP="009F0D5B">
            <w:pPr>
              <w:spacing w:after="0" w:line="240" w:lineRule="auto"/>
              <w:jc w:val="center"/>
              <w:rPr>
                <w:rFonts w:ascii="Times New Roman" w:eastAsia="Times New Roman" w:hAnsi="Times New Roman" w:cs="Times New Roman"/>
              </w:rPr>
            </w:pPr>
            <w:r w:rsidRPr="00B463CF">
              <w:rPr>
                <w:rFonts w:ascii="Times New Roman" w:eastAsia="Times New Roman" w:hAnsi="Times New Roman" w:cs="Times New Roman"/>
              </w:rPr>
              <w:t>0.04</w:t>
            </w:r>
            <w:r>
              <w:rPr>
                <w:rFonts w:ascii="Times New Roman" w:eastAsia="Times New Roman" w:hAnsi="Times New Roman" w:cs="Times New Roman"/>
              </w:rPr>
              <w:t>2</w:t>
            </w:r>
          </w:p>
        </w:tc>
      </w:tr>
    </w:tbl>
    <w:p w14:paraId="753849E7" w14:textId="77777777" w:rsidR="006F328F" w:rsidRPr="000B41AB" w:rsidRDefault="006F328F" w:rsidP="006F328F">
      <w:pPr>
        <w:rPr>
          <w:rFonts w:ascii="Times New Roman" w:hAnsi="Times New Roman" w:cs="Times New Roman"/>
        </w:rPr>
      </w:pPr>
    </w:p>
    <w:p w14:paraId="1F8EEA97" w14:textId="232780E1" w:rsidR="005C5455" w:rsidRPr="00715681" w:rsidRDefault="006F328F" w:rsidP="005C5455">
      <w:pPr>
        <w:rPr>
          <w:rFonts w:ascii="Times New Roman" w:hAnsi="Times New Roman" w:cs="Times New Roman"/>
          <w:sz w:val="24"/>
          <w:szCs w:val="24"/>
        </w:rPr>
      </w:pPr>
      <w:r>
        <w:rPr>
          <w:rFonts w:ascii="Times New Roman" w:hAnsi="Times New Roman" w:cs="Times New Roman"/>
        </w:rPr>
        <w:br w:type="page"/>
      </w:r>
      <w:r w:rsidR="005C5455">
        <w:rPr>
          <w:rFonts w:ascii="Times New Roman" w:hAnsi="Times New Roman" w:cs="Times New Roman"/>
          <w:b/>
          <w:bCs/>
          <w:sz w:val="24"/>
          <w:szCs w:val="24"/>
        </w:rPr>
        <w:lastRenderedPageBreak/>
        <w:t xml:space="preserve">Table 7. </w:t>
      </w:r>
      <w:r w:rsidR="0066299A" w:rsidRPr="0014717E">
        <w:rPr>
          <w:rFonts w:ascii="Times New Roman" w:hAnsi="Times New Roman" w:cs="Times New Roman"/>
          <w:sz w:val="24"/>
          <w:szCs w:val="24"/>
        </w:rPr>
        <w:t xml:space="preserve">Factors influencing </w:t>
      </w:r>
      <w:r w:rsidR="0066299A">
        <w:rPr>
          <w:rFonts w:ascii="Times New Roman" w:hAnsi="Times New Roman" w:cs="Times New Roman"/>
          <w:sz w:val="24"/>
          <w:szCs w:val="24"/>
        </w:rPr>
        <w:t>b</w:t>
      </w:r>
      <w:r w:rsidR="005C5455">
        <w:rPr>
          <w:rFonts w:ascii="Times New Roman" w:hAnsi="Times New Roman" w:cs="Times New Roman"/>
          <w:sz w:val="24"/>
          <w:szCs w:val="24"/>
        </w:rPr>
        <w:t xml:space="preserve">eta diversity </w:t>
      </w:r>
      <w:r w:rsidR="00770805">
        <w:rPr>
          <w:rFonts w:ascii="Times New Roman" w:hAnsi="Times New Roman" w:cs="Times New Roman"/>
          <w:sz w:val="24"/>
          <w:szCs w:val="24"/>
        </w:rPr>
        <w:t>with</w:t>
      </w:r>
      <w:r w:rsidR="0066299A">
        <w:rPr>
          <w:rFonts w:ascii="Times New Roman" w:hAnsi="Times New Roman" w:cs="Times New Roman"/>
          <w:sz w:val="24"/>
          <w:szCs w:val="24"/>
        </w:rPr>
        <w:t xml:space="preserve">in the </w:t>
      </w:r>
      <w:r w:rsidR="005C5455">
        <w:rPr>
          <w:rFonts w:ascii="Times New Roman" w:hAnsi="Times New Roman" w:cs="Times New Roman"/>
          <w:sz w:val="24"/>
          <w:szCs w:val="24"/>
        </w:rPr>
        <w:t>family Plethodontidae</w:t>
      </w:r>
      <w:r w:rsidR="0066299A">
        <w:rPr>
          <w:rFonts w:ascii="Times New Roman" w:hAnsi="Times New Roman" w:cs="Times New Roman"/>
          <w:sz w:val="24"/>
          <w:szCs w:val="24"/>
        </w:rPr>
        <w:t>.</w:t>
      </w:r>
      <w:r w:rsidR="005C5455" w:rsidRPr="00AA443D">
        <w:rPr>
          <w:rFonts w:ascii="Times New Roman" w:hAnsi="Times New Roman" w:cs="Times New Roman"/>
          <w:sz w:val="24"/>
          <w:szCs w:val="24"/>
        </w:rPr>
        <w:t xml:space="preserve"> </w:t>
      </w:r>
      <w:r w:rsidR="0066299A">
        <w:rPr>
          <w:rFonts w:ascii="Times New Roman" w:hAnsi="Times New Roman" w:cs="Times New Roman"/>
          <w:sz w:val="24"/>
          <w:szCs w:val="24"/>
        </w:rPr>
        <w:t>Significance assessed with a</w:t>
      </w:r>
      <w:r w:rsidR="005C5455">
        <w:rPr>
          <w:rFonts w:ascii="Times New Roman" w:hAnsi="Times New Roman" w:cs="Times New Roman"/>
        </w:rPr>
        <w:t xml:space="preserve"> </w:t>
      </w:r>
      <w:r w:rsidR="005C5455">
        <w:rPr>
          <w:rFonts w:ascii="Times New Roman" w:hAnsi="Times New Roman" w:cs="Times New Roman"/>
          <w:sz w:val="24"/>
          <w:szCs w:val="24"/>
        </w:rPr>
        <w:t xml:space="preserve">Permutational Analysis of Variance tests with Holm </w:t>
      </w:r>
      <w:r w:rsidR="005C5455">
        <w:rPr>
          <w:rFonts w:ascii="Times New Roman" w:hAnsi="Times New Roman" w:cs="Times New Roman"/>
          <w:i/>
          <w:iCs/>
          <w:sz w:val="24"/>
          <w:szCs w:val="24"/>
        </w:rPr>
        <w:t>p</w:t>
      </w:r>
      <w:r w:rsidR="005C5455">
        <w:rPr>
          <w:rFonts w:ascii="Times New Roman" w:hAnsi="Times New Roman" w:cs="Times New Roman"/>
          <w:sz w:val="24"/>
          <w:szCs w:val="24"/>
        </w:rPr>
        <w:t xml:space="preserve">-value correction and permutations set to 10,000. The unweighted UniFrac test treats phylogeny as a categorical variable, while the weighted test treats it as a continuous variable. We found no significant difference in beta diversity between </w:t>
      </w:r>
      <w:r w:rsidR="00556633">
        <w:rPr>
          <w:rFonts w:ascii="Times New Roman" w:hAnsi="Times New Roman" w:cs="Times New Roman"/>
          <w:sz w:val="24"/>
          <w:szCs w:val="24"/>
        </w:rPr>
        <w:t xml:space="preserve">pathogen </w:t>
      </w:r>
      <w:r w:rsidR="005C5455">
        <w:rPr>
          <w:rFonts w:ascii="Times New Roman" w:hAnsi="Times New Roman" w:cs="Times New Roman"/>
          <w:sz w:val="24"/>
          <w:szCs w:val="24"/>
        </w:rPr>
        <w:t xml:space="preserve">statuses or ecoregions. We did find significant differences between the beta diversity of the life stages and habitats in the weighted-UniFrac. </w:t>
      </w:r>
    </w:p>
    <w:tbl>
      <w:tblPr>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4379"/>
        <w:gridCol w:w="1530"/>
        <w:gridCol w:w="1440"/>
      </w:tblGrid>
      <w:tr w:rsidR="005C5455" w:rsidRPr="00A747CE" w14:paraId="3E1CC045" w14:textId="77777777" w:rsidTr="009F0D5B">
        <w:trPr>
          <w:trHeight w:val="320"/>
        </w:trPr>
        <w:tc>
          <w:tcPr>
            <w:tcW w:w="1561" w:type="dxa"/>
            <w:tcBorders>
              <w:left w:val="nil"/>
              <w:bottom w:val="single" w:sz="4" w:space="0" w:color="auto"/>
              <w:right w:val="nil"/>
            </w:tcBorders>
            <w:shd w:val="clear" w:color="auto" w:fill="auto"/>
            <w:vAlign w:val="center"/>
            <w:hideMark/>
          </w:tcPr>
          <w:p w14:paraId="48CA58CE" w14:textId="77777777" w:rsidR="005C5455" w:rsidRPr="00A747CE" w:rsidRDefault="005C5455" w:rsidP="009F0D5B">
            <w:pPr>
              <w:spacing w:after="0" w:line="240" w:lineRule="auto"/>
              <w:rPr>
                <w:rFonts w:ascii="Times New Roman" w:eastAsia="Times New Roman" w:hAnsi="Times New Roman" w:cs="Times New Roman"/>
                <w:i/>
                <w:iCs/>
              </w:rPr>
            </w:pPr>
            <w:r w:rsidRPr="000B41AB">
              <w:rPr>
                <w:rFonts w:ascii="Times New Roman" w:eastAsia="Times New Roman" w:hAnsi="Times New Roman" w:cs="Times New Roman"/>
                <w:i/>
                <w:iCs/>
              </w:rPr>
              <w:t>Family Plethodontidae</w:t>
            </w:r>
          </w:p>
        </w:tc>
        <w:tc>
          <w:tcPr>
            <w:tcW w:w="4379" w:type="dxa"/>
            <w:tcBorders>
              <w:left w:val="nil"/>
              <w:bottom w:val="single" w:sz="4" w:space="0" w:color="auto"/>
              <w:right w:val="nil"/>
            </w:tcBorders>
            <w:shd w:val="clear" w:color="auto" w:fill="auto"/>
            <w:vAlign w:val="center"/>
            <w:hideMark/>
          </w:tcPr>
          <w:p w14:paraId="15BDA849" w14:textId="77777777" w:rsidR="005C5455" w:rsidRPr="00A747CE" w:rsidRDefault="005C5455" w:rsidP="009F0D5B">
            <w:pPr>
              <w:spacing w:after="0" w:line="240" w:lineRule="auto"/>
              <w:rPr>
                <w:rFonts w:ascii="Times New Roman" w:eastAsia="Times New Roman" w:hAnsi="Times New Roman" w:cs="Times New Roman"/>
              </w:rPr>
            </w:pPr>
          </w:p>
        </w:tc>
        <w:tc>
          <w:tcPr>
            <w:tcW w:w="1530" w:type="dxa"/>
            <w:tcBorders>
              <w:left w:val="nil"/>
              <w:bottom w:val="single" w:sz="4" w:space="0" w:color="auto"/>
              <w:right w:val="nil"/>
            </w:tcBorders>
            <w:shd w:val="clear" w:color="auto" w:fill="auto"/>
            <w:vAlign w:val="center"/>
            <w:hideMark/>
          </w:tcPr>
          <w:p w14:paraId="27EDBD01" w14:textId="77777777" w:rsidR="005C5455" w:rsidRPr="00A747CE" w:rsidRDefault="005C5455" w:rsidP="009F0D5B">
            <w:pPr>
              <w:spacing w:after="0" w:line="240" w:lineRule="auto"/>
              <w:jc w:val="center"/>
              <w:rPr>
                <w:rFonts w:ascii="Times New Roman" w:eastAsia="Times New Roman" w:hAnsi="Times New Roman" w:cs="Times New Roman"/>
                <w:b/>
                <w:bCs/>
                <w:color w:val="000000"/>
              </w:rPr>
            </w:pPr>
            <w:r w:rsidRPr="000B41AB">
              <w:rPr>
                <w:rFonts w:ascii="Times New Roman" w:eastAsia="Times New Roman" w:hAnsi="Times New Roman" w:cs="Times New Roman"/>
                <w:b/>
                <w:bCs/>
                <w:color w:val="000000"/>
              </w:rPr>
              <w:t>Unweighted UniFrac</w:t>
            </w:r>
          </w:p>
        </w:tc>
        <w:tc>
          <w:tcPr>
            <w:tcW w:w="1440" w:type="dxa"/>
            <w:tcBorders>
              <w:left w:val="nil"/>
              <w:bottom w:val="single" w:sz="4" w:space="0" w:color="auto"/>
              <w:right w:val="nil"/>
            </w:tcBorders>
            <w:shd w:val="clear" w:color="auto" w:fill="auto"/>
            <w:vAlign w:val="center"/>
            <w:hideMark/>
          </w:tcPr>
          <w:p w14:paraId="6678A9F3" w14:textId="77777777" w:rsidR="005C5455" w:rsidRPr="00A747CE" w:rsidRDefault="005C5455" w:rsidP="009F0D5B">
            <w:pPr>
              <w:spacing w:after="0" w:line="240" w:lineRule="auto"/>
              <w:jc w:val="center"/>
              <w:rPr>
                <w:rFonts w:ascii="Times New Roman" w:eastAsia="Times New Roman" w:hAnsi="Times New Roman" w:cs="Times New Roman"/>
                <w:b/>
                <w:bCs/>
                <w:color w:val="000000"/>
              </w:rPr>
            </w:pPr>
            <w:r w:rsidRPr="000B41AB">
              <w:rPr>
                <w:rFonts w:ascii="Times New Roman" w:eastAsia="Times New Roman" w:hAnsi="Times New Roman" w:cs="Times New Roman"/>
                <w:b/>
                <w:bCs/>
                <w:color w:val="000000"/>
              </w:rPr>
              <w:t>Weighted UniFrac</w:t>
            </w:r>
          </w:p>
        </w:tc>
      </w:tr>
      <w:tr w:rsidR="005C5455" w:rsidRPr="00A747CE" w14:paraId="3A7623A6" w14:textId="77777777" w:rsidTr="009F0D5B">
        <w:trPr>
          <w:trHeight w:val="301"/>
        </w:trPr>
        <w:tc>
          <w:tcPr>
            <w:tcW w:w="1561" w:type="dxa"/>
            <w:vMerge w:val="restart"/>
            <w:tcBorders>
              <w:left w:val="nil"/>
              <w:right w:val="nil"/>
            </w:tcBorders>
            <w:shd w:val="clear" w:color="auto" w:fill="auto"/>
            <w:noWrap/>
            <w:vAlign w:val="center"/>
            <w:hideMark/>
          </w:tcPr>
          <w:p w14:paraId="7008ED9B" w14:textId="77777777" w:rsidR="005C5455" w:rsidRPr="00A747CE" w:rsidRDefault="005C5455" w:rsidP="009F0D5B">
            <w:pPr>
              <w:spacing w:after="0" w:line="240" w:lineRule="auto"/>
              <w:rPr>
                <w:rFonts w:ascii="Times New Roman" w:eastAsia="Times New Roman" w:hAnsi="Times New Roman" w:cs="Times New Roman"/>
                <w:b/>
                <w:bCs/>
                <w:color w:val="000000"/>
              </w:rPr>
            </w:pPr>
            <w:r w:rsidRPr="00A747CE">
              <w:rPr>
                <w:rFonts w:ascii="Times New Roman" w:eastAsia="Times New Roman" w:hAnsi="Times New Roman" w:cs="Times New Roman"/>
                <w:b/>
                <w:bCs/>
                <w:color w:val="000000"/>
              </w:rPr>
              <w:t>RV</w:t>
            </w:r>
          </w:p>
        </w:tc>
        <w:tc>
          <w:tcPr>
            <w:tcW w:w="4379" w:type="dxa"/>
            <w:tcBorders>
              <w:left w:val="nil"/>
              <w:bottom w:val="nil"/>
              <w:right w:val="nil"/>
            </w:tcBorders>
            <w:shd w:val="clear" w:color="auto" w:fill="auto"/>
            <w:noWrap/>
            <w:vAlign w:val="bottom"/>
            <w:hideMark/>
          </w:tcPr>
          <w:p w14:paraId="21904BA5"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Yes vs. No</w:t>
            </w:r>
          </w:p>
        </w:tc>
        <w:tc>
          <w:tcPr>
            <w:tcW w:w="1530" w:type="dxa"/>
            <w:tcBorders>
              <w:left w:val="nil"/>
              <w:bottom w:val="nil"/>
              <w:right w:val="nil"/>
            </w:tcBorders>
            <w:shd w:val="clear" w:color="auto" w:fill="auto"/>
            <w:noWrap/>
            <w:vAlign w:val="bottom"/>
            <w:hideMark/>
          </w:tcPr>
          <w:p w14:paraId="37B2C7FE"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0.07</w:t>
            </w:r>
          </w:p>
        </w:tc>
        <w:tc>
          <w:tcPr>
            <w:tcW w:w="1440" w:type="dxa"/>
            <w:tcBorders>
              <w:left w:val="nil"/>
              <w:bottom w:val="nil"/>
              <w:right w:val="nil"/>
            </w:tcBorders>
            <w:shd w:val="clear" w:color="auto" w:fill="auto"/>
            <w:noWrap/>
            <w:vAlign w:val="bottom"/>
            <w:hideMark/>
          </w:tcPr>
          <w:p w14:paraId="60AF26F3"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0.41</w:t>
            </w:r>
          </w:p>
        </w:tc>
      </w:tr>
      <w:tr w:rsidR="005C5455" w:rsidRPr="00A747CE" w14:paraId="4DD5EAE2" w14:textId="77777777" w:rsidTr="009F0D5B">
        <w:trPr>
          <w:trHeight w:val="301"/>
        </w:trPr>
        <w:tc>
          <w:tcPr>
            <w:tcW w:w="1561" w:type="dxa"/>
            <w:vMerge/>
            <w:tcBorders>
              <w:left w:val="nil"/>
              <w:right w:val="nil"/>
            </w:tcBorders>
            <w:vAlign w:val="center"/>
            <w:hideMark/>
          </w:tcPr>
          <w:p w14:paraId="61427C4E"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single" w:sz="4" w:space="0" w:color="auto"/>
              <w:right w:val="nil"/>
            </w:tcBorders>
            <w:shd w:val="clear" w:color="auto" w:fill="auto"/>
            <w:noWrap/>
            <w:vAlign w:val="bottom"/>
            <w:hideMark/>
          </w:tcPr>
          <w:p w14:paraId="4EA7B6D8"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single" w:sz="4" w:space="0" w:color="auto"/>
              <w:right w:val="nil"/>
            </w:tcBorders>
            <w:shd w:val="clear" w:color="auto" w:fill="auto"/>
            <w:noWrap/>
            <w:vAlign w:val="bottom"/>
            <w:hideMark/>
          </w:tcPr>
          <w:p w14:paraId="131E55A3"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0.017</w:t>
            </w:r>
          </w:p>
        </w:tc>
        <w:tc>
          <w:tcPr>
            <w:tcW w:w="1440" w:type="dxa"/>
            <w:tcBorders>
              <w:top w:val="nil"/>
              <w:left w:val="nil"/>
              <w:bottom w:val="single" w:sz="4" w:space="0" w:color="auto"/>
              <w:right w:val="nil"/>
            </w:tcBorders>
            <w:shd w:val="clear" w:color="auto" w:fill="auto"/>
            <w:noWrap/>
            <w:vAlign w:val="bottom"/>
            <w:hideMark/>
          </w:tcPr>
          <w:p w14:paraId="0DC8078A"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0.01</w:t>
            </w:r>
            <w:r>
              <w:rPr>
                <w:rFonts w:ascii="Times New Roman" w:eastAsia="Times New Roman" w:hAnsi="Times New Roman" w:cs="Times New Roman"/>
                <w:color w:val="000000"/>
              </w:rPr>
              <w:t>3</w:t>
            </w:r>
          </w:p>
        </w:tc>
      </w:tr>
      <w:tr w:rsidR="005C5455" w:rsidRPr="00A747CE" w14:paraId="73028E93" w14:textId="77777777" w:rsidTr="009F0D5B">
        <w:trPr>
          <w:trHeight w:val="301"/>
        </w:trPr>
        <w:tc>
          <w:tcPr>
            <w:tcW w:w="1561" w:type="dxa"/>
            <w:vMerge w:val="restart"/>
            <w:tcBorders>
              <w:left w:val="nil"/>
              <w:right w:val="nil"/>
            </w:tcBorders>
            <w:shd w:val="clear" w:color="auto" w:fill="auto"/>
            <w:noWrap/>
            <w:vAlign w:val="center"/>
            <w:hideMark/>
          </w:tcPr>
          <w:p w14:paraId="22A0D152" w14:textId="77777777" w:rsidR="005C5455" w:rsidRPr="00C270A8" w:rsidRDefault="005C5455" w:rsidP="009F0D5B">
            <w:pPr>
              <w:spacing w:after="0" w:line="240" w:lineRule="auto"/>
              <w:rPr>
                <w:rFonts w:ascii="Times New Roman" w:eastAsia="Times New Roman" w:hAnsi="Times New Roman" w:cs="Times New Roman"/>
                <w:b/>
                <w:bCs/>
                <w:i/>
                <w:iCs/>
                <w:color w:val="000000"/>
              </w:rPr>
            </w:pPr>
            <w:r w:rsidRPr="00C270A8">
              <w:rPr>
                <w:rFonts w:ascii="Times New Roman" w:eastAsia="Times New Roman" w:hAnsi="Times New Roman" w:cs="Times New Roman"/>
                <w:b/>
                <w:bCs/>
                <w:i/>
                <w:iCs/>
                <w:color w:val="000000"/>
              </w:rPr>
              <w:t>Bd</w:t>
            </w:r>
          </w:p>
        </w:tc>
        <w:tc>
          <w:tcPr>
            <w:tcW w:w="4379" w:type="dxa"/>
            <w:tcBorders>
              <w:left w:val="nil"/>
              <w:bottom w:val="nil"/>
              <w:right w:val="nil"/>
            </w:tcBorders>
            <w:shd w:val="clear" w:color="auto" w:fill="auto"/>
            <w:noWrap/>
            <w:vAlign w:val="bottom"/>
            <w:hideMark/>
          </w:tcPr>
          <w:p w14:paraId="0E8AFBE0"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Yes vs. No</w:t>
            </w:r>
          </w:p>
        </w:tc>
        <w:tc>
          <w:tcPr>
            <w:tcW w:w="1530" w:type="dxa"/>
            <w:tcBorders>
              <w:left w:val="nil"/>
              <w:bottom w:val="nil"/>
              <w:right w:val="nil"/>
            </w:tcBorders>
            <w:shd w:val="clear" w:color="auto" w:fill="auto"/>
            <w:noWrap/>
            <w:vAlign w:val="bottom"/>
            <w:hideMark/>
          </w:tcPr>
          <w:p w14:paraId="04ED85FD"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0.18</w:t>
            </w:r>
          </w:p>
        </w:tc>
        <w:tc>
          <w:tcPr>
            <w:tcW w:w="1440" w:type="dxa"/>
            <w:tcBorders>
              <w:left w:val="nil"/>
              <w:bottom w:val="nil"/>
              <w:right w:val="nil"/>
            </w:tcBorders>
            <w:shd w:val="clear" w:color="auto" w:fill="auto"/>
            <w:noWrap/>
            <w:vAlign w:val="bottom"/>
            <w:hideMark/>
          </w:tcPr>
          <w:p w14:paraId="2739E492"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0.47</w:t>
            </w:r>
          </w:p>
        </w:tc>
      </w:tr>
      <w:tr w:rsidR="005C5455" w:rsidRPr="00A747CE" w14:paraId="5A950C15" w14:textId="77777777" w:rsidTr="009F0D5B">
        <w:trPr>
          <w:trHeight w:val="301"/>
        </w:trPr>
        <w:tc>
          <w:tcPr>
            <w:tcW w:w="1561" w:type="dxa"/>
            <w:vMerge/>
            <w:tcBorders>
              <w:left w:val="nil"/>
              <w:right w:val="nil"/>
            </w:tcBorders>
            <w:vAlign w:val="center"/>
            <w:hideMark/>
          </w:tcPr>
          <w:p w14:paraId="44249FED"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single" w:sz="4" w:space="0" w:color="auto"/>
              <w:right w:val="nil"/>
            </w:tcBorders>
            <w:shd w:val="clear" w:color="auto" w:fill="auto"/>
            <w:noWrap/>
            <w:vAlign w:val="bottom"/>
            <w:hideMark/>
          </w:tcPr>
          <w:p w14:paraId="4C18311F"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single" w:sz="4" w:space="0" w:color="auto"/>
              <w:right w:val="nil"/>
            </w:tcBorders>
            <w:shd w:val="clear" w:color="auto" w:fill="auto"/>
            <w:noWrap/>
            <w:vAlign w:val="bottom"/>
            <w:hideMark/>
          </w:tcPr>
          <w:p w14:paraId="57214CED"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0.0148</w:t>
            </w:r>
          </w:p>
        </w:tc>
        <w:tc>
          <w:tcPr>
            <w:tcW w:w="1440" w:type="dxa"/>
            <w:tcBorders>
              <w:top w:val="nil"/>
              <w:left w:val="nil"/>
              <w:bottom w:val="single" w:sz="4" w:space="0" w:color="auto"/>
              <w:right w:val="nil"/>
            </w:tcBorders>
            <w:shd w:val="clear" w:color="auto" w:fill="auto"/>
            <w:noWrap/>
            <w:vAlign w:val="bottom"/>
            <w:hideMark/>
          </w:tcPr>
          <w:p w14:paraId="3390F1B2"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0.01</w:t>
            </w:r>
            <w:r>
              <w:rPr>
                <w:rFonts w:ascii="Times New Roman" w:eastAsia="Times New Roman" w:hAnsi="Times New Roman" w:cs="Times New Roman"/>
                <w:color w:val="000000"/>
              </w:rPr>
              <w:t>2</w:t>
            </w:r>
          </w:p>
        </w:tc>
      </w:tr>
      <w:tr w:rsidR="005C5455" w:rsidRPr="00A747CE" w14:paraId="36D6BFA4" w14:textId="77777777" w:rsidTr="009F0D5B">
        <w:trPr>
          <w:trHeight w:val="301"/>
        </w:trPr>
        <w:tc>
          <w:tcPr>
            <w:tcW w:w="1561" w:type="dxa"/>
            <w:vMerge w:val="restart"/>
            <w:tcBorders>
              <w:left w:val="nil"/>
              <w:right w:val="nil"/>
            </w:tcBorders>
            <w:shd w:val="clear" w:color="auto" w:fill="auto"/>
            <w:noWrap/>
            <w:vAlign w:val="center"/>
            <w:hideMark/>
          </w:tcPr>
          <w:p w14:paraId="22FD7A57" w14:textId="77777777" w:rsidR="005C5455" w:rsidRPr="00A747CE" w:rsidRDefault="005C5455" w:rsidP="009F0D5B">
            <w:pPr>
              <w:spacing w:after="0" w:line="240" w:lineRule="auto"/>
              <w:rPr>
                <w:rFonts w:ascii="Times New Roman" w:eastAsia="Times New Roman" w:hAnsi="Times New Roman" w:cs="Times New Roman"/>
                <w:b/>
                <w:bCs/>
                <w:color w:val="000000"/>
              </w:rPr>
            </w:pPr>
            <w:r w:rsidRPr="00A747CE">
              <w:rPr>
                <w:rFonts w:ascii="Times New Roman" w:eastAsia="Times New Roman" w:hAnsi="Times New Roman" w:cs="Times New Roman"/>
                <w:b/>
                <w:bCs/>
                <w:color w:val="000000"/>
              </w:rPr>
              <w:t>Habitat</w:t>
            </w:r>
          </w:p>
        </w:tc>
        <w:tc>
          <w:tcPr>
            <w:tcW w:w="4379" w:type="dxa"/>
            <w:tcBorders>
              <w:left w:val="nil"/>
              <w:bottom w:val="nil"/>
              <w:right w:val="nil"/>
            </w:tcBorders>
            <w:shd w:val="clear" w:color="auto" w:fill="auto"/>
            <w:noWrap/>
            <w:vAlign w:val="center"/>
            <w:hideMark/>
          </w:tcPr>
          <w:p w14:paraId="714B26FB"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aquatic vs. terrestrial</w:t>
            </w:r>
          </w:p>
        </w:tc>
        <w:tc>
          <w:tcPr>
            <w:tcW w:w="1530" w:type="dxa"/>
            <w:tcBorders>
              <w:left w:val="nil"/>
              <w:bottom w:val="nil"/>
              <w:right w:val="nil"/>
            </w:tcBorders>
            <w:shd w:val="clear" w:color="auto" w:fill="auto"/>
            <w:noWrap/>
            <w:vAlign w:val="bottom"/>
            <w:hideMark/>
          </w:tcPr>
          <w:p w14:paraId="6B23610B" w14:textId="77777777" w:rsidR="005C5455" w:rsidRPr="00A36AB8" w:rsidRDefault="005C5455" w:rsidP="009F0D5B">
            <w:pPr>
              <w:spacing w:after="0" w:line="240" w:lineRule="auto"/>
              <w:jc w:val="center"/>
              <w:rPr>
                <w:rFonts w:ascii="Times New Roman" w:eastAsia="Times New Roman" w:hAnsi="Times New Roman" w:cs="Times New Roman"/>
                <w:b/>
                <w:bCs/>
                <w:color w:val="000000"/>
              </w:rPr>
            </w:pPr>
            <w:r w:rsidRPr="00A36AB8">
              <w:rPr>
                <w:rFonts w:ascii="Times New Roman" w:eastAsia="Times New Roman" w:hAnsi="Times New Roman" w:cs="Times New Roman"/>
                <w:b/>
                <w:bCs/>
                <w:color w:val="000000"/>
              </w:rPr>
              <w:t>0.015</w:t>
            </w:r>
          </w:p>
        </w:tc>
        <w:tc>
          <w:tcPr>
            <w:tcW w:w="1440" w:type="dxa"/>
            <w:tcBorders>
              <w:left w:val="nil"/>
              <w:bottom w:val="nil"/>
              <w:right w:val="nil"/>
            </w:tcBorders>
            <w:shd w:val="clear" w:color="auto" w:fill="auto"/>
            <w:noWrap/>
            <w:vAlign w:val="bottom"/>
            <w:hideMark/>
          </w:tcPr>
          <w:p w14:paraId="474ED88F"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0.232</w:t>
            </w:r>
          </w:p>
        </w:tc>
      </w:tr>
      <w:tr w:rsidR="005C5455" w:rsidRPr="00A747CE" w14:paraId="6B835532" w14:textId="77777777" w:rsidTr="009F0D5B">
        <w:trPr>
          <w:trHeight w:val="301"/>
        </w:trPr>
        <w:tc>
          <w:tcPr>
            <w:tcW w:w="1561" w:type="dxa"/>
            <w:vMerge/>
            <w:tcBorders>
              <w:left w:val="nil"/>
              <w:bottom w:val="single" w:sz="4" w:space="0" w:color="auto"/>
              <w:right w:val="nil"/>
            </w:tcBorders>
            <w:vAlign w:val="center"/>
            <w:hideMark/>
          </w:tcPr>
          <w:p w14:paraId="6782BA50"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single" w:sz="4" w:space="0" w:color="auto"/>
              <w:right w:val="nil"/>
            </w:tcBorders>
            <w:shd w:val="clear" w:color="auto" w:fill="auto"/>
            <w:noWrap/>
            <w:vAlign w:val="bottom"/>
            <w:hideMark/>
          </w:tcPr>
          <w:p w14:paraId="1D3270B2"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single" w:sz="4" w:space="0" w:color="auto"/>
              <w:right w:val="nil"/>
            </w:tcBorders>
            <w:shd w:val="clear" w:color="auto" w:fill="auto"/>
            <w:noWrap/>
            <w:vAlign w:val="bottom"/>
            <w:hideMark/>
          </w:tcPr>
          <w:p w14:paraId="331A2A24"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0.024</w:t>
            </w:r>
          </w:p>
        </w:tc>
        <w:tc>
          <w:tcPr>
            <w:tcW w:w="1440" w:type="dxa"/>
            <w:tcBorders>
              <w:top w:val="nil"/>
              <w:left w:val="nil"/>
              <w:bottom w:val="single" w:sz="4" w:space="0" w:color="auto"/>
              <w:right w:val="nil"/>
            </w:tcBorders>
            <w:shd w:val="clear" w:color="auto" w:fill="auto"/>
            <w:noWrap/>
            <w:vAlign w:val="bottom"/>
            <w:hideMark/>
          </w:tcPr>
          <w:p w14:paraId="0DCF79E1"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0.017</w:t>
            </w:r>
          </w:p>
        </w:tc>
      </w:tr>
      <w:tr w:rsidR="005C5455" w:rsidRPr="00A747CE" w14:paraId="2D9A50E1" w14:textId="77777777" w:rsidTr="009F0D5B">
        <w:trPr>
          <w:trHeight w:val="301"/>
        </w:trPr>
        <w:tc>
          <w:tcPr>
            <w:tcW w:w="1561" w:type="dxa"/>
            <w:vMerge w:val="restart"/>
            <w:tcBorders>
              <w:left w:val="nil"/>
              <w:bottom w:val="single" w:sz="4" w:space="0" w:color="auto"/>
              <w:right w:val="nil"/>
            </w:tcBorders>
            <w:shd w:val="clear" w:color="auto" w:fill="auto"/>
            <w:noWrap/>
            <w:vAlign w:val="center"/>
            <w:hideMark/>
          </w:tcPr>
          <w:p w14:paraId="286862AA" w14:textId="77777777" w:rsidR="005C5455" w:rsidRPr="00A747CE" w:rsidRDefault="005C5455" w:rsidP="009F0D5B">
            <w:pPr>
              <w:spacing w:after="0" w:line="240" w:lineRule="auto"/>
              <w:rPr>
                <w:rFonts w:ascii="Times New Roman" w:eastAsia="Times New Roman" w:hAnsi="Times New Roman" w:cs="Times New Roman"/>
                <w:b/>
                <w:bCs/>
                <w:color w:val="000000"/>
              </w:rPr>
            </w:pPr>
            <w:r w:rsidRPr="00A747CE">
              <w:rPr>
                <w:rFonts w:ascii="Times New Roman" w:eastAsia="Times New Roman" w:hAnsi="Times New Roman" w:cs="Times New Roman"/>
                <w:b/>
                <w:bCs/>
                <w:color w:val="000000"/>
              </w:rPr>
              <w:t>Ecoregion</w:t>
            </w:r>
          </w:p>
        </w:tc>
        <w:tc>
          <w:tcPr>
            <w:tcW w:w="4379" w:type="dxa"/>
            <w:tcBorders>
              <w:left w:val="nil"/>
              <w:bottom w:val="nil"/>
              <w:right w:val="nil"/>
            </w:tcBorders>
            <w:shd w:val="clear" w:color="auto" w:fill="auto"/>
            <w:vAlign w:val="bottom"/>
            <w:hideMark/>
          </w:tcPr>
          <w:p w14:paraId="479DE534"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Ozark Highlands vs. Boston Mountains</w:t>
            </w:r>
          </w:p>
        </w:tc>
        <w:tc>
          <w:tcPr>
            <w:tcW w:w="1530" w:type="dxa"/>
            <w:tcBorders>
              <w:left w:val="nil"/>
              <w:bottom w:val="nil"/>
              <w:right w:val="nil"/>
            </w:tcBorders>
            <w:shd w:val="clear" w:color="auto" w:fill="auto"/>
            <w:noWrap/>
            <w:vAlign w:val="bottom"/>
            <w:hideMark/>
          </w:tcPr>
          <w:p w14:paraId="0F6EE6BE"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0.117</w:t>
            </w:r>
          </w:p>
        </w:tc>
        <w:tc>
          <w:tcPr>
            <w:tcW w:w="1440" w:type="dxa"/>
            <w:tcBorders>
              <w:left w:val="nil"/>
              <w:bottom w:val="nil"/>
              <w:right w:val="nil"/>
            </w:tcBorders>
            <w:shd w:val="clear" w:color="auto" w:fill="auto"/>
            <w:noWrap/>
            <w:vAlign w:val="bottom"/>
            <w:hideMark/>
          </w:tcPr>
          <w:p w14:paraId="2C96BB40"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0.698</w:t>
            </w:r>
          </w:p>
        </w:tc>
      </w:tr>
      <w:tr w:rsidR="005C5455" w:rsidRPr="00A747CE" w14:paraId="3162C04B" w14:textId="77777777" w:rsidTr="009F0D5B">
        <w:trPr>
          <w:trHeight w:val="301"/>
        </w:trPr>
        <w:tc>
          <w:tcPr>
            <w:tcW w:w="1561" w:type="dxa"/>
            <w:vMerge/>
            <w:tcBorders>
              <w:top w:val="single" w:sz="4" w:space="0" w:color="auto"/>
              <w:left w:val="nil"/>
              <w:right w:val="nil"/>
            </w:tcBorders>
            <w:vAlign w:val="center"/>
            <w:hideMark/>
          </w:tcPr>
          <w:p w14:paraId="141D9E49"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single" w:sz="4" w:space="0" w:color="auto"/>
              <w:right w:val="nil"/>
            </w:tcBorders>
            <w:shd w:val="clear" w:color="auto" w:fill="auto"/>
            <w:noWrap/>
            <w:vAlign w:val="bottom"/>
            <w:hideMark/>
          </w:tcPr>
          <w:p w14:paraId="4F4E0221"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single" w:sz="4" w:space="0" w:color="auto"/>
              <w:right w:val="nil"/>
            </w:tcBorders>
            <w:shd w:val="clear" w:color="auto" w:fill="auto"/>
            <w:noWrap/>
            <w:vAlign w:val="bottom"/>
            <w:hideMark/>
          </w:tcPr>
          <w:p w14:paraId="7EB47AE2"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w:t>
            </w:r>
            <w:r>
              <w:rPr>
                <w:rFonts w:ascii="Times New Roman" w:eastAsia="Times New Roman" w:hAnsi="Times New Roman" w:cs="Times New Roman"/>
                <w:color w:val="000000"/>
              </w:rPr>
              <w:t>20</w:t>
            </w:r>
          </w:p>
        </w:tc>
        <w:tc>
          <w:tcPr>
            <w:tcW w:w="1440" w:type="dxa"/>
            <w:tcBorders>
              <w:top w:val="nil"/>
              <w:left w:val="nil"/>
              <w:bottom w:val="single" w:sz="4" w:space="0" w:color="auto"/>
              <w:right w:val="nil"/>
            </w:tcBorders>
            <w:shd w:val="clear" w:color="auto" w:fill="auto"/>
            <w:noWrap/>
            <w:vAlign w:val="bottom"/>
            <w:hideMark/>
          </w:tcPr>
          <w:p w14:paraId="6CDB3A91"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0.05</w:t>
            </w:r>
            <w:r>
              <w:rPr>
                <w:rFonts w:ascii="Times New Roman" w:eastAsia="Times New Roman" w:hAnsi="Times New Roman" w:cs="Times New Roman"/>
                <w:color w:val="000000"/>
              </w:rPr>
              <w:t>1</w:t>
            </w:r>
          </w:p>
        </w:tc>
      </w:tr>
      <w:tr w:rsidR="005C5455" w:rsidRPr="00A747CE" w14:paraId="09BEAC44" w14:textId="77777777" w:rsidTr="009F0D5B">
        <w:trPr>
          <w:trHeight w:val="301"/>
        </w:trPr>
        <w:tc>
          <w:tcPr>
            <w:tcW w:w="1561" w:type="dxa"/>
            <w:vMerge w:val="restart"/>
            <w:tcBorders>
              <w:left w:val="nil"/>
              <w:right w:val="nil"/>
            </w:tcBorders>
            <w:shd w:val="clear" w:color="auto" w:fill="auto"/>
            <w:noWrap/>
            <w:vAlign w:val="center"/>
            <w:hideMark/>
          </w:tcPr>
          <w:p w14:paraId="3477BB36" w14:textId="77777777" w:rsidR="005C5455" w:rsidRPr="00A747CE" w:rsidRDefault="005C5455" w:rsidP="009F0D5B">
            <w:pPr>
              <w:spacing w:after="0" w:line="240" w:lineRule="auto"/>
              <w:rPr>
                <w:rFonts w:ascii="Times New Roman" w:eastAsia="Times New Roman" w:hAnsi="Times New Roman" w:cs="Times New Roman"/>
                <w:b/>
                <w:bCs/>
                <w:color w:val="000000"/>
              </w:rPr>
            </w:pPr>
            <w:r w:rsidRPr="00A747CE">
              <w:rPr>
                <w:rFonts w:ascii="Times New Roman" w:eastAsia="Times New Roman" w:hAnsi="Times New Roman" w:cs="Times New Roman"/>
                <w:b/>
                <w:bCs/>
                <w:color w:val="000000"/>
              </w:rPr>
              <w:t>Life Stage</w:t>
            </w:r>
          </w:p>
        </w:tc>
        <w:tc>
          <w:tcPr>
            <w:tcW w:w="4379" w:type="dxa"/>
            <w:tcBorders>
              <w:left w:val="nil"/>
              <w:bottom w:val="nil"/>
              <w:right w:val="nil"/>
            </w:tcBorders>
            <w:shd w:val="clear" w:color="auto" w:fill="auto"/>
            <w:noWrap/>
            <w:vAlign w:val="bottom"/>
            <w:hideMark/>
          </w:tcPr>
          <w:p w14:paraId="7055E8C5"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juvenile vs. adult</w:t>
            </w:r>
          </w:p>
        </w:tc>
        <w:tc>
          <w:tcPr>
            <w:tcW w:w="1530" w:type="dxa"/>
            <w:tcBorders>
              <w:left w:val="nil"/>
              <w:bottom w:val="nil"/>
              <w:right w:val="nil"/>
            </w:tcBorders>
            <w:shd w:val="clear" w:color="auto" w:fill="auto"/>
            <w:noWrap/>
            <w:vAlign w:val="bottom"/>
            <w:hideMark/>
          </w:tcPr>
          <w:p w14:paraId="2ACFCBD2" w14:textId="77777777" w:rsidR="005C5455" w:rsidRPr="00A36AB8" w:rsidRDefault="005C5455" w:rsidP="009F0D5B">
            <w:pPr>
              <w:spacing w:after="0" w:line="240" w:lineRule="auto"/>
              <w:jc w:val="center"/>
              <w:rPr>
                <w:rFonts w:ascii="Times New Roman" w:eastAsia="Times New Roman" w:hAnsi="Times New Roman" w:cs="Times New Roman"/>
                <w:b/>
                <w:bCs/>
                <w:color w:val="000000"/>
              </w:rPr>
            </w:pPr>
            <w:r w:rsidRPr="00A36AB8">
              <w:rPr>
                <w:rFonts w:ascii="Times New Roman" w:eastAsia="Times New Roman" w:hAnsi="Times New Roman" w:cs="Times New Roman"/>
                <w:b/>
                <w:bCs/>
                <w:color w:val="000000"/>
              </w:rPr>
              <w:t>0.038</w:t>
            </w:r>
          </w:p>
        </w:tc>
        <w:tc>
          <w:tcPr>
            <w:tcW w:w="1440" w:type="dxa"/>
            <w:tcBorders>
              <w:left w:val="nil"/>
              <w:bottom w:val="nil"/>
              <w:right w:val="nil"/>
            </w:tcBorders>
            <w:shd w:val="clear" w:color="auto" w:fill="auto"/>
            <w:noWrap/>
            <w:vAlign w:val="bottom"/>
            <w:hideMark/>
          </w:tcPr>
          <w:p w14:paraId="00CB13AE"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0.382</w:t>
            </w:r>
          </w:p>
        </w:tc>
      </w:tr>
      <w:tr w:rsidR="005C5455" w:rsidRPr="00A747CE" w14:paraId="39DE55CA" w14:textId="77777777" w:rsidTr="009F0D5B">
        <w:trPr>
          <w:trHeight w:val="301"/>
        </w:trPr>
        <w:tc>
          <w:tcPr>
            <w:tcW w:w="1561" w:type="dxa"/>
            <w:vMerge/>
            <w:tcBorders>
              <w:left w:val="nil"/>
              <w:right w:val="nil"/>
            </w:tcBorders>
            <w:vAlign w:val="center"/>
            <w:hideMark/>
          </w:tcPr>
          <w:p w14:paraId="72E36D11"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noWrap/>
            <w:vAlign w:val="bottom"/>
            <w:hideMark/>
          </w:tcPr>
          <w:p w14:paraId="19DC0BA5"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29B7685F"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0.019</w:t>
            </w:r>
          </w:p>
        </w:tc>
        <w:tc>
          <w:tcPr>
            <w:tcW w:w="1440" w:type="dxa"/>
            <w:tcBorders>
              <w:top w:val="nil"/>
              <w:left w:val="nil"/>
              <w:bottom w:val="nil"/>
              <w:right w:val="nil"/>
            </w:tcBorders>
            <w:shd w:val="clear" w:color="auto" w:fill="auto"/>
            <w:noWrap/>
            <w:vAlign w:val="bottom"/>
            <w:hideMark/>
          </w:tcPr>
          <w:p w14:paraId="7C2BDD86"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0.013</w:t>
            </w:r>
          </w:p>
        </w:tc>
      </w:tr>
      <w:tr w:rsidR="005C5455" w:rsidRPr="00A747CE" w14:paraId="6A4374B4" w14:textId="77777777" w:rsidTr="009F0D5B">
        <w:trPr>
          <w:trHeight w:val="301"/>
        </w:trPr>
        <w:tc>
          <w:tcPr>
            <w:tcW w:w="1561" w:type="dxa"/>
            <w:vMerge/>
            <w:tcBorders>
              <w:left w:val="nil"/>
              <w:right w:val="nil"/>
            </w:tcBorders>
            <w:vAlign w:val="center"/>
            <w:hideMark/>
          </w:tcPr>
          <w:p w14:paraId="218E06D1"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vAlign w:val="bottom"/>
            <w:hideMark/>
          </w:tcPr>
          <w:p w14:paraId="60A850FF"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juvenile vs. paedomorphic adult</w:t>
            </w:r>
          </w:p>
        </w:tc>
        <w:tc>
          <w:tcPr>
            <w:tcW w:w="1530" w:type="dxa"/>
            <w:tcBorders>
              <w:top w:val="nil"/>
              <w:left w:val="nil"/>
              <w:bottom w:val="nil"/>
              <w:right w:val="nil"/>
            </w:tcBorders>
            <w:shd w:val="clear" w:color="auto" w:fill="auto"/>
            <w:noWrap/>
            <w:vAlign w:val="bottom"/>
            <w:hideMark/>
          </w:tcPr>
          <w:p w14:paraId="34383502" w14:textId="77777777" w:rsidR="005C5455" w:rsidRPr="00A36AB8" w:rsidRDefault="005C5455" w:rsidP="009F0D5B">
            <w:pPr>
              <w:spacing w:after="0" w:line="240" w:lineRule="auto"/>
              <w:jc w:val="center"/>
              <w:rPr>
                <w:rFonts w:ascii="Times New Roman" w:eastAsia="Times New Roman" w:hAnsi="Times New Roman" w:cs="Times New Roman"/>
                <w:b/>
                <w:bCs/>
                <w:color w:val="000000"/>
              </w:rPr>
            </w:pPr>
            <w:r w:rsidRPr="00A36AB8">
              <w:rPr>
                <w:rFonts w:ascii="Times New Roman" w:eastAsia="Times New Roman" w:hAnsi="Times New Roman" w:cs="Times New Roman"/>
                <w:b/>
                <w:bCs/>
                <w:color w:val="000000"/>
              </w:rPr>
              <w:t>0.004</w:t>
            </w:r>
          </w:p>
        </w:tc>
        <w:tc>
          <w:tcPr>
            <w:tcW w:w="1440" w:type="dxa"/>
            <w:tcBorders>
              <w:top w:val="nil"/>
              <w:left w:val="nil"/>
              <w:bottom w:val="nil"/>
              <w:right w:val="nil"/>
            </w:tcBorders>
            <w:shd w:val="clear" w:color="auto" w:fill="auto"/>
            <w:noWrap/>
            <w:vAlign w:val="bottom"/>
            <w:hideMark/>
          </w:tcPr>
          <w:p w14:paraId="6B56568E"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0.082</w:t>
            </w:r>
          </w:p>
        </w:tc>
      </w:tr>
      <w:tr w:rsidR="005C5455" w:rsidRPr="00A747CE" w14:paraId="18F869B7" w14:textId="77777777" w:rsidTr="009F0D5B">
        <w:trPr>
          <w:trHeight w:val="301"/>
        </w:trPr>
        <w:tc>
          <w:tcPr>
            <w:tcW w:w="1561" w:type="dxa"/>
            <w:vMerge/>
            <w:tcBorders>
              <w:left w:val="nil"/>
              <w:right w:val="nil"/>
            </w:tcBorders>
            <w:vAlign w:val="center"/>
            <w:hideMark/>
          </w:tcPr>
          <w:p w14:paraId="38E1059E"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vAlign w:val="bottom"/>
            <w:hideMark/>
          </w:tcPr>
          <w:p w14:paraId="2BA14B47"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65D1A434"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0.052</w:t>
            </w:r>
          </w:p>
        </w:tc>
        <w:tc>
          <w:tcPr>
            <w:tcW w:w="1440" w:type="dxa"/>
            <w:tcBorders>
              <w:top w:val="nil"/>
              <w:left w:val="nil"/>
              <w:bottom w:val="nil"/>
              <w:right w:val="nil"/>
            </w:tcBorders>
            <w:shd w:val="clear" w:color="auto" w:fill="auto"/>
            <w:noWrap/>
            <w:vAlign w:val="bottom"/>
            <w:hideMark/>
          </w:tcPr>
          <w:p w14:paraId="36954EAF"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0.043</w:t>
            </w:r>
          </w:p>
        </w:tc>
      </w:tr>
      <w:tr w:rsidR="005C5455" w:rsidRPr="00A747CE" w14:paraId="1A646FC4" w14:textId="77777777" w:rsidTr="009F0D5B">
        <w:trPr>
          <w:trHeight w:val="301"/>
        </w:trPr>
        <w:tc>
          <w:tcPr>
            <w:tcW w:w="1561" w:type="dxa"/>
            <w:vMerge/>
            <w:tcBorders>
              <w:left w:val="nil"/>
              <w:right w:val="nil"/>
            </w:tcBorders>
            <w:vAlign w:val="center"/>
            <w:hideMark/>
          </w:tcPr>
          <w:p w14:paraId="0CFC58AA"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noWrap/>
            <w:vAlign w:val="bottom"/>
            <w:hideMark/>
          </w:tcPr>
          <w:p w14:paraId="47E23AAA"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juvenile vs. larva</w:t>
            </w:r>
          </w:p>
        </w:tc>
        <w:tc>
          <w:tcPr>
            <w:tcW w:w="1530" w:type="dxa"/>
            <w:tcBorders>
              <w:top w:val="nil"/>
              <w:left w:val="nil"/>
              <w:bottom w:val="nil"/>
              <w:right w:val="nil"/>
            </w:tcBorders>
            <w:shd w:val="clear" w:color="auto" w:fill="auto"/>
            <w:noWrap/>
            <w:vAlign w:val="bottom"/>
            <w:hideMark/>
          </w:tcPr>
          <w:p w14:paraId="4CF15B7B" w14:textId="77777777" w:rsidR="005C5455" w:rsidRPr="00A36AB8" w:rsidRDefault="005C5455" w:rsidP="009F0D5B">
            <w:pPr>
              <w:spacing w:after="0" w:line="240" w:lineRule="auto"/>
              <w:jc w:val="center"/>
              <w:rPr>
                <w:rFonts w:ascii="Times New Roman" w:eastAsia="Times New Roman" w:hAnsi="Times New Roman" w:cs="Times New Roman"/>
                <w:b/>
                <w:bCs/>
                <w:color w:val="000000"/>
              </w:rPr>
            </w:pPr>
            <w:r w:rsidRPr="00A36AB8">
              <w:rPr>
                <w:rFonts w:ascii="Times New Roman" w:eastAsia="Times New Roman" w:hAnsi="Times New Roman" w:cs="Times New Roman"/>
                <w:b/>
                <w:bCs/>
                <w:color w:val="000000"/>
              </w:rPr>
              <w:t>0.006</w:t>
            </w:r>
          </w:p>
        </w:tc>
        <w:tc>
          <w:tcPr>
            <w:tcW w:w="1440" w:type="dxa"/>
            <w:tcBorders>
              <w:top w:val="nil"/>
              <w:left w:val="nil"/>
              <w:bottom w:val="nil"/>
              <w:right w:val="nil"/>
            </w:tcBorders>
            <w:shd w:val="clear" w:color="auto" w:fill="auto"/>
            <w:noWrap/>
            <w:vAlign w:val="bottom"/>
            <w:hideMark/>
          </w:tcPr>
          <w:p w14:paraId="624F61B6"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0.094</w:t>
            </w:r>
          </w:p>
        </w:tc>
      </w:tr>
      <w:tr w:rsidR="005C5455" w:rsidRPr="00A747CE" w14:paraId="60538956" w14:textId="77777777" w:rsidTr="009F0D5B">
        <w:trPr>
          <w:trHeight w:val="301"/>
        </w:trPr>
        <w:tc>
          <w:tcPr>
            <w:tcW w:w="1561" w:type="dxa"/>
            <w:vMerge/>
            <w:tcBorders>
              <w:left w:val="nil"/>
              <w:right w:val="nil"/>
            </w:tcBorders>
            <w:vAlign w:val="center"/>
            <w:hideMark/>
          </w:tcPr>
          <w:p w14:paraId="1A207438"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noWrap/>
            <w:vAlign w:val="bottom"/>
            <w:hideMark/>
          </w:tcPr>
          <w:p w14:paraId="6A173CCB"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18841748"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0.053</w:t>
            </w:r>
          </w:p>
        </w:tc>
        <w:tc>
          <w:tcPr>
            <w:tcW w:w="1440" w:type="dxa"/>
            <w:tcBorders>
              <w:top w:val="nil"/>
              <w:left w:val="nil"/>
              <w:bottom w:val="nil"/>
              <w:right w:val="nil"/>
            </w:tcBorders>
            <w:shd w:val="clear" w:color="auto" w:fill="auto"/>
            <w:noWrap/>
            <w:vAlign w:val="bottom"/>
            <w:hideMark/>
          </w:tcPr>
          <w:p w14:paraId="1E7DEF56"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0.045</w:t>
            </w:r>
          </w:p>
        </w:tc>
      </w:tr>
      <w:tr w:rsidR="005C5455" w:rsidRPr="00A747CE" w14:paraId="2620A8C2" w14:textId="77777777" w:rsidTr="009F0D5B">
        <w:trPr>
          <w:trHeight w:val="301"/>
        </w:trPr>
        <w:tc>
          <w:tcPr>
            <w:tcW w:w="1561" w:type="dxa"/>
            <w:vMerge/>
            <w:tcBorders>
              <w:left w:val="nil"/>
              <w:right w:val="nil"/>
            </w:tcBorders>
            <w:vAlign w:val="center"/>
            <w:hideMark/>
          </w:tcPr>
          <w:p w14:paraId="7FC892F0"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vAlign w:val="bottom"/>
            <w:hideMark/>
          </w:tcPr>
          <w:p w14:paraId="4CB9F434"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adult vs. paedomorphic adult</w:t>
            </w:r>
          </w:p>
        </w:tc>
        <w:tc>
          <w:tcPr>
            <w:tcW w:w="1530" w:type="dxa"/>
            <w:tcBorders>
              <w:top w:val="nil"/>
              <w:left w:val="nil"/>
              <w:bottom w:val="nil"/>
              <w:right w:val="nil"/>
            </w:tcBorders>
            <w:shd w:val="clear" w:color="auto" w:fill="auto"/>
            <w:noWrap/>
            <w:vAlign w:val="bottom"/>
            <w:hideMark/>
          </w:tcPr>
          <w:p w14:paraId="14DA41D7"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0.085</w:t>
            </w:r>
          </w:p>
        </w:tc>
        <w:tc>
          <w:tcPr>
            <w:tcW w:w="1440" w:type="dxa"/>
            <w:tcBorders>
              <w:top w:val="nil"/>
              <w:left w:val="nil"/>
              <w:bottom w:val="nil"/>
              <w:right w:val="nil"/>
            </w:tcBorders>
            <w:shd w:val="clear" w:color="auto" w:fill="auto"/>
            <w:noWrap/>
            <w:vAlign w:val="bottom"/>
            <w:hideMark/>
          </w:tcPr>
          <w:p w14:paraId="141C8B82"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0.375</w:t>
            </w:r>
          </w:p>
        </w:tc>
      </w:tr>
      <w:tr w:rsidR="005C5455" w:rsidRPr="00A747CE" w14:paraId="4327B4D2" w14:textId="77777777" w:rsidTr="009F0D5B">
        <w:trPr>
          <w:trHeight w:val="301"/>
        </w:trPr>
        <w:tc>
          <w:tcPr>
            <w:tcW w:w="1561" w:type="dxa"/>
            <w:vMerge/>
            <w:tcBorders>
              <w:left w:val="nil"/>
              <w:right w:val="nil"/>
            </w:tcBorders>
            <w:vAlign w:val="center"/>
            <w:hideMark/>
          </w:tcPr>
          <w:p w14:paraId="4DF6EC99"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vAlign w:val="bottom"/>
            <w:hideMark/>
          </w:tcPr>
          <w:p w14:paraId="14DF866C"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5E3492BB"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0.02</w:t>
            </w:r>
          </w:p>
        </w:tc>
        <w:tc>
          <w:tcPr>
            <w:tcW w:w="1440" w:type="dxa"/>
            <w:tcBorders>
              <w:top w:val="nil"/>
              <w:left w:val="nil"/>
              <w:bottom w:val="nil"/>
              <w:right w:val="nil"/>
            </w:tcBorders>
            <w:shd w:val="clear" w:color="auto" w:fill="auto"/>
            <w:noWrap/>
            <w:vAlign w:val="bottom"/>
            <w:hideMark/>
          </w:tcPr>
          <w:p w14:paraId="21EE044D"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0.016</w:t>
            </w:r>
          </w:p>
        </w:tc>
      </w:tr>
      <w:tr w:rsidR="005C5455" w:rsidRPr="00A747CE" w14:paraId="388F7343" w14:textId="77777777" w:rsidTr="009F0D5B">
        <w:trPr>
          <w:trHeight w:val="301"/>
        </w:trPr>
        <w:tc>
          <w:tcPr>
            <w:tcW w:w="1561" w:type="dxa"/>
            <w:vMerge/>
            <w:tcBorders>
              <w:left w:val="nil"/>
              <w:right w:val="nil"/>
            </w:tcBorders>
            <w:vAlign w:val="center"/>
            <w:hideMark/>
          </w:tcPr>
          <w:p w14:paraId="6550B4A1"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noWrap/>
            <w:vAlign w:val="bottom"/>
            <w:hideMark/>
          </w:tcPr>
          <w:p w14:paraId="642E643F"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adult vs. larva</w:t>
            </w:r>
          </w:p>
        </w:tc>
        <w:tc>
          <w:tcPr>
            <w:tcW w:w="1530" w:type="dxa"/>
            <w:tcBorders>
              <w:top w:val="nil"/>
              <w:left w:val="nil"/>
              <w:bottom w:val="nil"/>
              <w:right w:val="nil"/>
            </w:tcBorders>
            <w:shd w:val="clear" w:color="auto" w:fill="auto"/>
            <w:noWrap/>
            <w:vAlign w:val="bottom"/>
            <w:hideMark/>
          </w:tcPr>
          <w:p w14:paraId="62C8A3F8" w14:textId="77777777" w:rsidR="005C5455" w:rsidRPr="00A36AB8" w:rsidRDefault="005C5455" w:rsidP="009F0D5B">
            <w:pPr>
              <w:spacing w:after="0" w:line="240" w:lineRule="auto"/>
              <w:jc w:val="center"/>
              <w:rPr>
                <w:rFonts w:ascii="Times New Roman" w:eastAsia="Times New Roman" w:hAnsi="Times New Roman" w:cs="Times New Roman"/>
                <w:b/>
                <w:bCs/>
                <w:color w:val="000000"/>
              </w:rPr>
            </w:pPr>
            <w:r w:rsidRPr="00A36AB8">
              <w:rPr>
                <w:rFonts w:ascii="Times New Roman" w:eastAsia="Times New Roman" w:hAnsi="Times New Roman" w:cs="Times New Roman"/>
                <w:b/>
                <w:bCs/>
                <w:color w:val="000000"/>
              </w:rPr>
              <w:t>0.012</w:t>
            </w:r>
          </w:p>
        </w:tc>
        <w:tc>
          <w:tcPr>
            <w:tcW w:w="1440" w:type="dxa"/>
            <w:tcBorders>
              <w:top w:val="nil"/>
              <w:left w:val="nil"/>
              <w:bottom w:val="nil"/>
              <w:right w:val="nil"/>
            </w:tcBorders>
            <w:shd w:val="clear" w:color="auto" w:fill="auto"/>
            <w:noWrap/>
            <w:vAlign w:val="bottom"/>
            <w:hideMark/>
          </w:tcPr>
          <w:p w14:paraId="46474E30"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0.217</w:t>
            </w:r>
          </w:p>
        </w:tc>
      </w:tr>
      <w:tr w:rsidR="005C5455" w:rsidRPr="00A747CE" w14:paraId="78F32B0A" w14:textId="77777777" w:rsidTr="009F0D5B">
        <w:trPr>
          <w:trHeight w:val="301"/>
        </w:trPr>
        <w:tc>
          <w:tcPr>
            <w:tcW w:w="1561" w:type="dxa"/>
            <w:vMerge/>
            <w:tcBorders>
              <w:left w:val="nil"/>
              <w:right w:val="nil"/>
            </w:tcBorders>
            <w:vAlign w:val="center"/>
            <w:hideMark/>
          </w:tcPr>
          <w:p w14:paraId="7245936D"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noWrap/>
            <w:vAlign w:val="bottom"/>
            <w:hideMark/>
          </w:tcPr>
          <w:p w14:paraId="72359E60"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bottom w:val="nil"/>
              <w:right w:val="nil"/>
            </w:tcBorders>
            <w:shd w:val="clear" w:color="auto" w:fill="auto"/>
            <w:noWrap/>
            <w:vAlign w:val="bottom"/>
            <w:hideMark/>
          </w:tcPr>
          <w:p w14:paraId="0E09CABB"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0.025</w:t>
            </w:r>
          </w:p>
        </w:tc>
        <w:tc>
          <w:tcPr>
            <w:tcW w:w="1440" w:type="dxa"/>
            <w:tcBorders>
              <w:top w:val="nil"/>
              <w:left w:val="nil"/>
              <w:bottom w:val="nil"/>
              <w:right w:val="nil"/>
            </w:tcBorders>
            <w:shd w:val="clear" w:color="auto" w:fill="auto"/>
            <w:noWrap/>
            <w:vAlign w:val="bottom"/>
            <w:hideMark/>
          </w:tcPr>
          <w:p w14:paraId="28B3132B"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0.02</w:t>
            </w:r>
          </w:p>
        </w:tc>
      </w:tr>
      <w:tr w:rsidR="005C5455" w:rsidRPr="00A747CE" w14:paraId="3584C4B7" w14:textId="77777777" w:rsidTr="009F0D5B">
        <w:trPr>
          <w:trHeight w:val="301"/>
        </w:trPr>
        <w:tc>
          <w:tcPr>
            <w:tcW w:w="1561" w:type="dxa"/>
            <w:vMerge/>
            <w:tcBorders>
              <w:left w:val="nil"/>
              <w:right w:val="nil"/>
            </w:tcBorders>
            <w:vAlign w:val="center"/>
            <w:hideMark/>
          </w:tcPr>
          <w:p w14:paraId="23C71758"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bottom w:val="nil"/>
              <w:right w:val="nil"/>
            </w:tcBorders>
            <w:shd w:val="clear" w:color="auto" w:fill="auto"/>
            <w:vAlign w:val="bottom"/>
            <w:hideMark/>
          </w:tcPr>
          <w:p w14:paraId="27D7566C" w14:textId="77777777" w:rsidR="005C5455" w:rsidRPr="00A747CE" w:rsidRDefault="005C5455" w:rsidP="009F0D5B">
            <w:pPr>
              <w:spacing w:after="0" w:line="240" w:lineRule="auto"/>
              <w:rPr>
                <w:rFonts w:ascii="Times New Roman" w:eastAsia="Times New Roman" w:hAnsi="Times New Roman" w:cs="Times New Roman"/>
                <w:color w:val="000000"/>
              </w:rPr>
            </w:pPr>
            <w:r w:rsidRPr="00A747CE">
              <w:rPr>
                <w:rFonts w:ascii="Times New Roman" w:eastAsia="Times New Roman" w:hAnsi="Times New Roman" w:cs="Times New Roman"/>
                <w:color w:val="000000"/>
              </w:rPr>
              <w:t>paedomorphic adult vs. larva</w:t>
            </w:r>
          </w:p>
        </w:tc>
        <w:tc>
          <w:tcPr>
            <w:tcW w:w="1530" w:type="dxa"/>
            <w:tcBorders>
              <w:top w:val="nil"/>
              <w:left w:val="nil"/>
              <w:bottom w:val="nil"/>
              <w:right w:val="nil"/>
            </w:tcBorders>
            <w:shd w:val="clear" w:color="auto" w:fill="auto"/>
            <w:noWrap/>
            <w:vAlign w:val="bottom"/>
            <w:hideMark/>
          </w:tcPr>
          <w:p w14:paraId="0B1B43B5"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0.468</w:t>
            </w:r>
          </w:p>
        </w:tc>
        <w:tc>
          <w:tcPr>
            <w:tcW w:w="1440" w:type="dxa"/>
            <w:tcBorders>
              <w:top w:val="nil"/>
              <w:left w:val="nil"/>
              <w:bottom w:val="nil"/>
              <w:right w:val="nil"/>
            </w:tcBorders>
            <w:shd w:val="clear" w:color="auto" w:fill="auto"/>
            <w:noWrap/>
            <w:vAlign w:val="bottom"/>
            <w:hideMark/>
          </w:tcPr>
          <w:p w14:paraId="30011B65" w14:textId="77777777" w:rsidR="005C5455" w:rsidRPr="00A36AB8" w:rsidRDefault="005C5455" w:rsidP="009F0D5B">
            <w:pPr>
              <w:spacing w:after="0" w:line="240" w:lineRule="auto"/>
              <w:jc w:val="center"/>
              <w:rPr>
                <w:rFonts w:ascii="Times New Roman" w:eastAsia="Times New Roman" w:hAnsi="Times New Roman" w:cs="Times New Roman"/>
                <w:b/>
                <w:bCs/>
                <w:color w:val="000000"/>
              </w:rPr>
            </w:pPr>
            <w:r w:rsidRPr="00A36AB8">
              <w:rPr>
                <w:rFonts w:ascii="Times New Roman" w:eastAsia="Times New Roman" w:hAnsi="Times New Roman" w:cs="Times New Roman"/>
                <w:b/>
                <w:bCs/>
                <w:color w:val="000000"/>
              </w:rPr>
              <w:t>0.015</w:t>
            </w:r>
          </w:p>
        </w:tc>
      </w:tr>
      <w:tr w:rsidR="005C5455" w:rsidRPr="00A747CE" w14:paraId="10DA796E" w14:textId="77777777" w:rsidTr="009F0D5B">
        <w:trPr>
          <w:trHeight w:val="301"/>
        </w:trPr>
        <w:tc>
          <w:tcPr>
            <w:tcW w:w="1561" w:type="dxa"/>
            <w:vMerge/>
            <w:tcBorders>
              <w:left w:val="nil"/>
              <w:right w:val="nil"/>
            </w:tcBorders>
            <w:vAlign w:val="center"/>
            <w:hideMark/>
          </w:tcPr>
          <w:p w14:paraId="417B5DD9" w14:textId="77777777" w:rsidR="005C5455" w:rsidRPr="00A747CE" w:rsidRDefault="005C5455" w:rsidP="009F0D5B">
            <w:pPr>
              <w:spacing w:after="0" w:line="240" w:lineRule="auto"/>
              <w:rPr>
                <w:rFonts w:ascii="Times New Roman" w:eastAsia="Times New Roman" w:hAnsi="Times New Roman" w:cs="Times New Roman"/>
                <w:b/>
                <w:bCs/>
                <w:color w:val="000000"/>
              </w:rPr>
            </w:pPr>
          </w:p>
        </w:tc>
        <w:tc>
          <w:tcPr>
            <w:tcW w:w="4379" w:type="dxa"/>
            <w:tcBorders>
              <w:top w:val="nil"/>
              <w:left w:val="nil"/>
              <w:right w:val="nil"/>
            </w:tcBorders>
            <w:shd w:val="clear" w:color="auto" w:fill="auto"/>
            <w:noWrap/>
            <w:vAlign w:val="bottom"/>
            <w:hideMark/>
          </w:tcPr>
          <w:p w14:paraId="34CC1E9B" w14:textId="77777777" w:rsidR="005C5455" w:rsidRPr="00A747CE" w:rsidRDefault="005C5455" w:rsidP="009F0D5B">
            <w:pPr>
              <w:spacing w:after="0" w:line="240" w:lineRule="auto"/>
              <w:rPr>
                <w:rFonts w:ascii="Times New Roman" w:eastAsia="Times New Roman" w:hAnsi="Times New Roman" w:cs="Times New Roman"/>
                <w:i/>
                <w:iCs/>
                <w:color w:val="000000"/>
              </w:rPr>
            </w:pPr>
            <w:r w:rsidRPr="00A747CE">
              <w:rPr>
                <w:rFonts w:ascii="Times New Roman" w:eastAsia="Times New Roman" w:hAnsi="Times New Roman" w:cs="Times New Roman"/>
                <w:i/>
                <w:iCs/>
                <w:color w:val="000000"/>
              </w:rPr>
              <w:t>r squared</w:t>
            </w:r>
          </w:p>
        </w:tc>
        <w:tc>
          <w:tcPr>
            <w:tcW w:w="1530" w:type="dxa"/>
            <w:tcBorders>
              <w:top w:val="nil"/>
              <w:left w:val="nil"/>
              <w:right w:val="nil"/>
            </w:tcBorders>
            <w:shd w:val="clear" w:color="auto" w:fill="auto"/>
            <w:noWrap/>
            <w:vAlign w:val="bottom"/>
            <w:hideMark/>
          </w:tcPr>
          <w:p w14:paraId="15BEF2CF"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0.044</w:t>
            </w:r>
          </w:p>
        </w:tc>
        <w:tc>
          <w:tcPr>
            <w:tcW w:w="1440" w:type="dxa"/>
            <w:tcBorders>
              <w:top w:val="nil"/>
              <w:left w:val="nil"/>
              <w:right w:val="nil"/>
            </w:tcBorders>
            <w:shd w:val="clear" w:color="auto" w:fill="auto"/>
            <w:noWrap/>
            <w:vAlign w:val="bottom"/>
            <w:hideMark/>
          </w:tcPr>
          <w:p w14:paraId="5975A226" w14:textId="77777777" w:rsidR="005C5455" w:rsidRPr="00A747CE" w:rsidRDefault="005C5455" w:rsidP="009F0D5B">
            <w:pPr>
              <w:spacing w:after="0" w:line="240" w:lineRule="auto"/>
              <w:jc w:val="center"/>
              <w:rPr>
                <w:rFonts w:ascii="Times New Roman" w:eastAsia="Times New Roman" w:hAnsi="Times New Roman" w:cs="Times New Roman"/>
                <w:color w:val="000000"/>
              </w:rPr>
            </w:pPr>
            <w:r w:rsidRPr="00A747CE">
              <w:rPr>
                <w:rFonts w:ascii="Times New Roman" w:eastAsia="Times New Roman" w:hAnsi="Times New Roman" w:cs="Times New Roman"/>
                <w:color w:val="000000"/>
              </w:rPr>
              <w:t>0.047</w:t>
            </w:r>
          </w:p>
        </w:tc>
      </w:tr>
    </w:tbl>
    <w:p w14:paraId="28711A79" w14:textId="77777777" w:rsidR="005C5455" w:rsidRPr="000B41AB" w:rsidRDefault="005C5455" w:rsidP="005C5455">
      <w:pPr>
        <w:rPr>
          <w:rFonts w:ascii="Times New Roman" w:hAnsi="Times New Roman" w:cs="Times New Roman"/>
        </w:rPr>
      </w:pPr>
    </w:p>
    <w:p w14:paraId="55F03DBA" w14:textId="77777777" w:rsidR="006567C4" w:rsidRDefault="006567C4">
      <w:pPr>
        <w:rPr>
          <w:rFonts w:ascii="Times New Roman" w:hAnsi="Times New Roman" w:cs="Times New Roman"/>
          <w:b/>
          <w:bCs/>
          <w:sz w:val="24"/>
          <w:szCs w:val="24"/>
        </w:rPr>
      </w:pPr>
      <w:r>
        <w:rPr>
          <w:rFonts w:ascii="Times New Roman" w:hAnsi="Times New Roman" w:cs="Times New Roman"/>
          <w:b/>
          <w:bCs/>
          <w:sz w:val="24"/>
          <w:szCs w:val="24"/>
        </w:rPr>
        <w:br w:type="page"/>
      </w:r>
    </w:p>
    <w:p w14:paraId="5229ED25" w14:textId="5BA38C1B" w:rsidR="006567C4" w:rsidRPr="008A76F7" w:rsidRDefault="006567C4" w:rsidP="006567C4">
      <w:pPr>
        <w:rPr>
          <w:rFonts w:ascii="Times New Roman" w:hAnsi="Times New Roman" w:cs="Times New Roman"/>
          <w:sz w:val="24"/>
          <w:szCs w:val="24"/>
        </w:rPr>
      </w:pPr>
      <w:r w:rsidRPr="000E63F2">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 xml:space="preserve">8. </w:t>
      </w:r>
      <w:r w:rsidR="00ED4B88" w:rsidRPr="0014717E">
        <w:rPr>
          <w:rFonts w:ascii="Times New Roman" w:hAnsi="Times New Roman" w:cs="Times New Roman"/>
          <w:sz w:val="24"/>
          <w:szCs w:val="24"/>
        </w:rPr>
        <w:t>Partial</w:t>
      </w:r>
      <w:r w:rsidR="00ED4B88">
        <w:rPr>
          <w:rFonts w:ascii="Times New Roman" w:hAnsi="Times New Roman" w:cs="Times New Roman"/>
          <w:b/>
          <w:bCs/>
          <w:sz w:val="24"/>
          <w:szCs w:val="24"/>
        </w:rPr>
        <w:t xml:space="preserve"> </w:t>
      </w:r>
      <w:r w:rsidR="00ED4B88">
        <w:rPr>
          <w:rFonts w:ascii="Times New Roman" w:hAnsi="Times New Roman" w:cs="Times New Roman"/>
          <w:sz w:val="24"/>
          <w:szCs w:val="24"/>
        </w:rPr>
        <w:t>Mantel tests of the correlation between environmental conditions and beta diversity (based on Bray-Curtis distances)</w:t>
      </w:r>
      <w:r w:rsidR="0066299A">
        <w:rPr>
          <w:rFonts w:ascii="Times New Roman" w:hAnsi="Times New Roman" w:cs="Times New Roman"/>
          <w:sz w:val="24"/>
          <w:szCs w:val="24"/>
        </w:rPr>
        <w:t>. These results</w:t>
      </w:r>
      <w:r w:rsidR="00ED4B88">
        <w:rPr>
          <w:rFonts w:ascii="Times New Roman" w:hAnsi="Times New Roman" w:cs="Times New Roman"/>
          <w:sz w:val="24"/>
          <w:szCs w:val="24"/>
        </w:rPr>
        <w:t xml:space="preserve"> accoun</w:t>
      </w:r>
      <w:r w:rsidR="0066299A">
        <w:rPr>
          <w:rFonts w:ascii="Times New Roman" w:hAnsi="Times New Roman" w:cs="Times New Roman"/>
          <w:sz w:val="24"/>
          <w:szCs w:val="24"/>
        </w:rPr>
        <w:t>t</w:t>
      </w:r>
      <w:r w:rsidR="00ED4B88">
        <w:rPr>
          <w:rFonts w:ascii="Times New Roman" w:hAnsi="Times New Roman" w:cs="Times New Roman"/>
          <w:sz w:val="24"/>
          <w:szCs w:val="24"/>
        </w:rPr>
        <w:t xml:space="preserve"> for geographic distance, measured as the Euclidean distance between sampling localities.</w:t>
      </w:r>
    </w:p>
    <w:tbl>
      <w:tblPr>
        <w:tblW w:w="0" w:type="auto"/>
        <w:tblCellMar>
          <w:top w:w="15" w:type="dxa"/>
          <w:left w:w="15" w:type="dxa"/>
          <w:bottom w:w="15" w:type="dxa"/>
          <w:right w:w="15" w:type="dxa"/>
        </w:tblCellMar>
        <w:tblLook w:val="04A0" w:firstRow="1" w:lastRow="0" w:firstColumn="1" w:lastColumn="0" w:noHBand="0" w:noVBand="1"/>
      </w:tblPr>
      <w:tblGrid>
        <w:gridCol w:w="1631"/>
        <w:gridCol w:w="3957"/>
        <w:gridCol w:w="1850"/>
        <w:gridCol w:w="1300"/>
      </w:tblGrid>
      <w:tr w:rsidR="006567C4" w:rsidRPr="00BF552F" w14:paraId="4D5B4310" w14:textId="77777777" w:rsidTr="009F0D5B">
        <w:trPr>
          <w:trHeight w:val="61"/>
        </w:trPr>
        <w:tc>
          <w:tcPr>
            <w:tcW w:w="0" w:type="auto"/>
            <w:tcBorders>
              <w:top w:val="single" w:sz="4" w:space="0" w:color="000000"/>
              <w:bottom w:val="single" w:sz="4" w:space="0" w:color="000000"/>
            </w:tcBorders>
            <w:tcMar>
              <w:top w:w="100" w:type="dxa"/>
              <w:left w:w="100" w:type="dxa"/>
              <w:bottom w:w="100" w:type="dxa"/>
              <w:right w:w="100" w:type="dxa"/>
            </w:tcMar>
            <w:hideMark/>
          </w:tcPr>
          <w:p w14:paraId="2D7B7ECE" w14:textId="77777777" w:rsidR="006567C4" w:rsidRPr="009F1D9C" w:rsidRDefault="006567C4" w:rsidP="009F0D5B">
            <w:pPr>
              <w:spacing w:after="0" w:line="240" w:lineRule="auto"/>
              <w:rPr>
                <w:rFonts w:ascii="Times New Roman" w:eastAsia="Times New Roman" w:hAnsi="Times New Roman" w:cs="Times New Roman"/>
                <w:b/>
                <w:bCs/>
              </w:rPr>
            </w:pPr>
            <w:r w:rsidRPr="009F1D9C">
              <w:rPr>
                <w:rFonts w:ascii="Times New Roman" w:eastAsia="Times New Roman" w:hAnsi="Times New Roman" w:cs="Times New Roman"/>
                <w:b/>
                <w:bCs/>
              </w:rPr>
              <w:t>Comparison</w:t>
            </w:r>
          </w:p>
        </w:tc>
        <w:tc>
          <w:tcPr>
            <w:tcW w:w="3957" w:type="dxa"/>
            <w:tcBorders>
              <w:top w:val="single" w:sz="4" w:space="0" w:color="000000"/>
              <w:left w:val="nil"/>
              <w:bottom w:val="single" w:sz="4" w:space="0" w:color="000000"/>
            </w:tcBorders>
            <w:tcMar>
              <w:top w:w="100" w:type="dxa"/>
              <w:left w:w="100" w:type="dxa"/>
              <w:bottom w:w="100" w:type="dxa"/>
              <w:right w:w="100" w:type="dxa"/>
            </w:tcMar>
            <w:hideMark/>
          </w:tcPr>
          <w:p w14:paraId="75BC80EB" w14:textId="77777777" w:rsidR="006567C4" w:rsidRPr="00BF552F" w:rsidRDefault="006567C4" w:rsidP="009F0D5B">
            <w:pPr>
              <w:spacing w:after="0" w:line="240" w:lineRule="auto"/>
              <w:rPr>
                <w:rFonts w:ascii="Times New Roman" w:eastAsia="Times New Roman" w:hAnsi="Times New Roman" w:cs="Times New Roman"/>
                <w:b/>
                <w:bCs/>
              </w:rPr>
            </w:pPr>
            <w:r w:rsidRPr="00BF552F">
              <w:rPr>
                <w:rFonts w:ascii="Times New Roman" w:eastAsia="Times New Roman" w:hAnsi="Times New Roman" w:cs="Times New Roman"/>
                <w:b/>
                <w:bCs/>
              </w:rPr>
              <w:t>Variables</w:t>
            </w:r>
          </w:p>
        </w:tc>
        <w:tc>
          <w:tcPr>
            <w:tcW w:w="1850" w:type="dxa"/>
            <w:tcBorders>
              <w:top w:val="single" w:sz="4" w:space="0" w:color="000000"/>
              <w:left w:val="nil"/>
              <w:bottom w:val="single" w:sz="4" w:space="0" w:color="000000"/>
            </w:tcBorders>
            <w:tcMar>
              <w:top w:w="100" w:type="dxa"/>
              <w:left w:w="100" w:type="dxa"/>
              <w:bottom w:w="100" w:type="dxa"/>
              <w:right w:w="100" w:type="dxa"/>
            </w:tcMar>
            <w:hideMark/>
          </w:tcPr>
          <w:p w14:paraId="5BAAC0A3" w14:textId="77777777"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b/>
                <w:bCs/>
              </w:rPr>
              <w:t xml:space="preserve">Mantel statistic </w:t>
            </w:r>
            <w:r w:rsidRPr="009F1D9C">
              <w:rPr>
                <w:rFonts w:ascii="Times New Roman" w:eastAsia="Times New Roman" w:hAnsi="Times New Roman" w:cs="Times New Roman"/>
                <w:b/>
                <w:bCs/>
                <w:i/>
                <w:iCs/>
              </w:rPr>
              <w:t>r</w:t>
            </w:r>
          </w:p>
        </w:tc>
        <w:tc>
          <w:tcPr>
            <w:tcW w:w="0" w:type="auto"/>
            <w:tcBorders>
              <w:top w:val="single" w:sz="4" w:space="0" w:color="000000"/>
              <w:left w:val="nil"/>
              <w:bottom w:val="single" w:sz="4" w:space="0" w:color="000000"/>
            </w:tcBorders>
            <w:tcMar>
              <w:top w:w="100" w:type="dxa"/>
              <w:left w:w="100" w:type="dxa"/>
              <w:bottom w:w="100" w:type="dxa"/>
              <w:right w:w="100" w:type="dxa"/>
            </w:tcMar>
            <w:hideMark/>
          </w:tcPr>
          <w:p w14:paraId="40AD246D" w14:textId="77777777"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b/>
                <w:bCs/>
              </w:rPr>
              <w:t>significance</w:t>
            </w:r>
          </w:p>
        </w:tc>
      </w:tr>
      <w:tr w:rsidR="006567C4" w:rsidRPr="00BF552F" w14:paraId="5C805529" w14:textId="77777777" w:rsidTr="009F0D5B">
        <w:trPr>
          <w:trHeight w:val="97"/>
        </w:trPr>
        <w:tc>
          <w:tcPr>
            <w:tcW w:w="0" w:type="auto"/>
            <w:vMerge w:val="restart"/>
            <w:tcBorders>
              <w:top w:val="single" w:sz="4" w:space="0" w:color="000000"/>
              <w:bottom w:val="single" w:sz="4" w:space="0" w:color="000000"/>
            </w:tcBorders>
            <w:tcMar>
              <w:top w:w="100" w:type="dxa"/>
              <w:left w:w="100" w:type="dxa"/>
              <w:bottom w:w="100" w:type="dxa"/>
              <w:right w:w="100" w:type="dxa"/>
            </w:tcMar>
            <w:hideMark/>
          </w:tcPr>
          <w:p w14:paraId="41289202" w14:textId="77777777" w:rsidR="006567C4" w:rsidRPr="00BF552F" w:rsidRDefault="006567C4" w:rsidP="009F0D5B">
            <w:pPr>
              <w:spacing w:after="0" w:line="240" w:lineRule="auto"/>
              <w:rPr>
                <w:rFonts w:ascii="Times New Roman" w:eastAsia="Times New Roman" w:hAnsi="Times New Roman" w:cs="Times New Roman"/>
                <w:b/>
                <w:bCs/>
              </w:rPr>
            </w:pPr>
            <w:r w:rsidRPr="00BF552F">
              <w:rPr>
                <w:rFonts w:ascii="Times New Roman" w:eastAsia="Times New Roman" w:hAnsi="Times New Roman" w:cs="Times New Roman"/>
                <w:b/>
                <w:bCs/>
              </w:rPr>
              <w:t>All Species</w:t>
            </w:r>
          </w:p>
        </w:tc>
        <w:tc>
          <w:tcPr>
            <w:tcW w:w="3957" w:type="dxa"/>
            <w:tcBorders>
              <w:top w:val="single" w:sz="4" w:space="0" w:color="000000"/>
              <w:left w:val="nil"/>
            </w:tcBorders>
            <w:tcMar>
              <w:top w:w="100" w:type="dxa"/>
              <w:left w:w="100" w:type="dxa"/>
              <w:bottom w:w="100" w:type="dxa"/>
              <w:right w:w="100" w:type="dxa"/>
            </w:tcMar>
            <w:vAlign w:val="center"/>
            <w:hideMark/>
          </w:tcPr>
          <w:p w14:paraId="4C761E5C" w14:textId="77777777"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elevation | distance</w:t>
            </w:r>
          </w:p>
        </w:tc>
        <w:tc>
          <w:tcPr>
            <w:tcW w:w="1850" w:type="dxa"/>
            <w:tcBorders>
              <w:top w:val="single" w:sz="4" w:space="0" w:color="000000"/>
              <w:left w:val="nil"/>
            </w:tcBorders>
            <w:tcMar>
              <w:top w:w="100" w:type="dxa"/>
              <w:left w:w="100" w:type="dxa"/>
              <w:bottom w:w="100" w:type="dxa"/>
              <w:right w:w="100" w:type="dxa"/>
            </w:tcMar>
            <w:hideMark/>
          </w:tcPr>
          <w:p w14:paraId="6A777BC6" w14:textId="6ED39BA9"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0.122</w:t>
            </w:r>
          </w:p>
        </w:tc>
        <w:tc>
          <w:tcPr>
            <w:tcW w:w="0" w:type="auto"/>
            <w:tcBorders>
              <w:top w:val="single" w:sz="4" w:space="0" w:color="000000"/>
              <w:left w:val="nil"/>
            </w:tcBorders>
            <w:tcMar>
              <w:top w:w="100" w:type="dxa"/>
              <w:left w:w="100" w:type="dxa"/>
              <w:bottom w:w="100" w:type="dxa"/>
              <w:right w:w="100" w:type="dxa"/>
            </w:tcMar>
            <w:hideMark/>
          </w:tcPr>
          <w:p w14:paraId="04D4384B"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0.001</w:t>
            </w:r>
          </w:p>
        </w:tc>
      </w:tr>
      <w:tr w:rsidR="006567C4" w:rsidRPr="00BF552F" w14:paraId="0E9486BF" w14:textId="77777777" w:rsidTr="009F0D5B">
        <w:trPr>
          <w:trHeight w:val="133"/>
        </w:trPr>
        <w:tc>
          <w:tcPr>
            <w:tcW w:w="0" w:type="auto"/>
            <w:vMerge/>
            <w:tcBorders>
              <w:top w:val="single" w:sz="4" w:space="0" w:color="000000"/>
              <w:bottom w:val="single" w:sz="4" w:space="0" w:color="000000"/>
            </w:tcBorders>
            <w:vAlign w:val="center"/>
            <w:hideMark/>
          </w:tcPr>
          <w:p w14:paraId="424FDD69"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0CEDE4FB" w14:textId="4620C745"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annual preci</w:t>
            </w:r>
            <w:r w:rsidR="00443D91">
              <w:rPr>
                <w:rFonts w:ascii="Times New Roman" w:eastAsia="Times New Roman" w:hAnsi="Times New Roman" w:cs="Times New Roman"/>
              </w:rPr>
              <w:t>pitation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1D7630E0" w14:textId="364D8D40"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0.060</w:t>
            </w:r>
          </w:p>
        </w:tc>
        <w:tc>
          <w:tcPr>
            <w:tcW w:w="0" w:type="auto"/>
            <w:tcBorders>
              <w:left w:val="nil"/>
            </w:tcBorders>
            <w:tcMar>
              <w:top w:w="100" w:type="dxa"/>
              <w:left w:w="100" w:type="dxa"/>
              <w:bottom w:w="100" w:type="dxa"/>
              <w:right w:w="100" w:type="dxa"/>
            </w:tcMar>
            <w:hideMark/>
          </w:tcPr>
          <w:p w14:paraId="5A3DC3FC"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0.005</w:t>
            </w:r>
          </w:p>
        </w:tc>
      </w:tr>
      <w:tr w:rsidR="006567C4" w:rsidRPr="00BF552F" w14:paraId="46F94484" w14:textId="77777777" w:rsidTr="009F0D5B">
        <w:trPr>
          <w:trHeight w:val="241"/>
        </w:trPr>
        <w:tc>
          <w:tcPr>
            <w:tcW w:w="0" w:type="auto"/>
            <w:vMerge/>
            <w:tcBorders>
              <w:top w:val="single" w:sz="4" w:space="0" w:color="000000"/>
              <w:bottom w:val="single" w:sz="4" w:space="0" w:color="000000"/>
            </w:tcBorders>
            <w:vAlign w:val="center"/>
            <w:hideMark/>
          </w:tcPr>
          <w:p w14:paraId="73020BF3"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30915CD1" w14:textId="704FC97F"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seasonal precip</w:t>
            </w:r>
            <w:r w:rsidR="00443D91">
              <w:rPr>
                <w:rFonts w:ascii="Times New Roman" w:eastAsia="Times New Roman" w:hAnsi="Times New Roman" w:cs="Times New Roman"/>
              </w:rPr>
              <w:t>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53A29B5C" w14:textId="7C1840C9"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0.060</w:t>
            </w:r>
          </w:p>
        </w:tc>
        <w:tc>
          <w:tcPr>
            <w:tcW w:w="0" w:type="auto"/>
            <w:tcBorders>
              <w:left w:val="nil"/>
            </w:tcBorders>
            <w:tcMar>
              <w:top w:w="100" w:type="dxa"/>
              <w:left w:w="100" w:type="dxa"/>
              <w:bottom w:w="100" w:type="dxa"/>
              <w:right w:w="100" w:type="dxa"/>
            </w:tcMar>
            <w:hideMark/>
          </w:tcPr>
          <w:p w14:paraId="202F05AB"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0.006</w:t>
            </w:r>
          </w:p>
        </w:tc>
      </w:tr>
      <w:tr w:rsidR="006567C4" w:rsidRPr="00BF552F" w14:paraId="3C0C88CB" w14:textId="77777777" w:rsidTr="005B576D">
        <w:trPr>
          <w:trHeight w:val="188"/>
        </w:trPr>
        <w:tc>
          <w:tcPr>
            <w:tcW w:w="0" w:type="auto"/>
            <w:vMerge/>
            <w:tcBorders>
              <w:top w:val="single" w:sz="4" w:space="0" w:color="000000"/>
              <w:bottom w:val="single" w:sz="4" w:space="0" w:color="000000"/>
            </w:tcBorders>
            <w:vAlign w:val="center"/>
            <w:hideMark/>
          </w:tcPr>
          <w:p w14:paraId="63C65C29"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4BCA736D" w14:textId="63F6268A"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monthly precip</w:t>
            </w:r>
            <w:r w:rsidR="00443D91">
              <w:rPr>
                <w:rFonts w:ascii="Times New Roman" w:eastAsia="Times New Roman" w:hAnsi="Times New Roman" w:cs="Times New Roman"/>
              </w:rPr>
              <w:t>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30BAF0F8" w14:textId="17AA6D3B"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0.03</w:t>
            </w:r>
            <w:r w:rsidR="004362ED">
              <w:rPr>
                <w:rFonts w:ascii="Times New Roman" w:eastAsia="Times New Roman" w:hAnsi="Times New Roman" w:cs="Times New Roman"/>
              </w:rPr>
              <w:t>9</w:t>
            </w:r>
          </w:p>
        </w:tc>
        <w:tc>
          <w:tcPr>
            <w:tcW w:w="0" w:type="auto"/>
            <w:tcBorders>
              <w:left w:val="nil"/>
            </w:tcBorders>
            <w:tcMar>
              <w:top w:w="100" w:type="dxa"/>
              <w:left w:w="100" w:type="dxa"/>
              <w:bottom w:w="100" w:type="dxa"/>
              <w:right w:w="100" w:type="dxa"/>
            </w:tcMar>
            <w:hideMark/>
          </w:tcPr>
          <w:p w14:paraId="0EBB21CE" w14:textId="77777777"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0.133</w:t>
            </w:r>
          </w:p>
        </w:tc>
      </w:tr>
      <w:tr w:rsidR="006567C4" w:rsidRPr="00BF552F" w14:paraId="4BDAA535" w14:textId="77777777" w:rsidTr="009F0D5B">
        <w:trPr>
          <w:trHeight w:val="196"/>
        </w:trPr>
        <w:tc>
          <w:tcPr>
            <w:tcW w:w="0" w:type="auto"/>
            <w:vMerge/>
            <w:tcBorders>
              <w:top w:val="single" w:sz="4" w:space="0" w:color="000000"/>
              <w:bottom w:val="single" w:sz="4" w:space="0" w:color="000000"/>
            </w:tcBorders>
            <w:vAlign w:val="center"/>
            <w:hideMark/>
          </w:tcPr>
          <w:p w14:paraId="47E8ACFC"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44412633" w14:textId="53D26BEA"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annual temp</w:t>
            </w:r>
            <w:r w:rsidR="00443D91">
              <w:rPr>
                <w:rFonts w:ascii="Times New Roman" w:eastAsia="Times New Roman" w:hAnsi="Times New Roman" w:cs="Times New Roman"/>
              </w:rPr>
              <w:t>erature</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12634686" w14:textId="06A19C62"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0.19</w:t>
            </w:r>
            <w:r w:rsidR="004362ED">
              <w:rPr>
                <w:rFonts w:ascii="Times New Roman" w:eastAsia="Times New Roman" w:hAnsi="Times New Roman" w:cs="Times New Roman"/>
              </w:rPr>
              <w:t>5</w:t>
            </w:r>
          </w:p>
        </w:tc>
        <w:tc>
          <w:tcPr>
            <w:tcW w:w="0" w:type="auto"/>
            <w:tcBorders>
              <w:left w:val="nil"/>
            </w:tcBorders>
            <w:tcMar>
              <w:top w:w="100" w:type="dxa"/>
              <w:left w:w="100" w:type="dxa"/>
              <w:bottom w:w="100" w:type="dxa"/>
              <w:right w:w="100" w:type="dxa"/>
            </w:tcMar>
            <w:hideMark/>
          </w:tcPr>
          <w:p w14:paraId="05954DE9"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0.001</w:t>
            </w:r>
          </w:p>
        </w:tc>
      </w:tr>
      <w:tr w:rsidR="006567C4" w:rsidRPr="00BF552F" w14:paraId="5EDFC31D" w14:textId="77777777" w:rsidTr="009F0D5B">
        <w:trPr>
          <w:trHeight w:val="124"/>
        </w:trPr>
        <w:tc>
          <w:tcPr>
            <w:tcW w:w="0" w:type="auto"/>
            <w:vMerge/>
            <w:tcBorders>
              <w:top w:val="single" w:sz="4" w:space="0" w:color="000000"/>
              <w:bottom w:val="single" w:sz="4" w:space="0" w:color="000000"/>
            </w:tcBorders>
            <w:vAlign w:val="center"/>
            <w:hideMark/>
          </w:tcPr>
          <w:p w14:paraId="1E00B99F"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1CDDDAA9" w14:textId="43F5019B"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seasonal temp</w:t>
            </w:r>
            <w:r w:rsidR="00443D91">
              <w:rPr>
                <w:rFonts w:ascii="Times New Roman" w:eastAsia="Times New Roman" w:hAnsi="Times New Roman" w:cs="Times New Roman"/>
              </w:rPr>
              <w:t>erature</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061A4D54" w14:textId="381A8C27"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0.179</w:t>
            </w:r>
          </w:p>
        </w:tc>
        <w:tc>
          <w:tcPr>
            <w:tcW w:w="0" w:type="auto"/>
            <w:tcBorders>
              <w:left w:val="nil"/>
            </w:tcBorders>
            <w:tcMar>
              <w:top w:w="100" w:type="dxa"/>
              <w:left w:w="100" w:type="dxa"/>
              <w:bottom w:w="100" w:type="dxa"/>
              <w:right w:w="100" w:type="dxa"/>
            </w:tcMar>
            <w:hideMark/>
          </w:tcPr>
          <w:p w14:paraId="3A155161"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0.001</w:t>
            </w:r>
          </w:p>
        </w:tc>
      </w:tr>
      <w:tr w:rsidR="006567C4" w:rsidRPr="00BF552F" w14:paraId="23DB10B5" w14:textId="77777777" w:rsidTr="009F0D5B">
        <w:trPr>
          <w:trHeight w:val="160"/>
        </w:trPr>
        <w:tc>
          <w:tcPr>
            <w:tcW w:w="0" w:type="auto"/>
            <w:vMerge/>
            <w:tcBorders>
              <w:top w:val="single" w:sz="4" w:space="0" w:color="000000"/>
              <w:bottom w:val="single" w:sz="4" w:space="0" w:color="000000"/>
            </w:tcBorders>
            <w:vAlign w:val="center"/>
            <w:hideMark/>
          </w:tcPr>
          <w:p w14:paraId="494D1750"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bottom w:val="single" w:sz="4" w:space="0" w:color="000000"/>
            </w:tcBorders>
            <w:tcMar>
              <w:top w:w="100" w:type="dxa"/>
              <w:left w:w="100" w:type="dxa"/>
              <w:bottom w:w="100" w:type="dxa"/>
              <w:right w:w="100" w:type="dxa"/>
            </w:tcMar>
            <w:hideMark/>
          </w:tcPr>
          <w:p w14:paraId="2D84217E" w14:textId="137C3331"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monthly temp</w:t>
            </w:r>
            <w:r w:rsidR="00443D91">
              <w:rPr>
                <w:rFonts w:ascii="Times New Roman" w:eastAsia="Times New Roman" w:hAnsi="Times New Roman" w:cs="Times New Roman"/>
              </w:rPr>
              <w:t>erature</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bottom w:val="single" w:sz="4" w:space="0" w:color="000000"/>
            </w:tcBorders>
            <w:tcMar>
              <w:top w:w="100" w:type="dxa"/>
              <w:left w:w="100" w:type="dxa"/>
              <w:bottom w:w="100" w:type="dxa"/>
              <w:right w:w="100" w:type="dxa"/>
            </w:tcMar>
            <w:hideMark/>
          </w:tcPr>
          <w:p w14:paraId="4105B8EA" w14:textId="5DF6CE7A"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0.20</w:t>
            </w:r>
            <w:r w:rsidR="004362ED">
              <w:rPr>
                <w:rFonts w:ascii="Times New Roman" w:eastAsia="Times New Roman" w:hAnsi="Times New Roman" w:cs="Times New Roman"/>
              </w:rPr>
              <w:t>9</w:t>
            </w:r>
          </w:p>
        </w:tc>
        <w:tc>
          <w:tcPr>
            <w:tcW w:w="0" w:type="auto"/>
            <w:tcBorders>
              <w:left w:val="nil"/>
              <w:bottom w:val="single" w:sz="4" w:space="0" w:color="000000"/>
            </w:tcBorders>
            <w:tcMar>
              <w:top w:w="100" w:type="dxa"/>
              <w:left w:w="100" w:type="dxa"/>
              <w:bottom w:w="100" w:type="dxa"/>
              <w:right w:w="100" w:type="dxa"/>
            </w:tcMar>
            <w:hideMark/>
          </w:tcPr>
          <w:p w14:paraId="1393B031"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0.001</w:t>
            </w:r>
          </w:p>
        </w:tc>
      </w:tr>
      <w:tr w:rsidR="006567C4" w:rsidRPr="00BF552F" w14:paraId="131F78FB" w14:textId="77777777" w:rsidTr="009F0D5B">
        <w:trPr>
          <w:trHeight w:val="196"/>
        </w:trPr>
        <w:tc>
          <w:tcPr>
            <w:tcW w:w="0" w:type="auto"/>
            <w:vMerge w:val="restart"/>
            <w:tcBorders>
              <w:top w:val="single" w:sz="4" w:space="0" w:color="000000"/>
              <w:bottom w:val="single" w:sz="4" w:space="0" w:color="000000"/>
            </w:tcBorders>
            <w:tcMar>
              <w:top w:w="100" w:type="dxa"/>
              <w:left w:w="100" w:type="dxa"/>
              <w:bottom w:w="100" w:type="dxa"/>
              <w:right w:w="100" w:type="dxa"/>
            </w:tcMar>
            <w:hideMark/>
          </w:tcPr>
          <w:p w14:paraId="261CBF7B" w14:textId="77777777"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b/>
                <w:bCs/>
              </w:rPr>
              <w:t>Salamandridae</w:t>
            </w:r>
            <w:r w:rsidRPr="00BF552F" w:rsidDel="00E33F25">
              <w:rPr>
                <w:rFonts w:ascii="Times New Roman" w:eastAsia="Times New Roman" w:hAnsi="Times New Roman" w:cs="Times New Roman"/>
                <w:b/>
                <w:bCs/>
              </w:rPr>
              <w:t xml:space="preserve"> </w:t>
            </w:r>
          </w:p>
        </w:tc>
        <w:tc>
          <w:tcPr>
            <w:tcW w:w="3957" w:type="dxa"/>
            <w:tcBorders>
              <w:top w:val="single" w:sz="4" w:space="0" w:color="000000"/>
              <w:left w:val="nil"/>
            </w:tcBorders>
            <w:tcMar>
              <w:top w:w="100" w:type="dxa"/>
              <w:left w:w="100" w:type="dxa"/>
              <w:bottom w:w="100" w:type="dxa"/>
              <w:right w:w="100" w:type="dxa"/>
            </w:tcMar>
            <w:hideMark/>
          </w:tcPr>
          <w:p w14:paraId="37EA8F5A" w14:textId="59A10C46"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 xml:space="preserve">elevation | </w:t>
            </w:r>
            <w:r w:rsidR="00443D91">
              <w:rPr>
                <w:rFonts w:ascii="Times New Roman" w:eastAsia="Times New Roman" w:hAnsi="Times New Roman" w:cs="Times New Roman"/>
              </w:rPr>
              <w:t>distance</w:t>
            </w:r>
          </w:p>
        </w:tc>
        <w:tc>
          <w:tcPr>
            <w:tcW w:w="1850" w:type="dxa"/>
            <w:tcBorders>
              <w:top w:val="single" w:sz="4" w:space="0" w:color="000000"/>
              <w:left w:val="nil"/>
            </w:tcBorders>
            <w:tcMar>
              <w:top w:w="100" w:type="dxa"/>
              <w:left w:w="100" w:type="dxa"/>
              <w:bottom w:w="100" w:type="dxa"/>
              <w:right w:w="100" w:type="dxa"/>
            </w:tcMar>
            <w:hideMark/>
          </w:tcPr>
          <w:p w14:paraId="3C8A35FB" w14:textId="2F0C7F80"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0.14</w:t>
            </w:r>
            <w:r w:rsidR="004362ED">
              <w:rPr>
                <w:rFonts w:ascii="Times New Roman" w:eastAsia="Times New Roman" w:hAnsi="Times New Roman" w:cs="Times New Roman"/>
              </w:rPr>
              <w:t>2</w:t>
            </w:r>
          </w:p>
        </w:tc>
        <w:tc>
          <w:tcPr>
            <w:tcW w:w="0" w:type="auto"/>
            <w:tcBorders>
              <w:top w:val="single" w:sz="4" w:space="0" w:color="000000"/>
              <w:left w:val="nil"/>
            </w:tcBorders>
            <w:tcMar>
              <w:top w:w="100" w:type="dxa"/>
              <w:left w:w="100" w:type="dxa"/>
              <w:bottom w:w="100" w:type="dxa"/>
              <w:right w:w="100" w:type="dxa"/>
            </w:tcMar>
            <w:hideMark/>
          </w:tcPr>
          <w:p w14:paraId="1D45A033"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0.025</w:t>
            </w:r>
          </w:p>
        </w:tc>
      </w:tr>
      <w:tr w:rsidR="006567C4" w:rsidRPr="00BF552F" w14:paraId="2C7E2FB7" w14:textId="77777777" w:rsidTr="009F0D5B">
        <w:trPr>
          <w:trHeight w:val="232"/>
        </w:trPr>
        <w:tc>
          <w:tcPr>
            <w:tcW w:w="0" w:type="auto"/>
            <w:vMerge/>
            <w:tcBorders>
              <w:top w:val="single" w:sz="4" w:space="0" w:color="000000"/>
              <w:bottom w:val="single" w:sz="4" w:space="0" w:color="000000"/>
            </w:tcBorders>
            <w:vAlign w:val="center"/>
            <w:hideMark/>
          </w:tcPr>
          <w:p w14:paraId="3970EE5B"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3C74E33D" w14:textId="14EEACA2"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annual precip</w:t>
            </w:r>
            <w:r w:rsidR="00443D91">
              <w:rPr>
                <w:rFonts w:ascii="Times New Roman" w:eastAsia="Times New Roman" w:hAnsi="Times New Roman" w:cs="Times New Roman"/>
              </w:rPr>
              <w:t>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6B3E6E41" w14:textId="6B9D6E52"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0.010</w:t>
            </w:r>
          </w:p>
        </w:tc>
        <w:tc>
          <w:tcPr>
            <w:tcW w:w="0" w:type="auto"/>
            <w:tcBorders>
              <w:left w:val="nil"/>
            </w:tcBorders>
            <w:tcMar>
              <w:top w:w="100" w:type="dxa"/>
              <w:left w:w="100" w:type="dxa"/>
              <w:bottom w:w="100" w:type="dxa"/>
              <w:right w:w="100" w:type="dxa"/>
            </w:tcMar>
            <w:hideMark/>
          </w:tcPr>
          <w:p w14:paraId="55189E4F" w14:textId="77777777"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0.402</w:t>
            </w:r>
          </w:p>
        </w:tc>
      </w:tr>
      <w:tr w:rsidR="006567C4" w:rsidRPr="00BF552F" w14:paraId="76EE6537" w14:textId="77777777" w:rsidTr="009F0D5B">
        <w:trPr>
          <w:trHeight w:val="151"/>
        </w:trPr>
        <w:tc>
          <w:tcPr>
            <w:tcW w:w="0" w:type="auto"/>
            <w:vMerge/>
            <w:tcBorders>
              <w:top w:val="single" w:sz="4" w:space="0" w:color="000000"/>
              <w:bottom w:val="single" w:sz="4" w:space="0" w:color="000000"/>
            </w:tcBorders>
            <w:vAlign w:val="center"/>
            <w:hideMark/>
          </w:tcPr>
          <w:p w14:paraId="7FF95259"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1AD91C7E" w14:textId="6FDEC5C0"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seasonal precip</w:t>
            </w:r>
            <w:r w:rsidR="00443D91">
              <w:rPr>
                <w:rFonts w:ascii="Times New Roman" w:eastAsia="Times New Roman" w:hAnsi="Times New Roman" w:cs="Times New Roman"/>
              </w:rPr>
              <w:t>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1626C081" w14:textId="612D3286"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-0.02</w:t>
            </w:r>
            <w:r w:rsidR="004362ED">
              <w:rPr>
                <w:rFonts w:ascii="Times New Roman" w:eastAsia="Times New Roman" w:hAnsi="Times New Roman" w:cs="Times New Roman"/>
              </w:rPr>
              <w:t>6</w:t>
            </w:r>
          </w:p>
        </w:tc>
        <w:tc>
          <w:tcPr>
            <w:tcW w:w="0" w:type="auto"/>
            <w:tcBorders>
              <w:left w:val="nil"/>
            </w:tcBorders>
            <w:tcMar>
              <w:top w:w="100" w:type="dxa"/>
              <w:left w:w="100" w:type="dxa"/>
              <w:bottom w:w="100" w:type="dxa"/>
              <w:right w:w="100" w:type="dxa"/>
            </w:tcMar>
            <w:hideMark/>
          </w:tcPr>
          <w:p w14:paraId="67B3C737" w14:textId="77777777"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0.745</w:t>
            </w:r>
          </w:p>
        </w:tc>
      </w:tr>
      <w:tr w:rsidR="006567C4" w:rsidRPr="00BF552F" w14:paraId="18BCA6D5" w14:textId="77777777" w:rsidTr="009F0D5B">
        <w:trPr>
          <w:trHeight w:val="187"/>
        </w:trPr>
        <w:tc>
          <w:tcPr>
            <w:tcW w:w="0" w:type="auto"/>
            <w:vMerge/>
            <w:tcBorders>
              <w:top w:val="single" w:sz="4" w:space="0" w:color="000000"/>
              <w:bottom w:val="single" w:sz="4" w:space="0" w:color="000000"/>
            </w:tcBorders>
            <w:vAlign w:val="center"/>
            <w:hideMark/>
          </w:tcPr>
          <w:p w14:paraId="32ADDFD3"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53706A68" w14:textId="6FE419EC"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monthly precip</w:t>
            </w:r>
            <w:r w:rsidR="00443D91">
              <w:rPr>
                <w:rFonts w:ascii="Times New Roman" w:eastAsia="Times New Roman" w:hAnsi="Times New Roman" w:cs="Times New Roman"/>
              </w:rPr>
              <w:t>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1AAEFFEF" w14:textId="7DD5CD8F"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0.297</w:t>
            </w:r>
          </w:p>
        </w:tc>
        <w:tc>
          <w:tcPr>
            <w:tcW w:w="0" w:type="auto"/>
            <w:tcBorders>
              <w:left w:val="nil"/>
            </w:tcBorders>
            <w:tcMar>
              <w:top w:w="100" w:type="dxa"/>
              <w:left w:w="100" w:type="dxa"/>
              <w:bottom w:w="100" w:type="dxa"/>
              <w:right w:w="100" w:type="dxa"/>
            </w:tcMar>
            <w:hideMark/>
          </w:tcPr>
          <w:p w14:paraId="469D39BB"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0.001</w:t>
            </w:r>
          </w:p>
        </w:tc>
      </w:tr>
      <w:tr w:rsidR="006567C4" w:rsidRPr="00BF552F" w14:paraId="4E0C14C3" w14:textId="77777777" w:rsidTr="009F0D5B">
        <w:trPr>
          <w:trHeight w:val="223"/>
        </w:trPr>
        <w:tc>
          <w:tcPr>
            <w:tcW w:w="0" w:type="auto"/>
            <w:vMerge/>
            <w:tcBorders>
              <w:top w:val="single" w:sz="4" w:space="0" w:color="000000"/>
              <w:bottom w:val="single" w:sz="4" w:space="0" w:color="000000"/>
            </w:tcBorders>
            <w:vAlign w:val="center"/>
            <w:hideMark/>
          </w:tcPr>
          <w:p w14:paraId="18590270"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29BF39FC" w14:textId="5AC1126F"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annual temp</w:t>
            </w:r>
            <w:r w:rsidR="00443D91">
              <w:rPr>
                <w:rFonts w:ascii="Times New Roman" w:eastAsia="Times New Roman" w:hAnsi="Times New Roman" w:cs="Times New Roman"/>
              </w:rPr>
              <w:t>erature</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28205456" w14:textId="6020D8C0"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0.104</w:t>
            </w:r>
          </w:p>
        </w:tc>
        <w:tc>
          <w:tcPr>
            <w:tcW w:w="0" w:type="auto"/>
            <w:tcBorders>
              <w:left w:val="nil"/>
            </w:tcBorders>
            <w:tcMar>
              <w:top w:w="100" w:type="dxa"/>
              <w:left w:w="100" w:type="dxa"/>
              <w:bottom w:w="100" w:type="dxa"/>
              <w:right w:w="100" w:type="dxa"/>
            </w:tcMar>
            <w:hideMark/>
          </w:tcPr>
          <w:p w14:paraId="7B502E45"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0.038</w:t>
            </w:r>
          </w:p>
        </w:tc>
      </w:tr>
      <w:tr w:rsidR="006567C4" w:rsidRPr="00BF552F" w14:paraId="50BBE3E5" w14:textId="77777777" w:rsidTr="009F0D5B">
        <w:trPr>
          <w:trHeight w:val="232"/>
        </w:trPr>
        <w:tc>
          <w:tcPr>
            <w:tcW w:w="0" w:type="auto"/>
            <w:vMerge/>
            <w:tcBorders>
              <w:top w:val="single" w:sz="4" w:space="0" w:color="000000"/>
              <w:bottom w:val="single" w:sz="4" w:space="0" w:color="000000"/>
            </w:tcBorders>
            <w:vAlign w:val="center"/>
            <w:hideMark/>
          </w:tcPr>
          <w:p w14:paraId="408554E2"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561625FC" w14:textId="350B7F6D"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seasonal temp</w:t>
            </w:r>
            <w:r w:rsidR="00443D91">
              <w:rPr>
                <w:rFonts w:ascii="Times New Roman" w:eastAsia="Times New Roman" w:hAnsi="Times New Roman" w:cs="Times New Roman"/>
              </w:rPr>
              <w:t>erature</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2ABC241E" w14:textId="77777777"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0.115</w:t>
            </w:r>
          </w:p>
        </w:tc>
        <w:tc>
          <w:tcPr>
            <w:tcW w:w="0" w:type="auto"/>
            <w:tcBorders>
              <w:left w:val="nil"/>
            </w:tcBorders>
            <w:tcMar>
              <w:top w:w="100" w:type="dxa"/>
              <w:left w:w="100" w:type="dxa"/>
              <w:bottom w:w="100" w:type="dxa"/>
              <w:right w:w="100" w:type="dxa"/>
            </w:tcMar>
            <w:hideMark/>
          </w:tcPr>
          <w:p w14:paraId="0EC25823"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0.028</w:t>
            </w:r>
          </w:p>
        </w:tc>
      </w:tr>
      <w:tr w:rsidR="006567C4" w:rsidRPr="00BF552F" w14:paraId="780FCC4C" w14:textId="77777777" w:rsidTr="009F0D5B">
        <w:trPr>
          <w:trHeight w:val="232"/>
        </w:trPr>
        <w:tc>
          <w:tcPr>
            <w:tcW w:w="0" w:type="auto"/>
            <w:vMerge/>
            <w:tcBorders>
              <w:top w:val="single" w:sz="4" w:space="0" w:color="000000"/>
              <w:bottom w:val="single" w:sz="4" w:space="0" w:color="000000"/>
            </w:tcBorders>
            <w:vAlign w:val="center"/>
            <w:hideMark/>
          </w:tcPr>
          <w:p w14:paraId="5322B656"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bottom w:val="single" w:sz="4" w:space="0" w:color="000000"/>
            </w:tcBorders>
            <w:tcMar>
              <w:top w:w="100" w:type="dxa"/>
              <w:left w:w="100" w:type="dxa"/>
              <w:bottom w:w="100" w:type="dxa"/>
              <w:right w:w="100" w:type="dxa"/>
            </w:tcMar>
            <w:hideMark/>
          </w:tcPr>
          <w:p w14:paraId="75B9DB87" w14:textId="28745EFA"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monthly temp</w:t>
            </w:r>
            <w:r w:rsidR="00443D91">
              <w:rPr>
                <w:rFonts w:ascii="Times New Roman" w:eastAsia="Times New Roman" w:hAnsi="Times New Roman" w:cs="Times New Roman"/>
              </w:rPr>
              <w:t>erature</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bottom w:val="single" w:sz="4" w:space="0" w:color="000000"/>
            </w:tcBorders>
            <w:tcMar>
              <w:top w:w="100" w:type="dxa"/>
              <w:left w:w="100" w:type="dxa"/>
              <w:bottom w:w="100" w:type="dxa"/>
              <w:right w:w="100" w:type="dxa"/>
            </w:tcMar>
            <w:hideMark/>
          </w:tcPr>
          <w:p w14:paraId="7627C586" w14:textId="23554AE9"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0.264</w:t>
            </w:r>
          </w:p>
        </w:tc>
        <w:tc>
          <w:tcPr>
            <w:tcW w:w="0" w:type="auto"/>
            <w:tcBorders>
              <w:left w:val="nil"/>
              <w:bottom w:val="single" w:sz="4" w:space="0" w:color="000000"/>
            </w:tcBorders>
            <w:tcMar>
              <w:top w:w="100" w:type="dxa"/>
              <w:left w:w="100" w:type="dxa"/>
              <w:bottom w:w="100" w:type="dxa"/>
              <w:right w:w="100" w:type="dxa"/>
            </w:tcMar>
            <w:hideMark/>
          </w:tcPr>
          <w:p w14:paraId="6ED18CB4"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0.001</w:t>
            </w:r>
          </w:p>
        </w:tc>
      </w:tr>
      <w:tr w:rsidR="006567C4" w:rsidRPr="00BF552F" w14:paraId="629511E5" w14:textId="77777777" w:rsidTr="009F0D5B">
        <w:trPr>
          <w:trHeight w:val="79"/>
        </w:trPr>
        <w:tc>
          <w:tcPr>
            <w:tcW w:w="0" w:type="auto"/>
            <w:vMerge w:val="restart"/>
            <w:tcBorders>
              <w:top w:val="single" w:sz="4" w:space="0" w:color="000000"/>
              <w:bottom w:val="single" w:sz="4" w:space="0" w:color="000000"/>
            </w:tcBorders>
            <w:tcMar>
              <w:top w:w="100" w:type="dxa"/>
              <w:left w:w="100" w:type="dxa"/>
              <w:bottom w:w="100" w:type="dxa"/>
              <w:right w:w="100" w:type="dxa"/>
            </w:tcMar>
            <w:hideMark/>
          </w:tcPr>
          <w:p w14:paraId="111D8A01" w14:textId="77777777" w:rsidR="006567C4" w:rsidRPr="00BF552F" w:rsidRDefault="006567C4" w:rsidP="009F0D5B">
            <w:pPr>
              <w:spacing w:after="0" w:line="240" w:lineRule="auto"/>
              <w:rPr>
                <w:rFonts w:ascii="Times New Roman" w:eastAsia="Times New Roman" w:hAnsi="Times New Roman" w:cs="Times New Roman"/>
                <w:b/>
                <w:bCs/>
              </w:rPr>
            </w:pPr>
            <w:r w:rsidRPr="00BF552F">
              <w:rPr>
                <w:rFonts w:ascii="Times New Roman" w:eastAsia="Times New Roman" w:hAnsi="Times New Roman" w:cs="Times New Roman"/>
                <w:b/>
                <w:bCs/>
              </w:rPr>
              <w:t>Plethodontidae</w:t>
            </w:r>
            <w:r w:rsidRPr="00BF552F" w:rsidDel="00E33F25">
              <w:rPr>
                <w:rFonts w:ascii="Times New Roman" w:eastAsia="Times New Roman" w:hAnsi="Times New Roman" w:cs="Times New Roman"/>
                <w:b/>
                <w:bCs/>
              </w:rPr>
              <w:t xml:space="preserve"> </w:t>
            </w:r>
          </w:p>
        </w:tc>
        <w:tc>
          <w:tcPr>
            <w:tcW w:w="3957" w:type="dxa"/>
            <w:tcBorders>
              <w:top w:val="single" w:sz="4" w:space="0" w:color="000000"/>
              <w:left w:val="nil"/>
            </w:tcBorders>
            <w:tcMar>
              <w:top w:w="100" w:type="dxa"/>
              <w:left w:w="100" w:type="dxa"/>
              <w:bottom w:w="100" w:type="dxa"/>
              <w:right w:w="100" w:type="dxa"/>
            </w:tcMar>
            <w:hideMark/>
          </w:tcPr>
          <w:p w14:paraId="35440EB9" w14:textId="229A1124"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 xml:space="preserve">elevation | </w:t>
            </w:r>
            <w:r w:rsidR="00443D91">
              <w:rPr>
                <w:rFonts w:ascii="Times New Roman" w:eastAsia="Times New Roman" w:hAnsi="Times New Roman" w:cs="Times New Roman"/>
              </w:rPr>
              <w:t>distance</w:t>
            </w:r>
          </w:p>
        </w:tc>
        <w:tc>
          <w:tcPr>
            <w:tcW w:w="1850" w:type="dxa"/>
            <w:tcBorders>
              <w:top w:val="single" w:sz="4" w:space="0" w:color="000000"/>
              <w:left w:val="nil"/>
            </w:tcBorders>
            <w:tcMar>
              <w:top w:w="100" w:type="dxa"/>
              <w:left w:w="100" w:type="dxa"/>
              <w:bottom w:w="100" w:type="dxa"/>
              <w:right w:w="100" w:type="dxa"/>
            </w:tcMar>
            <w:hideMark/>
          </w:tcPr>
          <w:p w14:paraId="0EF59831" w14:textId="3763AC45"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0.11</w:t>
            </w:r>
            <w:r w:rsidR="004362ED">
              <w:rPr>
                <w:rFonts w:ascii="Times New Roman" w:eastAsia="Times New Roman" w:hAnsi="Times New Roman" w:cs="Times New Roman"/>
              </w:rPr>
              <w:t>1</w:t>
            </w:r>
          </w:p>
        </w:tc>
        <w:tc>
          <w:tcPr>
            <w:tcW w:w="0" w:type="auto"/>
            <w:tcBorders>
              <w:top w:val="single" w:sz="4" w:space="0" w:color="000000"/>
              <w:left w:val="nil"/>
            </w:tcBorders>
            <w:tcMar>
              <w:top w:w="100" w:type="dxa"/>
              <w:left w:w="100" w:type="dxa"/>
              <w:bottom w:w="100" w:type="dxa"/>
              <w:right w:w="100" w:type="dxa"/>
            </w:tcMar>
            <w:hideMark/>
          </w:tcPr>
          <w:p w14:paraId="7EDC4020" w14:textId="77777777"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0.052</w:t>
            </w:r>
          </w:p>
        </w:tc>
      </w:tr>
      <w:tr w:rsidR="006567C4" w:rsidRPr="00BF552F" w14:paraId="5C7AC3B1" w14:textId="77777777" w:rsidTr="009F0D5B">
        <w:trPr>
          <w:trHeight w:val="187"/>
        </w:trPr>
        <w:tc>
          <w:tcPr>
            <w:tcW w:w="0" w:type="auto"/>
            <w:vMerge/>
            <w:tcBorders>
              <w:top w:val="single" w:sz="4" w:space="0" w:color="000000"/>
              <w:bottom w:val="single" w:sz="4" w:space="0" w:color="000000"/>
            </w:tcBorders>
            <w:vAlign w:val="center"/>
            <w:hideMark/>
          </w:tcPr>
          <w:p w14:paraId="0BDC6B37"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2209DB79" w14:textId="308B37C1"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annual precip</w:t>
            </w:r>
            <w:r w:rsidR="00443D91">
              <w:rPr>
                <w:rFonts w:ascii="Times New Roman" w:eastAsia="Times New Roman" w:hAnsi="Times New Roman" w:cs="Times New Roman"/>
              </w:rPr>
              <w:t>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6F35772A" w14:textId="770717A4"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0.10</w:t>
            </w:r>
            <w:r w:rsidR="004362ED">
              <w:rPr>
                <w:rFonts w:ascii="Times New Roman" w:eastAsia="Times New Roman" w:hAnsi="Times New Roman" w:cs="Times New Roman"/>
              </w:rPr>
              <w:t>8</w:t>
            </w:r>
          </w:p>
        </w:tc>
        <w:tc>
          <w:tcPr>
            <w:tcW w:w="0" w:type="auto"/>
            <w:tcBorders>
              <w:left w:val="nil"/>
            </w:tcBorders>
            <w:tcMar>
              <w:top w:w="100" w:type="dxa"/>
              <w:left w:w="100" w:type="dxa"/>
              <w:bottom w:w="100" w:type="dxa"/>
              <w:right w:w="100" w:type="dxa"/>
            </w:tcMar>
            <w:hideMark/>
          </w:tcPr>
          <w:p w14:paraId="712967A9"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0.012</w:t>
            </w:r>
          </w:p>
        </w:tc>
      </w:tr>
      <w:tr w:rsidR="006567C4" w:rsidRPr="00BF552F" w14:paraId="224C3571" w14:textId="77777777" w:rsidTr="009F0D5B">
        <w:trPr>
          <w:trHeight w:val="160"/>
        </w:trPr>
        <w:tc>
          <w:tcPr>
            <w:tcW w:w="0" w:type="auto"/>
            <w:vMerge/>
            <w:tcBorders>
              <w:top w:val="single" w:sz="4" w:space="0" w:color="000000"/>
              <w:bottom w:val="single" w:sz="4" w:space="0" w:color="000000"/>
            </w:tcBorders>
            <w:vAlign w:val="center"/>
            <w:hideMark/>
          </w:tcPr>
          <w:p w14:paraId="6CB23C88"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0CC92871" w14:textId="58481996"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seasonal precip</w:t>
            </w:r>
            <w:r w:rsidR="00443D91">
              <w:rPr>
                <w:rFonts w:ascii="Times New Roman" w:eastAsia="Times New Roman" w:hAnsi="Times New Roman" w:cs="Times New Roman"/>
              </w:rPr>
              <w:t>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1C21346B" w14:textId="3118E929"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0.16</w:t>
            </w:r>
            <w:r w:rsidR="004362ED">
              <w:rPr>
                <w:rFonts w:ascii="Times New Roman" w:eastAsia="Times New Roman" w:hAnsi="Times New Roman" w:cs="Times New Roman"/>
              </w:rPr>
              <w:t>6</w:t>
            </w:r>
          </w:p>
        </w:tc>
        <w:tc>
          <w:tcPr>
            <w:tcW w:w="0" w:type="auto"/>
            <w:tcBorders>
              <w:left w:val="nil"/>
            </w:tcBorders>
            <w:tcMar>
              <w:top w:w="100" w:type="dxa"/>
              <w:left w:w="100" w:type="dxa"/>
              <w:bottom w:w="100" w:type="dxa"/>
              <w:right w:w="100" w:type="dxa"/>
            </w:tcMar>
            <w:hideMark/>
          </w:tcPr>
          <w:p w14:paraId="40E4BDA5"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0.003</w:t>
            </w:r>
          </w:p>
        </w:tc>
      </w:tr>
      <w:tr w:rsidR="006567C4" w:rsidRPr="00BF552F" w14:paraId="7B5D7D54" w14:textId="77777777" w:rsidTr="009F0D5B">
        <w:trPr>
          <w:trHeight w:val="79"/>
        </w:trPr>
        <w:tc>
          <w:tcPr>
            <w:tcW w:w="0" w:type="auto"/>
            <w:vMerge/>
            <w:tcBorders>
              <w:top w:val="single" w:sz="4" w:space="0" w:color="000000"/>
              <w:bottom w:val="single" w:sz="4" w:space="0" w:color="000000"/>
            </w:tcBorders>
            <w:vAlign w:val="center"/>
            <w:hideMark/>
          </w:tcPr>
          <w:p w14:paraId="60AAE300"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16D3649F" w14:textId="03D8B4E8"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monthly precip</w:t>
            </w:r>
            <w:r w:rsidR="00443D91">
              <w:rPr>
                <w:rFonts w:ascii="Times New Roman" w:eastAsia="Times New Roman" w:hAnsi="Times New Roman" w:cs="Times New Roman"/>
              </w:rPr>
              <w:t>itation</w:t>
            </w:r>
            <w:r w:rsidRPr="00BF552F">
              <w:rPr>
                <w:rFonts w:ascii="Times New Roman" w:eastAsia="Times New Roman" w:hAnsi="Times New Roman" w:cs="Times New Roman"/>
              </w:rPr>
              <w:t xml:space="preserve">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46C7F7A3" w14:textId="05F3A853"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0.21</w:t>
            </w:r>
            <w:r w:rsidR="004362ED">
              <w:rPr>
                <w:rFonts w:ascii="Times New Roman" w:eastAsia="Times New Roman" w:hAnsi="Times New Roman" w:cs="Times New Roman"/>
              </w:rPr>
              <w:t>4</w:t>
            </w:r>
          </w:p>
        </w:tc>
        <w:tc>
          <w:tcPr>
            <w:tcW w:w="0" w:type="auto"/>
            <w:tcBorders>
              <w:left w:val="nil"/>
            </w:tcBorders>
            <w:tcMar>
              <w:top w:w="100" w:type="dxa"/>
              <w:left w:w="100" w:type="dxa"/>
              <w:bottom w:w="100" w:type="dxa"/>
              <w:right w:w="100" w:type="dxa"/>
            </w:tcMar>
            <w:hideMark/>
          </w:tcPr>
          <w:p w14:paraId="0073F3D2"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0.001</w:t>
            </w:r>
          </w:p>
        </w:tc>
      </w:tr>
      <w:tr w:rsidR="006567C4" w:rsidRPr="00BF552F" w14:paraId="57E68DB2" w14:textId="77777777" w:rsidTr="009F0D5B">
        <w:trPr>
          <w:trHeight w:val="205"/>
        </w:trPr>
        <w:tc>
          <w:tcPr>
            <w:tcW w:w="0" w:type="auto"/>
            <w:vMerge/>
            <w:tcBorders>
              <w:top w:val="single" w:sz="4" w:space="0" w:color="000000"/>
              <w:bottom w:val="single" w:sz="4" w:space="0" w:color="000000"/>
            </w:tcBorders>
            <w:vAlign w:val="center"/>
            <w:hideMark/>
          </w:tcPr>
          <w:p w14:paraId="4C9DE8A4"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60F2BAF6" w14:textId="0660484E"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 xml:space="preserve">annual temp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5AFB51F9" w14:textId="5026F9AA"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0.094</w:t>
            </w:r>
          </w:p>
        </w:tc>
        <w:tc>
          <w:tcPr>
            <w:tcW w:w="0" w:type="auto"/>
            <w:tcBorders>
              <w:left w:val="nil"/>
            </w:tcBorders>
            <w:tcMar>
              <w:top w:w="100" w:type="dxa"/>
              <w:left w:w="100" w:type="dxa"/>
              <w:bottom w:w="100" w:type="dxa"/>
              <w:right w:w="100" w:type="dxa"/>
            </w:tcMar>
            <w:hideMark/>
          </w:tcPr>
          <w:p w14:paraId="768498CB"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0.004</w:t>
            </w:r>
          </w:p>
        </w:tc>
      </w:tr>
      <w:tr w:rsidR="006567C4" w:rsidRPr="00BF552F" w14:paraId="4F10407E" w14:textId="77777777" w:rsidTr="005B576D">
        <w:trPr>
          <w:trHeight w:val="143"/>
        </w:trPr>
        <w:tc>
          <w:tcPr>
            <w:tcW w:w="0" w:type="auto"/>
            <w:vMerge/>
            <w:tcBorders>
              <w:top w:val="single" w:sz="4" w:space="0" w:color="000000"/>
              <w:bottom w:val="single" w:sz="4" w:space="0" w:color="000000"/>
            </w:tcBorders>
            <w:vAlign w:val="center"/>
            <w:hideMark/>
          </w:tcPr>
          <w:p w14:paraId="42D6B982"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tcBorders>
            <w:tcMar>
              <w:top w:w="100" w:type="dxa"/>
              <w:left w:w="100" w:type="dxa"/>
              <w:bottom w:w="100" w:type="dxa"/>
              <w:right w:w="100" w:type="dxa"/>
            </w:tcMar>
            <w:hideMark/>
          </w:tcPr>
          <w:p w14:paraId="429793E2" w14:textId="5F132C66"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 xml:space="preserve">seasonal temp | </w:t>
            </w:r>
            <w:r w:rsidR="00443D91">
              <w:rPr>
                <w:rFonts w:ascii="Times New Roman" w:eastAsia="Times New Roman" w:hAnsi="Times New Roman" w:cs="Times New Roman"/>
              </w:rPr>
              <w:t>distance</w:t>
            </w:r>
          </w:p>
        </w:tc>
        <w:tc>
          <w:tcPr>
            <w:tcW w:w="1850" w:type="dxa"/>
            <w:tcBorders>
              <w:left w:val="nil"/>
            </w:tcBorders>
            <w:tcMar>
              <w:top w:w="100" w:type="dxa"/>
              <w:left w:w="100" w:type="dxa"/>
              <w:bottom w:w="100" w:type="dxa"/>
              <w:right w:w="100" w:type="dxa"/>
            </w:tcMar>
            <w:hideMark/>
          </w:tcPr>
          <w:p w14:paraId="4C110EE8" w14:textId="12BF9CD1"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0.145</w:t>
            </w:r>
          </w:p>
        </w:tc>
        <w:tc>
          <w:tcPr>
            <w:tcW w:w="0" w:type="auto"/>
            <w:tcBorders>
              <w:left w:val="nil"/>
            </w:tcBorders>
            <w:tcMar>
              <w:top w:w="100" w:type="dxa"/>
              <w:left w:w="100" w:type="dxa"/>
              <w:bottom w:w="100" w:type="dxa"/>
              <w:right w:w="100" w:type="dxa"/>
            </w:tcMar>
            <w:hideMark/>
          </w:tcPr>
          <w:p w14:paraId="4575B0E6"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0.001</w:t>
            </w:r>
          </w:p>
        </w:tc>
      </w:tr>
      <w:tr w:rsidR="006567C4" w:rsidRPr="00BF552F" w14:paraId="32499FA3" w14:textId="77777777" w:rsidTr="005B576D">
        <w:trPr>
          <w:trHeight w:val="143"/>
        </w:trPr>
        <w:tc>
          <w:tcPr>
            <w:tcW w:w="0" w:type="auto"/>
            <w:vMerge/>
            <w:tcBorders>
              <w:top w:val="single" w:sz="4" w:space="0" w:color="000000"/>
              <w:bottom w:val="single" w:sz="4" w:space="0" w:color="000000"/>
            </w:tcBorders>
            <w:vAlign w:val="center"/>
            <w:hideMark/>
          </w:tcPr>
          <w:p w14:paraId="3D8712EA" w14:textId="77777777" w:rsidR="006567C4" w:rsidRPr="00BF552F" w:rsidRDefault="006567C4" w:rsidP="009F0D5B">
            <w:pPr>
              <w:spacing w:after="0" w:line="240" w:lineRule="auto"/>
              <w:rPr>
                <w:rFonts w:ascii="Times New Roman" w:eastAsia="Times New Roman" w:hAnsi="Times New Roman" w:cs="Times New Roman"/>
              </w:rPr>
            </w:pPr>
          </w:p>
        </w:tc>
        <w:tc>
          <w:tcPr>
            <w:tcW w:w="3957" w:type="dxa"/>
            <w:tcBorders>
              <w:left w:val="nil"/>
              <w:bottom w:val="single" w:sz="4" w:space="0" w:color="000000"/>
            </w:tcBorders>
            <w:tcMar>
              <w:top w:w="100" w:type="dxa"/>
              <w:left w:w="100" w:type="dxa"/>
              <w:bottom w:w="100" w:type="dxa"/>
              <w:right w:w="100" w:type="dxa"/>
            </w:tcMar>
            <w:hideMark/>
          </w:tcPr>
          <w:p w14:paraId="01ED7F7E" w14:textId="45614D51" w:rsidR="006567C4" w:rsidRPr="00BF552F" w:rsidRDefault="006567C4" w:rsidP="009F0D5B">
            <w:pPr>
              <w:spacing w:after="0" w:line="240" w:lineRule="auto"/>
              <w:rPr>
                <w:rFonts w:ascii="Times New Roman" w:eastAsia="Times New Roman" w:hAnsi="Times New Roman" w:cs="Times New Roman"/>
              </w:rPr>
            </w:pPr>
            <w:r w:rsidRPr="00BF552F">
              <w:rPr>
                <w:rFonts w:ascii="Times New Roman" w:eastAsia="Times New Roman" w:hAnsi="Times New Roman" w:cs="Times New Roman"/>
              </w:rPr>
              <w:t xml:space="preserve">monthly temp | </w:t>
            </w:r>
            <w:r w:rsidR="00443D91">
              <w:rPr>
                <w:rFonts w:ascii="Times New Roman" w:eastAsia="Times New Roman" w:hAnsi="Times New Roman" w:cs="Times New Roman"/>
              </w:rPr>
              <w:t>distance</w:t>
            </w:r>
          </w:p>
        </w:tc>
        <w:tc>
          <w:tcPr>
            <w:tcW w:w="1850" w:type="dxa"/>
            <w:tcBorders>
              <w:left w:val="nil"/>
              <w:bottom w:val="single" w:sz="4" w:space="0" w:color="000000"/>
            </w:tcBorders>
            <w:tcMar>
              <w:top w:w="100" w:type="dxa"/>
              <w:left w:w="100" w:type="dxa"/>
              <w:bottom w:w="100" w:type="dxa"/>
              <w:right w:w="100" w:type="dxa"/>
            </w:tcMar>
            <w:hideMark/>
          </w:tcPr>
          <w:p w14:paraId="0F40A825" w14:textId="09D11BD9" w:rsidR="006567C4" w:rsidRPr="00BF552F" w:rsidRDefault="006567C4" w:rsidP="009F0D5B">
            <w:pPr>
              <w:spacing w:after="0" w:line="240" w:lineRule="auto"/>
              <w:jc w:val="center"/>
              <w:rPr>
                <w:rFonts w:ascii="Times New Roman" w:eastAsia="Times New Roman" w:hAnsi="Times New Roman" w:cs="Times New Roman"/>
              </w:rPr>
            </w:pPr>
            <w:r w:rsidRPr="00BF552F">
              <w:rPr>
                <w:rFonts w:ascii="Times New Roman" w:eastAsia="Times New Roman" w:hAnsi="Times New Roman" w:cs="Times New Roman"/>
              </w:rPr>
              <w:t>0.16</w:t>
            </w:r>
            <w:r w:rsidR="004362ED">
              <w:rPr>
                <w:rFonts w:ascii="Times New Roman" w:eastAsia="Times New Roman" w:hAnsi="Times New Roman" w:cs="Times New Roman"/>
              </w:rPr>
              <w:t>6</w:t>
            </w:r>
          </w:p>
        </w:tc>
        <w:tc>
          <w:tcPr>
            <w:tcW w:w="0" w:type="auto"/>
            <w:tcBorders>
              <w:left w:val="nil"/>
              <w:bottom w:val="single" w:sz="4" w:space="0" w:color="000000"/>
            </w:tcBorders>
            <w:tcMar>
              <w:top w:w="100" w:type="dxa"/>
              <w:left w:w="100" w:type="dxa"/>
              <w:bottom w:w="100" w:type="dxa"/>
              <w:right w:w="100" w:type="dxa"/>
            </w:tcMar>
            <w:hideMark/>
          </w:tcPr>
          <w:p w14:paraId="3E7F3CBB" w14:textId="77777777" w:rsidR="006567C4" w:rsidRPr="00BF552F" w:rsidRDefault="006567C4" w:rsidP="009F0D5B">
            <w:pPr>
              <w:spacing w:after="0" w:line="240" w:lineRule="auto"/>
              <w:jc w:val="center"/>
              <w:rPr>
                <w:rFonts w:ascii="Times New Roman" w:eastAsia="Times New Roman" w:hAnsi="Times New Roman" w:cs="Times New Roman"/>
                <w:b/>
                <w:bCs/>
              </w:rPr>
            </w:pPr>
            <w:r w:rsidRPr="00BF552F">
              <w:rPr>
                <w:rFonts w:ascii="Times New Roman" w:eastAsia="Times New Roman" w:hAnsi="Times New Roman" w:cs="Times New Roman"/>
                <w:b/>
                <w:bCs/>
              </w:rPr>
              <w:t>0.002</w:t>
            </w:r>
          </w:p>
        </w:tc>
      </w:tr>
    </w:tbl>
    <w:p w14:paraId="4D7DF18D" w14:textId="77777777" w:rsidR="006567C4" w:rsidRPr="000B41AB" w:rsidRDefault="006567C4" w:rsidP="006567C4">
      <w:pPr>
        <w:rPr>
          <w:rFonts w:ascii="Times New Roman" w:hAnsi="Times New Roman" w:cs="Times New Roman"/>
        </w:rPr>
      </w:pPr>
    </w:p>
    <w:p w14:paraId="63FAFC37" w14:textId="65CF2F54" w:rsidR="005C5455" w:rsidRPr="006567C4" w:rsidRDefault="005C5455" w:rsidP="006567C4">
      <w:pPr>
        <w:spacing w:after="0" w:line="240" w:lineRule="auto"/>
        <w:rPr>
          <w:rFonts w:ascii="Times New Roman" w:hAnsi="Times New Roman" w:cs="Times New Roman"/>
        </w:rPr>
      </w:pPr>
    </w:p>
    <w:p w14:paraId="44D7A475" w14:textId="7E32E487" w:rsidR="00ED4B88" w:rsidRPr="008A76F7" w:rsidRDefault="006567C4" w:rsidP="00ED4B88">
      <w:pPr>
        <w:rPr>
          <w:rFonts w:ascii="Times New Roman" w:hAnsi="Times New Roman" w:cs="Times New Roman"/>
          <w:sz w:val="24"/>
          <w:szCs w:val="24"/>
        </w:rPr>
      </w:pPr>
      <w:r>
        <w:rPr>
          <w:rFonts w:ascii="Times New Roman" w:hAnsi="Times New Roman" w:cs="Times New Roman"/>
          <w:b/>
          <w:bCs/>
          <w:sz w:val="24"/>
          <w:szCs w:val="24"/>
        </w:rPr>
        <w:br w:type="page"/>
      </w:r>
      <w:r w:rsidR="00B066A8">
        <w:rPr>
          <w:rFonts w:ascii="Times New Roman" w:hAnsi="Times New Roman" w:cs="Times New Roman"/>
          <w:b/>
          <w:bCs/>
          <w:sz w:val="24"/>
          <w:szCs w:val="24"/>
        </w:rPr>
        <w:lastRenderedPageBreak/>
        <w:t xml:space="preserve">Table 9. </w:t>
      </w:r>
      <w:r w:rsidR="00B066A8">
        <w:rPr>
          <w:rFonts w:ascii="Times New Roman" w:hAnsi="Times New Roman" w:cs="Times New Roman"/>
          <w:sz w:val="24"/>
          <w:szCs w:val="24"/>
        </w:rPr>
        <w:t>Mantel test</w:t>
      </w:r>
      <w:r w:rsidR="00ED4B88">
        <w:rPr>
          <w:rFonts w:ascii="Times New Roman" w:hAnsi="Times New Roman" w:cs="Times New Roman"/>
          <w:sz w:val="24"/>
          <w:szCs w:val="24"/>
        </w:rPr>
        <w:t>s</w:t>
      </w:r>
      <w:r w:rsidR="00B066A8">
        <w:rPr>
          <w:rFonts w:ascii="Times New Roman" w:hAnsi="Times New Roman" w:cs="Times New Roman"/>
          <w:sz w:val="24"/>
          <w:szCs w:val="24"/>
        </w:rPr>
        <w:t xml:space="preserve"> </w:t>
      </w:r>
      <w:r w:rsidR="00ED4B88">
        <w:rPr>
          <w:rFonts w:ascii="Times New Roman" w:hAnsi="Times New Roman" w:cs="Times New Roman"/>
          <w:sz w:val="24"/>
          <w:szCs w:val="24"/>
        </w:rPr>
        <w:t>of</w:t>
      </w:r>
      <w:r w:rsidR="00B066A8">
        <w:rPr>
          <w:rFonts w:ascii="Times New Roman" w:hAnsi="Times New Roman" w:cs="Times New Roman"/>
          <w:sz w:val="24"/>
          <w:szCs w:val="24"/>
        </w:rPr>
        <w:t xml:space="preserve"> </w:t>
      </w:r>
      <w:r w:rsidR="00ED4B88">
        <w:rPr>
          <w:rFonts w:ascii="Times New Roman" w:hAnsi="Times New Roman" w:cs="Times New Roman"/>
          <w:sz w:val="24"/>
          <w:szCs w:val="24"/>
        </w:rPr>
        <w:t xml:space="preserve">the correlation between environmental conditions and beta diversity (based on </w:t>
      </w:r>
      <w:r w:rsidR="001D7BF7">
        <w:rPr>
          <w:rFonts w:ascii="Times New Roman" w:hAnsi="Times New Roman" w:cs="Times New Roman"/>
          <w:sz w:val="24"/>
          <w:szCs w:val="24"/>
        </w:rPr>
        <w:t xml:space="preserve">Bray-Curtis </w:t>
      </w:r>
      <w:r w:rsidR="00ED4B88">
        <w:rPr>
          <w:rFonts w:ascii="Times New Roman" w:hAnsi="Times New Roman" w:cs="Times New Roman"/>
          <w:sz w:val="24"/>
          <w:szCs w:val="24"/>
        </w:rPr>
        <w:t>distances)</w:t>
      </w:r>
      <w:r w:rsidR="00B066A8">
        <w:rPr>
          <w:rFonts w:ascii="Times New Roman" w:hAnsi="Times New Roman" w:cs="Times New Roman"/>
          <w:sz w:val="24"/>
          <w:szCs w:val="24"/>
        </w:rPr>
        <w:t xml:space="preserve"> </w:t>
      </w:r>
      <w:r w:rsidR="00ED4B88">
        <w:rPr>
          <w:rFonts w:ascii="Times New Roman" w:hAnsi="Times New Roman" w:cs="Times New Roman"/>
          <w:sz w:val="24"/>
          <w:szCs w:val="24"/>
        </w:rPr>
        <w:t>between microbiomes</w:t>
      </w:r>
      <w:r w:rsidR="0066299A">
        <w:rPr>
          <w:rFonts w:ascii="Times New Roman" w:hAnsi="Times New Roman" w:cs="Times New Roman"/>
          <w:sz w:val="24"/>
          <w:szCs w:val="24"/>
        </w:rPr>
        <w:t>. These correlations, without accounting for geography, are similar to those from the partial mantel results (Table 8)</w:t>
      </w:r>
      <w:r w:rsidR="00B066A8">
        <w:rPr>
          <w:rFonts w:ascii="Times New Roman" w:hAnsi="Times New Roman" w:cs="Times New Roman"/>
          <w:sz w:val="24"/>
          <w:szCs w:val="24"/>
        </w:rPr>
        <w:t xml:space="preserve">. </w:t>
      </w:r>
      <w:r w:rsidR="00ED4B88" w:rsidRPr="00ED4B88">
        <w:rPr>
          <w:rFonts w:ascii="Times New Roman" w:hAnsi="Times New Roman" w:cs="Times New Roman"/>
          <w:b/>
          <w:bCs/>
          <w:sz w:val="24"/>
          <w:szCs w:val="24"/>
        </w:rPr>
        <w:t xml:space="preserve"> </w:t>
      </w:r>
    </w:p>
    <w:p w14:paraId="36C30EE3" w14:textId="1FCCFF30" w:rsidR="00B066A8" w:rsidRPr="008A76F7" w:rsidRDefault="00B066A8" w:rsidP="00B066A8">
      <w:pPr>
        <w:rPr>
          <w:rFonts w:ascii="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250"/>
        <w:gridCol w:w="1890"/>
        <w:gridCol w:w="695"/>
        <w:gridCol w:w="1258"/>
        <w:gridCol w:w="1221"/>
      </w:tblGrid>
      <w:tr w:rsidR="001D7BF7" w:rsidRPr="00177440" w14:paraId="2244BB9E" w14:textId="77777777" w:rsidTr="0014717E">
        <w:trPr>
          <w:trHeight w:val="320"/>
        </w:trPr>
        <w:tc>
          <w:tcPr>
            <w:tcW w:w="2250" w:type="dxa"/>
            <w:tcBorders>
              <w:top w:val="single" w:sz="4" w:space="0" w:color="000000"/>
              <w:left w:val="nil"/>
              <w:bottom w:val="single" w:sz="4" w:space="0" w:color="auto"/>
            </w:tcBorders>
            <w:tcMar>
              <w:top w:w="100" w:type="dxa"/>
              <w:left w:w="100" w:type="dxa"/>
              <w:bottom w:w="100" w:type="dxa"/>
              <w:right w:w="100" w:type="dxa"/>
            </w:tcMar>
            <w:hideMark/>
          </w:tcPr>
          <w:p w14:paraId="5E8FD40C" w14:textId="77777777" w:rsidR="001D7BF7" w:rsidRPr="00177440" w:rsidRDefault="001D7BF7" w:rsidP="0014717E">
            <w:pPr>
              <w:spacing w:after="0" w:line="240" w:lineRule="auto"/>
              <w:rPr>
                <w:rFonts w:ascii="Times New Roman" w:eastAsia="Times New Roman" w:hAnsi="Times New Roman" w:cs="Times New Roman"/>
                <w:b/>
                <w:bCs/>
              </w:rPr>
            </w:pPr>
            <w:r w:rsidRPr="00177440">
              <w:rPr>
                <w:rFonts w:ascii="Times New Roman" w:eastAsia="Times New Roman" w:hAnsi="Times New Roman" w:cs="Times New Roman"/>
                <w:b/>
                <w:bCs/>
              </w:rPr>
              <w:t>Variables</w:t>
            </w:r>
          </w:p>
        </w:tc>
        <w:tc>
          <w:tcPr>
            <w:tcW w:w="1890" w:type="dxa"/>
            <w:tcBorders>
              <w:top w:val="single" w:sz="4" w:space="0" w:color="000000"/>
              <w:left w:val="nil"/>
              <w:bottom w:val="single" w:sz="4" w:space="0" w:color="auto"/>
            </w:tcBorders>
            <w:tcMar>
              <w:top w:w="100" w:type="dxa"/>
              <w:left w:w="100" w:type="dxa"/>
              <w:bottom w:w="100" w:type="dxa"/>
              <w:right w:w="100" w:type="dxa"/>
            </w:tcMar>
            <w:hideMark/>
          </w:tcPr>
          <w:p w14:paraId="4EC6B330" w14:textId="77777777" w:rsidR="001D7BF7" w:rsidRPr="00177440" w:rsidRDefault="001D7BF7" w:rsidP="009F0D5B">
            <w:pPr>
              <w:spacing w:after="0" w:line="240" w:lineRule="auto"/>
              <w:rPr>
                <w:rFonts w:ascii="Times New Roman" w:eastAsia="Times New Roman" w:hAnsi="Times New Roman" w:cs="Times New Roman"/>
              </w:rPr>
            </w:pPr>
            <w:r w:rsidRPr="00177440">
              <w:rPr>
                <w:rFonts w:ascii="Times New Roman" w:eastAsia="Times New Roman" w:hAnsi="Times New Roman" w:cs="Times New Roman"/>
                <w:b/>
                <w:bCs/>
              </w:rPr>
              <w:t>Mantel statistic r</w:t>
            </w:r>
          </w:p>
        </w:tc>
        <w:tc>
          <w:tcPr>
            <w:tcW w:w="695" w:type="dxa"/>
            <w:tcBorders>
              <w:top w:val="single" w:sz="4" w:space="0" w:color="000000"/>
              <w:left w:val="nil"/>
              <w:bottom w:val="single" w:sz="4" w:space="0" w:color="auto"/>
            </w:tcBorders>
            <w:tcMar>
              <w:top w:w="100" w:type="dxa"/>
              <w:left w:w="100" w:type="dxa"/>
              <w:bottom w:w="100" w:type="dxa"/>
              <w:right w:w="100" w:type="dxa"/>
            </w:tcMar>
            <w:hideMark/>
          </w:tcPr>
          <w:p w14:paraId="37D528AE" w14:textId="77777777" w:rsidR="001D7BF7" w:rsidRPr="00177440" w:rsidRDefault="001D7BF7" w:rsidP="009F0D5B">
            <w:pPr>
              <w:spacing w:after="0" w:line="240" w:lineRule="auto"/>
              <w:rPr>
                <w:rFonts w:ascii="Times New Roman" w:eastAsia="Times New Roman" w:hAnsi="Times New Roman" w:cs="Times New Roman"/>
              </w:rPr>
            </w:pPr>
            <w:r w:rsidRPr="00177440">
              <w:rPr>
                <w:rFonts w:ascii="Times New Roman" w:eastAsia="Times New Roman" w:hAnsi="Times New Roman" w:cs="Times New Roman"/>
                <w:b/>
                <w:bCs/>
              </w:rPr>
              <w:t>r = 0</w:t>
            </w:r>
          </w:p>
        </w:tc>
        <w:tc>
          <w:tcPr>
            <w:tcW w:w="0" w:type="auto"/>
            <w:tcBorders>
              <w:top w:val="single" w:sz="4" w:space="0" w:color="000000"/>
              <w:left w:val="nil"/>
              <w:bottom w:val="single" w:sz="4" w:space="0" w:color="auto"/>
            </w:tcBorders>
            <w:tcMar>
              <w:top w:w="100" w:type="dxa"/>
              <w:left w:w="100" w:type="dxa"/>
              <w:bottom w:w="100" w:type="dxa"/>
              <w:right w:w="100" w:type="dxa"/>
            </w:tcMar>
            <w:hideMark/>
          </w:tcPr>
          <w:p w14:paraId="078678CD" w14:textId="77777777" w:rsidR="001D7BF7" w:rsidRPr="00177440" w:rsidRDefault="001D7BF7" w:rsidP="009F0D5B">
            <w:pPr>
              <w:spacing w:after="0" w:line="240" w:lineRule="auto"/>
              <w:rPr>
                <w:rFonts w:ascii="Times New Roman" w:eastAsia="Times New Roman" w:hAnsi="Times New Roman" w:cs="Times New Roman"/>
              </w:rPr>
            </w:pPr>
            <w:r w:rsidRPr="00177440">
              <w:rPr>
                <w:rFonts w:ascii="Times New Roman" w:eastAsia="Times New Roman" w:hAnsi="Times New Roman" w:cs="Times New Roman"/>
                <w:b/>
                <w:bCs/>
              </w:rPr>
              <w:t>upper limit</w:t>
            </w:r>
          </w:p>
        </w:tc>
        <w:tc>
          <w:tcPr>
            <w:tcW w:w="0" w:type="auto"/>
            <w:tcBorders>
              <w:top w:val="single" w:sz="4" w:space="0" w:color="000000"/>
              <w:left w:val="nil"/>
              <w:bottom w:val="single" w:sz="4" w:space="0" w:color="auto"/>
            </w:tcBorders>
            <w:tcMar>
              <w:top w:w="100" w:type="dxa"/>
              <w:left w:w="100" w:type="dxa"/>
              <w:bottom w:w="100" w:type="dxa"/>
              <w:right w:w="100" w:type="dxa"/>
            </w:tcMar>
            <w:hideMark/>
          </w:tcPr>
          <w:p w14:paraId="4CD4FEEE" w14:textId="77777777" w:rsidR="001D7BF7" w:rsidRPr="00177440" w:rsidRDefault="001D7BF7" w:rsidP="009F0D5B">
            <w:pPr>
              <w:spacing w:after="0" w:line="240" w:lineRule="auto"/>
              <w:rPr>
                <w:rFonts w:ascii="Times New Roman" w:eastAsia="Times New Roman" w:hAnsi="Times New Roman" w:cs="Times New Roman"/>
              </w:rPr>
            </w:pPr>
            <w:r w:rsidRPr="00177440">
              <w:rPr>
                <w:rFonts w:ascii="Times New Roman" w:eastAsia="Times New Roman" w:hAnsi="Times New Roman" w:cs="Times New Roman"/>
                <w:b/>
                <w:bCs/>
              </w:rPr>
              <w:t>lower limit</w:t>
            </w:r>
          </w:p>
        </w:tc>
      </w:tr>
      <w:tr w:rsidR="001D7BF7" w:rsidRPr="00177440" w14:paraId="678223CB" w14:textId="77777777" w:rsidTr="0014717E">
        <w:trPr>
          <w:trHeight w:val="320"/>
        </w:trPr>
        <w:tc>
          <w:tcPr>
            <w:tcW w:w="2250" w:type="dxa"/>
            <w:tcBorders>
              <w:top w:val="single" w:sz="4" w:space="0" w:color="auto"/>
              <w:left w:val="nil"/>
            </w:tcBorders>
            <w:tcMar>
              <w:top w:w="100" w:type="dxa"/>
              <w:left w:w="100" w:type="dxa"/>
              <w:bottom w:w="100" w:type="dxa"/>
              <w:right w:w="100" w:type="dxa"/>
            </w:tcMar>
            <w:hideMark/>
          </w:tcPr>
          <w:p w14:paraId="09BC29C4" w14:textId="5E11776D" w:rsidR="001D7BF7" w:rsidRPr="00177440" w:rsidRDefault="001D7BF7" w:rsidP="009F0D5B">
            <w:pPr>
              <w:spacing w:after="0" w:line="240" w:lineRule="auto"/>
              <w:rPr>
                <w:rFonts w:ascii="Times New Roman" w:eastAsia="Times New Roman" w:hAnsi="Times New Roman" w:cs="Times New Roman"/>
              </w:rPr>
            </w:pPr>
            <w:r w:rsidRPr="00177440">
              <w:rPr>
                <w:rFonts w:ascii="Times New Roman" w:eastAsia="Times New Roman" w:hAnsi="Times New Roman" w:cs="Times New Roman"/>
              </w:rPr>
              <w:t>elevation</w:t>
            </w:r>
          </w:p>
        </w:tc>
        <w:tc>
          <w:tcPr>
            <w:tcW w:w="1890" w:type="dxa"/>
            <w:tcBorders>
              <w:top w:val="single" w:sz="4" w:space="0" w:color="auto"/>
              <w:left w:val="nil"/>
            </w:tcBorders>
            <w:tcMar>
              <w:top w:w="100" w:type="dxa"/>
              <w:left w:w="100" w:type="dxa"/>
              <w:bottom w:w="100" w:type="dxa"/>
              <w:right w:w="100" w:type="dxa"/>
            </w:tcMar>
            <w:hideMark/>
          </w:tcPr>
          <w:p w14:paraId="129AEF5D"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0.123</w:t>
            </w:r>
          </w:p>
        </w:tc>
        <w:tc>
          <w:tcPr>
            <w:tcW w:w="695" w:type="dxa"/>
            <w:tcBorders>
              <w:top w:val="single" w:sz="4" w:space="0" w:color="auto"/>
              <w:left w:val="nil"/>
            </w:tcBorders>
            <w:tcMar>
              <w:top w:w="100" w:type="dxa"/>
              <w:left w:w="100" w:type="dxa"/>
              <w:bottom w:w="100" w:type="dxa"/>
              <w:right w:w="100" w:type="dxa"/>
            </w:tcMar>
            <w:hideMark/>
          </w:tcPr>
          <w:p w14:paraId="5CDD8E3D" w14:textId="77777777" w:rsidR="001D7BF7" w:rsidRPr="00177440" w:rsidRDefault="001D7BF7" w:rsidP="009F0D5B">
            <w:pPr>
              <w:spacing w:after="0" w:line="240" w:lineRule="auto"/>
              <w:jc w:val="center"/>
              <w:rPr>
                <w:rFonts w:ascii="Times New Roman" w:eastAsia="Times New Roman" w:hAnsi="Times New Roman" w:cs="Times New Roman"/>
                <w:b/>
                <w:bCs/>
              </w:rPr>
            </w:pPr>
            <w:r w:rsidRPr="00177440">
              <w:rPr>
                <w:rFonts w:ascii="Times New Roman" w:eastAsia="Times New Roman" w:hAnsi="Times New Roman" w:cs="Times New Roman"/>
                <w:b/>
                <w:bCs/>
              </w:rPr>
              <w:t>0.001</w:t>
            </w:r>
          </w:p>
        </w:tc>
        <w:tc>
          <w:tcPr>
            <w:tcW w:w="0" w:type="auto"/>
            <w:tcBorders>
              <w:top w:val="single" w:sz="4" w:space="0" w:color="auto"/>
              <w:left w:val="nil"/>
            </w:tcBorders>
            <w:tcMar>
              <w:top w:w="100" w:type="dxa"/>
              <w:left w:w="100" w:type="dxa"/>
              <w:bottom w:w="100" w:type="dxa"/>
              <w:right w:w="100" w:type="dxa"/>
            </w:tcMar>
            <w:hideMark/>
          </w:tcPr>
          <w:p w14:paraId="3AA690A1"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0.146</w:t>
            </w:r>
          </w:p>
        </w:tc>
        <w:tc>
          <w:tcPr>
            <w:tcW w:w="0" w:type="auto"/>
            <w:tcBorders>
              <w:top w:val="single" w:sz="4" w:space="0" w:color="auto"/>
              <w:left w:val="nil"/>
            </w:tcBorders>
            <w:tcMar>
              <w:top w:w="100" w:type="dxa"/>
              <w:left w:w="100" w:type="dxa"/>
              <w:bottom w:w="100" w:type="dxa"/>
              <w:right w:w="100" w:type="dxa"/>
            </w:tcMar>
            <w:hideMark/>
          </w:tcPr>
          <w:p w14:paraId="23073B7E"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0.10</w:t>
            </w:r>
            <w:r>
              <w:rPr>
                <w:rFonts w:ascii="Times New Roman" w:eastAsia="Times New Roman" w:hAnsi="Times New Roman" w:cs="Times New Roman"/>
              </w:rPr>
              <w:t>4</w:t>
            </w:r>
          </w:p>
        </w:tc>
      </w:tr>
      <w:tr w:rsidR="00CC375C" w:rsidRPr="00177440" w14:paraId="20C688A4" w14:textId="77777777" w:rsidTr="00CC375C">
        <w:trPr>
          <w:trHeight w:val="320"/>
        </w:trPr>
        <w:tc>
          <w:tcPr>
            <w:tcW w:w="2250" w:type="dxa"/>
            <w:tcBorders>
              <w:left w:val="nil"/>
            </w:tcBorders>
            <w:tcMar>
              <w:top w:w="100" w:type="dxa"/>
              <w:left w:w="100" w:type="dxa"/>
              <w:bottom w:w="100" w:type="dxa"/>
              <w:right w:w="100" w:type="dxa"/>
            </w:tcMar>
            <w:hideMark/>
          </w:tcPr>
          <w:p w14:paraId="4B7348A0" w14:textId="77777777" w:rsidR="00CC375C" w:rsidRPr="00177440" w:rsidRDefault="00CC375C" w:rsidP="002C7B20">
            <w:pPr>
              <w:spacing w:after="0" w:line="240" w:lineRule="auto"/>
              <w:rPr>
                <w:rFonts w:ascii="Times New Roman" w:eastAsia="Times New Roman" w:hAnsi="Times New Roman" w:cs="Times New Roman"/>
              </w:rPr>
            </w:pPr>
            <w:r w:rsidRPr="00177440">
              <w:rPr>
                <w:rFonts w:ascii="Times New Roman" w:eastAsia="Times New Roman" w:hAnsi="Times New Roman" w:cs="Times New Roman"/>
              </w:rPr>
              <w:t>annual precip</w:t>
            </w:r>
            <w:r>
              <w:rPr>
                <w:rFonts w:ascii="Times New Roman" w:eastAsia="Times New Roman" w:hAnsi="Times New Roman" w:cs="Times New Roman"/>
              </w:rPr>
              <w:t>itation</w:t>
            </w:r>
          </w:p>
        </w:tc>
        <w:tc>
          <w:tcPr>
            <w:tcW w:w="1890" w:type="dxa"/>
            <w:tcBorders>
              <w:left w:val="nil"/>
            </w:tcBorders>
            <w:tcMar>
              <w:top w:w="100" w:type="dxa"/>
              <w:left w:w="100" w:type="dxa"/>
              <w:bottom w:w="100" w:type="dxa"/>
              <w:right w:w="100" w:type="dxa"/>
            </w:tcMar>
            <w:hideMark/>
          </w:tcPr>
          <w:p w14:paraId="20B60196"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0.06</w:t>
            </w:r>
            <w:r>
              <w:rPr>
                <w:rFonts w:ascii="Times New Roman" w:eastAsia="Times New Roman" w:hAnsi="Times New Roman" w:cs="Times New Roman"/>
              </w:rPr>
              <w:t>3</w:t>
            </w:r>
          </w:p>
        </w:tc>
        <w:tc>
          <w:tcPr>
            <w:tcW w:w="695" w:type="dxa"/>
            <w:tcBorders>
              <w:left w:val="nil"/>
            </w:tcBorders>
            <w:tcMar>
              <w:top w:w="100" w:type="dxa"/>
              <w:left w:w="100" w:type="dxa"/>
              <w:bottom w:w="100" w:type="dxa"/>
              <w:right w:w="100" w:type="dxa"/>
            </w:tcMar>
            <w:hideMark/>
          </w:tcPr>
          <w:p w14:paraId="01679AB5" w14:textId="77777777" w:rsidR="00CC375C" w:rsidRPr="00177440" w:rsidRDefault="00CC375C" w:rsidP="002C7B20">
            <w:pPr>
              <w:spacing w:after="0" w:line="240" w:lineRule="auto"/>
              <w:jc w:val="center"/>
              <w:rPr>
                <w:rFonts w:ascii="Times New Roman" w:eastAsia="Times New Roman" w:hAnsi="Times New Roman" w:cs="Times New Roman"/>
                <w:b/>
                <w:bCs/>
              </w:rPr>
            </w:pPr>
            <w:r w:rsidRPr="00177440">
              <w:rPr>
                <w:rFonts w:ascii="Times New Roman" w:eastAsia="Times New Roman" w:hAnsi="Times New Roman" w:cs="Times New Roman"/>
                <w:b/>
                <w:bCs/>
              </w:rPr>
              <w:t>0.002</w:t>
            </w:r>
          </w:p>
        </w:tc>
        <w:tc>
          <w:tcPr>
            <w:tcW w:w="0" w:type="auto"/>
            <w:tcBorders>
              <w:left w:val="nil"/>
            </w:tcBorders>
            <w:tcMar>
              <w:top w:w="100" w:type="dxa"/>
              <w:left w:w="100" w:type="dxa"/>
              <w:bottom w:w="100" w:type="dxa"/>
              <w:right w:w="100" w:type="dxa"/>
            </w:tcMar>
            <w:hideMark/>
          </w:tcPr>
          <w:p w14:paraId="7EA6C29B"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0.077</w:t>
            </w:r>
          </w:p>
        </w:tc>
        <w:tc>
          <w:tcPr>
            <w:tcW w:w="0" w:type="auto"/>
            <w:tcBorders>
              <w:left w:val="nil"/>
            </w:tcBorders>
            <w:tcMar>
              <w:top w:w="100" w:type="dxa"/>
              <w:left w:w="100" w:type="dxa"/>
              <w:bottom w:w="100" w:type="dxa"/>
              <w:right w:w="100" w:type="dxa"/>
            </w:tcMar>
            <w:hideMark/>
          </w:tcPr>
          <w:p w14:paraId="5E849EA2"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w:t>
            </w:r>
            <w:r>
              <w:rPr>
                <w:rFonts w:ascii="Times New Roman" w:eastAsia="Times New Roman" w:hAnsi="Times New Roman" w:cs="Times New Roman"/>
              </w:rPr>
              <w:t>50</w:t>
            </w:r>
          </w:p>
        </w:tc>
      </w:tr>
      <w:tr w:rsidR="00CC375C" w:rsidRPr="00177440" w14:paraId="3602D3C0" w14:textId="77777777" w:rsidTr="0014717E">
        <w:trPr>
          <w:trHeight w:val="320"/>
        </w:trPr>
        <w:tc>
          <w:tcPr>
            <w:tcW w:w="2250" w:type="dxa"/>
            <w:tcBorders>
              <w:left w:val="nil"/>
            </w:tcBorders>
            <w:tcMar>
              <w:top w:w="100" w:type="dxa"/>
              <w:left w:w="100" w:type="dxa"/>
              <w:bottom w:w="100" w:type="dxa"/>
              <w:right w:w="100" w:type="dxa"/>
            </w:tcMar>
            <w:hideMark/>
          </w:tcPr>
          <w:p w14:paraId="7B74C29B" w14:textId="77777777" w:rsidR="00CC375C" w:rsidRPr="00177440" w:rsidRDefault="00CC375C" w:rsidP="002C7B20">
            <w:pPr>
              <w:spacing w:after="0" w:line="240" w:lineRule="auto"/>
              <w:rPr>
                <w:rFonts w:ascii="Times New Roman" w:eastAsia="Times New Roman" w:hAnsi="Times New Roman" w:cs="Times New Roman"/>
              </w:rPr>
            </w:pPr>
            <w:r w:rsidRPr="00177440">
              <w:rPr>
                <w:rFonts w:ascii="Times New Roman" w:eastAsia="Times New Roman" w:hAnsi="Times New Roman" w:cs="Times New Roman"/>
              </w:rPr>
              <w:t>seasonal precip</w:t>
            </w:r>
            <w:r>
              <w:rPr>
                <w:rFonts w:ascii="Times New Roman" w:eastAsia="Times New Roman" w:hAnsi="Times New Roman" w:cs="Times New Roman"/>
              </w:rPr>
              <w:t>itation</w:t>
            </w:r>
          </w:p>
        </w:tc>
        <w:tc>
          <w:tcPr>
            <w:tcW w:w="1890" w:type="dxa"/>
            <w:tcBorders>
              <w:left w:val="nil"/>
            </w:tcBorders>
            <w:tcMar>
              <w:top w:w="100" w:type="dxa"/>
              <w:left w:w="100" w:type="dxa"/>
              <w:bottom w:w="100" w:type="dxa"/>
              <w:right w:w="100" w:type="dxa"/>
            </w:tcMar>
            <w:hideMark/>
          </w:tcPr>
          <w:p w14:paraId="495ABC01"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0.062</w:t>
            </w:r>
          </w:p>
        </w:tc>
        <w:tc>
          <w:tcPr>
            <w:tcW w:w="695" w:type="dxa"/>
            <w:tcBorders>
              <w:left w:val="nil"/>
            </w:tcBorders>
            <w:tcMar>
              <w:top w:w="100" w:type="dxa"/>
              <w:left w:w="100" w:type="dxa"/>
              <w:bottom w:w="100" w:type="dxa"/>
              <w:right w:w="100" w:type="dxa"/>
            </w:tcMar>
            <w:hideMark/>
          </w:tcPr>
          <w:p w14:paraId="38EB4A68" w14:textId="77777777" w:rsidR="00CC375C" w:rsidRPr="00177440" w:rsidRDefault="00CC375C" w:rsidP="002C7B20">
            <w:pPr>
              <w:spacing w:after="0" w:line="240" w:lineRule="auto"/>
              <w:jc w:val="center"/>
              <w:rPr>
                <w:rFonts w:ascii="Times New Roman" w:eastAsia="Times New Roman" w:hAnsi="Times New Roman" w:cs="Times New Roman"/>
                <w:b/>
                <w:bCs/>
              </w:rPr>
            </w:pPr>
            <w:r w:rsidRPr="00177440">
              <w:rPr>
                <w:rFonts w:ascii="Times New Roman" w:eastAsia="Times New Roman" w:hAnsi="Times New Roman" w:cs="Times New Roman"/>
                <w:b/>
                <w:bCs/>
              </w:rPr>
              <w:t>0.009</w:t>
            </w:r>
          </w:p>
        </w:tc>
        <w:tc>
          <w:tcPr>
            <w:tcW w:w="0" w:type="auto"/>
            <w:tcBorders>
              <w:left w:val="nil"/>
            </w:tcBorders>
            <w:tcMar>
              <w:top w:w="100" w:type="dxa"/>
              <w:left w:w="100" w:type="dxa"/>
              <w:bottom w:w="100" w:type="dxa"/>
              <w:right w:w="100" w:type="dxa"/>
            </w:tcMar>
            <w:hideMark/>
          </w:tcPr>
          <w:p w14:paraId="35923BAB"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0.07</w:t>
            </w:r>
            <w:r>
              <w:rPr>
                <w:rFonts w:ascii="Times New Roman" w:eastAsia="Times New Roman" w:hAnsi="Times New Roman" w:cs="Times New Roman"/>
              </w:rPr>
              <w:t>7</w:t>
            </w:r>
          </w:p>
        </w:tc>
        <w:tc>
          <w:tcPr>
            <w:tcW w:w="0" w:type="auto"/>
            <w:tcBorders>
              <w:left w:val="nil"/>
            </w:tcBorders>
            <w:tcMar>
              <w:top w:w="100" w:type="dxa"/>
              <w:left w:w="100" w:type="dxa"/>
              <w:bottom w:w="100" w:type="dxa"/>
              <w:right w:w="100" w:type="dxa"/>
            </w:tcMar>
            <w:hideMark/>
          </w:tcPr>
          <w:p w14:paraId="4607D853"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0.048</w:t>
            </w:r>
          </w:p>
        </w:tc>
      </w:tr>
      <w:tr w:rsidR="00CC375C" w:rsidRPr="00177440" w14:paraId="52E23EA8" w14:textId="77777777" w:rsidTr="0014717E">
        <w:trPr>
          <w:trHeight w:val="320"/>
        </w:trPr>
        <w:tc>
          <w:tcPr>
            <w:tcW w:w="2250" w:type="dxa"/>
            <w:tcBorders>
              <w:left w:val="nil"/>
            </w:tcBorders>
            <w:tcMar>
              <w:top w:w="100" w:type="dxa"/>
              <w:left w:w="100" w:type="dxa"/>
              <w:bottom w:w="100" w:type="dxa"/>
              <w:right w:w="100" w:type="dxa"/>
            </w:tcMar>
            <w:hideMark/>
          </w:tcPr>
          <w:p w14:paraId="2582404C" w14:textId="77777777" w:rsidR="00CC375C" w:rsidRPr="00177440" w:rsidRDefault="00CC375C" w:rsidP="002C7B20">
            <w:pPr>
              <w:spacing w:after="0" w:line="240" w:lineRule="auto"/>
              <w:rPr>
                <w:rFonts w:ascii="Times New Roman" w:eastAsia="Times New Roman" w:hAnsi="Times New Roman" w:cs="Times New Roman"/>
              </w:rPr>
            </w:pPr>
            <w:r w:rsidRPr="00177440">
              <w:rPr>
                <w:rFonts w:ascii="Times New Roman" w:eastAsia="Times New Roman" w:hAnsi="Times New Roman" w:cs="Times New Roman"/>
              </w:rPr>
              <w:t>monthly precip</w:t>
            </w:r>
            <w:r>
              <w:rPr>
                <w:rFonts w:ascii="Times New Roman" w:eastAsia="Times New Roman" w:hAnsi="Times New Roman" w:cs="Times New Roman"/>
              </w:rPr>
              <w:t>itation</w:t>
            </w:r>
          </w:p>
        </w:tc>
        <w:tc>
          <w:tcPr>
            <w:tcW w:w="1890" w:type="dxa"/>
            <w:tcBorders>
              <w:left w:val="nil"/>
            </w:tcBorders>
            <w:tcMar>
              <w:top w:w="100" w:type="dxa"/>
              <w:left w:w="100" w:type="dxa"/>
              <w:bottom w:w="100" w:type="dxa"/>
              <w:right w:w="100" w:type="dxa"/>
            </w:tcMar>
            <w:hideMark/>
          </w:tcPr>
          <w:p w14:paraId="10E96B65"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0.04</w:t>
            </w:r>
            <w:r>
              <w:rPr>
                <w:rFonts w:ascii="Times New Roman" w:eastAsia="Times New Roman" w:hAnsi="Times New Roman" w:cs="Times New Roman"/>
              </w:rPr>
              <w:t>4</w:t>
            </w:r>
          </w:p>
        </w:tc>
        <w:tc>
          <w:tcPr>
            <w:tcW w:w="695" w:type="dxa"/>
            <w:tcBorders>
              <w:left w:val="nil"/>
            </w:tcBorders>
            <w:tcMar>
              <w:top w:w="100" w:type="dxa"/>
              <w:left w:w="100" w:type="dxa"/>
              <w:bottom w:w="100" w:type="dxa"/>
              <w:right w:w="100" w:type="dxa"/>
            </w:tcMar>
            <w:hideMark/>
          </w:tcPr>
          <w:p w14:paraId="65C9B59D"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0.275</w:t>
            </w:r>
          </w:p>
        </w:tc>
        <w:tc>
          <w:tcPr>
            <w:tcW w:w="0" w:type="auto"/>
            <w:tcBorders>
              <w:left w:val="nil"/>
            </w:tcBorders>
            <w:tcMar>
              <w:top w:w="100" w:type="dxa"/>
              <w:left w:w="100" w:type="dxa"/>
              <w:bottom w:w="100" w:type="dxa"/>
              <w:right w:w="100" w:type="dxa"/>
            </w:tcMar>
            <w:hideMark/>
          </w:tcPr>
          <w:p w14:paraId="06494385"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0.063</w:t>
            </w:r>
          </w:p>
        </w:tc>
        <w:tc>
          <w:tcPr>
            <w:tcW w:w="0" w:type="auto"/>
            <w:tcBorders>
              <w:left w:val="nil"/>
            </w:tcBorders>
            <w:tcMar>
              <w:top w:w="100" w:type="dxa"/>
              <w:left w:w="100" w:type="dxa"/>
              <w:bottom w:w="100" w:type="dxa"/>
              <w:right w:w="100" w:type="dxa"/>
            </w:tcMar>
            <w:hideMark/>
          </w:tcPr>
          <w:p w14:paraId="43B005FB" w14:textId="77777777" w:rsidR="00CC375C" w:rsidRPr="00177440" w:rsidRDefault="00CC375C" w:rsidP="002C7B20">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0.028</w:t>
            </w:r>
          </w:p>
        </w:tc>
      </w:tr>
      <w:tr w:rsidR="001D7BF7" w:rsidRPr="00177440" w14:paraId="47B48727" w14:textId="77777777" w:rsidTr="0014717E">
        <w:trPr>
          <w:trHeight w:val="320"/>
        </w:trPr>
        <w:tc>
          <w:tcPr>
            <w:tcW w:w="2250" w:type="dxa"/>
            <w:tcBorders>
              <w:left w:val="nil"/>
            </w:tcBorders>
            <w:tcMar>
              <w:top w:w="100" w:type="dxa"/>
              <w:left w:w="100" w:type="dxa"/>
              <w:bottom w:w="100" w:type="dxa"/>
              <w:right w:w="100" w:type="dxa"/>
            </w:tcMar>
            <w:hideMark/>
          </w:tcPr>
          <w:p w14:paraId="5D994717" w14:textId="3D2A644F" w:rsidR="001D7BF7" w:rsidRPr="00177440" w:rsidRDefault="001D7BF7" w:rsidP="009F0D5B">
            <w:pPr>
              <w:spacing w:after="0" w:line="240" w:lineRule="auto"/>
              <w:rPr>
                <w:rFonts w:ascii="Times New Roman" w:eastAsia="Times New Roman" w:hAnsi="Times New Roman" w:cs="Times New Roman"/>
              </w:rPr>
            </w:pPr>
            <w:r w:rsidRPr="00177440">
              <w:rPr>
                <w:rFonts w:ascii="Times New Roman" w:eastAsia="Times New Roman" w:hAnsi="Times New Roman" w:cs="Times New Roman"/>
              </w:rPr>
              <w:t>annual temp</w:t>
            </w:r>
            <w:r>
              <w:rPr>
                <w:rFonts w:ascii="Times New Roman" w:eastAsia="Times New Roman" w:hAnsi="Times New Roman" w:cs="Times New Roman"/>
              </w:rPr>
              <w:t>erature</w:t>
            </w:r>
          </w:p>
        </w:tc>
        <w:tc>
          <w:tcPr>
            <w:tcW w:w="1890" w:type="dxa"/>
            <w:tcBorders>
              <w:left w:val="nil"/>
            </w:tcBorders>
            <w:tcMar>
              <w:top w:w="100" w:type="dxa"/>
              <w:left w:w="100" w:type="dxa"/>
              <w:bottom w:w="100" w:type="dxa"/>
              <w:right w:w="100" w:type="dxa"/>
            </w:tcMar>
            <w:hideMark/>
          </w:tcPr>
          <w:p w14:paraId="5C493637"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0.19</w:t>
            </w:r>
            <w:r>
              <w:rPr>
                <w:rFonts w:ascii="Times New Roman" w:eastAsia="Times New Roman" w:hAnsi="Times New Roman" w:cs="Times New Roman"/>
              </w:rPr>
              <w:t>6</w:t>
            </w:r>
          </w:p>
        </w:tc>
        <w:tc>
          <w:tcPr>
            <w:tcW w:w="695" w:type="dxa"/>
            <w:tcBorders>
              <w:left w:val="nil"/>
            </w:tcBorders>
            <w:tcMar>
              <w:top w:w="100" w:type="dxa"/>
              <w:left w:w="100" w:type="dxa"/>
              <w:bottom w:w="100" w:type="dxa"/>
              <w:right w:w="100" w:type="dxa"/>
            </w:tcMar>
            <w:hideMark/>
          </w:tcPr>
          <w:p w14:paraId="7FB1B54B" w14:textId="77777777" w:rsidR="001D7BF7" w:rsidRPr="00177440" w:rsidRDefault="001D7BF7" w:rsidP="009F0D5B">
            <w:pPr>
              <w:spacing w:after="0" w:line="240" w:lineRule="auto"/>
              <w:jc w:val="center"/>
              <w:rPr>
                <w:rFonts w:ascii="Times New Roman" w:eastAsia="Times New Roman" w:hAnsi="Times New Roman" w:cs="Times New Roman"/>
                <w:b/>
                <w:bCs/>
              </w:rPr>
            </w:pPr>
            <w:r w:rsidRPr="00177440">
              <w:rPr>
                <w:rFonts w:ascii="Times New Roman" w:eastAsia="Times New Roman" w:hAnsi="Times New Roman" w:cs="Times New Roman"/>
                <w:b/>
                <w:bCs/>
              </w:rPr>
              <w:t>0.001</w:t>
            </w:r>
          </w:p>
        </w:tc>
        <w:tc>
          <w:tcPr>
            <w:tcW w:w="0" w:type="auto"/>
            <w:tcBorders>
              <w:left w:val="nil"/>
            </w:tcBorders>
            <w:tcMar>
              <w:top w:w="100" w:type="dxa"/>
              <w:left w:w="100" w:type="dxa"/>
              <w:bottom w:w="100" w:type="dxa"/>
              <w:right w:w="100" w:type="dxa"/>
            </w:tcMar>
            <w:hideMark/>
          </w:tcPr>
          <w:p w14:paraId="5F84EBDD"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0.21</w:t>
            </w:r>
            <w:r>
              <w:rPr>
                <w:rFonts w:ascii="Times New Roman" w:eastAsia="Times New Roman" w:hAnsi="Times New Roman" w:cs="Times New Roman"/>
              </w:rPr>
              <w:t>4</w:t>
            </w:r>
          </w:p>
        </w:tc>
        <w:tc>
          <w:tcPr>
            <w:tcW w:w="0" w:type="auto"/>
            <w:tcBorders>
              <w:left w:val="nil"/>
            </w:tcBorders>
            <w:tcMar>
              <w:top w:w="100" w:type="dxa"/>
              <w:left w:w="100" w:type="dxa"/>
              <w:bottom w:w="100" w:type="dxa"/>
              <w:right w:w="100" w:type="dxa"/>
            </w:tcMar>
            <w:hideMark/>
          </w:tcPr>
          <w:p w14:paraId="0959739A"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0.17</w:t>
            </w:r>
            <w:r>
              <w:rPr>
                <w:rFonts w:ascii="Times New Roman" w:eastAsia="Times New Roman" w:hAnsi="Times New Roman" w:cs="Times New Roman"/>
              </w:rPr>
              <w:t>8</w:t>
            </w:r>
          </w:p>
        </w:tc>
      </w:tr>
      <w:tr w:rsidR="001D7BF7" w:rsidRPr="00177440" w14:paraId="61525E60" w14:textId="77777777" w:rsidTr="0014717E">
        <w:trPr>
          <w:trHeight w:val="320"/>
        </w:trPr>
        <w:tc>
          <w:tcPr>
            <w:tcW w:w="2250" w:type="dxa"/>
            <w:tcBorders>
              <w:left w:val="nil"/>
            </w:tcBorders>
            <w:tcMar>
              <w:top w:w="100" w:type="dxa"/>
              <w:left w:w="100" w:type="dxa"/>
              <w:bottom w:w="100" w:type="dxa"/>
              <w:right w:w="100" w:type="dxa"/>
            </w:tcMar>
            <w:hideMark/>
          </w:tcPr>
          <w:p w14:paraId="05A3FC48" w14:textId="2A91BE0B" w:rsidR="001D7BF7" w:rsidRPr="00177440" w:rsidRDefault="001D7BF7" w:rsidP="009F0D5B">
            <w:pPr>
              <w:spacing w:after="0" w:line="240" w:lineRule="auto"/>
              <w:rPr>
                <w:rFonts w:ascii="Times New Roman" w:eastAsia="Times New Roman" w:hAnsi="Times New Roman" w:cs="Times New Roman"/>
              </w:rPr>
            </w:pPr>
            <w:r w:rsidRPr="00177440">
              <w:rPr>
                <w:rFonts w:ascii="Times New Roman" w:eastAsia="Times New Roman" w:hAnsi="Times New Roman" w:cs="Times New Roman"/>
              </w:rPr>
              <w:t>seasonal temp</w:t>
            </w:r>
            <w:r>
              <w:rPr>
                <w:rFonts w:ascii="Times New Roman" w:eastAsia="Times New Roman" w:hAnsi="Times New Roman" w:cs="Times New Roman"/>
              </w:rPr>
              <w:t>erature</w:t>
            </w:r>
          </w:p>
        </w:tc>
        <w:tc>
          <w:tcPr>
            <w:tcW w:w="1890" w:type="dxa"/>
            <w:tcBorders>
              <w:left w:val="nil"/>
            </w:tcBorders>
            <w:tcMar>
              <w:top w:w="100" w:type="dxa"/>
              <w:left w:w="100" w:type="dxa"/>
              <w:bottom w:w="100" w:type="dxa"/>
              <w:right w:w="100" w:type="dxa"/>
            </w:tcMar>
            <w:hideMark/>
          </w:tcPr>
          <w:p w14:paraId="7F12000A"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w:t>
            </w:r>
            <w:r>
              <w:rPr>
                <w:rFonts w:ascii="Times New Roman" w:eastAsia="Times New Roman" w:hAnsi="Times New Roman" w:cs="Times New Roman"/>
              </w:rPr>
              <w:t>80</w:t>
            </w:r>
          </w:p>
        </w:tc>
        <w:tc>
          <w:tcPr>
            <w:tcW w:w="695" w:type="dxa"/>
            <w:tcBorders>
              <w:left w:val="nil"/>
            </w:tcBorders>
            <w:tcMar>
              <w:top w:w="100" w:type="dxa"/>
              <w:left w:w="100" w:type="dxa"/>
              <w:bottom w:w="100" w:type="dxa"/>
              <w:right w:w="100" w:type="dxa"/>
            </w:tcMar>
            <w:hideMark/>
          </w:tcPr>
          <w:p w14:paraId="70986E13" w14:textId="77777777" w:rsidR="001D7BF7" w:rsidRPr="00177440" w:rsidRDefault="001D7BF7" w:rsidP="009F0D5B">
            <w:pPr>
              <w:spacing w:after="0" w:line="240" w:lineRule="auto"/>
              <w:jc w:val="center"/>
              <w:rPr>
                <w:rFonts w:ascii="Times New Roman" w:eastAsia="Times New Roman" w:hAnsi="Times New Roman" w:cs="Times New Roman"/>
                <w:b/>
                <w:bCs/>
              </w:rPr>
            </w:pPr>
            <w:r w:rsidRPr="00177440">
              <w:rPr>
                <w:rFonts w:ascii="Times New Roman" w:eastAsia="Times New Roman" w:hAnsi="Times New Roman" w:cs="Times New Roman"/>
                <w:b/>
                <w:bCs/>
              </w:rPr>
              <w:t>0.001</w:t>
            </w:r>
          </w:p>
        </w:tc>
        <w:tc>
          <w:tcPr>
            <w:tcW w:w="0" w:type="auto"/>
            <w:tcBorders>
              <w:left w:val="nil"/>
            </w:tcBorders>
            <w:tcMar>
              <w:top w:w="100" w:type="dxa"/>
              <w:left w:w="100" w:type="dxa"/>
              <w:bottom w:w="100" w:type="dxa"/>
              <w:right w:w="100" w:type="dxa"/>
            </w:tcMar>
            <w:hideMark/>
          </w:tcPr>
          <w:p w14:paraId="22C3C537"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0.19</w:t>
            </w:r>
            <w:r>
              <w:rPr>
                <w:rFonts w:ascii="Times New Roman" w:eastAsia="Times New Roman" w:hAnsi="Times New Roman" w:cs="Times New Roman"/>
              </w:rPr>
              <w:t>7</w:t>
            </w:r>
          </w:p>
        </w:tc>
        <w:tc>
          <w:tcPr>
            <w:tcW w:w="0" w:type="auto"/>
            <w:tcBorders>
              <w:left w:val="nil"/>
            </w:tcBorders>
            <w:tcMar>
              <w:top w:w="100" w:type="dxa"/>
              <w:left w:w="100" w:type="dxa"/>
              <w:bottom w:w="100" w:type="dxa"/>
              <w:right w:w="100" w:type="dxa"/>
            </w:tcMar>
            <w:hideMark/>
          </w:tcPr>
          <w:p w14:paraId="4B71A1A0"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0.164</w:t>
            </w:r>
          </w:p>
        </w:tc>
      </w:tr>
      <w:tr w:rsidR="001D7BF7" w:rsidRPr="00177440" w14:paraId="4322F3E7" w14:textId="77777777" w:rsidTr="0014717E">
        <w:trPr>
          <w:trHeight w:val="320"/>
        </w:trPr>
        <w:tc>
          <w:tcPr>
            <w:tcW w:w="2250" w:type="dxa"/>
            <w:tcBorders>
              <w:left w:val="nil"/>
              <w:bottom w:val="single" w:sz="4" w:space="0" w:color="auto"/>
            </w:tcBorders>
            <w:tcMar>
              <w:top w:w="100" w:type="dxa"/>
              <w:left w:w="100" w:type="dxa"/>
              <w:bottom w:w="100" w:type="dxa"/>
              <w:right w:w="100" w:type="dxa"/>
            </w:tcMar>
            <w:hideMark/>
          </w:tcPr>
          <w:p w14:paraId="5BC1843C" w14:textId="3C9A74E7" w:rsidR="001D7BF7" w:rsidRPr="00177440" w:rsidRDefault="001D7BF7" w:rsidP="009F0D5B">
            <w:pPr>
              <w:spacing w:after="0" w:line="240" w:lineRule="auto"/>
              <w:rPr>
                <w:rFonts w:ascii="Times New Roman" w:eastAsia="Times New Roman" w:hAnsi="Times New Roman" w:cs="Times New Roman"/>
              </w:rPr>
            </w:pPr>
            <w:r w:rsidRPr="00177440">
              <w:rPr>
                <w:rFonts w:ascii="Times New Roman" w:eastAsia="Times New Roman" w:hAnsi="Times New Roman" w:cs="Times New Roman"/>
              </w:rPr>
              <w:t>monthly temp</w:t>
            </w:r>
            <w:r>
              <w:rPr>
                <w:rFonts w:ascii="Times New Roman" w:eastAsia="Times New Roman" w:hAnsi="Times New Roman" w:cs="Times New Roman"/>
              </w:rPr>
              <w:t>erature</w:t>
            </w:r>
          </w:p>
        </w:tc>
        <w:tc>
          <w:tcPr>
            <w:tcW w:w="1890" w:type="dxa"/>
            <w:tcBorders>
              <w:left w:val="nil"/>
              <w:bottom w:val="single" w:sz="4" w:space="0" w:color="auto"/>
            </w:tcBorders>
            <w:tcMar>
              <w:top w:w="100" w:type="dxa"/>
              <w:left w:w="100" w:type="dxa"/>
              <w:bottom w:w="100" w:type="dxa"/>
              <w:right w:w="100" w:type="dxa"/>
            </w:tcMar>
            <w:hideMark/>
          </w:tcPr>
          <w:p w14:paraId="29FADCB9"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0.209</w:t>
            </w:r>
          </w:p>
        </w:tc>
        <w:tc>
          <w:tcPr>
            <w:tcW w:w="695" w:type="dxa"/>
            <w:tcBorders>
              <w:left w:val="nil"/>
              <w:bottom w:val="single" w:sz="4" w:space="0" w:color="auto"/>
            </w:tcBorders>
            <w:tcMar>
              <w:top w:w="100" w:type="dxa"/>
              <w:left w:w="100" w:type="dxa"/>
              <w:bottom w:w="100" w:type="dxa"/>
              <w:right w:w="100" w:type="dxa"/>
            </w:tcMar>
            <w:hideMark/>
          </w:tcPr>
          <w:p w14:paraId="17F26067" w14:textId="77777777" w:rsidR="001D7BF7" w:rsidRPr="00177440" w:rsidRDefault="001D7BF7" w:rsidP="009F0D5B">
            <w:pPr>
              <w:spacing w:after="0" w:line="240" w:lineRule="auto"/>
              <w:jc w:val="center"/>
              <w:rPr>
                <w:rFonts w:ascii="Times New Roman" w:eastAsia="Times New Roman" w:hAnsi="Times New Roman" w:cs="Times New Roman"/>
                <w:b/>
                <w:bCs/>
              </w:rPr>
            </w:pPr>
            <w:r w:rsidRPr="00177440">
              <w:rPr>
                <w:rFonts w:ascii="Times New Roman" w:eastAsia="Times New Roman" w:hAnsi="Times New Roman" w:cs="Times New Roman"/>
                <w:b/>
                <w:bCs/>
              </w:rPr>
              <w:t>0.001</w:t>
            </w:r>
          </w:p>
        </w:tc>
        <w:tc>
          <w:tcPr>
            <w:tcW w:w="0" w:type="auto"/>
            <w:tcBorders>
              <w:left w:val="nil"/>
              <w:bottom w:val="single" w:sz="4" w:space="0" w:color="auto"/>
            </w:tcBorders>
            <w:tcMar>
              <w:top w:w="100" w:type="dxa"/>
              <w:left w:w="100" w:type="dxa"/>
              <w:bottom w:w="100" w:type="dxa"/>
              <w:right w:w="100" w:type="dxa"/>
            </w:tcMar>
            <w:hideMark/>
          </w:tcPr>
          <w:p w14:paraId="486915ED"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0.2</w:t>
            </w:r>
            <w:r>
              <w:rPr>
                <w:rFonts w:ascii="Times New Roman" w:eastAsia="Times New Roman" w:hAnsi="Times New Roman" w:cs="Times New Roman"/>
              </w:rPr>
              <w:t>30</w:t>
            </w:r>
          </w:p>
        </w:tc>
        <w:tc>
          <w:tcPr>
            <w:tcW w:w="0" w:type="auto"/>
            <w:tcBorders>
              <w:left w:val="nil"/>
              <w:bottom w:val="single" w:sz="4" w:space="0" w:color="auto"/>
            </w:tcBorders>
            <w:tcMar>
              <w:top w:w="100" w:type="dxa"/>
              <w:left w:w="100" w:type="dxa"/>
              <w:bottom w:w="100" w:type="dxa"/>
              <w:right w:w="100" w:type="dxa"/>
            </w:tcMar>
            <w:hideMark/>
          </w:tcPr>
          <w:p w14:paraId="027AFC05" w14:textId="77777777" w:rsidR="001D7BF7" w:rsidRPr="00177440" w:rsidRDefault="001D7BF7" w:rsidP="009F0D5B">
            <w:pPr>
              <w:spacing w:after="0" w:line="240" w:lineRule="auto"/>
              <w:jc w:val="center"/>
              <w:rPr>
                <w:rFonts w:ascii="Times New Roman" w:eastAsia="Times New Roman" w:hAnsi="Times New Roman" w:cs="Times New Roman"/>
              </w:rPr>
            </w:pPr>
            <w:r w:rsidRPr="00177440">
              <w:rPr>
                <w:rFonts w:ascii="Times New Roman" w:eastAsia="Times New Roman" w:hAnsi="Times New Roman" w:cs="Times New Roman"/>
              </w:rPr>
              <w:t>0.18</w:t>
            </w:r>
            <w:r>
              <w:rPr>
                <w:rFonts w:ascii="Times New Roman" w:eastAsia="Times New Roman" w:hAnsi="Times New Roman" w:cs="Times New Roman"/>
              </w:rPr>
              <w:t>9</w:t>
            </w:r>
          </w:p>
        </w:tc>
      </w:tr>
    </w:tbl>
    <w:p w14:paraId="1F0F34C7" w14:textId="77777777" w:rsidR="00B066A8" w:rsidRDefault="00B066A8" w:rsidP="00B066A8">
      <w:pPr>
        <w:rPr>
          <w:rFonts w:ascii="Times New Roman" w:hAnsi="Times New Roman" w:cs="Times New Roman"/>
        </w:rPr>
      </w:pPr>
    </w:p>
    <w:p w14:paraId="25686ABF" w14:textId="77777777" w:rsidR="00B066A8" w:rsidRPr="004E1404" w:rsidRDefault="00B066A8" w:rsidP="00B066A8">
      <w:pPr>
        <w:spacing w:after="0" w:line="240" w:lineRule="auto"/>
        <w:rPr>
          <w:rFonts w:ascii="Times New Roman" w:hAnsi="Times New Roman" w:cs="Times New Roman"/>
        </w:rPr>
      </w:pPr>
    </w:p>
    <w:p w14:paraId="5CD194E7" w14:textId="31D3DA8F" w:rsidR="006567C4" w:rsidRDefault="006567C4">
      <w:pPr>
        <w:rPr>
          <w:rFonts w:ascii="Times New Roman" w:hAnsi="Times New Roman" w:cs="Times New Roman"/>
          <w:b/>
          <w:bCs/>
          <w:sz w:val="24"/>
          <w:szCs w:val="24"/>
        </w:rPr>
      </w:pPr>
    </w:p>
    <w:p w14:paraId="782C628E" w14:textId="77777777" w:rsidR="00B066A8" w:rsidRDefault="00B066A8">
      <w:pPr>
        <w:rPr>
          <w:rFonts w:ascii="Times New Roman" w:hAnsi="Times New Roman" w:cs="Times New Roman"/>
          <w:b/>
          <w:bCs/>
          <w:sz w:val="24"/>
          <w:szCs w:val="24"/>
        </w:rPr>
      </w:pPr>
      <w:r>
        <w:rPr>
          <w:rFonts w:ascii="Times New Roman" w:hAnsi="Times New Roman" w:cs="Times New Roman"/>
          <w:b/>
          <w:bCs/>
          <w:sz w:val="24"/>
          <w:szCs w:val="24"/>
        </w:rPr>
        <w:br w:type="page"/>
      </w:r>
    </w:p>
    <w:p w14:paraId="1DC6DE52" w14:textId="20F56926" w:rsidR="007B2A75" w:rsidRPr="006F328F" w:rsidRDefault="007B2A75" w:rsidP="006F328F">
      <w:pPr>
        <w:rPr>
          <w:rFonts w:ascii="Times New Roman" w:hAnsi="Times New Roman" w:cs="Times New Roman"/>
        </w:rPr>
      </w:pPr>
      <w:r w:rsidRPr="00437907">
        <w:rPr>
          <w:rFonts w:ascii="Times New Roman" w:hAnsi="Times New Roman" w:cs="Times New Roman"/>
          <w:b/>
          <w:bCs/>
          <w:sz w:val="24"/>
          <w:szCs w:val="24"/>
        </w:rPr>
        <w:lastRenderedPageBreak/>
        <w:t xml:space="preserve">Figure 1. </w:t>
      </w:r>
      <w:r w:rsidRPr="00437907">
        <w:rPr>
          <w:rFonts w:ascii="Times New Roman" w:hAnsi="Times New Roman" w:cs="Times New Roman"/>
          <w:sz w:val="24"/>
          <w:szCs w:val="24"/>
        </w:rPr>
        <w:t xml:space="preserve">Sampling locations </w:t>
      </w:r>
      <w:r w:rsidR="00ED4B88">
        <w:rPr>
          <w:rFonts w:ascii="Times New Roman" w:hAnsi="Times New Roman" w:cs="Times New Roman"/>
          <w:sz w:val="24"/>
          <w:szCs w:val="24"/>
        </w:rPr>
        <w:t xml:space="preserve">and relative abundance </w:t>
      </w:r>
      <w:r w:rsidRPr="00437907">
        <w:rPr>
          <w:rFonts w:ascii="Times New Roman" w:hAnsi="Times New Roman" w:cs="Times New Roman"/>
          <w:sz w:val="24"/>
          <w:szCs w:val="24"/>
        </w:rPr>
        <w:t xml:space="preserve">of six salamander </w:t>
      </w:r>
      <w:r w:rsidR="00ED4B88">
        <w:rPr>
          <w:rFonts w:ascii="Times New Roman" w:hAnsi="Times New Roman" w:cs="Times New Roman"/>
          <w:sz w:val="24"/>
          <w:szCs w:val="24"/>
        </w:rPr>
        <w:t xml:space="preserve">host </w:t>
      </w:r>
      <w:r w:rsidRPr="00437907">
        <w:rPr>
          <w:rFonts w:ascii="Times New Roman" w:hAnsi="Times New Roman" w:cs="Times New Roman"/>
          <w:sz w:val="24"/>
          <w:szCs w:val="24"/>
        </w:rPr>
        <w:t xml:space="preserve">species </w:t>
      </w:r>
      <w:r w:rsidR="00ED4B88">
        <w:rPr>
          <w:rFonts w:ascii="Times New Roman" w:hAnsi="Times New Roman" w:cs="Times New Roman"/>
          <w:sz w:val="24"/>
          <w:szCs w:val="24"/>
        </w:rPr>
        <w:t xml:space="preserve">in this study. Sampling localities (small points) occur </w:t>
      </w:r>
      <w:r w:rsidRPr="00437907">
        <w:rPr>
          <w:rFonts w:ascii="Times New Roman" w:hAnsi="Times New Roman" w:cs="Times New Roman"/>
          <w:sz w:val="24"/>
          <w:szCs w:val="24"/>
        </w:rPr>
        <w:t>within the four level III ecoregions (Arkansas Valley, Boston Mountains, Ouachita Mountains, and Ozark Highlands) in</w:t>
      </w:r>
      <w:r w:rsidR="00ED4B88">
        <w:rPr>
          <w:rFonts w:ascii="Times New Roman" w:hAnsi="Times New Roman" w:cs="Times New Roman"/>
          <w:sz w:val="24"/>
          <w:szCs w:val="24"/>
        </w:rPr>
        <w:t xml:space="preserve"> eastern</w:t>
      </w:r>
      <w:r w:rsidRPr="00437907">
        <w:rPr>
          <w:rFonts w:ascii="Times New Roman" w:hAnsi="Times New Roman" w:cs="Times New Roman"/>
          <w:sz w:val="24"/>
          <w:szCs w:val="24"/>
        </w:rPr>
        <w:t xml:space="preserve"> Oklahoma, USA. Pie charts refer to the proportion of salamander species found within each ecoregion.</w:t>
      </w:r>
    </w:p>
    <w:p w14:paraId="714BA403" w14:textId="77777777" w:rsidR="007B2A75" w:rsidRDefault="007B2A75" w:rsidP="007B2A75">
      <w:r>
        <w:rPr>
          <w:noProof/>
          <w14:ligatures w14:val="standardContextual"/>
        </w:rPr>
        <w:drawing>
          <wp:inline distT="0" distB="0" distL="0" distR="0" wp14:anchorId="143D142D" wp14:editId="063BAE09">
            <wp:extent cx="5943600" cy="3441065"/>
            <wp:effectExtent l="0" t="0" r="0" b="63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943600" cy="3441065"/>
                    </a:xfrm>
                    <a:prstGeom prst="rect">
                      <a:avLst/>
                    </a:prstGeom>
                  </pic:spPr>
                </pic:pic>
              </a:graphicData>
            </a:graphic>
          </wp:inline>
        </w:drawing>
      </w:r>
    </w:p>
    <w:p w14:paraId="7DDFF814" w14:textId="77777777" w:rsidR="007B2A75" w:rsidRPr="00EA755B" w:rsidRDefault="007B2A75" w:rsidP="007B2A75"/>
    <w:p w14:paraId="499EF734" w14:textId="1332A75E" w:rsidR="007B2A75" w:rsidRDefault="007B2A75">
      <w:pPr>
        <w:rPr>
          <w:rFonts w:ascii="Times New Roman" w:hAnsi="Times New Roman" w:cs="Times New Roman"/>
          <w:b/>
          <w:bCs/>
          <w:sz w:val="24"/>
          <w:szCs w:val="24"/>
        </w:rPr>
      </w:pPr>
      <w:r>
        <w:rPr>
          <w:rFonts w:ascii="Times New Roman" w:hAnsi="Times New Roman" w:cs="Times New Roman"/>
          <w:b/>
          <w:bCs/>
          <w:sz w:val="24"/>
          <w:szCs w:val="24"/>
        </w:rPr>
        <w:br w:type="page"/>
      </w:r>
    </w:p>
    <w:p w14:paraId="6F7581F1" w14:textId="11F945EF" w:rsidR="004507AC" w:rsidRPr="00437907" w:rsidRDefault="004507AC" w:rsidP="004507AC">
      <w:pPr>
        <w:pStyle w:val="NoSpacing"/>
        <w:rPr>
          <w:rFonts w:ascii="Times New Roman" w:hAnsi="Times New Roman" w:cs="Times New Roman"/>
          <w:sz w:val="24"/>
          <w:szCs w:val="24"/>
        </w:rPr>
      </w:pPr>
      <w:r w:rsidRPr="00437907">
        <w:rPr>
          <w:rFonts w:ascii="Times New Roman" w:hAnsi="Times New Roman" w:cs="Times New Roman"/>
          <w:b/>
          <w:bCs/>
          <w:sz w:val="24"/>
          <w:szCs w:val="24"/>
        </w:rPr>
        <w:lastRenderedPageBreak/>
        <w:t xml:space="preserve">Figure 2. </w:t>
      </w:r>
      <w:r w:rsidRPr="00437907">
        <w:rPr>
          <w:rFonts w:ascii="Times New Roman" w:hAnsi="Times New Roman" w:cs="Times New Roman"/>
          <w:sz w:val="24"/>
          <w:szCs w:val="24"/>
        </w:rPr>
        <w:t xml:space="preserve">Relative compositional differences in skin microbiome communities </w:t>
      </w:r>
      <w:r w:rsidR="00D81720">
        <w:rPr>
          <w:rFonts w:ascii="Times New Roman" w:hAnsi="Times New Roman" w:cs="Times New Roman"/>
          <w:sz w:val="24"/>
          <w:szCs w:val="24"/>
        </w:rPr>
        <w:t xml:space="preserve">based on host family. </w:t>
      </w:r>
      <w:r w:rsidRPr="00437907">
        <w:rPr>
          <w:rFonts w:ascii="Times New Roman" w:hAnsi="Times New Roman" w:cs="Times New Roman"/>
          <w:sz w:val="24"/>
          <w:szCs w:val="24"/>
        </w:rPr>
        <w:t xml:space="preserve">Plethodontids </w:t>
      </w:r>
      <w:r w:rsidR="00D81720" w:rsidRPr="00437907">
        <w:rPr>
          <w:rFonts w:ascii="Times New Roman" w:hAnsi="Times New Roman" w:cs="Times New Roman"/>
          <w:sz w:val="24"/>
          <w:szCs w:val="24"/>
        </w:rPr>
        <w:t xml:space="preserve">(left) </w:t>
      </w:r>
      <w:r w:rsidRPr="00437907">
        <w:rPr>
          <w:rFonts w:ascii="Times New Roman" w:hAnsi="Times New Roman" w:cs="Times New Roman"/>
          <w:sz w:val="24"/>
          <w:szCs w:val="24"/>
        </w:rPr>
        <w:t>had consistently higher alpha diversity</w:t>
      </w:r>
      <w:r w:rsidR="003B0BFF">
        <w:rPr>
          <w:rFonts w:ascii="Times New Roman" w:hAnsi="Times New Roman" w:cs="Times New Roman"/>
          <w:sz w:val="24"/>
          <w:szCs w:val="24"/>
        </w:rPr>
        <w:t xml:space="preserve"> t</w:t>
      </w:r>
      <w:r w:rsidRPr="00437907">
        <w:rPr>
          <w:rFonts w:ascii="Times New Roman" w:hAnsi="Times New Roman" w:cs="Times New Roman"/>
          <w:sz w:val="24"/>
          <w:szCs w:val="24"/>
        </w:rPr>
        <w:t xml:space="preserve">han the </w:t>
      </w:r>
      <w:r w:rsidR="00D81720" w:rsidRPr="00437907">
        <w:rPr>
          <w:rFonts w:ascii="Times New Roman" w:hAnsi="Times New Roman" w:cs="Times New Roman"/>
          <w:sz w:val="24"/>
          <w:szCs w:val="24"/>
        </w:rPr>
        <w:t>Salamandridae (</w:t>
      </w:r>
      <w:r w:rsidR="00D81720">
        <w:rPr>
          <w:rFonts w:ascii="Times New Roman" w:hAnsi="Times New Roman" w:cs="Times New Roman"/>
          <w:sz w:val="24"/>
          <w:szCs w:val="24"/>
        </w:rPr>
        <w:t xml:space="preserve">i.e., newts, </w:t>
      </w:r>
      <w:r w:rsidR="00D81720" w:rsidRPr="00437907">
        <w:rPr>
          <w:rFonts w:ascii="Times New Roman" w:hAnsi="Times New Roman" w:cs="Times New Roman"/>
          <w:sz w:val="24"/>
          <w:szCs w:val="24"/>
        </w:rPr>
        <w:t>right)</w:t>
      </w:r>
      <w:r w:rsidR="00D81720">
        <w:rPr>
          <w:rFonts w:ascii="Times New Roman" w:hAnsi="Times New Roman" w:cs="Times New Roman"/>
          <w:sz w:val="24"/>
          <w:szCs w:val="24"/>
        </w:rPr>
        <w:t xml:space="preserve"> </w:t>
      </w:r>
      <w:r w:rsidRPr="00437907">
        <w:rPr>
          <w:rFonts w:ascii="Times New Roman" w:hAnsi="Times New Roman" w:cs="Times New Roman"/>
          <w:sz w:val="24"/>
          <w:szCs w:val="24"/>
        </w:rPr>
        <w:t xml:space="preserve">and were distinct from the newts in analyses of beta diversity. </w:t>
      </w:r>
    </w:p>
    <w:p w14:paraId="0A06DE5C" w14:textId="77777777" w:rsidR="004507AC" w:rsidRDefault="004507AC" w:rsidP="004507AC">
      <w:pPr>
        <w:pStyle w:val="NoSpacing"/>
        <w:rPr>
          <w:rFonts w:ascii="Times New Roman" w:hAnsi="Times New Roman" w:cs="Times New Roman"/>
        </w:rPr>
      </w:pPr>
      <w:r w:rsidRPr="00E06474">
        <w:rPr>
          <w:rFonts w:ascii="Times New Roman" w:hAnsi="Times New Roman" w:cs="Times New Roman"/>
          <w:noProof/>
          <w:color w:val="000000"/>
          <w:bdr w:val="none" w:sz="0" w:space="0" w:color="auto" w:frame="1"/>
        </w:rPr>
        <w:drawing>
          <wp:anchor distT="0" distB="0" distL="114300" distR="114300" simplePos="0" relativeHeight="251659264" behindDoc="0" locked="0" layoutInCell="1" allowOverlap="1" wp14:anchorId="753026D8" wp14:editId="534F2C85">
            <wp:simplePos x="0" y="0"/>
            <wp:positionH relativeFrom="column">
              <wp:posOffset>2129155</wp:posOffset>
            </wp:positionH>
            <wp:positionV relativeFrom="paragraph">
              <wp:posOffset>287318</wp:posOffset>
            </wp:positionV>
            <wp:extent cx="2468880" cy="643255"/>
            <wp:effectExtent l="0" t="0" r="0" b="4445"/>
            <wp:wrapTopAndBottom/>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rotWithShape="1">
                    <a:blip r:embed="rId141">
                      <a:extLst>
                        <a:ext uri="{28A0092B-C50C-407E-A947-70E740481C1C}">
                          <a14:useLocalDpi xmlns:a14="http://schemas.microsoft.com/office/drawing/2010/main" val="0"/>
                        </a:ext>
                      </a:extLst>
                    </a:blip>
                    <a:srcRect l="16779" b="85879"/>
                    <a:stretch/>
                  </pic:blipFill>
                  <pic:spPr bwMode="auto">
                    <a:xfrm>
                      <a:off x="0" y="0"/>
                      <a:ext cx="2468880" cy="643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8D20CD" w14:textId="77777777" w:rsidR="004507AC" w:rsidRDefault="004507AC" w:rsidP="004507AC">
      <w:pPr>
        <w:pStyle w:val="NoSpacing"/>
        <w:rPr>
          <w:rFonts w:ascii="Times New Roman" w:hAnsi="Times New Roman" w:cs="Times New Roman"/>
        </w:rPr>
      </w:pPr>
    </w:p>
    <w:p w14:paraId="194B6E1C" w14:textId="0379C211" w:rsidR="00B0434A" w:rsidRDefault="004507AC" w:rsidP="004507AC">
      <w:pPr>
        <w:pStyle w:val="NoSpacing"/>
        <w:jc w:val="center"/>
        <w:rPr>
          <w:rFonts w:ascii="Times New Roman" w:hAnsi="Times New Roman" w:cs="Times New Roman"/>
          <w:b/>
          <w:bCs/>
          <w:sz w:val="24"/>
          <w:szCs w:val="24"/>
        </w:rPr>
      </w:pPr>
      <w:r>
        <w:rPr>
          <w:rFonts w:ascii="Times New Roman" w:hAnsi="Times New Roman" w:cs="Times New Roman"/>
          <w:b/>
          <w:bCs/>
          <w:noProof/>
          <w14:ligatures w14:val="standardContextual"/>
        </w:rPr>
        <w:drawing>
          <wp:inline distT="0" distB="0" distL="0" distR="0" wp14:anchorId="7116B41B" wp14:editId="0F0856EA">
            <wp:extent cx="4595135" cy="4586789"/>
            <wp:effectExtent l="0" t="0" r="2540" b="0"/>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a:blip r:embed="rId142">
                      <a:extLst>
                        <a:ext uri="{28A0092B-C50C-407E-A947-70E740481C1C}">
                          <a14:useLocalDpi xmlns:a14="http://schemas.microsoft.com/office/drawing/2010/main" val="0"/>
                        </a:ext>
                      </a:extLst>
                    </a:blip>
                    <a:stretch>
                      <a:fillRect/>
                    </a:stretch>
                  </pic:blipFill>
                  <pic:spPr>
                    <a:xfrm>
                      <a:off x="0" y="0"/>
                      <a:ext cx="4609933" cy="4601560"/>
                    </a:xfrm>
                    <a:prstGeom prst="rect">
                      <a:avLst/>
                    </a:prstGeom>
                  </pic:spPr>
                </pic:pic>
              </a:graphicData>
            </a:graphic>
          </wp:inline>
        </w:drawing>
      </w:r>
    </w:p>
    <w:p w14:paraId="7A456C5A" w14:textId="77777777" w:rsidR="004507AC" w:rsidRDefault="004507AC" w:rsidP="004507AC">
      <w:pPr>
        <w:pStyle w:val="NoSpacing"/>
        <w:jc w:val="center"/>
        <w:rPr>
          <w:rFonts w:ascii="Times New Roman" w:hAnsi="Times New Roman" w:cs="Times New Roman"/>
          <w:b/>
          <w:bCs/>
          <w:sz w:val="24"/>
          <w:szCs w:val="24"/>
        </w:rPr>
      </w:pPr>
    </w:p>
    <w:p w14:paraId="7CC4E4FC" w14:textId="77777777" w:rsidR="004507AC" w:rsidRDefault="004507AC" w:rsidP="004507AC">
      <w:pPr>
        <w:pStyle w:val="NoSpacing"/>
        <w:jc w:val="center"/>
        <w:rPr>
          <w:rFonts w:ascii="Times New Roman" w:hAnsi="Times New Roman" w:cs="Times New Roman"/>
          <w:b/>
          <w:bCs/>
          <w:sz w:val="24"/>
          <w:szCs w:val="24"/>
        </w:rPr>
      </w:pPr>
    </w:p>
    <w:p w14:paraId="28918F66" w14:textId="4448C48F" w:rsidR="004507AC" w:rsidRDefault="004507AC">
      <w:pPr>
        <w:rPr>
          <w:rFonts w:ascii="Times New Roman" w:hAnsi="Times New Roman" w:cs="Times New Roman"/>
          <w:b/>
          <w:bCs/>
          <w:sz w:val="24"/>
          <w:szCs w:val="24"/>
        </w:rPr>
      </w:pPr>
      <w:r>
        <w:rPr>
          <w:rFonts w:ascii="Times New Roman" w:hAnsi="Times New Roman" w:cs="Times New Roman"/>
          <w:b/>
          <w:bCs/>
          <w:sz w:val="24"/>
          <w:szCs w:val="24"/>
        </w:rPr>
        <w:br w:type="page"/>
      </w:r>
    </w:p>
    <w:p w14:paraId="1E3DDEC3" w14:textId="022F9B7F" w:rsidR="007A728F" w:rsidRPr="00437907" w:rsidRDefault="007A728F" w:rsidP="007A728F">
      <w:pPr>
        <w:pStyle w:val="NoSpacing"/>
        <w:rPr>
          <w:rFonts w:ascii="Times New Roman" w:hAnsi="Times New Roman" w:cs="Times New Roman"/>
          <w:sz w:val="24"/>
          <w:szCs w:val="24"/>
        </w:rPr>
      </w:pPr>
      <w:r w:rsidRPr="00437907">
        <w:rPr>
          <w:rFonts w:ascii="Times New Roman" w:hAnsi="Times New Roman" w:cs="Times New Roman"/>
          <w:b/>
          <w:bCs/>
          <w:sz w:val="24"/>
          <w:szCs w:val="24"/>
        </w:rPr>
        <w:lastRenderedPageBreak/>
        <w:t xml:space="preserve">Figure 3. </w:t>
      </w:r>
      <w:r w:rsidRPr="00437907">
        <w:rPr>
          <w:rFonts w:ascii="Times New Roman" w:hAnsi="Times New Roman" w:cs="Times New Roman"/>
          <w:sz w:val="24"/>
          <w:szCs w:val="24"/>
        </w:rPr>
        <w:t xml:space="preserve">Relative contribution of explanatory variables to alpha diversity based on phylogenetic generalized linear mixed models. </w:t>
      </w:r>
      <w:r w:rsidR="00AB48B0">
        <w:rPr>
          <w:rFonts w:ascii="Times New Roman" w:hAnsi="Times New Roman" w:cs="Times New Roman"/>
          <w:sz w:val="24"/>
          <w:szCs w:val="24"/>
        </w:rPr>
        <w:t xml:space="preserve">The figure contains posterior means and their 95% credible intervals. </w:t>
      </w:r>
      <w:r w:rsidRPr="00437907">
        <w:rPr>
          <w:rFonts w:ascii="Times New Roman" w:hAnsi="Times New Roman" w:cs="Times New Roman"/>
          <w:sz w:val="24"/>
          <w:szCs w:val="24"/>
        </w:rPr>
        <w:t xml:space="preserve">After </w:t>
      </w:r>
      <w:r w:rsidR="00AD42EC">
        <w:rPr>
          <w:rFonts w:ascii="Times New Roman" w:hAnsi="Times New Roman" w:cs="Times New Roman"/>
          <w:sz w:val="24"/>
          <w:szCs w:val="24"/>
        </w:rPr>
        <w:t>accounting for phylogenetic non-independence</w:t>
      </w:r>
      <w:r w:rsidRPr="00437907">
        <w:rPr>
          <w:rFonts w:ascii="Times New Roman" w:hAnsi="Times New Roman" w:cs="Times New Roman"/>
          <w:sz w:val="24"/>
          <w:szCs w:val="24"/>
        </w:rPr>
        <w:t xml:space="preserve">, we found that ranavirus status has no impact on alpha diversity, but </w:t>
      </w:r>
      <w:r w:rsidRPr="00437907">
        <w:rPr>
          <w:rFonts w:ascii="Times New Roman" w:hAnsi="Times New Roman" w:cs="Times New Roman"/>
          <w:i/>
          <w:iCs/>
          <w:sz w:val="24"/>
          <w:szCs w:val="24"/>
        </w:rPr>
        <w:t>Bd</w:t>
      </w:r>
      <w:r w:rsidRPr="00437907">
        <w:rPr>
          <w:rFonts w:ascii="Times New Roman" w:hAnsi="Times New Roman" w:cs="Times New Roman"/>
          <w:sz w:val="24"/>
          <w:szCs w:val="24"/>
        </w:rPr>
        <w:t xml:space="preserve"> presence has a slight negative impact. Warmer, wetter, and higher sampling sites had slight positive effects on alpha diversity, but terrestrial habitats and some life history stages reduced microbial diversity. </w:t>
      </w:r>
    </w:p>
    <w:p w14:paraId="4697A3A0" w14:textId="77777777" w:rsidR="007A728F" w:rsidRDefault="007A728F" w:rsidP="007A728F"/>
    <w:p w14:paraId="426D0139" w14:textId="231C9291" w:rsidR="007A728F" w:rsidRDefault="00963887" w:rsidP="007A728F">
      <w:r w:rsidRPr="00963887">
        <w:rPr>
          <w:noProof/>
        </w:rPr>
        <w:drawing>
          <wp:inline distT="0" distB="0" distL="0" distR="0" wp14:anchorId="1A2F7E73" wp14:editId="0793C289">
            <wp:extent cx="5943600" cy="4789805"/>
            <wp:effectExtent l="0" t="0" r="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43"/>
                    <a:stretch>
                      <a:fillRect/>
                    </a:stretch>
                  </pic:blipFill>
                  <pic:spPr>
                    <a:xfrm>
                      <a:off x="0" y="0"/>
                      <a:ext cx="5943600" cy="4789805"/>
                    </a:xfrm>
                    <a:prstGeom prst="rect">
                      <a:avLst/>
                    </a:prstGeom>
                  </pic:spPr>
                </pic:pic>
              </a:graphicData>
            </a:graphic>
          </wp:inline>
        </w:drawing>
      </w:r>
    </w:p>
    <w:p w14:paraId="6AD4C836" w14:textId="77777777" w:rsidR="007A728F" w:rsidRDefault="007A728F" w:rsidP="007A728F"/>
    <w:p w14:paraId="0011BE07" w14:textId="77777777" w:rsidR="007A728F" w:rsidRDefault="007A728F" w:rsidP="007A728F"/>
    <w:p w14:paraId="43B3B024" w14:textId="77777777" w:rsidR="007A728F" w:rsidRDefault="007A728F" w:rsidP="007A728F"/>
    <w:p w14:paraId="5F792540" w14:textId="77777777" w:rsidR="007A728F" w:rsidRDefault="007A728F" w:rsidP="007A728F"/>
    <w:p w14:paraId="4596FD5D" w14:textId="77777777" w:rsidR="007A728F" w:rsidRDefault="007A728F" w:rsidP="007A728F"/>
    <w:p w14:paraId="6A1D360C" w14:textId="77777777" w:rsidR="007A728F" w:rsidRDefault="007A728F" w:rsidP="00C33A63">
      <w:pPr>
        <w:pStyle w:val="NoSpacing"/>
        <w:rPr>
          <w:rFonts w:ascii="Times New Roman" w:hAnsi="Times New Roman" w:cs="Times New Roman"/>
          <w:b/>
          <w:bCs/>
          <w:sz w:val="24"/>
          <w:szCs w:val="24"/>
        </w:rPr>
      </w:pPr>
    </w:p>
    <w:p w14:paraId="6E81B26A" w14:textId="77777777" w:rsidR="007A728F" w:rsidRDefault="007A728F" w:rsidP="004507AC">
      <w:pPr>
        <w:pStyle w:val="NoSpacing"/>
        <w:jc w:val="center"/>
        <w:rPr>
          <w:rFonts w:ascii="Times New Roman" w:hAnsi="Times New Roman" w:cs="Times New Roman"/>
          <w:b/>
          <w:bCs/>
          <w:sz w:val="24"/>
          <w:szCs w:val="24"/>
        </w:rPr>
      </w:pPr>
    </w:p>
    <w:p w14:paraId="2766BBA5" w14:textId="77777777" w:rsidR="007A728F" w:rsidRDefault="007A728F" w:rsidP="004507AC">
      <w:pPr>
        <w:pStyle w:val="NoSpacing"/>
        <w:jc w:val="center"/>
        <w:rPr>
          <w:rFonts w:ascii="Times New Roman" w:hAnsi="Times New Roman" w:cs="Times New Roman"/>
          <w:b/>
          <w:bCs/>
          <w:sz w:val="24"/>
          <w:szCs w:val="24"/>
        </w:rPr>
      </w:pPr>
    </w:p>
    <w:p w14:paraId="5869925A" w14:textId="58A26F54" w:rsidR="007A728F" w:rsidRPr="00971A00" w:rsidRDefault="007A728F">
      <w:pPr>
        <w:rPr>
          <w:rFonts w:ascii="Times New Roman" w:hAnsi="Times New Roman" w:cs="Times New Roman"/>
          <w:sz w:val="24"/>
          <w:szCs w:val="24"/>
        </w:rPr>
      </w:pPr>
      <w:r>
        <w:rPr>
          <w:rFonts w:ascii="Times New Roman" w:hAnsi="Times New Roman" w:cs="Times New Roman"/>
          <w:b/>
          <w:bCs/>
          <w:sz w:val="24"/>
          <w:szCs w:val="24"/>
        </w:rPr>
        <w:br w:type="page"/>
      </w:r>
      <w:r w:rsidR="005B5ADE" w:rsidRPr="001A46C3">
        <w:rPr>
          <w:rFonts w:ascii="Times New Roman" w:hAnsi="Times New Roman" w:cs="Times New Roman"/>
          <w:b/>
          <w:bCs/>
          <w:sz w:val="24"/>
          <w:szCs w:val="24"/>
        </w:rPr>
        <w:lastRenderedPageBreak/>
        <w:t xml:space="preserve">Figure 4. </w:t>
      </w:r>
      <w:r w:rsidR="00971A00">
        <w:rPr>
          <w:rFonts w:ascii="Times New Roman" w:hAnsi="Times New Roman" w:cs="Times New Roman"/>
          <w:sz w:val="24"/>
          <w:szCs w:val="24"/>
        </w:rPr>
        <w:t xml:space="preserve">Results from the CART analysis of Observed ASVs. </w:t>
      </w:r>
      <w:r w:rsidR="00A12A6E">
        <w:rPr>
          <w:rFonts w:ascii="Times New Roman" w:hAnsi="Times New Roman" w:cs="Times New Roman"/>
          <w:sz w:val="24"/>
          <w:szCs w:val="24"/>
        </w:rPr>
        <w:t>While</w:t>
      </w:r>
      <w:r w:rsidR="00971A00">
        <w:rPr>
          <w:rFonts w:ascii="Times New Roman" w:hAnsi="Times New Roman" w:cs="Times New Roman"/>
          <w:sz w:val="24"/>
          <w:szCs w:val="24"/>
        </w:rPr>
        <w:t xml:space="preserve"> </w:t>
      </w:r>
      <w:r w:rsidR="00924700">
        <w:rPr>
          <w:rFonts w:ascii="Times New Roman" w:hAnsi="Times New Roman" w:cs="Times New Roman"/>
          <w:sz w:val="24"/>
          <w:szCs w:val="24"/>
        </w:rPr>
        <w:t>family</w:t>
      </w:r>
      <w:r w:rsidR="00971A00">
        <w:rPr>
          <w:rFonts w:ascii="Times New Roman" w:hAnsi="Times New Roman" w:cs="Times New Roman"/>
          <w:sz w:val="24"/>
          <w:szCs w:val="24"/>
        </w:rPr>
        <w:t xml:space="preserve"> is the most important </w:t>
      </w:r>
      <w:r w:rsidR="006E43F7">
        <w:rPr>
          <w:rFonts w:ascii="Times New Roman" w:hAnsi="Times New Roman" w:cs="Times New Roman"/>
          <w:sz w:val="24"/>
          <w:szCs w:val="24"/>
        </w:rPr>
        <w:t>factor influencing the</w:t>
      </w:r>
      <w:r w:rsidR="00971A00">
        <w:rPr>
          <w:rFonts w:ascii="Times New Roman" w:hAnsi="Times New Roman" w:cs="Times New Roman"/>
          <w:sz w:val="24"/>
          <w:szCs w:val="24"/>
        </w:rPr>
        <w:t xml:space="preserve"> number of unique ASVs</w:t>
      </w:r>
      <w:r w:rsidR="00A12A6E">
        <w:rPr>
          <w:rFonts w:ascii="Times New Roman" w:hAnsi="Times New Roman" w:cs="Times New Roman"/>
          <w:sz w:val="24"/>
          <w:szCs w:val="24"/>
        </w:rPr>
        <w:t>, e</w:t>
      </w:r>
      <w:r w:rsidR="00971A00">
        <w:rPr>
          <w:rFonts w:ascii="Times New Roman" w:hAnsi="Times New Roman" w:cs="Times New Roman"/>
          <w:sz w:val="24"/>
          <w:szCs w:val="24"/>
        </w:rPr>
        <w:t xml:space="preserve">nvironmental variables are important within family Salamandridae. </w:t>
      </w:r>
      <w:r w:rsidR="00D81720">
        <w:rPr>
          <w:rFonts w:ascii="Times New Roman" w:hAnsi="Times New Roman" w:cs="Times New Roman"/>
          <w:sz w:val="24"/>
          <w:szCs w:val="24"/>
        </w:rPr>
        <w:t>Similar dominance of differentiation in microbial diversity based up on host phylogeny</w:t>
      </w:r>
      <w:r w:rsidR="00971A00">
        <w:rPr>
          <w:rFonts w:ascii="Times New Roman" w:hAnsi="Times New Roman" w:cs="Times New Roman"/>
          <w:sz w:val="24"/>
          <w:szCs w:val="24"/>
        </w:rPr>
        <w:t xml:space="preserve"> is observed in </w:t>
      </w:r>
      <w:r w:rsidR="00516A0C">
        <w:rPr>
          <w:rFonts w:ascii="Times New Roman" w:hAnsi="Times New Roman" w:cs="Times New Roman"/>
          <w:sz w:val="24"/>
          <w:szCs w:val="24"/>
        </w:rPr>
        <w:t>the other two metrics (S</w:t>
      </w:r>
      <w:r w:rsidR="00971A00">
        <w:rPr>
          <w:rFonts w:ascii="Times New Roman" w:hAnsi="Times New Roman" w:cs="Times New Roman"/>
          <w:sz w:val="24"/>
          <w:szCs w:val="24"/>
        </w:rPr>
        <w:t xml:space="preserve">upplementary </w:t>
      </w:r>
      <w:r w:rsidR="00516A0C">
        <w:rPr>
          <w:rFonts w:ascii="Times New Roman" w:hAnsi="Times New Roman" w:cs="Times New Roman"/>
          <w:sz w:val="24"/>
          <w:szCs w:val="24"/>
        </w:rPr>
        <w:t>F</w:t>
      </w:r>
      <w:r w:rsidR="00971A00">
        <w:rPr>
          <w:rFonts w:ascii="Times New Roman" w:hAnsi="Times New Roman" w:cs="Times New Roman"/>
          <w:sz w:val="24"/>
          <w:szCs w:val="24"/>
        </w:rPr>
        <w:t>igs. 2 &amp; 3</w:t>
      </w:r>
      <w:r w:rsidR="006E43F7">
        <w:rPr>
          <w:rFonts w:ascii="Times New Roman" w:hAnsi="Times New Roman" w:cs="Times New Roman"/>
          <w:sz w:val="24"/>
          <w:szCs w:val="24"/>
        </w:rPr>
        <w:t>)</w:t>
      </w:r>
      <w:r w:rsidR="00971A00">
        <w:rPr>
          <w:rFonts w:ascii="Times New Roman" w:hAnsi="Times New Roman" w:cs="Times New Roman"/>
          <w:sz w:val="24"/>
          <w:szCs w:val="24"/>
        </w:rPr>
        <w:t xml:space="preserve">. </w:t>
      </w:r>
    </w:p>
    <w:p w14:paraId="52E5138E" w14:textId="4EB9B30A" w:rsidR="00971A00" w:rsidRPr="001A46C3" w:rsidRDefault="00C10A1A">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5165BAD" wp14:editId="5F4C27E0">
            <wp:extent cx="5918200" cy="6832600"/>
            <wp:effectExtent l="0" t="0" r="0" b="0"/>
            <wp:docPr id="195777884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78844" name="Picture 1" descr="Diagram&#10;&#10;Description automatically generated"/>
                    <pic:cNvPicPr/>
                  </pic:nvPicPr>
                  <pic:blipFill>
                    <a:blip r:embed="rId144">
                      <a:extLst>
                        <a:ext uri="{28A0092B-C50C-407E-A947-70E740481C1C}">
                          <a14:useLocalDpi xmlns:a14="http://schemas.microsoft.com/office/drawing/2010/main" val="0"/>
                        </a:ext>
                      </a:extLst>
                    </a:blip>
                    <a:stretch>
                      <a:fillRect/>
                    </a:stretch>
                  </pic:blipFill>
                  <pic:spPr>
                    <a:xfrm>
                      <a:off x="0" y="0"/>
                      <a:ext cx="5918200" cy="6832600"/>
                    </a:xfrm>
                    <a:prstGeom prst="rect">
                      <a:avLst/>
                    </a:prstGeom>
                  </pic:spPr>
                </pic:pic>
              </a:graphicData>
            </a:graphic>
          </wp:inline>
        </w:drawing>
      </w:r>
    </w:p>
    <w:p w14:paraId="266767D4" w14:textId="77777777" w:rsidR="005B5ADE" w:rsidRDefault="005B5ADE">
      <w:pPr>
        <w:rPr>
          <w:rFonts w:ascii="Times New Roman" w:hAnsi="Times New Roman" w:cs="Times New Roman"/>
          <w:b/>
          <w:bCs/>
          <w:color w:val="000000"/>
          <w:bdr w:val="none" w:sz="0" w:space="0" w:color="auto" w:frame="1"/>
        </w:rPr>
      </w:pPr>
      <w:r>
        <w:rPr>
          <w:rFonts w:ascii="Times New Roman" w:hAnsi="Times New Roman" w:cs="Times New Roman"/>
          <w:b/>
          <w:bCs/>
          <w:color w:val="000000"/>
          <w:bdr w:val="none" w:sz="0" w:space="0" w:color="auto" w:frame="1"/>
        </w:rPr>
        <w:br w:type="page"/>
      </w:r>
    </w:p>
    <w:p w14:paraId="67B08B9B" w14:textId="2EC58370" w:rsidR="007A728F" w:rsidRPr="001A46C3" w:rsidRDefault="007A728F" w:rsidP="007A728F">
      <w:pPr>
        <w:rPr>
          <w:rFonts w:ascii="Times New Roman" w:hAnsi="Times New Roman" w:cs="Times New Roman"/>
          <w:color w:val="000000"/>
          <w:sz w:val="24"/>
          <w:szCs w:val="24"/>
          <w:bdr w:val="none" w:sz="0" w:space="0" w:color="auto" w:frame="1"/>
        </w:rPr>
      </w:pPr>
      <w:r w:rsidRPr="001A46C3">
        <w:rPr>
          <w:rFonts w:ascii="Times New Roman" w:hAnsi="Times New Roman" w:cs="Times New Roman"/>
          <w:b/>
          <w:bCs/>
          <w:color w:val="000000"/>
          <w:sz w:val="24"/>
          <w:szCs w:val="24"/>
          <w:bdr w:val="none" w:sz="0" w:space="0" w:color="auto" w:frame="1"/>
        </w:rPr>
        <w:lastRenderedPageBreak/>
        <w:t xml:space="preserve">Figure 5. </w:t>
      </w:r>
      <w:r w:rsidR="006E43F7" w:rsidRPr="0014717E">
        <w:rPr>
          <w:rFonts w:ascii="Times New Roman" w:hAnsi="Times New Roman" w:cs="Times New Roman"/>
          <w:color w:val="000000"/>
          <w:sz w:val="24"/>
          <w:szCs w:val="24"/>
          <w:bdr w:val="none" w:sz="0" w:space="0" w:color="auto" w:frame="1"/>
        </w:rPr>
        <w:t xml:space="preserve">Alpha diversity differences based on </w:t>
      </w:r>
      <w:r w:rsidR="006E43F7" w:rsidRPr="0014717E">
        <w:rPr>
          <w:rFonts w:ascii="Times New Roman" w:hAnsi="Times New Roman" w:cs="Times New Roman"/>
          <w:i/>
          <w:iCs/>
          <w:color w:val="000000"/>
          <w:sz w:val="24"/>
          <w:szCs w:val="24"/>
          <w:bdr w:val="none" w:sz="0" w:space="0" w:color="auto" w:frame="1"/>
        </w:rPr>
        <w:t>Bd</w:t>
      </w:r>
      <w:r w:rsidR="00924700">
        <w:rPr>
          <w:rFonts w:ascii="Times New Roman" w:hAnsi="Times New Roman" w:cs="Times New Roman"/>
          <w:color w:val="000000"/>
          <w:sz w:val="24"/>
          <w:szCs w:val="24"/>
          <w:bdr w:val="none" w:sz="0" w:space="0" w:color="auto" w:frame="1"/>
        </w:rPr>
        <w:t xml:space="preserve"> infection </w:t>
      </w:r>
      <w:r w:rsidR="006E43F7" w:rsidRPr="0014717E">
        <w:rPr>
          <w:rFonts w:ascii="Times New Roman" w:hAnsi="Times New Roman" w:cs="Times New Roman"/>
          <w:color w:val="000000"/>
          <w:sz w:val="24"/>
          <w:szCs w:val="24"/>
          <w:bdr w:val="none" w:sz="0" w:space="0" w:color="auto" w:frame="1"/>
        </w:rPr>
        <w:t>status.</w:t>
      </w:r>
      <w:r w:rsidR="006E43F7">
        <w:rPr>
          <w:rFonts w:ascii="Times New Roman" w:hAnsi="Times New Roman" w:cs="Times New Roman"/>
          <w:b/>
          <w:bCs/>
          <w:color w:val="000000"/>
          <w:sz w:val="24"/>
          <w:szCs w:val="24"/>
          <w:bdr w:val="none" w:sz="0" w:space="0" w:color="auto" w:frame="1"/>
        </w:rPr>
        <w:t xml:space="preserve"> </w:t>
      </w:r>
      <w:r w:rsidRPr="006E43F7">
        <w:rPr>
          <w:rFonts w:ascii="Times New Roman" w:hAnsi="Times New Roman" w:cs="Times New Roman"/>
          <w:color w:val="000000"/>
          <w:sz w:val="24"/>
          <w:szCs w:val="24"/>
          <w:bdr w:val="none" w:sz="0" w:space="0" w:color="auto" w:frame="1"/>
        </w:rPr>
        <w:t>Alpha</w:t>
      </w:r>
      <w:r w:rsidRPr="001A46C3">
        <w:rPr>
          <w:rFonts w:ascii="Times New Roman" w:hAnsi="Times New Roman" w:cs="Times New Roman"/>
          <w:color w:val="000000"/>
          <w:sz w:val="24"/>
          <w:szCs w:val="24"/>
          <w:bdr w:val="none" w:sz="0" w:space="0" w:color="auto" w:frame="1"/>
        </w:rPr>
        <w:t xml:space="preserve"> diversity of plethodontids and newts (left and right, respectively, within each set of plots) in the presence and absence of </w:t>
      </w:r>
      <w:r w:rsidRPr="001A46C3">
        <w:rPr>
          <w:rFonts w:ascii="Times New Roman" w:hAnsi="Times New Roman" w:cs="Times New Roman"/>
          <w:i/>
          <w:iCs/>
          <w:color w:val="000000"/>
          <w:sz w:val="24"/>
          <w:szCs w:val="24"/>
          <w:bdr w:val="none" w:sz="0" w:space="0" w:color="auto" w:frame="1"/>
        </w:rPr>
        <w:t>Bd</w:t>
      </w:r>
      <w:r w:rsidRPr="001A46C3">
        <w:rPr>
          <w:rFonts w:ascii="Times New Roman" w:hAnsi="Times New Roman" w:cs="Times New Roman"/>
          <w:color w:val="000000"/>
          <w:sz w:val="24"/>
          <w:szCs w:val="24"/>
          <w:bdr w:val="none" w:sz="0" w:space="0" w:color="auto" w:frame="1"/>
        </w:rPr>
        <w:t xml:space="preserve">. Overall, </w:t>
      </w:r>
      <w:r w:rsidRPr="001A46C3">
        <w:rPr>
          <w:rFonts w:ascii="Times New Roman" w:hAnsi="Times New Roman" w:cs="Times New Roman"/>
          <w:i/>
          <w:iCs/>
          <w:color w:val="000000"/>
          <w:sz w:val="24"/>
          <w:szCs w:val="24"/>
          <w:bdr w:val="none" w:sz="0" w:space="0" w:color="auto" w:frame="1"/>
        </w:rPr>
        <w:t>Bd+</w:t>
      </w:r>
      <w:r w:rsidRPr="001A46C3">
        <w:rPr>
          <w:rFonts w:ascii="Times New Roman" w:hAnsi="Times New Roman" w:cs="Times New Roman"/>
          <w:color w:val="000000"/>
          <w:sz w:val="24"/>
          <w:szCs w:val="24"/>
          <w:bdr w:val="none" w:sz="0" w:space="0" w:color="auto" w:frame="1"/>
        </w:rPr>
        <w:t xml:space="preserve"> salamanders exhibit a slight but non-significant (Tabl</w:t>
      </w:r>
      <w:r w:rsidR="003A1B3B">
        <w:rPr>
          <w:rFonts w:ascii="Times New Roman" w:hAnsi="Times New Roman" w:cs="Times New Roman"/>
          <w:color w:val="000000"/>
          <w:sz w:val="24"/>
          <w:szCs w:val="24"/>
          <w:bdr w:val="none" w:sz="0" w:space="0" w:color="auto" w:frame="1"/>
        </w:rPr>
        <w:t xml:space="preserve">es 2–4) </w:t>
      </w:r>
      <w:r w:rsidRPr="001A46C3">
        <w:rPr>
          <w:rFonts w:ascii="Times New Roman" w:hAnsi="Times New Roman" w:cs="Times New Roman"/>
          <w:color w:val="000000"/>
          <w:sz w:val="24"/>
          <w:szCs w:val="24"/>
          <w:bdr w:val="none" w:sz="0" w:space="0" w:color="auto" w:frame="1"/>
        </w:rPr>
        <w:t xml:space="preserve">reduction in alpha diversity of the skin microbiome. </w:t>
      </w:r>
    </w:p>
    <w:p w14:paraId="18118C96" w14:textId="64F60F61" w:rsidR="007A728F" w:rsidRDefault="00C10A1A" w:rsidP="004507AC">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EB8E237" wp14:editId="007C68DE">
            <wp:extent cx="5461000" cy="4483100"/>
            <wp:effectExtent l="0" t="0" r="0" b="0"/>
            <wp:docPr id="1712822696"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22696" name="Picture 2" descr="Chart, box and whisker chart&#10;&#10;Description automatically generated"/>
                    <pic:cNvPicPr/>
                  </pic:nvPicPr>
                  <pic:blipFill>
                    <a:blip r:embed="rId145">
                      <a:extLst>
                        <a:ext uri="{28A0092B-C50C-407E-A947-70E740481C1C}">
                          <a14:useLocalDpi xmlns:a14="http://schemas.microsoft.com/office/drawing/2010/main" val="0"/>
                        </a:ext>
                      </a:extLst>
                    </a:blip>
                    <a:stretch>
                      <a:fillRect/>
                    </a:stretch>
                  </pic:blipFill>
                  <pic:spPr>
                    <a:xfrm>
                      <a:off x="0" y="0"/>
                      <a:ext cx="5461000" cy="4483100"/>
                    </a:xfrm>
                    <a:prstGeom prst="rect">
                      <a:avLst/>
                    </a:prstGeom>
                  </pic:spPr>
                </pic:pic>
              </a:graphicData>
            </a:graphic>
          </wp:inline>
        </w:drawing>
      </w:r>
    </w:p>
    <w:p w14:paraId="62542A08" w14:textId="4B7825DF" w:rsidR="007A728F" w:rsidRDefault="007A728F">
      <w:pPr>
        <w:rPr>
          <w:rFonts w:ascii="Times New Roman" w:hAnsi="Times New Roman" w:cs="Times New Roman"/>
          <w:b/>
          <w:bCs/>
          <w:sz w:val="24"/>
          <w:szCs w:val="24"/>
        </w:rPr>
      </w:pPr>
      <w:r>
        <w:rPr>
          <w:rFonts w:ascii="Times New Roman" w:hAnsi="Times New Roman" w:cs="Times New Roman"/>
          <w:b/>
          <w:bCs/>
          <w:sz w:val="24"/>
          <w:szCs w:val="24"/>
        </w:rPr>
        <w:br w:type="page"/>
      </w:r>
    </w:p>
    <w:p w14:paraId="60432621" w14:textId="72BC07F0" w:rsidR="007A728F" w:rsidRPr="0029172C" w:rsidRDefault="007A728F" w:rsidP="0029172C">
      <w:pPr>
        <w:pStyle w:val="Heading1"/>
        <w:rPr>
          <w:rFonts w:ascii="Times New Roman" w:hAnsi="Times New Roman" w:cs="Times New Roman"/>
          <w:sz w:val="28"/>
          <w:szCs w:val="28"/>
          <w:bdr w:val="none" w:sz="0" w:space="0" w:color="auto" w:frame="1"/>
        </w:rPr>
      </w:pPr>
      <w:bookmarkStart w:id="17" w:name="_Toc133925070"/>
      <w:r w:rsidRPr="0029172C">
        <w:rPr>
          <w:rFonts w:ascii="Times New Roman" w:hAnsi="Times New Roman" w:cs="Times New Roman"/>
          <w:sz w:val="28"/>
          <w:szCs w:val="28"/>
          <w:bdr w:val="none" w:sz="0" w:space="0" w:color="auto" w:frame="1"/>
        </w:rPr>
        <w:lastRenderedPageBreak/>
        <w:t>APPENDIX</w:t>
      </w:r>
      <w:bookmarkEnd w:id="17"/>
    </w:p>
    <w:p w14:paraId="4B08C54C" w14:textId="77777777" w:rsidR="007A728F" w:rsidRDefault="007A728F" w:rsidP="007A728F">
      <w:pPr>
        <w:rPr>
          <w:rFonts w:ascii="Times New Roman" w:hAnsi="Times New Roman" w:cs="Times New Roman"/>
          <w:b/>
          <w:bCs/>
          <w:color w:val="000000"/>
          <w:bdr w:val="none" w:sz="0" w:space="0" w:color="auto" w:frame="1"/>
        </w:rPr>
      </w:pPr>
    </w:p>
    <w:p w14:paraId="0B1ABBB3" w14:textId="4874FC88" w:rsidR="007A728F" w:rsidRPr="00294EC1" w:rsidRDefault="007A728F" w:rsidP="007A728F">
      <w:pPr>
        <w:rPr>
          <w:rFonts w:ascii="Times New Roman" w:hAnsi="Times New Roman" w:cs="Times New Roman"/>
          <w:color w:val="000000"/>
          <w:bdr w:val="none" w:sz="0" w:space="0" w:color="auto" w:frame="1"/>
        </w:rPr>
      </w:pPr>
      <w:r w:rsidRPr="00294EC1">
        <w:rPr>
          <w:rFonts w:ascii="Times New Roman" w:hAnsi="Times New Roman" w:cs="Times New Roman"/>
          <w:b/>
          <w:bCs/>
          <w:color w:val="000000"/>
          <w:bdr w:val="none" w:sz="0" w:space="0" w:color="auto" w:frame="1"/>
        </w:rPr>
        <w:t xml:space="preserve">Supplementary Figure 1. </w:t>
      </w:r>
      <w:r w:rsidRPr="00294EC1">
        <w:rPr>
          <w:rFonts w:ascii="Times New Roman" w:hAnsi="Times New Roman" w:cs="Times New Roman"/>
          <w:color w:val="000000"/>
          <w:bdr w:val="none" w:sz="0" w:space="0" w:color="auto" w:frame="1"/>
        </w:rPr>
        <w:t>Relative proportions of microbial families present in the skin microbiomes of salamanders across all six species.</w:t>
      </w:r>
    </w:p>
    <w:p w14:paraId="2491FEDF" w14:textId="1A696856" w:rsidR="007A728F" w:rsidRPr="002E771E" w:rsidRDefault="007A728F" w:rsidP="007A728F">
      <w:pPr>
        <w:rPr>
          <w:rFonts w:ascii="Times New Roman" w:hAnsi="Times New Roman" w:cs="Times New Roman"/>
          <w:color w:val="000000"/>
          <w:bdr w:val="none" w:sz="0" w:space="0" w:color="auto" w:frame="1"/>
        </w:rPr>
      </w:pPr>
      <w:r w:rsidRPr="00752479">
        <w:rPr>
          <w:noProof/>
        </w:rPr>
        <w:drawing>
          <wp:inline distT="0" distB="0" distL="0" distR="0" wp14:anchorId="58D474D2" wp14:editId="100CF586">
            <wp:extent cx="5943600" cy="4382135"/>
            <wp:effectExtent l="0" t="0" r="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46"/>
                    <a:stretch>
                      <a:fillRect/>
                    </a:stretch>
                  </pic:blipFill>
                  <pic:spPr>
                    <a:xfrm>
                      <a:off x="0" y="0"/>
                      <a:ext cx="5943600" cy="4382135"/>
                    </a:xfrm>
                    <a:prstGeom prst="rect">
                      <a:avLst/>
                    </a:prstGeom>
                  </pic:spPr>
                </pic:pic>
              </a:graphicData>
            </a:graphic>
          </wp:inline>
        </w:drawing>
      </w:r>
    </w:p>
    <w:p w14:paraId="799FEB0E" w14:textId="281A9773" w:rsidR="00104C2D" w:rsidRDefault="00104C2D">
      <w:pPr>
        <w:rPr>
          <w:rFonts w:ascii="Times New Roman" w:hAnsi="Times New Roman" w:cs="Times New Roman"/>
          <w:b/>
          <w:bCs/>
          <w:sz w:val="24"/>
          <w:szCs w:val="24"/>
        </w:rPr>
      </w:pPr>
      <w:r>
        <w:rPr>
          <w:rFonts w:ascii="Times New Roman" w:hAnsi="Times New Roman" w:cs="Times New Roman"/>
          <w:b/>
          <w:bCs/>
          <w:sz w:val="24"/>
          <w:szCs w:val="24"/>
        </w:rPr>
        <w:br w:type="page"/>
      </w:r>
    </w:p>
    <w:p w14:paraId="1F30CC34" w14:textId="7FADC30D" w:rsidR="001521FB" w:rsidRPr="00294EC1" w:rsidRDefault="00104C2D" w:rsidP="005811FB">
      <w:pPr>
        <w:rPr>
          <w:rFonts w:ascii="Times New Roman" w:hAnsi="Times New Roman" w:cs="Times New Roman"/>
        </w:rPr>
      </w:pPr>
      <w:r w:rsidRPr="00294EC1">
        <w:rPr>
          <w:rFonts w:ascii="Times New Roman" w:hAnsi="Times New Roman" w:cs="Times New Roman"/>
          <w:b/>
        </w:rPr>
        <w:lastRenderedPageBreak/>
        <w:t>Supplementary Figure 2.</w:t>
      </w:r>
      <w:r w:rsidR="00B23303" w:rsidRPr="00294EC1">
        <w:rPr>
          <w:rFonts w:ascii="Times New Roman" w:hAnsi="Times New Roman" w:cs="Times New Roman"/>
          <w:b/>
        </w:rPr>
        <w:t xml:space="preserve"> </w:t>
      </w:r>
      <w:r w:rsidR="00B23303" w:rsidRPr="00294EC1">
        <w:rPr>
          <w:rFonts w:ascii="Times New Roman" w:hAnsi="Times New Roman" w:cs="Times New Roman"/>
        </w:rPr>
        <w:t xml:space="preserve">CART analysis </w:t>
      </w:r>
      <w:r w:rsidR="006E43F7">
        <w:rPr>
          <w:rFonts w:ascii="Times New Roman" w:hAnsi="Times New Roman" w:cs="Times New Roman"/>
        </w:rPr>
        <w:t>of the</w:t>
      </w:r>
      <w:r w:rsidR="00B23303" w:rsidRPr="00294EC1">
        <w:rPr>
          <w:rFonts w:ascii="Times New Roman" w:hAnsi="Times New Roman" w:cs="Times New Roman"/>
        </w:rPr>
        <w:t xml:space="preserve"> </w:t>
      </w:r>
      <w:r w:rsidR="006E43F7">
        <w:rPr>
          <w:rFonts w:ascii="Times New Roman" w:hAnsi="Times New Roman" w:cs="Times New Roman"/>
        </w:rPr>
        <w:t xml:space="preserve">drivers of difference in </w:t>
      </w:r>
      <w:r w:rsidR="00B23303" w:rsidRPr="00294EC1">
        <w:rPr>
          <w:rFonts w:ascii="Times New Roman" w:hAnsi="Times New Roman" w:cs="Times New Roman"/>
        </w:rPr>
        <w:t>the Shannon-Wiener Diversity Index. Here, host</w:t>
      </w:r>
      <w:r w:rsidR="00A12A6E">
        <w:rPr>
          <w:rFonts w:ascii="Times New Roman" w:hAnsi="Times New Roman" w:cs="Times New Roman"/>
        </w:rPr>
        <w:t xml:space="preserve"> family</w:t>
      </w:r>
      <w:r w:rsidR="00B23303" w:rsidRPr="00294EC1">
        <w:rPr>
          <w:rFonts w:ascii="Times New Roman" w:hAnsi="Times New Roman" w:cs="Times New Roman"/>
        </w:rPr>
        <w:t xml:space="preserve"> is the most important driver of microbial diversity, with the average precipitation of the month as a secondary driver of skin microbial diversity within the family Salamandridae.</w:t>
      </w:r>
    </w:p>
    <w:p w14:paraId="4B03ACFA" w14:textId="2A348616" w:rsidR="00104C2D" w:rsidRDefault="00C10A1A" w:rsidP="00104C2D">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3C08B5DC" wp14:editId="1DAEF669">
            <wp:extent cx="5943600" cy="5568315"/>
            <wp:effectExtent l="0" t="0" r="0" b="0"/>
            <wp:docPr id="1810040956"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40956" name="Picture 3" descr="Diagram&#10;&#10;Description automatically generated"/>
                    <pic:cNvPicPr/>
                  </pic:nvPicPr>
                  <pic:blipFill>
                    <a:blip r:embed="rId147">
                      <a:extLst>
                        <a:ext uri="{28A0092B-C50C-407E-A947-70E740481C1C}">
                          <a14:useLocalDpi xmlns:a14="http://schemas.microsoft.com/office/drawing/2010/main" val="0"/>
                        </a:ext>
                      </a:extLst>
                    </a:blip>
                    <a:stretch>
                      <a:fillRect/>
                    </a:stretch>
                  </pic:blipFill>
                  <pic:spPr>
                    <a:xfrm>
                      <a:off x="0" y="0"/>
                      <a:ext cx="5943600" cy="5568315"/>
                    </a:xfrm>
                    <a:prstGeom prst="rect">
                      <a:avLst/>
                    </a:prstGeom>
                  </pic:spPr>
                </pic:pic>
              </a:graphicData>
            </a:graphic>
          </wp:inline>
        </w:drawing>
      </w:r>
    </w:p>
    <w:p w14:paraId="60B17789" w14:textId="601119EA" w:rsidR="00B23303" w:rsidRDefault="00B23303">
      <w:pPr>
        <w:rPr>
          <w:rFonts w:ascii="Times New Roman" w:hAnsi="Times New Roman" w:cs="Times New Roman"/>
          <w:b/>
          <w:sz w:val="24"/>
          <w:szCs w:val="24"/>
        </w:rPr>
      </w:pPr>
      <w:r>
        <w:rPr>
          <w:rFonts w:ascii="Times New Roman" w:hAnsi="Times New Roman" w:cs="Times New Roman"/>
          <w:b/>
          <w:sz w:val="24"/>
          <w:szCs w:val="24"/>
        </w:rPr>
        <w:br w:type="page"/>
      </w:r>
    </w:p>
    <w:p w14:paraId="0B1BFD74" w14:textId="6FEF4340" w:rsidR="00B23303" w:rsidRPr="00F90709" w:rsidRDefault="00B23303" w:rsidP="00B23303">
      <w:pPr>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Figure 3. </w:t>
      </w:r>
      <w:r w:rsidR="00F90709">
        <w:rPr>
          <w:rFonts w:ascii="Times New Roman" w:hAnsi="Times New Roman" w:cs="Times New Roman"/>
          <w:sz w:val="24"/>
          <w:szCs w:val="24"/>
        </w:rPr>
        <w:t xml:space="preserve">CART </w:t>
      </w:r>
      <w:r w:rsidR="006E43F7">
        <w:rPr>
          <w:rFonts w:ascii="Times New Roman" w:hAnsi="Times New Roman" w:cs="Times New Roman"/>
          <w:sz w:val="24"/>
          <w:szCs w:val="24"/>
        </w:rPr>
        <w:t xml:space="preserve">analysis </w:t>
      </w:r>
      <w:r w:rsidR="00F90709">
        <w:rPr>
          <w:rFonts w:ascii="Times New Roman" w:hAnsi="Times New Roman" w:cs="Times New Roman"/>
          <w:sz w:val="24"/>
          <w:szCs w:val="24"/>
        </w:rPr>
        <w:t>of the</w:t>
      </w:r>
      <w:r w:rsidR="006E43F7">
        <w:rPr>
          <w:rFonts w:ascii="Times New Roman" w:hAnsi="Times New Roman" w:cs="Times New Roman"/>
          <w:sz w:val="24"/>
          <w:szCs w:val="24"/>
        </w:rPr>
        <w:t xml:space="preserve"> drivers of difference</w:t>
      </w:r>
      <w:r w:rsidR="00A12A6E">
        <w:rPr>
          <w:rFonts w:ascii="Times New Roman" w:hAnsi="Times New Roman" w:cs="Times New Roman"/>
          <w:sz w:val="24"/>
          <w:szCs w:val="24"/>
        </w:rPr>
        <w:t>s</w:t>
      </w:r>
      <w:r w:rsidR="006E43F7">
        <w:rPr>
          <w:rFonts w:ascii="Times New Roman" w:hAnsi="Times New Roman" w:cs="Times New Roman"/>
          <w:sz w:val="24"/>
          <w:szCs w:val="24"/>
        </w:rPr>
        <w:t xml:space="preserve"> in the</w:t>
      </w:r>
      <w:r w:rsidR="00F90709">
        <w:rPr>
          <w:rFonts w:ascii="Times New Roman" w:hAnsi="Times New Roman" w:cs="Times New Roman"/>
          <w:sz w:val="24"/>
          <w:szCs w:val="24"/>
        </w:rPr>
        <w:t xml:space="preserve"> Inverse Simpson Diversity Index. </w:t>
      </w:r>
      <w:r w:rsidR="00E2087B">
        <w:rPr>
          <w:rFonts w:ascii="Times New Roman" w:hAnsi="Times New Roman" w:cs="Times New Roman"/>
          <w:sz w:val="24"/>
          <w:szCs w:val="24"/>
        </w:rPr>
        <w:t>I</w:t>
      </w:r>
      <w:r w:rsidR="00F90709">
        <w:rPr>
          <w:rFonts w:ascii="Times New Roman" w:hAnsi="Times New Roman" w:cs="Times New Roman"/>
          <w:sz w:val="24"/>
          <w:szCs w:val="24"/>
        </w:rPr>
        <w:t xml:space="preserve">n the other two CART analyses </w:t>
      </w:r>
      <w:r w:rsidR="006E43F7">
        <w:rPr>
          <w:rFonts w:ascii="Times New Roman" w:hAnsi="Times New Roman" w:cs="Times New Roman"/>
          <w:sz w:val="24"/>
          <w:szCs w:val="24"/>
        </w:rPr>
        <w:t xml:space="preserve">of alpha diversity </w:t>
      </w:r>
      <w:r w:rsidR="00F90709">
        <w:rPr>
          <w:rFonts w:ascii="Times New Roman" w:hAnsi="Times New Roman" w:cs="Times New Roman"/>
          <w:sz w:val="24"/>
          <w:szCs w:val="24"/>
        </w:rPr>
        <w:t xml:space="preserve">(Fig. 4, Supplementary Fig. 2), </w:t>
      </w:r>
      <w:r w:rsidR="006E43F7">
        <w:rPr>
          <w:rFonts w:ascii="Times New Roman" w:hAnsi="Times New Roman" w:cs="Times New Roman"/>
          <w:sz w:val="24"/>
          <w:szCs w:val="24"/>
        </w:rPr>
        <w:t xml:space="preserve">two </w:t>
      </w:r>
      <w:r w:rsidR="00F90709">
        <w:rPr>
          <w:rFonts w:ascii="Times New Roman" w:hAnsi="Times New Roman" w:cs="Times New Roman"/>
          <w:sz w:val="24"/>
          <w:szCs w:val="24"/>
        </w:rPr>
        <w:t>species</w:t>
      </w:r>
      <w:r w:rsidR="006E43F7">
        <w:rPr>
          <w:rFonts w:ascii="Times New Roman" w:hAnsi="Times New Roman" w:cs="Times New Roman"/>
          <w:sz w:val="24"/>
          <w:szCs w:val="24"/>
        </w:rPr>
        <w:t xml:space="preserve"> (</w:t>
      </w:r>
      <w:r w:rsidR="006E43F7">
        <w:rPr>
          <w:rFonts w:ascii="Times New Roman" w:hAnsi="Times New Roman" w:cs="Times New Roman"/>
          <w:i/>
          <w:iCs/>
          <w:sz w:val="24"/>
          <w:szCs w:val="24"/>
        </w:rPr>
        <w:t xml:space="preserve">E. lucifuga </w:t>
      </w:r>
      <w:r w:rsidR="006E43F7">
        <w:rPr>
          <w:rFonts w:ascii="Times New Roman" w:hAnsi="Times New Roman" w:cs="Times New Roman"/>
          <w:sz w:val="24"/>
          <w:szCs w:val="24"/>
        </w:rPr>
        <w:t xml:space="preserve">and </w:t>
      </w:r>
      <w:r w:rsidR="006E43F7">
        <w:rPr>
          <w:rFonts w:ascii="Times New Roman" w:hAnsi="Times New Roman" w:cs="Times New Roman"/>
          <w:i/>
          <w:iCs/>
          <w:sz w:val="24"/>
          <w:szCs w:val="24"/>
        </w:rPr>
        <w:t>P. angusticlavius</w:t>
      </w:r>
      <w:r w:rsidR="006E43F7">
        <w:rPr>
          <w:rFonts w:ascii="Times New Roman" w:hAnsi="Times New Roman" w:cs="Times New Roman"/>
          <w:sz w:val="24"/>
          <w:szCs w:val="24"/>
        </w:rPr>
        <w:t>)</w:t>
      </w:r>
      <w:r w:rsidR="00F90709">
        <w:rPr>
          <w:rFonts w:ascii="Times New Roman" w:hAnsi="Times New Roman" w:cs="Times New Roman"/>
          <w:sz w:val="24"/>
          <w:szCs w:val="24"/>
        </w:rPr>
        <w:t xml:space="preserve"> </w:t>
      </w:r>
      <w:r w:rsidR="006E43F7">
        <w:rPr>
          <w:rFonts w:ascii="Times New Roman" w:hAnsi="Times New Roman" w:cs="Times New Roman"/>
          <w:sz w:val="24"/>
          <w:szCs w:val="24"/>
        </w:rPr>
        <w:t>were the most different</w:t>
      </w:r>
      <w:r w:rsidR="00F90709">
        <w:rPr>
          <w:rFonts w:ascii="Times New Roman" w:hAnsi="Times New Roman" w:cs="Times New Roman"/>
          <w:sz w:val="24"/>
          <w:szCs w:val="24"/>
        </w:rPr>
        <w:t xml:space="preserve">, with family </w:t>
      </w:r>
      <w:r w:rsidR="00DE121B">
        <w:rPr>
          <w:rFonts w:ascii="Times New Roman" w:hAnsi="Times New Roman" w:cs="Times New Roman"/>
          <w:sz w:val="24"/>
          <w:szCs w:val="24"/>
        </w:rPr>
        <w:t xml:space="preserve">as a </w:t>
      </w:r>
      <w:r w:rsidR="00F90709">
        <w:rPr>
          <w:rFonts w:ascii="Times New Roman" w:hAnsi="Times New Roman" w:cs="Times New Roman"/>
          <w:sz w:val="24"/>
          <w:szCs w:val="24"/>
        </w:rPr>
        <w:t>secondary</w:t>
      </w:r>
      <w:r w:rsidR="006E43F7">
        <w:rPr>
          <w:rFonts w:ascii="Times New Roman" w:hAnsi="Times New Roman" w:cs="Times New Roman"/>
          <w:sz w:val="24"/>
          <w:szCs w:val="24"/>
        </w:rPr>
        <w:t xml:space="preserve"> factor</w:t>
      </w:r>
      <w:r w:rsidR="00F90709">
        <w:rPr>
          <w:rFonts w:ascii="Times New Roman" w:hAnsi="Times New Roman" w:cs="Times New Roman"/>
          <w:sz w:val="24"/>
          <w:szCs w:val="24"/>
        </w:rPr>
        <w:t xml:space="preserve">. </w:t>
      </w:r>
      <w:r w:rsidR="006E43F7">
        <w:rPr>
          <w:rFonts w:ascii="Times New Roman" w:hAnsi="Times New Roman" w:cs="Times New Roman"/>
          <w:sz w:val="24"/>
          <w:szCs w:val="24"/>
        </w:rPr>
        <w:t>Similar to analyses on the two other indices, a</w:t>
      </w:r>
      <w:r w:rsidR="00F90709">
        <w:rPr>
          <w:rFonts w:ascii="Times New Roman" w:hAnsi="Times New Roman" w:cs="Times New Roman"/>
          <w:sz w:val="24"/>
          <w:szCs w:val="24"/>
        </w:rPr>
        <w:t xml:space="preserve">verage precipitation of the month is an important driver of skin microbial diversity within family Salamandridae. </w:t>
      </w:r>
    </w:p>
    <w:p w14:paraId="3A848F09" w14:textId="77777777" w:rsidR="000A1E81" w:rsidRDefault="00C10A1A" w:rsidP="000A1E81">
      <w:pPr>
        <w:rPr>
          <w:rFonts w:ascii="Times New Roman" w:hAnsi="Times New Roman" w:cs="Times New Roman"/>
          <w:b/>
          <w:bCs/>
        </w:rPr>
      </w:pPr>
      <w:r>
        <w:rPr>
          <w:rFonts w:ascii="Times New Roman" w:hAnsi="Times New Roman" w:cs="Times New Roman"/>
          <w:b/>
          <w:bCs/>
          <w:noProof/>
          <w:sz w:val="24"/>
          <w:szCs w:val="24"/>
        </w:rPr>
        <w:drawing>
          <wp:inline distT="0" distB="0" distL="0" distR="0" wp14:anchorId="43551575" wp14:editId="45DF3E91">
            <wp:extent cx="5943600" cy="6346190"/>
            <wp:effectExtent l="0" t="0" r="0" b="3810"/>
            <wp:docPr id="474481769"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81769" name="Picture 4" descr="Diagram, schematic&#10;&#10;Description automatically generated"/>
                    <pic:cNvPicPr/>
                  </pic:nvPicPr>
                  <pic:blipFill>
                    <a:blip r:embed="rId148">
                      <a:extLst>
                        <a:ext uri="{28A0092B-C50C-407E-A947-70E740481C1C}">
                          <a14:useLocalDpi xmlns:a14="http://schemas.microsoft.com/office/drawing/2010/main" val="0"/>
                        </a:ext>
                      </a:extLst>
                    </a:blip>
                    <a:stretch>
                      <a:fillRect/>
                    </a:stretch>
                  </pic:blipFill>
                  <pic:spPr>
                    <a:xfrm>
                      <a:off x="0" y="0"/>
                      <a:ext cx="5943600" cy="6346190"/>
                    </a:xfrm>
                    <a:prstGeom prst="rect">
                      <a:avLst/>
                    </a:prstGeom>
                  </pic:spPr>
                </pic:pic>
              </a:graphicData>
            </a:graphic>
          </wp:inline>
        </w:drawing>
      </w:r>
      <w:r w:rsidR="000A1E81" w:rsidRPr="000A1E81">
        <w:rPr>
          <w:rFonts w:ascii="Times New Roman" w:hAnsi="Times New Roman" w:cs="Times New Roman"/>
          <w:b/>
          <w:bCs/>
        </w:rPr>
        <w:t xml:space="preserve"> </w:t>
      </w:r>
    </w:p>
    <w:p w14:paraId="093C8B53" w14:textId="77777777" w:rsidR="000A1E81" w:rsidRDefault="000A1E81">
      <w:pPr>
        <w:rPr>
          <w:rFonts w:ascii="Times New Roman" w:hAnsi="Times New Roman" w:cs="Times New Roman"/>
          <w:b/>
          <w:bCs/>
        </w:rPr>
      </w:pPr>
      <w:r>
        <w:rPr>
          <w:rFonts w:ascii="Times New Roman" w:hAnsi="Times New Roman" w:cs="Times New Roman"/>
          <w:b/>
          <w:bCs/>
        </w:rPr>
        <w:br w:type="page"/>
      </w:r>
    </w:p>
    <w:p w14:paraId="6D90EF4C" w14:textId="77777777" w:rsidR="00F232B7" w:rsidRDefault="00F232B7" w:rsidP="000A1E81">
      <w:pPr>
        <w:spacing w:line="240" w:lineRule="auto"/>
        <w:rPr>
          <w:rFonts w:ascii="Times New Roman" w:hAnsi="Times New Roman" w:cs="Times New Roman"/>
          <w:b/>
          <w:bCs/>
        </w:rPr>
        <w:sectPr w:rsidR="00F232B7" w:rsidSect="00BE7E9A">
          <w:footerReference w:type="default" r:id="rId149"/>
          <w:pgSz w:w="12240" w:h="15840"/>
          <w:pgMar w:top="1440" w:right="1440" w:bottom="1440" w:left="1440" w:header="720" w:footer="720" w:gutter="0"/>
          <w:pgNumType w:start="1"/>
          <w:cols w:space="720"/>
          <w:docGrid w:linePitch="299"/>
        </w:sectPr>
      </w:pPr>
    </w:p>
    <w:p w14:paraId="690DA5C5" w14:textId="26E01E2F" w:rsidR="000A1E81" w:rsidRPr="00F232B7" w:rsidRDefault="000A1E81" w:rsidP="00F232B7">
      <w:pPr>
        <w:spacing w:line="240" w:lineRule="auto"/>
        <w:rPr>
          <w:rFonts w:ascii="Times New Roman" w:hAnsi="Times New Roman" w:cs="Times New Roman"/>
        </w:rPr>
      </w:pPr>
      <w:r>
        <w:rPr>
          <w:rFonts w:ascii="Times New Roman" w:hAnsi="Times New Roman" w:cs="Times New Roman"/>
          <w:b/>
          <w:bCs/>
        </w:rPr>
        <w:lastRenderedPageBreak/>
        <w:t xml:space="preserve">Supplementary Table 1. </w:t>
      </w:r>
      <w:r>
        <w:rPr>
          <w:rFonts w:ascii="Times New Roman" w:hAnsi="Times New Roman" w:cs="Times New Roman"/>
        </w:rPr>
        <w:t xml:space="preserve">Collection and microbial diversity data for each sample. Information includes the SNOMNH voucher ID, the Oklahoma Department of Wildlife Conservation Field ID, the total number of microbes present, the number of microbe species present, and disease status (N = not present). </w:t>
      </w:r>
    </w:p>
    <w:tbl>
      <w:tblPr>
        <w:tblStyle w:val="TableGrid"/>
        <w:tblW w:w="12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
        <w:gridCol w:w="888"/>
        <w:gridCol w:w="1378"/>
        <w:gridCol w:w="1399"/>
        <w:gridCol w:w="1339"/>
        <w:gridCol w:w="1254"/>
        <w:gridCol w:w="992"/>
        <w:gridCol w:w="1247"/>
        <w:gridCol w:w="807"/>
        <w:gridCol w:w="906"/>
        <w:gridCol w:w="564"/>
        <w:gridCol w:w="532"/>
        <w:gridCol w:w="576"/>
      </w:tblGrid>
      <w:tr w:rsidR="000A1E81" w:rsidRPr="005D4559" w14:paraId="55205387" w14:textId="77777777" w:rsidTr="00A866B0">
        <w:trPr>
          <w:trHeight w:val="320"/>
        </w:trPr>
        <w:tc>
          <w:tcPr>
            <w:tcW w:w="1078" w:type="dxa"/>
            <w:tcBorders>
              <w:top w:val="single" w:sz="4" w:space="0" w:color="auto"/>
              <w:bottom w:val="single" w:sz="4" w:space="0" w:color="auto"/>
            </w:tcBorders>
            <w:noWrap/>
            <w:hideMark/>
          </w:tcPr>
          <w:p w14:paraId="4B9D657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b/>
                <w:bCs/>
                <w:i/>
                <w:iCs/>
                <w:color w:val="000000"/>
                <w:sz w:val="18"/>
                <w:szCs w:val="18"/>
              </w:rPr>
              <w:t>SNOMNH</w:t>
            </w:r>
            <w:r w:rsidRPr="00EA1063">
              <w:rPr>
                <w:rFonts w:ascii="Times New Roman" w:eastAsia="Times New Roman" w:hAnsi="Times New Roman" w:cs="Times New Roman"/>
                <w:i/>
                <w:iCs/>
                <w:color w:val="000000"/>
                <w:sz w:val="18"/>
                <w:szCs w:val="18"/>
              </w:rPr>
              <w:t xml:space="preserve"> </w:t>
            </w:r>
            <w:r w:rsidRPr="00EA1063">
              <w:rPr>
                <w:rFonts w:ascii="Times New Roman" w:eastAsia="Times New Roman" w:hAnsi="Times New Roman" w:cs="Times New Roman"/>
                <w:b/>
                <w:bCs/>
                <w:i/>
                <w:iCs/>
                <w:color w:val="000000"/>
                <w:sz w:val="18"/>
                <w:szCs w:val="18"/>
              </w:rPr>
              <w:t>ID</w:t>
            </w:r>
          </w:p>
        </w:tc>
        <w:tc>
          <w:tcPr>
            <w:tcW w:w="888" w:type="dxa"/>
            <w:tcBorders>
              <w:top w:val="single" w:sz="4" w:space="0" w:color="auto"/>
              <w:bottom w:val="single" w:sz="4" w:space="0" w:color="auto"/>
            </w:tcBorders>
            <w:noWrap/>
            <w:hideMark/>
          </w:tcPr>
          <w:p w14:paraId="704A331C"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5D4559">
              <w:rPr>
                <w:rFonts w:ascii="Times New Roman" w:eastAsia="Times New Roman" w:hAnsi="Times New Roman" w:cs="Times New Roman"/>
                <w:b/>
                <w:bCs/>
                <w:i/>
                <w:iCs/>
                <w:color w:val="000000"/>
                <w:sz w:val="18"/>
                <w:szCs w:val="18"/>
              </w:rPr>
              <w:t xml:space="preserve">ODWC </w:t>
            </w:r>
            <w:r w:rsidRPr="00EA1063">
              <w:rPr>
                <w:rFonts w:ascii="Times New Roman" w:eastAsia="Times New Roman" w:hAnsi="Times New Roman" w:cs="Times New Roman"/>
                <w:b/>
                <w:bCs/>
                <w:i/>
                <w:iCs/>
                <w:color w:val="000000"/>
                <w:sz w:val="18"/>
                <w:szCs w:val="18"/>
              </w:rPr>
              <w:t>Field</w:t>
            </w:r>
            <w:r w:rsidRPr="005D4559">
              <w:rPr>
                <w:rFonts w:ascii="Times New Roman" w:eastAsia="Times New Roman" w:hAnsi="Times New Roman" w:cs="Times New Roman"/>
                <w:b/>
                <w:bCs/>
                <w:i/>
                <w:iCs/>
                <w:color w:val="000000"/>
                <w:sz w:val="18"/>
                <w:szCs w:val="18"/>
              </w:rPr>
              <w:t xml:space="preserve"> </w:t>
            </w:r>
            <w:r w:rsidRPr="00EA1063">
              <w:rPr>
                <w:rFonts w:ascii="Times New Roman" w:eastAsia="Times New Roman" w:hAnsi="Times New Roman" w:cs="Times New Roman"/>
                <w:b/>
                <w:bCs/>
                <w:i/>
                <w:iCs/>
                <w:color w:val="000000"/>
                <w:sz w:val="18"/>
                <w:szCs w:val="18"/>
              </w:rPr>
              <w:t>ID</w:t>
            </w:r>
          </w:p>
        </w:tc>
        <w:tc>
          <w:tcPr>
            <w:tcW w:w="1378" w:type="dxa"/>
            <w:tcBorders>
              <w:top w:val="single" w:sz="4" w:space="0" w:color="auto"/>
              <w:bottom w:val="single" w:sz="4" w:space="0" w:color="auto"/>
            </w:tcBorders>
            <w:noWrap/>
            <w:hideMark/>
          </w:tcPr>
          <w:p w14:paraId="6997B1CE"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Family</w:t>
            </w:r>
          </w:p>
        </w:tc>
        <w:tc>
          <w:tcPr>
            <w:tcW w:w="1399" w:type="dxa"/>
            <w:tcBorders>
              <w:top w:val="single" w:sz="4" w:space="0" w:color="auto"/>
              <w:bottom w:val="single" w:sz="4" w:space="0" w:color="auto"/>
            </w:tcBorders>
            <w:noWrap/>
            <w:hideMark/>
          </w:tcPr>
          <w:p w14:paraId="7B8D16C1"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Genus</w:t>
            </w:r>
          </w:p>
        </w:tc>
        <w:tc>
          <w:tcPr>
            <w:tcW w:w="1339" w:type="dxa"/>
            <w:tcBorders>
              <w:top w:val="single" w:sz="4" w:space="0" w:color="auto"/>
              <w:bottom w:val="single" w:sz="4" w:space="0" w:color="auto"/>
            </w:tcBorders>
            <w:noWrap/>
            <w:hideMark/>
          </w:tcPr>
          <w:p w14:paraId="6EAEF208"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Species</w:t>
            </w:r>
          </w:p>
        </w:tc>
        <w:tc>
          <w:tcPr>
            <w:tcW w:w="1254" w:type="dxa"/>
            <w:tcBorders>
              <w:top w:val="single" w:sz="4" w:space="0" w:color="auto"/>
              <w:bottom w:val="single" w:sz="4" w:space="0" w:color="auto"/>
            </w:tcBorders>
            <w:noWrap/>
            <w:hideMark/>
          </w:tcPr>
          <w:p w14:paraId="488809ED"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Ecoregion</w:t>
            </w:r>
          </w:p>
        </w:tc>
        <w:tc>
          <w:tcPr>
            <w:tcW w:w="992" w:type="dxa"/>
            <w:tcBorders>
              <w:top w:val="single" w:sz="4" w:space="0" w:color="auto"/>
              <w:bottom w:val="single" w:sz="4" w:space="0" w:color="auto"/>
            </w:tcBorders>
            <w:noWrap/>
            <w:hideMark/>
          </w:tcPr>
          <w:p w14:paraId="25F1AE07"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Habitat</w:t>
            </w:r>
          </w:p>
        </w:tc>
        <w:tc>
          <w:tcPr>
            <w:tcW w:w="1247" w:type="dxa"/>
            <w:tcBorders>
              <w:top w:val="single" w:sz="4" w:space="0" w:color="auto"/>
              <w:bottom w:val="single" w:sz="4" w:space="0" w:color="auto"/>
            </w:tcBorders>
            <w:noWrap/>
            <w:hideMark/>
          </w:tcPr>
          <w:p w14:paraId="43AE0FB8"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Life</w:t>
            </w:r>
            <w:r w:rsidRPr="005D4559">
              <w:rPr>
                <w:rFonts w:ascii="Times New Roman" w:eastAsia="Times New Roman" w:hAnsi="Times New Roman" w:cs="Times New Roman"/>
                <w:b/>
                <w:bCs/>
                <w:i/>
                <w:iCs/>
                <w:color w:val="000000"/>
                <w:sz w:val="18"/>
                <w:szCs w:val="18"/>
              </w:rPr>
              <w:t xml:space="preserve"> </w:t>
            </w:r>
            <w:r w:rsidRPr="00EA1063">
              <w:rPr>
                <w:rFonts w:ascii="Times New Roman" w:eastAsia="Times New Roman" w:hAnsi="Times New Roman" w:cs="Times New Roman"/>
                <w:b/>
                <w:bCs/>
                <w:i/>
                <w:iCs/>
                <w:color w:val="000000"/>
                <w:sz w:val="18"/>
                <w:szCs w:val="18"/>
              </w:rPr>
              <w:t>Stage</w:t>
            </w:r>
          </w:p>
        </w:tc>
        <w:tc>
          <w:tcPr>
            <w:tcW w:w="807" w:type="dxa"/>
            <w:tcBorders>
              <w:top w:val="single" w:sz="4" w:space="0" w:color="auto"/>
              <w:bottom w:val="single" w:sz="4" w:space="0" w:color="auto"/>
            </w:tcBorders>
            <w:noWrap/>
            <w:hideMark/>
          </w:tcPr>
          <w:p w14:paraId="079DE322"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Total ASVs</w:t>
            </w:r>
          </w:p>
        </w:tc>
        <w:tc>
          <w:tcPr>
            <w:tcW w:w="906" w:type="dxa"/>
            <w:tcBorders>
              <w:top w:val="single" w:sz="4" w:space="0" w:color="auto"/>
              <w:bottom w:val="single" w:sz="4" w:space="0" w:color="auto"/>
            </w:tcBorders>
            <w:noWrap/>
            <w:hideMark/>
          </w:tcPr>
          <w:p w14:paraId="4F1F484C"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Observed ASVs</w:t>
            </w:r>
          </w:p>
        </w:tc>
        <w:tc>
          <w:tcPr>
            <w:tcW w:w="564" w:type="dxa"/>
            <w:tcBorders>
              <w:top w:val="single" w:sz="4" w:space="0" w:color="auto"/>
              <w:bottom w:val="single" w:sz="4" w:space="0" w:color="auto"/>
            </w:tcBorders>
            <w:noWrap/>
            <w:hideMark/>
          </w:tcPr>
          <w:p w14:paraId="7E25673E"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RV</w:t>
            </w:r>
          </w:p>
        </w:tc>
        <w:tc>
          <w:tcPr>
            <w:tcW w:w="532" w:type="dxa"/>
            <w:tcBorders>
              <w:top w:val="single" w:sz="4" w:space="0" w:color="auto"/>
              <w:bottom w:val="single" w:sz="4" w:space="0" w:color="auto"/>
            </w:tcBorders>
            <w:noWrap/>
            <w:hideMark/>
          </w:tcPr>
          <w:p w14:paraId="7BF6BB58"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Bd</w:t>
            </w:r>
          </w:p>
        </w:tc>
        <w:tc>
          <w:tcPr>
            <w:tcW w:w="486" w:type="dxa"/>
            <w:tcBorders>
              <w:top w:val="single" w:sz="4" w:space="0" w:color="auto"/>
              <w:bottom w:val="single" w:sz="4" w:space="0" w:color="auto"/>
            </w:tcBorders>
            <w:noWrap/>
            <w:hideMark/>
          </w:tcPr>
          <w:p w14:paraId="437E08B1" w14:textId="77777777" w:rsidR="000A1E81" w:rsidRPr="00EA1063" w:rsidRDefault="000A1E81" w:rsidP="000A1E81">
            <w:pPr>
              <w:jc w:val="center"/>
              <w:rPr>
                <w:rFonts w:ascii="Times New Roman" w:eastAsia="Times New Roman" w:hAnsi="Times New Roman" w:cs="Times New Roman"/>
                <w:b/>
                <w:bCs/>
                <w:i/>
                <w:iCs/>
                <w:color w:val="000000"/>
                <w:sz w:val="18"/>
                <w:szCs w:val="18"/>
              </w:rPr>
            </w:pPr>
            <w:r w:rsidRPr="00EA1063">
              <w:rPr>
                <w:rFonts w:ascii="Times New Roman" w:eastAsia="Times New Roman" w:hAnsi="Times New Roman" w:cs="Times New Roman"/>
                <w:b/>
                <w:bCs/>
                <w:i/>
                <w:iCs/>
                <w:color w:val="000000"/>
                <w:sz w:val="18"/>
                <w:szCs w:val="18"/>
              </w:rPr>
              <w:t>Year</w:t>
            </w:r>
          </w:p>
        </w:tc>
      </w:tr>
      <w:tr w:rsidR="000A1E81" w:rsidRPr="00242696" w14:paraId="0117836C" w14:textId="77777777" w:rsidTr="00A866B0">
        <w:trPr>
          <w:trHeight w:val="320"/>
        </w:trPr>
        <w:tc>
          <w:tcPr>
            <w:tcW w:w="1078" w:type="dxa"/>
            <w:tcBorders>
              <w:top w:val="single" w:sz="4" w:space="0" w:color="auto"/>
            </w:tcBorders>
            <w:noWrap/>
            <w:hideMark/>
          </w:tcPr>
          <w:p w14:paraId="54314B1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43983</w:t>
            </w:r>
          </w:p>
        </w:tc>
        <w:tc>
          <w:tcPr>
            <w:tcW w:w="888" w:type="dxa"/>
            <w:tcBorders>
              <w:top w:val="single" w:sz="4" w:space="0" w:color="auto"/>
            </w:tcBorders>
            <w:noWrap/>
            <w:hideMark/>
          </w:tcPr>
          <w:p w14:paraId="021AA4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277</w:t>
            </w:r>
          </w:p>
        </w:tc>
        <w:tc>
          <w:tcPr>
            <w:tcW w:w="1378" w:type="dxa"/>
            <w:tcBorders>
              <w:top w:val="single" w:sz="4" w:space="0" w:color="auto"/>
            </w:tcBorders>
            <w:noWrap/>
            <w:hideMark/>
          </w:tcPr>
          <w:p w14:paraId="532663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tcBorders>
              <w:top w:val="single" w:sz="4" w:space="0" w:color="auto"/>
            </w:tcBorders>
            <w:noWrap/>
            <w:hideMark/>
          </w:tcPr>
          <w:p w14:paraId="02B5902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tcBorders>
              <w:top w:val="single" w:sz="4" w:space="0" w:color="auto"/>
            </w:tcBorders>
            <w:noWrap/>
            <w:hideMark/>
          </w:tcPr>
          <w:p w14:paraId="0A68FF1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tcBorders>
              <w:top w:val="single" w:sz="4" w:space="0" w:color="auto"/>
            </w:tcBorders>
            <w:noWrap/>
            <w:hideMark/>
          </w:tcPr>
          <w:p w14:paraId="790FE3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tcBorders>
              <w:top w:val="single" w:sz="4" w:space="0" w:color="auto"/>
            </w:tcBorders>
            <w:noWrap/>
            <w:hideMark/>
          </w:tcPr>
          <w:p w14:paraId="7198F4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tcBorders>
              <w:top w:val="single" w:sz="4" w:space="0" w:color="auto"/>
            </w:tcBorders>
            <w:noWrap/>
            <w:hideMark/>
          </w:tcPr>
          <w:p w14:paraId="13D93F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tcBorders>
              <w:top w:val="single" w:sz="4" w:space="0" w:color="auto"/>
            </w:tcBorders>
            <w:noWrap/>
            <w:hideMark/>
          </w:tcPr>
          <w:p w14:paraId="105377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3777</w:t>
            </w:r>
          </w:p>
        </w:tc>
        <w:tc>
          <w:tcPr>
            <w:tcW w:w="906" w:type="dxa"/>
            <w:tcBorders>
              <w:top w:val="single" w:sz="4" w:space="0" w:color="auto"/>
            </w:tcBorders>
            <w:noWrap/>
            <w:hideMark/>
          </w:tcPr>
          <w:p w14:paraId="6D2A12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w:t>
            </w:r>
          </w:p>
        </w:tc>
        <w:tc>
          <w:tcPr>
            <w:tcW w:w="564" w:type="dxa"/>
            <w:tcBorders>
              <w:top w:val="single" w:sz="4" w:space="0" w:color="auto"/>
            </w:tcBorders>
            <w:noWrap/>
            <w:hideMark/>
          </w:tcPr>
          <w:p w14:paraId="0226FB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tcBorders>
              <w:top w:val="single" w:sz="4" w:space="0" w:color="auto"/>
            </w:tcBorders>
            <w:noWrap/>
            <w:hideMark/>
          </w:tcPr>
          <w:p w14:paraId="2C95DD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tcBorders>
              <w:top w:val="single" w:sz="4" w:space="0" w:color="auto"/>
            </w:tcBorders>
            <w:noWrap/>
            <w:hideMark/>
          </w:tcPr>
          <w:p w14:paraId="0C71B4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3240DF0" w14:textId="77777777" w:rsidTr="00A866B0">
        <w:trPr>
          <w:trHeight w:val="320"/>
        </w:trPr>
        <w:tc>
          <w:tcPr>
            <w:tcW w:w="1078" w:type="dxa"/>
            <w:noWrap/>
            <w:hideMark/>
          </w:tcPr>
          <w:p w14:paraId="7E1973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43984</w:t>
            </w:r>
          </w:p>
        </w:tc>
        <w:tc>
          <w:tcPr>
            <w:tcW w:w="888" w:type="dxa"/>
            <w:noWrap/>
            <w:hideMark/>
          </w:tcPr>
          <w:p w14:paraId="3167D7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278</w:t>
            </w:r>
          </w:p>
        </w:tc>
        <w:tc>
          <w:tcPr>
            <w:tcW w:w="1378" w:type="dxa"/>
            <w:noWrap/>
            <w:hideMark/>
          </w:tcPr>
          <w:p w14:paraId="77D2F3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2DC86C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12C3FB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9950F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168DAC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41CE56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39A95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5371</w:t>
            </w:r>
          </w:p>
        </w:tc>
        <w:tc>
          <w:tcPr>
            <w:tcW w:w="906" w:type="dxa"/>
            <w:noWrap/>
            <w:hideMark/>
          </w:tcPr>
          <w:p w14:paraId="0C5CFF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62</w:t>
            </w:r>
          </w:p>
        </w:tc>
        <w:tc>
          <w:tcPr>
            <w:tcW w:w="564" w:type="dxa"/>
            <w:noWrap/>
            <w:hideMark/>
          </w:tcPr>
          <w:p w14:paraId="66B691C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5045C9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3619F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2C00B3E" w14:textId="77777777" w:rsidTr="00A866B0">
        <w:trPr>
          <w:trHeight w:val="320"/>
        </w:trPr>
        <w:tc>
          <w:tcPr>
            <w:tcW w:w="1078" w:type="dxa"/>
            <w:noWrap/>
            <w:hideMark/>
          </w:tcPr>
          <w:p w14:paraId="3937777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43986</w:t>
            </w:r>
          </w:p>
        </w:tc>
        <w:tc>
          <w:tcPr>
            <w:tcW w:w="888" w:type="dxa"/>
            <w:noWrap/>
            <w:hideMark/>
          </w:tcPr>
          <w:p w14:paraId="1FEE20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281</w:t>
            </w:r>
          </w:p>
        </w:tc>
        <w:tc>
          <w:tcPr>
            <w:tcW w:w="1378" w:type="dxa"/>
            <w:noWrap/>
            <w:hideMark/>
          </w:tcPr>
          <w:p w14:paraId="0D5982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DEFB37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FC42BE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3D510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6FEE0C9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A67240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1DEDC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705</w:t>
            </w:r>
          </w:p>
        </w:tc>
        <w:tc>
          <w:tcPr>
            <w:tcW w:w="906" w:type="dxa"/>
            <w:noWrap/>
            <w:hideMark/>
          </w:tcPr>
          <w:p w14:paraId="5DCFCC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w:t>
            </w:r>
          </w:p>
        </w:tc>
        <w:tc>
          <w:tcPr>
            <w:tcW w:w="564" w:type="dxa"/>
            <w:noWrap/>
            <w:hideMark/>
          </w:tcPr>
          <w:p w14:paraId="07D953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7592B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72EDAA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77C8512" w14:textId="77777777" w:rsidTr="00A866B0">
        <w:trPr>
          <w:trHeight w:val="320"/>
        </w:trPr>
        <w:tc>
          <w:tcPr>
            <w:tcW w:w="1078" w:type="dxa"/>
            <w:noWrap/>
            <w:hideMark/>
          </w:tcPr>
          <w:p w14:paraId="3C7C1D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43987</w:t>
            </w:r>
          </w:p>
        </w:tc>
        <w:tc>
          <w:tcPr>
            <w:tcW w:w="888" w:type="dxa"/>
            <w:noWrap/>
            <w:hideMark/>
          </w:tcPr>
          <w:p w14:paraId="0079C3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282</w:t>
            </w:r>
          </w:p>
        </w:tc>
        <w:tc>
          <w:tcPr>
            <w:tcW w:w="1378" w:type="dxa"/>
            <w:noWrap/>
            <w:hideMark/>
          </w:tcPr>
          <w:p w14:paraId="5A3D0E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36FE3C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682A7D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D6D5C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677488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CAC264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345F61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4149</w:t>
            </w:r>
          </w:p>
        </w:tc>
        <w:tc>
          <w:tcPr>
            <w:tcW w:w="906" w:type="dxa"/>
            <w:noWrap/>
            <w:hideMark/>
          </w:tcPr>
          <w:p w14:paraId="5DFED1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w:t>
            </w:r>
          </w:p>
        </w:tc>
        <w:tc>
          <w:tcPr>
            <w:tcW w:w="564" w:type="dxa"/>
            <w:noWrap/>
            <w:hideMark/>
          </w:tcPr>
          <w:p w14:paraId="13B64E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3E0B6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ECE32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09EC588" w14:textId="77777777" w:rsidTr="00A866B0">
        <w:trPr>
          <w:trHeight w:val="320"/>
        </w:trPr>
        <w:tc>
          <w:tcPr>
            <w:tcW w:w="1078" w:type="dxa"/>
            <w:noWrap/>
            <w:hideMark/>
          </w:tcPr>
          <w:p w14:paraId="7F0A07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43991</w:t>
            </w:r>
          </w:p>
        </w:tc>
        <w:tc>
          <w:tcPr>
            <w:tcW w:w="888" w:type="dxa"/>
            <w:noWrap/>
            <w:hideMark/>
          </w:tcPr>
          <w:p w14:paraId="3ED3DB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288</w:t>
            </w:r>
          </w:p>
        </w:tc>
        <w:tc>
          <w:tcPr>
            <w:tcW w:w="1378" w:type="dxa"/>
            <w:noWrap/>
            <w:hideMark/>
          </w:tcPr>
          <w:p w14:paraId="608725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BAF529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001481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C37B2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5FCBE81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C94410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E9089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1758</w:t>
            </w:r>
          </w:p>
        </w:tc>
        <w:tc>
          <w:tcPr>
            <w:tcW w:w="906" w:type="dxa"/>
            <w:noWrap/>
            <w:hideMark/>
          </w:tcPr>
          <w:p w14:paraId="19F713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w:t>
            </w:r>
          </w:p>
        </w:tc>
        <w:tc>
          <w:tcPr>
            <w:tcW w:w="564" w:type="dxa"/>
            <w:noWrap/>
            <w:hideMark/>
          </w:tcPr>
          <w:p w14:paraId="36C2F4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02541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6059D0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44C60FD" w14:textId="77777777" w:rsidTr="00A866B0">
        <w:trPr>
          <w:trHeight w:val="320"/>
        </w:trPr>
        <w:tc>
          <w:tcPr>
            <w:tcW w:w="1078" w:type="dxa"/>
            <w:noWrap/>
            <w:hideMark/>
          </w:tcPr>
          <w:p w14:paraId="160CF8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43935</w:t>
            </w:r>
          </w:p>
        </w:tc>
        <w:tc>
          <w:tcPr>
            <w:tcW w:w="888" w:type="dxa"/>
            <w:noWrap/>
            <w:hideMark/>
          </w:tcPr>
          <w:p w14:paraId="0AB871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329</w:t>
            </w:r>
          </w:p>
        </w:tc>
        <w:tc>
          <w:tcPr>
            <w:tcW w:w="1378" w:type="dxa"/>
            <w:noWrap/>
            <w:hideMark/>
          </w:tcPr>
          <w:p w14:paraId="60E15E1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0E279E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B6AA66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557F56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125469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E12A2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BF745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5881</w:t>
            </w:r>
          </w:p>
        </w:tc>
        <w:tc>
          <w:tcPr>
            <w:tcW w:w="906" w:type="dxa"/>
            <w:noWrap/>
            <w:hideMark/>
          </w:tcPr>
          <w:p w14:paraId="282C4F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452</w:t>
            </w:r>
          </w:p>
        </w:tc>
        <w:tc>
          <w:tcPr>
            <w:tcW w:w="564" w:type="dxa"/>
            <w:noWrap/>
            <w:hideMark/>
          </w:tcPr>
          <w:p w14:paraId="46E96E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43AF7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543C7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4BE904B" w14:textId="77777777" w:rsidTr="00A866B0">
        <w:trPr>
          <w:trHeight w:val="320"/>
        </w:trPr>
        <w:tc>
          <w:tcPr>
            <w:tcW w:w="1078" w:type="dxa"/>
            <w:noWrap/>
            <w:hideMark/>
          </w:tcPr>
          <w:p w14:paraId="3131BD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43948</w:t>
            </w:r>
          </w:p>
        </w:tc>
        <w:tc>
          <w:tcPr>
            <w:tcW w:w="888" w:type="dxa"/>
            <w:noWrap/>
            <w:hideMark/>
          </w:tcPr>
          <w:p w14:paraId="5C3242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341</w:t>
            </w:r>
          </w:p>
        </w:tc>
        <w:tc>
          <w:tcPr>
            <w:tcW w:w="1378" w:type="dxa"/>
            <w:noWrap/>
            <w:hideMark/>
          </w:tcPr>
          <w:p w14:paraId="0F36D7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5EE76D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685310F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55BDD5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EBF002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07659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475067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491</w:t>
            </w:r>
          </w:p>
        </w:tc>
        <w:tc>
          <w:tcPr>
            <w:tcW w:w="906" w:type="dxa"/>
            <w:noWrap/>
            <w:hideMark/>
          </w:tcPr>
          <w:p w14:paraId="72A1BA0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w:t>
            </w:r>
          </w:p>
        </w:tc>
        <w:tc>
          <w:tcPr>
            <w:tcW w:w="564" w:type="dxa"/>
            <w:noWrap/>
            <w:hideMark/>
          </w:tcPr>
          <w:p w14:paraId="416B94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572D2E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B6ECD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BADBC85" w14:textId="77777777" w:rsidTr="00A866B0">
        <w:trPr>
          <w:trHeight w:val="320"/>
        </w:trPr>
        <w:tc>
          <w:tcPr>
            <w:tcW w:w="1078" w:type="dxa"/>
            <w:noWrap/>
            <w:hideMark/>
          </w:tcPr>
          <w:p w14:paraId="7DB27C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43936</w:t>
            </w:r>
          </w:p>
        </w:tc>
        <w:tc>
          <w:tcPr>
            <w:tcW w:w="888" w:type="dxa"/>
            <w:noWrap/>
            <w:hideMark/>
          </w:tcPr>
          <w:p w14:paraId="435424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346</w:t>
            </w:r>
          </w:p>
        </w:tc>
        <w:tc>
          <w:tcPr>
            <w:tcW w:w="1378" w:type="dxa"/>
            <w:noWrap/>
            <w:hideMark/>
          </w:tcPr>
          <w:p w14:paraId="0DFD60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C64C83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1618FB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26D33F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14AA4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7A6E8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9334C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2283</w:t>
            </w:r>
          </w:p>
        </w:tc>
        <w:tc>
          <w:tcPr>
            <w:tcW w:w="906" w:type="dxa"/>
            <w:noWrap/>
            <w:hideMark/>
          </w:tcPr>
          <w:p w14:paraId="2000F8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w:t>
            </w:r>
          </w:p>
        </w:tc>
        <w:tc>
          <w:tcPr>
            <w:tcW w:w="564" w:type="dxa"/>
            <w:noWrap/>
            <w:hideMark/>
          </w:tcPr>
          <w:p w14:paraId="604C60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6D1D78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EB39D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B046EB7" w14:textId="77777777" w:rsidTr="00A866B0">
        <w:trPr>
          <w:trHeight w:val="320"/>
        </w:trPr>
        <w:tc>
          <w:tcPr>
            <w:tcW w:w="1078" w:type="dxa"/>
            <w:noWrap/>
            <w:hideMark/>
          </w:tcPr>
          <w:p w14:paraId="03261A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43972</w:t>
            </w:r>
          </w:p>
        </w:tc>
        <w:tc>
          <w:tcPr>
            <w:tcW w:w="888" w:type="dxa"/>
            <w:noWrap/>
            <w:hideMark/>
          </w:tcPr>
          <w:p w14:paraId="67DA29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350</w:t>
            </w:r>
          </w:p>
        </w:tc>
        <w:tc>
          <w:tcPr>
            <w:tcW w:w="1378" w:type="dxa"/>
            <w:noWrap/>
            <w:hideMark/>
          </w:tcPr>
          <w:p w14:paraId="3767A4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E1F0CC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283B252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000D66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D1181A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3A7B79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143AED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774</w:t>
            </w:r>
          </w:p>
        </w:tc>
        <w:tc>
          <w:tcPr>
            <w:tcW w:w="906" w:type="dxa"/>
            <w:noWrap/>
            <w:hideMark/>
          </w:tcPr>
          <w:p w14:paraId="33BFCD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w:t>
            </w:r>
          </w:p>
        </w:tc>
        <w:tc>
          <w:tcPr>
            <w:tcW w:w="564" w:type="dxa"/>
            <w:noWrap/>
            <w:hideMark/>
          </w:tcPr>
          <w:p w14:paraId="602A07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763E2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DF855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C3D80D3" w14:textId="77777777" w:rsidTr="00A866B0">
        <w:trPr>
          <w:trHeight w:val="320"/>
        </w:trPr>
        <w:tc>
          <w:tcPr>
            <w:tcW w:w="1078" w:type="dxa"/>
            <w:noWrap/>
            <w:hideMark/>
          </w:tcPr>
          <w:p w14:paraId="141816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43952</w:t>
            </w:r>
          </w:p>
        </w:tc>
        <w:tc>
          <w:tcPr>
            <w:tcW w:w="888" w:type="dxa"/>
            <w:noWrap/>
            <w:hideMark/>
          </w:tcPr>
          <w:p w14:paraId="7B1AA9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351</w:t>
            </w:r>
          </w:p>
        </w:tc>
        <w:tc>
          <w:tcPr>
            <w:tcW w:w="1378" w:type="dxa"/>
            <w:noWrap/>
            <w:hideMark/>
          </w:tcPr>
          <w:p w14:paraId="48D852C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DED524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047A0C1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592DAA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7EC8D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91020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ABE25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12380</w:t>
            </w:r>
          </w:p>
        </w:tc>
        <w:tc>
          <w:tcPr>
            <w:tcW w:w="906" w:type="dxa"/>
            <w:noWrap/>
            <w:hideMark/>
          </w:tcPr>
          <w:p w14:paraId="4BB577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94</w:t>
            </w:r>
          </w:p>
        </w:tc>
        <w:tc>
          <w:tcPr>
            <w:tcW w:w="564" w:type="dxa"/>
            <w:noWrap/>
            <w:hideMark/>
          </w:tcPr>
          <w:p w14:paraId="0BB0EC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1D6509D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836E0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A80B88C" w14:textId="77777777" w:rsidTr="00A866B0">
        <w:trPr>
          <w:trHeight w:val="320"/>
        </w:trPr>
        <w:tc>
          <w:tcPr>
            <w:tcW w:w="1078" w:type="dxa"/>
            <w:noWrap/>
            <w:hideMark/>
          </w:tcPr>
          <w:p w14:paraId="5E840A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43953</w:t>
            </w:r>
          </w:p>
        </w:tc>
        <w:tc>
          <w:tcPr>
            <w:tcW w:w="888" w:type="dxa"/>
            <w:noWrap/>
            <w:hideMark/>
          </w:tcPr>
          <w:p w14:paraId="0A8FCC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355</w:t>
            </w:r>
          </w:p>
        </w:tc>
        <w:tc>
          <w:tcPr>
            <w:tcW w:w="1378" w:type="dxa"/>
            <w:noWrap/>
            <w:hideMark/>
          </w:tcPr>
          <w:p w14:paraId="49AC49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1893A4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388E912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5063AF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B3E97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B3E62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335C3F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1772</w:t>
            </w:r>
          </w:p>
        </w:tc>
        <w:tc>
          <w:tcPr>
            <w:tcW w:w="906" w:type="dxa"/>
            <w:noWrap/>
            <w:hideMark/>
          </w:tcPr>
          <w:p w14:paraId="74F12B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155</w:t>
            </w:r>
          </w:p>
        </w:tc>
        <w:tc>
          <w:tcPr>
            <w:tcW w:w="564" w:type="dxa"/>
            <w:noWrap/>
            <w:hideMark/>
          </w:tcPr>
          <w:p w14:paraId="631B81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154948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4D3C0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5CBCEAD" w14:textId="77777777" w:rsidTr="00A866B0">
        <w:trPr>
          <w:trHeight w:val="320"/>
        </w:trPr>
        <w:tc>
          <w:tcPr>
            <w:tcW w:w="1078" w:type="dxa"/>
            <w:noWrap/>
            <w:hideMark/>
          </w:tcPr>
          <w:p w14:paraId="573494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43954</w:t>
            </w:r>
          </w:p>
        </w:tc>
        <w:tc>
          <w:tcPr>
            <w:tcW w:w="888" w:type="dxa"/>
            <w:noWrap/>
            <w:hideMark/>
          </w:tcPr>
          <w:p w14:paraId="173D29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356</w:t>
            </w:r>
          </w:p>
        </w:tc>
        <w:tc>
          <w:tcPr>
            <w:tcW w:w="1378" w:type="dxa"/>
            <w:noWrap/>
            <w:hideMark/>
          </w:tcPr>
          <w:p w14:paraId="207F59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091826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944F31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652FEB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A6CE4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E87FA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01A179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1297</w:t>
            </w:r>
          </w:p>
        </w:tc>
        <w:tc>
          <w:tcPr>
            <w:tcW w:w="906" w:type="dxa"/>
            <w:noWrap/>
            <w:hideMark/>
          </w:tcPr>
          <w:p w14:paraId="2AC034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90</w:t>
            </w:r>
          </w:p>
        </w:tc>
        <w:tc>
          <w:tcPr>
            <w:tcW w:w="564" w:type="dxa"/>
            <w:noWrap/>
            <w:hideMark/>
          </w:tcPr>
          <w:p w14:paraId="2AA5CB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357ABC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0AADC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BFB7FB8" w14:textId="77777777" w:rsidTr="00A866B0">
        <w:trPr>
          <w:trHeight w:val="320"/>
        </w:trPr>
        <w:tc>
          <w:tcPr>
            <w:tcW w:w="1078" w:type="dxa"/>
            <w:noWrap/>
            <w:hideMark/>
          </w:tcPr>
          <w:p w14:paraId="26C4CA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43955</w:t>
            </w:r>
          </w:p>
        </w:tc>
        <w:tc>
          <w:tcPr>
            <w:tcW w:w="888" w:type="dxa"/>
            <w:noWrap/>
            <w:hideMark/>
          </w:tcPr>
          <w:p w14:paraId="668F8F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357</w:t>
            </w:r>
          </w:p>
        </w:tc>
        <w:tc>
          <w:tcPr>
            <w:tcW w:w="1378" w:type="dxa"/>
            <w:noWrap/>
            <w:hideMark/>
          </w:tcPr>
          <w:p w14:paraId="2C6FE0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B02B03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112EDAF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4D9202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573F6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CBAC9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4C741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742</w:t>
            </w:r>
          </w:p>
        </w:tc>
        <w:tc>
          <w:tcPr>
            <w:tcW w:w="906" w:type="dxa"/>
            <w:noWrap/>
            <w:hideMark/>
          </w:tcPr>
          <w:p w14:paraId="0B1CBD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38</w:t>
            </w:r>
          </w:p>
        </w:tc>
        <w:tc>
          <w:tcPr>
            <w:tcW w:w="564" w:type="dxa"/>
            <w:noWrap/>
            <w:hideMark/>
          </w:tcPr>
          <w:p w14:paraId="689B18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211ABC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9C9562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55E9EA2" w14:textId="77777777" w:rsidTr="00A866B0">
        <w:trPr>
          <w:trHeight w:val="320"/>
        </w:trPr>
        <w:tc>
          <w:tcPr>
            <w:tcW w:w="1078" w:type="dxa"/>
            <w:noWrap/>
            <w:hideMark/>
          </w:tcPr>
          <w:p w14:paraId="5A5F96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43944</w:t>
            </w:r>
          </w:p>
        </w:tc>
        <w:tc>
          <w:tcPr>
            <w:tcW w:w="888" w:type="dxa"/>
            <w:noWrap/>
            <w:hideMark/>
          </w:tcPr>
          <w:p w14:paraId="2017D2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w:t>
            </w:r>
          </w:p>
        </w:tc>
        <w:tc>
          <w:tcPr>
            <w:tcW w:w="1378" w:type="dxa"/>
            <w:noWrap/>
            <w:hideMark/>
          </w:tcPr>
          <w:p w14:paraId="4CFC60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910A41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E72E56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78D7C0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8080E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81116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2886D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6838</w:t>
            </w:r>
          </w:p>
        </w:tc>
        <w:tc>
          <w:tcPr>
            <w:tcW w:w="906" w:type="dxa"/>
            <w:noWrap/>
            <w:hideMark/>
          </w:tcPr>
          <w:p w14:paraId="46D34F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463</w:t>
            </w:r>
          </w:p>
        </w:tc>
        <w:tc>
          <w:tcPr>
            <w:tcW w:w="564" w:type="dxa"/>
            <w:noWrap/>
            <w:hideMark/>
          </w:tcPr>
          <w:p w14:paraId="3392E89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25F0EF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72584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DA0282F" w14:textId="77777777" w:rsidTr="00A866B0">
        <w:trPr>
          <w:trHeight w:val="320"/>
        </w:trPr>
        <w:tc>
          <w:tcPr>
            <w:tcW w:w="1078" w:type="dxa"/>
            <w:noWrap/>
            <w:hideMark/>
          </w:tcPr>
          <w:p w14:paraId="79F88D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43956</w:t>
            </w:r>
          </w:p>
        </w:tc>
        <w:tc>
          <w:tcPr>
            <w:tcW w:w="888" w:type="dxa"/>
            <w:noWrap/>
            <w:hideMark/>
          </w:tcPr>
          <w:p w14:paraId="4F67F9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359</w:t>
            </w:r>
          </w:p>
        </w:tc>
        <w:tc>
          <w:tcPr>
            <w:tcW w:w="1378" w:type="dxa"/>
            <w:noWrap/>
            <w:hideMark/>
          </w:tcPr>
          <w:p w14:paraId="62DDB0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DC8F84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51E9136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759A5A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D899C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357A1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33D1CE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320</w:t>
            </w:r>
          </w:p>
        </w:tc>
        <w:tc>
          <w:tcPr>
            <w:tcW w:w="906" w:type="dxa"/>
            <w:noWrap/>
            <w:hideMark/>
          </w:tcPr>
          <w:p w14:paraId="12F90F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w:t>
            </w:r>
          </w:p>
        </w:tc>
        <w:tc>
          <w:tcPr>
            <w:tcW w:w="564" w:type="dxa"/>
            <w:noWrap/>
            <w:hideMark/>
          </w:tcPr>
          <w:p w14:paraId="77E5FB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4CEF35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FE41F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E9B9DA2" w14:textId="77777777" w:rsidTr="00A866B0">
        <w:trPr>
          <w:trHeight w:val="320"/>
        </w:trPr>
        <w:tc>
          <w:tcPr>
            <w:tcW w:w="1078" w:type="dxa"/>
            <w:noWrap/>
            <w:hideMark/>
          </w:tcPr>
          <w:p w14:paraId="443261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43957</w:t>
            </w:r>
          </w:p>
        </w:tc>
        <w:tc>
          <w:tcPr>
            <w:tcW w:w="888" w:type="dxa"/>
            <w:noWrap/>
            <w:hideMark/>
          </w:tcPr>
          <w:p w14:paraId="5BE571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361</w:t>
            </w:r>
          </w:p>
        </w:tc>
        <w:tc>
          <w:tcPr>
            <w:tcW w:w="1378" w:type="dxa"/>
            <w:noWrap/>
            <w:hideMark/>
          </w:tcPr>
          <w:p w14:paraId="0C426E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B986E9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51D68BD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2EC079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8FD14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0051D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F51F5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64965</w:t>
            </w:r>
          </w:p>
        </w:tc>
        <w:tc>
          <w:tcPr>
            <w:tcW w:w="906" w:type="dxa"/>
            <w:noWrap/>
            <w:hideMark/>
          </w:tcPr>
          <w:p w14:paraId="763CACE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663</w:t>
            </w:r>
          </w:p>
        </w:tc>
        <w:tc>
          <w:tcPr>
            <w:tcW w:w="564" w:type="dxa"/>
            <w:noWrap/>
            <w:hideMark/>
          </w:tcPr>
          <w:p w14:paraId="10C194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D772F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05316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350F9A7" w14:textId="77777777" w:rsidTr="00A866B0">
        <w:trPr>
          <w:trHeight w:val="320"/>
        </w:trPr>
        <w:tc>
          <w:tcPr>
            <w:tcW w:w="1078" w:type="dxa"/>
            <w:noWrap/>
            <w:hideMark/>
          </w:tcPr>
          <w:p w14:paraId="12FB35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43903</w:t>
            </w:r>
          </w:p>
        </w:tc>
        <w:tc>
          <w:tcPr>
            <w:tcW w:w="888" w:type="dxa"/>
            <w:noWrap/>
            <w:hideMark/>
          </w:tcPr>
          <w:p w14:paraId="4A38C8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378</w:t>
            </w:r>
          </w:p>
        </w:tc>
        <w:tc>
          <w:tcPr>
            <w:tcW w:w="1378" w:type="dxa"/>
            <w:noWrap/>
            <w:hideMark/>
          </w:tcPr>
          <w:p w14:paraId="7F8112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5BEE37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729F57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7FBAEC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105AC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1B23B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D992E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1425</w:t>
            </w:r>
          </w:p>
        </w:tc>
        <w:tc>
          <w:tcPr>
            <w:tcW w:w="906" w:type="dxa"/>
            <w:noWrap/>
            <w:hideMark/>
          </w:tcPr>
          <w:p w14:paraId="789F42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w:t>
            </w:r>
          </w:p>
        </w:tc>
        <w:tc>
          <w:tcPr>
            <w:tcW w:w="564" w:type="dxa"/>
            <w:noWrap/>
            <w:hideMark/>
          </w:tcPr>
          <w:p w14:paraId="10CA5B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E314D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047122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19121D0" w14:textId="77777777" w:rsidTr="00A866B0">
        <w:trPr>
          <w:trHeight w:val="320"/>
        </w:trPr>
        <w:tc>
          <w:tcPr>
            <w:tcW w:w="1078" w:type="dxa"/>
            <w:noWrap/>
            <w:hideMark/>
          </w:tcPr>
          <w:p w14:paraId="548633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43945</w:t>
            </w:r>
          </w:p>
        </w:tc>
        <w:tc>
          <w:tcPr>
            <w:tcW w:w="888" w:type="dxa"/>
            <w:noWrap/>
            <w:hideMark/>
          </w:tcPr>
          <w:p w14:paraId="3B7AC8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399</w:t>
            </w:r>
          </w:p>
        </w:tc>
        <w:tc>
          <w:tcPr>
            <w:tcW w:w="1378" w:type="dxa"/>
            <w:noWrap/>
            <w:hideMark/>
          </w:tcPr>
          <w:p w14:paraId="706034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5C1A3F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60BCFCD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D3CE5C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448C2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65CE7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1517D3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12820</w:t>
            </w:r>
          </w:p>
        </w:tc>
        <w:tc>
          <w:tcPr>
            <w:tcW w:w="906" w:type="dxa"/>
            <w:noWrap/>
            <w:hideMark/>
          </w:tcPr>
          <w:p w14:paraId="4E246A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609</w:t>
            </w:r>
          </w:p>
        </w:tc>
        <w:tc>
          <w:tcPr>
            <w:tcW w:w="564" w:type="dxa"/>
            <w:noWrap/>
            <w:hideMark/>
          </w:tcPr>
          <w:p w14:paraId="6608895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088E9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4F5F99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B53D727" w14:textId="77777777" w:rsidTr="00A866B0">
        <w:trPr>
          <w:trHeight w:val="320"/>
        </w:trPr>
        <w:tc>
          <w:tcPr>
            <w:tcW w:w="1078" w:type="dxa"/>
            <w:noWrap/>
            <w:hideMark/>
          </w:tcPr>
          <w:p w14:paraId="57CAFF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43908</w:t>
            </w:r>
          </w:p>
        </w:tc>
        <w:tc>
          <w:tcPr>
            <w:tcW w:w="888" w:type="dxa"/>
            <w:noWrap/>
            <w:hideMark/>
          </w:tcPr>
          <w:p w14:paraId="21BD9F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402</w:t>
            </w:r>
          </w:p>
        </w:tc>
        <w:tc>
          <w:tcPr>
            <w:tcW w:w="1378" w:type="dxa"/>
            <w:noWrap/>
            <w:hideMark/>
          </w:tcPr>
          <w:p w14:paraId="02AB2C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BE2281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E29952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0C4B3D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D9286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94891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FF077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1163</w:t>
            </w:r>
          </w:p>
        </w:tc>
        <w:tc>
          <w:tcPr>
            <w:tcW w:w="906" w:type="dxa"/>
            <w:noWrap/>
            <w:hideMark/>
          </w:tcPr>
          <w:p w14:paraId="371739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38</w:t>
            </w:r>
          </w:p>
        </w:tc>
        <w:tc>
          <w:tcPr>
            <w:tcW w:w="564" w:type="dxa"/>
            <w:noWrap/>
            <w:hideMark/>
          </w:tcPr>
          <w:p w14:paraId="10F3AE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6F6890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196BE5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B63DC99" w14:textId="77777777" w:rsidTr="00A866B0">
        <w:trPr>
          <w:trHeight w:val="320"/>
        </w:trPr>
        <w:tc>
          <w:tcPr>
            <w:tcW w:w="1078" w:type="dxa"/>
            <w:noWrap/>
            <w:hideMark/>
          </w:tcPr>
          <w:p w14:paraId="3A71D2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43909</w:t>
            </w:r>
          </w:p>
        </w:tc>
        <w:tc>
          <w:tcPr>
            <w:tcW w:w="888" w:type="dxa"/>
            <w:noWrap/>
            <w:hideMark/>
          </w:tcPr>
          <w:p w14:paraId="3B9EAE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403</w:t>
            </w:r>
          </w:p>
        </w:tc>
        <w:tc>
          <w:tcPr>
            <w:tcW w:w="1378" w:type="dxa"/>
            <w:noWrap/>
            <w:hideMark/>
          </w:tcPr>
          <w:p w14:paraId="518E5B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D600B0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894368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78FCC6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44CF8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7E292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A0C1E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2091</w:t>
            </w:r>
          </w:p>
        </w:tc>
        <w:tc>
          <w:tcPr>
            <w:tcW w:w="906" w:type="dxa"/>
            <w:noWrap/>
            <w:hideMark/>
          </w:tcPr>
          <w:p w14:paraId="3DF454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63</w:t>
            </w:r>
          </w:p>
        </w:tc>
        <w:tc>
          <w:tcPr>
            <w:tcW w:w="564" w:type="dxa"/>
            <w:noWrap/>
            <w:hideMark/>
          </w:tcPr>
          <w:p w14:paraId="6156F62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02EA8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78F147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7905376" w14:textId="77777777" w:rsidTr="00A866B0">
        <w:trPr>
          <w:trHeight w:val="320"/>
        </w:trPr>
        <w:tc>
          <w:tcPr>
            <w:tcW w:w="1078" w:type="dxa"/>
            <w:noWrap/>
            <w:hideMark/>
          </w:tcPr>
          <w:p w14:paraId="2112C7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43910</w:t>
            </w:r>
          </w:p>
        </w:tc>
        <w:tc>
          <w:tcPr>
            <w:tcW w:w="888" w:type="dxa"/>
            <w:noWrap/>
            <w:hideMark/>
          </w:tcPr>
          <w:p w14:paraId="6870E5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404</w:t>
            </w:r>
          </w:p>
        </w:tc>
        <w:tc>
          <w:tcPr>
            <w:tcW w:w="1378" w:type="dxa"/>
            <w:noWrap/>
            <w:hideMark/>
          </w:tcPr>
          <w:p w14:paraId="4E2B5B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06DD23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027574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404C5F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CF356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E47F6D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9D606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5413</w:t>
            </w:r>
          </w:p>
        </w:tc>
        <w:tc>
          <w:tcPr>
            <w:tcW w:w="906" w:type="dxa"/>
            <w:noWrap/>
            <w:hideMark/>
          </w:tcPr>
          <w:p w14:paraId="42B7C5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263</w:t>
            </w:r>
          </w:p>
        </w:tc>
        <w:tc>
          <w:tcPr>
            <w:tcW w:w="564" w:type="dxa"/>
            <w:noWrap/>
            <w:hideMark/>
          </w:tcPr>
          <w:p w14:paraId="1F1872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7F3A1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895D81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E03AD62" w14:textId="77777777" w:rsidTr="00A866B0">
        <w:trPr>
          <w:trHeight w:val="320"/>
        </w:trPr>
        <w:tc>
          <w:tcPr>
            <w:tcW w:w="1078" w:type="dxa"/>
            <w:noWrap/>
            <w:hideMark/>
          </w:tcPr>
          <w:p w14:paraId="16DE8C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43911</w:t>
            </w:r>
          </w:p>
        </w:tc>
        <w:tc>
          <w:tcPr>
            <w:tcW w:w="888" w:type="dxa"/>
            <w:noWrap/>
            <w:hideMark/>
          </w:tcPr>
          <w:p w14:paraId="72C361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405</w:t>
            </w:r>
          </w:p>
        </w:tc>
        <w:tc>
          <w:tcPr>
            <w:tcW w:w="1378" w:type="dxa"/>
            <w:noWrap/>
            <w:hideMark/>
          </w:tcPr>
          <w:p w14:paraId="4C7024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52C230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949046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513AF8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E5A38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635A5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313FE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605</w:t>
            </w:r>
          </w:p>
        </w:tc>
        <w:tc>
          <w:tcPr>
            <w:tcW w:w="906" w:type="dxa"/>
            <w:noWrap/>
            <w:hideMark/>
          </w:tcPr>
          <w:p w14:paraId="0106FD1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w:t>
            </w:r>
          </w:p>
        </w:tc>
        <w:tc>
          <w:tcPr>
            <w:tcW w:w="564" w:type="dxa"/>
            <w:noWrap/>
            <w:hideMark/>
          </w:tcPr>
          <w:p w14:paraId="04281B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1A81D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988BE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6B7CC66" w14:textId="77777777" w:rsidTr="00A866B0">
        <w:trPr>
          <w:trHeight w:val="320"/>
        </w:trPr>
        <w:tc>
          <w:tcPr>
            <w:tcW w:w="1078" w:type="dxa"/>
            <w:noWrap/>
            <w:hideMark/>
          </w:tcPr>
          <w:p w14:paraId="3E1F33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43912</w:t>
            </w:r>
          </w:p>
        </w:tc>
        <w:tc>
          <w:tcPr>
            <w:tcW w:w="888" w:type="dxa"/>
            <w:noWrap/>
            <w:hideMark/>
          </w:tcPr>
          <w:p w14:paraId="4DF7AC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407</w:t>
            </w:r>
          </w:p>
        </w:tc>
        <w:tc>
          <w:tcPr>
            <w:tcW w:w="1378" w:type="dxa"/>
            <w:noWrap/>
            <w:hideMark/>
          </w:tcPr>
          <w:p w14:paraId="319FD9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C6F6FA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A1B72B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4A0DE6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25A13A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4B138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DC8B5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1092</w:t>
            </w:r>
          </w:p>
        </w:tc>
        <w:tc>
          <w:tcPr>
            <w:tcW w:w="906" w:type="dxa"/>
            <w:noWrap/>
            <w:hideMark/>
          </w:tcPr>
          <w:p w14:paraId="57DEB1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w:t>
            </w:r>
          </w:p>
        </w:tc>
        <w:tc>
          <w:tcPr>
            <w:tcW w:w="564" w:type="dxa"/>
            <w:noWrap/>
            <w:hideMark/>
          </w:tcPr>
          <w:p w14:paraId="154832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DBEA0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651376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22D0A56" w14:textId="77777777" w:rsidTr="00A866B0">
        <w:trPr>
          <w:trHeight w:val="320"/>
        </w:trPr>
        <w:tc>
          <w:tcPr>
            <w:tcW w:w="1078" w:type="dxa"/>
            <w:noWrap/>
            <w:hideMark/>
          </w:tcPr>
          <w:p w14:paraId="442942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43913</w:t>
            </w:r>
          </w:p>
        </w:tc>
        <w:tc>
          <w:tcPr>
            <w:tcW w:w="888" w:type="dxa"/>
            <w:noWrap/>
            <w:hideMark/>
          </w:tcPr>
          <w:p w14:paraId="7DE2E2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408</w:t>
            </w:r>
          </w:p>
        </w:tc>
        <w:tc>
          <w:tcPr>
            <w:tcW w:w="1378" w:type="dxa"/>
            <w:noWrap/>
            <w:hideMark/>
          </w:tcPr>
          <w:p w14:paraId="042806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E93C77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6585D8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1707CA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0F413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EACEB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AC118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3976</w:t>
            </w:r>
          </w:p>
        </w:tc>
        <w:tc>
          <w:tcPr>
            <w:tcW w:w="906" w:type="dxa"/>
            <w:noWrap/>
            <w:hideMark/>
          </w:tcPr>
          <w:p w14:paraId="3CC480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168</w:t>
            </w:r>
          </w:p>
        </w:tc>
        <w:tc>
          <w:tcPr>
            <w:tcW w:w="564" w:type="dxa"/>
            <w:noWrap/>
            <w:hideMark/>
          </w:tcPr>
          <w:p w14:paraId="598320F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16949B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5E2B67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486AA52" w14:textId="77777777" w:rsidTr="00A866B0">
        <w:trPr>
          <w:trHeight w:val="320"/>
        </w:trPr>
        <w:tc>
          <w:tcPr>
            <w:tcW w:w="1078" w:type="dxa"/>
            <w:noWrap/>
            <w:hideMark/>
          </w:tcPr>
          <w:p w14:paraId="54F251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43914</w:t>
            </w:r>
          </w:p>
        </w:tc>
        <w:tc>
          <w:tcPr>
            <w:tcW w:w="888" w:type="dxa"/>
            <w:noWrap/>
            <w:hideMark/>
          </w:tcPr>
          <w:p w14:paraId="6F2871F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409</w:t>
            </w:r>
          </w:p>
        </w:tc>
        <w:tc>
          <w:tcPr>
            <w:tcW w:w="1378" w:type="dxa"/>
            <w:noWrap/>
            <w:hideMark/>
          </w:tcPr>
          <w:p w14:paraId="7DA903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7F32A0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6A12D2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104D47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FB20F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D02D7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10460D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1302</w:t>
            </w:r>
          </w:p>
        </w:tc>
        <w:tc>
          <w:tcPr>
            <w:tcW w:w="906" w:type="dxa"/>
            <w:noWrap/>
            <w:hideMark/>
          </w:tcPr>
          <w:p w14:paraId="4002D2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w:t>
            </w:r>
          </w:p>
        </w:tc>
        <w:tc>
          <w:tcPr>
            <w:tcW w:w="564" w:type="dxa"/>
            <w:noWrap/>
            <w:hideMark/>
          </w:tcPr>
          <w:p w14:paraId="474793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1FE6D1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508FA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A1BE0FE" w14:textId="77777777" w:rsidTr="00A866B0">
        <w:trPr>
          <w:trHeight w:val="320"/>
        </w:trPr>
        <w:tc>
          <w:tcPr>
            <w:tcW w:w="1078" w:type="dxa"/>
            <w:noWrap/>
            <w:hideMark/>
          </w:tcPr>
          <w:p w14:paraId="6D4111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44758</w:t>
            </w:r>
          </w:p>
        </w:tc>
        <w:tc>
          <w:tcPr>
            <w:tcW w:w="888" w:type="dxa"/>
            <w:noWrap/>
            <w:hideMark/>
          </w:tcPr>
          <w:p w14:paraId="7444D7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412</w:t>
            </w:r>
          </w:p>
        </w:tc>
        <w:tc>
          <w:tcPr>
            <w:tcW w:w="1378" w:type="dxa"/>
            <w:noWrap/>
            <w:hideMark/>
          </w:tcPr>
          <w:p w14:paraId="1014256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FEABFF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BD4779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0FCFA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410C9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30ADB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2A390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745</w:t>
            </w:r>
          </w:p>
        </w:tc>
        <w:tc>
          <w:tcPr>
            <w:tcW w:w="906" w:type="dxa"/>
            <w:noWrap/>
            <w:hideMark/>
          </w:tcPr>
          <w:p w14:paraId="37FE83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w:t>
            </w:r>
          </w:p>
        </w:tc>
        <w:tc>
          <w:tcPr>
            <w:tcW w:w="564" w:type="dxa"/>
            <w:noWrap/>
            <w:hideMark/>
          </w:tcPr>
          <w:p w14:paraId="3A093D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0F87F3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D950CE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EF273ED" w14:textId="77777777" w:rsidTr="00A866B0">
        <w:trPr>
          <w:trHeight w:val="320"/>
        </w:trPr>
        <w:tc>
          <w:tcPr>
            <w:tcW w:w="1078" w:type="dxa"/>
            <w:noWrap/>
            <w:hideMark/>
          </w:tcPr>
          <w:p w14:paraId="6A932E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44750</w:t>
            </w:r>
          </w:p>
        </w:tc>
        <w:tc>
          <w:tcPr>
            <w:tcW w:w="888" w:type="dxa"/>
            <w:noWrap/>
            <w:hideMark/>
          </w:tcPr>
          <w:p w14:paraId="2B61BC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413</w:t>
            </w:r>
          </w:p>
        </w:tc>
        <w:tc>
          <w:tcPr>
            <w:tcW w:w="1378" w:type="dxa"/>
            <w:noWrap/>
            <w:hideMark/>
          </w:tcPr>
          <w:p w14:paraId="5F8247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3F6CAB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DCC861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3A41A4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3569B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C9CED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1B4BEB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1205</w:t>
            </w:r>
          </w:p>
        </w:tc>
        <w:tc>
          <w:tcPr>
            <w:tcW w:w="906" w:type="dxa"/>
            <w:noWrap/>
            <w:hideMark/>
          </w:tcPr>
          <w:p w14:paraId="4AA49B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87</w:t>
            </w:r>
          </w:p>
        </w:tc>
        <w:tc>
          <w:tcPr>
            <w:tcW w:w="564" w:type="dxa"/>
            <w:noWrap/>
            <w:hideMark/>
          </w:tcPr>
          <w:p w14:paraId="2800E1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4D5B68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5C7D9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350CFF6" w14:textId="77777777" w:rsidTr="00A866B0">
        <w:trPr>
          <w:trHeight w:val="320"/>
        </w:trPr>
        <w:tc>
          <w:tcPr>
            <w:tcW w:w="1078" w:type="dxa"/>
            <w:noWrap/>
            <w:hideMark/>
          </w:tcPr>
          <w:p w14:paraId="66564C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44753</w:t>
            </w:r>
          </w:p>
        </w:tc>
        <w:tc>
          <w:tcPr>
            <w:tcW w:w="888" w:type="dxa"/>
            <w:noWrap/>
            <w:hideMark/>
          </w:tcPr>
          <w:p w14:paraId="17C758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414</w:t>
            </w:r>
          </w:p>
        </w:tc>
        <w:tc>
          <w:tcPr>
            <w:tcW w:w="1378" w:type="dxa"/>
            <w:noWrap/>
            <w:hideMark/>
          </w:tcPr>
          <w:p w14:paraId="5596D7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6CBE9A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7CF386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53B3C2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24BB8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DF006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1C35ED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8474</w:t>
            </w:r>
          </w:p>
        </w:tc>
        <w:tc>
          <w:tcPr>
            <w:tcW w:w="906" w:type="dxa"/>
            <w:noWrap/>
            <w:hideMark/>
          </w:tcPr>
          <w:p w14:paraId="5BD717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127</w:t>
            </w:r>
          </w:p>
        </w:tc>
        <w:tc>
          <w:tcPr>
            <w:tcW w:w="564" w:type="dxa"/>
            <w:noWrap/>
            <w:hideMark/>
          </w:tcPr>
          <w:p w14:paraId="65B253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5272D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AFDBD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5FF8ADF" w14:textId="77777777" w:rsidTr="00A866B0">
        <w:trPr>
          <w:trHeight w:val="320"/>
        </w:trPr>
        <w:tc>
          <w:tcPr>
            <w:tcW w:w="1078" w:type="dxa"/>
            <w:noWrap/>
            <w:hideMark/>
          </w:tcPr>
          <w:p w14:paraId="4E46AF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43976</w:t>
            </w:r>
          </w:p>
        </w:tc>
        <w:tc>
          <w:tcPr>
            <w:tcW w:w="888" w:type="dxa"/>
            <w:noWrap/>
            <w:hideMark/>
          </w:tcPr>
          <w:p w14:paraId="08D489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416</w:t>
            </w:r>
          </w:p>
        </w:tc>
        <w:tc>
          <w:tcPr>
            <w:tcW w:w="1378" w:type="dxa"/>
            <w:noWrap/>
            <w:hideMark/>
          </w:tcPr>
          <w:p w14:paraId="5CB26F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472A0F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C9676F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335E4A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35185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97C87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96DC6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583</w:t>
            </w:r>
          </w:p>
        </w:tc>
        <w:tc>
          <w:tcPr>
            <w:tcW w:w="906" w:type="dxa"/>
            <w:noWrap/>
            <w:hideMark/>
          </w:tcPr>
          <w:p w14:paraId="7362F2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w:t>
            </w:r>
          </w:p>
        </w:tc>
        <w:tc>
          <w:tcPr>
            <w:tcW w:w="564" w:type="dxa"/>
            <w:noWrap/>
            <w:hideMark/>
          </w:tcPr>
          <w:p w14:paraId="35EB14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67CD5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E1EFD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1A92CA7" w14:textId="77777777" w:rsidTr="00A866B0">
        <w:trPr>
          <w:trHeight w:val="320"/>
        </w:trPr>
        <w:tc>
          <w:tcPr>
            <w:tcW w:w="1078" w:type="dxa"/>
            <w:noWrap/>
            <w:hideMark/>
          </w:tcPr>
          <w:p w14:paraId="077F3B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44759</w:t>
            </w:r>
          </w:p>
        </w:tc>
        <w:tc>
          <w:tcPr>
            <w:tcW w:w="888" w:type="dxa"/>
            <w:noWrap/>
            <w:hideMark/>
          </w:tcPr>
          <w:p w14:paraId="371935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417</w:t>
            </w:r>
          </w:p>
        </w:tc>
        <w:tc>
          <w:tcPr>
            <w:tcW w:w="1378" w:type="dxa"/>
            <w:noWrap/>
            <w:hideMark/>
          </w:tcPr>
          <w:p w14:paraId="5D2FC1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C19287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C31E20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0B8F1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2289A1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AACC8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1A0A6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1322</w:t>
            </w:r>
          </w:p>
        </w:tc>
        <w:tc>
          <w:tcPr>
            <w:tcW w:w="906" w:type="dxa"/>
            <w:noWrap/>
            <w:hideMark/>
          </w:tcPr>
          <w:p w14:paraId="7B2385D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59</w:t>
            </w:r>
          </w:p>
        </w:tc>
        <w:tc>
          <w:tcPr>
            <w:tcW w:w="564" w:type="dxa"/>
            <w:noWrap/>
            <w:hideMark/>
          </w:tcPr>
          <w:p w14:paraId="1CD319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698D94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77F81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C156F84" w14:textId="77777777" w:rsidTr="00A866B0">
        <w:trPr>
          <w:trHeight w:val="320"/>
        </w:trPr>
        <w:tc>
          <w:tcPr>
            <w:tcW w:w="1078" w:type="dxa"/>
            <w:noWrap/>
            <w:hideMark/>
          </w:tcPr>
          <w:p w14:paraId="0222F9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44751</w:t>
            </w:r>
          </w:p>
        </w:tc>
        <w:tc>
          <w:tcPr>
            <w:tcW w:w="888" w:type="dxa"/>
            <w:noWrap/>
            <w:hideMark/>
          </w:tcPr>
          <w:p w14:paraId="12D346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418</w:t>
            </w:r>
          </w:p>
        </w:tc>
        <w:tc>
          <w:tcPr>
            <w:tcW w:w="1378" w:type="dxa"/>
            <w:noWrap/>
            <w:hideMark/>
          </w:tcPr>
          <w:p w14:paraId="4E45DA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8CFCA1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689853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64C952A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A755E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3B0D88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526F20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10979</w:t>
            </w:r>
          </w:p>
        </w:tc>
        <w:tc>
          <w:tcPr>
            <w:tcW w:w="906" w:type="dxa"/>
            <w:noWrap/>
            <w:hideMark/>
          </w:tcPr>
          <w:p w14:paraId="0C4006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239</w:t>
            </w:r>
          </w:p>
        </w:tc>
        <w:tc>
          <w:tcPr>
            <w:tcW w:w="564" w:type="dxa"/>
            <w:noWrap/>
            <w:hideMark/>
          </w:tcPr>
          <w:p w14:paraId="0F50E6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2DA486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1BD4C1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E292FF9" w14:textId="77777777" w:rsidTr="00A866B0">
        <w:trPr>
          <w:trHeight w:val="320"/>
        </w:trPr>
        <w:tc>
          <w:tcPr>
            <w:tcW w:w="1078" w:type="dxa"/>
            <w:noWrap/>
            <w:hideMark/>
          </w:tcPr>
          <w:p w14:paraId="6D640A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43916</w:t>
            </w:r>
          </w:p>
        </w:tc>
        <w:tc>
          <w:tcPr>
            <w:tcW w:w="888" w:type="dxa"/>
            <w:noWrap/>
            <w:hideMark/>
          </w:tcPr>
          <w:p w14:paraId="3205BB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421</w:t>
            </w:r>
          </w:p>
        </w:tc>
        <w:tc>
          <w:tcPr>
            <w:tcW w:w="1378" w:type="dxa"/>
            <w:noWrap/>
            <w:hideMark/>
          </w:tcPr>
          <w:p w14:paraId="20E90F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7F3175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3D2AE6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347AA5A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031BC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F1A5E1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619934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5064</w:t>
            </w:r>
          </w:p>
        </w:tc>
        <w:tc>
          <w:tcPr>
            <w:tcW w:w="906" w:type="dxa"/>
            <w:noWrap/>
            <w:hideMark/>
          </w:tcPr>
          <w:p w14:paraId="4D822A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449</w:t>
            </w:r>
          </w:p>
        </w:tc>
        <w:tc>
          <w:tcPr>
            <w:tcW w:w="564" w:type="dxa"/>
            <w:noWrap/>
            <w:hideMark/>
          </w:tcPr>
          <w:p w14:paraId="15A2F8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81F9E7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600E42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BE287F7" w14:textId="77777777" w:rsidTr="00A866B0">
        <w:trPr>
          <w:trHeight w:val="320"/>
        </w:trPr>
        <w:tc>
          <w:tcPr>
            <w:tcW w:w="1078" w:type="dxa"/>
            <w:noWrap/>
            <w:hideMark/>
          </w:tcPr>
          <w:p w14:paraId="2D2222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43917</w:t>
            </w:r>
          </w:p>
        </w:tc>
        <w:tc>
          <w:tcPr>
            <w:tcW w:w="888" w:type="dxa"/>
            <w:noWrap/>
            <w:hideMark/>
          </w:tcPr>
          <w:p w14:paraId="1199EC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423</w:t>
            </w:r>
          </w:p>
        </w:tc>
        <w:tc>
          <w:tcPr>
            <w:tcW w:w="1378" w:type="dxa"/>
            <w:noWrap/>
            <w:hideMark/>
          </w:tcPr>
          <w:p w14:paraId="5906F2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A8C961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E6745B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5AEBBC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0AE4D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9EFBC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D2B30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2372</w:t>
            </w:r>
          </w:p>
        </w:tc>
        <w:tc>
          <w:tcPr>
            <w:tcW w:w="906" w:type="dxa"/>
            <w:noWrap/>
            <w:hideMark/>
          </w:tcPr>
          <w:p w14:paraId="5CFF26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147</w:t>
            </w:r>
          </w:p>
        </w:tc>
        <w:tc>
          <w:tcPr>
            <w:tcW w:w="564" w:type="dxa"/>
            <w:noWrap/>
            <w:hideMark/>
          </w:tcPr>
          <w:p w14:paraId="4369FD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42352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6A2516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7F766FF" w14:textId="77777777" w:rsidTr="00A866B0">
        <w:trPr>
          <w:trHeight w:val="320"/>
        </w:trPr>
        <w:tc>
          <w:tcPr>
            <w:tcW w:w="1078" w:type="dxa"/>
            <w:noWrap/>
            <w:hideMark/>
          </w:tcPr>
          <w:p w14:paraId="2C86E8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43962</w:t>
            </w:r>
          </w:p>
        </w:tc>
        <w:tc>
          <w:tcPr>
            <w:tcW w:w="888" w:type="dxa"/>
            <w:noWrap/>
            <w:hideMark/>
          </w:tcPr>
          <w:p w14:paraId="4E897B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427</w:t>
            </w:r>
          </w:p>
        </w:tc>
        <w:tc>
          <w:tcPr>
            <w:tcW w:w="1378" w:type="dxa"/>
            <w:noWrap/>
            <w:hideMark/>
          </w:tcPr>
          <w:p w14:paraId="0B4949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5A695A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32C78E6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2CAF70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17D5D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1879B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A6CA1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518</w:t>
            </w:r>
          </w:p>
        </w:tc>
        <w:tc>
          <w:tcPr>
            <w:tcW w:w="906" w:type="dxa"/>
            <w:noWrap/>
            <w:hideMark/>
          </w:tcPr>
          <w:p w14:paraId="646B621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w:t>
            </w:r>
          </w:p>
        </w:tc>
        <w:tc>
          <w:tcPr>
            <w:tcW w:w="564" w:type="dxa"/>
            <w:noWrap/>
            <w:hideMark/>
          </w:tcPr>
          <w:p w14:paraId="069DE0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71C1E1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5E89D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20A2557" w14:textId="77777777" w:rsidTr="00A866B0">
        <w:trPr>
          <w:trHeight w:val="320"/>
        </w:trPr>
        <w:tc>
          <w:tcPr>
            <w:tcW w:w="1078" w:type="dxa"/>
            <w:noWrap/>
            <w:hideMark/>
          </w:tcPr>
          <w:p w14:paraId="2937259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43938</w:t>
            </w:r>
          </w:p>
        </w:tc>
        <w:tc>
          <w:tcPr>
            <w:tcW w:w="888" w:type="dxa"/>
            <w:noWrap/>
            <w:hideMark/>
          </w:tcPr>
          <w:p w14:paraId="43AA13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428</w:t>
            </w:r>
          </w:p>
        </w:tc>
        <w:tc>
          <w:tcPr>
            <w:tcW w:w="1378" w:type="dxa"/>
            <w:noWrap/>
            <w:hideMark/>
          </w:tcPr>
          <w:p w14:paraId="6EC2D8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3EFE73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6587326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0EA677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353DA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2FACF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AEFFD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2179</w:t>
            </w:r>
          </w:p>
        </w:tc>
        <w:tc>
          <w:tcPr>
            <w:tcW w:w="906" w:type="dxa"/>
            <w:noWrap/>
            <w:hideMark/>
          </w:tcPr>
          <w:p w14:paraId="73D5CA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197</w:t>
            </w:r>
          </w:p>
        </w:tc>
        <w:tc>
          <w:tcPr>
            <w:tcW w:w="564" w:type="dxa"/>
            <w:noWrap/>
            <w:hideMark/>
          </w:tcPr>
          <w:p w14:paraId="6BBF60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27EA43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11DDF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30EAADF" w14:textId="77777777" w:rsidTr="00A866B0">
        <w:trPr>
          <w:trHeight w:val="320"/>
        </w:trPr>
        <w:tc>
          <w:tcPr>
            <w:tcW w:w="1078" w:type="dxa"/>
            <w:noWrap/>
            <w:hideMark/>
          </w:tcPr>
          <w:p w14:paraId="6A474F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43920</w:t>
            </w:r>
          </w:p>
        </w:tc>
        <w:tc>
          <w:tcPr>
            <w:tcW w:w="888" w:type="dxa"/>
            <w:noWrap/>
            <w:hideMark/>
          </w:tcPr>
          <w:p w14:paraId="4CD2F2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441</w:t>
            </w:r>
          </w:p>
        </w:tc>
        <w:tc>
          <w:tcPr>
            <w:tcW w:w="1378" w:type="dxa"/>
            <w:noWrap/>
            <w:hideMark/>
          </w:tcPr>
          <w:p w14:paraId="53BB32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F9E25A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117A3A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02ED2C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FC3DE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82CCCD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9BC596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w:t>
            </w:r>
          </w:p>
        </w:tc>
        <w:tc>
          <w:tcPr>
            <w:tcW w:w="906" w:type="dxa"/>
            <w:noWrap/>
            <w:hideMark/>
          </w:tcPr>
          <w:p w14:paraId="79BFC9A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w:t>
            </w:r>
          </w:p>
        </w:tc>
        <w:tc>
          <w:tcPr>
            <w:tcW w:w="564" w:type="dxa"/>
            <w:noWrap/>
            <w:hideMark/>
          </w:tcPr>
          <w:p w14:paraId="4DA896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57B06B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6298C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6CAF50C" w14:textId="77777777" w:rsidTr="00A866B0">
        <w:trPr>
          <w:trHeight w:val="320"/>
        </w:trPr>
        <w:tc>
          <w:tcPr>
            <w:tcW w:w="1078" w:type="dxa"/>
            <w:noWrap/>
            <w:hideMark/>
          </w:tcPr>
          <w:p w14:paraId="04BDEEA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43921</w:t>
            </w:r>
          </w:p>
        </w:tc>
        <w:tc>
          <w:tcPr>
            <w:tcW w:w="888" w:type="dxa"/>
            <w:noWrap/>
            <w:hideMark/>
          </w:tcPr>
          <w:p w14:paraId="057934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442</w:t>
            </w:r>
          </w:p>
        </w:tc>
        <w:tc>
          <w:tcPr>
            <w:tcW w:w="1378" w:type="dxa"/>
            <w:noWrap/>
            <w:hideMark/>
          </w:tcPr>
          <w:p w14:paraId="15E545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7A27C5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F89E07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7775FA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40661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3DCD5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9EED2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w:t>
            </w:r>
          </w:p>
        </w:tc>
        <w:tc>
          <w:tcPr>
            <w:tcW w:w="906" w:type="dxa"/>
            <w:noWrap/>
            <w:hideMark/>
          </w:tcPr>
          <w:p w14:paraId="6A10F3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19</w:t>
            </w:r>
          </w:p>
        </w:tc>
        <w:tc>
          <w:tcPr>
            <w:tcW w:w="564" w:type="dxa"/>
            <w:noWrap/>
            <w:hideMark/>
          </w:tcPr>
          <w:p w14:paraId="27545B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6A4DB4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203CC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74BD1E4" w14:textId="77777777" w:rsidTr="00A866B0">
        <w:trPr>
          <w:trHeight w:val="320"/>
        </w:trPr>
        <w:tc>
          <w:tcPr>
            <w:tcW w:w="1078" w:type="dxa"/>
            <w:noWrap/>
            <w:hideMark/>
          </w:tcPr>
          <w:p w14:paraId="53278D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43922</w:t>
            </w:r>
          </w:p>
        </w:tc>
        <w:tc>
          <w:tcPr>
            <w:tcW w:w="888" w:type="dxa"/>
            <w:noWrap/>
            <w:hideMark/>
          </w:tcPr>
          <w:p w14:paraId="2F60AE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443</w:t>
            </w:r>
          </w:p>
        </w:tc>
        <w:tc>
          <w:tcPr>
            <w:tcW w:w="1378" w:type="dxa"/>
            <w:noWrap/>
            <w:hideMark/>
          </w:tcPr>
          <w:p w14:paraId="2B02F2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B2BA13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3D5674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6CE882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EEA56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F0A3D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6E337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149</w:t>
            </w:r>
          </w:p>
        </w:tc>
        <w:tc>
          <w:tcPr>
            <w:tcW w:w="906" w:type="dxa"/>
            <w:noWrap/>
            <w:hideMark/>
          </w:tcPr>
          <w:p w14:paraId="05D0EB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w:t>
            </w:r>
          </w:p>
        </w:tc>
        <w:tc>
          <w:tcPr>
            <w:tcW w:w="564" w:type="dxa"/>
            <w:noWrap/>
            <w:hideMark/>
          </w:tcPr>
          <w:p w14:paraId="3AE902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181F00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8509A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1FD92E9" w14:textId="77777777" w:rsidTr="00A866B0">
        <w:trPr>
          <w:trHeight w:val="320"/>
        </w:trPr>
        <w:tc>
          <w:tcPr>
            <w:tcW w:w="1078" w:type="dxa"/>
            <w:noWrap/>
            <w:hideMark/>
          </w:tcPr>
          <w:p w14:paraId="42C004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43923</w:t>
            </w:r>
          </w:p>
        </w:tc>
        <w:tc>
          <w:tcPr>
            <w:tcW w:w="888" w:type="dxa"/>
            <w:noWrap/>
            <w:hideMark/>
          </w:tcPr>
          <w:p w14:paraId="5B6FDE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444</w:t>
            </w:r>
          </w:p>
        </w:tc>
        <w:tc>
          <w:tcPr>
            <w:tcW w:w="1378" w:type="dxa"/>
            <w:noWrap/>
            <w:hideMark/>
          </w:tcPr>
          <w:p w14:paraId="6DC020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E993E3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7F50BD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6ED315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2E098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D38B46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336DB6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146</w:t>
            </w:r>
          </w:p>
        </w:tc>
        <w:tc>
          <w:tcPr>
            <w:tcW w:w="906" w:type="dxa"/>
            <w:noWrap/>
            <w:hideMark/>
          </w:tcPr>
          <w:p w14:paraId="13099E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w:t>
            </w:r>
          </w:p>
        </w:tc>
        <w:tc>
          <w:tcPr>
            <w:tcW w:w="564" w:type="dxa"/>
            <w:noWrap/>
            <w:hideMark/>
          </w:tcPr>
          <w:p w14:paraId="730D97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6B7BCB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0737C7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CBDC64E" w14:textId="77777777" w:rsidTr="00A866B0">
        <w:trPr>
          <w:trHeight w:val="320"/>
        </w:trPr>
        <w:tc>
          <w:tcPr>
            <w:tcW w:w="1078" w:type="dxa"/>
            <w:noWrap/>
            <w:hideMark/>
          </w:tcPr>
          <w:p w14:paraId="77F9B6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43963</w:t>
            </w:r>
          </w:p>
        </w:tc>
        <w:tc>
          <w:tcPr>
            <w:tcW w:w="888" w:type="dxa"/>
            <w:noWrap/>
            <w:hideMark/>
          </w:tcPr>
          <w:p w14:paraId="41E9C5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449</w:t>
            </w:r>
          </w:p>
        </w:tc>
        <w:tc>
          <w:tcPr>
            <w:tcW w:w="1378" w:type="dxa"/>
            <w:noWrap/>
            <w:hideMark/>
          </w:tcPr>
          <w:p w14:paraId="404903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C1EEC7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5961C12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163B08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1C2C7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87ED7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50DED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73</w:t>
            </w:r>
          </w:p>
        </w:tc>
        <w:tc>
          <w:tcPr>
            <w:tcW w:w="906" w:type="dxa"/>
            <w:noWrap/>
            <w:hideMark/>
          </w:tcPr>
          <w:p w14:paraId="525D8C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w:t>
            </w:r>
          </w:p>
        </w:tc>
        <w:tc>
          <w:tcPr>
            <w:tcW w:w="564" w:type="dxa"/>
            <w:noWrap/>
            <w:hideMark/>
          </w:tcPr>
          <w:p w14:paraId="69F1BE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A2D86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F856D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149CE8A" w14:textId="77777777" w:rsidTr="00A866B0">
        <w:trPr>
          <w:trHeight w:val="320"/>
        </w:trPr>
        <w:tc>
          <w:tcPr>
            <w:tcW w:w="1078" w:type="dxa"/>
            <w:noWrap/>
            <w:hideMark/>
          </w:tcPr>
          <w:p w14:paraId="176DA1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43964</w:t>
            </w:r>
          </w:p>
        </w:tc>
        <w:tc>
          <w:tcPr>
            <w:tcW w:w="888" w:type="dxa"/>
            <w:noWrap/>
            <w:hideMark/>
          </w:tcPr>
          <w:p w14:paraId="63CC81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450</w:t>
            </w:r>
          </w:p>
        </w:tc>
        <w:tc>
          <w:tcPr>
            <w:tcW w:w="1378" w:type="dxa"/>
            <w:noWrap/>
            <w:hideMark/>
          </w:tcPr>
          <w:p w14:paraId="378E23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2E6EF2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507255A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4D4DE7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0AC6E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228E9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68CAD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111</w:t>
            </w:r>
          </w:p>
        </w:tc>
        <w:tc>
          <w:tcPr>
            <w:tcW w:w="906" w:type="dxa"/>
            <w:noWrap/>
            <w:hideMark/>
          </w:tcPr>
          <w:p w14:paraId="3DFB6E4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w:t>
            </w:r>
          </w:p>
        </w:tc>
        <w:tc>
          <w:tcPr>
            <w:tcW w:w="564" w:type="dxa"/>
            <w:noWrap/>
            <w:hideMark/>
          </w:tcPr>
          <w:p w14:paraId="71C313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63D3EB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53FB0D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8D85FA1" w14:textId="77777777" w:rsidTr="00A866B0">
        <w:trPr>
          <w:trHeight w:val="320"/>
        </w:trPr>
        <w:tc>
          <w:tcPr>
            <w:tcW w:w="1078" w:type="dxa"/>
            <w:noWrap/>
            <w:hideMark/>
          </w:tcPr>
          <w:p w14:paraId="678572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43965</w:t>
            </w:r>
          </w:p>
        </w:tc>
        <w:tc>
          <w:tcPr>
            <w:tcW w:w="888" w:type="dxa"/>
            <w:noWrap/>
            <w:hideMark/>
          </w:tcPr>
          <w:p w14:paraId="058C47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451</w:t>
            </w:r>
          </w:p>
        </w:tc>
        <w:tc>
          <w:tcPr>
            <w:tcW w:w="1378" w:type="dxa"/>
            <w:noWrap/>
            <w:hideMark/>
          </w:tcPr>
          <w:p w14:paraId="719D54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BB4116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060D67D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4B54F2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4EFB0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A4728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6EDB6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350</w:t>
            </w:r>
          </w:p>
        </w:tc>
        <w:tc>
          <w:tcPr>
            <w:tcW w:w="906" w:type="dxa"/>
            <w:noWrap/>
            <w:hideMark/>
          </w:tcPr>
          <w:p w14:paraId="087482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w:t>
            </w:r>
          </w:p>
        </w:tc>
        <w:tc>
          <w:tcPr>
            <w:tcW w:w="564" w:type="dxa"/>
            <w:noWrap/>
            <w:hideMark/>
          </w:tcPr>
          <w:p w14:paraId="78BE26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1DDFE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C88D8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46CE96B" w14:textId="77777777" w:rsidTr="00A866B0">
        <w:trPr>
          <w:trHeight w:val="320"/>
        </w:trPr>
        <w:tc>
          <w:tcPr>
            <w:tcW w:w="1078" w:type="dxa"/>
            <w:noWrap/>
            <w:hideMark/>
          </w:tcPr>
          <w:p w14:paraId="3FD95D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43966</w:t>
            </w:r>
          </w:p>
        </w:tc>
        <w:tc>
          <w:tcPr>
            <w:tcW w:w="888" w:type="dxa"/>
            <w:noWrap/>
            <w:hideMark/>
          </w:tcPr>
          <w:p w14:paraId="10ECC7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452</w:t>
            </w:r>
          </w:p>
        </w:tc>
        <w:tc>
          <w:tcPr>
            <w:tcW w:w="1378" w:type="dxa"/>
            <w:noWrap/>
            <w:hideMark/>
          </w:tcPr>
          <w:p w14:paraId="66B869F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BC618A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09AD669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5C4461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653C4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69D53C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CA2A79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227</w:t>
            </w:r>
          </w:p>
        </w:tc>
        <w:tc>
          <w:tcPr>
            <w:tcW w:w="906" w:type="dxa"/>
            <w:noWrap/>
            <w:hideMark/>
          </w:tcPr>
          <w:p w14:paraId="770356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33</w:t>
            </w:r>
          </w:p>
        </w:tc>
        <w:tc>
          <w:tcPr>
            <w:tcW w:w="564" w:type="dxa"/>
            <w:noWrap/>
            <w:hideMark/>
          </w:tcPr>
          <w:p w14:paraId="5609B5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D8C60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D65C6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BD73AE0" w14:textId="77777777" w:rsidTr="00A866B0">
        <w:trPr>
          <w:trHeight w:val="320"/>
        </w:trPr>
        <w:tc>
          <w:tcPr>
            <w:tcW w:w="1078" w:type="dxa"/>
            <w:noWrap/>
            <w:hideMark/>
          </w:tcPr>
          <w:p w14:paraId="4143AD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43967</w:t>
            </w:r>
          </w:p>
        </w:tc>
        <w:tc>
          <w:tcPr>
            <w:tcW w:w="888" w:type="dxa"/>
            <w:noWrap/>
            <w:hideMark/>
          </w:tcPr>
          <w:p w14:paraId="5C5A41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453</w:t>
            </w:r>
          </w:p>
        </w:tc>
        <w:tc>
          <w:tcPr>
            <w:tcW w:w="1378" w:type="dxa"/>
            <w:noWrap/>
            <w:hideMark/>
          </w:tcPr>
          <w:p w14:paraId="0DA2B3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5E007B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6E95D02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045F30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2D936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20BC3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85ED0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237</w:t>
            </w:r>
          </w:p>
        </w:tc>
        <w:tc>
          <w:tcPr>
            <w:tcW w:w="906" w:type="dxa"/>
            <w:noWrap/>
            <w:hideMark/>
          </w:tcPr>
          <w:p w14:paraId="787123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w:t>
            </w:r>
          </w:p>
        </w:tc>
        <w:tc>
          <w:tcPr>
            <w:tcW w:w="564" w:type="dxa"/>
            <w:noWrap/>
            <w:hideMark/>
          </w:tcPr>
          <w:p w14:paraId="27589D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DAAA3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664B8F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81F0D52" w14:textId="77777777" w:rsidTr="00A866B0">
        <w:trPr>
          <w:trHeight w:val="320"/>
        </w:trPr>
        <w:tc>
          <w:tcPr>
            <w:tcW w:w="1078" w:type="dxa"/>
            <w:noWrap/>
            <w:hideMark/>
          </w:tcPr>
          <w:p w14:paraId="0AFA9A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43968</w:t>
            </w:r>
          </w:p>
        </w:tc>
        <w:tc>
          <w:tcPr>
            <w:tcW w:w="888" w:type="dxa"/>
            <w:noWrap/>
            <w:hideMark/>
          </w:tcPr>
          <w:p w14:paraId="4AF526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454</w:t>
            </w:r>
          </w:p>
        </w:tc>
        <w:tc>
          <w:tcPr>
            <w:tcW w:w="1378" w:type="dxa"/>
            <w:noWrap/>
            <w:hideMark/>
          </w:tcPr>
          <w:p w14:paraId="39E0B7F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CFE43B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41798EA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6F62E3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FCDEE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A337B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41443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137</w:t>
            </w:r>
          </w:p>
        </w:tc>
        <w:tc>
          <w:tcPr>
            <w:tcW w:w="906" w:type="dxa"/>
            <w:noWrap/>
            <w:hideMark/>
          </w:tcPr>
          <w:p w14:paraId="187E77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49</w:t>
            </w:r>
          </w:p>
        </w:tc>
        <w:tc>
          <w:tcPr>
            <w:tcW w:w="564" w:type="dxa"/>
            <w:noWrap/>
            <w:hideMark/>
          </w:tcPr>
          <w:p w14:paraId="46B557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5DDCB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8C8BD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56B9C71" w14:textId="77777777" w:rsidTr="00A866B0">
        <w:trPr>
          <w:trHeight w:val="320"/>
        </w:trPr>
        <w:tc>
          <w:tcPr>
            <w:tcW w:w="1078" w:type="dxa"/>
            <w:noWrap/>
            <w:hideMark/>
          </w:tcPr>
          <w:p w14:paraId="0A4EE2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43977</w:t>
            </w:r>
          </w:p>
        </w:tc>
        <w:tc>
          <w:tcPr>
            <w:tcW w:w="888" w:type="dxa"/>
            <w:noWrap/>
            <w:hideMark/>
          </w:tcPr>
          <w:p w14:paraId="0F44B4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455</w:t>
            </w:r>
          </w:p>
        </w:tc>
        <w:tc>
          <w:tcPr>
            <w:tcW w:w="1378" w:type="dxa"/>
            <w:noWrap/>
            <w:hideMark/>
          </w:tcPr>
          <w:p w14:paraId="59D5D6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B8B318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25F89F1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4DFB86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5592F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97645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1941E4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204</w:t>
            </w:r>
          </w:p>
        </w:tc>
        <w:tc>
          <w:tcPr>
            <w:tcW w:w="906" w:type="dxa"/>
            <w:noWrap/>
            <w:hideMark/>
          </w:tcPr>
          <w:p w14:paraId="0FF7F5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w:t>
            </w:r>
          </w:p>
        </w:tc>
        <w:tc>
          <w:tcPr>
            <w:tcW w:w="564" w:type="dxa"/>
            <w:noWrap/>
            <w:hideMark/>
          </w:tcPr>
          <w:p w14:paraId="36A4FD5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29709C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75F13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19C59DA" w14:textId="77777777" w:rsidTr="00A866B0">
        <w:trPr>
          <w:trHeight w:val="320"/>
        </w:trPr>
        <w:tc>
          <w:tcPr>
            <w:tcW w:w="1078" w:type="dxa"/>
            <w:noWrap/>
            <w:hideMark/>
          </w:tcPr>
          <w:p w14:paraId="0C5D5B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43978</w:t>
            </w:r>
          </w:p>
        </w:tc>
        <w:tc>
          <w:tcPr>
            <w:tcW w:w="888" w:type="dxa"/>
            <w:noWrap/>
            <w:hideMark/>
          </w:tcPr>
          <w:p w14:paraId="747A6D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456</w:t>
            </w:r>
          </w:p>
        </w:tc>
        <w:tc>
          <w:tcPr>
            <w:tcW w:w="1378" w:type="dxa"/>
            <w:noWrap/>
            <w:hideMark/>
          </w:tcPr>
          <w:p w14:paraId="17B8F39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D668E1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52663A8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36E071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B69BD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28D15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7983F7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129</w:t>
            </w:r>
          </w:p>
        </w:tc>
        <w:tc>
          <w:tcPr>
            <w:tcW w:w="906" w:type="dxa"/>
            <w:noWrap/>
            <w:hideMark/>
          </w:tcPr>
          <w:p w14:paraId="56BD37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w:t>
            </w:r>
          </w:p>
        </w:tc>
        <w:tc>
          <w:tcPr>
            <w:tcW w:w="564" w:type="dxa"/>
            <w:noWrap/>
            <w:hideMark/>
          </w:tcPr>
          <w:p w14:paraId="3419CC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CBD06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AA185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D85DDD1" w14:textId="77777777" w:rsidTr="00A866B0">
        <w:trPr>
          <w:trHeight w:val="320"/>
        </w:trPr>
        <w:tc>
          <w:tcPr>
            <w:tcW w:w="1078" w:type="dxa"/>
            <w:noWrap/>
            <w:hideMark/>
          </w:tcPr>
          <w:p w14:paraId="662FB7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43928</w:t>
            </w:r>
          </w:p>
        </w:tc>
        <w:tc>
          <w:tcPr>
            <w:tcW w:w="888" w:type="dxa"/>
            <w:noWrap/>
            <w:hideMark/>
          </w:tcPr>
          <w:p w14:paraId="4FAD97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457</w:t>
            </w:r>
          </w:p>
        </w:tc>
        <w:tc>
          <w:tcPr>
            <w:tcW w:w="1378" w:type="dxa"/>
            <w:noWrap/>
            <w:hideMark/>
          </w:tcPr>
          <w:p w14:paraId="51A9D0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AA7758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554980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195A2D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37E14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6D7CE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028FF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193</w:t>
            </w:r>
          </w:p>
        </w:tc>
        <w:tc>
          <w:tcPr>
            <w:tcW w:w="906" w:type="dxa"/>
            <w:noWrap/>
            <w:hideMark/>
          </w:tcPr>
          <w:p w14:paraId="5FEE43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w:t>
            </w:r>
          </w:p>
        </w:tc>
        <w:tc>
          <w:tcPr>
            <w:tcW w:w="564" w:type="dxa"/>
            <w:noWrap/>
            <w:hideMark/>
          </w:tcPr>
          <w:p w14:paraId="52A10F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7E7CD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2CBBF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81BA23F" w14:textId="77777777" w:rsidTr="00A866B0">
        <w:trPr>
          <w:trHeight w:val="320"/>
        </w:trPr>
        <w:tc>
          <w:tcPr>
            <w:tcW w:w="1078" w:type="dxa"/>
            <w:noWrap/>
            <w:hideMark/>
          </w:tcPr>
          <w:p w14:paraId="539B5F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43929</w:t>
            </w:r>
          </w:p>
        </w:tc>
        <w:tc>
          <w:tcPr>
            <w:tcW w:w="888" w:type="dxa"/>
            <w:noWrap/>
            <w:hideMark/>
          </w:tcPr>
          <w:p w14:paraId="0AB399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458</w:t>
            </w:r>
          </w:p>
        </w:tc>
        <w:tc>
          <w:tcPr>
            <w:tcW w:w="1378" w:type="dxa"/>
            <w:noWrap/>
            <w:hideMark/>
          </w:tcPr>
          <w:p w14:paraId="2709B3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A379A7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22D180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16FF8DC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4EDC3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08485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6F2CE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92</w:t>
            </w:r>
          </w:p>
        </w:tc>
        <w:tc>
          <w:tcPr>
            <w:tcW w:w="906" w:type="dxa"/>
            <w:noWrap/>
            <w:hideMark/>
          </w:tcPr>
          <w:p w14:paraId="6BF443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w:t>
            </w:r>
          </w:p>
        </w:tc>
        <w:tc>
          <w:tcPr>
            <w:tcW w:w="564" w:type="dxa"/>
            <w:noWrap/>
            <w:hideMark/>
          </w:tcPr>
          <w:p w14:paraId="14C3B6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346C3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CD590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D325657" w14:textId="77777777" w:rsidTr="00A866B0">
        <w:trPr>
          <w:trHeight w:val="320"/>
        </w:trPr>
        <w:tc>
          <w:tcPr>
            <w:tcW w:w="1078" w:type="dxa"/>
            <w:noWrap/>
            <w:hideMark/>
          </w:tcPr>
          <w:p w14:paraId="072C38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43930</w:t>
            </w:r>
          </w:p>
        </w:tc>
        <w:tc>
          <w:tcPr>
            <w:tcW w:w="888" w:type="dxa"/>
            <w:noWrap/>
            <w:hideMark/>
          </w:tcPr>
          <w:p w14:paraId="468382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w:t>
            </w:r>
          </w:p>
        </w:tc>
        <w:tc>
          <w:tcPr>
            <w:tcW w:w="1378" w:type="dxa"/>
            <w:noWrap/>
            <w:hideMark/>
          </w:tcPr>
          <w:p w14:paraId="3E4451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E0848F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EE4115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0E79CF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216A7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A2177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0E517D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175</w:t>
            </w:r>
          </w:p>
        </w:tc>
        <w:tc>
          <w:tcPr>
            <w:tcW w:w="906" w:type="dxa"/>
            <w:noWrap/>
            <w:hideMark/>
          </w:tcPr>
          <w:p w14:paraId="0FD16D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w:t>
            </w:r>
          </w:p>
        </w:tc>
        <w:tc>
          <w:tcPr>
            <w:tcW w:w="564" w:type="dxa"/>
            <w:noWrap/>
            <w:hideMark/>
          </w:tcPr>
          <w:p w14:paraId="705FB6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22F8A0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3736D2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095A2DE" w14:textId="77777777" w:rsidTr="00A866B0">
        <w:trPr>
          <w:trHeight w:val="320"/>
        </w:trPr>
        <w:tc>
          <w:tcPr>
            <w:tcW w:w="1078" w:type="dxa"/>
            <w:noWrap/>
            <w:hideMark/>
          </w:tcPr>
          <w:p w14:paraId="1F2725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43931</w:t>
            </w:r>
          </w:p>
        </w:tc>
        <w:tc>
          <w:tcPr>
            <w:tcW w:w="888" w:type="dxa"/>
            <w:noWrap/>
            <w:hideMark/>
          </w:tcPr>
          <w:p w14:paraId="3BE19C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w:t>
            </w:r>
          </w:p>
        </w:tc>
        <w:tc>
          <w:tcPr>
            <w:tcW w:w="1378" w:type="dxa"/>
            <w:noWrap/>
            <w:hideMark/>
          </w:tcPr>
          <w:p w14:paraId="5940F7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C521E9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656C462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05CCCC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CBF75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805474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7D8D0D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79</w:t>
            </w:r>
          </w:p>
        </w:tc>
        <w:tc>
          <w:tcPr>
            <w:tcW w:w="906" w:type="dxa"/>
            <w:noWrap/>
            <w:hideMark/>
          </w:tcPr>
          <w:p w14:paraId="2747AC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w:t>
            </w:r>
          </w:p>
        </w:tc>
        <w:tc>
          <w:tcPr>
            <w:tcW w:w="564" w:type="dxa"/>
            <w:noWrap/>
            <w:hideMark/>
          </w:tcPr>
          <w:p w14:paraId="03C442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B4734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5C8BA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B722061" w14:textId="77777777" w:rsidTr="00A866B0">
        <w:trPr>
          <w:trHeight w:val="320"/>
        </w:trPr>
        <w:tc>
          <w:tcPr>
            <w:tcW w:w="1078" w:type="dxa"/>
            <w:noWrap/>
            <w:hideMark/>
          </w:tcPr>
          <w:p w14:paraId="1795EF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43969</w:t>
            </w:r>
          </w:p>
        </w:tc>
        <w:tc>
          <w:tcPr>
            <w:tcW w:w="888" w:type="dxa"/>
            <w:noWrap/>
            <w:hideMark/>
          </w:tcPr>
          <w:p w14:paraId="6E22F3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476</w:t>
            </w:r>
          </w:p>
        </w:tc>
        <w:tc>
          <w:tcPr>
            <w:tcW w:w="1378" w:type="dxa"/>
            <w:noWrap/>
            <w:hideMark/>
          </w:tcPr>
          <w:p w14:paraId="4DF0C8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948070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4B416F8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28616B4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C5D9B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E11F8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28270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52</w:t>
            </w:r>
          </w:p>
        </w:tc>
        <w:tc>
          <w:tcPr>
            <w:tcW w:w="906" w:type="dxa"/>
            <w:noWrap/>
            <w:hideMark/>
          </w:tcPr>
          <w:p w14:paraId="213593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w:t>
            </w:r>
          </w:p>
        </w:tc>
        <w:tc>
          <w:tcPr>
            <w:tcW w:w="564" w:type="dxa"/>
            <w:noWrap/>
            <w:hideMark/>
          </w:tcPr>
          <w:p w14:paraId="1F74A7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93A37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97C95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3BB547C" w14:textId="77777777" w:rsidTr="00A866B0">
        <w:trPr>
          <w:trHeight w:val="320"/>
        </w:trPr>
        <w:tc>
          <w:tcPr>
            <w:tcW w:w="1078" w:type="dxa"/>
            <w:noWrap/>
            <w:hideMark/>
          </w:tcPr>
          <w:p w14:paraId="5450F9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43970</w:t>
            </w:r>
          </w:p>
        </w:tc>
        <w:tc>
          <w:tcPr>
            <w:tcW w:w="888" w:type="dxa"/>
            <w:noWrap/>
            <w:hideMark/>
          </w:tcPr>
          <w:p w14:paraId="418898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480</w:t>
            </w:r>
          </w:p>
        </w:tc>
        <w:tc>
          <w:tcPr>
            <w:tcW w:w="1378" w:type="dxa"/>
            <w:noWrap/>
            <w:hideMark/>
          </w:tcPr>
          <w:p w14:paraId="304007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362C1A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1EABB4E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3C47D3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A7EC1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BE12A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682E5F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6684</w:t>
            </w:r>
          </w:p>
        </w:tc>
        <w:tc>
          <w:tcPr>
            <w:tcW w:w="906" w:type="dxa"/>
            <w:noWrap/>
            <w:hideMark/>
          </w:tcPr>
          <w:p w14:paraId="5609DE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518</w:t>
            </w:r>
          </w:p>
        </w:tc>
        <w:tc>
          <w:tcPr>
            <w:tcW w:w="564" w:type="dxa"/>
            <w:noWrap/>
            <w:hideMark/>
          </w:tcPr>
          <w:p w14:paraId="539714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65F18C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EAB11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484288E" w14:textId="77777777" w:rsidTr="00A866B0">
        <w:trPr>
          <w:trHeight w:val="320"/>
        </w:trPr>
        <w:tc>
          <w:tcPr>
            <w:tcW w:w="1078" w:type="dxa"/>
            <w:noWrap/>
            <w:hideMark/>
          </w:tcPr>
          <w:p w14:paraId="44A4C4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43996</w:t>
            </w:r>
          </w:p>
        </w:tc>
        <w:tc>
          <w:tcPr>
            <w:tcW w:w="888" w:type="dxa"/>
            <w:noWrap/>
            <w:hideMark/>
          </w:tcPr>
          <w:p w14:paraId="000AD0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481</w:t>
            </w:r>
          </w:p>
        </w:tc>
        <w:tc>
          <w:tcPr>
            <w:tcW w:w="1378" w:type="dxa"/>
            <w:noWrap/>
            <w:hideMark/>
          </w:tcPr>
          <w:p w14:paraId="39F090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CD573E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3CCB52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F4E1DD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2DA98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71705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944D4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277</w:t>
            </w:r>
          </w:p>
        </w:tc>
        <w:tc>
          <w:tcPr>
            <w:tcW w:w="906" w:type="dxa"/>
            <w:noWrap/>
            <w:hideMark/>
          </w:tcPr>
          <w:p w14:paraId="208976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w:t>
            </w:r>
          </w:p>
        </w:tc>
        <w:tc>
          <w:tcPr>
            <w:tcW w:w="564" w:type="dxa"/>
            <w:noWrap/>
            <w:hideMark/>
          </w:tcPr>
          <w:p w14:paraId="549EBD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8CE73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33E35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0F1AB76" w14:textId="77777777" w:rsidTr="00A866B0">
        <w:trPr>
          <w:trHeight w:val="320"/>
        </w:trPr>
        <w:tc>
          <w:tcPr>
            <w:tcW w:w="1078" w:type="dxa"/>
            <w:noWrap/>
            <w:hideMark/>
          </w:tcPr>
          <w:p w14:paraId="2D1484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43997</w:t>
            </w:r>
          </w:p>
        </w:tc>
        <w:tc>
          <w:tcPr>
            <w:tcW w:w="888" w:type="dxa"/>
            <w:noWrap/>
            <w:hideMark/>
          </w:tcPr>
          <w:p w14:paraId="071D0C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482</w:t>
            </w:r>
          </w:p>
        </w:tc>
        <w:tc>
          <w:tcPr>
            <w:tcW w:w="1378" w:type="dxa"/>
            <w:noWrap/>
            <w:hideMark/>
          </w:tcPr>
          <w:p w14:paraId="007C0E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254ADC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59A85E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410BF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17C93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32640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D908E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w:t>
            </w:r>
          </w:p>
        </w:tc>
        <w:tc>
          <w:tcPr>
            <w:tcW w:w="906" w:type="dxa"/>
            <w:noWrap/>
            <w:hideMark/>
          </w:tcPr>
          <w:p w14:paraId="0DC04D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21</w:t>
            </w:r>
          </w:p>
        </w:tc>
        <w:tc>
          <w:tcPr>
            <w:tcW w:w="564" w:type="dxa"/>
            <w:noWrap/>
            <w:hideMark/>
          </w:tcPr>
          <w:p w14:paraId="2565A4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75D40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F775B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A6E97C4" w14:textId="77777777" w:rsidTr="00A866B0">
        <w:trPr>
          <w:trHeight w:val="320"/>
        </w:trPr>
        <w:tc>
          <w:tcPr>
            <w:tcW w:w="1078" w:type="dxa"/>
            <w:noWrap/>
            <w:hideMark/>
          </w:tcPr>
          <w:p w14:paraId="524B86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44000</w:t>
            </w:r>
          </w:p>
        </w:tc>
        <w:tc>
          <w:tcPr>
            <w:tcW w:w="888" w:type="dxa"/>
            <w:noWrap/>
            <w:hideMark/>
          </w:tcPr>
          <w:p w14:paraId="367CD5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485</w:t>
            </w:r>
          </w:p>
        </w:tc>
        <w:tc>
          <w:tcPr>
            <w:tcW w:w="1378" w:type="dxa"/>
            <w:noWrap/>
            <w:hideMark/>
          </w:tcPr>
          <w:p w14:paraId="6E10E6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969DD2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D552B7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770F3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33F56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FDEE0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469AD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2500</w:t>
            </w:r>
          </w:p>
        </w:tc>
        <w:tc>
          <w:tcPr>
            <w:tcW w:w="906" w:type="dxa"/>
            <w:noWrap/>
            <w:hideMark/>
          </w:tcPr>
          <w:p w14:paraId="1526DB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w:t>
            </w:r>
          </w:p>
        </w:tc>
        <w:tc>
          <w:tcPr>
            <w:tcW w:w="564" w:type="dxa"/>
            <w:noWrap/>
            <w:hideMark/>
          </w:tcPr>
          <w:p w14:paraId="0EACFF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DD64D9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416AD4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5B7C30A" w14:textId="77777777" w:rsidTr="00A866B0">
        <w:trPr>
          <w:trHeight w:val="320"/>
        </w:trPr>
        <w:tc>
          <w:tcPr>
            <w:tcW w:w="1078" w:type="dxa"/>
            <w:noWrap/>
            <w:hideMark/>
          </w:tcPr>
          <w:p w14:paraId="3FC111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44001</w:t>
            </w:r>
          </w:p>
        </w:tc>
        <w:tc>
          <w:tcPr>
            <w:tcW w:w="888" w:type="dxa"/>
            <w:noWrap/>
            <w:hideMark/>
          </w:tcPr>
          <w:p w14:paraId="6CCEBF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486</w:t>
            </w:r>
          </w:p>
        </w:tc>
        <w:tc>
          <w:tcPr>
            <w:tcW w:w="1378" w:type="dxa"/>
            <w:noWrap/>
            <w:hideMark/>
          </w:tcPr>
          <w:p w14:paraId="52A12C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C22316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6CE0CB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9CBA4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46238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72171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903F0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1086</w:t>
            </w:r>
          </w:p>
        </w:tc>
        <w:tc>
          <w:tcPr>
            <w:tcW w:w="906" w:type="dxa"/>
            <w:noWrap/>
            <w:hideMark/>
          </w:tcPr>
          <w:p w14:paraId="272CAAC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w:t>
            </w:r>
          </w:p>
        </w:tc>
        <w:tc>
          <w:tcPr>
            <w:tcW w:w="564" w:type="dxa"/>
            <w:noWrap/>
            <w:hideMark/>
          </w:tcPr>
          <w:p w14:paraId="77A0218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53424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4C5D63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87CB725" w14:textId="77777777" w:rsidTr="00A866B0">
        <w:trPr>
          <w:trHeight w:val="320"/>
        </w:trPr>
        <w:tc>
          <w:tcPr>
            <w:tcW w:w="1078" w:type="dxa"/>
            <w:noWrap/>
            <w:hideMark/>
          </w:tcPr>
          <w:p w14:paraId="65C21B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44002</w:t>
            </w:r>
          </w:p>
        </w:tc>
        <w:tc>
          <w:tcPr>
            <w:tcW w:w="888" w:type="dxa"/>
            <w:noWrap/>
            <w:hideMark/>
          </w:tcPr>
          <w:p w14:paraId="629FC8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487</w:t>
            </w:r>
          </w:p>
        </w:tc>
        <w:tc>
          <w:tcPr>
            <w:tcW w:w="1378" w:type="dxa"/>
            <w:noWrap/>
            <w:hideMark/>
          </w:tcPr>
          <w:p w14:paraId="26CC4B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6815CC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BD1526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853FD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92D688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E0F02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0CD35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532</w:t>
            </w:r>
          </w:p>
        </w:tc>
        <w:tc>
          <w:tcPr>
            <w:tcW w:w="906" w:type="dxa"/>
            <w:noWrap/>
            <w:hideMark/>
          </w:tcPr>
          <w:p w14:paraId="0B8B99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w:t>
            </w:r>
          </w:p>
        </w:tc>
        <w:tc>
          <w:tcPr>
            <w:tcW w:w="564" w:type="dxa"/>
            <w:noWrap/>
            <w:hideMark/>
          </w:tcPr>
          <w:p w14:paraId="0593FB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92D2C5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750C00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CC17CA9" w14:textId="77777777" w:rsidTr="00A866B0">
        <w:trPr>
          <w:trHeight w:val="320"/>
        </w:trPr>
        <w:tc>
          <w:tcPr>
            <w:tcW w:w="1078" w:type="dxa"/>
            <w:noWrap/>
            <w:hideMark/>
          </w:tcPr>
          <w:p w14:paraId="138AF5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44003</w:t>
            </w:r>
          </w:p>
        </w:tc>
        <w:tc>
          <w:tcPr>
            <w:tcW w:w="888" w:type="dxa"/>
            <w:noWrap/>
            <w:hideMark/>
          </w:tcPr>
          <w:p w14:paraId="54FB57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488</w:t>
            </w:r>
          </w:p>
        </w:tc>
        <w:tc>
          <w:tcPr>
            <w:tcW w:w="1378" w:type="dxa"/>
            <w:noWrap/>
            <w:hideMark/>
          </w:tcPr>
          <w:p w14:paraId="494946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B1CD69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C614E4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C04B1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B0A9B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0EEA1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DB860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1322</w:t>
            </w:r>
          </w:p>
        </w:tc>
        <w:tc>
          <w:tcPr>
            <w:tcW w:w="906" w:type="dxa"/>
            <w:noWrap/>
            <w:hideMark/>
          </w:tcPr>
          <w:p w14:paraId="454DD8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61</w:t>
            </w:r>
          </w:p>
        </w:tc>
        <w:tc>
          <w:tcPr>
            <w:tcW w:w="564" w:type="dxa"/>
            <w:noWrap/>
            <w:hideMark/>
          </w:tcPr>
          <w:p w14:paraId="5680AE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1AC23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63D065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92671AA" w14:textId="77777777" w:rsidTr="00A866B0">
        <w:trPr>
          <w:trHeight w:val="320"/>
        </w:trPr>
        <w:tc>
          <w:tcPr>
            <w:tcW w:w="1078" w:type="dxa"/>
            <w:noWrap/>
            <w:hideMark/>
          </w:tcPr>
          <w:p w14:paraId="35D850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43946</w:t>
            </w:r>
          </w:p>
        </w:tc>
        <w:tc>
          <w:tcPr>
            <w:tcW w:w="888" w:type="dxa"/>
            <w:noWrap/>
            <w:hideMark/>
          </w:tcPr>
          <w:p w14:paraId="46967C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520</w:t>
            </w:r>
          </w:p>
        </w:tc>
        <w:tc>
          <w:tcPr>
            <w:tcW w:w="1378" w:type="dxa"/>
            <w:noWrap/>
            <w:hideMark/>
          </w:tcPr>
          <w:p w14:paraId="16296C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E46A8D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7C7D07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179449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ED2CF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86176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7E088E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2893</w:t>
            </w:r>
          </w:p>
        </w:tc>
        <w:tc>
          <w:tcPr>
            <w:tcW w:w="906" w:type="dxa"/>
            <w:noWrap/>
            <w:hideMark/>
          </w:tcPr>
          <w:p w14:paraId="29474E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99</w:t>
            </w:r>
          </w:p>
        </w:tc>
        <w:tc>
          <w:tcPr>
            <w:tcW w:w="564" w:type="dxa"/>
            <w:noWrap/>
            <w:hideMark/>
          </w:tcPr>
          <w:p w14:paraId="2FA7D9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54D36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E3317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4E33261" w14:textId="77777777" w:rsidTr="00A866B0">
        <w:trPr>
          <w:trHeight w:val="320"/>
        </w:trPr>
        <w:tc>
          <w:tcPr>
            <w:tcW w:w="1078" w:type="dxa"/>
            <w:noWrap/>
            <w:hideMark/>
          </w:tcPr>
          <w:p w14:paraId="32E369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44023</w:t>
            </w:r>
          </w:p>
        </w:tc>
        <w:tc>
          <w:tcPr>
            <w:tcW w:w="888" w:type="dxa"/>
            <w:noWrap/>
            <w:hideMark/>
          </w:tcPr>
          <w:p w14:paraId="5950CF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538</w:t>
            </w:r>
          </w:p>
        </w:tc>
        <w:tc>
          <w:tcPr>
            <w:tcW w:w="1378" w:type="dxa"/>
            <w:noWrap/>
            <w:hideMark/>
          </w:tcPr>
          <w:p w14:paraId="0C48291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75D9E8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6D97002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4ED95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99159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82005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F8E88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1201</w:t>
            </w:r>
          </w:p>
        </w:tc>
        <w:tc>
          <w:tcPr>
            <w:tcW w:w="906" w:type="dxa"/>
            <w:noWrap/>
            <w:hideMark/>
          </w:tcPr>
          <w:p w14:paraId="3A2297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33</w:t>
            </w:r>
          </w:p>
        </w:tc>
        <w:tc>
          <w:tcPr>
            <w:tcW w:w="564" w:type="dxa"/>
            <w:noWrap/>
            <w:hideMark/>
          </w:tcPr>
          <w:p w14:paraId="5C1A2B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2FC8F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E2963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C3C9C3E" w14:textId="77777777" w:rsidTr="00A866B0">
        <w:trPr>
          <w:trHeight w:val="320"/>
        </w:trPr>
        <w:tc>
          <w:tcPr>
            <w:tcW w:w="1078" w:type="dxa"/>
            <w:noWrap/>
            <w:hideMark/>
          </w:tcPr>
          <w:p w14:paraId="4B1097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44024</w:t>
            </w:r>
          </w:p>
        </w:tc>
        <w:tc>
          <w:tcPr>
            <w:tcW w:w="888" w:type="dxa"/>
            <w:noWrap/>
            <w:hideMark/>
          </w:tcPr>
          <w:p w14:paraId="568AD8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539</w:t>
            </w:r>
          </w:p>
        </w:tc>
        <w:tc>
          <w:tcPr>
            <w:tcW w:w="1378" w:type="dxa"/>
            <w:noWrap/>
            <w:hideMark/>
          </w:tcPr>
          <w:p w14:paraId="2795C0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70A88C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A2DC99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99B0E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C8FE4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73876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C2758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427</w:t>
            </w:r>
          </w:p>
        </w:tc>
        <w:tc>
          <w:tcPr>
            <w:tcW w:w="906" w:type="dxa"/>
            <w:noWrap/>
            <w:hideMark/>
          </w:tcPr>
          <w:p w14:paraId="2C73849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w:t>
            </w:r>
          </w:p>
        </w:tc>
        <w:tc>
          <w:tcPr>
            <w:tcW w:w="564" w:type="dxa"/>
            <w:noWrap/>
            <w:hideMark/>
          </w:tcPr>
          <w:p w14:paraId="66B1C5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D0137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42C2F4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DE0D8A3" w14:textId="77777777" w:rsidTr="00A866B0">
        <w:trPr>
          <w:trHeight w:val="320"/>
        </w:trPr>
        <w:tc>
          <w:tcPr>
            <w:tcW w:w="1078" w:type="dxa"/>
            <w:noWrap/>
            <w:hideMark/>
          </w:tcPr>
          <w:p w14:paraId="4C42E1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44025</w:t>
            </w:r>
          </w:p>
        </w:tc>
        <w:tc>
          <w:tcPr>
            <w:tcW w:w="888" w:type="dxa"/>
            <w:noWrap/>
            <w:hideMark/>
          </w:tcPr>
          <w:p w14:paraId="3CD853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540</w:t>
            </w:r>
          </w:p>
        </w:tc>
        <w:tc>
          <w:tcPr>
            <w:tcW w:w="1378" w:type="dxa"/>
            <w:noWrap/>
            <w:hideMark/>
          </w:tcPr>
          <w:p w14:paraId="520B5B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8C7544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1F82BD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8B786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3AF55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85D01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306A23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194</w:t>
            </w:r>
          </w:p>
        </w:tc>
        <w:tc>
          <w:tcPr>
            <w:tcW w:w="906" w:type="dxa"/>
            <w:noWrap/>
            <w:hideMark/>
          </w:tcPr>
          <w:p w14:paraId="6089CB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w:t>
            </w:r>
          </w:p>
        </w:tc>
        <w:tc>
          <w:tcPr>
            <w:tcW w:w="564" w:type="dxa"/>
            <w:noWrap/>
            <w:hideMark/>
          </w:tcPr>
          <w:p w14:paraId="216058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082F07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0F50E7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412258C" w14:textId="77777777" w:rsidTr="00A866B0">
        <w:trPr>
          <w:trHeight w:val="320"/>
        </w:trPr>
        <w:tc>
          <w:tcPr>
            <w:tcW w:w="1078" w:type="dxa"/>
            <w:noWrap/>
            <w:hideMark/>
          </w:tcPr>
          <w:p w14:paraId="25E3A5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44026</w:t>
            </w:r>
          </w:p>
        </w:tc>
        <w:tc>
          <w:tcPr>
            <w:tcW w:w="888" w:type="dxa"/>
            <w:noWrap/>
            <w:hideMark/>
          </w:tcPr>
          <w:p w14:paraId="2942BA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541</w:t>
            </w:r>
          </w:p>
        </w:tc>
        <w:tc>
          <w:tcPr>
            <w:tcW w:w="1378" w:type="dxa"/>
            <w:noWrap/>
            <w:hideMark/>
          </w:tcPr>
          <w:p w14:paraId="7FF9C6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2C4880B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47ED59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0D56F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7132F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602D4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597A8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233</w:t>
            </w:r>
          </w:p>
        </w:tc>
        <w:tc>
          <w:tcPr>
            <w:tcW w:w="906" w:type="dxa"/>
            <w:noWrap/>
            <w:hideMark/>
          </w:tcPr>
          <w:p w14:paraId="262FB8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w:t>
            </w:r>
          </w:p>
        </w:tc>
        <w:tc>
          <w:tcPr>
            <w:tcW w:w="564" w:type="dxa"/>
            <w:noWrap/>
            <w:hideMark/>
          </w:tcPr>
          <w:p w14:paraId="0FBBD48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33D412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69CD4D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BB87AED" w14:textId="77777777" w:rsidTr="00A866B0">
        <w:trPr>
          <w:trHeight w:val="320"/>
        </w:trPr>
        <w:tc>
          <w:tcPr>
            <w:tcW w:w="1078" w:type="dxa"/>
            <w:noWrap/>
            <w:hideMark/>
          </w:tcPr>
          <w:p w14:paraId="473731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44027</w:t>
            </w:r>
          </w:p>
        </w:tc>
        <w:tc>
          <w:tcPr>
            <w:tcW w:w="888" w:type="dxa"/>
            <w:noWrap/>
            <w:hideMark/>
          </w:tcPr>
          <w:p w14:paraId="2B6BD8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542</w:t>
            </w:r>
          </w:p>
        </w:tc>
        <w:tc>
          <w:tcPr>
            <w:tcW w:w="1378" w:type="dxa"/>
            <w:noWrap/>
            <w:hideMark/>
          </w:tcPr>
          <w:p w14:paraId="636BEB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E2938F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E7A667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8B9D92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CCD1C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3D367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02378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318</w:t>
            </w:r>
          </w:p>
        </w:tc>
        <w:tc>
          <w:tcPr>
            <w:tcW w:w="906" w:type="dxa"/>
            <w:noWrap/>
            <w:hideMark/>
          </w:tcPr>
          <w:p w14:paraId="4BE563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w:t>
            </w:r>
          </w:p>
        </w:tc>
        <w:tc>
          <w:tcPr>
            <w:tcW w:w="564" w:type="dxa"/>
            <w:noWrap/>
            <w:hideMark/>
          </w:tcPr>
          <w:p w14:paraId="3A3138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0D5498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017B8C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3F07304" w14:textId="77777777" w:rsidTr="00A866B0">
        <w:trPr>
          <w:trHeight w:val="320"/>
        </w:trPr>
        <w:tc>
          <w:tcPr>
            <w:tcW w:w="1078" w:type="dxa"/>
            <w:noWrap/>
            <w:hideMark/>
          </w:tcPr>
          <w:p w14:paraId="6F50DC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44028</w:t>
            </w:r>
          </w:p>
        </w:tc>
        <w:tc>
          <w:tcPr>
            <w:tcW w:w="888" w:type="dxa"/>
            <w:noWrap/>
            <w:hideMark/>
          </w:tcPr>
          <w:p w14:paraId="0C315A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543</w:t>
            </w:r>
          </w:p>
        </w:tc>
        <w:tc>
          <w:tcPr>
            <w:tcW w:w="1378" w:type="dxa"/>
            <w:noWrap/>
            <w:hideMark/>
          </w:tcPr>
          <w:p w14:paraId="5C5BC6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7EC817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72F919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6F216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05B6C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E6E36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53F28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493</w:t>
            </w:r>
          </w:p>
        </w:tc>
        <w:tc>
          <w:tcPr>
            <w:tcW w:w="906" w:type="dxa"/>
            <w:noWrap/>
            <w:hideMark/>
          </w:tcPr>
          <w:p w14:paraId="330930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w:t>
            </w:r>
          </w:p>
        </w:tc>
        <w:tc>
          <w:tcPr>
            <w:tcW w:w="564" w:type="dxa"/>
            <w:noWrap/>
            <w:hideMark/>
          </w:tcPr>
          <w:p w14:paraId="02A2C1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38DE9F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4F89C8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C2CBC6A" w14:textId="77777777" w:rsidTr="00A866B0">
        <w:trPr>
          <w:trHeight w:val="320"/>
        </w:trPr>
        <w:tc>
          <w:tcPr>
            <w:tcW w:w="1078" w:type="dxa"/>
            <w:noWrap/>
            <w:hideMark/>
          </w:tcPr>
          <w:p w14:paraId="6A7949E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43971</w:t>
            </w:r>
          </w:p>
        </w:tc>
        <w:tc>
          <w:tcPr>
            <w:tcW w:w="888" w:type="dxa"/>
            <w:noWrap/>
            <w:hideMark/>
          </w:tcPr>
          <w:p w14:paraId="4A1406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560</w:t>
            </w:r>
          </w:p>
        </w:tc>
        <w:tc>
          <w:tcPr>
            <w:tcW w:w="1378" w:type="dxa"/>
            <w:noWrap/>
            <w:hideMark/>
          </w:tcPr>
          <w:p w14:paraId="7D3A99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C2E8B2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309C5FF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7A1A14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58676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27CAA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3B8CF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2268</w:t>
            </w:r>
          </w:p>
        </w:tc>
        <w:tc>
          <w:tcPr>
            <w:tcW w:w="906" w:type="dxa"/>
            <w:noWrap/>
            <w:hideMark/>
          </w:tcPr>
          <w:p w14:paraId="040508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153</w:t>
            </w:r>
          </w:p>
        </w:tc>
        <w:tc>
          <w:tcPr>
            <w:tcW w:w="564" w:type="dxa"/>
            <w:noWrap/>
            <w:hideMark/>
          </w:tcPr>
          <w:p w14:paraId="502E92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25BF10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DE819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A56C80C" w14:textId="77777777" w:rsidTr="00A866B0">
        <w:trPr>
          <w:trHeight w:val="320"/>
        </w:trPr>
        <w:tc>
          <w:tcPr>
            <w:tcW w:w="1078" w:type="dxa"/>
            <w:noWrap/>
            <w:hideMark/>
          </w:tcPr>
          <w:p w14:paraId="1B44F0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43932</w:t>
            </w:r>
          </w:p>
        </w:tc>
        <w:tc>
          <w:tcPr>
            <w:tcW w:w="888" w:type="dxa"/>
            <w:noWrap/>
            <w:hideMark/>
          </w:tcPr>
          <w:p w14:paraId="3EC919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590</w:t>
            </w:r>
          </w:p>
        </w:tc>
        <w:tc>
          <w:tcPr>
            <w:tcW w:w="1378" w:type="dxa"/>
            <w:noWrap/>
            <w:hideMark/>
          </w:tcPr>
          <w:p w14:paraId="43DADC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E4EFCA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73F8FA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5C76AC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FBAB7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927B91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3F52C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400</w:t>
            </w:r>
          </w:p>
        </w:tc>
        <w:tc>
          <w:tcPr>
            <w:tcW w:w="906" w:type="dxa"/>
            <w:noWrap/>
            <w:hideMark/>
          </w:tcPr>
          <w:p w14:paraId="3FC3C4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33</w:t>
            </w:r>
          </w:p>
        </w:tc>
        <w:tc>
          <w:tcPr>
            <w:tcW w:w="564" w:type="dxa"/>
            <w:noWrap/>
            <w:hideMark/>
          </w:tcPr>
          <w:p w14:paraId="545D20C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3BE41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04F371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2A54643" w14:textId="77777777" w:rsidTr="00A866B0">
        <w:trPr>
          <w:trHeight w:val="320"/>
        </w:trPr>
        <w:tc>
          <w:tcPr>
            <w:tcW w:w="1078" w:type="dxa"/>
            <w:noWrap/>
            <w:hideMark/>
          </w:tcPr>
          <w:p w14:paraId="3E4527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43934</w:t>
            </w:r>
          </w:p>
        </w:tc>
        <w:tc>
          <w:tcPr>
            <w:tcW w:w="888" w:type="dxa"/>
            <w:noWrap/>
            <w:hideMark/>
          </w:tcPr>
          <w:p w14:paraId="7E160E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592</w:t>
            </w:r>
          </w:p>
        </w:tc>
        <w:tc>
          <w:tcPr>
            <w:tcW w:w="1378" w:type="dxa"/>
            <w:noWrap/>
            <w:hideMark/>
          </w:tcPr>
          <w:p w14:paraId="2F33D1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20832D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F93CE4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245D68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E6C1C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48853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CF1A4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9673</w:t>
            </w:r>
          </w:p>
        </w:tc>
        <w:tc>
          <w:tcPr>
            <w:tcW w:w="906" w:type="dxa"/>
            <w:noWrap/>
            <w:hideMark/>
          </w:tcPr>
          <w:p w14:paraId="5D50985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256</w:t>
            </w:r>
          </w:p>
        </w:tc>
        <w:tc>
          <w:tcPr>
            <w:tcW w:w="564" w:type="dxa"/>
            <w:noWrap/>
            <w:hideMark/>
          </w:tcPr>
          <w:p w14:paraId="77F070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E1CDC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4552C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17AC025" w14:textId="77777777" w:rsidTr="00A866B0">
        <w:trPr>
          <w:trHeight w:val="320"/>
        </w:trPr>
        <w:tc>
          <w:tcPr>
            <w:tcW w:w="1078" w:type="dxa"/>
            <w:noWrap/>
            <w:hideMark/>
          </w:tcPr>
          <w:p w14:paraId="398547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44031</w:t>
            </w:r>
          </w:p>
        </w:tc>
        <w:tc>
          <w:tcPr>
            <w:tcW w:w="888" w:type="dxa"/>
            <w:noWrap/>
            <w:hideMark/>
          </w:tcPr>
          <w:p w14:paraId="490AD3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627</w:t>
            </w:r>
          </w:p>
        </w:tc>
        <w:tc>
          <w:tcPr>
            <w:tcW w:w="1378" w:type="dxa"/>
            <w:noWrap/>
            <w:hideMark/>
          </w:tcPr>
          <w:p w14:paraId="3F57A4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206008E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F42146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514A9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44ADD8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C4B7E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73D34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1480</w:t>
            </w:r>
          </w:p>
        </w:tc>
        <w:tc>
          <w:tcPr>
            <w:tcW w:w="906" w:type="dxa"/>
            <w:noWrap/>
            <w:hideMark/>
          </w:tcPr>
          <w:p w14:paraId="622227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87</w:t>
            </w:r>
          </w:p>
        </w:tc>
        <w:tc>
          <w:tcPr>
            <w:tcW w:w="564" w:type="dxa"/>
            <w:noWrap/>
            <w:hideMark/>
          </w:tcPr>
          <w:p w14:paraId="535AE6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61555D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2F7A4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6B50E2B" w14:textId="77777777" w:rsidTr="00A866B0">
        <w:trPr>
          <w:trHeight w:val="320"/>
        </w:trPr>
        <w:tc>
          <w:tcPr>
            <w:tcW w:w="1078" w:type="dxa"/>
            <w:noWrap/>
            <w:hideMark/>
          </w:tcPr>
          <w:p w14:paraId="2D29F3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44032</w:t>
            </w:r>
          </w:p>
        </w:tc>
        <w:tc>
          <w:tcPr>
            <w:tcW w:w="888" w:type="dxa"/>
            <w:noWrap/>
            <w:hideMark/>
          </w:tcPr>
          <w:p w14:paraId="3D64E3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628</w:t>
            </w:r>
          </w:p>
        </w:tc>
        <w:tc>
          <w:tcPr>
            <w:tcW w:w="1378" w:type="dxa"/>
            <w:noWrap/>
            <w:hideMark/>
          </w:tcPr>
          <w:p w14:paraId="626DAB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2456EE8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60ABBF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4DAC3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677DC5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EFF3B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0A155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2979</w:t>
            </w:r>
          </w:p>
        </w:tc>
        <w:tc>
          <w:tcPr>
            <w:tcW w:w="906" w:type="dxa"/>
            <w:noWrap/>
            <w:hideMark/>
          </w:tcPr>
          <w:p w14:paraId="4863BB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133</w:t>
            </w:r>
          </w:p>
        </w:tc>
        <w:tc>
          <w:tcPr>
            <w:tcW w:w="564" w:type="dxa"/>
            <w:noWrap/>
            <w:hideMark/>
          </w:tcPr>
          <w:p w14:paraId="3513AD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EEAEA4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52AD1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ECD48A8" w14:textId="77777777" w:rsidTr="00A866B0">
        <w:trPr>
          <w:trHeight w:val="320"/>
        </w:trPr>
        <w:tc>
          <w:tcPr>
            <w:tcW w:w="1078" w:type="dxa"/>
            <w:noWrap/>
            <w:hideMark/>
          </w:tcPr>
          <w:p w14:paraId="1AED77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44033</w:t>
            </w:r>
          </w:p>
        </w:tc>
        <w:tc>
          <w:tcPr>
            <w:tcW w:w="888" w:type="dxa"/>
            <w:noWrap/>
            <w:hideMark/>
          </w:tcPr>
          <w:p w14:paraId="2310B7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629</w:t>
            </w:r>
          </w:p>
        </w:tc>
        <w:tc>
          <w:tcPr>
            <w:tcW w:w="1378" w:type="dxa"/>
            <w:noWrap/>
            <w:hideMark/>
          </w:tcPr>
          <w:p w14:paraId="535DF6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6B3928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208284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DFE9F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3C3560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6B65A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CC2C7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12074</w:t>
            </w:r>
          </w:p>
        </w:tc>
        <w:tc>
          <w:tcPr>
            <w:tcW w:w="906" w:type="dxa"/>
            <w:noWrap/>
            <w:hideMark/>
          </w:tcPr>
          <w:p w14:paraId="577967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111</w:t>
            </w:r>
          </w:p>
        </w:tc>
        <w:tc>
          <w:tcPr>
            <w:tcW w:w="564" w:type="dxa"/>
            <w:noWrap/>
            <w:hideMark/>
          </w:tcPr>
          <w:p w14:paraId="677670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45B651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E7021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894EE50" w14:textId="77777777" w:rsidTr="00A866B0">
        <w:trPr>
          <w:trHeight w:val="320"/>
        </w:trPr>
        <w:tc>
          <w:tcPr>
            <w:tcW w:w="1078" w:type="dxa"/>
            <w:noWrap/>
            <w:hideMark/>
          </w:tcPr>
          <w:p w14:paraId="14691B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44034</w:t>
            </w:r>
          </w:p>
        </w:tc>
        <w:tc>
          <w:tcPr>
            <w:tcW w:w="888" w:type="dxa"/>
            <w:noWrap/>
            <w:hideMark/>
          </w:tcPr>
          <w:p w14:paraId="1F5813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630</w:t>
            </w:r>
          </w:p>
        </w:tc>
        <w:tc>
          <w:tcPr>
            <w:tcW w:w="1378" w:type="dxa"/>
            <w:noWrap/>
            <w:hideMark/>
          </w:tcPr>
          <w:p w14:paraId="10FC18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2562A0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E97ED4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57735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1948A4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2DAEA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35E9A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4042</w:t>
            </w:r>
          </w:p>
        </w:tc>
        <w:tc>
          <w:tcPr>
            <w:tcW w:w="906" w:type="dxa"/>
            <w:noWrap/>
            <w:hideMark/>
          </w:tcPr>
          <w:p w14:paraId="0F5725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181</w:t>
            </w:r>
          </w:p>
        </w:tc>
        <w:tc>
          <w:tcPr>
            <w:tcW w:w="564" w:type="dxa"/>
            <w:noWrap/>
            <w:hideMark/>
          </w:tcPr>
          <w:p w14:paraId="1D542F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41BDA5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373B2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D75E928" w14:textId="77777777" w:rsidTr="00A866B0">
        <w:trPr>
          <w:trHeight w:val="320"/>
        </w:trPr>
        <w:tc>
          <w:tcPr>
            <w:tcW w:w="1078" w:type="dxa"/>
            <w:noWrap/>
            <w:hideMark/>
          </w:tcPr>
          <w:p w14:paraId="748743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44042</w:t>
            </w:r>
          </w:p>
        </w:tc>
        <w:tc>
          <w:tcPr>
            <w:tcW w:w="888" w:type="dxa"/>
            <w:noWrap/>
            <w:hideMark/>
          </w:tcPr>
          <w:p w14:paraId="04451B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633</w:t>
            </w:r>
          </w:p>
        </w:tc>
        <w:tc>
          <w:tcPr>
            <w:tcW w:w="1378" w:type="dxa"/>
            <w:noWrap/>
            <w:hideMark/>
          </w:tcPr>
          <w:p w14:paraId="6A2DD6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B8B5B8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C42E7C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DC30E9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5F12B6E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BFEA64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33E22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6642</w:t>
            </w:r>
          </w:p>
        </w:tc>
        <w:tc>
          <w:tcPr>
            <w:tcW w:w="906" w:type="dxa"/>
            <w:noWrap/>
            <w:hideMark/>
          </w:tcPr>
          <w:p w14:paraId="21BD61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99</w:t>
            </w:r>
          </w:p>
        </w:tc>
        <w:tc>
          <w:tcPr>
            <w:tcW w:w="564" w:type="dxa"/>
            <w:noWrap/>
            <w:hideMark/>
          </w:tcPr>
          <w:p w14:paraId="795D30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070AB48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40BD69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C4135B5" w14:textId="77777777" w:rsidTr="00A866B0">
        <w:trPr>
          <w:trHeight w:val="320"/>
        </w:trPr>
        <w:tc>
          <w:tcPr>
            <w:tcW w:w="1078" w:type="dxa"/>
            <w:noWrap/>
            <w:hideMark/>
          </w:tcPr>
          <w:p w14:paraId="6F7E6D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44047</w:t>
            </w:r>
          </w:p>
        </w:tc>
        <w:tc>
          <w:tcPr>
            <w:tcW w:w="888" w:type="dxa"/>
            <w:noWrap/>
            <w:hideMark/>
          </w:tcPr>
          <w:p w14:paraId="604692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638</w:t>
            </w:r>
          </w:p>
        </w:tc>
        <w:tc>
          <w:tcPr>
            <w:tcW w:w="1378" w:type="dxa"/>
            <w:noWrap/>
            <w:hideMark/>
          </w:tcPr>
          <w:p w14:paraId="0E5F16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0E97C0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847B94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29C0D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37CDE5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0D736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B61F6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690</w:t>
            </w:r>
          </w:p>
        </w:tc>
        <w:tc>
          <w:tcPr>
            <w:tcW w:w="906" w:type="dxa"/>
            <w:noWrap/>
            <w:hideMark/>
          </w:tcPr>
          <w:p w14:paraId="48437A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29</w:t>
            </w:r>
          </w:p>
        </w:tc>
        <w:tc>
          <w:tcPr>
            <w:tcW w:w="564" w:type="dxa"/>
            <w:noWrap/>
            <w:hideMark/>
          </w:tcPr>
          <w:p w14:paraId="5FC97D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FD9EE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69925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1524693" w14:textId="77777777" w:rsidTr="00A866B0">
        <w:trPr>
          <w:trHeight w:val="320"/>
        </w:trPr>
        <w:tc>
          <w:tcPr>
            <w:tcW w:w="1078" w:type="dxa"/>
            <w:noWrap/>
            <w:hideMark/>
          </w:tcPr>
          <w:p w14:paraId="1CB64B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44050</w:t>
            </w:r>
          </w:p>
        </w:tc>
        <w:tc>
          <w:tcPr>
            <w:tcW w:w="888" w:type="dxa"/>
            <w:noWrap/>
            <w:hideMark/>
          </w:tcPr>
          <w:p w14:paraId="1870CE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641</w:t>
            </w:r>
          </w:p>
        </w:tc>
        <w:tc>
          <w:tcPr>
            <w:tcW w:w="1378" w:type="dxa"/>
            <w:noWrap/>
            <w:hideMark/>
          </w:tcPr>
          <w:p w14:paraId="3AA579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93F177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47460E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FB6B0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1E9CE6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4316C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72B32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1289</w:t>
            </w:r>
          </w:p>
        </w:tc>
        <w:tc>
          <w:tcPr>
            <w:tcW w:w="906" w:type="dxa"/>
            <w:noWrap/>
            <w:hideMark/>
          </w:tcPr>
          <w:p w14:paraId="4F31EA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55</w:t>
            </w:r>
          </w:p>
        </w:tc>
        <w:tc>
          <w:tcPr>
            <w:tcW w:w="564" w:type="dxa"/>
            <w:noWrap/>
            <w:hideMark/>
          </w:tcPr>
          <w:p w14:paraId="4907BD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8F67F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338CF2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618C27E" w14:textId="77777777" w:rsidTr="00A866B0">
        <w:trPr>
          <w:trHeight w:val="320"/>
        </w:trPr>
        <w:tc>
          <w:tcPr>
            <w:tcW w:w="1078" w:type="dxa"/>
            <w:noWrap/>
            <w:hideMark/>
          </w:tcPr>
          <w:p w14:paraId="0C6A42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44051</w:t>
            </w:r>
          </w:p>
        </w:tc>
        <w:tc>
          <w:tcPr>
            <w:tcW w:w="888" w:type="dxa"/>
            <w:noWrap/>
            <w:hideMark/>
          </w:tcPr>
          <w:p w14:paraId="638625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642</w:t>
            </w:r>
          </w:p>
        </w:tc>
        <w:tc>
          <w:tcPr>
            <w:tcW w:w="1378" w:type="dxa"/>
            <w:noWrap/>
            <w:hideMark/>
          </w:tcPr>
          <w:p w14:paraId="2C4D39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2995F55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8F1ED9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4346B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1A058B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1B3FA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0A330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22818</w:t>
            </w:r>
          </w:p>
        </w:tc>
        <w:tc>
          <w:tcPr>
            <w:tcW w:w="906" w:type="dxa"/>
            <w:noWrap/>
            <w:hideMark/>
          </w:tcPr>
          <w:p w14:paraId="1F8E77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134</w:t>
            </w:r>
          </w:p>
        </w:tc>
        <w:tc>
          <w:tcPr>
            <w:tcW w:w="564" w:type="dxa"/>
            <w:noWrap/>
            <w:hideMark/>
          </w:tcPr>
          <w:p w14:paraId="3778DA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326058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353966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332A84E" w14:textId="77777777" w:rsidTr="00A866B0">
        <w:trPr>
          <w:trHeight w:val="320"/>
        </w:trPr>
        <w:tc>
          <w:tcPr>
            <w:tcW w:w="1078" w:type="dxa"/>
            <w:noWrap/>
            <w:hideMark/>
          </w:tcPr>
          <w:p w14:paraId="2EEA4B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44037</w:t>
            </w:r>
          </w:p>
        </w:tc>
        <w:tc>
          <w:tcPr>
            <w:tcW w:w="888" w:type="dxa"/>
            <w:noWrap/>
            <w:hideMark/>
          </w:tcPr>
          <w:p w14:paraId="6D5654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683</w:t>
            </w:r>
          </w:p>
        </w:tc>
        <w:tc>
          <w:tcPr>
            <w:tcW w:w="1378" w:type="dxa"/>
            <w:noWrap/>
            <w:hideMark/>
          </w:tcPr>
          <w:p w14:paraId="23EE18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0307A6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ED5204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1433F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7BD870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94DD2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9A350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863</w:t>
            </w:r>
          </w:p>
        </w:tc>
        <w:tc>
          <w:tcPr>
            <w:tcW w:w="906" w:type="dxa"/>
            <w:noWrap/>
            <w:hideMark/>
          </w:tcPr>
          <w:p w14:paraId="095916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39</w:t>
            </w:r>
          </w:p>
        </w:tc>
        <w:tc>
          <w:tcPr>
            <w:tcW w:w="564" w:type="dxa"/>
            <w:noWrap/>
            <w:hideMark/>
          </w:tcPr>
          <w:p w14:paraId="39CE14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1FE80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0B8D34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35CD184E" w14:textId="77777777" w:rsidTr="00A866B0">
        <w:trPr>
          <w:trHeight w:val="320"/>
        </w:trPr>
        <w:tc>
          <w:tcPr>
            <w:tcW w:w="1078" w:type="dxa"/>
            <w:noWrap/>
            <w:hideMark/>
          </w:tcPr>
          <w:p w14:paraId="096F88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44038</w:t>
            </w:r>
          </w:p>
        </w:tc>
        <w:tc>
          <w:tcPr>
            <w:tcW w:w="888" w:type="dxa"/>
            <w:noWrap/>
            <w:hideMark/>
          </w:tcPr>
          <w:p w14:paraId="16E32A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684</w:t>
            </w:r>
          </w:p>
        </w:tc>
        <w:tc>
          <w:tcPr>
            <w:tcW w:w="1378" w:type="dxa"/>
            <w:noWrap/>
            <w:hideMark/>
          </w:tcPr>
          <w:p w14:paraId="23D140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2DAE655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6726EA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F0CEC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6DD0CB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E1B4B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8315B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20940</w:t>
            </w:r>
          </w:p>
        </w:tc>
        <w:tc>
          <w:tcPr>
            <w:tcW w:w="906" w:type="dxa"/>
            <w:noWrap/>
            <w:hideMark/>
          </w:tcPr>
          <w:p w14:paraId="189B61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95</w:t>
            </w:r>
          </w:p>
        </w:tc>
        <w:tc>
          <w:tcPr>
            <w:tcW w:w="564" w:type="dxa"/>
            <w:noWrap/>
            <w:hideMark/>
          </w:tcPr>
          <w:p w14:paraId="1C02B9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2F9261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DAAA0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66F8E73" w14:textId="77777777" w:rsidTr="00A866B0">
        <w:trPr>
          <w:trHeight w:val="320"/>
        </w:trPr>
        <w:tc>
          <w:tcPr>
            <w:tcW w:w="1078" w:type="dxa"/>
            <w:noWrap/>
            <w:hideMark/>
          </w:tcPr>
          <w:p w14:paraId="182A42C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44039</w:t>
            </w:r>
          </w:p>
        </w:tc>
        <w:tc>
          <w:tcPr>
            <w:tcW w:w="888" w:type="dxa"/>
            <w:noWrap/>
            <w:hideMark/>
          </w:tcPr>
          <w:p w14:paraId="285088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685</w:t>
            </w:r>
          </w:p>
        </w:tc>
        <w:tc>
          <w:tcPr>
            <w:tcW w:w="1378" w:type="dxa"/>
            <w:noWrap/>
            <w:hideMark/>
          </w:tcPr>
          <w:p w14:paraId="34A40A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42D301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49B2B6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FDC5B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73BF0F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3D0E5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00369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39218</w:t>
            </w:r>
          </w:p>
        </w:tc>
        <w:tc>
          <w:tcPr>
            <w:tcW w:w="906" w:type="dxa"/>
            <w:noWrap/>
            <w:hideMark/>
          </w:tcPr>
          <w:p w14:paraId="1DE20A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127</w:t>
            </w:r>
          </w:p>
        </w:tc>
        <w:tc>
          <w:tcPr>
            <w:tcW w:w="564" w:type="dxa"/>
            <w:noWrap/>
            <w:hideMark/>
          </w:tcPr>
          <w:p w14:paraId="03AEA8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E80AA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0924DE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2E9E4AC" w14:textId="77777777" w:rsidTr="00A866B0">
        <w:trPr>
          <w:trHeight w:val="320"/>
        </w:trPr>
        <w:tc>
          <w:tcPr>
            <w:tcW w:w="1078" w:type="dxa"/>
            <w:noWrap/>
            <w:hideMark/>
          </w:tcPr>
          <w:p w14:paraId="60B8B1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44040</w:t>
            </w:r>
          </w:p>
        </w:tc>
        <w:tc>
          <w:tcPr>
            <w:tcW w:w="888" w:type="dxa"/>
            <w:noWrap/>
            <w:hideMark/>
          </w:tcPr>
          <w:p w14:paraId="286B94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692</w:t>
            </w:r>
          </w:p>
        </w:tc>
        <w:tc>
          <w:tcPr>
            <w:tcW w:w="1378" w:type="dxa"/>
            <w:noWrap/>
            <w:hideMark/>
          </w:tcPr>
          <w:p w14:paraId="4236BA0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88C944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4218F4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681AF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583835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F74A5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90AA4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4395</w:t>
            </w:r>
          </w:p>
        </w:tc>
        <w:tc>
          <w:tcPr>
            <w:tcW w:w="906" w:type="dxa"/>
            <w:noWrap/>
            <w:hideMark/>
          </w:tcPr>
          <w:p w14:paraId="684B73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101</w:t>
            </w:r>
          </w:p>
        </w:tc>
        <w:tc>
          <w:tcPr>
            <w:tcW w:w="564" w:type="dxa"/>
            <w:noWrap/>
            <w:hideMark/>
          </w:tcPr>
          <w:p w14:paraId="318C90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78A1C3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70E602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456293D" w14:textId="77777777" w:rsidTr="00A866B0">
        <w:trPr>
          <w:trHeight w:val="320"/>
        </w:trPr>
        <w:tc>
          <w:tcPr>
            <w:tcW w:w="1078" w:type="dxa"/>
            <w:noWrap/>
            <w:hideMark/>
          </w:tcPr>
          <w:p w14:paraId="21F671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44041</w:t>
            </w:r>
          </w:p>
        </w:tc>
        <w:tc>
          <w:tcPr>
            <w:tcW w:w="888" w:type="dxa"/>
            <w:noWrap/>
            <w:hideMark/>
          </w:tcPr>
          <w:p w14:paraId="0671EA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693</w:t>
            </w:r>
          </w:p>
        </w:tc>
        <w:tc>
          <w:tcPr>
            <w:tcW w:w="1378" w:type="dxa"/>
            <w:noWrap/>
            <w:hideMark/>
          </w:tcPr>
          <w:p w14:paraId="5B3D44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88C11E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098622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0FB31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Arkansas Valley</w:t>
            </w:r>
          </w:p>
        </w:tc>
        <w:tc>
          <w:tcPr>
            <w:tcW w:w="992" w:type="dxa"/>
            <w:noWrap/>
            <w:hideMark/>
          </w:tcPr>
          <w:p w14:paraId="7F9BCE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75903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CFAA3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2010</w:t>
            </w:r>
          </w:p>
        </w:tc>
        <w:tc>
          <w:tcPr>
            <w:tcW w:w="906" w:type="dxa"/>
            <w:noWrap/>
            <w:hideMark/>
          </w:tcPr>
          <w:p w14:paraId="466EA81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77</w:t>
            </w:r>
          </w:p>
        </w:tc>
        <w:tc>
          <w:tcPr>
            <w:tcW w:w="564" w:type="dxa"/>
            <w:noWrap/>
            <w:hideMark/>
          </w:tcPr>
          <w:p w14:paraId="1E3345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0042C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B3C53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4EB268AD" w14:textId="77777777" w:rsidTr="00A866B0">
        <w:trPr>
          <w:trHeight w:val="320"/>
        </w:trPr>
        <w:tc>
          <w:tcPr>
            <w:tcW w:w="1078" w:type="dxa"/>
            <w:noWrap/>
            <w:hideMark/>
          </w:tcPr>
          <w:p w14:paraId="3878F3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44070</w:t>
            </w:r>
          </w:p>
        </w:tc>
        <w:tc>
          <w:tcPr>
            <w:tcW w:w="888" w:type="dxa"/>
            <w:noWrap/>
            <w:hideMark/>
          </w:tcPr>
          <w:p w14:paraId="1332EB7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1007</w:t>
            </w:r>
          </w:p>
        </w:tc>
        <w:tc>
          <w:tcPr>
            <w:tcW w:w="1378" w:type="dxa"/>
            <w:noWrap/>
            <w:hideMark/>
          </w:tcPr>
          <w:p w14:paraId="237F43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440786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858C31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0412C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7F62D6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DBE75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E9C65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25960</w:t>
            </w:r>
          </w:p>
        </w:tc>
        <w:tc>
          <w:tcPr>
            <w:tcW w:w="906" w:type="dxa"/>
            <w:noWrap/>
            <w:hideMark/>
          </w:tcPr>
          <w:p w14:paraId="30FD6E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146</w:t>
            </w:r>
          </w:p>
        </w:tc>
        <w:tc>
          <w:tcPr>
            <w:tcW w:w="564" w:type="dxa"/>
            <w:noWrap/>
            <w:hideMark/>
          </w:tcPr>
          <w:p w14:paraId="0592CD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6BCF8C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44C50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66D2AF7" w14:textId="77777777" w:rsidTr="00A866B0">
        <w:trPr>
          <w:trHeight w:val="320"/>
        </w:trPr>
        <w:tc>
          <w:tcPr>
            <w:tcW w:w="1078" w:type="dxa"/>
            <w:noWrap/>
            <w:hideMark/>
          </w:tcPr>
          <w:p w14:paraId="2D669D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44071</w:t>
            </w:r>
          </w:p>
        </w:tc>
        <w:tc>
          <w:tcPr>
            <w:tcW w:w="888" w:type="dxa"/>
            <w:noWrap/>
            <w:hideMark/>
          </w:tcPr>
          <w:p w14:paraId="54B8CD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1008</w:t>
            </w:r>
          </w:p>
        </w:tc>
        <w:tc>
          <w:tcPr>
            <w:tcW w:w="1378" w:type="dxa"/>
            <w:noWrap/>
            <w:hideMark/>
          </w:tcPr>
          <w:p w14:paraId="50BED5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409DD6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97F06D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93550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7D57562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A919D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F55A2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41991</w:t>
            </w:r>
          </w:p>
        </w:tc>
        <w:tc>
          <w:tcPr>
            <w:tcW w:w="906" w:type="dxa"/>
            <w:noWrap/>
            <w:hideMark/>
          </w:tcPr>
          <w:p w14:paraId="735953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292</w:t>
            </w:r>
          </w:p>
        </w:tc>
        <w:tc>
          <w:tcPr>
            <w:tcW w:w="564" w:type="dxa"/>
            <w:noWrap/>
            <w:hideMark/>
          </w:tcPr>
          <w:p w14:paraId="44D57B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4CE1C9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0CF0A1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AF5EBDC" w14:textId="77777777" w:rsidTr="00A866B0">
        <w:trPr>
          <w:trHeight w:val="320"/>
        </w:trPr>
        <w:tc>
          <w:tcPr>
            <w:tcW w:w="1078" w:type="dxa"/>
            <w:noWrap/>
            <w:hideMark/>
          </w:tcPr>
          <w:p w14:paraId="2515F5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44073</w:t>
            </w:r>
          </w:p>
        </w:tc>
        <w:tc>
          <w:tcPr>
            <w:tcW w:w="888" w:type="dxa"/>
            <w:noWrap/>
            <w:hideMark/>
          </w:tcPr>
          <w:p w14:paraId="5684DD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1040</w:t>
            </w:r>
          </w:p>
        </w:tc>
        <w:tc>
          <w:tcPr>
            <w:tcW w:w="1378" w:type="dxa"/>
            <w:noWrap/>
            <w:hideMark/>
          </w:tcPr>
          <w:p w14:paraId="423BBB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891688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D633A5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2C2D4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3756A7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26394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139D1D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50618</w:t>
            </w:r>
          </w:p>
        </w:tc>
        <w:tc>
          <w:tcPr>
            <w:tcW w:w="906" w:type="dxa"/>
            <w:noWrap/>
            <w:hideMark/>
          </w:tcPr>
          <w:p w14:paraId="72348A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386</w:t>
            </w:r>
          </w:p>
        </w:tc>
        <w:tc>
          <w:tcPr>
            <w:tcW w:w="564" w:type="dxa"/>
            <w:noWrap/>
            <w:hideMark/>
          </w:tcPr>
          <w:p w14:paraId="64A52B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F7AEB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9B25F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4AE091C" w14:textId="77777777" w:rsidTr="00A866B0">
        <w:trPr>
          <w:trHeight w:val="320"/>
        </w:trPr>
        <w:tc>
          <w:tcPr>
            <w:tcW w:w="1078" w:type="dxa"/>
            <w:noWrap/>
            <w:hideMark/>
          </w:tcPr>
          <w:p w14:paraId="77664B3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44074</w:t>
            </w:r>
          </w:p>
        </w:tc>
        <w:tc>
          <w:tcPr>
            <w:tcW w:w="888" w:type="dxa"/>
            <w:noWrap/>
            <w:hideMark/>
          </w:tcPr>
          <w:p w14:paraId="2A602C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1041</w:t>
            </w:r>
          </w:p>
        </w:tc>
        <w:tc>
          <w:tcPr>
            <w:tcW w:w="1378" w:type="dxa"/>
            <w:noWrap/>
            <w:hideMark/>
          </w:tcPr>
          <w:p w14:paraId="46A5D0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23AFED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C4FF60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29EDF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53F909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3E20F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26F75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13153</w:t>
            </w:r>
          </w:p>
        </w:tc>
        <w:tc>
          <w:tcPr>
            <w:tcW w:w="906" w:type="dxa"/>
            <w:noWrap/>
            <w:hideMark/>
          </w:tcPr>
          <w:p w14:paraId="6903F6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181</w:t>
            </w:r>
          </w:p>
        </w:tc>
        <w:tc>
          <w:tcPr>
            <w:tcW w:w="564" w:type="dxa"/>
            <w:noWrap/>
            <w:hideMark/>
          </w:tcPr>
          <w:p w14:paraId="581554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456A2D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55B8F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F462AF4" w14:textId="77777777" w:rsidTr="00A866B0">
        <w:trPr>
          <w:trHeight w:val="320"/>
        </w:trPr>
        <w:tc>
          <w:tcPr>
            <w:tcW w:w="1078" w:type="dxa"/>
            <w:noWrap/>
            <w:hideMark/>
          </w:tcPr>
          <w:p w14:paraId="53A05A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44075</w:t>
            </w:r>
          </w:p>
        </w:tc>
        <w:tc>
          <w:tcPr>
            <w:tcW w:w="888" w:type="dxa"/>
            <w:noWrap/>
            <w:hideMark/>
          </w:tcPr>
          <w:p w14:paraId="49CF00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1042</w:t>
            </w:r>
          </w:p>
        </w:tc>
        <w:tc>
          <w:tcPr>
            <w:tcW w:w="1378" w:type="dxa"/>
            <w:noWrap/>
            <w:hideMark/>
          </w:tcPr>
          <w:p w14:paraId="255562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7B7D3A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23E8B3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46FEB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04A436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ABB969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98C62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429627</w:t>
            </w:r>
          </w:p>
        </w:tc>
        <w:tc>
          <w:tcPr>
            <w:tcW w:w="906" w:type="dxa"/>
            <w:noWrap/>
            <w:hideMark/>
          </w:tcPr>
          <w:p w14:paraId="199EBA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703</w:t>
            </w:r>
          </w:p>
        </w:tc>
        <w:tc>
          <w:tcPr>
            <w:tcW w:w="564" w:type="dxa"/>
            <w:noWrap/>
            <w:hideMark/>
          </w:tcPr>
          <w:p w14:paraId="79583C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9109F9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1DC73B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5588956" w14:textId="77777777" w:rsidTr="00A866B0">
        <w:trPr>
          <w:trHeight w:val="320"/>
        </w:trPr>
        <w:tc>
          <w:tcPr>
            <w:tcW w:w="1078" w:type="dxa"/>
            <w:noWrap/>
            <w:hideMark/>
          </w:tcPr>
          <w:p w14:paraId="41EAD2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44076</w:t>
            </w:r>
          </w:p>
        </w:tc>
        <w:tc>
          <w:tcPr>
            <w:tcW w:w="888" w:type="dxa"/>
            <w:noWrap/>
            <w:hideMark/>
          </w:tcPr>
          <w:p w14:paraId="68A1BA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1043</w:t>
            </w:r>
          </w:p>
        </w:tc>
        <w:tc>
          <w:tcPr>
            <w:tcW w:w="1378" w:type="dxa"/>
            <w:noWrap/>
            <w:hideMark/>
          </w:tcPr>
          <w:p w14:paraId="1F7B9C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431E34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68E9FA8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33C18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6385E1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23987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40D7F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53121</w:t>
            </w:r>
          </w:p>
        </w:tc>
        <w:tc>
          <w:tcPr>
            <w:tcW w:w="906" w:type="dxa"/>
            <w:noWrap/>
            <w:hideMark/>
          </w:tcPr>
          <w:p w14:paraId="64E4D4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284</w:t>
            </w:r>
          </w:p>
        </w:tc>
        <w:tc>
          <w:tcPr>
            <w:tcW w:w="564" w:type="dxa"/>
            <w:noWrap/>
            <w:hideMark/>
          </w:tcPr>
          <w:p w14:paraId="39CBE7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E8C0A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D8C95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064A70B7" w14:textId="77777777" w:rsidTr="00A866B0">
        <w:trPr>
          <w:trHeight w:val="320"/>
        </w:trPr>
        <w:tc>
          <w:tcPr>
            <w:tcW w:w="1078" w:type="dxa"/>
            <w:noWrap/>
            <w:hideMark/>
          </w:tcPr>
          <w:p w14:paraId="40998B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44085</w:t>
            </w:r>
          </w:p>
        </w:tc>
        <w:tc>
          <w:tcPr>
            <w:tcW w:w="888" w:type="dxa"/>
            <w:noWrap/>
            <w:hideMark/>
          </w:tcPr>
          <w:p w14:paraId="5D9300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1052</w:t>
            </w:r>
          </w:p>
        </w:tc>
        <w:tc>
          <w:tcPr>
            <w:tcW w:w="1378" w:type="dxa"/>
            <w:noWrap/>
            <w:hideMark/>
          </w:tcPr>
          <w:p w14:paraId="6B8B8C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390982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D2A7B8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1D165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79260A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35EC7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614EF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34547</w:t>
            </w:r>
          </w:p>
        </w:tc>
        <w:tc>
          <w:tcPr>
            <w:tcW w:w="906" w:type="dxa"/>
            <w:noWrap/>
            <w:hideMark/>
          </w:tcPr>
          <w:p w14:paraId="0C245C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243</w:t>
            </w:r>
          </w:p>
        </w:tc>
        <w:tc>
          <w:tcPr>
            <w:tcW w:w="564" w:type="dxa"/>
            <w:noWrap/>
            <w:hideMark/>
          </w:tcPr>
          <w:p w14:paraId="6A0D02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01966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98389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61A1AEC" w14:textId="77777777" w:rsidTr="00A866B0">
        <w:trPr>
          <w:trHeight w:val="320"/>
        </w:trPr>
        <w:tc>
          <w:tcPr>
            <w:tcW w:w="1078" w:type="dxa"/>
            <w:noWrap/>
            <w:hideMark/>
          </w:tcPr>
          <w:p w14:paraId="70D2DDE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44056</w:t>
            </w:r>
          </w:p>
        </w:tc>
        <w:tc>
          <w:tcPr>
            <w:tcW w:w="888" w:type="dxa"/>
            <w:noWrap/>
            <w:hideMark/>
          </w:tcPr>
          <w:p w14:paraId="6497639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1136</w:t>
            </w:r>
          </w:p>
        </w:tc>
        <w:tc>
          <w:tcPr>
            <w:tcW w:w="1378" w:type="dxa"/>
            <w:noWrap/>
            <w:hideMark/>
          </w:tcPr>
          <w:p w14:paraId="1ED5A4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523F91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018235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91103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2CBD03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A4B7B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CC23B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15470</w:t>
            </w:r>
          </w:p>
        </w:tc>
        <w:tc>
          <w:tcPr>
            <w:tcW w:w="906" w:type="dxa"/>
            <w:noWrap/>
            <w:hideMark/>
          </w:tcPr>
          <w:p w14:paraId="7280E7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244</w:t>
            </w:r>
          </w:p>
        </w:tc>
        <w:tc>
          <w:tcPr>
            <w:tcW w:w="564" w:type="dxa"/>
            <w:noWrap/>
            <w:hideMark/>
          </w:tcPr>
          <w:p w14:paraId="5646D07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5B855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BC23F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2C090706" w14:textId="77777777" w:rsidTr="00A866B0">
        <w:trPr>
          <w:trHeight w:val="320"/>
        </w:trPr>
        <w:tc>
          <w:tcPr>
            <w:tcW w:w="1078" w:type="dxa"/>
            <w:noWrap/>
            <w:hideMark/>
          </w:tcPr>
          <w:p w14:paraId="528784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44057</w:t>
            </w:r>
          </w:p>
        </w:tc>
        <w:tc>
          <w:tcPr>
            <w:tcW w:w="888" w:type="dxa"/>
            <w:noWrap/>
            <w:hideMark/>
          </w:tcPr>
          <w:p w14:paraId="33EC9E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1137</w:t>
            </w:r>
          </w:p>
        </w:tc>
        <w:tc>
          <w:tcPr>
            <w:tcW w:w="1378" w:type="dxa"/>
            <w:noWrap/>
            <w:hideMark/>
          </w:tcPr>
          <w:p w14:paraId="1783A4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04FAEB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BEDC65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BDE019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3EEFFA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7799C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F7A9A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9580</w:t>
            </w:r>
          </w:p>
        </w:tc>
        <w:tc>
          <w:tcPr>
            <w:tcW w:w="906" w:type="dxa"/>
            <w:noWrap/>
            <w:hideMark/>
          </w:tcPr>
          <w:p w14:paraId="0D772B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185</w:t>
            </w:r>
          </w:p>
        </w:tc>
        <w:tc>
          <w:tcPr>
            <w:tcW w:w="564" w:type="dxa"/>
            <w:noWrap/>
            <w:hideMark/>
          </w:tcPr>
          <w:p w14:paraId="2FC3BC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3290A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878C4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140DE5AA" w14:textId="77777777" w:rsidTr="00A866B0">
        <w:trPr>
          <w:trHeight w:val="320"/>
        </w:trPr>
        <w:tc>
          <w:tcPr>
            <w:tcW w:w="1078" w:type="dxa"/>
            <w:noWrap/>
            <w:hideMark/>
          </w:tcPr>
          <w:p w14:paraId="715F44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44059</w:t>
            </w:r>
          </w:p>
        </w:tc>
        <w:tc>
          <w:tcPr>
            <w:tcW w:w="888" w:type="dxa"/>
            <w:noWrap/>
            <w:hideMark/>
          </w:tcPr>
          <w:p w14:paraId="6ECB1C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1176</w:t>
            </w:r>
          </w:p>
        </w:tc>
        <w:tc>
          <w:tcPr>
            <w:tcW w:w="1378" w:type="dxa"/>
            <w:noWrap/>
            <w:hideMark/>
          </w:tcPr>
          <w:p w14:paraId="0102EA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7F0688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CE6B97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A6504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6066FA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99B35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25B92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10639</w:t>
            </w:r>
          </w:p>
        </w:tc>
        <w:tc>
          <w:tcPr>
            <w:tcW w:w="906" w:type="dxa"/>
            <w:noWrap/>
            <w:hideMark/>
          </w:tcPr>
          <w:p w14:paraId="0E1782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w:t>
            </w:r>
          </w:p>
        </w:tc>
        <w:tc>
          <w:tcPr>
            <w:tcW w:w="564" w:type="dxa"/>
            <w:noWrap/>
            <w:hideMark/>
          </w:tcPr>
          <w:p w14:paraId="37072D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97A77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A5899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5E6E2E68" w14:textId="77777777" w:rsidTr="00A866B0">
        <w:trPr>
          <w:trHeight w:val="320"/>
        </w:trPr>
        <w:tc>
          <w:tcPr>
            <w:tcW w:w="1078" w:type="dxa"/>
            <w:noWrap/>
            <w:hideMark/>
          </w:tcPr>
          <w:p w14:paraId="743058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44060</w:t>
            </w:r>
          </w:p>
        </w:tc>
        <w:tc>
          <w:tcPr>
            <w:tcW w:w="888" w:type="dxa"/>
            <w:noWrap/>
            <w:hideMark/>
          </w:tcPr>
          <w:p w14:paraId="7DC45F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1177</w:t>
            </w:r>
          </w:p>
        </w:tc>
        <w:tc>
          <w:tcPr>
            <w:tcW w:w="1378" w:type="dxa"/>
            <w:noWrap/>
            <w:hideMark/>
          </w:tcPr>
          <w:p w14:paraId="7183D0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8D9538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46592D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7BF42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7F6842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DBDED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A48E3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24368</w:t>
            </w:r>
          </w:p>
        </w:tc>
        <w:tc>
          <w:tcPr>
            <w:tcW w:w="906" w:type="dxa"/>
            <w:noWrap/>
            <w:hideMark/>
          </w:tcPr>
          <w:p w14:paraId="394BAA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308</w:t>
            </w:r>
          </w:p>
        </w:tc>
        <w:tc>
          <w:tcPr>
            <w:tcW w:w="564" w:type="dxa"/>
            <w:noWrap/>
            <w:hideMark/>
          </w:tcPr>
          <w:p w14:paraId="26D78D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6639F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6F6A0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69EA24A6" w14:textId="77777777" w:rsidTr="00A866B0">
        <w:trPr>
          <w:trHeight w:val="320"/>
        </w:trPr>
        <w:tc>
          <w:tcPr>
            <w:tcW w:w="1078" w:type="dxa"/>
            <w:noWrap/>
            <w:hideMark/>
          </w:tcPr>
          <w:p w14:paraId="43F73B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44062</w:t>
            </w:r>
          </w:p>
        </w:tc>
        <w:tc>
          <w:tcPr>
            <w:tcW w:w="888" w:type="dxa"/>
            <w:noWrap/>
            <w:hideMark/>
          </w:tcPr>
          <w:p w14:paraId="7EACB0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1179</w:t>
            </w:r>
          </w:p>
        </w:tc>
        <w:tc>
          <w:tcPr>
            <w:tcW w:w="1378" w:type="dxa"/>
            <w:noWrap/>
            <w:hideMark/>
          </w:tcPr>
          <w:p w14:paraId="420C6E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1E50A9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AD3D76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BFAC2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4DF5A1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344C32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00033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99506</w:t>
            </w:r>
          </w:p>
        </w:tc>
        <w:tc>
          <w:tcPr>
            <w:tcW w:w="906" w:type="dxa"/>
            <w:noWrap/>
            <w:hideMark/>
          </w:tcPr>
          <w:p w14:paraId="02D77C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246</w:t>
            </w:r>
          </w:p>
        </w:tc>
        <w:tc>
          <w:tcPr>
            <w:tcW w:w="564" w:type="dxa"/>
            <w:noWrap/>
            <w:hideMark/>
          </w:tcPr>
          <w:p w14:paraId="1FC783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41D67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712DE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2015</w:t>
            </w:r>
          </w:p>
        </w:tc>
      </w:tr>
      <w:tr w:rsidR="000A1E81" w:rsidRPr="00242696" w14:paraId="73763619" w14:textId="77777777" w:rsidTr="00A866B0">
        <w:trPr>
          <w:trHeight w:val="320"/>
        </w:trPr>
        <w:tc>
          <w:tcPr>
            <w:tcW w:w="1078" w:type="dxa"/>
            <w:noWrap/>
            <w:hideMark/>
          </w:tcPr>
          <w:p w14:paraId="568CE6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46000</w:t>
            </w:r>
          </w:p>
        </w:tc>
        <w:tc>
          <w:tcPr>
            <w:tcW w:w="888" w:type="dxa"/>
            <w:noWrap/>
            <w:hideMark/>
          </w:tcPr>
          <w:p w14:paraId="766DA9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1570</w:t>
            </w:r>
          </w:p>
        </w:tc>
        <w:tc>
          <w:tcPr>
            <w:tcW w:w="1378" w:type="dxa"/>
            <w:noWrap/>
            <w:hideMark/>
          </w:tcPr>
          <w:p w14:paraId="680653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5C25BD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C493A1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04664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6778AB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B61AF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D9A92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2549</w:t>
            </w:r>
          </w:p>
        </w:tc>
        <w:tc>
          <w:tcPr>
            <w:tcW w:w="906" w:type="dxa"/>
            <w:noWrap/>
            <w:hideMark/>
          </w:tcPr>
          <w:p w14:paraId="7DEEF2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79</w:t>
            </w:r>
          </w:p>
        </w:tc>
        <w:tc>
          <w:tcPr>
            <w:tcW w:w="564" w:type="dxa"/>
            <w:noWrap/>
            <w:hideMark/>
          </w:tcPr>
          <w:p w14:paraId="52D243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678767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508E05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0D2A8DA" w14:textId="77777777" w:rsidTr="00A866B0">
        <w:trPr>
          <w:trHeight w:val="320"/>
        </w:trPr>
        <w:tc>
          <w:tcPr>
            <w:tcW w:w="1078" w:type="dxa"/>
            <w:noWrap/>
            <w:hideMark/>
          </w:tcPr>
          <w:p w14:paraId="190650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46001</w:t>
            </w:r>
          </w:p>
        </w:tc>
        <w:tc>
          <w:tcPr>
            <w:tcW w:w="888" w:type="dxa"/>
            <w:noWrap/>
            <w:hideMark/>
          </w:tcPr>
          <w:p w14:paraId="223E81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1573</w:t>
            </w:r>
          </w:p>
        </w:tc>
        <w:tc>
          <w:tcPr>
            <w:tcW w:w="1378" w:type="dxa"/>
            <w:noWrap/>
            <w:hideMark/>
          </w:tcPr>
          <w:p w14:paraId="53074D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A2E428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BBB9CB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277830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48FB19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40825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7A0F0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357</w:t>
            </w:r>
          </w:p>
        </w:tc>
        <w:tc>
          <w:tcPr>
            <w:tcW w:w="906" w:type="dxa"/>
            <w:noWrap/>
            <w:hideMark/>
          </w:tcPr>
          <w:p w14:paraId="643F72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w:t>
            </w:r>
          </w:p>
        </w:tc>
        <w:tc>
          <w:tcPr>
            <w:tcW w:w="564" w:type="dxa"/>
            <w:noWrap/>
            <w:hideMark/>
          </w:tcPr>
          <w:p w14:paraId="710A00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7C9D3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4BF0F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7E2B30C" w14:textId="77777777" w:rsidTr="00A866B0">
        <w:trPr>
          <w:trHeight w:val="320"/>
        </w:trPr>
        <w:tc>
          <w:tcPr>
            <w:tcW w:w="1078" w:type="dxa"/>
            <w:noWrap/>
            <w:hideMark/>
          </w:tcPr>
          <w:p w14:paraId="1CA47E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46002</w:t>
            </w:r>
          </w:p>
        </w:tc>
        <w:tc>
          <w:tcPr>
            <w:tcW w:w="888" w:type="dxa"/>
            <w:noWrap/>
            <w:hideMark/>
          </w:tcPr>
          <w:p w14:paraId="6D847D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1574</w:t>
            </w:r>
          </w:p>
        </w:tc>
        <w:tc>
          <w:tcPr>
            <w:tcW w:w="1378" w:type="dxa"/>
            <w:noWrap/>
            <w:hideMark/>
          </w:tcPr>
          <w:p w14:paraId="0EDB33D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A5F5C4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764B01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CC546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773F4F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2D744E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277ACA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488</w:t>
            </w:r>
          </w:p>
        </w:tc>
        <w:tc>
          <w:tcPr>
            <w:tcW w:w="906" w:type="dxa"/>
            <w:noWrap/>
            <w:hideMark/>
          </w:tcPr>
          <w:p w14:paraId="2CB76B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w:t>
            </w:r>
          </w:p>
        </w:tc>
        <w:tc>
          <w:tcPr>
            <w:tcW w:w="564" w:type="dxa"/>
            <w:noWrap/>
            <w:hideMark/>
          </w:tcPr>
          <w:p w14:paraId="13913C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5BBFF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83A19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2F749DF" w14:textId="77777777" w:rsidTr="00A866B0">
        <w:trPr>
          <w:trHeight w:val="320"/>
        </w:trPr>
        <w:tc>
          <w:tcPr>
            <w:tcW w:w="1078" w:type="dxa"/>
            <w:noWrap/>
            <w:hideMark/>
          </w:tcPr>
          <w:p w14:paraId="5EFBA5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46003</w:t>
            </w:r>
          </w:p>
        </w:tc>
        <w:tc>
          <w:tcPr>
            <w:tcW w:w="888" w:type="dxa"/>
            <w:noWrap/>
            <w:hideMark/>
          </w:tcPr>
          <w:p w14:paraId="7710DC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1575</w:t>
            </w:r>
          </w:p>
        </w:tc>
        <w:tc>
          <w:tcPr>
            <w:tcW w:w="1378" w:type="dxa"/>
            <w:noWrap/>
            <w:hideMark/>
          </w:tcPr>
          <w:p w14:paraId="5CD9D3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BA1216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F8AF94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718B087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7DD0A2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8096A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2C52F8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870</w:t>
            </w:r>
          </w:p>
        </w:tc>
        <w:tc>
          <w:tcPr>
            <w:tcW w:w="906" w:type="dxa"/>
            <w:noWrap/>
            <w:hideMark/>
          </w:tcPr>
          <w:p w14:paraId="0611C2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w:t>
            </w:r>
          </w:p>
        </w:tc>
        <w:tc>
          <w:tcPr>
            <w:tcW w:w="564" w:type="dxa"/>
            <w:noWrap/>
            <w:hideMark/>
          </w:tcPr>
          <w:p w14:paraId="726CB0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EB695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D9B1E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C874725" w14:textId="77777777" w:rsidTr="00A866B0">
        <w:trPr>
          <w:trHeight w:val="320"/>
        </w:trPr>
        <w:tc>
          <w:tcPr>
            <w:tcW w:w="1078" w:type="dxa"/>
            <w:noWrap/>
            <w:hideMark/>
          </w:tcPr>
          <w:p w14:paraId="73D9CA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46004</w:t>
            </w:r>
          </w:p>
        </w:tc>
        <w:tc>
          <w:tcPr>
            <w:tcW w:w="888" w:type="dxa"/>
            <w:noWrap/>
            <w:hideMark/>
          </w:tcPr>
          <w:p w14:paraId="053E40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1576</w:t>
            </w:r>
          </w:p>
        </w:tc>
        <w:tc>
          <w:tcPr>
            <w:tcW w:w="1378" w:type="dxa"/>
            <w:noWrap/>
            <w:hideMark/>
          </w:tcPr>
          <w:p w14:paraId="40401D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6C99EE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FE1395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E6288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552D3F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3FB2D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1609F0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946</w:t>
            </w:r>
          </w:p>
        </w:tc>
        <w:tc>
          <w:tcPr>
            <w:tcW w:w="906" w:type="dxa"/>
            <w:noWrap/>
            <w:hideMark/>
          </w:tcPr>
          <w:p w14:paraId="166428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19</w:t>
            </w:r>
          </w:p>
        </w:tc>
        <w:tc>
          <w:tcPr>
            <w:tcW w:w="564" w:type="dxa"/>
            <w:noWrap/>
            <w:hideMark/>
          </w:tcPr>
          <w:p w14:paraId="1B68C0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CA2FB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38B27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05A278D" w14:textId="77777777" w:rsidTr="00A866B0">
        <w:trPr>
          <w:trHeight w:val="320"/>
        </w:trPr>
        <w:tc>
          <w:tcPr>
            <w:tcW w:w="1078" w:type="dxa"/>
            <w:noWrap/>
            <w:hideMark/>
          </w:tcPr>
          <w:p w14:paraId="6CC162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46005</w:t>
            </w:r>
          </w:p>
        </w:tc>
        <w:tc>
          <w:tcPr>
            <w:tcW w:w="888" w:type="dxa"/>
            <w:noWrap/>
            <w:hideMark/>
          </w:tcPr>
          <w:p w14:paraId="51E915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1577</w:t>
            </w:r>
          </w:p>
        </w:tc>
        <w:tc>
          <w:tcPr>
            <w:tcW w:w="1378" w:type="dxa"/>
            <w:noWrap/>
            <w:hideMark/>
          </w:tcPr>
          <w:p w14:paraId="75E356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D73E48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212ED6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B2970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3FBB11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6A524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869D7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1170</w:t>
            </w:r>
          </w:p>
        </w:tc>
        <w:tc>
          <w:tcPr>
            <w:tcW w:w="906" w:type="dxa"/>
            <w:noWrap/>
            <w:hideMark/>
          </w:tcPr>
          <w:p w14:paraId="5F7734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26</w:t>
            </w:r>
          </w:p>
        </w:tc>
        <w:tc>
          <w:tcPr>
            <w:tcW w:w="564" w:type="dxa"/>
            <w:noWrap/>
            <w:hideMark/>
          </w:tcPr>
          <w:p w14:paraId="7B2A6F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6078D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AC5C66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E2475B3" w14:textId="77777777" w:rsidTr="00A866B0">
        <w:trPr>
          <w:trHeight w:val="320"/>
        </w:trPr>
        <w:tc>
          <w:tcPr>
            <w:tcW w:w="1078" w:type="dxa"/>
            <w:noWrap/>
            <w:hideMark/>
          </w:tcPr>
          <w:p w14:paraId="7DAC31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46006</w:t>
            </w:r>
          </w:p>
        </w:tc>
        <w:tc>
          <w:tcPr>
            <w:tcW w:w="888" w:type="dxa"/>
            <w:noWrap/>
            <w:hideMark/>
          </w:tcPr>
          <w:p w14:paraId="520331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1578</w:t>
            </w:r>
          </w:p>
        </w:tc>
        <w:tc>
          <w:tcPr>
            <w:tcW w:w="1378" w:type="dxa"/>
            <w:noWrap/>
            <w:hideMark/>
          </w:tcPr>
          <w:p w14:paraId="5F7D9A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08FF9F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E74BE0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FAC3D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4DB138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2C160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F9E58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3330</w:t>
            </w:r>
          </w:p>
        </w:tc>
        <w:tc>
          <w:tcPr>
            <w:tcW w:w="906" w:type="dxa"/>
            <w:noWrap/>
            <w:hideMark/>
          </w:tcPr>
          <w:p w14:paraId="28BF74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81</w:t>
            </w:r>
          </w:p>
        </w:tc>
        <w:tc>
          <w:tcPr>
            <w:tcW w:w="564" w:type="dxa"/>
            <w:noWrap/>
            <w:hideMark/>
          </w:tcPr>
          <w:p w14:paraId="53F749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0C5D3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05BD5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F30F444" w14:textId="77777777" w:rsidTr="00A866B0">
        <w:trPr>
          <w:trHeight w:val="320"/>
        </w:trPr>
        <w:tc>
          <w:tcPr>
            <w:tcW w:w="1078" w:type="dxa"/>
            <w:noWrap/>
            <w:hideMark/>
          </w:tcPr>
          <w:p w14:paraId="07C448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46007</w:t>
            </w:r>
          </w:p>
        </w:tc>
        <w:tc>
          <w:tcPr>
            <w:tcW w:w="888" w:type="dxa"/>
            <w:noWrap/>
            <w:hideMark/>
          </w:tcPr>
          <w:p w14:paraId="101A01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1579</w:t>
            </w:r>
          </w:p>
        </w:tc>
        <w:tc>
          <w:tcPr>
            <w:tcW w:w="1378" w:type="dxa"/>
            <w:noWrap/>
            <w:hideMark/>
          </w:tcPr>
          <w:p w14:paraId="50BCC3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49EE29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E6833C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E96CF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0AB39C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77E25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2D6AFE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1867</w:t>
            </w:r>
          </w:p>
        </w:tc>
        <w:tc>
          <w:tcPr>
            <w:tcW w:w="906" w:type="dxa"/>
            <w:noWrap/>
            <w:hideMark/>
          </w:tcPr>
          <w:p w14:paraId="7CBDDE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w:t>
            </w:r>
          </w:p>
        </w:tc>
        <w:tc>
          <w:tcPr>
            <w:tcW w:w="564" w:type="dxa"/>
            <w:noWrap/>
            <w:hideMark/>
          </w:tcPr>
          <w:p w14:paraId="1B1D3B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B7ADA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31246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A72467C" w14:textId="77777777" w:rsidTr="00A866B0">
        <w:trPr>
          <w:trHeight w:val="320"/>
        </w:trPr>
        <w:tc>
          <w:tcPr>
            <w:tcW w:w="1078" w:type="dxa"/>
            <w:noWrap/>
            <w:hideMark/>
          </w:tcPr>
          <w:p w14:paraId="041797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46008</w:t>
            </w:r>
          </w:p>
        </w:tc>
        <w:tc>
          <w:tcPr>
            <w:tcW w:w="888" w:type="dxa"/>
            <w:noWrap/>
            <w:hideMark/>
          </w:tcPr>
          <w:p w14:paraId="1811E4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1580</w:t>
            </w:r>
          </w:p>
        </w:tc>
        <w:tc>
          <w:tcPr>
            <w:tcW w:w="1378" w:type="dxa"/>
            <w:noWrap/>
            <w:hideMark/>
          </w:tcPr>
          <w:p w14:paraId="017393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9DBCD4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05E176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04B563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3DAD5F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F4899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5F4895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15099</w:t>
            </w:r>
          </w:p>
        </w:tc>
        <w:tc>
          <w:tcPr>
            <w:tcW w:w="906" w:type="dxa"/>
            <w:noWrap/>
            <w:hideMark/>
          </w:tcPr>
          <w:p w14:paraId="7EA566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70</w:t>
            </w:r>
          </w:p>
        </w:tc>
        <w:tc>
          <w:tcPr>
            <w:tcW w:w="564" w:type="dxa"/>
            <w:noWrap/>
            <w:hideMark/>
          </w:tcPr>
          <w:p w14:paraId="2A4CAE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AD3FC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189B1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414D71E" w14:textId="77777777" w:rsidTr="00A866B0">
        <w:trPr>
          <w:trHeight w:val="320"/>
        </w:trPr>
        <w:tc>
          <w:tcPr>
            <w:tcW w:w="1078" w:type="dxa"/>
            <w:noWrap/>
            <w:hideMark/>
          </w:tcPr>
          <w:p w14:paraId="3D0700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46009</w:t>
            </w:r>
          </w:p>
        </w:tc>
        <w:tc>
          <w:tcPr>
            <w:tcW w:w="888" w:type="dxa"/>
            <w:noWrap/>
            <w:hideMark/>
          </w:tcPr>
          <w:p w14:paraId="50BB63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1581</w:t>
            </w:r>
          </w:p>
        </w:tc>
        <w:tc>
          <w:tcPr>
            <w:tcW w:w="1378" w:type="dxa"/>
            <w:noWrap/>
            <w:hideMark/>
          </w:tcPr>
          <w:p w14:paraId="3FF587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95C959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FE2A18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45ADD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1CE314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EA120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167865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870</w:t>
            </w:r>
          </w:p>
        </w:tc>
        <w:tc>
          <w:tcPr>
            <w:tcW w:w="906" w:type="dxa"/>
            <w:noWrap/>
            <w:hideMark/>
          </w:tcPr>
          <w:p w14:paraId="23E778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26</w:t>
            </w:r>
          </w:p>
        </w:tc>
        <w:tc>
          <w:tcPr>
            <w:tcW w:w="564" w:type="dxa"/>
            <w:noWrap/>
            <w:hideMark/>
          </w:tcPr>
          <w:p w14:paraId="020270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299B5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DDB609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A9683BD" w14:textId="77777777" w:rsidTr="00A866B0">
        <w:trPr>
          <w:trHeight w:val="320"/>
        </w:trPr>
        <w:tc>
          <w:tcPr>
            <w:tcW w:w="1078" w:type="dxa"/>
            <w:noWrap/>
            <w:hideMark/>
          </w:tcPr>
          <w:p w14:paraId="5E8D936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46010</w:t>
            </w:r>
          </w:p>
        </w:tc>
        <w:tc>
          <w:tcPr>
            <w:tcW w:w="888" w:type="dxa"/>
            <w:noWrap/>
            <w:hideMark/>
          </w:tcPr>
          <w:p w14:paraId="785DD4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1582</w:t>
            </w:r>
          </w:p>
        </w:tc>
        <w:tc>
          <w:tcPr>
            <w:tcW w:w="1378" w:type="dxa"/>
            <w:noWrap/>
            <w:hideMark/>
          </w:tcPr>
          <w:p w14:paraId="42B8AC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1C87FF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3E3143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798BF6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098C8D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013E8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46C89A6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1273</w:t>
            </w:r>
          </w:p>
        </w:tc>
        <w:tc>
          <w:tcPr>
            <w:tcW w:w="906" w:type="dxa"/>
            <w:noWrap/>
            <w:hideMark/>
          </w:tcPr>
          <w:p w14:paraId="18D939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26</w:t>
            </w:r>
          </w:p>
        </w:tc>
        <w:tc>
          <w:tcPr>
            <w:tcW w:w="564" w:type="dxa"/>
            <w:noWrap/>
            <w:hideMark/>
          </w:tcPr>
          <w:p w14:paraId="6070EE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77A33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60D62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55E81C0" w14:textId="77777777" w:rsidTr="00A866B0">
        <w:trPr>
          <w:trHeight w:val="320"/>
        </w:trPr>
        <w:tc>
          <w:tcPr>
            <w:tcW w:w="1078" w:type="dxa"/>
            <w:noWrap/>
            <w:hideMark/>
          </w:tcPr>
          <w:p w14:paraId="5B48C0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46011</w:t>
            </w:r>
          </w:p>
        </w:tc>
        <w:tc>
          <w:tcPr>
            <w:tcW w:w="888" w:type="dxa"/>
            <w:noWrap/>
            <w:hideMark/>
          </w:tcPr>
          <w:p w14:paraId="10FF7C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1583</w:t>
            </w:r>
          </w:p>
        </w:tc>
        <w:tc>
          <w:tcPr>
            <w:tcW w:w="1378" w:type="dxa"/>
            <w:noWrap/>
            <w:hideMark/>
          </w:tcPr>
          <w:p w14:paraId="346AEF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56AF3F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31E8E9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76512F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23A058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97E31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9369C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2809</w:t>
            </w:r>
          </w:p>
        </w:tc>
        <w:tc>
          <w:tcPr>
            <w:tcW w:w="906" w:type="dxa"/>
            <w:noWrap/>
            <w:hideMark/>
          </w:tcPr>
          <w:p w14:paraId="1F2992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97</w:t>
            </w:r>
          </w:p>
        </w:tc>
        <w:tc>
          <w:tcPr>
            <w:tcW w:w="564" w:type="dxa"/>
            <w:noWrap/>
            <w:hideMark/>
          </w:tcPr>
          <w:p w14:paraId="18F47C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65E23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49223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B7DDC0A" w14:textId="77777777" w:rsidTr="00A866B0">
        <w:trPr>
          <w:trHeight w:val="320"/>
        </w:trPr>
        <w:tc>
          <w:tcPr>
            <w:tcW w:w="1078" w:type="dxa"/>
            <w:noWrap/>
            <w:hideMark/>
          </w:tcPr>
          <w:p w14:paraId="55A46B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46095</w:t>
            </w:r>
          </w:p>
        </w:tc>
        <w:tc>
          <w:tcPr>
            <w:tcW w:w="888" w:type="dxa"/>
            <w:noWrap/>
            <w:hideMark/>
          </w:tcPr>
          <w:p w14:paraId="1FAEBC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1590</w:t>
            </w:r>
          </w:p>
        </w:tc>
        <w:tc>
          <w:tcPr>
            <w:tcW w:w="1378" w:type="dxa"/>
            <w:noWrap/>
            <w:hideMark/>
          </w:tcPr>
          <w:p w14:paraId="0D8879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7B9A34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7BAC20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2B14B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36ADFF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C1C9B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08E60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2663</w:t>
            </w:r>
          </w:p>
        </w:tc>
        <w:tc>
          <w:tcPr>
            <w:tcW w:w="906" w:type="dxa"/>
            <w:noWrap/>
            <w:hideMark/>
          </w:tcPr>
          <w:p w14:paraId="7118B7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w:t>
            </w:r>
          </w:p>
        </w:tc>
        <w:tc>
          <w:tcPr>
            <w:tcW w:w="564" w:type="dxa"/>
            <w:noWrap/>
            <w:hideMark/>
          </w:tcPr>
          <w:p w14:paraId="5C49B7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30B62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6D9C5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7C0D867" w14:textId="77777777" w:rsidTr="00A866B0">
        <w:trPr>
          <w:trHeight w:val="320"/>
        </w:trPr>
        <w:tc>
          <w:tcPr>
            <w:tcW w:w="1078" w:type="dxa"/>
            <w:noWrap/>
            <w:hideMark/>
          </w:tcPr>
          <w:p w14:paraId="066F4F9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46096</w:t>
            </w:r>
          </w:p>
        </w:tc>
        <w:tc>
          <w:tcPr>
            <w:tcW w:w="888" w:type="dxa"/>
            <w:noWrap/>
            <w:hideMark/>
          </w:tcPr>
          <w:p w14:paraId="774D132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1597</w:t>
            </w:r>
          </w:p>
        </w:tc>
        <w:tc>
          <w:tcPr>
            <w:tcW w:w="1378" w:type="dxa"/>
            <w:noWrap/>
            <w:hideMark/>
          </w:tcPr>
          <w:p w14:paraId="62E545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0996A5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6891484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88F6A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20F175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A4567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3B1BC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865</w:t>
            </w:r>
          </w:p>
        </w:tc>
        <w:tc>
          <w:tcPr>
            <w:tcW w:w="906" w:type="dxa"/>
            <w:noWrap/>
            <w:hideMark/>
          </w:tcPr>
          <w:p w14:paraId="548EEC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w:t>
            </w:r>
          </w:p>
        </w:tc>
        <w:tc>
          <w:tcPr>
            <w:tcW w:w="564" w:type="dxa"/>
            <w:noWrap/>
            <w:hideMark/>
          </w:tcPr>
          <w:p w14:paraId="0A2494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859EA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6C8C91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8C7C7C0" w14:textId="77777777" w:rsidTr="00A866B0">
        <w:trPr>
          <w:trHeight w:val="320"/>
        </w:trPr>
        <w:tc>
          <w:tcPr>
            <w:tcW w:w="1078" w:type="dxa"/>
            <w:noWrap/>
            <w:hideMark/>
          </w:tcPr>
          <w:p w14:paraId="6C3ADD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46097</w:t>
            </w:r>
          </w:p>
        </w:tc>
        <w:tc>
          <w:tcPr>
            <w:tcW w:w="888" w:type="dxa"/>
            <w:noWrap/>
            <w:hideMark/>
          </w:tcPr>
          <w:p w14:paraId="2947E2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1598</w:t>
            </w:r>
          </w:p>
        </w:tc>
        <w:tc>
          <w:tcPr>
            <w:tcW w:w="1378" w:type="dxa"/>
            <w:noWrap/>
            <w:hideMark/>
          </w:tcPr>
          <w:p w14:paraId="45C0B6C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D31BDB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848479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7EF16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4A3041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84C071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7B7B75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37877</w:t>
            </w:r>
          </w:p>
        </w:tc>
        <w:tc>
          <w:tcPr>
            <w:tcW w:w="906" w:type="dxa"/>
            <w:noWrap/>
            <w:hideMark/>
          </w:tcPr>
          <w:p w14:paraId="3E009B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77</w:t>
            </w:r>
          </w:p>
        </w:tc>
        <w:tc>
          <w:tcPr>
            <w:tcW w:w="564" w:type="dxa"/>
            <w:noWrap/>
            <w:hideMark/>
          </w:tcPr>
          <w:p w14:paraId="38623D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BD2D48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230E4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1DD1B62" w14:textId="77777777" w:rsidTr="00A866B0">
        <w:trPr>
          <w:trHeight w:val="320"/>
        </w:trPr>
        <w:tc>
          <w:tcPr>
            <w:tcW w:w="1078" w:type="dxa"/>
            <w:noWrap/>
            <w:hideMark/>
          </w:tcPr>
          <w:p w14:paraId="6346DA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46098</w:t>
            </w:r>
          </w:p>
        </w:tc>
        <w:tc>
          <w:tcPr>
            <w:tcW w:w="888" w:type="dxa"/>
            <w:noWrap/>
            <w:hideMark/>
          </w:tcPr>
          <w:p w14:paraId="30410F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1599</w:t>
            </w:r>
          </w:p>
        </w:tc>
        <w:tc>
          <w:tcPr>
            <w:tcW w:w="1378" w:type="dxa"/>
            <w:noWrap/>
            <w:hideMark/>
          </w:tcPr>
          <w:p w14:paraId="4B0D879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1185D9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ECA3AB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F3C9E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439E80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2B090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AB13C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6924</w:t>
            </w:r>
          </w:p>
        </w:tc>
        <w:tc>
          <w:tcPr>
            <w:tcW w:w="906" w:type="dxa"/>
            <w:noWrap/>
            <w:hideMark/>
          </w:tcPr>
          <w:p w14:paraId="3C58D4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88</w:t>
            </w:r>
          </w:p>
        </w:tc>
        <w:tc>
          <w:tcPr>
            <w:tcW w:w="564" w:type="dxa"/>
            <w:noWrap/>
            <w:hideMark/>
          </w:tcPr>
          <w:p w14:paraId="36CAD13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DC8AE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6E3F2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44C6A3F" w14:textId="77777777" w:rsidTr="00A866B0">
        <w:trPr>
          <w:trHeight w:val="320"/>
        </w:trPr>
        <w:tc>
          <w:tcPr>
            <w:tcW w:w="1078" w:type="dxa"/>
            <w:noWrap/>
            <w:hideMark/>
          </w:tcPr>
          <w:p w14:paraId="7A706A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46099</w:t>
            </w:r>
          </w:p>
        </w:tc>
        <w:tc>
          <w:tcPr>
            <w:tcW w:w="888" w:type="dxa"/>
            <w:noWrap/>
            <w:hideMark/>
          </w:tcPr>
          <w:p w14:paraId="45BB192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1600</w:t>
            </w:r>
          </w:p>
        </w:tc>
        <w:tc>
          <w:tcPr>
            <w:tcW w:w="1378" w:type="dxa"/>
            <w:noWrap/>
            <w:hideMark/>
          </w:tcPr>
          <w:p w14:paraId="35C158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55C6F0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61C13C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E2F37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44654F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DAFA4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64F42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639</w:t>
            </w:r>
          </w:p>
        </w:tc>
        <w:tc>
          <w:tcPr>
            <w:tcW w:w="906" w:type="dxa"/>
            <w:noWrap/>
            <w:hideMark/>
          </w:tcPr>
          <w:p w14:paraId="39B5D9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w:t>
            </w:r>
          </w:p>
        </w:tc>
        <w:tc>
          <w:tcPr>
            <w:tcW w:w="564" w:type="dxa"/>
            <w:noWrap/>
            <w:hideMark/>
          </w:tcPr>
          <w:p w14:paraId="107055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07F72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74693C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3E6DCD3" w14:textId="77777777" w:rsidTr="00A866B0">
        <w:trPr>
          <w:trHeight w:val="320"/>
        </w:trPr>
        <w:tc>
          <w:tcPr>
            <w:tcW w:w="1078" w:type="dxa"/>
            <w:noWrap/>
            <w:hideMark/>
          </w:tcPr>
          <w:p w14:paraId="029493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46100</w:t>
            </w:r>
          </w:p>
        </w:tc>
        <w:tc>
          <w:tcPr>
            <w:tcW w:w="888" w:type="dxa"/>
            <w:noWrap/>
            <w:hideMark/>
          </w:tcPr>
          <w:p w14:paraId="18FBEF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1601</w:t>
            </w:r>
          </w:p>
        </w:tc>
        <w:tc>
          <w:tcPr>
            <w:tcW w:w="1378" w:type="dxa"/>
            <w:noWrap/>
            <w:hideMark/>
          </w:tcPr>
          <w:p w14:paraId="141713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45F288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61A30F2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788F68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6C675F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4CAA1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C9846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7147</w:t>
            </w:r>
          </w:p>
        </w:tc>
        <w:tc>
          <w:tcPr>
            <w:tcW w:w="906" w:type="dxa"/>
            <w:noWrap/>
            <w:hideMark/>
          </w:tcPr>
          <w:p w14:paraId="78E89A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97</w:t>
            </w:r>
          </w:p>
        </w:tc>
        <w:tc>
          <w:tcPr>
            <w:tcW w:w="564" w:type="dxa"/>
            <w:noWrap/>
            <w:hideMark/>
          </w:tcPr>
          <w:p w14:paraId="0E790F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55E35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A48BF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3803C93" w14:textId="77777777" w:rsidTr="00A866B0">
        <w:trPr>
          <w:trHeight w:val="320"/>
        </w:trPr>
        <w:tc>
          <w:tcPr>
            <w:tcW w:w="1078" w:type="dxa"/>
            <w:noWrap/>
            <w:hideMark/>
          </w:tcPr>
          <w:p w14:paraId="7AB270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46101</w:t>
            </w:r>
          </w:p>
        </w:tc>
        <w:tc>
          <w:tcPr>
            <w:tcW w:w="888" w:type="dxa"/>
            <w:noWrap/>
            <w:hideMark/>
          </w:tcPr>
          <w:p w14:paraId="2A89532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1602</w:t>
            </w:r>
          </w:p>
        </w:tc>
        <w:tc>
          <w:tcPr>
            <w:tcW w:w="1378" w:type="dxa"/>
            <w:noWrap/>
            <w:hideMark/>
          </w:tcPr>
          <w:p w14:paraId="71476A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BD5B1C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0118A8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BFC9D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1542BB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C313D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823A4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22773</w:t>
            </w:r>
          </w:p>
        </w:tc>
        <w:tc>
          <w:tcPr>
            <w:tcW w:w="906" w:type="dxa"/>
            <w:noWrap/>
            <w:hideMark/>
          </w:tcPr>
          <w:p w14:paraId="1A76CF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110</w:t>
            </w:r>
          </w:p>
        </w:tc>
        <w:tc>
          <w:tcPr>
            <w:tcW w:w="564" w:type="dxa"/>
            <w:noWrap/>
            <w:hideMark/>
          </w:tcPr>
          <w:p w14:paraId="5B0618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3EA18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6C235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2485E57" w14:textId="77777777" w:rsidTr="00A866B0">
        <w:trPr>
          <w:trHeight w:val="320"/>
        </w:trPr>
        <w:tc>
          <w:tcPr>
            <w:tcW w:w="1078" w:type="dxa"/>
            <w:noWrap/>
            <w:hideMark/>
          </w:tcPr>
          <w:p w14:paraId="59A092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46102</w:t>
            </w:r>
          </w:p>
        </w:tc>
        <w:tc>
          <w:tcPr>
            <w:tcW w:w="888" w:type="dxa"/>
            <w:noWrap/>
            <w:hideMark/>
          </w:tcPr>
          <w:p w14:paraId="002962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1603</w:t>
            </w:r>
          </w:p>
        </w:tc>
        <w:tc>
          <w:tcPr>
            <w:tcW w:w="1378" w:type="dxa"/>
            <w:noWrap/>
            <w:hideMark/>
          </w:tcPr>
          <w:p w14:paraId="4EC6EB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03C260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E8BEE1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93941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649A07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4238D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2FDCAD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4575</w:t>
            </w:r>
          </w:p>
        </w:tc>
        <w:tc>
          <w:tcPr>
            <w:tcW w:w="906" w:type="dxa"/>
            <w:noWrap/>
            <w:hideMark/>
          </w:tcPr>
          <w:p w14:paraId="3D5B29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82</w:t>
            </w:r>
          </w:p>
        </w:tc>
        <w:tc>
          <w:tcPr>
            <w:tcW w:w="564" w:type="dxa"/>
            <w:noWrap/>
            <w:hideMark/>
          </w:tcPr>
          <w:p w14:paraId="6D5B3C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03656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F9716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3E987B6" w14:textId="77777777" w:rsidTr="00A866B0">
        <w:trPr>
          <w:trHeight w:val="320"/>
        </w:trPr>
        <w:tc>
          <w:tcPr>
            <w:tcW w:w="1078" w:type="dxa"/>
            <w:noWrap/>
            <w:hideMark/>
          </w:tcPr>
          <w:p w14:paraId="2D57D7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46103</w:t>
            </w:r>
          </w:p>
        </w:tc>
        <w:tc>
          <w:tcPr>
            <w:tcW w:w="888" w:type="dxa"/>
            <w:noWrap/>
            <w:hideMark/>
          </w:tcPr>
          <w:p w14:paraId="1DF4C2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1604</w:t>
            </w:r>
          </w:p>
        </w:tc>
        <w:tc>
          <w:tcPr>
            <w:tcW w:w="1378" w:type="dxa"/>
            <w:noWrap/>
            <w:hideMark/>
          </w:tcPr>
          <w:p w14:paraId="51CBBD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0264C1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841937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6C28A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2038F3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3ED7F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93D3E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516</w:t>
            </w:r>
          </w:p>
        </w:tc>
        <w:tc>
          <w:tcPr>
            <w:tcW w:w="906" w:type="dxa"/>
            <w:noWrap/>
            <w:hideMark/>
          </w:tcPr>
          <w:p w14:paraId="0DA3DF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w:t>
            </w:r>
          </w:p>
        </w:tc>
        <w:tc>
          <w:tcPr>
            <w:tcW w:w="564" w:type="dxa"/>
            <w:noWrap/>
            <w:hideMark/>
          </w:tcPr>
          <w:p w14:paraId="62D106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8005E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12B44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FF3203B" w14:textId="77777777" w:rsidTr="00A866B0">
        <w:trPr>
          <w:trHeight w:val="320"/>
        </w:trPr>
        <w:tc>
          <w:tcPr>
            <w:tcW w:w="1078" w:type="dxa"/>
            <w:noWrap/>
            <w:hideMark/>
          </w:tcPr>
          <w:p w14:paraId="71081D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46104</w:t>
            </w:r>
          </w:p>
        </w:tc>
        <w:tc>
          <w:tcPr>
            <w:tcW w:w="888" w:type="dxa"/>
            <w:noWrap/>
            <w:hideMark/>
          </w:tcPr>
          <w:p w14:paraId="5F56C2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1615</w:t>
            </w:r>
          </w:p>
        </w:tc>
        <w:tc>
          <w:tcPr>
            <w:tcW w:w="1378" w:type="dxa"/>
            <w:noWrap/>
            <w:hideMark/>
          </w:tcPr>
          <w:p w14:paraId="1E6A76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54A052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3B4691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B3022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709DA52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AD55E5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6924B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5298</w:t>
            </w:r>
          </w:p>
        </w:tc>
        <w:tc>
          <w:tcPr>
            <w:tcW w:w="906" w:type="dxa"/>
            <w:noWrap/>
            <w:hideMark/>
          </w:tcPr>
          <w:p w14:paraId="0577FF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66</w:t>
            </w:r>
          </w:p>
        </w:tc>
        <w:tc>
          <w:tcPr>
            <w:tcW w:w="564" w:type="dxa"/>
            <w:noWrap/>
            <w:hideMark/>
          </w:tcPr>
          <w:p w14:paraId="67934A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8A44D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723B17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7DC6556" w14:textId="77777777" w:rsidTr="00A866B0">
        <w:trPr>
          <w:trHeight w:val="320"/>
        </w:trPr>
        <w:tc>
          <w:tcPr>
            <w:tcW w:w="1078" w:type="dxa"/>
            <w:noWrap/>
            <w:hideMark/>
          </w:tcPr>
          <w:p w14:paraId="0D2870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45983</w:t>
            </w:r>
          </w:p>
        </w:tc>
        <w:tc>
          <w:tcPr>
            <w:tcW w:w="888" w:type="dxa"/>
            <w:noWrap/>
            <w:hideMark/>
          </w:tcPr>
          <w:p w14:paraId="636306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1639</w:t>
            </w:r>
          </w:p>
        </w:tc>
        <w:tc>
          <w:tcPr>
            <w:tcW w:w="1378" w:type="dxa"/>
            <w:noWrap/>
            <w:hideMark/>
          </w:tcPr>
          <w:p w14:paraId="690975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AF8958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D8C6EE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2F8648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D8F17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58DBE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9D0C6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309744</w:t>
            </w:r>
          </w:p>
        </w:tc>
        <w:tc>
          <w:tcPr>
            <w:tcW w:w="906" w:type="dxa"/>
            <w:noWrap/>
            <w:hideMark/>
          </w:tcPr>
          <w:p w14:paraId="494EA7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4062</w:t>
            </w:r>
          </w:p>
        </w:tc>
        <w:tc>
          <w:tcPr>
            <w:tcW w:w="564" w:type="dxa"/>
            <w:noWrap/>
            <w:hideMark/>
          </w:tcPr>
          <w:p w14:paraId="698551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A8443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F12308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E17345E" w14:textId="77777777" w:rsidTr="00A866B0">
        <w:trPr>
          <w:trHeight w:val="320"/>
        </w:trPr>
        <w:tc>
          <w:tcPr>
            <w:tcW w:w="1078" w:type="dxa"/>
            <w:noWrap/>
            <w:hideMark/>
          </w:tcPr>
          <w:p w14:paraId="5D287A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46206</w:t>
            </w:r>
          </w:p>
        </w:tc>
        <w:tc>
          <w:tcPr>
            <w:tcW w:w="888" w:type="dxa"/>
            <w:noWrap/>
            <w:hideMark/>
          </w:tcPr>
          <w:p w14:paraId="74EB58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1640</w:t>
            </w:r>
          </w:p>
        </w:tc>
        <w:tc>
          <w:tcPr>
            <w:tcW w:w="1378" w:type="dxa"/>
            <w:noWrap/>
            <w:hideMark/>
          </w:tcPr>
          <w:p w14:paraId="03A232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070954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A1CA94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897D2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369E08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FD872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2DA83E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1670</w:t>
            </w:r>
          </w:p>
        </w:tc>
        <w:tc>
          <w:tcPr>
            <w:tcW w:w="906" w:type="dxa"/>
            <w:noWrap/>
            <w:hideMark/>
          </w:tcPr>
          <w:p w14:paraId="2A6980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w:t>
            </w:r>
          </w:p>
        </w:tc>
        <w:tc>
          <w:tcPr>
            <w:tcW w:w="564" w:type="dxa"/>
            <w:noWrap/>
            <w:hideMark/>
          </w:tcPr>
          <w:p w14:paraId="2C73D1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24624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7EF9A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2462791" w14:textId="77777777" w:rsidTr="00A866B0">
        <w:trPr>
          <w:trHeight w:val="320"/>
        </w:trPr>
        <w:tc>
          <w:tcPr>
            <w:tcW w:w="1078" w:type="dxa"/>
            <w:noWrap/>
            <w:hideMark/>
          </w:tcPr>
          <w:p w14:paraId="2B40AB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46012</w:t>
            </w:r>
          </w:p>
        </w:tc>
        <w:tc>
          <w:tcPr>
            <w:tcW w:w="888" w:type="dxa"/>
            <w:noWrap/>
            <w:hideMark/>
          </w:tcPr>
          <w:p w14:paraId="6AFE48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1641</w:t>
            </w:r>
          </w:p>
        </w:tc>
        <w:tc>
          <w:tcPr>
            <w:tcW w:w="1378" w:type="dxa"/>
            <w:noWrap/>
            <w:hideMark/>
          </w:tcPr>
          <w:p w14:paraId="383200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15089D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9C5089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56E89D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501F8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79908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34E98E5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10736</w:t>
            </w:r>
          </w:p>
        </w:tc>
        <w:tc>
          <w:tcPr>
            <w:tcW w:w="906" w:type="dxa"/>
            <w:noWrap/>
            <w:hideMark/>
          </w:tcPr>
          <w:p w14:paraId="7F05A0C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146</w:t>
            </w:r>
          </w:p>
        </w:tc>
        <w:tc>
          <w:tcPr>
            <w:tcW w:w="564" w:type="dxa"/>
            <w:noWrap/>
            <w:hideMark/>
          </w:tcPr>
          <w:p w14:paraId="15F4D2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C2CD5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F1060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8F16D65" w14:textId="77777777" w:rsidTr="00A866B0">
        <w:trPr>
          <w:trHeight w:val="320"/>
        </w:trPr>
        <w:tc>
          <w:tcPr>
            <w:tcW w:w="1078" w:type="dxa"/>
            <w:noWrap/>
            <w:hideMark/>
          </w:tcPr>
          <w:p w14:paraId="5868A6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46013</w:t>
            </w:r>
          </w:p>
        </w:tc>
        <w:tc>
          <w:tcPr>
            <w:tcW w:w="888" w:type="dxa"/>
            <w:noWrap/>
            <w:hideMark/>
          </w:tcPr>
          <w:p w14:paraId="41BF48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1642</w:t>
            </w:r>
          </w:p>
        </w:tc>
        <w:tc>
          <w:tcPr>
            <w:tcW w:w="1378" w:type="dxa"/>
            <w:noWrap/>
            <w:hideMark/>
          </w:tcPr>
          <w:p w14:paraId="624211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BA0FD2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A1C3E8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78984C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5CE4E5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6A138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020163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20732</w:t>
            </w:r>
          </w:p>
        </w:tc>
        <w:tc>
          <w:tcPr>
            <w:tcW w:w="906" w:type="dxa"/>
            <w:noWrap/>
            <w:hideMark/>
          </w:tcPr>
          <w:p w14:paraId="0A60D5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227</w:t>
            </w:r>
          </w:p>
        </w:tc>
        <w:tc>
          <w:tcPr>
            <w:tcW w:w="564" w:type="dxa"/>
            <w:noWrap/>
            <w:hideMark/>
          </w:tcPr>
          <w:p w14:paraId="3FDFDD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A2FE5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A909D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9E40425" w14:textId="77777777" w:rsidTr="00A866B0">
        <w:trPr>
          <w:trHeight w:val="320"/>
        </w:trPr>
        <w:tc>
          <w:tcPr>
            <w:tcW w:w="1078" w:type="dxa"/>
            <w:noWrap/>
            <w:hideMark/>
          </w:tcPr>
          <w:p w14:paraId="70FEA4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46014</w:t>
            </w:r>
          </w:p>
        </w:tc>
        <w:tc>
          <w:tcPr>
            <w:tcW w:w="888" w:type="dxa"/>
            <w:noWrap/>
            <w:hideMark/>
          </w:tcPr>
          <w:p w14:paraId="73FA3A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1643</w:t>
            </w:r>
          </w:p>
        </w:tc>
        <w:tc>
          <w:tcPr>
            <w:tcW w:w="1378" w:type="dxa"/>
            <w:noWrap/>
            <w:hideMark/>
          </w:tcPr>
          <w:p w14:paraId="619816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2B4CFA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D8E102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1E0F93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69A40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6A3DF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07BCD9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20467</w:t>
            </w:r>
          </w:p>
        </w:tc>
        <w:tc>
          <w:tcPr>
            <w:tcW w:w="906" w:type="dxa"/>
            <w:noWrap/>
            <w:hideMark/>
          </w:tcPr>
          <w:p w14:paraId="72F9F1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203</w:t>
            </w:r>
          </w:p>
        </w:tc>
        <w:tc>
          <w:tcPr>
            <w:tcW w:w="564" w:type="dxa"/>
            <w:noWrap/>
            <w:hideMark/>
          </w:tcPr>
          <w:p w14:paraId="79AB79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251E2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A5D57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F52AE40" w14:textId="77777777" w:rsidTr="00A866B0">
        <w:trPr>
          <w:trHeight w:val="320"/>
        </w:trPr>
        <w:tc>
          <w:tcPr>
            <w:tcW w:w="1078" w:type="dxa"/>
            <w:noWrap/>
            <w:hideMark/>
          </w:tcPr>
          <w:p w14:paraId="4B7FEF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46015</w:t>
            </w:r>
          </w:p>
        </w:tc>
        <w:tc>
          <w:tcPr>
            <w:tcW w:w="888" w:type="dxa"/>
            <w:noWrap/>
            <w:hideMark/>
          </w:tcPr>
          <w:p w14:paraId="06010B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1644</w:t>
            </w:r>
          </w:p>
        </w:tc>
        <w:tc>
          <w:tcPr>
            <w:tcW w:w="1378" w:type="dxa"/>
            <w:noWrap/>
            <w:hideMark/>
          </w:tcPr>
          <w:p w14:paraId="711C42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43794C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354A3A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211687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85040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9D4BC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314D2A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4722</w:t>
            </w:r>
          </w:p>
        </w:tc>
        <w:tc>
          <w:tcPr>
            <w:tcW w:w="906" w:type="dxa"/>
            <w:noWrap/>
            <w:hideMark/>
          </w:tcPr>
          <w:p w14:paraId="787054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127</w:t>
            </w:r>
          </w:p>
        </w:tc>
        <w:tc>
          <w:tcPr>
            <w:tcW w:w="564" w:type="dxa"/>
            <w:noWrap/>
            <w:hideMark/>
          </w:tcPr>
          <w:p w14:paraId="086715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5AF0A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739CBF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53792E3" w14:textId="77777777" w:rsidTr="00A866B0">
        <w:trPr>
          <w:trHeight w:val="320"/>
        </w:trPr>
        <w:tc>
          <w:tcPr>
            <w:tcW w:w="1078" w:type="dxa"/>
            <w:noWrap/>
            <w:hideMark/>
          </w:tcPr>
          <w:p w14:paraId="01F3C0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46016</w:t>
            </w:r>
          </w:p>
        </w:tc>
        <w:tc>
          <w:tcPr>
            <w:tcW w:w="888" w:type="dxa"/>
            <w:noWrap/>
            <w:hideMark/>
          </w:tcPr>
          <w:p w14:paraId="7F20E3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1645</w:t>
            </w:r>
          </w:p>
        </w:tc>
        <w:tc>
          <w:tcPr>
            <w:tcW w:w="1378" w:type="dxa"/>
            <w:noWrap/>
            <w:hideMark/>
          </w:tcPr>
          <w:p w14:paraId="2BCC4A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74B820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6C9264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DCD7D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F4BFB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10362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19DA77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12983</w:t>
            </w:r>
          </w:p>
        </w:tc>
        <w:tc>
          <w:tcPr>
            <w:tcW w:w="906" w:type="dxa"/>
            <w:noWrap/>
            <w:hideMark/>
          </w:tcPr>
          <w:p w14:paraId="6D2435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214</w:t>
            </w:r>
          </w:p>
        </w:tc>
        <w:tc>
          <w:tcPr>
            <w:tcW w:w="564" w:type="dxa"/>
            <w:noWrap/>
            <w:hideMark/>
          </w:tcPr>
          <w:p w14:paraId="212997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3A731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034D0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A413708" w14:textId="77777777" w:rsidTr="00A866B0">
        <w:trPr>
          <w:trHeight w:val="320"/>
        </w:trPr>
        <w:tc>
          <w:tcPr>
            <w:tcW w:w="1078" w:type="dxa"/>
            <w:noWrap/>
            <w:hideMark/>
          </w:tcPr>
          <w:p w14:paraId="100ACD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46017</w:t>
            </w:r>
          </w:p>
        </w:tc>
        <w:tc>
          <w:tcPr>
            <w:tcW w:w="888" w:type="dxa"/>
            <w:noWrap/>
            <w:hideMark/>
          </w:tcPr>
          <w:p w14:paraId="098817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1646</w:t>
            </w:r>
          </w:p>
        </w:tc>
        <w:tc>
          <w:tcPr>
            <w:tcW w:w="1378" w:type="dxa"/>
            <w:noWrap/>
            <w:hideMark/>
          </w:tcPr>
          <w:p w14:paraId="450084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FF01D8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9AA5F1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18100B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A8C21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CEABB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443438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13815</w:t>
            </w:r>
          </w:p>
        </w:tc>
        <w:tc>
          <w:tcPr>
            <w:tcW w:w="906" w:type="dxa"/>
            <w:noWrap/>
            <w:hideMark/>
          </w:tcPr>
          <w:p w14:paraId="22716F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171</w:t>
            </w:r>
          </w:p>
        </w:tc>
        <w:tc>
          <w:tcPr>
            <w:tcW w:w="564" w:type="dxa"/>
            <w:noWrap/>
            <w:hideMark/>
          </w:tcPr>
          <w:p w14:paraId="74C1B9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6E432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B7388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4CE88F7" w14:textId="77777777" w:rsidTr="00A866B0">
        <w:trPr>
          <w:trHeight w:val="320"/>
        </w:trPr>
        <w:tc>
          <w:tcPr>
            <w:tcW w:w="1078" w:type="dxa"/>
            <w:noWrap/>
            <w:hideMark/>
          </w:tcPr>
          <w:p w14:paraId="12E923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46050</w:t>
            </w:r>
          </w:p>
        </w:tc>
        <w:tc>
          <w:tcPr>
            <w:tcW w:w="888" w:type="dxa"/>
            <w:noWrap/>
            <w:hideMark/>
          </w:tcPr>
          <w:p w14:paraId="14F70C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1650</w:t>
            </w:r>
          </w:p>
        </w:tc>
        <w:tc>
          <w:tcPr>
            <w:tcW w:w="1378" w:type="dxa"/>
            <w:noWrap/>
            <w:hideMark/>
          </w:tcPr>
          <w:p w14:paraId="64B008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04F448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C0563B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5CE0C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CC5B2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75AFA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859558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w:t>
            </w:r>
          </w:p>
        </w:tc>
        <w:tc>
          <w:tcPr>
            <w:tcW w:w="906" w:type="dxa"/>
            <w:noWrap/>
            <w:hideMark/>
          </w:tcPr>
          <w:p w14:paraId="3633DA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w:t>
            </w:r>
          </w:p>
        </w:tc>
        <w:tc>
          <w:tcPr>
            <w:tcW w:w="564" w:type="dxa"/>
            <w:noWrap/>
            <w:hideMark/>
          </w:tcPr>
          <w:p w14:paraId="7E6305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7D3F1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8D455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7AF2AE4" w14:textId="77777777" w:rsidTr="00A866B0">
        <w:trPr>
          <w:trHeight w:val="320"/>
        </w:trPr>
        <w:tc>
          <w:tcPr>
            <w:tcW w:w="1078" w:type="dxa"/>
            <w:noWrap/>
            <w:hideMark/>
          </w:tcPr>
          <w:p w14:paraId="626958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46051</w:t>
            </w:r>
          </w:p>
        </w:tc>
        <w:tc>
          <w:tcPr>
            <w:tcW w:w="888" w:type="dxa"/>
            <w:noWrap/>
            <w:hideMark/>
          </w:tcPr>
          <w:p w14:paraId="7E61E3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1651</w:t>
            </w:r>
          </w:p>
        </w:tc>
        <w:tc>
          <w:tcPr>
            <w:tcW w:w="1378" w:type="dxa"/>
            <w:noWrap/>
            <w:hideMark/>
          </w:tcPr>
          <w:p w14:paraId="0C70B79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B40B96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D15AD8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3AF4A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6B869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BBBF2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45FCA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844</w:t>
            </w:r>
          </w:p>
        </w:tc>
        <w:tc>
          <w:tcPr>
            <w:tcW w:w="906" w:type="dxa"/>
            <w:noWrap/>
            <w:hideMark/>
          </w:tcPr>
          <w:p w14:paraId="59E53A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w:t>
            </w:r>
          </w:p>
        </w:tc>
        <w:tc>
          <w:tcPr>
            <w:tcW w:w="564" w:type="dxa"/>
            <w:noWrap/>
            <w:hideMark/>
          </w:tcPr>
          <w:p w14:paraId="49F19E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54D21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0B0346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CFD5E26" w14:textId="77777777" w:rsidTr="00A866B0">
        <w:trPr>
          <w:trHeight w:val="320"/>
        </w:trPr>
        <w:tc>
          <w:tcPr>
            <w:tcW w:w="1078" w:type="dxa"/>
            <w:noWrap/>
            <w:hideMark/>
          </w:tcPr>
          <w:p w14:paraId="360D1C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46052</w:t>
            </w:r>
          </w:p>
        </w:tc>
        <w:tc>
          <w:tcPr>
            <w:tcW w:w="888" w:type="dxa"/>
            <w:noWrap/>
            <w:hideMark/>
          </w:tcPr>
          <w:p w14:paraId="301608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1652</w:t>
            </w:r>
          </w:p>
        </w:tc>
        <w:tc>
          <w:tcPr>
            <w:tcW w:w="1378" w:type="dxa"/>
            <w:noWrap/>
            <w:hideMark/>
          </w:tcPr>
          <w:p w14:paraId="58410F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2F3139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243860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379DC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51148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31B26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39DB5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1025</w:t>
            </w:r>
          </w:p>
        </w:tc>
        <w:tc>
          <w:tcPr>
            <w:tcW w:w="906" w:type="dxa"/>
            <w:noWrap/>
            <w:hideMark/>
          </w:tcPr>
          <w:p w14:paraId="4437C0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32</w:t>
            </w:r>
          </w:p>
        </w:tc>
        <w:tc>
          <w:tcPr>
            <w:tcW w:w="564" w:type="dxa"/>
            <w:noWrap/>
            <w:hideMark/>
          </w:tcPr>
          <w:p w14:paraId="29D8A7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779C0A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85B98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B6A69F1" w14:textId="77777777" w:rsidTr="00A866B0">
        <w:trPr>
          <w:trHeight w:val="320"/>
        </w:trPr>
        <w:tc>
          <w:tcPr>
            <w:tcW w:w="1078" w:type="dxa"/>
            <w:noWrap/>
            <w:hideMark/>
          </w:tcPr>
          <w:p w14:paraId="0F1192D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46053</w:t>
            </w:r>
          </w:p>
        </w:tc>
        <w:tc>
          <w:tcPr>
            <w:tcW w:w="888" w:type="dxa"/>
            <w:noWrap/>
            <w:hideMark/>
          </w:tcPr>
          <w:p w14:paraId="303B6D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1653</w:t>
            </w:r>
          </w:p>
        </w:tc>
        <w:tc>
          <w:tcPr>
            <w:tcW w:w="1378" w:type="dxa"/>
            <w:noWrap/>
            <w:hideMark/>
          </w:tcPr>
          <w:p w14:paraId="72EED7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FC8D87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6725F4D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62E0C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F925BC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CD75B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CE79DA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4000</w:t>
            </w:r>
          </w:p>
        </w:tc>
        <w:tc>
          <w:tcPr>
            <w:tcW w:w="906" w:type="dxa"/>
            <w:noWrap/>
            <w:hideMark/>
          </w:tcPr>
          <w:p w14:paraId="5C9805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70</w:t>
            </w:r>
          </w:p>
        </w:tc>
        <w:tc>
          <w:tcPr>
            <w:tcW w:w="564" w:type="dxa"/>
            <w:noWrap/>
            <w:hideMark/>
          </w:tcPr>
          <w:p w14:paraId="4F21A1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82FCE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D1A77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A705FE6" w14:textId="77777777" w:rsidTr="00A866B0">
        <w:trPr>
          <w:trHeight w:val="320"/>
        </w:trPr>
        <w:tc>
          <w:tcPr>
            <w:tcW w:w="1078" w:type="dxa"/>
            <w:noWrap/>
            <w:hideMark/>
          </w:tcPr>
          <w:p w14:paraId="7C6F22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46054</w:t>
            </w:r>
          </w:p>
        </w:tc>
        <w:tc>
          <w:tcPr>
            <w:tcW w:w="888" w:type="dxa"/>
            <w:noWrap/>
            <w:hideMark/>
          </w:tcPr>
          <w:p w14:paraId="4E7B70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1654</w:t>
            </w:r>
          </w:p>
        </w:tc>
        <w:tc>
          <w:tcPr>
            <w:tcW w:w="1378" w:type="dxa"/>
            <w:noWrap/>
            <w:hideMark/>
          </w:tcPr>
          <w:p w14:paraId="708B1B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23A078B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E437C5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E04EA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DA99C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EDCD9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9A367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9886</w:t>
            </w:r>
          </w:p>
        </w:tc>
        <w:tc>
          <w:tcPr>
            <w:tcW w:w="906" w:type="dxa"/>
            <w:noWrap/>
            <w:hideMark/>
          </w:tcPr>
          <w:p w14:paraId="7CB325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87</w:t>
            </w:r>
          </w:p>
        </w:tc>
        <w:tc>
          <w:tcPr>
            <w:tcW w:w="564" w:type="dxa"/>
            <w:noWrap/>
            <w:hideMark/>
          </w:tcPr>
          <w:p w14:paraId="7FAD741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C4B9A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B7CB6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C4F3A34" w14:textId="77777777" w:rsidTr="00A866B0">
        <w:trPr>
          <w:trHeight w:val="320"/>
        </w:trPr>
        <w:tc>
          <w:tcPr>
            <w:tcW w:w="1078" w:type="dxa"/>
            <w:noWrap/>
            <w:hideMark/>
          </w:tcPr>
          <w:p w14:paraId="041BD9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46055</w:t>
            </w:r>
          </w:p>
        </w:tc>
        <w:tc>
          <w:tcPr>
            <w:tcW w:w="888" w:type="dxa"/>
            <w:noWrap/>
            <w:hideMark/>
          </w:tcPr>
          <w:p w14:paraId="3B792F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1655</w:t>
            </w:r>
          </w:p>
        </w:tc>
        <w:tc>
          <w:tcPr>
            <w:tcW w:w="1378" w:type="dxa"/>
            <w:noWrap/>
            <w:hideMark/>
          </w:tcPr>
          <w:p w14:paraId="3318D5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AC437C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49C3BF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8B60D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B4260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C8D0D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A4465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2221</w:t>
            </w:r>
          </w:p>
        </w:tc>
        <w:tc>
          <w:tcPr>
            <w:tcW w:w="906" w:type="dxa"/>
            <w:noWrap/>
            <w:hideMark/>
          </w:tcPr>
          <w:p w14:paraId="6D01EB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w:t>
            </w:r>
          </w:p>
        </w:tc>
        <w:tc>
          <w:tcPr>
            <w:tcW w:w="564" w:type="dxa"/>
            <w:noWrap/>
            <w:hideMark/>
          </w:tcPr>
          <w:p w14:paraId="7DAB9D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3BCD71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37DCDD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E543C63" w14:textId="77777777" w:rsidTr="00A866B0">
        <w:trPr>
          <w:trHeight w:val="320"/>
        </w:trPr>
        <w:tc>
          <w:tcPr>
            <w:tcW w:w="1078" w:type="dxa"/>
            <w:noWrap/>
            <w:hideMark/>
          </w:tcPr>
          <w:p w14:paraId="2678A9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46056</w:t>
            </w:r>
          </w:p>
        </w:tc>
        <w:tc>
          <w:tcPr>
            <w:tcW w:w="888" w:type="dxa"/>
            <w:noWrap/>
            <w:hideMark/>
          </w:tcPr>
          <w:p w14:paraId="7DFBCD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1656</w:t>
            </w:r>
          </w:p>
        </w:tc>
        <w:tc>
          <w:tcPr>
            <w:tcW w:w="1378" w:type="dxa"/>
            <w:noWrap/>
            <w:hideMark/>
          </w:tcPr>
          <w:p w14:paraId="3FF9CC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D2AE06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0F07D1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4FB4D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7CD44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8C39A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319FC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9474</w:t>
            </w:r>
          </w:p>
        </w:tc>
        <w:tc>
          <w:tcPr>
            <w:tcW w:w="906" w:type="dxa"/>
            <w:noWrap/>
            <w:hideMark/>
          </w:tcPr>
          <w:p w14:paraId="36ED86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87</w:t>
            </w:r>
          </w:p>
        </w:tc>
        <w:tc>
          <w:tcPr>
            <w:tcW w:w="564" w:type="dxa"/>
            <w:noWrap/>
            <w:hideMark/>
          </w:tcPr>
          <w:p w14:paraId="514314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564D3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823BE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DF9F70B" w14:textId="77777777" w:rsidTr="00A866B0">
        <w:trPr>
          <w:trHeight w:val="320"/>
        </w:trPr>
        <w:tc>
          <w:tcPr>
            <w:tcW w:w="1078" w:type="dxa"/>
            <w:noWrap/>
            <w:hideMark/>
          </w:tcPr>
          <w:p w14:paraId="309D9A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46057</w:t>
            </w:r>
          </w:p>
        </w:tc>
        <w:tc>
          <w:tcPr>
            <w:tcW w:w="888" w:type="dxa"/>
            <w:noWrap/>
            <w:hideMark/>
          </w:tcPr>
          <w:p w14:paraId="29382A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1657</w:t>
            </w:r>
          </w:p>
        </w:tc>
        <w:tc>
          <w:tcPr>
            <w:tcW w:w="1378" w:type="dxa"/>
            <w:noWrap/>
            <w:hideMark/>
          </w:tcPr>
          <w:p w14:paraId="6ACF7AE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4A9D33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219D2B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3B533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9906B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46C904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3E832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7027</w:t>
            </w:r>
          </w:p>
        </w:tc>
        <w:tc>
          <w:tcPr>
            <w:tcW w:w="906" w:type="dxa"/>
            <w:noWrap/>
            <w:hideMark/>
          </w:tcPr>
          <w:p w14:paraId="7DF123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100</w:t>
            </w:r>
          </w:p>
        </w:tc>
        <w:tc>
          <w:tcPr>
            <w:tcW w:w="564" w:type="dxa"/>
            <w:noWrap/>
            <w:hideMark/>
          </w:tcPr>
          <w:p w14:paraId="26D8E3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9962B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410B6A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08A4682" w14:textId="77777777" w:rsidTr="00A866B0">
        <w:trPr>
          <w:trHeight w:val="320"/>
        </w:trPr>
        <w:tc>
          <w:tcPr>
            <w:tcW w:w="1078" w:type="dxa"/>
            <w:noWrap/>
            <w:hideMark/>
          </w:tcPr>
          <w:p w14:paraId="298750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46058</w:t>
            </w:r>
          </w:p>
        </w:tc>
        <w:tc>
          <w:tcPr>
            <w:tcW w:w="888" w:type="dxa"/>
            <w:noWrap/>
            <w:hideMark/>
          </w:tcPr>
          <w:p w14:paraId="4727B0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1658</w:t>
            </w:r>
          </w:p>
        </w:tc>
        <w:tc>
          <w:tcPr>
            <w:tcW w:w="1378" w:type="dxa"/>
            <w:noWrap/>
            <w:hideMark/>
          </w:tcPr>
          <w:p w14:paraId="589947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B511C6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1BA930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DA81D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57093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AE241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500C0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3621</w:t>
            </w:r>
          </w:p>
        </w:tc>
        <w:tc>
          <w:tcPr>
            <w:tcW w:w="906" w:type="dxa"/>
            <w:noWrap/>
            <w:hideMark/>
          </w:tcPr>
          <w:p w14:paraId="08E8F4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66</w:t>
            </w:r>
          </w:p>
        </w:tc>
        <w:tc>
          <w:tcPr>
            <w:tcW w:w="564" w:type="dxa"/>
            <w:noWrap/>
            <w:hideMark/>
          </w:tcPr>
          <w:p w14:paraId="6BFB09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8A3E2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624733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405AE5E" w14:textId="77777777" w:rsidTr="00A866B0">
        <w:trPr>
          <w:trHeight w:val="320"/>
        </w:trPr>
        <w:tc>
          <w:tcPr>
            <w:tcW w:w="1078" w:type="dxa"/>
            <w:noWrap/>
            <w:hideMark/>
          </w:tcPr>
          <w:p w14:paraId="33BFCD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46059</w:t>
            </w:r>
          </w:p>
        </w:tc>
        <w:tc>
          <w:tcPr>
            <w:tcW w:w="888" w:type="dxa"/>
            <w:noWrap/>
            <w:hideMark/>
          </w:tcPr>
          <w:p w14:paraId="603223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1659</w:t>
            </w:r>
          </w:p>
        </w:tc>
        <w:tc>
          <w:tcPr>
            <w:tcW w:w="1378" w:type="dxa"/>
            <w:noWrap/>
            <w:hideMark/>
          </w:tcPr>
          <w:p w14:paraId="7E7F83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CDEEE8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F70D0C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605931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EE8D9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5F7B4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ACFEE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2378</w:t>
            </w:r>
          </w:p>
        </w:tc>
        <w:tc>
          <w:tcPr>
            <w:tcW w:w="906" w:type="dxa"/>
            <w:noWrap/>
            <w:hideMark/>
          </w:tcPr>
          <w:p w14:paraId="35FFF7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51</w:t>
            </w:r>
          </w:p>
        </w:tc>
        <w:tc>
          <w:tcPr>
            <w:tcW w:w="564" w:type="dxa"/>
            <w:noWrap/>
            <w:hideMark/>
          </w:tcPr>
          <w:p w14:paraId="37D19B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7F58D9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0EAA3D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FCD8320" w14:textId="77777777" w:rsidTr="00A866B0">
        <w:trPr>
          <w:trHeight w:val="320"/>
        </w:trPr>
        <w:tc>
          <w:tcPr>
            <w:tcW w:w="1078" w:type="dxa"/>
            <w:noWrap/>
            <w:hideMark/>
          </w:tcPr>
          <w:p w14:paraId="58FF0A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46060</w:t>
            </w:r>
          </w:p>
        </w:tc>
        <w:tc>
          <w:tcPr>
            <w:tcW w:w="888" w:type="dxa"/>
            <w:noWrap/>
            <w:hideMark/>
          </w:tcPr>
          <w:p w14:paraId="4B3C7C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1660</w:t>
            </w:r>
          </w:p>
        </w:tc>
        <w:tc>
          <w:tcPr>
            <w:tcW w:w="1378" w:type="dxa"/>
            <w:noWrap/>
            <w:hideMark/>
          </w:tcPr>
          <w:p w14:paraId="6A7987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35E06B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934AE1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5077BC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B2354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57F1D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89CE5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11025</w:t>
            </w:r>
          </w:p>
        </w:tc>
        <w:tc>
          <w:tcPr>
            <w:tcW w:w="906" w:type="dxa"/>
            <w:noWrap/>
            <w:hideMark/>
          </w:tcPr>
          <w:p w14:paraId="660F5D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49</w:t>
            </w:r>
          </w:p>
        </w:tc>
        <w:tc>
          <w:tcPr>
            <w:tcW w:w="564" w:type="dxa"/>
            <w:noWrap/>
            <w:hideMark/>
          </w:tcPr>
          <w:p w14:paraId="768DBB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3658D1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087732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615E203" w14:textId="77777777" w:rsidTr="00A866B0">
        <w:trPr>
          <w:trHeight w:val="320"/>
        </w:trPr>
        <w:tc>
          <w:tcPr>
            <w:tcW w:w="1078" w:type="dxa"/>
            <w:noWrap/>
            <w:hideMark/>
          </w:tcPr>
          <w:p w14:paraId="6A2C50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46061</w:t>
            </w:r>
          </w:p>
        </w:tc>
        <w:tc>
          <w:tcPr>
            <w:tcW w:w="888" w:type="dxa"/>
            <w:noWrap/>
            <w:hideMark/>
          </w:tcPr>
          <w:p w14:paraId="410991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1661</w:t>
            </w:r>
          </w:p>
        </w:tc>
        <w:tc>
          <w:tcPr>
            <w:tcW w:w="1378" w:type="dxa"/>
            <w:noWrap/>
            <w:hideMark/>
          </w:tcPr>
          <w:p w14:paraId="270D40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276770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5C1F78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D41CC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05548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2C4D6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453624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84</w:t>
            </w:r>
          </w:p>
        </w:tc>
        <w:tc>
          <w:tcPr>
            <w:tcW w:w="906" w:type="dxa"/>
            <w:noWrap/>
            <w:hideMark/>
          </w:tcPr>
          <w:p w14:paraId="6DEEC7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w:t>
            </w:r>
          </w:p>
        </w:tc>
        <w:tc>
          <w:tcPr>
            <w:tcW w:w="564" w:type="dxa"/>
            <w:noWrap/>
            <w:hideMark/>
          </w:tcPr>
          <w:p w14:paraId="7C6224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C15AE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46DDCD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3631236" w14:textId="77777777" w:rsidTr="00A866B0">
        <w:trPr>
          <w:trHeight w:val="320"/>
        </w:trPr>
        <w:tc>
          <w:tcPr>
            <w:tcW w:w="1078" w:type="dxa"/>
            <w:noWrap/>
            <w:hideMark/>
          </w:tcPr>
          <w:p w14:paraId="508C67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46062</w:t>
            </w:r>
          </w:p>
        </w:tc>
        <w:tc>
          <w:tcPr>
            <w:tcW w:w="888" w:type="dxa"/>
            <w:noWrap/>
            <w:hideMark/>
          </w:tcPr>
          <w:p w14:paraId="357248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1662</w:t>
            </w:r>
          </w:p>
        </w:tc>
        <w:tc>
          <w:tcPr>
            <w:tcW w:w="1378" w:type="dxa"/>
            <w:noWrap/>
            <w:hideMark/>
          </w:tcPr>
          <w:p w14:paraId="7C6136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87A504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76682D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2B664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A2CCAD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36D72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8D0F8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384</w:t>
            </w:r>
          </w:p>
        </w:tc>
        <w:tc>
          <w:tcPr>
            <w:tcW w:w="906" w:type="dxa"/>
            <w:noWrap/>
            <w:hideMark/>
          </w:tcPr>
          <w:p w14:paraId="73E669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w:t>
            </w:r>
          </w:p>
        </w:tc>
        <w:tc>
          <w:tcPr>
            <w:tcW w:w="564" w:type="dxa"/>
            <w:noWrap/>
            <w:hideMark/>
          </w:tcPr>
          <w:p w14:paraId="696866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653D84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041E244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A88154C" w14:textId="77777777" w:rsidTr="00A866B0">
        <w:trPr>
          <w:trHeight w:val="320"/>
        </w:trPr>
        <w:tc>
          <w:tcPr>
            <w:tcW w:w="1078" w:type="dxa"/>
            <w:noWrap/>
            <w:hideMark/>
          </w:tcPr>
          <w:p w14:paraId="5ABE67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46063</w:t>
            </w:r>
          </w:p>
        </w:tc>
        <w:tc>
          <w:tcPr>
            <w:tcW w:w="888" w:type="dxa"/>
            <w:noWrap/>
            <w:hideMark/>
          </w:tcPr>
          <w:p w14:paraId="55994B7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1663</w:t>
            </w:r>
          </w:p>
        </w:tc>
        <w:tc>
          <w:tcPr>
            <w:tcW w:w="1378" w:type="dxa"/>
            <w:noWrap/>
            <w:hideMark/>
          </w:tcPr>
          <w:p w14:paraId="74F03F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3FC9072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E243B8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F0BC9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250A7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B3BB8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D27F7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1446</w:t>
            </w:r>
          </w:p>
        </w:tc>
        <w:tc>
          <w:tcPr>
            <w:tcW w:w="906" w:type="dxa"/>
            <w:noWrap/>
            <w:hideMark/>
          </w:tcPr>
          <w:p w14:paraId="215B179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63</w:t>
            </w:r>
          </w:p>
        </w:tc>
        <w:tc>
          <w:tcPr>
            <w:tcW w:w="564" w:type="dxa"/>
            <w:noWrap/>
            <w:hideMark/>
          </w:tcPr>
          <w:p w14:paraId="3EA5EA8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7E2421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4B2521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BC2DB8D" w14:textId="77777777" w:rsidTr="00A866B0">
        <w:trPr>
          <w:trHeight w:val="320"/>
        </w:trPr>
        <w:tc>
          <w:tcPr>
            <w:tcW w:w="1078" w:type="dxa"/>
            <w:noWrap/>
            <w:hideMark/>
          </w:tcPr>
          <w:p w14:paraId="01A5EF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46064</w:t>
            </w:r>
          </w:p>
        </w:tc>
        <w:tc>
          <w:tcPr>
            <w:tcW w:w="888" w:type="dxa"/>
            <w:noWrap/>
            <w:hideMark/>
          </w:tcPr>
          <w:p w14:paraId="55E0361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1664</w:t>
            </w:r>
          </w:p>
        </w:tc>
        <w:tc>
          <w:tcPr>
            <w:tcW w:w="1378" w:type="dxa"/>
            <w:noWrap/>
            <w:hideMark/>
          </w:tcPr>
          <w:p w14:paraId="158801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DA8955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6775F48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333F68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B8483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5B7F6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D8573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7548</w:t>
            </w:r>
          </w:p>
        </w:tc>
        <w:tc>
          <w:tcPr>
            <w:tcW w:w="906" w:type="dxa"/>
            <w:noWrap/>
            <w:hideMark/>
          </w:tcPr>
          <w:p w14:paraId="53AE626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95</w:t>
            </w:r>
          </w:p>
        </w:tc>
        <w:tc>
          <w:tcPr>
            <w:tcW w:w="564" w:type="dxa"/>
            <w:noWrap/>
            <w:hideMark/>
          </w:tcPr>
          <w:p w14:paraId="6400F6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1402851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3FB772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CDE754F" w14:textId="77777777" w:rsidTr="00A866B0">
        <w:trPr>
          <w:trHeight w:val="320"/>
        </w:trPr>
        <w:tc>
          <w:tcPr>
            <w:tcW w:w="1078" w:type="dxa"/>
            <w:noWrap/>
            <w:hideMark/>
          </w:tcPr>
          <w:p w14:paraId="7D6D9E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46065</w:t>
            </w:r>
          </w:p>
        </w:tc>
        <w:tc>
          <w:tcPr>
            <w:tcW w:w="888" w:type="dxa"/>
            <w:noWrap/>
            <w:hideMark/>
          </w:tcPr>
          <w:p w14:paraId="715E76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1665</w:t>
            </w:r>
          </w:p>
        </w:tc>
        <w:tc>
          <w:tcPr>
            <w:tcW w:w="1378" w:type="dxa"/>
            <w:noWrap/>
            <w:hideMark/>
          </w:tcPr>
          <w:p w14:paraId="4FFA51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1234E7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287355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816A8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83897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E2BAC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C8125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285</w:t>
            </w:r>
          </w:p>
        </w:tc>
        <w:tc>
          <w:tcPr>
            <w:tcW w:w="906" w:type="dxa"/>
            <w:noWrap/>
            <w:hideMark/>
          </w:tcPr>
          <w:p w14:paraId="319739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w:t>
            </w:r>
          </w:p>
        </w:tc>
        <w:tc>
          <w:tcPr>
            <w:tcW w:w="564" w:type="dxa"/>
            <w:noWrap/>
            <w:hideMark/>
          </w:tcPr>
          <w:p w14:paraId="118E5A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1D2C26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41CCE7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D272256" w14:textId="77777777" w:rsidTr="00A866B0">
        <w:trPr>
          <w:trHeight w:val="320"/>
        </w:trPr>
        <w:tc>
          <w:tcPr>
            <w:tcW w:w="1078" w:type="dxa"/>
            <w:noWrap/>
            <w:hideMark/>
          </w:tcPr>
          <w:p w14:paraId="2D473A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46066</w:t>
            </w:r>
          </w:p>
        </w:tc>
        <w:tc>
          <w:tcPr>
            <w:tcW w:w="888" w:type="dxa"/>
            <w:noWrap/>
            <w:hideMark/>
          </w:tcPr>
          <w:p w14:paraId="209D3D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1666</w:t>
            </w:r>
          </w:p>
        </w:tc>
        <w:tc>
          <w:tcPr>
            <w:tcW w:w="1378" w:type="dxa"/>
            <w:noWrap/>
            <w:hideMark/>
          </w:tcPr>
          <w:p w14:paraId="4B47D6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E0F058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1538AD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D025D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ED954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27EA2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F32C0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1413</w:t>
            </w:r>
          </w:p>
        </w:tc>
        <w:tc>
          <w:tcPr>
            <w:tcW w:w="906" w:type="dxa"/>
            <w:noWrap/>
            <w:hideMark/>
          </w:tcPr>
          <w:p w14:paraId="791E33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w:t>
            </w:r>
          </w:p>
        </w:tc>
        <w:tc>
          <w:tcPr>
            <w:tcW w:w="564" w:type="dxa"/>
            <w:noWrap/>
            <w:hideMark/>
          </w:tcPr>
          <w:p w14:paraId="16BA1FA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7D5D118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67622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167B9A0" w14:textId="77777777" w:rsidTr="00A866B0">
        <w:trPr>
          <w:trHeight w:val="320"/>
        </w:trPr>
        <w:tc>
          <w:tcPr>
            <w:tcW w:w="1078" w:type="dxa"/>
            <w:noWrap/>
            <w:hideMark/>
          </w:tcPr>
          <w:p w14:paraId="515D0C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46067</w:t>
            </w:r>
          </w:p>
        </w:tc>
        <w:tc>
          <w:tcPr>
            <w:tcW w:w="888" w:type="dxa"/>
            <w:noWrap/>
            <w:hideMark/>
          </w:tcPr>
          <w:p w14:paraId="79AD64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1667</w:t>
            </w:r>
          </w:p>
        </w:tc>
        <w:tc>
          <w:tcPr>
            <w:tcW w:w="1378" w:type="dxa"/>
            <w:noWrap/>
            <w:hideMark/>
          </w:tcPr>
          <w:p w14:paraId="0C059D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E68F9E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C47549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78486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23493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6021F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A8200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498</w:t>
            </w:r>
          </w:p>
        </w:tc>
        <w:tc>
          <w:tcPr>
            <w:tcW w:w="906" w:type="dxa"/>
            <w:noWrap/>
            <w:hideMark/>
          </w:tcPr>
          <w:p w14:paraId="785FCD9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32</w:t>
            </w:r>
          </w:p>
        </w:tc>
        <w:tc>
          <w:tcPr>
            <w:tcW w:w="564" w:type="dxa"/>
            <w:noWrap/>
            <w:hideMark/>
          </w:tcPr>
          <w:p w14:paraId="0E604D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1F8990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B7EFA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6ABA45F" w14:textId="77777777" w:rsidTr="00A866B0">
        <w:trPr>
          <w:trHeight w:val="320"/>
        </w:trPr>
        <w:tc>
          <w:tcPr>
            <w:tcW w:w="1078" w:type="dxa"/>
            <w:noWrap/>
            <w:hideMark/>
          </w:tcPr>
          <w:p w14:paraId="134909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46068</w:t>
            </w:r>
          </w:p>
        </w:tc>
        <w:tc>
          <w:tcPr>
            <w:tcW w:w="888" w:type="dxa"/>
            <w:noWrap/>
            <w:hideMark/>
          </w:tcPr>
          <w:p w14:paraId="73FAFC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1668</w:t>
            </w:r>
          </w:p>
        </w:tc>
        <w:tc>
          <w:tcPr>
            <w:tcW w:w="1378" w:type="dxa"/>
            <w:noWrap/>
            <w:hideMark/>
          </w:tcPr>
          <w:p w14:paraId="7EBA6D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0FA41B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BB7ED8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A1F80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59FD3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F7D57C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69D4C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656</w:t>
            </w:r>
          </w:p>
        </w:tc>
        <w:tc>
          <w:tcPr>
            <w:tcW w:w="906" w:type="dxa"/>
            <w:noWrap/>
            <w:hideMark/>
          </w:tcPr>
          <w:p w14:paraId="2B992B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40</w:t>
            </w:r>
          </w:p>
        </w:tc>
        <w:tc>
          <w:tcPr>
            <w:tcW w:w="564" w:type="dxa"/>
            <w:noWrap/>
            <w:hideMark/>
          </w:tcPr>
          <w:p w14:paraId="2E1AF0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A7FFE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B59FF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04AF6DB" w14:textId="77777777" w:rsidTr="00A866B0">
        <w:trPr>
          <w:trHeight w:val="320"/>
        </w:trPr>
        <w:tc>
          <w:tcPr>
            <w:tcW w:w="1078" w:type="dxa"/>
            <w:noWrap/>
            <w:hideMark/>
          </w:tcPr>
          <w:p w14:paraId="41CDA6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46069</w:t>
            </w:r>
          </w:p>
        </w:tc>
        <w:tc>
          <w:tcPr>
            <w:tcW w:w="888" w:type="dxa"/>
            <w:noWrap/>
            <w:hideMark/>
          </w:tcPr>
          <w:p w14:paraId="097797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1669</w:t>
            </w:r>
          </w:p>
        </w:tc>
        <w:tc>
          <w:tcPr>
            <w:tcW w:w="1378" w:type="dxa"/>
            <w:noWrap/>
            <w:hideMark/>
          </w:tcPr>
          <w:p w14:paraId="4BEC3D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40F594D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85AD8F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0432B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BDCC3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F31CC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48A29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190</w:t>
            </w:r>
          </w:p>
        </w:tc>
        <w:tc>
          <w:tcPr>
            <w:tcW w:w="906" w:type="dxa"/>
            <w:noWrap/>
            <w:hideMark/>
          </w:tcPr>
          <w:p w14:paraId="436869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w:t>
            </w:r>
          </w:p>
        </w:tc>
        <w:tc>
          <w:tcPr>
            <w:tcW w:w="564" w:type="dxa"/>
            <w:noWrap/>
            <w:hideMark/>
          </w:tcPr>
          <w:p w14:paraId="17B383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CC5FB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325C0C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BD0C7F1" w14:textId="77777777" w:rsidTr="00A866B0">
        <w:trPr>
          <w:trHeight w:val="320"/>
        </w:trPr>
        <w:tc>
          <w:tcPr>
            <w:tcW w:w="1078" w:type="dxa"/>
            <w:noWrap/>
            <w:hideMark/>
          </w:tcPr>
          <w:p w14:paraId="26ECFC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46070</w:t>
            </w:r>
          </w:p>
        </w:tc>
        <w:tc>
          <w:tcPr>
            <w:tcW w:w="888" w:type="dxa"/>
            <w:noWrap/>
            <w:hideMark/>
          </w:tcPr>
          <w:p w14:paraId="6C9A36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1670</w:t>
            </w:r>
          </w:p>
        </w:tc>
        <w:tc>
          <w:tcPr>
            <w:tcW w:w="1378" w:type="dxa"/>
            <w:noWrap/>
            <w:hideMark/>
          </w:tcPr>
          <w:p w14:paraId="731F42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159976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51182B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BD060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411F26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F8E0BC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76786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1705</w:t>
            </w:r>
          </w:p>
        </w:tc>
        <w:tc>
          <w:tcPr>
            <w:tcW w:w="906" w:type="dxa"/>
            <w:noWrap/>
            <w:hideMark/>
          </w:tcPr>
          <w:p w14:paraId="69AEED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53</w:t>
            </w:r>
          </w:p>
        </w:tc>
        <w:tc>
          <w:tcPr>
            <w:tcW w:w="564" w:type="dxa"/>
            <w:noWrap/>
            <w:hideMark/>
          </w:tcPr>
          <w:p w14:paraId="76E235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F3A05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500430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7047E20" w14:textId="77777777" w:rsidTr="00A866B0">
        <w:trPr>
          <w:trHeight w:val="320"/>
        </w:trPr>
        <w:tc>
          <w:tcPr>
            <w:tcW w:w="1078" w:type="dxa"/>
            <w:noWrap/>
            <w:hideMark/>
          </w:tcPr>
          <w:p w14:paraId="23934D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46071</w:t>
            </w:r>
          </w:p>
        </w:tc>
        <w:tc>
          <w:tcPr>
            <w:tcW w:w="888" w:type="dxa"/>
            <w:noWrap/>
            <w:hideMark/>
          </w:tcPr>
          <w:p w14:paraId="651034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1671</w:t>
            </w:r>
          </w:p>
        </w:tc>
        <w:tc>
          <w:tcPr>
            <w:tcW w:w="1378" w:type="dxa"/>
            <w:noWrap/>
            <w:hideMark/>
          </w:tcPr>
          <w:p w14:paraId="39C8B93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476059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EC040F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08889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118DAE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19174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424BF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1187</w:t>
            </w:r>
          </w:p>
        </w:tc>
        <w:tc>
          <w:tcPr>
            <w:tcW w:w="906" w:type="dxa"/>
            <w:noWrap/>
            <w:hideMark/>
          </w:tcPr>
          <w:p w14:paraId="20CF55D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w:t>
            </w:r>
          </w:p>
        </w:tc>
        <w:tc>
          <w:tcPr>
            <w:tcW w:w="564" w:type="dxa"/>
            <w:noWrap/>
            <w:hideMark/>
          </w:tcPr>
          <w:p w14:paraId="4D1DE6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0F2A9A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07FEF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2138792" w14:textId="77777777" w:rsidTr="00A866B0">
        <w:trPr>
          <w:trHeight w:val="320"/>
        </w:trPr>
        <w:tc>
          <w:tcPr>
            <w:tcW w:w="1078" w:type="dxa"/>
            <w:noWrap/>
            <w:hideMark/>
          </w:tcPr>
          <w:p w14:paraId="02678F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46072</w:t>
            </w:r>
          </w:p>
        </w:tc>
        <w:tc>
          <w:tcPr>
            <w:tcW w:w="888" w:type="dxa"/>
            <w:noWrap/>
            <w:hideMark/>
          </w:tcPr>
          <w:p w14:paraId="59EAC8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1672</w:t>
            </w:r>
          </w:p>
        </w:tc>
        <w:tc>
          <w:tcPr>
            <w:tcW w:w="1378" w:type="dxa"/>
            <w:noWrap/>
            <w:hideMark/>
          </w:tcPr>
          <w:p w14:paraId="1F178C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567EE5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F2F27F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F1E11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F8FF1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03245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38DF3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5662</w:t>
            </w:r>
          </w:p>
        </w:tc>
        <w:tc>
          <w:tcPr>
            <w:tcW w:w="906" w:type="dxa"/>
            <w:noWrap/>
            <w:hideMark/>
          </w:tcPr>
          <w:p w14:paraId="57B8FD4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112</w:t>
            </w:r>
          </w:p>
        </w:tc>
        <w:tc>
          <w:tcPr>
            <w:tcW w:w="564" w:type="dxa"/>
            <w:noWrap/>
            <w:hideMark/>
          </w:tcPr>
          <w:p w14:paraId="6ED9FE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3C02E0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556BC28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D1A2362" w14:textId="77777777" w:rsidTr="00A866B0">
        <w:trPr>
          <w:trHeight w:val="320"/>
        </w:trPr>
        <w:tc>
          <w:tcPr>
            <w:tcW w:w="1078" w:type="dxa"/>
            <w:noWrap/>
            <w:hideMark/>
          </w:tcPr>
          <w:p w14:paraId="6244B8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46073</w:t>
            </w:r>
          </w:p>
        </w:tc>
        <w:tc>
          <w:tcPr>
            <w:tcW w:w="888" w:type="dxa"/>
            <w:noWrap/>
            <w:hideMark/>
          </w:tcPr>
          <w:p w14:paraId="016871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1673</w:t>
            </w:r>
          </w:p>
        </w:tc>
        <w:tc>
          <w:tcPr>
            <w:tcW w:w="1378" w:type="dxa"/>
            <w:noWrap/>
            <w:hideMark/>
          </w:tcPr>
          <w:p w14:paraId="1ED467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5801CE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EE1AE3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22E519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A027DE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CA3E7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6F992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1103</w:t>
            </w:r>
          </w:p>
        </w:tc>
        <w:tc>
          <w:tcPr>
            <w:tcW w:w="906" w:type="dxa"/>
            <w:noWrap/>
            <w:hideMark/>
          </w:tcPr>
          <w:p w14:paraId="7F68E8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38</w:t>
            </w:r>
          </w:p>
        </w:tc>
        <w:tc>
          <w:tcPr>
            <w:tcW w:w="564" w:type="dxa"/>
            <w:noWrap/>
            <w:hideMark/>
          </w:tcPr>
          <w:p w14:paraId="76B57D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2B9095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64BA60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254DF8C" w14:textId="77777777" w:rsidTr="00A866B0">
        <w:trPr>
          <w:trHeight w:val="320"/>
        </w:trPr>
        <w:tc>
          <w:tcPr>
            <w:tcW w:w="1078" w:type="dxa"/>
            <w:noWrap/>
            <w:hideMark/>
          </w:tcPr>
          <w:p w14:paraId="4ECC3C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46074</w:t>
            </w:r>
          </w:p>
        </w:tc>
        <w:tc>
          <w:tcPr>
            <w:tcW w:w="888" w:type="dxa"/>
            <w:noWrap/>
            <w:hideMark/>
          </w:tcPr>
          <w:p w14:paraId="0C2A48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1674</w:t>
            </w:r>
          </w:p>
        </w:tc>
        <w:tc>
          <w:tcPr>
            <w:tcW w:w="1378" w:type="dxa"/>
            <w:noWrap/>
            <w:hideMark/>
          </w:tcPr>
          <w:p w14:paraId="4D2194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C5B9A0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131968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66971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6229A5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88733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5D35F8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23063</w:t>
            </w:r>
          </w:p>
        </w:tc>
        <w:tc>
          <w:tcPr>
            <w:tcW w:w="906" w:type="dxa"/>
            <w:noWrap/>
            <w:hideMark/>
          </w:tcPr>
          <w:p w14:paraId="7903B9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74</w:t>
            </w:r>
          </w:p>
        </w:tc>
        <w:tc>
          <w:tcPr>
            <w:tcW w:w="564" w:type="dxa"/>
            <w:noWrap/>
            <w:hideMark/>
          </w:tcPr>
          <w:p w14:paraId="1EED2A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0B8D92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512778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9DAACB0" w14:textId="77777777" w:rsidTr="00A866B0">
        <w:trPr>
          <w:trHeight w:val="320"/>
        </w:trPr>
        <w:tc>
          <w:tcPr>
            <w:tcW w:w="1078" w:type="dxa"/>
            <w:noWrap/>
            <w:hideMark/>
          </w:tcPr>
          <w:p w14:paraId="3D10E4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46075</w:t>
            </w:r>
          </w:p>
        </w:tc>
        <w:tc>
          <w:tcPr>
            <w:tcW w:w="888" w:type="dxa"/>
            <w:noWrap/>
            <w:hideMark/>
          </w:tcPr>
          <w:p w14:paraId="4C0FCA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1675</w:t>
            </w:r>
          </w:p>
        </w:tc>
        <w:tc>
          <w:tcPr>
            <w:tcW w:w="1378" w:type="dxa"/>
            <w:noWrap/>
            <w:hideMark/>
          </w:tcPr>
          <w:p w14:paraId="14CEE2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FE36FB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3428BD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AFC6D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10E68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0C56A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095B6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2239</w:t>
            </w:r>
          </w:p>
        </w:tc>
        <w:tc>
          <w:tcPr>
            <w:tcW w:w="906" w:type="dxa"/>
            <w:noWrap/>
            <w:hideMark/>
          </w:tcPr>
          <w:p w14:paraId="7A771E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39</w:t>
            </w:r>
          </w:p>
        </w:tc>
        <w:tc>
          <w:tcPr>
            <w:tcW w:w="564" w:type="dxa"/>
            <w:noWrap/>
            <w:hideMark/>
          </w:tcPr>
          <w:p w14:paraId="46C960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3690D3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6D0AFE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9592E05" w14:textId="77777777" w:rsidTr="00A866B0">
        <w:trPr>
          <w:trHeight w:val="320"/>
        </w:trPr>
        <w:tc>
          <w:tcPr>
            <w:tcW w:w="1078" w:type="dxa"/>
            <w:noWrap/>
            <w:hideMark/>
          </w:tcPr>
          <w:p w14:paraId="351FBFA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46076</w:t>
            </w:r>
          </w:p>
        </w:tc>
        <w:tc>
          <w:tcPr>
            <w:tcW w:w="888" w:type="dxa"/>
            <w:noWrap/>
            <w:hideMark/>
          </w:tcPr>
          <w:p w14:paraId="1E08D3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1676</w:t>
            </w:r>
          </w:p>
        </w:tc>
        <w:tc>
          <w:tcPr>
            <w:tcW w:w="1378" w:type="dxa"/>
            <w:noWrap/>
            <w:hideMark/>
          </w:tcPr>
          <w:p w14:paraId="53B5CA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02D9B4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0A9D3D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E31E1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AB39B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775F90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840E6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2423</w:t>
            </w:r>
          </w:p>
        </w:tc>
        <w:tc>
          <w:tcPr>
            <w:tcW w:w="906" w:type="dxa"/>
            <w:noWrap/>
            <w:hideMark/>
          </w:tcPr>
          <w:p w14:paraId="5CE6D4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50</w:t>
            </w:r>
          </w:p>
        </w:tc>
        <w:tc>
          <w:tcPr>
            <w:tcW w:w="564" w:type="dxa"/>
            <w:noWrap/>
            <w:hideMark/>
          </w:tcPr>
          <w:p w14:paraId="1E7709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7C6F3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0688636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9CD02EA" w14:textId="77777777" w:rsidTr="00A866B0">
        <w:trPr>
          <w:trHeight w:val="320"/>
        </w:trPr>
        <w:tc>
          <w:tcPr>
            <w:tcW w:w="1078" w:type="dxa"/>
            <w:noWrap/>
            <w:hideMark/>
          </w:tcPr>
          <w:p w14:paraId="2D474E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46077</w:t>
            </w:r>
          </w:p>
        </w:tc>
        <w:tc>
          <w:tcPr>
            <w:tcW w:w="888" w:type="dxa"/>
            <w:noWrap/>
            <w:hideMark/>
          </w:tcPr>
          <w:p w14:paraId="23ADD2D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1677</w:t>
            </w:r>
          </w:p>
        </w:tc>
        <w:tc>
          <w:tcPr>
            <w:tcW w:w="1378" w:type="dxa"/>
            <w:noWrap/>
            <w:hideMark/>
          </w:tcPr>
          <w:p w14:paraId="5E7F66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5896380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5F15C8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777B9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70F8E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AD179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13D88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10326</w:t>
            </w:r>
          </w:p>
        </w:tc>
        <w:tc>
          <w:tcPr>
            <w:tcW w:w="906" w:type="dxa"/>
            <w:noWrap/>
            <w:hideMark/>
          </w:tcPr>
          <w:p w14:paraId="70BCA9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114</w:t>
            </w:r>
          </w:p>
        </w:tc>
        <w:tc>
          <w:tcPr>
            <w:tcW w:w="564" w:type="dxa"/>
            <w:noWrap/>
            <w:hideMark/>
          </w:tcPr>
          <w:p w14:paraId="10B7B7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730A83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55285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9D16D02" w14:textId="77777777" w:rsidTr="00A866B0">
        <w:trPr>
          <w:trHeight w:val="320"/>
        </w:trPr>
        <w:tc>
          <w:tcPr>
            <w:tcW w:w="1078" w:type="dxa"/>
            <w:noWrap/>
            <w:hideMark/>
          </w:tcPr>
          <w:p w14:paraId="48F5C1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46078</w:t>
            </w:r>
          </w:p>
        </w:tc>
        <w:tc>
          <w:tcPr>
            <w:tcW w:w="888" w:type="dxa"/>
            <w:noWrap/>
            <w:hideMark/>
          </w:tcPr>
          <w:p w14:paraId="171D386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1686</w:t>
            </w:r>
          </w:p>
        </w:tc>
        <w:tc>
          <w:tcPr>
            <w:tcW w:w="1378" w:type="dxa"/>
            <w:noWrap/>
            <w:hideMark/>
          </w:tcPr>
          <w:p w14:paraId="57098D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248DF46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4E5EE3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33F12C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656F0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04F60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031E9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10832</w:t>
            </w:r>
          </w:p>
        </w:tc>
        <w:tc>
          <w:tcPr>
            <w:tcW w:w="906" w:type="dxa"/>
            <w:noWrap/>
            <w:hideMark/>
          </w:tcPr>
          <w:p w14:paraId="25CEC9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64</w:t>
            </w:r>
          </w:p>
        </w:tc>
        <w:tc>
          <w:tcPr>
            <w:tcW w:w="564" w:type="dxa"/>
            <w:noWrap/>
            <w:hideMark/>
          </w:tcPr>
          <w:p w14:paraId="09056D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30360C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249316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7C1B113" w14:textId="77777777" w:rsidTr="00A866B0">
        <w:trPr>
          <w:trHeight w:val="320"/>
        </w:trPr>
        <w:tc>
          <w:tcPr>
            <w:tcW w:w="1078" w:type="dxa"/>
            <w:noWrap/>
            <w:hideMark/>
          </w:tcPr>
          <w:p w14:paraId="324FAB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46079</w:t>
            </w:r>
          </w:p>
        </w:tc>
        <w:tc>
          <w:tcPr>
            <w:tcW w:w="888" w:type="dxa"/>
            <w:noWrap/>
            <w:hideMark/>
          </w:tcPr>
          <w:p w14:paraId="357E11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1687</w:t>
            </w:r>
          </w:p>
        </w:tc>
        <w:tc>
          <w:tcPr>
            <w:tcW w:w="1378" w:type="dxa"/>
            <w:noWrap/>
            <w:hideMark/>
          </w:tcPr>
          <w:p w14:paraId="4071CF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9358BE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644F1A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DF7CA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63164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FEE4F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4709B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1885</w:t>
            </w:r>
          </w:p>
        </w:tc>
        <w:tc>
          <w:tcPr>
            <w:tcW w:w="906" w:type="dxa"/>
            <w:noWrap/>
            <w:hideMark/>
          </w:tcPr>
          <w:p w14:paraId="4F1D18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59</w:t>
            </w:r>
          </w:p>
        </w:tc>
        <w:tc>
          <w:tcPr>
            <w:tcW w:w="564" w:type="dxa"/>
            <w:noWrap/>
            <w:hideMark/>
          </w:tcPr>
          <w:p w14:paraId="2A53B6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68945A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1E629A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A7D0A35" w14:textId="77777777" w:rsidTr="00A866B0">
        <w:trPr>
          <w:trHeight w:val="320"/>
        </w:trPr>
        <w:tc>
          <w:tcPr>
            <w:tcW w:w="1078" w:type="dxa"/>
            <w:noWrap/>
            <w:hideMark/>
          </w:tcPr>
          <w:p w14:paraId="6CB301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46080</w:t>
            </w:r>
          </w:p>
        </w:tc>
        <w:tc>
          <w:tcPr>
            <w:tcW w:w="888" w:type="dxa"/>
            <w:noWrap/>
            <w:hideMark/>
          </w:tcPr>
          <w:p w14:paraId="2A6029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1688</w:t>
            </w:r>
          </w:p>
        </w:tc>
        <w:tc>
          <w:tcPr>
            <w:tcW w:w="1378" w:type="dxa"/>
            <w:noWrap/>
            <w:hideMark/>
          </w:tcPr>
          <w:p w14:paraId="463107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204106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0F5C7E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00217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B3CE6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A610D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856E6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1424</w:t>
            </w:r>
          </w:p>
        </w:tc>
        <w:tc>
          <w:tcPr>
            <w:tcW w:w="906" w:type="dxa"/>
            <w:noWrap/>
            <w:hideMark/>
          </w:tcPr>
          <w:p w14:paraId="58E0A2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w:t>
            </w:r>
          </w:p>
        </w:tc>
        <w:tc>
          <w:tcPr>
            <w:tcW w:w="564" w:type="dxa"/>
            <w:noWrap/>
            <w:hideMark/>
          </w:tcPr>
          <w:p w14:paraId="3CCCE79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1BDE51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3AD7F9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E07DA72" w14:textId="77777777" w:rsidTr="00A866B0">
        <w:trPr>
          <w:trHeight w:val="320"/>
        </w:trPr>
        <w:tc>
          <w:tcPr>
            <w:tcW w:w="1078" w:type="dxa"/>
            <w:noWrap/>
            <w:hideMark/>
          </w:tcPr>
          <w:p w14:paraId="79FD54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46081</w:t>
            </w:r>
          </w:p>
        </w:tc>
        <w:tc>
          <w:tcPr>
            <w:tcW w:w="888" w:type="dxa"/>
            <w:noWrap/>
            <w:hideMark/>
          </w:tcPr>
          <w:p w14:paraId="06B16D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1689</w:t>
            </w:r>
          </w:p>
        </w:tc>
        <w:tc>
          <w:tcPr>
            <w:tcW w:w="1378" w:type="dxa"/>
            <w:noWrap/>
            <w:hideMark/>
          </w:tcPr>
          <w:p w14:paraId="5FB0BB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A263BC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7D0227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6C76C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B947DD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AAD07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AF795C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2811</w:t>
            </w:r>
          </w:p>
        </w:tc>
        <w:tc>
          <w:tcPr>
            <w:tcW w:w="906" w:type="dxa"/>
            <w:noWrap/>
            <w:hideMark/>
          </w:tcPr>
          <w:p w14:paraId="773968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w:t>
            </w:r>
          </w:p>
        </w:tc>
        <w:tc>
          <w:tcPr>
            <w:tcW w:w="564" w:type="dxa"/>
            <w:noWrap/>
            <w:hideMark/>
          </w:tcPr>
          <w:p w14:paraId="7059B1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3BFAB82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1C770B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988E6E2" w14:textId="77777777" w:rsidTr="00A866B0">
        <w:trPr>
          <w:trHeight w:val="320"/>
        </w:trPr>
        <w:tc>
          <w:tcPr>
            <w:tcW w:w="1078" w:type="dxa"/>
            <w:noWrap/>
            <w:hideMark/>
          </w:tcPr>
          <w:p w14:paraId="2E53FE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46082</w:t>
            </w:r>
          </w:p>
        </w:tc>
        <w:tc>
          <w:tcPr>
            <w:tcW w:w="888" w:type="dxa"/>
            <w:noWrap/>
            <w:hideMark/>
          </w:tcPr>
          <w:p w14:paraId="676247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1690</w:t>
            </w:r>
          </w:p>
        </w:tc>
        <w:tc>
          <w:tcPr>
            <w:tcW w:w="1378" w:type="dxa"/>
            <w:noWrap/>
            <w:hideMark/>
          </w:tcPr>
          <w:p w14:paraId="406860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F3F8C9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4019E0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D1841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68DB0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4B5A8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7FAEB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686</w:t>
            </w:r>
          </w:p>
        </w:tc>
        <w:tc>
          <w:tcPr>
            <w:tcW w:w="906" w:type="dxa"/>
            <w:noWrap/>
            <w:hideMark/>
          </w:tcPr>
          <w:p w14:paraId="302C75F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43</w:t>
            </w:r>
          </w:p>
        </w:tc>
        <w:tc>
          <w:tcPr>
            <w:tcW w:w="564" w:type="dxa"/>
            <w:noWrap/>
            <w:hideMark/>
          </w:tcPr>
          <w:p w14:paraId="34B65F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37957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71118E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2DD6D2E" w14:textId="77777777" w:rsidTr="00A866B0">
        <w:trPr>
          <w:trHeight w:val="320"/>
        </w:trPr>
        <w:tc>
          <w:tcPr>
            <w:tcW w:w="1078" w:type="dxa"/>
            <w:noWrap/>
            <w:hideMark/>
          </w:tcPr>
          <w:p w14:paraId="240E5A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46018</w:t>
            </w:r>
          </w:p>
        </w:tc>
        <w:tc>
          <w:tcPr>
            <w:tcW w:w="888" w:type="dxa"/>
            <w:noWrap/>
            <w:hideMark/>
          </w:tcPr>
          <w:p w14:paraId="55ABDD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1692</w:t>
            </w:r>
          </w:p>
        </w:tc>
        <w:tc>
          <w:tcPr>
            <w:tcW w:w="1378" w:type="dxa"/>
            <w:noWrap/>
            <w:hideMark/>
          </w:tcPr>
          <w:p w14:paraId="3D4BE6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3D1187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7A433D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164C7A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24CD6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8D904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088542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2142</w:t>
            </w:r>
          </w:p>
        </w:tc>
        <w:tc>
          <w:tcPr>
            <w:tcW w:w="906" w:type="dxa"/>
            <w:noWrap/>
            <w:hideMark/>
          </w:tcPr>
          <w:p w14:paraId="7B41D4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89</w:t>
            </w:r>
          </w:p>
        </w:tc>
        <w:tc>
          <w:tcPr>
            <w:tcW w:w="564" w:type="dxa"/>
            <w:noWrap/>
            <w:hideMark/>
          </w:tcPr>
          <w:p w14:paraId="27884F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359288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E75A8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1F9D7BE" w14:textId="77777777" w:rsidTr="00A866B0">
        <w:trPr>
          <w:trHeight w:val="320"/>
        </w:trPr>
        <w:tc>
          <w:tcPr>
            <w:tcW w:w="1078" w:type="dxa"/>
            <w:noWrap/>
            <w:hideMark/>
          </w:tcPr>
          <w:p w14:paraId="03B227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46019</w:t>
            </w:r>
          </w:p>
        </w:tc>
        <w:tc>
          <w:tcPr>
            <w:tcW w:w="888" w:type="dxa"/>
            <w:noWrap/>
            <w:hideMark/>
          </w:tcPr>
          <w:p w14:paraId="649A61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1693</w:t>
            </w:r>
          </w:p>
        </w:tc>
        <w:tc>
          <w:tcPr>
            <w:tcW w:w="1378" w:type="dxa"/>
            <w:noWrap/>
            <w:hideMark/>
          </w:tcPr>
          <w:p w14:paraId="118F18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9BE730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A50D56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A187B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83F4E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FBFFF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43BF34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924</w:t>
            </w:r>
          </w:p>
        </w:tc>
        <w:tc>
          <w:tcPr>
            <w:tcW w:w="906" w:type="dxa"/>
            <w:noWrap/>
            <w:hideMark/>
          </w:tcPr>
          <w:p w14:paraId="19520C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w:t>
            </w:r>
          </w:p>
        </w:tc>
        <w:tc>
          <w:tcPr>
            <w:tcW w:w="564" w:type="dxa"/>
            <w:noWrap/>
            <w:hideMark/>
          </w:tcPr>
          <w:p w14:paraId="7BA639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2E877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B421A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0C3B934" w14:textId="77777777" w:rsidTr="00A866B0">
        <w:trPr>
          <w:trHeight w:val="320"/>
        </w:trPr>
        <w:tc>
          <w:tcPr>
            <w:tcW w:w="1078" w:type="dxa"/>
            <w:noWrap/>
            <w:hideMark/>
          </w:tcPr>
          <w:p w14:paraId="78D687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46020</w:t>
            </w:r>
          </w:p>
        </w:tc>
        <w:tc>
          <w:tcPr>
            <w:tcW w:w="888" w:type="dxa"/>
            <w:noWrap/>
            <w:hideMark/>
          </w:tcPr>
          <w:p w14:paraId="590D1D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1695</w:t>
            </w:r>
          </w:p>
        </w:tc>
        <w:tc>
          <w:tcPr>
            <w:tcW w:w="1378" w:type="dxa"/>
            <w:noWrap/>
            <w:hideMark/>
          </w:tcPr>
          <w:p w14:paraId="6727C7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C1AED7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01445D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14C84D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340E6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BE71D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7C610C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539</w:t>
            </w:r>
          </w:p>
        </w:tc>
        <w:tc>
          <w:tcPr>
            <w:tcW w:w="906" w:type="dxa"/>
            <w:noWrap/>
            <w:hideMark/>
          </w:tcPr>
          <w:p w14:paraId="322101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66</w:t>
            </w:r>
          </w:p>
        </w:tc>
        <w:tc>
          <w:tcPr>
            <w:tcW w:w="564" w:type="dxa"/>
            <w:noWrap/>
            <w:hideMark/>
          </w:tcPr>
          <w:p w14:paraId="3748E8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30DC8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2D3C1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FB18123" w14:textId="77777777" w:rsidTr="00A866B0">
        <w:trPr>
          <w:trHeight w:val="320"/>
        </w:trPr>
        <w:tc>
          <w:tcPr>
            <w:tcW w:w="1078" w:type="dxa"/>
            <w:noWrap/>
            <w:hideMark/>
          </w:tcPr>
          <w:p w14:paraId="7FA4E6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46021</w:t>
            </w:r>
          </w:p>
        </w:tc>
        <w:tc>
          <w:tcPr>
            <w:tcW w:w="888" w:type="dxa"/>
            <w:noWrap/>
            <w:hideMark/>
          </w:tcPr>
          <w:p w14:paraId="742776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1696</w:t>
            </w:r>
          </w:p>
        </w:tc>
        <w:tc>
          <w:tcPr>
            <w:tcW w:w="1378" w:type="dxa"/>
            <w:noWrap/>
            <w:hideMark/>
          </w:tcPr>
          <w:p w14:paraId="290377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504667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4DBC47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E0DC0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09B3D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E8701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7C3F31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639</w:t>
            </w:r>
          </w:p>
        </w:tc>
        <w:tc>
          <w:tcPr>
            <w:tcW w:w="906" w:type="dxa"/>
            <w:noWrap/>
            <w:hideMark/>
          </w:tcPr>
          <w:p w14:paraId="1F6B21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120</w:t>
            </w:r>
          </w:p>
        </w:tc>
        <w:tc>
          <w:tcPr>
            <w:tcW w:w="564" w:type="dxa"/>
            <w:noWrap/>
            <w:hideMark/>
          </w:tcPr>
          <w:p w14:paraId="6BFF3A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397A26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1E1B7D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11DC0FA" w14:textId="77777777" w:rsidTr="00A866B0">
        <w:trPr>
          <w:trHeight w:val="320"/>
        </w:trPr>
        <w:tc>
          <w:tcPr>
            <w:tcW w:w="1078" w:type="dxa"/>
            <w:noWrap/>
            <w:hideMark/>
          </w:tcPr>
          <w:p w14:paraId="77B3D8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46022</w:t>
            </w:r>
          </w:p>
        </w:tc>
        <w:tc>
          <w:tcPr>
            <w:tcW w:w="888" w:type="dxa"/>
            <w:noWrap/>
            <w:hideMark/>
          </w:tcPr>
          <w:p w14:paraId="49738D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1697</w:t>
            </w:r>
          </w:p>
        </w:tc>
        <w:tc>
          <w:tcPr>
            <w:tcW w:w="1378" w:type="dxa"/>
            <w:noWrap/>
            <w:hideMark/>
          </w:tcPr>
          <w:p w14:paraId="70FD36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D1E877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740726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5E7158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D4C7A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9F2A0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2C0E05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1717</w:t>
            </w:r>
          </w:p>
        </w:tc>
        <w:tc>
          <w:tcPr>
            <w:tcW w:w="906" w:type="dxa"/>
            <w:noWrap/>
            <w:hideMark/>
          </w:tcPr>
          <w:p w14:paraId="30E75D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61</w:t>
            </w:r>
          </w:p>
        </w:tc>
        <w:tc>
          <w:tcPr>
            <w:tcW w:w="564" w:type="dxa"/>
            <w:noWrap/>
            <w:hideMark/>
          </w:tcPr>
          <w:p w14:paraId="36FB4F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237AD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D1030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2F48A27" w14:textId="77777777" w:rsidTr="00A866B0">
        <w:trPr>
          <w:trHeight w:val="320"/>
        </w:trPr>
        <w:tc>
          <w:tcPr>
            <w:tcW w:w="1078" w:type="dxa"/>
            <w:noWrap/>
            <w:hideMark/>
          </w:tcPr>
          <w:p w14:paraId="2D80FD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46025</w:t>
            </w:r>
          </w:p>
        </w:tc>
        <w:tc>
          <w:tcPr>
            <w:tcW w:w="888" w:type="dxa"/>
            <w:noWrap/>
            <w:hideMark/>
          </w:tcPr>
          <w:p w14:paraId="488356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1698</w:t>
            </w:r>
          </w:p>
        </w:tc>
        <w:tc>
          <w:tcPr>
            <w:tcW w:w="1378" w:type="dxa"/>
            <w:noWrap/>
            <w:hideMark/>
          </w:tcPr>
          <w:p w14:paraId="7197AEC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318C29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47EDDA9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0AE8CF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206724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FF70C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33A7ED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15152</w:t>
            </w:r>
          </w:p>
        </w:tc>
        <w:tc>
          <w:tcPr>
            <w:tcW w:w="906" w:type="dxa"/>
            <w:noWrap/>
            <w:hideMark/>
          </w:tcPr>
          <w:p w14:paraId="4C5342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180</w:t>
            </w:r>
          </w:p>
        </w:tc>
        <w:tc>
          <w:tcPr>
            <w:tcW w:w="564" w:type="dxa"/>
            <w:noWrap/>
            <w:hideMark/>
          </w:tcPr>
          <w:p w14:paraId="312557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0A91C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72C176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0009EEA" w14:textId="77777777" w:rsidTr="00A866B0">
        <w:trPr>
          <w:trHeight w:val="320"/>
        </w:trPr>
        <w:tc>
          <w:tcPr>
            <w:tcW w:w="1078" w:type="dxa"/>
            <w:noWrap/>
            <w:hideMark/>
          </w:tcPr>
          <w:p w14:paraId="7A64AB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46041</w:t>
            </w:r>
          </w:p>
        </w:tc>
        <w:tc>
          <w:tcPr>
            <w:tcW w:w="888" w:type="dxa"/>
            <w:noWrap/>
            <w:hideMark/>
          </w:tcPr>
          <w:p w14:paraId="030A68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1707</w:t>
            </w:r>
          </w:p>
        </w:tc>
        <w:tc>
          <w:tcPr>
            <w:tcW w:w="1378" w:type="dxa"/>
            <w:noWrap/>
            <w:hideMark/>
          </w:tcPr>
          <w:p w14:paraId="41618F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6B7D98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662006E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75B67C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74D322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2DF66D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F78ED9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239</w:t>
            </w:r>
          </w:p>
        </w:tc>
        <w:tc>
          <w:tcPr>
            <w:tcW w:w="906" w:type="dxa"/>
            <w:noWrap/>
            <w:hideMark/>
          </w:tcPr>
          <w:p w14:paraId="4D3FAF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w:t>
            </w:r>
          </w:p>
        </w:tc>
        <w:tc>
          <w:tcPr>
            <w:tcW w:w="564" w:type="dxa"/>
            <w:noWrap/>
            <w:hideMark/>
          </w:tcPr>
          <w:p w14:paraId="1F3C55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8A363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F1C69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2B9B558" w14:textId="77777777" w:rsidTr="00A866B0">
        <w:trPr>
          <w:trHeight w:val="320"/>
        </w:trPr>
        <w:tc>
          <w:tcPr>
            <w:tcW w:w="1078" w:type="dxa"/>
            <w:noWrap/>
            <w:hideMark/>
          </w:tcPr>
          <w:p w14:paraId="12DD5F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46042</w:t>
            </w:r>
          </w:p>
        </w:tc>
        <w:tc>
          <w:tcPr>
            <w:tcW w:w="888" w:type="dxa"/>
            <w:noWrap/>
            <w:hideMark/>
          </w:tcPr>
          <w:p w14:paraId="51958D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1708</w:t>
            </w:r>
          </w:p>
        </w:tc>
        <w:tc>
          <w:tcPr>
            <w:tcW w:w="1378" w:type="dxa"/>
            <w:noWrap/>
            <w:hideMark/>
          </w:tcPr>
          <w:p w14:paraId="7172D3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D27DE5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5D8A771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240891D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77D0AE9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BC5BE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0C16F1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1524</w:t>
            </w:r>
          </w:p>
        </w:tc>
        <w:tc>
          <w:tcPr>
            <w:tcW w:w="906" w:type="dxa"/>
            <w:noWrap/>
            <w:hideMark/>
          </w:tcPr>
          <w:p w14:paraId="6730EE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231</w:t>
            </w:r>
          </w:p>
        </w:tc>
        <w:tc>
          <w:tcPr>
            <w:tcW w:w="564" w:type="dxa"/>
            <w:noWrap/>
            <w:hideMark/>
          </w:tcPr>
          <w:p w14:paraId="5B44FE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0DD41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333BBD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85F1F25" w14:textId="77777777" w:rsidTr="00A866B0">
        <w:trPr>
          <w:trHeight w:val="320"/>
        </w:trPr>
        <w:tc>
          <w:tcPr>
            <w:tcW w:w="1078" w:type="dxa"/>
            <w:noWrap/>
            <w:hideMark/>
          </w:tcPr>
          <w:p w14:paraId="196EC3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46043</w:t>
            </w:r>
          </w:p>
        </w:tc>
        <w:tc>
          <w:tcPr>
            <w:tcW w:w="888" w:type="dxa"/>
            <w:noWrap/>
            <w:hideMark/>
          </w:tcPr>
          <w:p w14:paraId="495065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1709</w:t>
            </w:r>
          </w:p>
        </w:tc>
        <w:tc>
          <w:tcPr>
            <w:tcW w:w="1378" w:type="dxa"/>
            <w:noWrap/>
            <w:hideMark/>
          </w:tcPr>
          <w:p w14:paraId="2C4F7D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07B85F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1DCF8FE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3ED060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5B1B42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FE567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5ED1F4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3449</w:t>
            </w:r>
          </w:p>
        </w:tc>
        <w:tc>
          <w:tcPr>
            <w:tcW w:w="906" w:type="dxa"/>
            <w:noWrap/>
            <w:hideMark/>
          </w:tcPr>
          <w:p w14:paraId="379DAB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424</w:t>
            </w:r>
          </w:p>
        </w:tc>
        <w:tc>
          <w:tcPr>
            <w:tcW w:w="564" w:type="dxa"/>
            <w:noWrap/>
            <w:hideMark/>
          </w:tcPr>
          <w:p w14:paraId="36D538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CD932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3845F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27195B5" w14:textId="77777777" w:rsidTr="00A866B0">
        <w:trPr>
          <w:trHeight w:val="320"/>
        </w:trPr>
        <w:tc>
          <w:tcPr>
            <w:tcW w:w="1078" w:type="dxa"/>
            <w:noWrap/>
            <w:hideMark/>
          </w:tcPr>
          <w:p w14:paraId="643A91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46044</w:t>
            </w:r>
          </w:p>
        </w:tc>
        <w:tc>
          <w:tcPr>
            <w:tcW w:w="888" w:type="dxa"/>
            <w:noWrap/>
            <w:hideMark/>
          </w:tcPr>
          <w:p w14:paraId="35E14B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1712</w:t>
            </w:r>
          </w:p>
        </w:tc>
        <w:tc>
          <w:tcPr>
            <w:tcW w:w="1378" w:type="dxa"/>
            <w:noWrap/>
            <w:hideMark/>
          </w:tcPr>
          <w:p w14:paraId="1F206F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A52468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01698BD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492620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56B8C7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9D2327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5FE6AC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6836</w:t>
            </w:r>
          </w:p>
        </w:tc>
        <w:tc>
          <w:tcPr>
            <w:tcW w:w="906" w:type="dxa"/>
            <w:noWrap/>
            <w:hideMark/>
          </w:tcPr>
          <w:p w14:paraId="2F6886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155</w:t>
            </w:r>
          </w:p>
        </w:tc>
        <w:tc>
          <w:tcPr>
            <w:tcW w:w="564" w:type="dxa"/>
            <w:noWrap/>
            <w:hideMark/>
          </w:tcPr>
          <w:p w14:paraId="580381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198BDF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2609D6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052E46B" w14:textId="77777777" w:rsidTr="00A866B0">
        <w:trPr>
          <w:trHeight w:val="320"/>
        </w:trPr>
        <w:tc>
          <w:tcPr>
            <w:tcW w:w="1078" w:type="dxa"/>
            <w:noWrap/>
            <w:hideMark/>
          </w:tcPr>
          <w:p w14:paraId="3A893E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45984</w:t>
            </w:r>
          </w:p>
        </w:tc>
        <w:tc>
          <w:tcPr>
            <w:tcW w:w="888" w:type="dxa"/>
            <w:noWrap/>
            <w:hideMark/>
          </w:tcPr>
          <w:p w14:paraId="3E2EEC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1728</w:t>
            </w:r>
          </w:p>
        </w:tc>
        <w:tc>
          <w:tcPr>
            <w:tcW w:w="1378" w:type="dxa"/>
            <w:noWrap/>
            <w:hideMark/>
          </w:tcPr>
          <w:p w14:paraId="2944C7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EB391B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9E9268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607863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59DAB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CB8D2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95EB7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183</w:t>
            </w:r>
          </w:p>
        </w:tc>
        <w:tc>
          <w:tcPr>
            <w:tcW w:w="906" w:type="dxa"/>
            <w:noWrap/>
            <w:hideMark/>
          </w:tcPr>
          <w:p w14:paraId="31A628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w:t>
            </w:r>
          </w:p>
        </w:tc>
        <w:tc>
          <w:tcPr>
            <w:tcW w:w="564" w:type="dxa"/>
            <w:noWrap/>
            <w:hideMark/>
          </w:tcPr>
          <w:p w14:paraId="4E7105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0DE5A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D3AB5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A00F666" w14:textId="77777777" w:rsidTr="00A866B0">
        <w:trPr>
          <w:trHeight w:val="320"/>
        </w:trPr>
        <w:tc>
          <w:tcPr>
            <w:tcW w:w="1078" w:type="dxa"/>
            <w:noWrap/>
            <w:hideMark/>
          </w:tcPr>
          <w:p w14:paraId="6711B7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45986</w:t>
            </w:r>
          </w:p>
        </w:tc>
        <w:tc>
          <w:tcPr>
            <w:tcW w:w="888" w:type="dxa"/>
            <w:noWrap/>
            <w:hideMark/>
          </w:tcPr>
          <w:p w14:paraId="2DC094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1730</w:t>
            </w:r>
          </w:p>
        </w:tc>
        <w:tc>
          <w:tcPr>
            <w:tcW w:w="1378" w:type="dxa"/>
            <w:noWrap/>
            <w:hideMark/>
          </w:tcPr>
          <w:p w14:paraId="4FFEC0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B260FC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E38A31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5DD529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59D82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694FC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6C9C522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3643</w:t>
            </w:r>
          </w:p>
        </w:tc>
        <w:tc>
          <w:tcPr>
            <w:tcW w:w="906" w:type="dxa"/>
            <w:noWrap/>
            <w:hideMark/>
          </w:tcPr>
          <w:p w14:paraId="44084D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242</w:t>
            </w:r>
          </w:p>
        </w:tc>
        <w:tc>
          <w:tcPr>
            <w:tcW w:w="564" w:type="dxa"/>
            <w:noWrap/>
            <w:hideMark/>
          </w:tcPr>
          <w:p w14:paraId="0DA259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86101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C8A8A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F8B6AEC" w14:textId="77777777" w:rsidTr="00A866B0">
        <w:trPr>
          <w:trHeight w:val="320"/>
        </w:trPr>
        <w:tc>
          <w:tcPr>
            <w:tcW w:w="1078" w:type="dxa"/>
            <w:noWrap/>
            <w:hideMark/>
          </w:tcPr>
          <w:p w14:paraId="71F97F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46027</w:t>
            </w:r>
          </w:p>
        </w:tc>
        <w:tc>
          <w:tcPr>
            <w:tcW w:w="888" w:type="dxa"/>
            <w:noWrap/>
            <w:hideMark/>
          </w:tcPr>
          <w:p w14:paraId="0B9925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1732</w:t>
            </w:r>
          </w:p>
        </w:tc>
        <w:tc>
          <w:tcPr>
            <w:tcW w:w="1378" w:type="dxa"/>
            <w:noWrap/>
            <w:hideMark/>
          </w:tcPr>
          <w:p w14:paraId="0D3E8C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38E23C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6EFEAD0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3B41DB4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8865A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5416E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3A3A98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631</w:t>
            </w:r>
          </w:p>
        </w:tc>
        <w:tc>
          <w:tcPr>
            <w:tcW w:w="906" w:type="dxa"/>
            <w:noWrap/>
            <w:hideMark/>
          </w:tcPr>
          <w:p w14:paraId="75049C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w:t>
            </w:r>
          </w:p>
        </w:tc>
        <w:tc>
          <w:tcPr>
            <w:tcW w:w="564" w:type="dxa"/>
            <w:noWrap/>
            <w:hideMark/>
          </w:tcPr>
          <w:p w14:paraId="4D015F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8AF62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B5463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5878D96" w14:textId="77777777" w:rsidTr="00A866B0">
        <w:trPr>
          <w:trHeight w:val="320"/>
        </w:trPr>
        <w:tc>
          <w:tcPr>
            <w:tcW w:w="1078" w:type="dxa"/>
            <w:noWrap/>
            <w:hideMark/>
          </w:tcPr>
          <w:p w14:paraId="6291AD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46028</w:t>
            </w:r>
          </w:p>
        </w:tc>
        <w:tc>
          <w:tcPr>
            <w:tcW w:w="888" w:type="dxa"/>
            <w:noWrap/>
            <w:hideMark/>
          </w:tcPr>
          <w:p w14:paraId="09A903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1733</w:t>
            </w:r>
          </w:p>
        </w:tc>
        <w:tc>
          <w:tcPr>
            <w:tcW w:w="1378" w:type="dxa"/>
            <w:noWrap/>
            <w:hideMark/>
          </w:tcPr>
          <w:p w14:paraId="33FEB48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D61619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2BEA761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5CC110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5AB3D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56EF5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4CC599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3448</w:t>
            </w:r>
          </w:p>
        </w:tc>
        <w:tc>
          <w:tcPr>
            <w:tcW w:w="906" w:type="dxa"/>
            <w:noWrap/>
            <w:hideMark/>
          </w:tcPr>
          <w:p w14:paraId="53A6B5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60</w:t>
            </w:r>
          </w:p>
        </w:tc>
        <w:tc>
          <w:tcPr>
            <w:tcW w:w="564" w:type="dxa"/>
            <w:noWrap/>
            <w:hideMark/>
          </w:tcPr>
          <w:p w14:paraId="3D9E4A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CAFE2D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29D3F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49179E0" w14:textId="77777777" w:rsidTr="00A866B0">
        <w:trPr>
          <w:trHeight w:val="320"/>
        </w:trPr>
        <w:tc>
          <w:tcPr>
            <w:tcW w:w="1078" w:type="dxa"/>
            <w:noWrap/>
            <w:hideMark/>
          </w:tcPr>
          <w:p w14:paraId="1C4FAD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45987</w:t>
            </w:r>
          </w:p>
        </w:tc>
        <w:tc>
          <w:tcPr>
            <w:tcW w:w="888" w:type="dxa"/>
            <w:noWrap/>
            <w:hideMark/>
          </w:tcPr>
          <w:p w14:paraId="37BF07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1736</w:t>
            </w:r>
          </w:p>
        </w:tc>
        <w:tc>
          <w:tcPr>
            <w:tcW w:w="1378" w:type="dxa"/>
            <w:noWrap/>
            <w:hideMark/>
          </w:tcPr>
          <w:p w14:paraId="367F31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887C9A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C50FBA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69D29D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FFE24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3BB37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058D5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830</w:t>
            </w:r>
          </w:p>
        </w:tc>
        <w:tc>
          <w:tcPr>
            <w:tcW w:w="906" w:type="dxa"/>
            <w:noWrap/>
            <w:hideMark/>
          </w:tcPr>
          <w:p w14:paraId="0B050B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64</w:t>
            </w:r>
          </w:p>
        </w:tc>
        <w:tc>
          <w:tcPr>
            <w:tcW w:w="564" w:type="dxa"/>
            <w:noWrap/>
            <w:hideMark/>
          </w:tcPr>
          <w:p w14:paraId="5B864F4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A9C81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125DC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55185CA" w14:textId="77777777" w:rsidTr="00A866B0">
        <w:trPr>
          <w:trHeight w:val="320"/>
        </w:trPr>
        <w:tc>
          <w:tcPr>
            <w:tcW w:w="1078" w:type="dxa"/>
            <w:noWrap/>
            <w:hideMark/>
          </w:tcPr>
          <w:p w14:paraId="6BFD6A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45988</w:t>
            </w:r>
          </w:p>
        </w:tc>
        <w:tc>
          <w:tcPr>
            <w:tcW w:w="888" w:type="dxa"/>
            <w:noWrap/>
            <w:hideMark/>
          </w:tcPr>
          <w:p w14:paraId="73DC5E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1737</w:t>
            </w:r>
          </w:p>
        </w:tc>
        <w:tc>
          <w:tcPr>
            <w:tcW w:w="1378" w:type="dxa"/>
            <w:noWrap/>
            <w:hideMark/>
          </w:tcPr>
          <w:p w14:paraId="68254C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9FF2F4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DC4BCF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0F91F6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D97F0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8F965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2C090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880</w:t>
            </w:r>
          </w:p>
        </w:tc>
        <w:tc>
          <w:tcPr>
            <w:tcW w:w="906" w:type="dxa"/>
            <w:noWrap/>
            <w:hideMark/>
          </w:tcPr>
          <w:p w14:paraId="00620E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72</w:t>
            </w:r>
          </w:p>
        </w:tc>
        <w:tc>
          <w:tcPr>
            <w:tcW w:w="564" w:type="dxa"/>
            <w:noWrap/>
            <w:hideMark/>
          </w:tcPr>
          <w:p w14:paraId="4CE523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D8807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68E1F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A2A417E" w14:textId="77777777" w:rsidTr="00A866B0">
        <w:trPr>
          <w:trHeight w:val="320"/>
        </w:trPr>
        <w:tc>
          <w:tcPr>
            <w:tcW w:w="1078" w:type="dxa"/>
            <w:noWrap/>
            <w:hideMark/>
          </w:tcPr>
          <w:p w14:paraId="238637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45989</w:t>
            </w:r>
          </w:p>
        </w:tc>
        <w:tc>
          <w:tcPr>
            <w:tcW w:w="888" w:type="dxa"/>
            <w:noWrap/>
            <w:hideMark/>
          </w:tcPr>
          <w:p w14:paraId="6F1D4D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1741</w:t>
            </w:r>
          </w:p>
        </w:tc>
        <w:tc>
          <w:tcPr>
            <w:tcW w:w="1378" w:type="dxa"/>
            <w:noWrap/>
            <w:hideMark/>
          </w:tcPr>
          <w:p w14:paraId="52331A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D95AC9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20ACDD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338842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D783A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85E5E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75ED3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11585</w:t>
            </w:r>
          </w:p>
        </w:tc>
        <w:tc>
          <w:tcPr>
            <w:tcW w:w="906" w:type="dxa"/>
            <w:noWrap/>
            <w:hideMark/>
          </w:tcPr>
          <w:p w14:paraId="4BF49F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152</w:t>
            </w:r>
          </w:p>
        </w:tc>
        <w:tc>
          <w:tcPr>
            <w:tcW w:w="564" w:type="dxa"/>
            <w:noWrap/>
            <w:hideMark/>
          </w:tcPr>
          <w:p w14:paraId="02A2AB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59834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B32E2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8702636" w14:textId="77777777" w:rsidTr="00A866B0">
        <w:trPr>
          <w:trHeight w:val="320"/>
        </w:trPr>
        <w:tc>
          <w:tcPr>
            <w:tcW w:w="1078" w:type="dxa"/>
            <w:noWrap/>
            <w:hideMark/>
          </w:tcPr>
          <w:p w14:paraId="221F6B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46023</w:t>
            </w:r>
          </w:p>
        </w:tc>
        <w:tc>
          <w:tcPr>
            <w:tcW w:w="888" w:type="dxa"/>
            <w:noWrap/>
            <w:hideMark/>
          </w:tcPr>
          <w:p w14:paraId="2A772F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1745</w:t>
            </w:r>
          </w:p>
        </w:tc>
        <w:tc>
          <w:tcPr>
            <w:tcW w:w="1378" w:type="dxa"/>
            <w:noWrap/>
            <w:hideMark/>
          </w:tcPr>
          <w:p w14:paraId="3969ED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FBBD29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38A305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776D32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33367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607D1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0503A3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11834</w:t>
            </w:r>
          </w:p>
        </w:tc>
        <w:tc>
          <w:tcPr>
            <w:tcW w:w="906" w:type="dxa"/>
            <w:noWrap/>
            <w:hideMark/>
          </w:tcPr>
          <w:p w14:paraId="779BB4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111</w:t>
            </w:r>
          </w:p>
        </w:tc>
        <w:tc>
          <w:tcPr>
            <w:tcW w:w="564" w:type="dxa"/>
            <w:noWrap/>
            <w:hideMark/>
          </w:tcPr>
          <w:p w14:paraId="2B78FC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B68A1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81353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C442B2B" w14:textId="77777777" w:rsidTr="00A866B0">
        <w:trPr>
          <w:trHeight w:val="320"/>
        </w:trPr>
        <w:tc>
          <w:tcPr>
            <w:tcW w:w="1078" w:type="dxa"/>
            <w:noWrap/>
            <w:hideMark/>
          </w:tcPr>
          <w:p w14:paraId="0176D3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46029</w:t>
            </w:r>
          </w:p>
        </w:tc>
        <w:tc>
          <w:tcPr>
            <w:tcW w:w="888" w:type="dxa"/>
            <w:noWrap/>
            <w:hideMark/>
          </w:tcPr>
          <w:p w14:paraId="4689FB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1751</w:t>
            </w:r>
          </w:p>
        </w:tc>
        <w:tc>
          <w:tcPr>
            <w:tcW w:w="1378" w:type="dxa"/>
            <w:noWrap/>
            <w:hideMark/>
          </w:tcPr>
          <w:p w14:paraId="367F36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94F314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E220FB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7BC2A0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487A2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25F01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61C80AD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39164</w:t>
            </w:r>
          </w:p>
        </w:tc>
        <w:tc>
          <w:tcPr>
            <w:tcW w:w="906" w:type="dxa"/>
            <w:noWrap/>
            <w:hideMark/>
          </w:tcPr>
          <w:p w14:paraId="5255E2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787</w:t>
            </w:r>
          </w:p>
        </w:tc>
        <w:tc>
          <w:tcPr>
            <w:tcW w:w="564" w:type="dxa"/>
            <w:noWrap/>
            <w:hideMark/>
          </w:tcPr>
          <w:p w14:paraId="43D6B2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E9484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2B3F1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A9FA663" w14:textId="77777777" w:rsidTr="00A866B0">
        <w:trPr>
          <w:trHeight w:val="320"/>
        </w:trPr>
        <w:tc>
          <w:tcPr>
            <w:tcW w:w="1078" w:type="dxa"/>
            <w:noWrap/>
            <w:hideMark/>
          </w:tcPr>
          <w:p w14:paraId="2E38D3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46024</w:t>
            </w:r>
          </w:p>
        </w:tc>
        <w:tc>
          <w:tcPr>
            <w:tcW w:w="888" w:type="dxa"/>
            <w:noWrap/>
            <w:hideMark/>
          </w:tcPr>
          <w:p w14:paraId="5517EA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1755</w:t>
            </w:r>
          </w:p>
        </w:tc>
        <w:tc>
          <w:tcPr>
            <w:tcW w:w="1378" w:type="dxa"/>
            <w:noWrap/>
            <w:hideMark/>
          </w:tcPr>
          <w:p w14:paraId="117D2E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A8021D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09FC41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C33B2E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6621E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D39209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33A51A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6185</w:t>
            </w:r>
          </w:p>
        </w:tc>
        <w:tc>
          <w:tcPr>
            <w:tcW w:w="906" w:type="dxa"/>
            <w:noWrap/>
            <w:hideMark/>
          </w:tcPr>
          <w:p w14:paraId="5FF676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193</w:t>
            </w:r>
          </w:p>
        </w:tc>
        <w:tc>
          <w:tcPr>
            <w:tcW w:w="564" w:type="dxa"/>
            <w:noWrap/>
            <w:hideMark/>
          </w:tcPr>
          <w:p w14:paraId="0D3913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1A8655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443DD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881020B" w14:textId="77777777" w:rsidTr="00A866B0">
        <w:trPr>
          <w:trHeight w:val="320"/>
        </w:trPr>
        <w:tc>
          <w:tcPr>
            <w:tcW w:w="1078" w:type="dxa"/>
            <w:noWrap/>
            <w:hideMark/>
          </w:tcPr>
          <w:p w14:paraId="29BED2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46045</w:t>
            </w:r>
          </w:p>
        </w:tc>
        <w:tc>
          <w:tcPr>
            <w:tcW w:w="888" w:type="dxa"/>
            <w:noWrap/>
            <w:hideMark/>
          </w:tcPr>
          <w:p w14:paraId="18AF63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1763</w:t>
            </w:r>
          </w:p>
        </w:tc>
        <w:tc>
          <w:tcPr>
            <w:tcW w:w="1378" w:type="dxa"/>
            <w:noWrap/>
            <w:hideMark/>
          </w:tcPr>
          <w:p w14:paraId="1B8850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777ECA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2EBE2ED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5116B6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6F59D9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4E731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145ABE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w:t>
            </w:r>
          </w:p>
        </w:tc>
        <w:tc>
          <w:tcPr>
            <w:tcW w:w="906" w:type="dxa"/>
            <w:noWrap/>
            <w:hideMark/>
          </w:tcPr>
          <w:p w14:paraId="784FB2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w:t>
            </w:r>
          </w:p>
        </w:tc>
        <w:tc>
          <w:tcPr>
            <w:tcW w:w="564" w:type="dxa"/>
            <w:noWrap/>
            <w:hideMark/>
          </w:tcPr>
          <w:p w14:paraId="24790E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33A3A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BEB9A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2F40726" w14:textId="77777777" w:rsidTr="00A866B0">
        <w:trPr>
          <w:trHeight w:val="320"/>
        </w:trPr>
        <w:tc>
          <w:tcPr>
            <w:tcW w:w="1078" w:type="dxa"/>
            <w:noWrap/>
            <w:hideMark/>
          </w:tcPr>
          <w:p w14:paraId="2838317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46046</w:t>
            </w:r>
          </w:p>
        </w:tc>
        <w:tc>
          <w:tcPr>
            <w:tcW w:w="888" w:type="dxa"/>
            <w:noWrap/>
            <w:hideMark/>
          </w:tcPr>
          <w:p w14:paraId="0ECDA6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1764</w:t>
            </w:r>
          </w:p>
        </w:tc>
        <w:tc>
          <w:tcPr>
            <w:tcW w:w="1378" w:type="dxa"/>
            <w:noWrap/>
            <w:hideMark/>
          </w:tcPr>
          <w:p w14:paraId="0288A0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E74761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64E2671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5C9979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06DAF52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8FB4B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7B7958E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w:t>
            </w:r>
          </w:p>
        </w:tc>
        <w:tc>
          <w:tcPr>
            <w:tcW w:w="906" w:type="dxa"/>
            <w:noWrap/>
            <w:hideMark/>
          </w:tcPr>
          <w:p w14:paraId="795473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w:t>
            </w:r>
          </w:p>
        </w:tc>
        <w:tc>
          <w:tcPr>
            <w:tcW w:w="564" w:type="dxa"/>
            <w:noWrap/>
            <w:hideMark/>
          </w:tcPr>
          <w:p w14:paraId="37D471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C0A6D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708AD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E10F22E" w14:textId="77777777" w:rsidTr="00A866B0">
        <w:trPr>
          <w:trHeight w:val="320"/>
        </w:trPr>
        <w:tc>
          <w:tcPr>
            <w:tcW w:w="1078" w:type="dxa"/>
            <w:noWrap/>
            <w:hideMark/>
          </w:tcPr>
          <w:p w14:paraId="76C310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46047</w:t>
            </w:r>
          </w:p>
        </w:tc>
        <w:tc>
          <w:tcPr>
            <w:tcW w:w="888" w:type="dxa"/>
            <w:noWrap/>
            <w:hideMark/>
          </w:tcPr>
          <w:p w14:paraId="346B339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1765</w:t>
            </w:r>
          </w:p>
        </w:tc>
        <w:tc>
          <w:tcPr>
            <w:tcW w:w="1378" w:type="dxa"/>
            <w:noWrap/>
            <w:hideMark/>
          </w:tcPr>
          <w:p w14:paraId="0FA64B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9BB551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22BBD0E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1A4948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086539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E639D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3EA42C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w:t>
            </w:r>
          </w:p>
        </w:tc>
        <w:tc>
          <w:tcPr>
            <w:tcW w:w="906" w:type="dxa"/>
            <w:noWrap/>
            <w:hideMark/>
          </w:tcPr>
          <w:p w14:paraId="3B3D5E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w:t>
            </w:r>
          </w:p>
        </w:tc>
        <w:tc>
          <w:tcPr>
            <w:tcW w:w="564" w:type="dxa"/>
            <w:noWrap/>
            <w:hideMark/>
          </w:tcPr>
          <w:p w14:paraId="3C6F96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FF6DF6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CE526D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CEE5872" w14:textId="77777777" w:rsidTr="00A866B0">
        <w:trPr>
          <w:trHeight w:val="320"/>
        </w:trPr>
        <w:tc>
          <w:tcPr>
            <w:tcW w:w="1078" w:type="dxa"/>
            <w:noWrap/>
            <w:hideMark/>
          </w:tcPr>
          <w:p w14:paraId="4B27BF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46048</w:t>
            </w:r>
          </w:p>
        </w:tc>
        <w:tc>
          <w:tcPr>
            <w:tcW w:w="888" w:type="dxa"/>
            <w:noWrap/>
            <w:hideMark/>
          </w:tcPr>
          <w:p w14:paraId="4EE0F3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1766</w:t>
            </w:r>
          </w:p>
        </w:tc>
        <w:tc>
          <w:tcPr>
            <w:tcW w:w="1378" w:type="dxa"/>
            <w:noWrap/>
            <w:hideMark/>
          </w:tcPr>
          <w:p w14:paraId="26F251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92B9BC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59048D9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1EB9BC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56757C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4422FA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A2BB9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w:t>
            </w:r>
          </w:p>
        </w:tc>
        <w:tc>
          <w:tcPr>
            <w:tcW w:w="906" w:type="dxa"/>
            <w:noWrap/>
            <w:hideMark/>
          </w:tcPr>
          <w:p w14:paraId="6A855D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w:t>
            </w:r>
          </w:p>
        </w:tc>
        <w:tc>
          <w:tcPr>
            <w:tcW w:w="564" w:type="dxa"/>
            <w:noWrap/>
            <w:hideMark/>
          </w:tcPr>
          <w:p w14:paraId="19695C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A05A9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649EB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30B744A" w14:textId="77777777" w:rsidTr="00A866B0">
        <w:trPr>
          <w:trHeight w:val="320"/>
        </w:trPr>
        <w:tc>
          <w:tcPr>
            <w:tcW w:w="1078" w:type="dxa"/>
            <w:noWrap/>
            <w:hideMark/>
          </w:tcPr>
          <w:p w14:paraId="7EC3CE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46049</w:t>
            </w:r>
          </w:p>
        </w:tc>
        <w:tc>
          <w:tcPr>
            <w:tcW w:w="888" w:type="dxa"/>
            <w:noWrap/>
            <w:hideMark/>
          </w:tcPr>
          <w:p w14:paraId="38D9C4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1767</w:t>
            </w:r>
          </w:p>
        </w:tc>
        <w:tc>
          <w:tcPr>
            <w:tcW w:w="1378" w:type="dxa"/>
            <w:noWrap/>
            <w:hideMark/>
          </w:tcPr>
          <w:p w14:paraId="156105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62E550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A80E34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3D9B1C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029452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F25FB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F354C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w:t>
            </w:r>
          </w:p>
        </w:tc>
        <w:tc>
          <w:tcPr>
            <w:tcW w:w="906" w:type="dxa"/>
            <w:noWrap/>
            <w:hideMark/>
          </w:tcPr>
          <w:p w14:paraId="7ACE73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w:t>
            </w:r>
          </w:p>
        </w:tc>
        <w:tc>
          <w:tcPr>
            <w:tcW w:w="564" w:type="dxa"/>
            <w:noWrap/>
            <w:hideMark/>
          </w:tcPr>
          <w:p w14:paraId="5D2B81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90C90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20634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0572B8A" w14:textId="77777777" w:rsidTr="00A866B0">
        <w:trPr>
          <w:trHeight w:val="320"/>
        </w:trPr>
        <w:tc>
          <w:tcPr>
            <w:tcW w:w="1078" w:type="dxa"/>
            <w:noWrap/>
            <w:hideMark/>
          </w:tcPr>
          <w:p w14:paraId="4979169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46026</w:t>
            </w:r>
          </w:p>
        </w:tc>
        <w:tc>
          <w:tcPr>
            <w:tcW w:w="888" w:type="dxa"/>
            <w:noWrap/>
            <w:hideMark/>
          </w:tcPr>
          <w:p w14:paraId="4564AB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1768</w:t>
            </w:r>
          </w:p>
        </w:tc>
        <w:tc>
          <w:tcPr>
            <w:tcW w:w="1378" w:type="dxa"/>
            <w:noWrap/>
            <w:hideMark/>
          </w:tcPr>
          <w:p w14:paraId="4219BE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0AA004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44D9B0F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6E6688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Boston Mountains</w:t>
            </w:r>
          </w:p>
        </w:tc>
        <w:tc>
          <w:tcPr>
            <w:tcW w:w="992" w:type="dxa"/>
            <w:noWrap/>
            <w:hideMark/>
          </w:tcPr>
          <w:p w14:paraId="6EA022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04BDAD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491615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w:t>
            </w:r>
          </w:p>
        </w:tc>
        <w:tc>
          <w:tcPr>
            <w:tcW w:w="906" w:type="dxa"/>
            <w:noWrap/>
            <w:hideMark/>
          </w:tcPr>
          <w:p w14:paraId="6F44F6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w:t>
            </w:r>
          </w:p>
        </w:tc>
        <w:tc>
          <w:tcPr>
            <w:tcW w:w="564" w:type="dxa"/>
            <w:noWrap/>
            <w:hideMark/>
          </w:tcPr>
          <w:p w14:paraId="43B321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A0C2D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02897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D0D2F42" w14:textId="77777777" w:rsidTr="00A866B0">
        <w:trPr>
          <w:trHeight w:val="320"/>
        </w:trPr>
        <w:tc>
          <w:tcPr>
            <w:tcW w:w="1078" w:type="dxa"/>
            <w:noWrap/>
            <w:hideMark/>
          </w:tcPr>
          <w:p w14:paraId="6B2E2B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46083</w:t>
            </w:r>
          </w:p>
        </w:tc>
        <w:tc>
          <w:tcPr>
            <w:tcW w:w="888" w:type="dxa"/>
            <w:noWrap/>
            <w:hideMark/>
          </w:tcPr>
          <w:p w14:paraId="654F07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1774</w:t>
            </w:r>
          </w:p>
        </w:tc>
        <w:tc>
          <w:tcPr>
            <w:tcW w:w="1378" w:type="dxa"/>
            <w:noWrap/>
            <w:hideMark/>
          </w:tcPr>
          <w:p w14:paraId="23F20A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178C231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762BB91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669AC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F1847D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187C7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10280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w:t>
            </w:r>
          </w:p>
        </w:tc>
        <w:tc>
          <w:tcPr>
            <w:tcW w:w="906" w:type="dxa"/>
            <w:noWrap/>
            <w:hideMark/>
          </w:tcPr>
          <w:p w14:paraId="67FDD3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w:t>
            </w:r>
          </w:p>
        </w:tc>
        <w:tc>
          <w:tcPr>
            <w:tcW w:w="564" w:type="dxa"/>
            <w:noWrap/>
            <w:hideMark/>
          </w:tcPr>
          <w:p w14:paraId="0FA929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67A441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237E3D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7011349" w14:textId="77777777" w:rsidTr="00A866B0">
        <w:trPr>
          <w:trHeight w:val="320"/>
        </w:trPr>
        <w:tc>
          <w:tcPr>
            <w:tcW w:w="1078" w:type="dxa"/>
            <w:noWrap/>
            <w:hideMark/>
          </w:tcPr>
          <w:p w14:paraId="3DDABE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45990</w:t>
            </w:r>
          </w:p>
        </w:tc>
        <w:tc>
          <w:tcPr>
            <w:tcW w:w="888" w:type="dxa"/>
            <w:noWrap/>
            <w:hideMark/>
          </w:tcPr>
          <w:p w14:paraId="0BC3B3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1818</w:t>
            </w:r>
          </w:p>
        </w:tc>
        <w:tc>
          <w:tcPr>
            <w:tcW w:w="1378" w:type="dxa"/>
            <w:noWrap/>
            <w:hideMark/>
          </w:tcPr>
          <w:p w14:paraId="6DCBA2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838359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F6D144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76AF14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5B140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C0045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1836F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w:t>
            </w:r>
          </w:p>
        </w:tc>
        <w:tc>
          <w:tcPr>
            <w:tcW w:w="906" w:type="dxa"/>
            <w:noWrap/>
            <w:hideMark/>
          </w:tcPr>
          <w:p w14:paraId="0A47C6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29</w:t>
            </w:r>
          </w:p>
        </w:tc>
        <w:tc>
          <w:tcPr>
            <w:tcW w:w="564" w:type="dxa"/>
            <w:noWrap/>
            <w:hideMark/>
          </w:tcPr>
          <w:p w14:paraId="7E8D43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C5597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A98E7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430E0E9" w14:textId="77777777" w:rsidTr="00A866B0">
        <w:trPr>
          <w:trHeight w:val="320"/>
        </w:trPr>
        <w:tc>
          <w:tcPr>
            <w:tcW w:w="1078" w:type="dxa"/>
            <w:noWrap/>
            <w:hideMark/>
          </w:tcPr>
          <w:p w14:paraId="2F4DCE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45991</w:t>
            </w:r>
          </w:p>
        </w:tc>
        <w:tc>
          <w:tcPr>
            <w:tcW w:w="888" w:type="dxa"/>
            <w:noWrap/>
            <w:hideMark/>
          </w:tcPr>
          <w:p w14:paraId="5700B5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1819</w:t>
            </w:r>
          </w:p>
        </w:tc>
        <w:tc>
          <w:tcPr>
            <w:tcW w:w="1378" w:type="dxa"/>
            <w:noWrap/>
            <w:hideMark/>
          </w:tcPr>
          <w:p w14:paraId="513BDF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0F061E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0E7E77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7BA72A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71662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0C524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6059E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w:t>
            </w:r>
          </w:p>
        </w:tc>
        <w:tc>
          <w:tcPr>
            <w:tcW w:w="906" w:type="dxa"/>
            <w:noWrap/>
            <w:hideMark/>
          </w:tcPr>
          <w:p w14:paraId="508D5E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w:t>
            </w:r>
          </w:p>
        </w:tc>
        <w:tc>
          <w:tcPr>
            <w:tcW w:w="564" w:type="dxa"/>
            <w:noWrap/>
            <w:hideMark/>
          </w:tcPr>
          <w:p w14:paraId="5A7F43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F4D4F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3DF9A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921ECC0" w14:textId="77777777" w:rsidTr="00A866B0">
        <w:trPr>
          <w:trHeight w:val="320"/>
        </w:trPr>
        <w:tc>
          <w:tcPr>
            <w:tcW w:w="1078" w:type="dxa"/>
            <w:noWrap/>
            <w:hideMark/>
          </w:tcPr>
          <w:p w14:paraId="023114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45992</w:t>
            </w:r>
          </w:p>
        </w:tc>
        <w:tc>
          <w:tcPr>
            <w:tcW w:w="888" w:type="dxa"/>
            <w:noWrap/>
            <w:hideMark/>
          </w:tcPr>
          <w:p w14:paraId="2FE496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1825</w:t>
            </w:r>
          </w:p>
        </w:tc>
        <w:tc>
          <w:tcPr>
            <w:tcW w:w="1378" w:type="dxa"/>
            <w:noWrap/>
            <w:hideMark/>
          </w:tcPr>
          <w:p w14:paraId="6F7465D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F743D3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95DBC9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6C1934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DF8CF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D2F1E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3BB659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w:t>
            </w:r>
          </w:p>
        </w:tc>
        <w:tc>
          <w:tcPr>
            <w:tcW w:w="906" w:type="dxa"/>
            <w:noWrap/>
            <w:hideMark/>
          </w:tcPr>
          <w:p w14:paraId="07355A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w:t>
            </w:r>
          </w:p>
        </w:tc>
        <w:tc>
          <w:tcPr>
            <w:tcW w:w="564" w:type="dxa"/>
            <w:noWrap/>
            <w:hideMark/>
          </w:tcPr>
          <w:p w14:paraId="24E74C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86008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744E5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8CEC0C3" w14:textId="77777777" w:rsidTr="00A866B0">
        <w:trPr>
          <w:trHeight w:val="320"/>
        </w:trPr>
        <w:tc>
          <w:tcPr>
            <w:tcW w:w="1078" w:type="dxa"/>
            <w:noWrap/>
            <w:hideMark/>
          </w:tcPr>
          <w:p w14:paraId="158442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45993</w:t>
            </w:r>
          </w:p>
        </w:tc>
        <w:tc>
          <w:tcPr>
            <w:tcW w:w="888" w:type="dxa"/>
            <w:noWrap/>
            <w:hideMark/>
          </w:tcPr>
          <w:p w14:paraId="0DE92D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1826</w:t>
            </w:r>
          </w:p>
        </w:tc>
        <w:tc>
          <w:tcPr>
            <w:tcW w:w="1378" w:type="dxa"/>
            <w:noWrap/>
            <w:hideMark/>
          </w:tcPr>
          <w:p w14:paraId="45834E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96B789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AFECC8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6BF8C7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20E75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FBDA0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8B072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w:t>
            </w:r>
          </w:p>
        </w:tc>
        <w:tc>
          <w:tcPr>
            <w:tcW w:w="906" w:type="dxa"/>
            <w:noWrap/>
            <w:hideMark/>
          </w:tcPr>
          <w:p w14:paraId="54388D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w:t>
            </w:r>
          </w:p>
        </w:tc>
        <w:tc>
          <w:tcPr>
            <w:tcW w:w="564" w:type="dxa"/>
            <w:noWrap/>
            <w:hideMark/>
          </w:tcPr>
          <w:p w14:paraId="189F4A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208AC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1D523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5997374" w14:textId="77777777" w:rsidTr="00A866B0">
        <w:trPr>
          <w:trHeight w:val="320"/>
        </w:trPr>
        <w:tc>
          <w:tcPr>
            <w:tcW w:w="1078" w:type="dxa"/>
            <w:noWrap/>
            <w:hideMark/>
          </w:tcPr>
          <w:p w14:paraId="6EC5D7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46040</w:t>
            </w:r>
          </w:p>
        </w:tc>
        <w:tc>
          <w:tcPr>
            <w:tcW w:w="888" w:type="dxa"/>
            <w:noWrap/>
            <w:hideMark/>
          </w:tcPr>
          <w:p w14:paraId="36FC45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1828</w:t>
            </w:r>
          </w:p>
        </w:tc>
        <w:tc>
          <w:tcPr>
            <w:tcW w:w="1378" w:type="dxa"/>
            <w:noWrap/>
            <w:hideMark/>
          </w:tcPr>
          <w:p w14:paraId="070ACB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439674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693B75D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2924A6A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E1A1D9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AED60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0F8D8F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w:t>
            </w:r>
          </w:p>
        </w:tc>
        <w:tc>
          <w:tcPr>
            <w:tcW w:w="906" w:type="dxa"/>
            <w:noWrap/>
            <w:hideMark/>
          </w:tcPr>
          <w:p w14:paraId="44CCE6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w:t>
            </w:r>
          </w:p>
        </w:tc>
        <w:tc>
          <w:tcPr>
            <w:tcW w:w="564" w:type="dxa"/>
            <w:noWrap/>
            <w:hideMark/>
          </w:tcPr>
          <w:p w14:paraId="03AC73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09D56A8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5B6390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D7C17ED" w14:textId="77777777" w:rsidTr="00A866B0">
        <w:trPr>
          <w:trHeight w:val="320"/>
        </w:trPr>
        <w:tc>
          <w:tcPr>
            <w:tcW w:w="1078" w:type="dxa"/>
            <w:noWrap/>
            <w:hideMark/>
          </w:tcPr>
          <w:p w14:paraId="3AEED5E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46030</w:t>
            </w:r>
          </w:p>
        </w:tc>
        <w:tc>
          <w:tcPr>
            <w:tcW w:w="888" w:type="dxa"/>
            <w:noWrap/>
            <w:hideMark/>
          </w:tcPr>
          <w:p w14:paraId="778FB6B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2230</w:t>
            </w:r>
          </w:p>
        </w:tc>
        <w:tc>
          <w:tcPr>
            <w:tcW w:w="1378" w:type="dxa"/>
            <w:noWrap/>
            <w:hideMark/>
          </w:tcPr>
          <w:p w14:paraId="5F6130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E98C88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3651265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62391F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47DB5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5BB14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15144C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58978</w:t>
            </w:r>
          </w:p>
        </w:tc>
        <w:tc>
          <w:tcPr>
            <w:tcW w:w="906" w:type="dxa"/>
            <w:noWrap/>
            <w:hideMark/>
          </w:tcPr>
          <w:p w14:paraId="46D6BB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2776</w:t>
            </w:r>
          </w:p>
        </w:tc>
        <w:tc>
          <w:tcPr>
            <w:tcW w:w="564" w:type="dxa"/>
            <w:noWrap/>
            <w:hideMark/>
          </w:tcPr>
          <w:p w14:paraId="36D824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1CEA5F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665BDE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937D8C8" w14:textId="77777777" w:rsidTr="00A866B0">
        <w:trPr>
          <w:trHeight w:val="320"/>
        </w:trPr>
        <w:tc>
          <w:tcPr>
            <w:tcW w:w="1078" w:type="dxa"/>
            <w:noWrap/>
            <w:hideMark/>
          </w:tcPr>
          <w:p w14:paraId="4CAECC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46031</w:t>
            </w:r>
          </w:p>
        </w:tc>
        <w:tc>
          <w:tcPr>
            <w:tcW w:w="888" w:type="dxa"/>
            <w:noWrap/>
            <w:hideMark/>
          </w:tcPr>
          <w:p w14:paraId="68DC5F9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2231</w:t>
            </w:r>
          </w:p>
        </w:tc>
        <w:tc>
          <w:tcPr>
            <w:tcW w:w="1378" w:type="dxa"/>
            <w:noWrap/>
            <w:hideMark/>
          </w:tcPr>
          <w:p w14:paraId="694D3F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37EDC6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44DA107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7CB6962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3AAFF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21402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64B0052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4607</w:t>
            </w:r>
          </w:p>
        </w:tc>
        <w:tc>
          <w:tcPr>
            <w:tcW w:w="906" w:type="dxa"/>
            <w:noWrap/>
            <w:hideMark/>
          </w:tcPr>
          <w:p w14:paraId="4FC23B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55</w:t>
            </w:r>
          </w:p>
        </w:tc>
        <w:tc>
          <w:tcPr>
            <w:tcW w:w="564" w:type="dxa"/>
            <w:noWrap/>
            <w:hideMark/>
          </w:tcPr>
          <w:p w14:paraId="697DF0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F76EF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0C7BA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D6849FA" w14:textId="77777777" w:rsidTr="00A866B0">
        <w:trPr>
          <w:trHeight w:val="320"/>
        </w:trPr>
        <w:tc>
          <w:tcPr>
            <w:tcW w:w="1078" w:type="dxa"/>
            <w:noWrap/>
            <w:hideMark/>
          </w:tcPr>
          <w:p w14:paraId="6E846C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46032</w:t>
            </w:r>
          </w:p>
        </w:tc>
        <w:tc>
          <w:tcPr>
            <w:tcW w:w="888" w:type="dxa"/>
            <w:noWrap/>
            <w:hideMark/>
          </w:tcPr>
          <w:p w14:paraId="694C60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2232</w:t>
            </w:r>
          </w:p>
        </w:tc>
        <w:tc>
          <w:tcPr>
            <w:tcW w:w="1378" w:type="dxa"/>
            <w:noWrap/>
            <w:hideMark/>
          </w:tcPr>
          <w:p w14:paraId="3226D5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6E0F49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4F151AE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77B5F1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9EC5C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BA96F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4E2D9F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13346</w:t>
            </w:r>
          </w:p>
        </w:tc>
        <w:tc>
          <w:tcPr>
            <w:tcW w:w="906" w:type="dxa"/>
            <w:noWrap/>
            <w:hideMark/>
          </w:tcPr>
          <w:p w14:paraId="475D38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318</w:t>
            </w:r>
          </w:p>
        </w:tc>
        <w:tc>
          <w:tcPr>
            <w:tcW w:w="564" w:type="dxa"/>
            <w:noWrap/>
            <w:hideMark/>
          </w:tcPr>
          <w:p w14:paraId="5E577F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DCC22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B5600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3DC7F2B" w14:textId="77777777" w:rsidTr="00A866B0">
        <w:trPr>
          <w:trHeight w:val="320"/>
        </w:trPr>
        <w:tc>
          <w:tcPr>
            <w:tcW w:w="1078" w:type="dxa"/>
            <w:noWrap/>
            <w:hideMark/>
          </w:tcPr>
          <w:p w14:paraId="14EACF8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46033</w:t>
            </w:r>
          </w:p>
        </w:tc>
        <w:tc>
          <w:tcPr>
            <w:tcW w:w="888" w:type="dxa"/>
            <w:noWrap/>
            <w:hideMark/>
          </w:tcPr>
          <w:p w14:paraId="0F27D0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2233</w:t>
            </w:r>
          </w:p>
        </w:tc>
        <w:tc>
          <w:tcPr>
            <w:tcW w:w="1378" w:type="dxa"/>
            <w:noWrap/>
            <w:hideMark/>
          </w:tcPr>
          <w:p w14:paraId="057D28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D88BF4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21EC06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20C870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482A9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39D779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B0120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2802</w:t>
            </w:r>
          </w:p>
        </w:tc>
        <w:tc>
          <w:tcPr>
            <w:tcW w:w="906" w:type="dxa"/>
            <w:noWrap/>
            <w:hideMark/>
          </w:tcPr>
          <w:p w14:paraId="654081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83</w:t>
            </w:r>
          </w:p>
        </w:tc>
        <w:tc>
          <w:tcPr>
            <w:tcW w:w="564" w:type="dxa"/>
            <w:noWrap/>
            <w:hideMark/>
          </w:tcPr>
          <w:p w14:paraId="76A9D5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C7623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B46BD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D6E6090" w14:textId="77777777" w:rsidTr="00A866B0">
        <w:trPr>
          <w:trHeight w:val="320"/>
        </w:trPr>
        <w:tc>
          <w:tcPr>
            <w:tcW w:w="1078" w:type="dxa"/>
            <w:noWrap/>
            <w:hideMark/>
          </w:tcPr>
          <w:p w14:paraId="2D07664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46034</w:t>
            </w:r>
          </w:p>
        </w:tc>
        <w:tc>
          <w:tcPr>
            <w:tcW w:w="888" w:type="dxa"/>
            <w:noWrap/>
            <w:hideMark/>
          </w:tcPr>
          <w:p w14:paraId="0FEC24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2234</w:t>
            </w:r>
          </w:p>
        </w:tc>
        <w:tc>
          <w:tcPr>
            <w:tcW w:w="1378" w:type="dxa"/>
            <w:noWrap/>
            <w:hideMark/>
          </w:tcPr>
          <w:p w14:paraId="71464F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1626DC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281B43E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390843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D0B4A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54256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5D03CC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8678</w:t>
            </w:r>
          </w:p>
        </w:tc>
        <w:tc>
          <w:tcPr>
            <w:tcW w:w="906" w:type="dxa"/>
            <w:noWrap/>
            <w:hideMark/>
          </w:tcPr>
          <w:p w14:paraId="75B787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179</w:t>
            </w:r>
          </w:p>
        </w:tc>
        <w:tc>
          <w:tcPr>
            <w:tcW w:w="564" w:type="dxa"/>
            <w:noWrap/>
            <w:hideMark/>
          </w:tcPr>
          <w:p w14:paraId="1CD175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A9DF9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985CF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11583A2" w14:textId="77777777" w:rsidTr="00A866B0">
        <w:trPr>
          <w:trHeight w:val="320"/>
        </w:trPr>
        <w:tc>
          <w:tcPr>
            <w:tcW w:w="1078" w:type="dxa"/>
            <w:noWrap/>
            <w:hideMark/>
          </w:tcPr>
          <w:p w14:paraId="3E7B58D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46035</w:t>
            </w:r>
          </w:p>
        </w:tc>
        <w:tc>
          <w:tcPr>
            <w:tcW w:w="888" w:type="dxa"/>
            <w:noWrap/>
            <w:hideMark/>
          </w:tcPr>
          <w:p w14:paraId="1D0D0D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2235</w:t>
            </w:r>
          </w:p>
        </w:tc>
        <w:tc>
          <w:tcPr>
            <w:tcW w:w="1378" w:type="dxa"/>
            <w:noWrap/>
            <w:hideMark/>
          </w:tcPr>
          <w:p w14:paraId="18CB9A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5F6DB2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A41BBB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46CB01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50436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D9997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4860F3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103626</w:t>
            </w:r>
          </w:p>
        </w:tc>
        <w:tc>
          <w:tcPr>
            <w:tcW w:w="906" w:type="dxa"/>
            <w:noWrap/>
            <w:hideMark/>
          </w:tcPr>
          <w:p w14:paraId="4A7AB9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388</w:t>
            </w:r>
          </w:p>
        </w:tc>
        <w:tc>
          <w:tcPr>
            <w:tcW w:w="564" w:type="dxa"/>
            <w:noWrap/>
            <w:hideMark/>
          </w:tcPr>
          <w:p w14:paraId="612159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77F55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B06DB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598098C" w14:textId="77777777" w:rsidTr="00A866B0">
        <w:trPr>
          <w:trHeight w:val="320"/>
        </w:trPr>
        <w:tc>
          <w:tcPr>
            <w:tcW w:w="1078" w:type="dxa"/>
            <w:noWrap/>
            <w:hideMark/>
          </w:tcPr>
          <w:p w14:paraId="1167BA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45994</w:t>
            </w:r>
          </w:p>
        </w:tc>
        <w:tc>
          <w:tcPr>
            <w:tcW w:w="888" w:type="dxa"/>
            <w:noWrap/>
            <w:hideMark/>
          </w:tcPr>
          <w:p w14:paraId="53778D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2236</w:t>
            </w:r>
          </w:p>
        </w:tc>
        <w:tc>
          <w:tcPr>
            <w:tcW w:w="1378" w:type="dxa"/>
            <w:noWrap/>
            <w:hideMark/>
          </w:tcPr>
          <w:p w14:paraId="2C7DD3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21E429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DECD2B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515BFA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0932E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97AA6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155A6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68964</w:t>
            </w:r>
          </w:p>
        </w:tc>
        <w:tc>
          <w:tcPr>
            <w:tcW w:w="906" w:type="dxa"/>
            <w:noWrap/>
            <w:hideMark/>
          </w:tcPr>
          <w:p w14:paraId="3DDF81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582</w:t>
            </w:r>
          </w:p>
        </w:tc>
        <w:tc>
          <w:tcPr>
            <w:tcW w:w="564" w:type="dxa"/>
            <w:noWrap/>
            <w:hideMark/>
          </w:tcPr>
          <w:p w14:paraId="427582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532" w:type="dxa"/>
            <w:noWrap/>
            <w:hideMark/>
          </w:tcPr>
          <w:p w14:paraId="31200A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53C4E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611D6B56" w14:textId="77777777" w:rsidTr="00A866B0">
        <w:trPr>
          <w:trHeight w:val="320"/>
        </w:trPr>
        <w:tc>
          <w:tcPr>
            <w:tcW w:w="1078" w:type="dxa"/>
            <w:noWrap/>
            <w:hideMark/>
          </w:tcPr>
          <w:p w14:paraId="14B33B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45995</w:t>
            </w:r>
          </w:p>
        </w:tc>
        <w:tc>
          <w:tcPr>
            <w:tcW w:w="888" w:type="dxa"/>
            <w:noWrap/>
            <w:hideMark/>
          </w:tcPr>
          <w:p w14:paraId="3AECE0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2237</w:t>
            </w:r>
          </w:p>
        </w:tc>
        <w:tc>
          <w:tcPr>
            <w:tcW w:w="1378" w:type="dxa"/>
            <w:noWrap/>
            <w:hideMark/>
          </w:tcPr>
          <w:p w14:paraId="2C5FF2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7F0FE5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359AE0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527681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742FF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051FC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459D3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51476</w:t>
            </w:r>
          </w:p>
        </w:tc>
        <w:tc>
          <w:tcPr>
            <w:tcW w:w="906" w:type="dxa"/>
            <w:noWrap/>
            <w:hideMark/>
          </w:tcPr>
          <w:p w14:paraId="3523E8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200</w:t>
            </w:r>
          </w:p>
        </w:tc>
        <w:tc>
          <w:tcPr>
            <w:tcW w:w="564" w:type="dxa"/>
            <w:noWrap/>
            <w:hideMark/>
          </w:tcPr>
          <w:p w14:paraId="3DA84D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CAC80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0C358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2CD818E0" w14:textId="77777777" w:rsidTr="00A866B0">
        <w:trPr>
          <w:trHeight w:val="320"/>
        </w:trPr>
        <w:tc>
          <w:tcPr>
            <w:tcW w:w="1078" w:type="dxa"/>
            <w:noWrap/>
            <w:hideMark/>
          </w:tcPr>
          <w:p w14:paraId="40ABA5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45996</w:t>
            </w:r>
          </w:p>
        </w:tc>
        <w:tc>
          <w:tcPr>
            <w:tcW w:w="888" w:type="dxa"/>
            <w:noWrap/>
            <w:hideMark/>
          </w:tcPr>
          <w:p w14:paraId="13EB7F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2238</w:t>
            </w:r>
          </w:p>
        </w:tc>
        <w:tc>
          <w:tcPr>
            <w:tcW w:w="1378" w:type="dxa"/>
            <w:noWrap/>
            <w:hideMark/>
          </w:tcPr>
          <w:p w14:paraId="4C7873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3EDE1D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7FCE98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5C9737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03C25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E7E09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43D9C6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61090</w:t>
            </w:r>
          </w:p>
        </w:tc>
        <w:tc>
          <w:tcPr>
            <w:tcW w:w="906" w:type="dxa"/>
            <w:noWrap/>
            <w:hideMark/>
          </w:tcPr>
          <w:p w14:paraId="1AA5FF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411</w:t>
            </w:r>
          </w:p>
        </w:tc>
        <w:tc>
          <w:tcPr>
            <w:tcW w:w="564" w:type="dxa"/>
            <w:noWrap/>
            <w:hideMark/>
          </w:tcPr>
          <w:p w14:paraId="6D4884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22082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44381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11373D8" w14:textId="77777777" w:rsidTr="00A866B0">
        <w:trPr>
          <w:trHeight w:val="320"/>
        </w:trPr>
        <w:tc>
          <w:tcPr>
            <w:tcW w:w="1078" w:type="dxa"/>
            <w:noWrap/>
            <w:hideMark/>
          </w:tcPr>
          <w:p w14:paraId="793F1D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45997</w:t>
            </w:r>
          </w:p>
        </w:tc>
        <w:tc>
          <w:tcPr>
            <w:tcW w:w="888" w:type="dxa"/>
            <w:noWrap/>
            <w:hideMark/>
          </w:tcPr>
          <w:p w14:paraId="054B11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2239</w:t>
            </w:r>
          </w:p>
        </w:tc>
        <w:tc>
          <w:tcPr>
            <w:tcW w:w="1378" w:type="dxa"/>
            <w:noWrap/>
            <w:hideMark/>
          </w:tcPr>
          <w:p w14:paraId="2BE1E3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3CF330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EE6335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304C84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2879B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776A6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DD3B6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14306</w:t>
            </w:r>
          </w:p>
        </w:tc>
        <w:tc>
          <w:tcPr>
            <w:tcW w:w="906" w:type="dxa"/>
            <w:noWrap/>
            <w:hideMark/>
          </w:tcPr>
          <w:p w14:paraId="0E10C68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142</w:t>
            </w:r>
          </w:p>
        </w:tc>
        <w:tc>
          <w:tcPr>
            <w:tcW w:w="564" w:type="dxa"/>
            <w:noWrap/>
            <w:hideMark/>
          </w:tcPr>
          <w:p w14:paraId="349DE7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8BAFF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8F103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C442637" w14:textId="77777777" w:rsidTr="00A866B0">
        <w:trPr>
          <w:trHeight w:val="320"/>
        </w:trPr>
        <w:tc>
          <w:tcPr>
            <w:tcW w:w="1078" w:type="dxa"/>
            <w:noWrap/>
            <w:hideMark/>
          </w:tcPr>
          <w:p w14:paraId="224FFC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45998</w:t>
            </w:r>
          </w:p>
        </w:tc>
        <w:tc>
          <w:tcPr>
            <w:tcW w:w="888" w:type="dxa"/>
            <w:noWrap/>
            <w:hideMark/>
          </w:tcPr>
          <w:p w14:paraId="7197F0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2240</w:t>
            </w:r>
          </w:p>
        </w:tc>
        <w:tc>
          <w:tcPr>
            <w:tcW w:w="1378" w:type="dxa"/>
            <w:noWrap/>
            <w:hideMark/>
          </w:tcPr>
          <w:p w14:paraId="6CE506F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94858A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77D669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00D689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164CB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2D1D1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66FA9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74216</w:t>
            </w:r>
          </w:p>
        </w:tc>
        <w:tc>
          <w:tcPr>
            <w:tcW w:w="906" w:type="dxa"/>
            <w:noWrap/>
            <w:hideMark/>
          </w:tcPr>
          <w:p w14:paraId="14C367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267</w:t>
            </w:r>
          </w:p>
        </w:tc>
        <w:tc>
          <w:tcPr>
            <w:tcW w:w="564" w:type="dxa"/>
            <w:noWrap/>
            <w:hideMark/>
          </w:tcPr>
          <w:p w14:paraId="27712B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B9C41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49BE8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2B94E17" w14:textId="77777777" w:rsidTr="00A866B0">
        <w:trPr>
          <w:trHeight w:val="320"/>
        </w:trPr>
        <w:tc>
          <w:tcPr>
            <w:tcW w:w="1078" w:type="dxa"/>
            <w:noWrap/>
            <w:hideMark/>
          </w:tcPr>
          <w:p w14:paraId="7D7ADC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45977</w:t>
            </w:r>
          </w:p>
        </w:tc>
        <w:tc>
          <w:tcPr>
            <w:tcW w:w="888" w:type="dxa"/>
            <w:noWrap/>
            <w:hideMark/>
          </w:tcPr>
          <w:p w14:paraId="6D6B0A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2258</w:t>
            </w:r>
          </w:p>
        </w:tc>
        <w:tc>
          <w:tcPr>
            <w:tcW w:w="1378" w:type="dxa"/>
            <w:noWrap/>
            <w:hideMark/>
          </w:tcPr>
          <w:p w14:paraId="3E91BE7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844AF5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E08CF0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32FB92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82EC55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55624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44AFFC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12129</w:t>
            </w:r>
          </w:p>
        </w:tc>
        <w:tc>
          <w:tcPr>
            <w:tcW w:w="906" w:type="dxa"/>
            <w:noWrap/>
            <w:hideMark/>
          </w:tcPr>
          <w:p w14:paraId="2E6C09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149</w:t>
            </w:r>
          </w:p>
        </w:tc>
        <w:tc>
          <w:tcPr>
            <w:tcW w:w="564" w:type="dxa"/>
            <w:noWrap/>
            <w:hideMark/>
          </w:tcPr>
          <w:p w14:paraId="01C670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4DDFF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43A883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6D74B3D" w14:textId="77777777" w:rsidTr="00A866B0">
        <w:trPr>
          <w:trHeight w:val="320"/>
        </w:trPr>
        <w:tc>
          <w:tcPr>
            <w:tcW w:w="1078" w:type="dxa"/>
            <w:noWrap/>
            <w:hideMark/>
          </w:tcPr>
          <w:p w14:paraId="09F588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46084</w:t>
            </w:r>
          </w:p>
        </w:tc>
        <w:tc>
          <w:tcPr>
            <w:tcW w:w="888" w:type="dxa"/>
            <w:noWrap/>
            <w:hideMark/>
          </w:tcPr>
          <w:p w14:paraId="2B76B6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2265</w:t>
            </w:r>
          </w:p>
        </w:tc>
        <w:tc>
          <w:tcPr>
            <w:tcW w:w="1378" w:type="dxa"/>
            <w:noWrap/>
            <w:hideMark/>
          </w:tcPr>
          <w:p w14:paraId="044C48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D75C03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95BEA7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63F24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F7209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4E485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DD67A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18540</w:t>
            </w:r>
          </w:p>
        </w:tc>
        <w:tc>
          <w:tcPr>
            <w:tcW w:w="906" w:type="dxa"/>
            <w:noWrap/>
            <w:hideMark/>
          </w:tcPr>
          <w:p w14:paraId="0816ED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256</w:t>
            </w:r>
          </w:p>
        </w:tc>
        <w:tc>
          <w:tcPr>
            <w:tcW w:w="564" w:type="dxa"/>
            <w:noWrap/>
            <w:hideMark/>
          </w:tcPr>
          <w:p w14:paraId="72B50C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69E31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DE50A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9800466" w14:textId="77777777" w:rsidTr="00A866B0">
        <w:trPr>
          <w:trHeight w:val="320"/>
        </w:trPr>
        <w:tc>
          <w:tcPr>
            <w:tcW w:w="1078" w:type="dxa"/>
            <w:noWrap/>
            <w:hideMark/>
          </w:tcPr>
          <w:p w14:paraId="3C6E4C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46085</w:t>
            </w:r>
          </w:p>
        </w:tc>
        <w:tc>
          <w:tcPr>
            <w:tcW w:w="888" w:type="dxa"/>
            <w:noWrap/>
            <w:hideMark/>
          </w:tcPr>
          <w:p w14:paraId="6E7720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2266</w:t>
            </w:r>
          </w:p>
        </w:tc>
        <w:tc>
          <w:tcPr>
            <w:tcW w:w="1378" w:type="dxa"/>
            <w:noWrap/>
            <w:hideMark/>
          </w:tcPr>
          <w:p w14:paraId="6B1787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0AB604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4998B9F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323FB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68655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A8431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C5DF0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567</w:t>
            </w:r>
          </w:p>
        </w:tc>
        <w:tc>
          <w:tcPr>
            <w:tcW w:w="906" w:type="dxa"/>
            <w:noWrap/>
            <w:hideMark/>
          </w:tcPr>
          <w:p w14:paraId="3ADA37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w:t>
            </w:r>
          </w:p>
        </w:tc>
        <w:tc>
          <w:tcPr>
            <w:tcW w:w="564" w:type="dxa"/>
            <w:noWrap/>
            <w:hideMark/>
          </w:tcPr>
          <w:p w14:paraId="60952FC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65684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01ED2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522B7D0" w14:textId="77777777" w:rsidTr="00A866B0">
        <w:trPr>
          <w:trHeight w:val="320"/>
        </w:trPr>
        <w:tc>
          <w:tcPr>
            <w:tcW w:w="1078" w:type="dxa"/>
            <w:noWrap/>
            <w:hideMark/>
          </w:tcPr>
          <w:p w14:paraId="4F3598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46086</w:t>
            </w:r>
          </w:p>
        </w:tc>
        <w:tc>
          <w:tcPr>
            <w:tcW w:w="888" w:type="dxa"/>
            <w:noWrap/>
            <w:hideMark/>
          </w:tcPr>
          <w:p w14:paraId="56189E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2267</w:t>
            </w:r>
          </w:p>
        </w:tc>
        <w:tc>
          <w:tcPr>
            <w:tcW w:w="1378" w:type="dxa"/>
            <w:noWrap/>
            <w:hideMark/>
          </w:tcPr>
          <w:p w14:paraId="0990B5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FA0195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BF8189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7D301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4EDD7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336107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C7B3F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6477</w:t>
            </w:r>
          </w:p>
        </w:tc>
        <w:tc>
          <w:tcPr>
            <w:tcW w:w="906" w:type="dxa"/>
            <w:noWrap/>
            <w:hideMark/>
          </w:tcPr>
          <w:p w14:paraId="0F34C2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111</w:t>
            </w:r>
          </w:p>
        </w:tc>
        <w:tc>
          <w:tcPr>
            <w:tcW w:w="564" w:type="dxa"/>
            <w:noWrap/>
            <w:hideMark/>
          </w:tcPr>
          <w:p w14:paraId="76071D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A1166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897083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0B0CA0B" w14:textId="77777777" w:rsidTr="00A866B0">
        <w:trPr>
          <w:trHeight w:val="320"/>
        </w:trPr>
        <w:tc>
          <w:tcPr>
            <w:tcW w:w="1078" w:type="dxa"/>
            <w:noWrap/>
            <w:hideMark/>
          </w:tcPr>
          <w:p w14:paraId="0FF289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45978</w:t>
            </w:r>
          </w:p>
        </w:tc>
        <w:tc>
          <w:tcPr>
            <w:tcW w:w="888" w:type="dxa"/>
            <w:noWrap/>
            <w:hideMark/>
          </w:tcPr>
          <w:p w14:paraId="6687F1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2277</w:t>
            </w:r>
          </w:p>
        </w:tc>
        <w:tc>
          <w:tcPr>
            <w:tcW w:w="1378" w:type="dxa"/>
            <w:noWrap/>
            <w:hideMark/>
          </w:tcPr>
          <w:p w14:paraId="085537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84C2D8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D7BD95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034D4F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7E8D4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A2E33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98570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13851</w:t>
            </w:r>
          </w:p>
        </w:tc>
        <w:tc>
          <w:tcPr>
            <w:tcW w:w="906" w:type="dxa"/>
            <w:noWrap/>
            <w:hideMark/>
          </w:tcPr>
          <w:p w14:paraId="3F33E7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602</w:t>
            </w:r>
          </w:p>
        </w:tc>
        <w:tc>
          <w:tcPr>
            <w:tcW w:w="564" w:type="dxa"/>
            <w:noWrap/>
            <w:hideMark/>
          </w:tcPr>
          <w:p w14:paraId="453FBD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94BC0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A350F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47A07296" w14:textId="77777777" w:rsidTr="00A866B0">
        <w:trPr>
          <w:trHeight w:val="320"/>
        </w:trPr>
        <w:tc>
          <w:tcPr>
            <w:tcW w:w="1078" w:type="dxa"/>
            <w:noWrap/>
            <w:hideMark/>
          </w:tcPr>
          <w:p w14:paraId="2943E4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45979</w:t>
            </w:r>
          </w:p>
        </w:tc>
        <w:tc>
          <w:tcPr>
            <w:tcW w:w="888" w:type="dxa"/>
            <w:noWrap/>
            <w:hideMark/>
          </w:tcPr>
          <w:p w14:paraId="2CABBB5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2278</w:t>
            </w:r>
          </w:p>
        </w:tc>
        <w:tc>
          <w:tcPr>
            <w:tcW w:w="1378" w:type="dxa"/>
            <w:noWrap/>
            <w:hideMark/>
          </w:tcPr>
          <w:p w14:paraId="533FFDA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8F20CB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8DD97C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481561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7493C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F9615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BD55E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6532</w:t>
            </w:r>
          </w:p>
        </w:tc>
        <w:tc>
          <w:tcPr>
            <w:tcW w:w="906" w:type="dxa"/>
            <w:noWrap/>
            <w:hideMark/>
          </w:tcPr>
          <w:p w14:paraId="538BB0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214</w:t>
            </w:r>
          </w:p>
        </w:tc>
        <w:tc>
          <w:tcPr>
            <w:tcW w:w="564" w:type="dxa"/>
            <w:noWrap/>
            <w:hideMark/>
          </w:tcPr>
          <w:p w14:paraId="310206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5C96C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B61F2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397983E" w14:textId="77777777" w:rsidTr="00A866B0">
        <w:trPr>
          <w:trHeight w:val="320"/>
        </w:trPr>
        <w:tc>
          <w:tcPr>
            <w:tcW w:w="1078" w:type="dxa"/>
            <w:noWrap/>
            <w:hideMark/>
          </w:tcPr>
          <w:p w14:paraId="7158C1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45980</w:t>
            </w:r>
          </w:p>
        </w:tc>
        <w:tc>
          <w:tcPr>
            <w:tcW w:w="888" w:type="dxa"/>
            <w:noWrap/>
            <w:hideMark/>
          </w:tcPr>
          <w:p w14:paraId="750ECE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2279</w:t>
            </w:r>
          </w:p>
        </w:tc>
        <w:tc>
          <w:tcPr>
            <w:tcW w:w="1378" w:type="dxa"/>
            <w:noWrap/>
            <w:hideMark/>
          </w:tcPr>
          <w:p w14:paraId="5418C5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560C4A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C6577E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5BB705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75285E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3E8CF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55D276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24715</w:t>
            </w:r>
          </w:p>
        </w:tc>
        <w:tc>
          <w:tcPr>
            <w:tcW w:w="906" w:type="dxa"/>
            <w:noWrap/>
            <w:hideMark/>
          </w:tcPr>
          <w:p w14:paraId="01BC8A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574</w:t>
            </w:r>
          </w:p>
        </w:tc>
        <w:tc>
          <w:tcPr>
            <w:tcW w:w="564" w:type="dxa"/>
            <w:noWrap/>
            <w:hideMark/>
          </w:tcPr>
          <w:p w14:paraId="39168D4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13699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6BC5F1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BAC02F3" w14:textId="77777777" w:rsidTr="00A866B0">
        <w:trPr>
          <w:trHeight w:val="320"/>
        </w:trPr>
        <w:tc>
          <w:tcPr>
            <w:tcW w:w="1078" w:type="dxa"/>
            <w:noWrap/>
            <w:hideMark/>
          </w:tcPr>
          <w:p w14:paraId="79B85B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46036</w:t>
            </w:r>
          </w:p>
        </w:tc>
        <w:tc>
          <w:tcPr>
            <w:tcW w:w="888" w:type="dxa"/>
            <w:noWrap/>
            <w:hideMark/>
          </w:tcPr>
          <w:p w14:paraId="309C8E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2296</w:t>
            </w:r>
          </w:p>
        </w:tc>
        <w:tc>
          <w:tcPr>
            <w:tcW w:w="1378" w:type="dxa"/>
            <w:noWrap/>
            <w:hideMark/>
          </w:tcPr>
          <w:p w14:paraId="01222E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7521F0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447E4A7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3BFB3E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0A66F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C0157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5A7615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2254</w:t>
            </w:r>
          </w:p>
        </w:tc>
        <w:tc>
          <w:tcPr>
            <w:tcW w:w="906" w:type="dxa"/>
            <w:noWrap/>
            <w:hideMark/>
          </w:tcPr>
          <w:p w14:paraId="7F2284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125</w:t>
            </w:r>
          </w:p>
        </w:tc>
        <w:tc>
          <w:tcPr>
            <w:tcW w:w="564" w:type="dxa"/>
            <w:noWrap/>
            <w:hideMark/>
          </w:tcPr>
          <w:p w14:paraId="6A4E39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5F3E8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91F2A7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13423D7" w14:textId="77777777" w:rsidTr="00A866B0">
        <w:trPr>
          <w:trHeight w:val="320"/>
        </w:trPr>
        <w:tc>
          <w:tcPr>
            <w:tcW w:w="1078" w:type="dxa"/>
            <w:noWrap/>
            <w:hideMark/>
          </w:tcPr>
          <w:p w14:paraId="60F9EC3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46037</w:t>
            </w:r>
          </w:p>
        </w:tc>
        <w:tc>
          <w:tcPr>
            <w:tcW w:w="888" w:type="dxa"/>
            <w:noWrap/>
            <w:hideMark/>
          </w:tcPr>
          <w:p w14:paraId="6EE795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2297</w:t>
            </w:r>
          </w:p>
        </w:tc>
        <w:tc>
          <w:tcPr>
            <w:tcW w:w="1378" w:type="dxa"/>
            <w:noWrap/>
            <w:hideMark/>
          </w:tcPr>
          <w:p w14:paraId="455E5C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011C1E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544785B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56E29B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E8474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A7C85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62CE1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3112</w:t>
            </w:r>
          </w:p>
        </w:tc>
        <w:tc>
          <w:tcPr>
            <w:tcW w:w="906" w:type="dxa"/>
            <w:noWrap/>
            <w:hideMark/>
          </w:tcPr>
          <w:p w14:paraId="22D0D4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84</w:t>
            </w:r>
          </w:p>
        </w:tc>
        <w:tc>
          <w:tcPr>
            <w:tcW w:w="564" w:type="dxa"/>
            <w:noWrap/>
            <w:hideMark/>
          </w:tcPr>
          <w:p w14:paraId="4062408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45208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A1B37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4AC2250" w14:textId="77777777" w:rsidTr="00A866B0">
        <w:trPr>
          <w:trHeight w:val="320"/>
        </w:trPr>
        <w:tc>
          <w:tcPr>
            <w:tcW w:w="1078" w:type="dxa"/>
            <w:noWrap/>
            <w:hideMark/>
          </w:tcPr>
          <w:p w14:paraId="784FE5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46038</w:t>
            </w:r>
          </w:p>
        </w:tc>
        <w:tc>
          <w:tcPr>
            <w:tcW w:w="888" w:type="dxa"/>
            <w:noWrap/>
            <w:hideMark/>
          </w:tcPr>
          <w:p w14:paraId="2C186CD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2298</w:t>
            </w:r>
          </w:p>
        </w:tc>
        <w:tc>
          <w:tcPr>
            <w:tcW w:w="1378" w:type="dxa"/>
            <w:noWrap/>
            <w:hideMark/>
          </w:tcPr>
          <w:p w14:paraId="4013ED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79434A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6BB44E4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7F2B8C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4CC19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4FA42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6FCC5E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7458</w:t>
            </w:r>
          </w:p>
        </w:tc>
        <w:tc>
          <w:tcPr>
            <w:tcW w:w="906" w:type="dxa"/>
            <w:noWrap/>
            <w:hideMark/>
          </w:tcPr>
          <w:p w14:paraId="0E4F58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331</w:t>
            </w:r>
          </w:p>
        </w:tc>
        <w:tc>
          <w:tcPr>
            <w:tcW w:w="564" w:type="dxa"/>
            <w:noWrap/>
            <w:hideMark/>
          </w:tcPr>
          <w:p w14:paraId="1511B5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36C38A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9C63A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2D94BC8" w14:textId="77777777" w:rsidTr="00A866B0">
        <w:trPr>
          <w:trHeight w:val="320"/>
        </w:trPr>
        <w:tc>
          <w:tcPr>
            <w:tcW w:w="1078" w:type="dxa"/>
            <w:noWrap/>
            <w:hideMark/>
          </w:tcPr>
          <w:p w14:paraId="6AAD2A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46039</w:t>
            </w:r>
          </w:p>
        </w:tc>
        <w:tc>
          <w:tcPr>
            <w:tcW w:w="888" w:type="dxa"/>
            <w:noWrap/>
            <w:hideMark/>
          </w:tcPr>
          <w:p w14:paraId="104E2A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2299</w:t>
            </w:r>
          </w:p>
        </w:tc>
        <w:tc>
          <w:tcPr>
            <w:tcW w:w="1378" w:type="dxa"/>
            <w:noWrap/>
            <w:hideMark/>
          </w:tcPr>
          <w:p w14:paraId="21B592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DB6F77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F41300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02DC70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DD5F2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3B715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51C6E9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1589</w:t>
            </w:r>
          </w:p>
        </w:tc>
        <w:tc>
          <w:tcPr>
            <w:tcW w:w="906" w:type="dxa"/>
            <w:noWrap/>
            <w:hideMark/>
          </w:tcPr>
          <w:p w14:paraId="56F056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w:t>
            </w:r>
          </w:p>
        </w:tc>
        <w:tc>
          <w:tcPr>
            <w:tcW w:w="564" w:type="dxa"/>
            <w:noWrap/>
            <w:hideMark/>
          </w:tcPr>
          <w:p w14:paraId="5D3E18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23F3B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EEC85E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75B38B9E" w14:textId="77777777" w:rsidTr="00A866B0">
        <w:trPr>
          <w:trHeight w:val="320"/>
        </w:trPr>
        <w:tc>
          <w:tcPr>
            <w:tcW w:w="1078" w:type="dxa"/>
            <w:noWrap/>
            <w:hideMark/>
          </w:tcPr>
          <w:p w14:paraId="353CE3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45982</w:t>
            </w:r>
          </w:p>
        </w:tc>
        <w:tc>
          <w:tcPr>
            <w:tcW w:w="888" w:type="dxa"/>
            <w:noWrap/>
            <w:hideMark/>
          </w:tcPr>
          <w:p w14:paraId="7BFE75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2300</w:t>
            </w:r>
          </w:p>
        </w:tc>
        <w:tc>
          <w:tcPr>
            <w:tcW w:w="1378" w:type="dxa"/>
            <w:noWrap/>
            <w:hideMark/>
          </w:tcPr>
          <w:p w14:paraId="6BF125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D2BFF9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BF958B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67CE21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9E539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9DABF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7FF19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15186</w:t>
            </w:r>
          </w:p>
        </w:tc>
        <w:tc>
          <w:tcPr>
            <w:tcW w:w="906" w:type="dxa"/>
            <w:noWrap/>
            <w:hideMark/>
          </w:tcPr>
          <w:p w14:paraId="108D1D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545</w:t>
            </w:r>
          </w:p>
        </w:tc>
        <w:tc>
          <w:tcPr>
            <w:tcW w:w="564" w:type="dxa"/>
            <w:noWrap/>
            <w:hideMark/>
          </w:tcPr>
          <w:p w14:paraId="10A108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CCF92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226CD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054EC541" w14:textId="77777777" w:rsidTr="00A866B0">
        <w:trPr>
          <w:trHeight w:val="320"/>
        </w:trPr>
        <w:tc>
          <w:tcPr>
            <w:tcW w:w="1078" w:type="dxa"/>
            <w:noWrap/>
            <w:hideMark/>
          </w:tcPr>
          <w:p w14:paraId="040016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46087</w:t>
            </w:r>
          </w:p>
        </w:tc>
        <w:tc>
          <w:tcPr>
            <w:tcW w:w="888" w:type="dxa"/>
            <w:noWrap/>
            <w:hideMark/>
          </w:tcPr>
          <w:p w14:paraId="126907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2301</w:t>
            </w:r>
          </w:p>
        </w:tc>
        <w:tc>
          <w:tcPr>
            <w:tcW w:w="1378" w:type="dxa"/>
            <w:noWrap/>
            <w:hideMark/>
          </w:tcPr>
          <w:p w14:paraId="6263B40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25FE187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1FFDF96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D55D2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07E98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3AC2B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EFE79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18131</w:t>
            </w:r>
          </w:p>
        </w:tc>
        <w:tc>
          <w:tcPr>
            <w:tcW w:w="906" w:type="dxa"/>
            <w:noWrap/>
            <w:hideMark/>
          </w:tcPr>
          <w:p w14:paraId="6392D8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173</w:t>
            </w:r>
          </w:p>
        </w:tc>
        <w:tc>
          <w:tcPr>
            <w:tcW w:w="564" w:type="dxa"/>
            <w:noWrap/>
            <w:hideMark/>
          </w:tcPr>
          <w:p w14:paraId="1391471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76015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C2367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0D35E11" w14:textId="77777777" w:rsidTr="00A866B0">
        <w:trPr>
          <w:trHeight w:val="320"/>
        </w:trPr>
        <w:tc>
          <w:tcPr>
            <w:tcW w:w="1078" w:type="dxa"/>
            <w:noWrap/>
            <w:hideMark/>
          </w:tcPr>
          <w:p w14:paraId="39F2061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46088</w:t>
            </w:r>
          </w:p>
        </w:tc>
        <w:tc>
          <w:tcPr>
            <w:tcW w:w="888" w:type="dxa"/>
            <w:noWrap/>
            <w:hideMark/>
          </w:tcPr>
          <w:p w14:paraId="14DF57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2302</w:t>
            </w:r>
          </w:p>
        </w:tc>
        <w:tc>
          <w:tcPr>
            <w:tcW w:w="1378" w:type="dxa"/>
            <w:noWrap/>
            <w:hideMark/>
          </w:tcPr>
          <w:p w14:paraId="572018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54AD8C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36BDB0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7BBEA2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B66B4A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E2E3F5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F41CF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6494</w:t>
            </w:r>
          </w:p>
        </w:tc>
        <w:tc>
          <w:tcPr>
            <w:tcW w:w="906" w:type="dxa"/>
            <w:noWrap/>
            <w:hideMark/>
          </w:tcPr>
          <w:p w14:paraId="3AD22A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128</w:t>
            </w:r>
          </w:p>
        </w:tc>
        <w:tc>
          <w:tcPr>
            <w:tcW w:w="564" w:type="dxa"/>
            <w:noWrap/>
            <w:hideMark/>
          </w:tcPr>
          <w:p w14:paraId="2BC409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A9A2A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752DC1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51BB13E1" w14:textId="77777777" w:rsidTr="00A866B0">
        <w:trPr>
          <w:trHeight w:val="320"/>
        </w:trPr>
        <w:tc>
          <w:tcPr>
            <w:tcW w:w="1078" w:type="dxa"/>
            <w:noWrap/>
            <w:hideMark/>
          </w:tcPr>
          <w:p w14:paraId="37CC6C9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46089</w:t>
            </w:r>
          </w:p>
        </w:tc>
        <w:tc>
          <w:tcPr>
            <w:tcW w:w="888" w:type="dxa"/>
            <w:noWrap/>
            <w:hideMark/>
          </w:tcPr>
          <w:p w14:paraId="386FDD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2303</w:t>
            </w:r>
          </w:p>
        </w:tc>
        <w:tc>
          <w:tcPr>
            <w:tcW w:w="1378" w:type="dxa"/>
            <w:noWrap/>
            <w:hideMark/>
          </w:tcPr>
          <w:p w14:paraId="368A1F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6BF3D2B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03E7BA5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6BE502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BAD73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844DF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52FD5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11035</w:t>
            </w:r>
          </w:p>
        </w:tc>
        <w:tc>
          <w:tcPr>
            <w:tcW w:w="906" w:type="dxa"/>
            <w:noWrap/>
            <w:hideMark/>
          </w:tcPr>
          <w:p w14:paraId="771A3B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151</w:t>
            </w:r>
          </w:p>
        </w:tc>
        <w:tc>
          <w:tcPr>
            <w:tcW w:w="564" w:type="dxa"/>
            <w:noWrap/>
            <w:hideMark/>
          </w:tcPr>
          <w:p w14:paraId="445E77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713F2B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353D2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22CABE9" w14:textId="77777777" w:rsidTr="00A866B0">
        <w:trPr>
          <w:trHeight w:val="320"/>
        </w:trPr>
        <w:tc>
          <w:tcPr>
            <w:tcW w:w="1078" w:type="dxa"/>
            <w:noWrap/>
            <w:hideMark/>
          </w:tcPr>
          <w:p w14:paraId="10F6788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46092</w:t>
            </w:r>
          </w:p>
        </w:tc>
        <w:tc>
          <w:tcPr>
            <w:tcW w:w="888" w:type="dxa"/>
            <w:noWrap/>
            <w:hideMark/>
          </w:tcPr>
          <w:p w14:paraId="5A79B7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2306</w:t>
            </w:r>
          </w:p>
        </w:tc>
        <w:tc>
          <w:tcPr>
            <w:tcW w:w="1378" w:type="dxa"/>
            <w:noWrap/>
            <w:hideMark/>
          </w:tcPr>
          <w:p w14:paraId="0A8413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07E0E64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59EF742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524803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FAC4E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04E10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DE093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98639</w:t>
            </w:r>
          </w:p>
        </w:tc>
        <w:tc>
          <w:tcPr>
            <w:tcW w:w="906" w:type="dxa"/>
            <w:noWrap/>
            <w:hideMark/>
          </w:tcPr>
          <w:p w14:paraId="3B8F48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374</w:t>
            </w:r>
          </w:p>
        </w:tc>
        <w:tc>
          <w:tcPr>
            <w:tcW w:w="564" w:type="dxa"/>
            <w:noWrap/>
            <w:hideMark/>
          </w:tcPr>
          <w:p w14:paraId="02DBF0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AB6529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F8B68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1BE69A98" w14:textId="77777777" w:rsidTr="00A866B0">
        <w:trPr>
          <w:trHeight w:val="320"/>
        </w:trPr>
        <w:tc>
          <w:tcPr>
            <w:tcW w:w="1078" w:type="dxa"/>
            <w:noWrap/>
            <w:hideMark/>
          </w:tcPr>
          <w:p w14:paraId="76CBD8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46093</w:t>
            </w:r>
          </w:p>
        </w:tc>
        <w:tc>
          <w:tcPr>
            <w:tcW w:w="888" w:type="dxa"/>
            <w:noWrap/>
            <w:hideMark/>
          </w:tcPr>
          <w:p w14:paraId="05506FD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2307</w:t>
            </w:r>
          </w:p>
        </w:tc>
        <w:tc>
          <w:tcPr>
            <w:tcW w:w="1378" w:type="dxa"/>
            <w:noWrap/>
            <w:hideMark/>
          </w:tcPr>
          <w:p w14:paraId="79DECC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35F706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2F66F73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1C2668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8754C2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6F619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A3B48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10907</w:t>
            </w:r>
          </w:p>
        </w:tc>
        <w:tc>
          <w:tcPr>
            <w:tcW w:w="906" w:type="dxa"/>
            <w:noWrap/>
            <w:hideMark/>
          </w:tcPr>
          <w:p w14:paraId="4F6AEC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157</w:t>
            </w:r>
          </w:p>
        </w:tc>
        <w:tc>
          <w:tcPr>
            <w:tcW w:w="564" w:type="dxa"/>
            <w:noWrap/>
            <w:hideMark/>
          </w:tcPr>
          <w:p w14:paraId="54072E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29842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642CE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C2B8604" w14:textId="77777777" w:rsidTr="00A866B0">
        <w:trPr>
          <w:trHeight w:val="320"/>
        </w:trPr>
        <w:tc>
          <w:tcPr>
            <w:tcW w:w="1078" w:type="dxa"/>
            <w:noWrap/>
            <w:hideMark/>
          </w:tcPr>
          <w:p w14:paraId="78C567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46094</w:t>
            </w:r>
          </w:p>
        </w:tc>
        <w:tc>
          <w:tcPr>
            <w:tcW w:w="888" w:type="dxa"/>
            <w:noWrap/>
            <w:hideMark/>
          </w:tcPr>
          <w:p w14:paraId="482443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2309</w:t>
            </w:r>
          </w:p>
        </w:tc>
        <w:tc>
          <w:tcPr>
            <w:tcW w:w="1378" w:type="dxa"/>
            <w:noWrap/>
            <w:hideMark/>
          </w:tcPr>
          <w:p w14:paraId="32302E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D69DD0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615148B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065F28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BA6C9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89606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E9516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3301</w:t>
            </w:r>
          </w:p>
        </w:tc>
        <w:tc>
          <w:tcPr>
            <w:tcW w:w="906" w:type="dxa"/>
            <w:noWrap/>
            <w:hideMark/>
          </w:tcPr>
          <w:p w14:paraId="4891F8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79</w:t>
            </w:r>
          </w:p>
        </w:tc>
        <w:tc>
          <w:tcPr>
            <w:tcW w:w="564" w:type="dxa"/>
            <w:noWrap/>
            <w:hideMark/>
          </w:tcPr>
          <w:p w14:paraId="22F63F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5BFF5E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6EDD55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2016</w:t>
            </w:r>
          </w:p>
        </w:tc>
      </w:tr>
      <w:tr w:rsidR="000A1E81" w:rsidRPr="00242696" w14:paraId="3AEC1576" w14:textId="77777777" w:rsidTr="00A866B0">
        <w:trPr>
          <w:trHeight w:val="320"/>
        </w:trPr>
        <w:tc>
          <w:tcPr>
            <w:tcW w:w="1078" w:type="dxa"/>
            <w:noWrap/>
            <w:hideMark/>
          </w:tcPr>
          <w:p w14:paraId="6CC110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47329</w:t>
            </w:r>
          </w:p>
        </w:tc>
        <w:tc>
          <w:tcPr>
            <w:tcW w:w="888" w:type="dxa"/>
            <w:noWrap/>
            <w:hideMark/>
          </w:tcPr>
          <w:p w14:paraId="45A8E8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2994</w:t>
            </w:r>
          </w:p>
        </w:tc>
        <w:tc>
          <w:tcPr>
            <w:tcW w:w="1378" w:type="dxa"/>
            <w:noWrap/>
            <w:hideMark/>
          </w:tcPr>
          <w:p w14:paraId="7BF13C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Salamandridae</w:t>
            </w:r>
          </w:p>
        </w:tc>
        <w:tc>
          <w:tcPr>
            <w:tcW w:w="1399" w:type="dxa"/>
            <w:noWrap/>
            <w:hideMark/>
          </w:tcPr>
          <w:p w14:paraId="7098ED0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Notophthalmus</w:t>
            </w:r>
          </w:p>
        </w:tc>
        <w:tc>
          <w:tcPr>
            <w:tcW w:w="1339" w:type="dxa"/>
            <w:noWrap/>
            <w:hideMark/>
          </w:tcPr>
          <w:p w14:paraId="35CAE62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viridescens</w:t>
            </w:r>
          </w:p>
        </w:tc>
        <w:tc>
          <w:tcPr>
            <w:tcW w:w="1254" w:type="dxa"/>
            <w:noWrap/>
            <w:hideMark/>
          </w:tcPr>
          <w:p w14:paraId="43EC96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Ouachita Mountains</w:t>
            </w:r>
          </w:p>
        </w:tc>
        <w:tc>
          <w:tcPr>
            <w:tcW w:w="992" w:type="dxa"/>
            <w:noWrap/>
            <w:hideMark/>
          </w:tcPr>
          <w:p w14:paraId="664449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4D522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FA9B4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2347</w:t>
            </w:r>
          </w:p>
        </w:tc>
        <w:tc>
          <w:tcPr>
            <w:tcW w:w="906" w:type="dxa"/>
            <w:noWrap/>
            <w:hideMark/>
          </w:tcPr>
          <w:p w14:paraId="0C7B29F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w:t>
            </w:r>
          </w:p>
        </w:tc>
        <w:tc>
          <w:tcPr>
            <w:tcW w:w="564" w:type="dxa"/>
            <w:noWrap/>
            <w:hideMark/>
          </w:tcPr>
          <w:p w14:paraId="6C04B7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532" w:type="dxa"/>
            <w:noWrap/>
            <w:hideMark/>
          </w:tcPr>
          <w:p w14:paraId="0BFE99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c>
          <w:tcPr>
            <w:tcW w:w="486" w:type="dxa"/>
            <w:noWrap/>
            <w:hideMark/>
          </w:tcPr>
          <w:p w14:paraId="415D7F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NA</w:t>
            </w:r>
          </w:p>
        </w:tc>
      </w:tr>
      <w:tr w:rsidR="000A1E81" w:rsidRPr="00242696" w14:paraId="2AA5FE73" w14:textId="77777777" w:rsidTr="00A866B0">
        <w:trPr>
          <w:trHeight w:val="320"/>
        </w:trPr>
        <w:tc>
          <w:tcPr>
            <w:tcW w:w="1078" w:type="dxa"/>
            <w:noWrap/>
            <w:hideMark/>
          </w:tcPr>
          <w:p w14:paraId="0E0021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47906</w:t>
            </w:r>
          </w:p>
        </w:tc>
        <w:tc>
          <w:tcPr>
            <w:tcW w:w="888" w:type="dxa"/>
            <w:noWrap/>
            <w:hideMark/>
          </w:tcPr>
          <w:p w14:paraId="360AE4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3540</w:t>
            </w:r>
          </w:p>
        </w:tc>
        <w:tc>
          <w:tcPr>
            <w:tcW w:w="1378" w:type="dxa"/>
            <w:noWrap/>
            <w:hideMark/>
          </w:tcPr>
          <w:p w14:paraId="5AFC99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78F5D6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1FFF52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136C38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9AF199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D76CC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219E2DE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1289</w:t>
            </w:r>
          </w:p>
        </w:tc>
        <w:tc>
          <w:tcPr>
            <w:tcW w:w="906" w:type="dxa"/>
            <w:noWrap/>
            <w:hideMark/>
          </w:tcPr>
          <w:p w14:paraId="4C53B4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w:t>
            </w:r>
          </w:p>
        </w:tc>
        <w:tc>
          <w:tcPr>
            <w:tcW w:w="564" w:type="dxa"/>
            <w:noWrap/>
            <w:hideMark/>
          </w:tcPr>
          <w:p w14:paraId="424C44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2E865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89D03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1D28DB29" w14:textId="77777777" w:rsidTr="00A866B0">
        <w:trPr>
          <w:trHeight w:val="320"/>
        </w:trPr>
        <w:tc>
          <w:tcPr>
            <w:tcW w:w="1078" w:type="dxa"/>
            <w:noWrap/>
            <w:hideMark/>
          </w:tcPr>
          <w:p w14:paraId="3D1F4B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47885</w:t>
            </w:r>
          </w:p>
        </w:tc>
        <w:tc>
          <w:tcPr>
            <w:tcW w:w="888" w:type="dxa"/>
            <w:noWrap/>
            <w:hideMark/>
          </w:tcPr>
          <w:p w14:paraId="74A089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3541</w:t>
            </w:r>
          </w:p>
        </w:tc>
        <w:tc>
          <w:tcPr>
            <w:tcW w:w="1378" w:type="dxa"/>
            <w:noWrap/>
            <w:hideMark/>
          </w:tcPr>
          <w:p w14:paraId="4DD633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D801A3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67B8C1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CBA71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79499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ADFE7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AC63A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45222</w:t>
            </w:r>
          </w:p>
        </w:tc>
        <w:tc>
          <w:tcPr>
            <w:tcW w:w="906" w:type="dxa"/>
            <w:noWrap/>
            <w:hideMark/>
          </w:tcPr>
          <w:p w14:paraId="51AEA6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509</w:t>
            </w:r>
          </w:p>
        </w:tc>
        <w:tc>
          <w:tcPr>
            <w:tcW w:w="564" w:type="dxa"/>
            <w:noWrap/>
            <w:hideMark/>
          </w:tcPr>
          <w:p w14:paraId="344672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D998B7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6873C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08F38AA6" w14:textId="77777777" w:rsidTr="00A866B0">
        <w:trPr>
          <w:trHeight w:val="320"/>
        </w:trPr>
        <w:tc>
          <w:tcPr>
            <w:tcW w:w="1078" w:type="dxa"/>
            <w:noWrap/>
            <w:hideMark/>
          </w:tcPr>
          <w:p w14:paraId="436C73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47886</w:t>
            </w:r>
          </w:p>
        </w:tc>
        <w:tc>
          <w:tcPr>
            <w:tcW w:w="888" w:type="dxa"/>
            <w:noWrap/>
            <w:hideMark/>
          </w:tcPr>
          <w:p w14:paraId="329824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3542</w:t>
            </w:r>
          </w:p>
        </w:tc>
        <w:tc>
          <w:tcPr>
            <w:tcW w:w="1378" w:type="dxa"/>
            <w:noWrap/>
            <w:hideMark/>
          </w:tcPr>
          <w:p w14:paraId="11B2DB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5A5394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E94360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16E9C2C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0E2E9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C2666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8405A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13283</w:t>
            </w:r>
          </w:p>
        </w:tc>
        <w:tc>
          <w:tcPr>
            <w:tcW w:w="906" w:type="dxa"/>
            <w:noWrap/>
            <w:hideMark/>
          </w:tcPr>
          <w:p w14:paraId="47D99B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362</w:t>
            </w:r>
          </w:p>
        </w:tc>
        <w:tc>
          <w:tcPr>
            <w:tcW w:w="564" w:type="dxa"/>
            <w:noWrap/>
            <w:hideMark/>
          </w:tcPr>
          <w:p w14:paraId="021F30C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19FD6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BF3F4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052C4F6B" w14:textId="77777777" w:rsidTr="00A866B0">
        <w:trPr>
          <w:trHeight w:val="320"/>
        </w:trPr>
        <w:tc>
          <w:tcPr>
            <w:tcW w:w="1078" w:type="dxa"/>
            <w:noWrap/>
            <w:hideMark/>
          </w:tcPr>
          <w:p w14:paraId="021ABF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47887</w:t>
            </w:r>
          </w:p>
        </w:tc>
        <w:tc>
          <w:tcPr>
            <w:tcW w:w="888" w:type="dxa"/>
            <w:noWrap/>
            <w:hideMark/>
          </w:tcPr>
          <w:p w14:paraId="572C7A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3547</w:t>
            </w:r>
          </w:p>
        </w:tc>
        <w:tc>
          <w:tcPr>
            <w:tcW w:w="1378" w:type="dxa"/>
            <w:noWrap/>
            <w:hideMark/>
          </w:tcPr>
          <w:p w14:paraId="606EE0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8B7397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824568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5178F9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3ED8A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2AF28B4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35D4F9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54351</w:t>
            </w:r>
          </w:p>
        </w:tc>
        <w:tc>
          <w:tcPr>
            <w:tcW w:w="906" w:type="dxa"/>
            <w:noWrap/>
            <w:hideMark/>
          </w:tcPr>
          <w:p w14:paraId="467883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w:t>
            </w:r>
          </w:p>
        </w:tc>
        <w:tc>
          <w:tcPr>
            <w:tcW w:w="564" w:type="dxa"/>
            <w:noWrap/>
            <w:hideMark/>
          </w:tcPr>
          <w:p w14:paraId="185D92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8B8ADC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3FF06A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7D534B34" w14:textId="77777777" w:rsidTr="00A866B0">
        <w:trPr>
          <w:trHeight w:val="320"/>
        </w:trPr>
        <w:tc>
          <w:tcPr>
            <w:tcW w:w="1078" w:type="dxa"/>
            <w:noWrap/>
            <w:hideMark/>
          </w:tcPr>
          <w:p w14:paraId="0FEF7E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47888</w:t>
            </w:r>
          </w:p>
        </w:tc>
        <w:tc>
          <w:tcPr>
            <w:tcW w:w="888" w:type="dxa"/>
            <w:noWrap/>
            <w:hideMark/>
          </w:tcPr>
          <w:p w14:paraId="71C5C1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3548</w:t>
            </w:r>
          </w:p>
        </w:tc>
        <w:tc>
          <w:tcPr>
            <w:tcW w:w="1378" w:type="dxa"/>
            <w:noWrap/>
            <w:hideMark/>
          </w:tcPr>
          <w:p w14:paraId="4A9E2B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0ECA86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20680C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E87B6C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77AB6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9C29E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4A3FB7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57314</w:t>
            </w:r>
          </w:p>
        </w:tc>
        <w:tc>
          <w:tcPr>
            <w:tcW w:w="906" w:type="dxa"/>
            <w:noWrap/>
            <w:hideMark/>
          </w:tcPr>
          <w:p w14:paraId="097661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300</w:t>
            </w:r>
          </w:p>
        </w:tc>
        <w:tc>
          <w:tcPr>
            <w:tcW w:w="564" w:type="dxa"/>
            <w:noWrap/>
            <w:hideMark/>
          </w:tcPr>
          <w:p w14:paraId="1D8877A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762DB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68F2A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6E4866B9" w14:textId="77777777" w:rsidTr="00A866B0">
        <w:trPr>
          <w:trHeight w:val="320"/>
        </w:trPr>
        <w:tc>
          <w:tcPr>
            <w:tcW w:w="1078" w:type="dxa"/>
            <w:noWrap/>
            <w:hideMark/>
          </w:tcPr>
          <w:p w14:paraId="7F7918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47889</w:t>
            </w:r>
          </w:p>
        </w:tc>
        <w:tc>
          <w:tcPr>
            <w:tcW w:w="888" w:type="dxa"/>
            <w:noWrap/>
            <w:hideMark/>
          </w:tcPr>
          <w:p w14:paraId="63A174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3549</w:t>
            </w:r>
          </w:p>
        </w:tc>
        <w:tc>
          <w:tcPr>
            <w:tcW w:w="1378" w:type="dxa"/>
            <w:noWrap/>
            <w:hideMark/>
          </w:tcPr>
          <w:p w14:paraId="43F1D5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F895DF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3E617C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D2A37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794BB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FF96A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paedomorphic adult</w:t>
            </w:r>
          </w:p>
        </w:tc>
        <w:tc>
          <w:tcPr>
            <w:tcW w:w="807" w:type="dxa"/>
            <w:noWrap/>
            <w:hideMark/>
          </w:tcPr>
          <w:p w14:paraId="4E666C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66865</w:t>
            </w:r>
          </w:p>
        </w:tc>
        <w:tc>
          <w:tcPr>
            <w:tcW w:w="906" w:type="dxa"/>
            <w:noWrap/>
            <w:hideMark/>
          </w:tcPr>
          <w:p w14:paraId="4A5BA8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280</w:t>
            </w:r>
          </w:p>
        </w:tc>
        <w:tc>
          <w:tcPr>
            <w:tcW w:w="564" w:type="dxa"/>
            <w:noWrap/>
            <w:hideMark/>
          </w:tcPr>
          <w:p w14:paraId="395D560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CBB19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40BEAEE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194D1056" w14:textId="77777777" w:rsidTr="00A866B0">
        <w:trPr>
          <w:trHeight w:val="320"/>
        </w:trPr>
        <w:tc>
          <w:tcPr>
            <w:tcW w:w="1078" w:type="dxa"/>
            <w:noWrap/>
            <w:hideMark/>
          </w:tcPr>
          <w:p w14:paraId="6A99B7B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47890</w:t>
            </w:r>
          </w:p>
        </w:tc>
        <w:tc>
          <w:tcPr>
            <w:tcW w:w="888" w:type="dxa"/>
            <w:noWrap/>
            <w:hideMark/>
          </w:tcPr>
          <w:p w14:paraId="262B13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3550</w:t>
            </w:r>
          </w:p>
        </w:tc>
        <w:tc>
          <w:tcPr>
            <w:tcW w:w="1378" w:type="dxa"/>
            <w:noWrap/>
            <w:hideMark/>
          </w:tcPr>
          <w:p w14:paraId="5DAAEF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1C2820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E0426B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204DBC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1458E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466BB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43B7F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7449</w:t>
            </w:r>
          </w:p>
        </w:tc>
        <w:tc>
          <w:tcPr>
            <w:tcW w:w="906" w:type="dxa"/>
            <w:noWrap/>
            <w:hideMark/>
          </w:tcPr>
          <w:p w14:paraId="69AA15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176</w:t>
            </w:r>
          </w:p>
        </w:tc>
        <w:tc>
          <w:tcPr>
            <w:tcW w:w="564" w:type="dxa"/>
            <w:noWrap/>
            <w:hideMark/>
          </w:tcPr>
          <w:p w14:paraId="3D04F4D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2322B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9BBEB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70C47AF2" w14:textId="77777777" w:rsidTr="00A866B0">
        <w:trPr>
          <w:trHeight w:val="320"/>
        </w:trPr>
        <w:tc>
          <w:tcPr>
            <w:tcW w:w="1078" w:type="dxa"/>
            <w:noWrap/>
            <w:hideMark/>
          </w:tcPr>
          <w:p w14:paraId="3C787E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47891</w:t>
            </w:r>
          </w:p>
        </w:tc>
        <w:tc>
          <w:tcPr>
            <w:tcW w:w="888" w:type="dxa"/>
            <w:noWrap/>
            <w:hideMark/>
          </w:tcPr>
          <w:p w14:paraId="7598A9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3551</w:t>
            </w:r>
          </w:p>
        </w:tc>
        <w:tc>
          <w:tcPr>
            <w:tcW w:w="1378" w:type="dxa"/>
            <w:noWrap/>
            <w:hideMark/>
          </w:tcPr>
          <w:p w14:paraId="7CAC2A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3EE4D9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824A2B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5082BA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2366B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CC0EBF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028D9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1129</w:t>
            </w:r>
          </w:p>
        </w:tc>
        <w:tc>
          <w:tcPr>
            <w:tcW w:w="906" w:type="dxa"/>
            <w:noWrap/>
            <w:hideMark/>
          </w:tcPr>
          <w:p w14:paraId="4A2A89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88</w:t>
            </w:r>
          </w:p>
        </w:tc>
        <w:tc>
          <w:tcPr>
            <w:tcW w:w="564" w:type="dxa"/>
            <w:noWrap/>
            <w:hideMark/>
          </w:tcPr>
          <w:p w14:paraId="5CF5A8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740FE3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3647A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759B0961" w14:textId="77777777" w:rsidTr="00A866B0">
        <w:trPr>
          <w:trHeight w:val="320"/>
        </w:trPr>
        <w:tc>
          <w:tcPr>
            <w:tcW w:w="1078" w:type="dxa"/>
            <w:noWrap/>
            <w:hideMark/>
          </w:tcPr>
          <w:p w14:paraId="3CAD86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47892</w:t>
            </w:r>
          </w:p>
        </w:tc>
        <w:tc>
          <w:tcPr>
            <w:tcW w:w="888" w:type="dxa"/>
            <w:noWrap/>
            <w:hideMark/>
          </w:tcPr>
          <w:p w14:paraId="68036A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3552</w:t>
            </w:r>
          </w:p>
        </w:tc>
        <w:tc>
          <w:tcPr>
            <w:tcW w:w="1378" w:type="dxa"/>
            <w:noWrap/>
            <w:hideMark/>
          </w:tcPr>
          <w:p w14:paraId="6608BF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8A6991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A4BE52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CA365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38C33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149A4C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7E6EDD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2146</w:t>
            </w:r>
          </w:p>
        </w:tc>
        <w:tc>
          <w:tcPr>
            <w:tcW w:w="906" w:type="dxa"/>
            <w:noWrap/>
            <w:hideMark/>
          </w:tcPr>
          <w:p w14:paraId="7E2402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149</w:t>
            </w:r>
          </w:p>
        </w:tc>
        <w:tc>
          <w:tcPr>
            <w:tcW w:w="564" w:type="dxa"/>
            <w:noWrap/>
            <w:hideMark/>
          </w:tcPr>
          <w:p w14:paraId="467A6E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1E9C1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FAC71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3BF76EEC" w14:textId="77777777" w:rsidTr="00A866B0">
        <w:trPr>
          <w:trHeight w:val="320"/>
        </w:trPr>
        <w:tc>
          <w:tcPr>
            <w:tcW w:w="1078" w:type="dxa"/>
            <w:noWrap/>
            <w:hideMark/>
          </w:tcPr>
          <w:p w14:paraId="57C3B3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47872</w:t>
            </w:r>
          </w:p>
        </w:tc>
        <w:tc>
          <w:tcPr>
            <w:tcW w:w="888" w:type="dxa"/>
            <w:noWrap/>
            <w:hideMark/>
          </w:tcPr>
          <w:p w14:paraId="09C025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3556</w:t>
            </w:r>
          </w:p>
        </w:tc>
        <w:tc>
          <w:tcPr>
            <w:tcW w:w="1378" w:type="dxa"/>
            <w:noWrap/>
            <w:hideMark/>
          </w:tcPr>
          <w:p w14:paraId="2B71EA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C35D23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7CDED0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20A30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BF689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BFAC89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EEE18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1024</w:t>
            </w:r>
          </w:p>
        </w:tc>
        <w:tc>
          <w:tcPr>
            <w:tcW w:w="906" w:type="dxa"/>
            <w:noWrap/>
            <w:hideMark/>
          </w:tcPr>
          <w:p w14:paraId="4F3D49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86</w:t>
            </w:r>
          </w:p>
        </w:tc>
        <w:tc>
          <w:tcPr>
            <w:tcW w:w="564" w:type="dxa"/>
            <w:noWrap/>
            <w:hideMark/>
          </w:tcPr>
          <w:p w14:paraId="7D3104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C97EE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BA60A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7C9A968A" w14:textId="77777777" w:rsidTr="00A866B0">
        <w:trPr>
          <w:trHeight w:val="320"/>
        </w:trPr>
        <w:tc>
          <w:tcPr>
            <w:tcW w:w="1078" w:type="dxa"/>
            <w:noWrap/>
            <w:hideMark/>
          </w:tcPr>
          <w:p w14:paraId="1E6721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47873</w:t>
            </w:r>
          </w:p>
        </w:tc>
        <w:tc>
          <w:tcPr>
            <w:tcW w:w="888" w:type="dxa"/>
            <w:noWrap/>
            <w:hideMark/>
          </w:tcPr>
          <w:p w14:paraId="7574C7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3557</w:t>
            </w:r>
          </w:p>
        </w:tc>
        <w:tc>
          <w:tcPr>
            <w:tcW w:w="1378" w:type="dxa"/>
            <w:noWrap/>
            <w:hideMark/>
          </w:tcPr>
          <w:p w14:paraId="1C0E06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111964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ABF901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2206A7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44E22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49037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BA6EB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2217</w:t>
            </w:r>
          </w:p>
        </w:tc>
        <w:tc>
          <w:tcPr>
            <w:tcW w:w="906" w:type="dxa"/>
            <w:noWrap/>
            <w:hideMark/>
          </w:tcPr>
          <w:p w14:paraId="2DB7AF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104</w:t>
            </w:r>
          </w:p>
        </w:tc>
        <w:tc>
          <w:tcPr>
            <w:tcW w:w="564" w:type="dxa"/>
            <w:noWrap/>
            <w:hideMark/>
          </w:tcPr>
          <w:p w14:paraId="7ADAB81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3D43D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04AB1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612548BE" w14:textId="77777777" w:rsidTr="00A866B0">
        <w:trPr>
          <w:trHeight w:val="320"/>
        </w:trPr>
        <w:tc>
          <w:tcPr>
            <w:tcW w:w="1078" w:type="dxa"/>
            <w:noWrap/>
            <w:hideMark/>
          </w:tcPr>
          <w:p w14:paraId="518E1A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47893</w:t>
            </w:r>
          </w:p>
        </w:tc>
        <w:tc>
          <w:tcPr>
            <w:tcW w:w="888" w:type="dxa"/>
            <w:noWrap/>
            <w:hideMark/>
          </w:tcPr>
          <w:p w14:paraId="5395D0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3561</w:t>
            </w:r>
          </w:p>
        </w:tc>
        <w:tc>
          <w:tcPr>
            <w:tcW w:w="1378" w:type="dxa"/>
            <w:noWrap/>
            <w:hideMark/>
          </w:tcPr>
          <w:p w14:paraId="355A74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A34828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B7F828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5C046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C5B5A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7ADDC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401DD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283</w:t>
            </w:r>
          </w:p>
        </w:tc>
        <w:tc>
          <w:tcPr>
            <w:tcW w:w="906" w:type="dxa"/>
            <w:noWrap/>
            <w:hideMark/>
          </w:tcPr>
          <w:p w14:paraId="36A88E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w:t>
            </w:r>
          </w:p>
        </w:tc>
        <w:tc>
          <w:tcPr>
            <w:tcW w:w="564" w:type="dxa"/>
            <w:noWrap/>
            <w:hideMark/>
          </w:tcPr>
          <w:p w14:paraId="7B752E5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98007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FAA3E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3CCBE7D1" w14:textId="77777777" w:rsidTr="00A866B0">
        <w:trPr>
          <w:trHeight w:val="320"/>
        </w:trPr>
        <w:tc>
          <w:tcPr>
            <w:tcW w:w="1078" w:type="dxa"/>
            <w:noWrap/>
            <w:hideMark/>
          </w:tcPr>
          <w:p w14:paraId="6E649E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47902</w:t>
            </w:r>
          </w:p>
        </w:tc>
        <w:tc>
          <w:tcPr>
            <w:tcW w:w="888" w:type="dxa"/>
            <w:noWrap/>
            <w:hideMark/>
          </w:tcPr>
          <w:p w14:paraId="251CC4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3565</w:t>
            </w:r>
          </w:p>
        </w:tc>
        <w:tc>
          <w:tcPr>
            <w:tcW w:w="1378" w:type="dxa"/>
            <w:noWrap/>
            <w:hideMark/>
          </w:tcPr>
          <w:p w14:paraId="5BB13D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993CA0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5BA4D0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0729E1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CB361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89EA2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8BCFD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455</w:t>
            </w:r>
          </w:p>
        </w:tc>
        <w:tc>
          <w:tcPr>
            <w:tcW w:w="906" w:type="dxa"/>
            <w:noWrap/>
            <w:hideMark/>
          </w:tcPr>
          <w:p w14:paraId="455EE3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w:t>
            </w:r>
          </w:p>
        </w:tc>
        <w:tc>
          <w:tcPr>
            <w:tcW w:w="564" w:type="dxa"/>
            <w:noWrap/>
            <w:hideMark/>
          </w:tcPr>
          <w:p w14:paraId="645117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5F2DD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11850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0A5866C6" w14:textId="77777777" w:rsidTr="00A866B0">
        <w:trPr>
          <w:trHeight w:val="320"/>
        </w:trPr>
        <w:tc>
          <w:tcPr>
            <w:tcW w:w="1078" w:type="dxa"/>
            <w:noWrap/>
            <w:hideMark/>
          </w:tcPr>
          <w:p w14:paraId="75890FB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47903</w:t>
            </w:r>
          </w:p>
        </w:tc>
        <w:tc>
          <w:tcPr>
            <w:tcW w:w="888" w:type="dxa"/>
            <w:noWrap/>
            <w:hideMark/>
          </w:tcPr>
          <w:p w14:paraId="262CFB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3566</w:t>
            </w:r>
          </w:p>
        </w:tc>
        <w:tc>
          <w:tcPr>
            <w:tcW w:w="1378" w:type="dxa"/>
            <w:noWrap/>
            <w:hideMark/>
          </w:tcPr>
          <w:p w14:paraId="26A73F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92A5A5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68D9AC0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01A967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AEDD2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0BA72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BCB70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9974</w:t>
            </w:r>
          </w:p>
        </w:tc>
        <w:tc>
          <w:tcPr>
            <w:tcW w:w="906" w:type="dxa"/>
            <w:noWrap/>
            <w:hideMark/>
          </w:tcPr>
          <w:p w14:paraId="06A261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643</w:t>
            </w:r>
          </w:p>
        </w:tc>
        <w:tc>
          <w:tcPr>
            <w:tcW w:w="564" w:type="dxa"/>
            <w:noWrap/>
            <w:hideMark/>
          </w:tcPr>
          <w:p w14:paraId="1E7D6A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C7326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8A91A0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369F3924" w14:textId="77777777" w:rsidTr="00A866B0">
        <w:trPr>
          <w:trHeight w:val="320"/>
        </w:trPr>
        <w:tc>
          <w:tcPr>
            <w:tcW w:w="1078" w:type="dxa"/>
            <w:noWrap/>
            <w:hideMark/>
          </w:tcPr>
          <w:p w14:paraId="7C6B60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47904</w:t>
            </w:r>
          </w:p>
        </w:tc>
        <w:tc>
          <w:tcPr>
            <w:tcW w:w="888" w:type="dxa"/>
            <w:noWrap/>
            <w:hideMark/>
          </w:tcPr>
          <w:p w14:paraId="3E6296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3567</w:t>
            </w:r>
          </w:p>
        </w:tc>
        <w:tc>
          <w:tcPr>
            <w:tcW w:w="1378" w:type="dxa"/>
            <w:noWrap/>
            <w:hideMark/>
          </w:tcPr>
          <w:p w14:paraId="673C16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7377B8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68998E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17BC4A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D8DCB9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3C795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AD16D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2404</w:t>
            </w:r>
          </w:p>
        </w:tc>
        <w:tc>
          <w:tcPr>
            <w:tcW w:w="906" w:type="dxa"/>
            <w:noWrap/>
            <w:hideMark/>
          </w:tcPr>
          <w:p w14:paraId="1F7278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150</w:t>
            </w:r>
          </w:p>
        </w:tc>
        <w:tc>
          <w:tcPr>
            <w:tcW w:w="564" w:type="dxa"/>
            <w:noWrap/>
            <w:hideMark/>
          </w:tcPr>
          <w:p w14:paraId="0586E1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273D1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043083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1A935D83" w14:textId="77777777" w:rsidTr="00A866B0">
        <w:trPr>
          <w:trHeight w:val="320"/>
        </w:trPr>
        <w:tc>
          <w:tcPr>
            <w:tcW w:w="1078" w:type="dxa"/>
            <w:noWrap/>
            <w:hideMark/>
          </w:tcPr>
          <w:p w14:paraId="155FEA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47905</w:t>
            </w:r>
          </w:p>
        </w:tc>
        <w:tc>
          <w:tcPr>
            <w:tcW w:w="888" w:type="dxa"/>
            <w:noWrap/>
            <w:hideMark/>
          </w:tcPr>
          <w:p w14:paraId="1BA1E1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3568</w:t>
            </w:r>
          </w:p>
        </w:tc>
        <w:tc>
          <w:tcPr>
            <w:tcW w:w="1378" w:type="dxa"/>
            <w:noWrap/>
            <w:hideMark/>
          </w:tcPr>
          <w:p w14:paraId="2C45F5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2F43C6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3EBEF1D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angusticlavius</w:t>
            </w:r>
          </w:p>
        </w:tc>
        <w:tc>
          <w:tcPr>
            <w:tcW w:w="1254" w:type="dxa"/>
            <w:noWrap/>
            <w:hideMark/>
          </w:tcPr>
          <w:p w14:paraId="3E50D9E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EC4B5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B7F8A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6FDF5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1788</w:t>
            </w:r>
          </w:p>
        </w:tc>
        <w:tc>
          <w:tcPr>
            <w:tcW w:w="906" w:type="dxa"/>
            <w:noWrap/>
            <w:hideMark/>
          </w:tcPr>
          <w:p w14:paraId="57CF87A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68</w:t>
            </w:r>
          </w:p>
        </w:tc>
        <w:tc>
          <w:tcPr>
            <w:tcW w:w="564" w:type="dxa"/>
            <w:noWrap/>
            <w:hideMark/>
          </w:tcPr>
          <w:p w14:paraId="4F9482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F5BE7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3CA7FB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088902F6" w14:textId="77777777" w:rsidTr="00A866B0">
        <w:trPr>
          <w:trHeight w:val="320"/>
        </w:trPr>
        <w:tc>
          <w:tcPr>
            <w:tcW w:w="1078" w:type="dxa"/>
            <w:noWrap/>
            <w:hideMark/>
          </w:tcPr>
          <w:p w14:paraId="22773A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47898</w:t>
            </w:r>
          </w:p>
        </w:tc>
        <w:tc>
          <w:tcPr>
            <w:tcW w:w="888" w:type="dxa"/>
            <w:noWrap/>
            <w:hideMark/>
          </w:tcPr>
          <w:p w14:paraId="531ED1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3569</w:t>
            </w:r>
          </w:p>
        </w:tc>
        <w:tc>
          <w:tcPr>
            <w:tcW w:w="1378" w:type="dxa"/>
            <w:noWrap/>
            <w:hideMark/>
          </w:tcPr>
          <w:p w14:paraId="60685F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F12083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11D16E0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2A7628A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20183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F1FA0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B4E83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502</w:t>
            </w:r>
          </w:p>
        </w:tc>
        <w:tc>
          <w:tcPr>
            <w:tcW w:w="906" w:type="dxa"/>
            <w:noWrap/>
            <w:hideMark/>
          </w:tcPr>
          <w:p w14:paraId="6E076A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31</w:t>
            </w:r>
          </w:p>
        </w:tc>
        <w:tc>
          <w:tcPr>
            <w:tcW w:w="564" w:type="dxa"/>
            <w:noWrap/>
            <w:hideMark/>
          </w:tcPr>
          <w:p w14:paraId="2D8CF7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3F37B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ECFE4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5DF878BC" w14:textId="77777777" w:rsidTr="00A866B0">
        <w:trPr>
          <w:trHeight w:val="320"/>
        </w:trPr>
        <w:tc>
          <w:tcPr>
            <w:tcW w:w="1078" w:type="dxa"/>
            <w:noWrap/>
            <w:hideMark/>
          </w:tcPr>
          <w:p w14:paraId="0B4348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47899</w:t>
            </w:r>
          </w:p>
        </w:tc>
        <w:tc>
          <w:tcPr>
            <w:tcW w:w="888" w:type="dxa"/>
            <w:noWrap/>
            <w:hideMark/>
          </w:tcPr>
          <w:p w14:paraId="2F3956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3570</w:t>
            </w:r>
          </w:p>
        </w:tc>
        <w:tc>
          <w:tcPr>
            <w:tcW w:w="1378" w:type="dxa"/>
            <w:noWrap/>
            <w:hideMark/>
          </w:tcPr>
          <w:p w14:paraId="45B9B82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0DBCAE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0B04B68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4ED9FC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BAB5D9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8323D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A7E7F4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315</w:t>
            </w:r>
          </w:p>
        </w:tc>
        <w:tc>
          <w:tcPr>
            <w:tcW w:w="906" w:type="dxa"/>
            <w:noWrap/>
            <w:hideMark/>
          </w:tcPr>
          <w:p w14:paraId="41E644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19</w:t>
            </w:r>
          </w:p>
        </w:tc>
        <w:tc>
          <w:tcPr>
            <w:tcW w:w="564" w:type="dxa"/>
            <w:noWrap/>
            <w:hideMark/>
          </w:tcPr>
          <w:p w14:paraId="39CD7E7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B7969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BD5390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2CC13718" w14:textId="77777777" w:rsidTr="00A866B0">
        <w:trPr>
          <w:trHeight w:val="320"/>
        </w:trPr>
        <w:tc>
          <w:tcPr>
            <w:tcW w:w="1078" w:type="dxa"/>
            <w:noWrap/>
            <w:hideMark/>
          </w:tcPr>
          <w:p w14:paraId="203CA5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47900</w:t>
            </w:r>
          </w:p>
        </w:tc>
        <w:tc>
          <w:tcPr>
            <w:tcW w:w="888" w:type="dxa"/>
            <w:noWrap/>
            <w:hideMark/>
          </w:tcPr>
          <w:p w14:paraId="51B668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3571</w:t>
            </w:r>
          </w:p>
        </w:tc>
        <w:tc>
          <w:tcPr>
            <w:tcW w:w="1378" w:type="dxa"/>
            <w:noWrap/>
            <w:hideMark/>
          </w:tcPr>
          <w:p w14:paraId="5DE491F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4C13F6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24A8FCA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01F13D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ED7F9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E9433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680326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1112</w:t>
            </w:r>
          </w:p>
        </w:tc>
        <w:tc>
          <w:tcPr>
            <w:tcW w:w="906" w:type="dxa"/>
            <w:noWrap/>
            <w:hideMark/>
          </w:tcPr>
          <w:p w14:paraId="2F1ADD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67</w:t>
            </w:r>
          </w:p>
        </w:tc>
        <w:tc>
          <w:tcPr>
            <w:tcW w:w="564" w:type="dxa"/>
            <w:noWrap/>
            <w:hideMark/>
          </w:tcPr>
          <w:p w14:paraId="34B085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2F82E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61DB5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426B0FA1" w14:textId="77777777" w:rsidTr="00A866B0">
        <w:trPr>
          <w:trHeight w:val="320"/>
        </w:trPr>
        <w:tc>
          <w:tcPr>
            <w:tcW w:w="1078" w:type="dxa"/>
            <w:noWrap/>
            <w:hideMark/>
          </w:tcPr>
          <w:p w14:paraId="0B6B71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47901</w:t>
            </w:r>
          </w:p>
        </w:tc>
        <w:tc>
          <w:tcPr>
            <w:tcW w:w="888" w:type="dxa"/>
            <w:noWrap/>
            <w:hideMark/>
          </w:tcPr>
          <w:p w14:paraId="33F4F1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3572</w:t>
            </w:r>
          </w:p>
        </w:tc>
        <w:tc>
          <w:tcPr>
            <w:tcW w:w="1378" w:type="dxa"/>
            <w:noWrap/>
            <w:hideMark/>
          </w:tcPr>
          <w:p w14:paraId="56E1E52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320528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A0B8EB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286FC63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31533C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3F7051C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52FE1C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90292</w:t>
            </w:r>
          </w:p>
        </w:tc>
        <w:tc>
          <w:tcPr>
            <w:tcW w:w="906" w:type="dxa"/>
            <w:noWrap/>
            <w:hideMark/>
          </w:tcPr>
          <w:p w14:paraId="7989F9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487</w:t>
            </w:r>
          </w:p>
        </w:tc>
        <w:tc>
          <w:tcPr>
            <w:tcW w:w="564" w:type="dxa"/>
            <w:noWrap/>
            <w:hideMark/>
          </w:tcPr>
          <w:p w14:paraId="3D42EE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BB8D1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C48081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0EE6E28C" w14:textId="77777777" w:rsidTr="00A866B0">
        <w:trPr>
          <w:trHeight w:val="320"/>
        </w:trPr>
        <w:tc>
          <w:tcPr>
            <w:tcW w:w="1078" w:type="dxa"/>
            <w:noWrap/>
            <w:hideMark/>
          </w:tcPr>
          <w:p w14:paraId="204372F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lastRenderedPageBreak/>
              <w:t>47883</w:t>
            </w:r>
          </w:p>
        </w:tc>
        <w:tc>
          <w:tcPr>
            <w:tcW w:w="888" w:type="dxa"/>
            <w:noWrap/>
            <w:hideMark/>
          </w:tcPr>
          <w:p w14:paraId="569D97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3573</w:t>
            </w:r>
          </w:p>
        </w:tc>
        <w:tc>
          <w:tcPr>
            <w:tcW w:w="1378" w:type="dxa"/>
            <w:noWrap/>
            <w:hideMark/>
          </w:tcPr>
          <w:p w14:paraId="76C96D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87F7D7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DFC750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192255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53BAA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D190A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4BD90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1409</w:t>
            </w:r>
          </w:p>
        </w:tc>
        <w:tc>
          <w:tcPr>
            <w:tcW w:w="906" w:type="dxa"/>
            <w:noWrap/>
            <w:hideMark/>
          </w:tcPr>
          <w:p w14:paraId="275BC1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75</w:t>
            </w:r>
          </w:p>
        </w:tc>
        <w:tc>
          <w:tcPr>
            <w:tcW w:w="564" w:type="dxa"/>
            <w:noWrap/>
            <w:hideMark/>
          </w:tcPr>
          <w:p w14:paraId="061491D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E2C25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EB989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334EC432" w14:textId="77777777" w:rsidTr="00A866B0">
        <w:trPr>
          <w:trHeight w:val="320"/>
        </w:trPr>
        <w:tc>
          <w:tcPr>
            <w:tcW w:w="1078" w:type="dxa"/>
            <w:noWrap/>
            <w:hideMark/>
          </w:tcPr>
          <w:p w14:paraId="4A8DCD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47884</w:t>
            </w:r>
          </w:p>
        </w:tc>
        <w:tc>
          <w:tcPr>
            <w:tcW w:w="888" w:type="dxa"/>
            <w:noWrap/>
            <w:hideMark/>
          </w:tcPr>
          <w:p w14:paraId="3D0354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3574</w:t>
            </w:r>
          </w:p>
        </w:tc>
        <w:tc>
          <w:tcPr>
            <w:tcW w:w="1378" w:type="dxa"/>
            <w:noWrap/>
            <w:hideMark/>
          </w:tcPr>
          <w:p w14:paraId="43D2CF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96B624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7A54E8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1BC24E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84F82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D5521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5EA99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61565</w:t>
            </w:r>
          </w:p>
        </w:tc>
        <w:tc>
          <w:tcPr>
            <w:tcW w:w="906" w:type="dxa"/>
            <w:noWrap/>
            <w:hideMark/>
          </w:tcPr>
          <w:p w14:paraId="4409F59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670</w:t>
            </w:r>
          </w:p>
        </w:tc>
        <w:tc>
          <w:tcPr>
            <w:tcW w:w="564" w:type="dxa"/>
            <w:noWrap/>
            <w:hideMark/>
          </w:tcPr>
          <w:p w14:paraId="4D1EE7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597ED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08542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64F433FF" w14:textId="77777777" w:rsidTr="00A866B0">
        <w:trPr>
          <w:trHeight w:val="320"/>
        </w:trPr>
        <w:tc>
          <w:tcPr>
            <w:tcW w:w="1078" w:type="dxa"/>
            <w:noWrap/>
            <w:hideMark/>
          </w:tcPr>
          <w:p w14:paraId="6FC97BA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47896</w:t>
            </w:r>
          </w:p>
        </w:tc>
        <w:tc>
          <w:tcPr>
            <w:tcW w:w="888" w:type="dxa"/>
            <w:noWrap/>
            <w:hideMark/>
          </w:tcPr>
          <w:p w14:paraId="1F9A30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3580</w:t>
            </w:r>
          </w:p>
        </w:tc>
        <w:tc>
          <w:tcPr>
            <w:tcW w:w="1378" w:type="dxa"/>
            <w:noWrap/>
            <w:hideMark/>
          </w:tcPr>
          <w:p w14:paraId="79390A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C54736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6EDC9C3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206214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DA8B6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C7217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3FF87B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5997</w:t>
            </w:r>
          </w:p>
        </w:tc>
        <w:tc>
          <w:tcPr>
            <w:tcW w:w="906" w:type="dxa"/>
            <w:noWrap/>
            <w:hideMark/>
          </w:tcPr>
          <w:p w14:paraId="3AB20F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226</w:t>
            </w:r>
          </w:p>
        </w:tc>
        <w:tc>
          <w:tcPr>
            <w:tcW w:w="564" w:type="dxa"/>
            <w:noWrap/>
            <w:hideMark/>
          </w:tcPr>
          <w:p w14:paraId="5C0BC1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A0F3D4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5AEFB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74739938" w14:textId="77777777" w:rsidTr="00A866B0">
        <w:trPr>
          <w:trHeight w:val="320"/>
        </w:trPr>
        <w:tc>
          <w:tcPr>
            <w:tcW w:w="1078" w:type="dxa"/>
            <w:noWrap/>
            <w:hideMark/>
          </w:tcPr>
          <w:p w14:paraId="077BA23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47874</w:t>
            </w:r>
          </w:p>
        </w:tc>
        <w:tc>
          <w:tcPr>
            <w:tcW w:w="888" w:type="dxa"/>
            <w:noWrap/>
            <w:hideMark/>
          </w:tcPr>
          <w:p w14:paraId="2D0A02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3582</w:t>
            </w:r>
          </w:p>
        </w:tc>
        <w:tc>
          <w:tcPr>
            <w:tcW w:w="1378" w:type="dxa"/>
            <w:noWrap/>
            <w:hideMark/>
          </w:tcPr>
          <w:p w14:paraId="740EB4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31D4DF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6455D2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6E1308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B3A930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12692A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7FD53C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7523</w:t>
            </w:r>
          </w:p>
        </w:tc>
        <w:tc>
          <w:tcPr>
            <w:tcW w:w="906" w:type="dxa"/>
            <w:noWrap/>
            <w:hideMark/>
          </w:tcPr>
          <w:p w14:paraId="3283C1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337</w:t>
            </w:r>
          </w:p>
        </w:tc>
        <w:tc>
          <w:tcPr>
            <w:tcW w:w="564" w:type="dxa"/>
            <w:noWrap/>
            <w:hideMark/>
          </w:tcPr>
          <w:p w14:paraId="0395FF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C6E7E1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5E8F1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03177831" w14:textId="77777777" w:rsidTr="00A866B0">
        <w:trPr>
          <w:trHeight w:val="320"/>
        </w:trPr>
        <w:tc>
          <w:tcPr>
            <w:tcW w:w="1078" w:type="dxa"/>
            <w:noWrap/>
            <w:hideMark/>
          </w:tcPr>
          <w:p w14:paraId="11C9E6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47875</w:t>
            </w:r>
          </w:p>
        </w:tc>
        <w:tc>
          <w:tcPr>
            <w:tcW w:w="888" w:type="dxa"/>
            <w:noWrap/>
            <w:hideMark/>
          </w:tcPr>
          <w:p w14:paraId="09AE61A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3583</w:t>
            </w:r>
          </w:p>
        </w:tc>
        <w:tc>
          <w:tcPr>
            <w:tcW w:w="1378" w:type="dxa"/>
            <w:noWrap/>
            <w:hideMark/>
          </w:tcPr>
          <w:p w14:paraId="01E622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4D132F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89C0AB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3552E94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8CB9B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6207B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72C62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14635</w:t>
            </w:r>
          </w:p>
        </w:tc>
        <w:tc>
          <w:tcPr>
            <w:tcW w:w="906" w:type="dxa"/>
            <w:noWrap/>
            <w:hideMark/>
          </w:tcPr>
          <w:p w14:paraId="2CDE3B9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377</w:t>
            </w:r>
          </w:p>
        </w:tc>
        <w:tc>
          <w:tcPr>
            <w:tcW w:w="564" w:type="dxa"/>
            <w:noWrap/>
            <w:hideMark/>
          </w:tcPr>
          <w:p w14:paraId="64A09B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0764A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51433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13BA4C76" w14:textId="77777777" w:rsidTr="00A866B0">
        <w:trPr>
          <w:trHeight w:val="320"/>
        </w:trPr>
        <w:tc>
          <w:tcPr>
            <w:tcW w:w="1078" w:type="dxa"/>
            <w:noWrap/>
            <w:hideMark/>
          </w:tcPr>
          <w:p w14:paraId="366A9DE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47876</w:t>
            </w:r>
          </w:p>
        </w:tc>
        <w:tc>
          <w:tcPr>
            <w:tcW w:w="888" w:type="dxa"/>
            <w:noWrap/>
            <w:hideMark/>
          </w:tcPr>
          <w:p w14:paraId="3337B5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3584</w:t>
            </w:r>
          </w:p>
        </w:tc>
        <w:tc>
          <w:tcPr>
            <w:tcW w:w="1378" w:type="dxa"/>
            <w:noWrap/>
            <w:hideMark/>
          </w:tcPr>
          <w:p w14:paraId="7B4579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352CDB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AA9969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27037E9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C1C4F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518653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3F1016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5561</w:t>
            </w:r>
          </w:p>
        </w:tc>
        <w:tc>
          <w:tcPr>
            <w:tcW w:w="906" w:type="dxa"/>
            <w:noWrap/>
            <w:hideMark/>
          </w:tcPr>
          <w:p w14:paraId="0FD056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85</w:t>
            </w:r>
          </w:p>
        </w:tc>
        <w:tc>
          <w:tcPr>
            <w:tcW w:w="564" w:type="dxa"/>
            <w:noWrap/>
            <w:hideMark/>
          </w:tcPr>
          <w:p w14:paraId="4692D3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9C7AF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CA5E7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21043359" w14:textId="77777777" w:rsidTr="00A866B0">
        <w:trPr>
          <w:trHeight w:val="320"/>
        </w:trPr>
        <w:tc>
          <w:tcPr>
            <w:tcW w:w="1078" w:type="dxa"/>
            <w:noWrap/>
            <w:hideMark/>
          </w:tcPr>
          <w:p w14:paraId="6D140C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47877</w:t>
            </w:r>
          </w:p>
        </w:tc>
        <w:tc>
          <w:tcPr>
            <w:tcW w:w="888" w:type="dxa"/>
            <w:noWrap/>
            <w:hideMark/>
          </w:tcPr>
          <w:p w14:paraId="351F4FF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3585</w:t>
            </w:r>
          </w:p>
        </w:tc>
        <w:tc>
          <w:tcPr>
            <w:tcW w:w="1378" w:type="dxa"/>
            <w:noWrap/>
            <w:hideMark/>
          </w:tcPr>
          <w:p w14:paraId="0D4BEA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45E284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B3CBAF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03DD30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79C927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CAC127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04CFE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2293</w:t>
            </w:r>
          </w:p>
        </w:tc>
        <w:tc>
          <w:tcPr>
            <w:tcW w:w="906" w:type="dxa"/>
            <w:noWrap/>
            <w:hideMark/>
          </w:tcPr>
          <w:p w14:paraId="04DC9D9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99</w:t>
            </w:r>
          </w:p>
        </w:tc>
        <w:tc>
          <w:tcPr>
            <w:tcW w:w="564" w:type="dxa"/>
            <w:noWrap/>
            <w:hideMark/>
          </w:tcPr>
          <w:p w14:paraId="1E95AAD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EC84B9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5094E0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5A5DF2A2" w14:textId="77777777" w:rsidTr="00A866B0">
        <w:trPr>
          <w:trHeight w:val="320"/>
        </w:trPr>
        <w:tc>
          <w:tcPr>
            <w:tcW w:w="1078" w:type="dxa"/>
            <w:noWrap/>
            <w:hideMark/>
          </w:tcPr>
          <w:p w14:paraId="3932A3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47878</w:t>
            </w:r>
          </w:p>
        </w:tc>
        <w:tc>
          <w:tcPr>
            <w:tcW w:w="888" w:type="dxa"/>
            <w:noWrap/>
            <w:hideMark/>
          </w:tcPr>
          <w:p w14:paraId="66A4A7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3586</w:t>
            </w:r>
          </w:p>
        </w:tc>
        <w:tc>
          <w:tcPr>
            <w:tcW w:w="1378" w:type="dxa"/>
            <w:noWrap/>
            <w:hideMark/>
          </w:tcPr>
          <w:p w14:paraId="55B895D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558E8E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EEC3F5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28478A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BA8C1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42713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A2B9F7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7900</w:t>
            </w:r>
          </w:p>
        </w:tc>
        <w:tc>
          <w:tcPr>
            <w:tcW w:w="906" w:type="dxa"/>
            <w:noWrap/>
            <w:hideMark/>
          </w:tcPr>
          <w:p w14:paraId="1692096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177</w:t>
            </w:r>
          </w:p>
        </w:tc>
        <w:tc>
          <w:tcPr>
            <w:tcW w:w="564" w:type="dxa"/>
            <w:noWrap/>
            <w:hideMark/>
          </w:tcPr>
          <w:p w14:paraId="7B8068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847F2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B215F9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22CC668F" w14:textId="77777777" w:rsidTr="00A866B0">
        <w:trPr>
          <w:trHeight w:val="320"/>
        </w:trPr>
        <w:tc>
          <w:tcPr>
            <w:tcW w:w="1078" w:type="dxa"/>
            <w:noWrap/>
            <w:hideMark/>
          </w:tcPr>
          <w:p w14:paraId="613220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47879</w:t>
            </w:r>
          </w:p>
        </w:tc>
        <w:tc>
          <w:tcPr>
            <w:tcW w:w="888" w:type="dxa"/>
            <w:noWrap/>
            <w:hideMark/>
          </w:tcPr>
          <w:p w14:paraId="5B18543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3587</w:t>
            </w:r>
          </w:p>
        </w:tc>
        <w:tc>
          <w:tcPr>
            <w:tcW w:w="1378" w:type="dxa"/>
            <w:noWrap/>
            <w:hideMark/>
          </w:tcPr>
          <w:p w14:paraId="4F6366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370344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291E7F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627C27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00610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3BEAA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494C6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69581</w:t>
            </w:r>
          </w:p>
        </w:tc>
        <w:tc>
          <w:tcPr>
            <w:tcW w:w="906" w:type="dxa"/>
            <w:noWrap/>
            <w:hideMark/>
          </w:tcPr>
          <w:p w14:paraId="2A8F80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529</w:t>
            </w:r>
          </w:p>
        </w:tc>
        <w:tc>
          <w:tcPr>
            <w:tcW w:w="564" w:type="dxa"/>
            <w:noWrap/>
            <w:hideMark/>
          </w:tcPr>
          <w:p w14:paraId="5E3AE4F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46EB8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6A493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2CD53E5A" w14:textId="77777777" w:rsidTr="00A866B0">
        <w:trPr>
          <w:trHeight w:val="320"/>
        </w:trPr>
        <w:tc>
          <w:tcPr>
            <w:tcW w:w="1078" w:type="dxa"/>
            <w:noWrap/>
            <w:hideMark/>
          </w:tcPr>
          <w:p w14:paraId="168745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47880</w:t>
            </w:r>
          </w:p>
        </w:tc>
        <w:tc>
          <w:tcPr>
            <w:tcW w:w="888" w:type="dxa"/>
            <w:noWrap/>
            <w:hideMark/>
          </w:tcPr>
          <w:p w14:paraId="5E9193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3588</w:t>
            </w:r>
          </w:p>
        </w:tc>
        <w:tc>
          <w:tcPr>
            <w:tcW w:w="1378" w:type="dxa"/>
            <w:noWrap/>
            <w:hideMark/>
          </w:tcPr>
          <w:p w14:paraId="11D359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4234D8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963446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404350E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18448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ACEC3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69222B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6772</w:t>
            </w:r>
          </w:p>
        </w:tc>
        <w:tc>
          <w:tcPr>
            <w:tcW w:w="906" w:type="dxa"/>
            <w:noWrap/>
            <w:hideMark/>
          </w:tcPr>
          <w:p w14:paraId="5EEF8A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162</w:t>
            </w:r>
          </w:p>
        </w:tc>
        <w:tc>
          <w:tcPr>
            <w:tcW w:w="564" w:type="dxa"/>
            <w:noWrap/>
            <w:hideMark/>
          </w:tcPr>
          <w:p w14:paraId="26AE100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EAABA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76C2DE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131125A9" w14:textId="77777777" w:rsidTr="00A866B0">
        <w:trPr>
          <w:trHeight w:val="320"/>
        </w:trPr>
        <w:tc>
          <w:tcPr>
            <w:tcW w:w="1078" w:type="dxa"/>
            <w:noWrap/>
            <w:hideMark/>
          </w:tcPr>
          <w:p w14:paraId="0BC5DB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47881</w:t>
            </w:r>
          </w:p>
        </w:tc>
        <w:tc>
          <w:tcPr>
            <w:tcW w:w="888" w:type="dxa"/>
            <w:noWrap/>
            <w:hideMark/>
          </w:tcPr>
          <w:p w14:paraId="407C47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3589</w:t>
            </w:r>
          </w:p>
        </w:tc>
        <w:tc>
          <w:tcPr>
            <w:tcW w:w="1378" w:type="dxa"/>
            <w:noWrap/>
            <w:hideMark/>
          </w:tcPr>
          <w:p w14:paraId="7AD03B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17B8F0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C2B03A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39378D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335DF2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4BEBC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460B1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4851</w:t>
            </w:r>
          </w:p>
        </w:tc>
        <w:tc>
          <w:tcPr>
            <w:tcW w:w="906" w:type="dxa"/>
            <w:noWrap/>
            <w:hideMark/>
          </w:tcPr>
          <w:p w14:paraId="0C9293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340</w:t>
            </w:r>
          </w:p>
        </w:tc>
        <w:tc>
          <w:tcPr>
            <w:tcW w:w="564" w:type="dxa"/>
            <w:noWrap/>
            <w:hideMark/>
          </w:tcPr>
          <w:p w14:paraId="6E4339E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41239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A2471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08A43366" w14:textId="77777777" w:rsidTr="00A866B0">
        <w:trPr>
          <w:trHeight w:val="320"/>
        </w:trPr>
        <w:tc>
          <w:tcPr>
            <w:tcW w:w="1078" w:type="dxa"/>
            <w:noWrap/>
            <w:hideMark/>
          </w:tcPr>
          <w:p w14:paraId="13DE918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47882</w:t>
            </w:r>
          </w:p>
        </w:tc>
        <w:tc>
          <w:tcPr>
            <w:tcW w:w="888" w:type="dxa"/>
            <w:noWrap/>
            <w:hideMark/>
          </w:tcPr>
          <w:p w14:paraId="5C808B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3590</w:t>
            </w:r>
          </w:p>
        </w:tc>
        <w:tc>
          <w:tcPr>
            <w:tcW w:w="1378" w:type="dxa"/>
            <w:noWrap/>
            <w:hideMark/>
          </w:tcPr>
          <w:p w14:paraId="4A72C49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FEBF04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96E9CF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738814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685A1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F9ED77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5BBD2E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2476</w:t>
            </w:r>
          </w:p>
        </w:tc>
        <w:tc>
          <w:tcPr>
            <w:tcW w:w="906" w:type="dxa"/>
            <w:noWrap/>
            <w:hideMark/>
          </w:tcPr>
          <w:p w14:paraId="03A9D90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60</w:t>
            </w:r>
          </w:p>
        </w:tc>
        <w:tc>
          <w:tcPr>
            <w:tcW w:w="564" w:type="dxa"/>
            <w:noWrap/>
            <w:hideMark/>
          </w:tcPr>
          <w:p w14:paraId="25F85A9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3B8BD7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149007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66ABE1F4" w14:textId="77777777" w:rsidTr="00A866B0">
        <w:trPr>
          <w:trHeight w:val="320"/>
        </w:trPr>
        <w:tc>
          <w:tcPr>
            <w:tcW w:w="1078" w:type="dxa"/>
            <w:noWrap/>
            <w:hideMark/>
          </w:tcPr>
          <w:p w14:paraId="1E5472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47897</w:t>
            </w:r>
          </w:p>
        </w:tc>
        <w:tc>
          <w:tcPr>
            <w:tcW w:w="888" w:type="dxa"/>
            <w:noWrap/>
            <w:hideMark/>
          </w:tcPr>
          <w:p w14:paraId="28C5C6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3594</w:t>
            </w:r>
          </w:p>
        </w:tc>
        <w:tc>
          <w:tcPr>
            <w:tcW w:w="1378" w:type="dxa"/>
            <w:noWrap/>
            <w:hideMark/>
          </w:tcPr>
          <w:p w14:paraId="466CFD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E34300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1323CD7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5F8D51C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B86FE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4CE4D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4988100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69532</w:t>
            </w:r>
          </w:p>
        </w:tc>
        <w:tc>
          <w:tcPr>
            <w:tcW w:w="906" w:type="dxa"/>
            <w:noWrap/>
            <w:hideMark/>
          </w:tcPr>
          <w:p w14:paraId="03DC30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523</w:t>
            </w:r>
          </w:p>
        </w:tc>
        <w:tc>
          <w:tcPr>
            <w:tcW w:w="564" w:type="dxa"/>
            <w:noWrap/>
            <w:hideMark/>
          </w:tcPr>
          <w:p w14:paraId="312CCD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ECAD8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6D724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2018</w:t>
            </w:r>
          </w:p>
        </w:tc>
      </w:tr>
      <w:tr w:rsidR="000A1E81" w:rsidRPr="00242696" w14:paraId="68877CFE" w14:textId="77777777" w:rsidTr="00A866B0">
        <w:trPr>
          <w:trHeight w:val="320"/>
        </w:trPr>
        <w:tc>
          <w:tcPr>
            <w:tcW w:w="1078" w:type="dxa"/>
            <w:noWrap/>
            <w:hideMark/>
          </w:tcPr>
          <w:p w14:paraId="6B0835CA"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350472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4173</w:t>
            </w:r>
          </w:p>
        </w:tc>
        <w:tc>
          <w:tcPr>
            <w:tcW w:w="1378" w:type="dxa"/>
            <w:noWrap/>
            <w:hideMark/>
          </w:tcPr>
          <w:p w14:paraId="06AF5C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081CF9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F06207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091911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1B6082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F62A6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66A294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w:t>
            </w:r>
          </w:p>
        </w:tc>
        <w:tc>
          <w:tcPr>
            <w:tcW w:w="906" w:type="dxa"/>
            <w:noWrap/>
            <w:hideMark/>
          </w:tcPr>
          <w:p w14:paraId="0620DF7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w:t>
            </w:r>
          </w:p>
        </w:tc>
        <w:tc>
          <w:tcPr>
            <w:tcW w:w="564" w:type="dxa"/>
            <w:noWrap/>
            <w:hideMark/>
          </w:tcPr>
          <w:p w14:paraId="36298B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2D031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7FC63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7BE0ECCF" w14:textId="77777777" w:rsidTr="00A866B0">
        <w:trPr>
          <w:trHeight w:val="320"/>
        </w:trPr>
        <w:tc>
          <w:tcPr>
            <w:tcW w:w="1078" w:type="dxa"/>
            <w:noWrap/>
            <w:hideMark/>
          </w:tcPr>
          <w:p w14:paraId="30D30420"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2A5210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4177</w:t>
            </w:r>
          </w:p>
        </w:tc>
        <w:tc>
          <w:tcPr>
            <w:tcW w:w="1378" w:type="dxa"/>
            <w:noWrap/>
            <w:hideMark/>
          </w:tcPr>
          <w:p w14:paraId="293D8C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938481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F32396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04CFF95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99DFD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D24A16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0150E0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w:t>
            </w:r>
          </w:p>
        </w:tc>
        <w:tc>
          <w:tcPr>
            <w:tcW w:w="906" w:type="dxa"/>
            <w:noWrap/>
            <w:hideMark/>
          </w:tcPr>
          <w:p w14:paraId="16CF15E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w:t>
            </w:r>
          </w:p>
        </w:tc>
        <w:tc>
          <w:tcPr>
            <w:tcW w:w="564" w:type="dxa"/>
            <w:noWrap/>
            <w:hideMark/>
          </w:tcPr>
          <w:p w14:paraId="218787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76AC22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5A73D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462B9E53" w14:textId="77777777" w:rsidTr="00A866B0">
        <w:trPr>
          <w:trHeight w:val="320"/>
        </w:trPr>
        <w:tc>
          <w:tcPr>
            <w:tcW w:w="1078" w:type="dxa"/>
            <w:noWrap/>
            <w:hideMark/>
          </w:tcPr>
          <w:p w14:paraId="7EE9A886"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64F309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4178</w:t>
            </w:r>
          </w:p>
        </w:tc>
        <w:tc>
          <w:tcPr>
            <w:tcW w:w="1378" w:type="dxa"/>
            <w:noWrap/>
            <w:hideMark/>
          </w:tcPr>
          <w:p w14:paraId="5AB0FD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30CC10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B57106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61C07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C6B82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37294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5DB5B6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316</w:t>
            </w:r>
          </w:p>
        </w:tc>
        <w:tc>
          <w:tcPr>
            <w:tcW w:w="906" w:type="dxa"/>
            <w:noWrap/>
            <w:hideMark/>
          </w:tcPr>
          <w:p w14:paraId="1F2350D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w:t>
            </w:r>
          </w:p>
        </w:tc>
        <w:tc>
          <w:tcPr>
            <w:tcW w:w="564" w:type="dxa"/>
            <w:noWrap/>
            <w:hideMark/>
          </w:tcPr>
          <w:p w14:paraId="28E1A75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3DCAC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73CE234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3A1125E2" w14:textId="77777777" w:rsidTr="00A866B0">
        <w:trPr>
          <w:trHeight w:val="320"/>
        </w:trPr>
        <w:tc>
          <w:tcPr>
            <w:tcW w:w="1078" w:type="dxa"/>
            <w:noWrap/>
            <w:hideMark/>
          </w:tcPr>
          <w:p w14:paraId="1265C007"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6484994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4179</w:t>
            </w:r>
          </w:p>
        </w:tc>
        <w:tc>
          <w:tcPr>
            <w:tcW w:w="1378" w:type="dxa"/>
            <w:noWrap/>
            <w:hideMark/>
          </w:tcPr>
          <w:p w14:paraId="4DF8C5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BCD26F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685C380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34DE59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10E39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9B18CC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1B72DB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482</w:t>
            </w:r>
          </w:p>
        </w:tc>
        <w:tc>
          <w:tcPr>
            <w:tcW w:w="906" w:type="dxa"/>
            <w:noWrap/>
            <w:hideMark/>
          </w:tcPr>
          <w:p w14:paraId="206B01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10</w:t>
            </w:r>
          </w:p>
        </w:tc>
        <w:tc>
          <w:tcPr>
            <w:tcW w:w="564" w:type="dxa"/>
            <w:noWrap/>
            <w:hideMark/>
          </w:tcPr>
          <w:p w14:paraId="4422FB5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D10B6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547AE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4174348F" w14:textId="77777777" w:rsidTr="00A866B0">
        <w:trPr>
          <w:trHeight w:val="320"/>
        </w:trPr>
        <w:tc>
          <w:tcPr>
            <w:tcW w:w="1078" w:type="dxa"/>
            <w:noWrap/>
            <w:hideMark/>
          </w:tcPr>
          <w:p w14:paraId="3EE72040"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43CD063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4180</w:t>
            </w:r>
          </w:p>
        </w:tc>
        <w:tc>
          <w:tcPr>
            <w:tcW w:w="1378" w:type="dxa"/>
            <w:noWrap/>
            <w:hideMark/>
          </w:tcPr>
          <w:p w14:paraId="2B74A3C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4BBF8C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A441BA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11E586F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2D77C5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6EE8D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68A7BB7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183</w:t>
            </w:r>
          </w:p>
        </w:tc>
        <w:tc>
          <w:tcPr>
            <w:tcW w:w="906" w:type="dxa"/>
            <w:noWrap/>
            <w:hideMark/>
          </w:tcPr>
          <w:p w14:paraId="05CEC33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w:t>
            </w:r>
          </w:p>
        </w:tc>
        <w:tc>
          <w:tcPr>
            <w:tcW w:w="564" w:type="dxa"/>
            <w:noWrap/>
            <w:hideMark/>
          </w:tcPr>
          <w:p w14:paraId="682383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58AB86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25D041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0BB6868D" w14:textId="77777777" w:rsidTr="00A866B0">
        <w:trPr>
          <w:trHeight w:val="320"/>
        </w:trPr>
        <w:tc>
          <w:tcPr>
            <w:tcW w:w="1078" w:type="dxa"/>
            <w:noWrap/>
            <w:hideMark/>
          </w:tcPr>
          <w:p w14:paraId="221119F5"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051D94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4181</w:t>
            </w:r>
          </w:p>
        </w:tc>
        <w:tc>
          <w:tcPr>
            <w:tcW w:w="1378" w:type="dxa"/>
            <w:noWrap/>
            <w:hideMark/>
          </w:tcPr>
          <w:p w14:paraId="5AE39E7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944564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DAF1AC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1A3A34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DBBCA3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84957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60A61A9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4524</w:t>
            </w:r>
          </w:p>
        </w:tc>
        <w:tc>
          <w:tcPr>
            <w:tcW w:w="906" w:type="dxa"/>
            <w:noWrap/>
            <w:hideMark/>
          </w:tcPr>
          <w:p w14:paraId="5F568D2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213</w:t>
            </w:r>
          </w:p>
        </w:tc>
        <w:tc>
          <w:tcPr>
            <w:tcW w:w="564" w:type="dxa"/>
            <w:noWrap/>
            <w:hideMark/>
          </w:tcPr>
          <w:p w14:paraId="16723F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7F06C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1D6D788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6354A382" w14:textId="77777777" w:rsidTr="00A866B0">
        <w:trPr>
          <w:trHeight w:val="320"/>
        </w:trPr>
        <w:tc>
          <w:tcPr>
            <w:tcW w:w="1078" w:type="dxa"/>
            <w:noWrap/>
            <w:hideMark/>
          </w:tcPr>
          <w:p w14:paraId="74549414"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6BC1C0B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4194</w:t>
            </w:r>
          </w:p>
        </w:tc>
        <w:tc>
          <w:tcPr>
            <w:tcW w:w="1378" w:type="dxa"/>
            <w:noWrap/>
            <w:hideMark/>
          </w:tcPr>
          <w:p w14:paraId="030A493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CA70FF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01BE91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79CA2C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C12D6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9C732F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49FA116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727</w:t>
            </w:r>
          </w:p>
        </w:tc>
        <w:tc>
          <w:tcPr>
            <w:tcW w:w="906" w:type="dxa"/>
            <w:noWrap/>
            <w:hideMark/>
          </w:tcPr>
          <w:p w14:paraId="197B868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56</w:t>
            </w:r>
          </w:p>
        </w:tc>
        <w:tc>
          <w:tcPr>
            <w:tcW w:w="564" w:type="dxa"/>
            <w:noWrap/>
            <w:hideMark/>
          </w:tcPr>
          <w:p w14:paraId="32E57D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913475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3A59B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203C8BD2" w14:textId="77777777" w:rsidTr="00A866B0">
        <w:trPr>
          <w:trHeight w:val="320"/>
        </w:trPr>
        <w:tc>
          <w:tcPr>
            <w:tcW w:w="1078" w:type="dxa"/>
            <w:noWrap/>
            <w:hideMark/>
          </w:tcPr>
          <w:p w14:paraId="4111AA1D"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5DB7E5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4196</w:t>
            </w:r>
          </w:p>
        </w:tc>
        <w:tc>
          <w:tcPr>
            <w:tcW w:w="1378" w:type="dxa"/>
            <w:noWrap/>
            <w:hideMark/>
          </w:tcPr>
          <w:p w14:paraId="72FEF16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97EE13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393DA9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A36CA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2F3EDB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2F4182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194FFF6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351</w:t>
            </w:r>
          </w:p>
        </w:tc>
        <w:tc>
          <w:tcPr>
            <w:tcW w:w="906" w:type="dxa"/>
            <w:noWrap/>
            <w:hideMark/>
          </w:tcPr>
          <w:p w14:paraId="2D065E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8</w:t>
            </w:r>
          </w:p>
        </w:tc>
        <w:tc>
          <w:tcPr>
            <w:tcW w:w="564" w:type="dxa"/>
            <w:noWrap/>
            <w:hideMark/>
          </w:tcPr>
          <w:p w14:paraId="6867EC4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5E0FB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32A7E4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7731E74E" w14:textId="77777777" w:rsidTr="00A866B0">
        <w:trPr>
          <w:trHeight w:val="320"/>
        </w:trPr>
        <w:tc>
          <w:tcPr>
            <w:tcW w:w="1078" w:type="dxa"/>
            <w:noWrap/>
            <w:hideMark/>
          </w:tcPr>
          <w:p w14:paraId="4DCCB913"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41E4FA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4197</w:t>
            </w:r>
          </w:p>
        </w:tc>
        <w:tc>
          <w:tcPr>
            <w:tcW w:w="1378" w:type="dxa"/>
            <w:noWrap/>
            <w:hideMark/>
          </w:tcPr>
          <w:p w14:paraId="085E55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611882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9A1443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0AC1E79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BDE52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2B1EAF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534AFD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5323</w:t>
            </w:r>
          </w:p>
        </w:tc>
        <w:tc>
          <w:tcPr>
            <w:tcW w:w="906" w:type="dxa"/>
            <w:noWrap/>
            <w:hideMark/>
          </w:tcPr>
          <w:p w14:paraId="7EDBA5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122</w:t>
            </w:r>
          </w:p>
        </w:tc>
        <w:tc>
          <w:tcPr>
            <w:tcW w:w="564" w:type="dxa"/>
            <w:noWrap/>
            <w:hideMark/>
          </w:tcPr>
          <w:p w14:paraId="4B5CC96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1A739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74D2F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00A8C9B6" w14:textId="77777777" w:rsidTr="00A866B0">
        <w:trPr>
          <w:trHeight w:val="320"/>
        </w:trPr>
        <w:tc>
          <w:tcPr>
            <w:tcW w:w="1078" w:type="dxa"/>
            <w:noWrap/>
            <w:hideMark/>
          </w:tcPr>
          <w:p w14:paraId="50839A1D"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63BC31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4198</w:t>
            </w:r>
          </w:p>
        </w:tc>
        <w:tc>
          <w:tcPr>
            <w:tcW w:w="1378" w:type="dxa"/>
            <w:noWrap/>
            <w:hideMark/>
          </w:tcPr>
          <w:p w14:paraId="45BAB2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657217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7AAD45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FA1548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B3515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E9490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046A41D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1112</w:t>
            </w:r>
          </w:p>
        </w:tc>
        <w:tc>
          <w:tcPr>
            <w:tcW w:w="906" w:type="dxa"/>
            <w:noWrap/>
            <w:hideMark/>
          </w:tcPr>
          <w:p w14:paraId="7B6BC41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62</w:t>
            </w:r>
          </w:p>
        </w:tc>
        <w:tc>
          <w:tcPr>
            <w:tcW w:w="564" w:type="dxa"/>
            <w:noWrap/>
            <w:hideMark/>
          </w:tcPr>
          <w:p w14:paraId="704FA0E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9DC3D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Y</w:t>
            </w:r>
          </w:p>
        </w:tc>
        <w:tc>
          <w:tcPr>
            <w:tcW w:w="486" w:type="dxa"/>
            <w:noWrap/>
            <w:hideMark/>
          </w:tcPr>
          <w:p w14:paraId="5131DA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03FC2505" w14:textId="77777777" w:rsidTr="00A866B0">
        <w:trPr>
          <w:trHeight w:val="320"/>
        </w:trPr>
        <w:tc>
          <w:tcPr>
            <w:tcW w:w="1078" w:type="dxa"/>
            <w:noWrap/>
            <w:hideMark/>
          </w:tcPr>
          <w:p w14:paraId="664EF826"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7E92AA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4199</w:t>
            </w:r>
          </w:p>
        </w:tc>
        <w:tc>
          <w:tcPr>
            <w:tcW w:w="1378" w:type="dxa"/>
            <w:noWrap/>
            <w:hideMark/>
          </w:tcPr>
          <w:p w14:paraId="5B9123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9FBCF5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C4E405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106BC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A858F5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0D8BD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25D930E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w:t>
            </w:r>
          </w:p>
        </w:tc>
        <w:tc>
          <w:tcPr>
            <w:tcW w:w="906" w:type="dxa"/>
            <w:noWrap/>
            <w:hideMark/>
          </w:tcPr>
          <w:p w14:paraId="1836DD7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w:t>
            </w:r>
          </w:p>
        </w:tc>
        <w:tc>
          <w:tcPr>
            <w:tcW w:w="564" w:type="dxa"/>
            <w:noWrap/>
            <w:hideMark/>
          </w:tcPr>
          <w:p w14:paraId="0BDA471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FE60DA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7A79B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271E8E78" w14:textId="77777777" w:rsidTr="00A866B0">
        <w:trPr>
          <w:trHeight w:val="320"/>
        </w:trPr>
        <w:tc>
          <w:tcPr>
            <w:tcW w:w="1078" w:type="dxa"/>
            <w:noWrap/>
            <w:hideMark/>
          </w:tcPr>
          <w:p w14:paraId="7B24F5D2"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53F784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4202</w:t>
            </w:r>
          </w:p>
        </w:tc>
        <w:tc>
          <w:tcPr>
            <w:tcW w:w="1378" w:type="dxa"/>
            <w:noWrap/>
            <w:hideMark/>
          </w:tcPr>
          <w:p w14:paraId="59A8F5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41D2988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731B94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599D8A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BD8E7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B3E1C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38DAAC4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478</w:t>
            </w:r>
          </w:p>
        </w:tc>
        <w:tc>
          <w:tcPr>
            <w:tcW w:w="906" w:type="dxa"/>
            <w:noWrap/>
            <w:hideMark/>
          </w:tcPr>
          <w:p w14:paraId="38103C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25</w:t>
            </w:r>
          </w:p>
        </w:tc>
        <w:tc>
          <w:tcPr>
            <w:tcW w:w="564" w:type="dxa"/>
            <w:noWrap/>
            <w:hideMark/>
          </w:tcPr>
          <w:p w14:paraId="61EF7A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B29876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33D70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62F30D7C" w14:textId="77777777" w:rsidTr="00A866B0">
        <w:trPr>
          <w:trHeight w:val="320"/>
        </w:trPr>
        <w:tc>
          <w:tcPr>
            <w:tcW w:w="1078" w:type="dxa"/>
            <w:noWrap/>
            <w:hideMark/>
          </w:tcPr>
          <w:p w14:paraId="5A4C6B6E"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40C252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4203</w:t>
            </w:r>
          </w:p>
        </w:tc>
        <w:tc>
          <w:tcPr>
            <w:tcW w:w="1378" w:type="dxa"/>
            <w:noWrap/>
            <w:hideMark/>
          </w:tcPr>
          <w:p w14:paraId="79F6DA0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E170CC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551AD5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972EE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93EB61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5DC3E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7D56FD3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161</w:t>
            </w:r>
          </w:p>
        </w:tc>
        <w:tc>
          <w:tcPr>
            <w:tcW w:w="906" w:type="dxa"/>
            <w:noWrap/>
            <w:hideMark/>
          </w:tcPr>
          <w:p w14:paraId="0D3DB1E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38</w:t>
            </w:r>
          </w:p>
        </w:tc>
        <w:tc>
          <w:tcPr>
            <w:tcW w:w="564" w:type="dxa"/>
            <w:noWrap/>
            <w:hideMark/>
          </w:tcPr>
          <w:p w14:paraId="12DDB88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5EFC672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140D72A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3BE74EB4" w14:textId="77777777" w:rsidTr="00A866B0">
        <w:trPr>
          <w:trHeight w:val="320"/>
        </w:trPr>
        <w:tc>
          <w:tcPr>
            <w:tcW w:w="1078" w:type="dxa"/>
            <w:noWrap/>
            <w:hideMark/>
          </w:tcPr>
          <w:p w14:paraId="21593214"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75E2EF8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4205</w:t>
            </w:r>
          </w:p>
        </w:tc>
        <w:tc>
          <w:tcPr>
            <w:tcW w:w="1378" w:type="dxa"/>
            <w:noWrap/>
            <w:hideMark/>
          </w:tcPr>
          <w:p w14:paraId="1E0CB6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8B7F6AF"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747F7E13"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5A148B5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131C2B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D0714C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23B6237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12478</w:t>
            </w:r>
          </w:p>
        </w:tc>
        <w:tc>
          <w:tcPr>
            <w:tcW w:w="906" w:type="dxa"/>
            <w:noWrap/>
            <w:hideMark/>
          </w:tcPr>
          <w:p w14:paraId="1D7C47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71</w:t>
            </w:r>
          </w:p>
        </w:tc>
        <w:tc>
          <w:tcPr>
            <w:tcW w:w="564" w:type="dxa"/>
            <w:noWrap/>
            <w:hideMark/>
          </w:tcPr>
          <w:p w14:paraId="43D0ED1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1239C0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E24FC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1D4FACC6" w14:textId="77777777" w:rsidTr="00A866B0">
        <w:trPr>
          <w:trHeight w:val="320"/>
        </w:trPr>
        <w:tc>
          <w:tcPr>
            <w:tcW w:w="1078" w:type="dxa"/>
            <w:noWrap/>
            <w:hideMark/>
          </w:tcPr>
          <w:p w14:paraId="33C31526"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5E0F30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4207</w:t>
            </w:r>
          </w:p>
        </w:tc>
        <w:tc>
          <w:tcPr>
            <w:tcW w:w="1378" w:type="dxa"/>
            <w:noWrap/>
            <w:hideMark/>
          </w:tcPr>
          <w:p w14:paraId="07CEA08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CF02B6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4BE3DF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515C69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14FD59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4EC2BCD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1FD3E8B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152</w:t>
            </w:r>
          </w:p>
        </w:tc>
        <w:tc>
          <w:tcPr>
            <w:tcW w:w="906" w:type="dxa"/>
            <w:noWrap/>
            <w:hideMark/>
          </w:tcPr>
          <w:p w14:paraId="1F936F1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22</w:t>
            </w:r>
          </w:p>
        </w:tc>
        <w:tc>
          <w:tcPr>
            <w:tcW w:w="564" w:type="dxa"/>
            <w:noWrap/>
            <w:hideMark/>
          </w:tcPr>
          <w:p w14:paraId="7619076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393D58D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1866EA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16C89F03" w14:textId="77777777" w:rsidTr="00A866B0">
        <w:trPr>
          <w:trHeight w:val="320"/>
        </w:trPr>
        <w:tc>
          <w:tcPr>
            <w:tcW w:w="1078" w:type="dxa"/>
            <w:noWrap/>
            <w:hideMark/>
          </w:tcPr>
          <w:p w14:paraId="14A3F2F0"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70AB995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4208</w:t>
            </w:r>
          </w:p>
        </w:tc>
        <w:tc>
          <w:tcPr>
            <w:tcW w:w="1378" w:type="dxa"/>
            <w:noWrap/>
            <w:hideMark/>
          </w:tcPr>
          <w:p w14:paraId="0226B7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254A2A2"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3EFD767"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43275DE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849B4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EA3D5F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0E551FA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201</w:t>
            </w:r>
          </w:p>
        </w:tc>
        <w:tc>
          <w:tcPr>
            <w:tcW w:w="906" w:type="dxa"/>
            <w:noWrap/>
            <w:hideMark/>
          </w:tcPr>
          <w:p w14:paraId="72AC343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w:t>
            </w:r>
          </w:p>
        </w:tc>
        <w:tc>
          <w:tcPr>
            <w:tcW w:w="564" w:type="dxa"/>
            <w:noWrap/>
            <w:hideMark/>
          </w:tcPr>
          <w:p w14:paraId="535C070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C87A5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AEA3A3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2EF5FC2D" w14:textId="77777777" w:rsidTr="00A866B0">
        <w:trPr>
          <w:trHeight w:val="320"/>
        </w:trPr>
        <w:tc>
          <w:tcPr>
            <w:tcW w:w="1078" w:type="dxa"/>
            <w:noWrap/>
            <w:hideMark/>
          </w:tcPr>
          <w:p w14:paraId="2988E4B2"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03BA59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4209</w:t>
            </w:r>
          </w:p>
        </w:tc>
        <w:tc>
          <w:tcPr>
            <w:tcW w:w="1378" w:type="dxa"/>
            <w:noWrap/>
            <w:hideMark/>
          </w:tcPr>
          <w:p w14:paraId="1F1219D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475B64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2DDA61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0C39AF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1C07DD5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74C444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287CC41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186</w:t>
            </w:r>
          </w:p>
        </w:tc>
        <w:tc>
          <w:tcPr>
            <w:tcW w:w="906" w:type="dxa"/>
            <w:noWrap/>
            <w:hideMark/>
          </w:tcPr>
          <w:p w14:paraId="557B18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33</w:t>
            </w:r>
          </w:p>
        </w:tc>
        <w:tc>
          <w:tcPr>
            <w:tcW w:w="564" w:type="dxa"/>
            <w:noWrap/>
            <w:hideMark/>
          </w:tcPr>
          <w:p w14:paraId="6E7302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D2C4D0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79374D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031BB454" w14:textId="77777777" w:rsidTr="00A866B0">
        <w:trPr>
          <w:trHeight w:val="320"/>
        </w:trPr>
        <w:tc>
          <w:tcPr>
            <w:tcW w:w="1078" w:type="dxa"/>
            <w:noWrap/>
            <w:hideMark/>
          </w:tcPr>
          <w:p w14:paraId="2DD81A4C"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5675A82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4210</w:t>
            </w:r>
          </w:p>
        </w:tc>
        <w:tc>
          <w:tcPr>
            <w:tcW w:w="1378" w:type="dxa"/>
            <w:noWrap/>
            <w:hideMark/>
          </w:tcPr>
          <w:p w14:paraId="7AC1CCF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7E215C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376A1D2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7CEE35D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9955C6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207358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799D99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700</w:t>
            </w:r>
          </w:p>
        </w:tc>
        <w:tc>
          <w:tcPr>
            <w:tcW w:w="906" w:type="dxa"/>
            <w:noWrap/>
            <w:hideMark/>
          </w:tcPr>
          <w:p w14:paraId="2E0CBC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45</w:t>
            </w:r>
          </w:p>
        </w:tc>
        <w:tc>
          <w:tcPr>
            <w:tcW w:w="564" w:type="dxa"/>
            <w:noWrap/>
            <w:hideMark/>
          </w:tcPr>
          <w:p w14:paraId="39A8B1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179EFF2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9B014D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72C1D4FC" w14:textId="77777777" w:rsidTr="00A866B0">
        <w:trPr>
          <w:trHeight w:val="320"/>
        </w:trPr>
        <w:tc>
          <w:tcPr>
            <w:tcW w:w="1078" w:type="dxa"/>
            <w:noWrap/>
            <w:hideMark/>
          </w:tcPr>
          <w:p w14:paraId="58E1AD8A"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64CB7BB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4273</w:t>
            </w:r>
          </w:p>
        </w:tc>
        <w:tc>
          <w:tcPr>
            <w:tcW w:w="1378" w:type="dxa"/>
            <w:noWrap/>
            <w:hideMark/>
          </w:tcPr>
          <w:p w14:paraId="6D564AF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286A8A5"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3007D5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64D60DD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2DD954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09B554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0C6B652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515</w:t>
            </w:r>
          </w:p>
        </w:tc>
        <w:tc>
          <w:tcPr>
            <w:tcW w:w="906" w:type="dxa"/>
            <w:noWrap/>
            <w:hideMark/>
          </w:tcPr>
          <w:p w14:paraId="0F15082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28</w:t>
            </w:r>
          </w:p>
        </w:tc>
        <w:tc>
          <w:tcPr>
            <w:tcW w:w="564" w:type="dxa"/>
            <w:noWrap/>
            <w:hideMark/>
          </w:tcPr>
          <w:p w14:paraId="34E61C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7ADB9D3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562C0B7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3B74730A" w14:textId="77777777" w:rsidTr="00A866B0">
        <w:trPr>
          <w:trHeight w:val="320"/>
        </w:trPr>
        <w:tc>
          <w:tcPr>
            <w:tcW w:w="1078" w:type="dxa"/>
            <w:noWrap/>
            <w:hideMark/>
          </w:tcPr>
          <w:p w14:paraId="1114BD30"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63AA94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4274</w:t>
            </w:r>
          </w:p>
        </w:tc>
        <w:tc>
          <w:tcPr>
            <w:tcW w:w="1378" w:type="dxa"/>
            <w:noWrap/>
            <w:hideMark/>
          </w:tcPr>
          <w:p w14:paraId="221B8FC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1667C98B"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6ABA3D4"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21B8B6B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6453A0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68D0124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115B2C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276</w:t>
            </w:r>
          </w:p>
        </w:tc>
        <w:tc>
          <w:tcPr>
            <w:tcW w:w="906" w:type="dxa"/>
            <w:noWrap/>
            <w:hideMark/>
          </w:tcPr>
          <w:p w14:paraId="71C809F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w:t>
            </w:r>
          </w:p>
        </w:tc>
        <w:tc>
          <w:tcPr>
            <w:tcW w:w="564" w:type="dxa"/>
            <w:noWrap/>
            <w:hideMark/>
          </w:tcPr>
          <w:p w14:paraId="22340BA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1B09A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F250D1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4F5733C3" w14:textId="77777777" w:rsidTr="00A866B0">
        <w:trPr>
          <w:trHeight w:val="320"/>
        </w:trPr>
        <w:tc>
          <w:tcPr>
            <w:tcW w:w="1078" w:type="dxa"/>
            <w:noWrap/>
            <w:hideMark/>
          </w:tcPr>
          <w:p w14:paraId="7D6E233E"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054AEE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4275</w:t>
            </w:r>
          </w:p>
        </w:tc>
        <w:tc>
          <w:tcPr>
            <w:tcW w:w="1378" w:type="dxa"/>
            <w:noWrap/>
            <w:hideMark/>
          </w:tcPr>
          <w:p w14:paraId="26B9AEE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3C77DD5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5D730B0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217ADCC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0174212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5F286F6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2D463F3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54591</w:t>
            </w:r>
          </w:p>
        </w:tc>
        <w:tc>
          <w:tcPr>
            <w:tcW w:w="906" w:type="dxa"/>
            <w:noWrap/>
            <w:hideMark/>
          </w:tcPr>
          <w:p w14:paraId="7AF34DB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169</w:t>
            </w:r>
          </w:p>
        </w:tc>
        <w:tc>
          <w:tcPr>
            <w:tcW w:w="564" w:type="dxa"/>
            <w:noWrap/>
            <w:hideMark/>
          </w:tcPr>
          <w:p w14:paraId="62FA06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CE0065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95F7D5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0C15F7C8" w14:textId="77777777" w:rsidTr="00A866B0">
        <w:trPr>
          <w:trHeight w:val="320"/>
        </w:trPr>
        <w:tc>
          <w:tcPr>
            <w:tcW w:w="1078" w:type="dxa"/>
            <w:noWrap/>
            <w:hideMark/>
          </w:tcPr>
          <w:p w14:paraId="5F69A78A"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734D41F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4276</w:t>
            </w:r>
          </w:p>
        </w:tc>
        <w:tc>
          <w:tcPr>
            <w:tcW w:w="1378" w:type="dxa"/>
            <w:noWrap/>
            <w:hideMark/>
          </w:tcPr>
          <w:p w14:paraId="75E832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7DD21A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29612AD6"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tynerensis</w:t>
            </w:r>
          </w:p>
        </w:tc>
        <w:tc>
          <w:tcPr>
            <w:tcW w:w="1254" w:type="dxa"/>
            <w:noWrap/>
            <w:hideMark/>
          </w:tcPr>
          <w:p w14:paraId="0FB5107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3044511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aquatic</w:t>
            </w:r>
          </w:p>
        </w:tc>
        <w:tc>
          <w:tcPr>
            <w:tcW w:w="1247" w:type="dxa"/>
            <w:noWrap/>
            <w:hideMark/>
          </w:tcPr>
          <w:p w14:paraId="47E8706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larvae</w:t>
            </w:r>
          </w:p>
        </w:tc>
        <w:tc>
          <w:tcPr>
            <w:tcW w:w="807" w:type="dxa"/>
            <w:noWrap/>
            <w:hideMark/>
          </w:tcPr>
          <w:p w14:paraId="3B2CA8A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239</w:t>
            </w:r>
          </w:p>
        </w:tc>
        <w:tc>
          <w:tcPr>
            <w:tcW w:w="906" w:type="dxa"/>
            <w:noWrap/>
            <w:hideMark/>
          </w:tcPr>
          <w:p w14:paraId="3B4E35C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13</w:t>
            </w:r>
          </w:p>
        </w:tc>
        <w:tc>
          <w:tcPr>
            <w:tcW w:w="564" w:type="dxa"/>
            <w:noWrap/>
            <w:hideMark/>
          </w:tcPr>
          <w:p w14:paraId="4272E95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4D6E8FB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58C228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321FA91D" w14:textId="77777777" w:rsidTr="00A866B0">
        <w:trPr>
          <w:trHeight w:val="320"/>
        </w:trPr>
        <w:tc>
          <w:tcPr>
            <w:tcW w:w="1078" w:type="dxa"/>
            <w:noWrap/>
            <w:hideMark/>
          </w:tcPr>
          <w:p w14:paraId="41CF597F"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4AA92C8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4277</w:t>
            </w:r>
          </w:p>
        </w:tc>
        <w:tc>
          <w:tcPr>
            <w:tcW w:w="1378" w:type="dxa"/>
            <w:noWrap/>
            <w:hideMark/>
          </w:tcPr>
          <w:p w14:paraId="571F587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6891CA5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3C0D124D"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5C83D68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48C91E7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66A2313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juvenile</w:t>
            </w:r>
          </w:p>
        </w:tc>
        <w:tc>
          <w:tcPr>
            <w:tcW w:w="807" w:type="dxa"/>
            <w:noWrap/>
            <w:hideMark/>
          </w:tcPr>
          <w:p w14:paraId="7745F19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173</w:t>
            </w:r>
          </w:p>
        </w:tc>
        <w:tc>
          <w:tcPr>
            <w:tcW w:w="906" w:type="dxa"/>
            <w:noWrap/>
            <w:hideMark/>
          </w:tcPr>
          <w:p w14:paraId="515281C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w:t>
            </w:r>
          </w:p>
        </w:tc>
        <w:tc>
          <w:tcPr>
            <w:tcW w:w="564" w:type="dxa"/>
            <w:noWrap/>
            <w:hideMark/>
          </w:tcPr>
          <w:p w14:paraId="654896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CC8D186"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2F1ACC6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33315B8A" w14:textId="77777777" w:rsidTr="00A866B0">
        <w:trPr>
          <w:trHeight w:val="320"/>
        </w:trPr>
        <w:tc>
          <w:tcPr>
            <w:tcW w:w="1078" w:type="dxa"/>
            <w:noWrap/>
            <w:hideMark/>
          </w:tcPr>
          <w:p w14:paraId="03A78B64"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4D9B24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4278</w:t>
            </w:r>
          </w:p>
        </w:tc>
        <w:tc>
          <w:tcPr>
            <w:tcW w:w="1378" w:type="dxa"/>
            <w:noWrap/>
            <w:hideMark/>
          </w:tcPr>
          <w:p w14:paraId="53CA18B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0B241009"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187E90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5603C7D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6A16B7E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049A300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2A3224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168</w:t>
            </w:r>
          </w:p>
        </w:tc>
        <w:tc>
          <w:tcPr>
            <w:tcW w:w="906" w:type="dxa"/>
            <w:noWrap/>
            <w:hideMark/>
          </w:tcPr>
          <w:p w14:paraId="60A9BBC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17</w:t>
            </w:r>
          </w:p>
        </w:tc>
        <w:tc>
          <w:tcPr>
            <w:tcW w:w="564" w:type="dxa"/>
            <w:noWrap/>
            <w:hideMark/>
          </w:tcPr>
          <w:p w14:paraId="6A94CF4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69DFB8E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46C5F41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598EBBFB" w14:textId="77777777" w:rsidTr="00A866B0">
        <w:trPr>
          <w:trHeight w:val="320"/>
        </w:trPr>
        <w:tc>
          <w:tcPr>
            <w:tcW w:w="1078" w:type="dxa"/>
            <w:noWrap/>
            <w:hideMark/>
          </w:tcPr>
          <w:p w14:paraId="0791806C"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73F8670E"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4281</w:t>
            </w:r>
          </w:p>
        </w:tc>
        <w:tc>
          <w:tcPr>
            <w:tcW w:w="1378" w:type="dxa"/>
            <w:noWrap/>
            <w:hideMark/>
          </w:tcPr>
          <w:p w14:paraId="1B966A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7478696E"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4A7184EA"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lucifuga</w:t>
            </w:r>
          </w:p>
        </w:tc>
        <w:tc>
          <w:tcPr>
            <w:tcW w:w="1254" w:type="dxa"/>
            <w:noWrap/>
            <w:hideMark/>
          </w:tcPr>
          <w:p w14:paraId="0004EAD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7B1E7D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F16E8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w:t>
            </w:r>
          </w:p>
        </w:tc>
        <w:tc>
          <w:tcPr>
            <w:tcW w:w="807" w:type="dxa"/>
            <w:noWrap/>
            <w:hideMark/>
          </w:tcPr>
          <w:p w14:paraId="0CEC4C2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903</w:t>
            </w:r>
          </w:p>
        </w:tc>
        <w:tc>
          <w:tcPr>
            <w:tcW w:w="906" w:type="dxa"/>
            <w:noWrap/>
            <w:hideMark/>
          </w:tcPr>
          <w:p w14:paraId="6031EFF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31</w:t>
            </w:r>
          </w:p>
        </w:tc>
        <w:tc>
          <w:tcPr>
            <w:tcW w:w="564" w:type="dxa"/>
            <w:noWrap/>
            <w:hideMark/>
          </w:tcPr>
          <w:p w14:paraId="76CFF6B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233829A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3CA3235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13FE3359" w14:textId="77777777" w:rsidTr="00A866B0">
        <w:trPr>
          <w:trHeight w:val="320"/>
        </w:trPr>
        <w:tc>
          <w:tcPr>
            <w:tcW w:w="1078" w:type="dxa"/>
            <w:noWrap/>
            <w:hideMark/>
          </w:tcPr>
          <w:p w14:paraId="53CE790E"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3306E50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4289</w:t>
            </w:r>
          </w:p>
        </w:tc>
        <w:tc>
          <w:tcPr>
            <w:tcW w:w="1378" w:type="dxa"/>
            <w:noWrap/>
            <w:hideMark/>
          </w:tcPr>
          <w:p w14:paraId="2A8C25D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5D937D38"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Plethodon</w:t>
            </w:r>
          </w:p>
        </w:tc>
        <w:tc>
          <w:tcPr>
            <w:tcW w:w="1339" w:type="dxa"/>
            <w:noWrap/>
            <w:hideMark/>
          </w:tcPr>
          <w:p w14:paraId="7E37B35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albagula</w:t>
            </w:r>
          </w:p>
        </w:tc>
        <w:tc>
          <w:tcPr>
            <w:tcW w:w="1254" w:type="dxa"/>
            <w:noWrap/>
            <w:hideMark/>
          </w:tcPr>
          <w:p w14:paraId="39E732C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75948610"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5DE7F8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272FFEF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347</w:t>
            </w:r>
          </w:p>
        </w:tc>
        <w:tc>
          <w:tcPr>
            <w:tcW w:w="906" w:type="dxa"/>
            <w:noWrap/>
            <w:hideMark/>
          </w:tcPr>
          <w:p w14:paraId="7756561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12</w:t>
            </w:r>
          </w:p>
        </w:tc>
        <w:tc>
          <w:tcPr>
            <w:tcW w:w="564" w:type="dxa"/>
            <w:noWrap/>
            <w:hideMark/>
          </w:tcPr>
          <w:p w14:paraId="4631F8A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61C734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0C7F8AD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1D37F8B1" w14:textId="77777777" w:rsidTr="00A866B0">
        <w:trPr>
          <w:trHeight w:val="320"/>
        </w:trPr>
        <w:tc>
          <w:tcPr>
            <w:tcW w:w="1078" w:type="dxa"/>
            <w:noWrap/>
            <w:hideMark/>
          </w:tcPr>
          <w:p w14:paraId="1A049DA0"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noWrap/>
            <w:hideMark/>
          </w:tcPr>
          <w:p w14:paraId="3E1FB0C2"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4290</w:t>
            </w:r>
          </w:p>
        </w:tc>
        <w:tc>
          <w:tcPr>
            <w:tcW w:w="1378" w:type="dxa"/>
            <w:noWrap/>
            <w:hideMark/>
          </w:tcPr>
          <w:p w14:paraId="60CCCDB4"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noWrap/>
            <w:hideMark/>
          </w:tcPr>
          <w:p w14:paraId="2BFC5A51"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noWrap/>
            <w:hideMark/>
          </w:tcPr>
          <w:p w14:paraId="0B21ACC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noWrap/>
            <w:hideMark/>
          </w:tcPr>
          <w:p w14:paraId="25EEB9A5"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noWrap/>
            <w:hideMark/>
          </w:tcPr>
          <w:p w14:paraId="5254B6DF"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noWrap/>
            <w:hideMark/>
          </w:tcPr>
          <w:p w14:paraId="16F8713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noWrap/>
            <w:hideMark/>
          </w:tcPr>
          <w:p w14:paraId="541CFE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489</w:t>
            </w:r>
          </w:p>
        </w:tc>
        <w:tc>
          <w:tcPr>
            <w:tcW w:w="906" w:type="dxa"/>
            <w:noWrap/>
            <w:hideMark/>
          </w:tcPr>
          <w:p w14:paraId="774A870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30</w:t>
            </w:r>
          </w:p>
        </w:tc>
        <w:tc>
          <w:tcPr>
            <w:tcW w:w="564" w:type="dxa"/>
            <w:noWrap/>
            <w:hideMark/>
          </w:tcPr>
          <w:p w14:paraId="012BA0CB"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noWrap/>
            <w:hideMark/>
          </w:tcPr>
          <w:p w14:paraId="01C43F8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noWrap/>
            <w:hideMark/>
          </w:tcPr>
          <w:p w14:paraId="60C5BEDC"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r w:rsidR="000A1E81" w:rsidRPr="00242696" w14:paraId="346655EF" w14:textId="77777777" w:rsidTr="00A866B0">
        <w:trPr>
          <w:trHeight w:val="320"/>
        </w:trPr>
        <w:tc>
          <w:tcPr>
            <w:tcW w:w="1078" w:type="dxa"/>
            <w:tcBorders>
              <w:bottom w:val="single" w:sz="4" w:space="0" w:color="auto"/>
            </w:tcBorders>
            <w:noWrap/>
            <w:hideMark/>
          </w:tcPr>
          <w:p w14:paraId="074C65B6" w14:textId="77777777" w:rsidR="000A1E81" w:rsidRPr="00EA1063" w:rsidRDefault="000A1E81" w:rsidP="000A1E81">
            <w:pPr>
              <w:jc w:val="center"/>
              <w:rPr>
                <w:rFonts w:ascii="Times New Roman" w:eastAsia="Times New Roman" w:hAnsi="Times New Roman" w:cs="Times New Roman"/>
                <w:color w:val="000000"/>
                <w:sz w:val="18"/>
                <w:szCs w:val="18"/>
              </w:rPr>
            </w:pPr>
          </w:p>
        </w:tc>
        <w:tc>
          <w:tcPr>
            <w:tcW w:w="888" w:type="dxa"/>
            <w:tcBorders>
              <w:bottom w:val="single" w:sz="4" w:space="0" w:color="auto"/>
            </w:tcBorders>
            <w:noWrap/>
            <w:hideMark/>
          </w:tcPr>
          <w:p w14:paraId="18E6AE91"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4291</w:t>
            </w:r>
          </w:p>
        </w:tc>
        <w:tc>
          <w:tcPr>
            <w:tcW w:w="1378" w:type="dxa"/>
            <w:tcBorders>
              <w:bottom w:val="single" w:sz="4" w:space="0" w:color="auto"/>
            </w:tcBorders>
            <w:noWrap/>
            <w:hideMark/>
          </w:tcPr>
          <w:p w14:paraId="64C3B409"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Plethodontidae</w:t>
            </w:r>
          </w:p>
        </w:tc>
        <w:tc>
          <w:tcPr>
            <w:tcW w:w="1399" w:type="dxa"/>
            <w:tcBorders>
              <w:bottom w:val="single" w:sz="4" w:space="0" w:color="auto"/>
            </w:tcBorders>
            <w:noWrap/>
            <w:hideMark/>
          </w:tcPr>
          <w:p w14:paraId="42DEA26C"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Eurycea</w:t>
            </w:r>
          </w:p>
        </w:tc>
        <w:tc>
          <w:tcPr>
            <w:tcW w:w="1339" w:type="dxa"/>
            <w:tcBorders>
              <w:bottom w:val="single" w:sz="4" w:space="0" w:color="auto"/>
            </w:tcBorders>
            <w:noWrap/>
            <w:hideMark/>
          </w:tcPr>
          <w:p w14:paraId="7209EB50" w14:textId="77777777" w:rsidR="000A1E81" w:rsidRPr="00EA1063" w:rsidRDefault="000A1E81" w:rsidP="000A1E81">
            <w:pPr>
              <w:jc w:val="center"/>
              <w:rPr>
                <w:rFonts w:ascii="Times New Roman" w:eastAsia="Times New Roman" w:hAnsi="Times New Roman" w:cs="Times New Roman"/>
                <w:i/>
                <w:iCs/>
                <w:color w:val="000000"/>
                <w:sz w:val="18"/>
                <w:szCs w:val="18"/>
              </w:rPr>
            </w:pPr>
            <w:r w:rsidRPr="00EA1063">
              <w:rPr>
                <w:rFonts w:ascii="Times New Roman" w:eastAsia="Times New Roman" w:hAnsi="Times New Roman" w:cs="Times New Roman"/>
                <w:i/>
                <w:iCs/>
                <w:color w:val="000000"/>
                <w:sz w:val="18"/>
                <w:szCs w:val="18"/>
              </w:rPr>
              <w:t>longicauda</w:t>
            </w:r>
          </w:p>
        </w:tc>
        <w:tc>
          <w:tcPr>
            <w:tcW w:w="1254" w:type="dxa"/>
            <w:tcBorders>
              <w:bottom w:val="single" w:sz="4" w:space="0" w:color="auto"/>
            </w:tcBorders>
            <w:noWrap/>
            <w:hideMark/>
          </w:tcPr>
          <w:p w14:paraId="0195535A"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Ozark Highlands</w:t>
            </w:r>
          </w:p>
        </w:tc>
        <w:tc>
          <w:tcPr>
            <w:tcW w:w="992" w:type="dxa"/>
            <w:tcBorders>
              <w:bottom w:val="single" w:sz="4" w:space="0" w:color="auto"/>
            </w:tcBorders>
            <w:noWrap/>
            <w:hideMark/>
          </w:tcPr>
          <w:p w14:paraId="58AB5DC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terrestrial</w:t>
            </w:r>
          </w:p>
        </w:tc>
        <w:tc>
          <w:tcPr>
            <w:tcW w:w="1247" w:type="dxa"/>
            <w:tcBorders>
              <w:bottom w:val="single" w:sz="4" w:space="0" w:color="auto"/>
            </w:tcBorders>
            <w:noWrap/>
            <w:hideMark/>
          </w:tcPr>
          <w:p w14:paraId="4138F947"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adult or juvenile</w:t>
            </w:r>
          </w:p>
        </w:tc>
        <w:tc>
          <w:tcPr>
            <w:tcW w:w="807" w:type="dxa"/>
            <w:tcBorders>
              <w:bottom w:val="single" w:sz="4" w:space="0" w:color="auto"/>
            </w:tcBorders>
            <w:noWrap/>
            <w:hideMark/>
          </w:tcPr>
          <w:p w14:paraId="41BFEC4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1597</w:t>
            </w:r>
          </w:p>
        </w:tc>
        <w:tc>
          <w:tcPr>
            <w:tcW w:w="906" w:type="dxa"/>
            <w:tcBorders>
              <w:bottom w:val="single" w:sz="4" w:space="0" w:color="auto"/>
            </w:tcBorders>
            <w:noWrap/>
            <w:hideMark/>
          </w:tcPr>
          <w:p w14:paraId="7AD7AD83"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94</w:t>
            </w:r>
          </w:p>
        </w:tc>
        <w:tc>
          <w:tcPr>
            <w:tcW w:w="564" w:type="dxa"/>
            <w:tcBorders>
              <w:bottom w:val="single" w:sz="4" w:space="0" w:color="auto"/>
            </w:tcBorders>
            <w:noWrap/>
            <w:hideMark/>
          </w:tcPr>
          <w:p w14:paraId="3F287F5D"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532" w:type="dxa"/>
            <w:tcBorders>
              <w:bottom w:val="single" w:sz="4" w:space="0" w:color="auto"/>
            </w:tcBorders>
            <w:noWrap/>
            <w:hideMark/>
          </w:tcPr>
          <w:p w14:paraId="0FAAE78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N</w:t>
            </w:r>
          </w:p>
        </w:tc>
        <w:tc>
          <w:tcPr>
            <w:tcW w:w="486" w:type="dxa"/>
            <w:tcBorders>
              <w:bottom w:val="single" w:sz="4" w:space="0" w:color="auto"/>
            </w:tcBorders>
            <w:noWrap/>
            <w:hideMark/>
          </w:tcPr>
          <w:p w14:paraId="2A811098" w14:textId="77777777" w:rsidR="000A1E81" w:rsidRPr="00EA1063" w:rsidRDefault="000A1E81" w:rsidP="000A1E81">
            <w:pPr>
              <w:jc w:val="center"/>
              <w:rPr>
                <w:rFonts w:ascii="Times New Roman" w:eastAsia="Times New Roman" w:hAnsi="Times New Roman" w:cs="Times New Roman"/>
                <w:color w:val="000000"/>
                <w:sz w:val="18"/>
                <w:szCs w:val="18"/>
              </w:rPr>
            </w:pPr>
            <w:r w:rsidRPr="00EA1063">
              <w:rPr>
                <w:rFonts w:ascii="Times New Roman" w:eastAsia="Times New Roman" w:hAnsi="Times New Roman" w:cs="Times New Roman"/>
                <w:color w:val="000000"/>
                <w:sz w:val="18"/>
                <w:szCs w:val="18"/>
              </w:rPr>
              <w:t>2021</w:t>
            </w:r>
          </w:p>
        </w:tc>
      </w:tr>
    </w:tbl>
    <w:p w14:paraId="54FB8CF0" w14:textId="77777777" w:rsidR="000A1E81" w:rsidRDefault="000A1E81" w:rsidP="000A1E81">
      <w:pPr>
        <w:spacing w:line="240" w:lineRule="auto"/>
        <w:jc w:val="center"/>
      </w:pPr>
    </w:p>
    <w:p w14:paraId="515AA83B" w14:textId="77777777" w:rsidR="000A1E81" w:rsidRDefault="000A1E81" w:rsidP="000A1E81">
      <w:pPr>
        <w:spacing w:line="240" w:lineRule="auto"/>
        <w:jc w:val="center"/>
      </w:pPr>
    </w:p>
    <w:p w14:paraId="1DF4BF7E" w14:textId="77777777" w:rsidR="000A1E81" w:rsidRDefault="000A1E81" w:rsidP="000A1E81">
      <w:pPr>
        <w:spacing w:line="240" w:lineRule="auto"/>
      </w:pPr>
      <w:r>
        <w:br w:type="page"/>
      </w:r>
    </w:p>
    <w:p w14:paraId="5163195E" w14:textId="77777777" w:rsidR="000A1E81" w:rsidRPr="00042E1E" w:rsidRDefault="000A1E81" w:rsidP="000A1E81">
      <w:pPr>
        <w:spacing w:line="240" w:lineRule="auto"/>
        <w:rPr>
          <w:rFonts w:ascii="Times New Roman" w:hAnsi="Times New Roman" w:cs="Times New Roman"/>
          <w:bCs/>
        </w:rPr>
      </w:pPr>
      <w:r w:rsidRPr="00042E1E">
        <w:rPr>
          <w:rFonts w:ascii="Times New Roman" w:hAnsi="Times New Roman" w:cs="Times New Roman"/>
          <w:b/>
        </w:rPr>
        <w:lastRenderedPageBreak/>
        <w:t xml:space="preserve">Supplementary Table 2. </w:t>
      </w:r>
      <w:r>
        <w:rPr>
          <w:rFonts w:ascii="Times New Roman" w:hAnsi="Times New Roman" w:cs="Times New Roman"/>
          <w:bCs/>
        </w:rPr>
        <w:t xml:space="preserve">Differentially abundant antifungal microbes between animals based on </w:t>
      </w:r>
      <w:r>
        <w:rPr>
          <w:rFonts w:ascii="Times New Roman" w:hAnsi="Times New Roman" w:cs="Times New Roman"/>
          <w:bCs/>
          <w:i/>
          <w:iCs/>
        </w:rPr>
        <w:t>Bd</w:t>
      </w:r>
      <w:r>
        <w:rPr>
          <w:rFonts w:ascii="Times New Roman" w:hAnsi="Times New Roman" w:cs="Times New Roman"/>
          <w:bCs/>
        </w:rPr>
        <w:t xml:space="preserve"> status. Negative log</w:t>
      </w:r>
      <w:r>
        <w:rPr>
          <w:rFonts w:ascii="Times New Roman" w:hAnsi="Times New Roman" w:cs="Times New Roman"/>
          <w:bCs/>
          <w:vertAlign w:val="subscript"/>
        </w:rPr>
        <w:t xml:space="preserve">2 </w:t>
      </w:r>
      <w:r>
        <w:rPr>
          <w:rFonts w:ascii="Times New Roman" w:hAnsi="Times New Roman" w:cs="Times New Roman"/>
          <w:bCs/>
        </w:rPr>
        <w:t xml:space="preserve">fold change values indicate a greater abundance of that microbe in animals without </w:t>
      </w:r>
      <w:r>
        <w:rPr>
          <w:rFonts w:ascii="Times New Roman" w:hAnsi="Times New Roman" w:cs="Times New Roman"/>
          <w:bCs/>
          <w:i/>
          <w:iCs/>
        </w:rPr>
        <w:t>Bd</w:t>
      </w:r>
      <w:r>
        <w:rPr>
          <w:rFonts w:ascii="Times New Roman" w:hAnsi="Times New Roman" w:cs="Times New Roman"/>
          <w:bCs/>
        </w:rPr>
        <w:t xml:space="preserve">, and positive ones indicate greater abundance in animals with </w:t>
      </w:r>
      <w:r>
        <w:rPr>
          <w:rFonts w:ascii="Times New Roman" w:hAnsi="Times New Roman" w:cs="Times New Roman"/>
          <w:bCs/>
          <w:i/>
          <w:iCs/>
        </w:rPr>
        <w:t>Bd</w:t>
      </w:r>
      <w:r>
        <w:rPr>
          <w:rFonts w:ascii="Times New Roman" w:hAnsi="Times New Roman" w:cs="Times New Roman"/>
          <w:bCs/>
        </w:rPr>
        <w:t xml:space="preserve">. </w:t>
      </w:r>
    </w:p>
    <w:tbl>
      <w:tblPr>
        <w:tblW w:w="12960" w:type="dxa"/>
        <w:tblLook w:val="04A0" w:firstRow="1" w:lastRow="0" w:firstColumn="1" w:lastColumn="0" w:noHBand="0" w:noVBand="1"/>
      </w:tblPr>
      <w:tblGrid>
        <w:gridCol w:w="2194"/>
        <w:gridCol w:w="1783"/>
        <w:gridCol w:w="1727"/>
        <w:gridCol w:w="1046"/>
        <w:gridCol w:w="797"/>
        <w:gridCol w:w="1401"/>
        <w:gridCol w:w="1067"/>
        <w:gridCol w:w="978"/>
        <w:gridCol w:w="939"/>
        <w:gridCol w:w="1028"/>
      </w:tblGrid>
      <w:tr w:rsidR="000A1E81" w:rsidRPr="00D71384" w14:paraId="0F657615" w14:textId="77777777" w:rsidTr="005D7892">
        <w:trPr>
          <w:trHeight w:val="320"/>
        </w:trPr>
        <w:tc>
          <w:tcPr>
            <w:tcW w:w="2179" w:type="dxa"/>
            <w:tcBorders>
              <w:top w:val="single" w:sz="4" w:space="0" w:color="auto"/>
              <w:bottom w:val="single" w:sz="4" w:space="0" w:color="auto"/>
            </w:tcBorders>
            <w:vAlign w:val="center"/>
          </w:tcPr>
          <w:p w14:paraId="61D107C2" w14:textId="77777777" w:rsidR="000A1E81" w:rsidRPr="00D71384" w:rsidRDefault="000A1E81" w:rsidP="000A1E81">
            <w:pPr>
              <w:spacing w:line="240" w:lineRule="auto"/>
              <w:rPr>
                <w:rFonts w:ascii="Times New Roman" w:eastAsia="Times New Roman" w:hAnsi="Times New Roman" w:cs="Times New Roman"/>
                <w:b/>
                <w:bCs/>
                <w:color w:val="000000"/>
                <w:sz w:val="20"/>
                <w:szCs w:val="20"/>
              </w:rPr>
            </w:pPr>
            <w:r w:rsidRPr="00D71384">
              <w:rPr>
                <w:rFonts w:ascii="Times New Roman" w:eastAsia="Times New Roman" w:hAnsi="Times New Roman" w:cs="Times New Roman"/>
                <w:b/>
                <w:bCs/>
                <w:color w:val="000000"/>
                <w:sz w:val="20"/>
                <w:szCs w:val="20"/>
              </w:rPr>
              <w:t>Name</w:t>
            </w:r>
          </w:p>
        </w:tc>
        <w:tc>
          <w:tcPr>
            <w:tcW w:w="1770" w:type="dxa"/>
            <w:tcBorders>
              <w:top w:val="single" w:sz="4" w:space="0" w:color="auto"/>
              <w:bottom w:val="single" w:sz="4" w:space="0" w:color="auto"/>
            </w:tcBorders>
            <w:vAlign w:val="center"/>
          </w:tcPr>
          <w:p w14:paraId="2B238ACC" w14:textId="77777777" w:rsidR="000A1E81" w:rsidRPr="00D71384" w:rsidRDefault="000A1E81" w:rsidP="000A1E81">
            <w:pPr>
              <w:spacing w:line="240" w:lineRule="auto"/>
              <w:rPr>
                <w:rFonts w:ascii="Times New Roman" w:eastAsia="Times New Roman" w:hAnsi="Times New Roman" w:cs="Times New Roman"/>
                <w:b/>
                <w:bCs/>
                <w:color w:val="000000"/>
                <w:sz w:val="20"/>
                <w:szCs w:val="20"/>
              </w:rPr>
            </w:pPr>
            <w:r w:rsidRPr="00D71384">
              <w:rPr>
                <w:rFonts w:ascii="Times New Roman" w:eastAsia="Times New Roman" w:hAnsi="Times New Roman" w:cs="Times New Roman"/>
                <w:b/>
                <w:bCs/>
                <w:color w:val="000000"/>
                <w:sz w:val="20"/>
                <w:szCs w:val="20"/>
              </w:rPr>
              <w:t>Family</w:t>
            </w:r>
          </w:p>
        </w:tc>
        <w:tc>
          <w:tcPr>
            <w:tcW w:w="1715" w:type="dxa"/>
            <w:tcBorders>
              <w:top w:val="single" w:sz="4" w:space="0" w:color="auto"/>
              <w:bottom w:val="single" w:sz="4" w:space="0" w:color="auto"/>
            </w:tcBorders>
            <w:vAlign w:val="center"/>
          </w:tcPr>
          <w:p w14:paraId="0D908E7A" w14:textId="77777777" w:rsidR="000A1E81" w:rsidRPr="00D71384" w:rsidRDefault="000A1E81" w:rsidP="000A1E81">
            <w:pPr>
              <w:spacing w:line="240" w:lineRule="auto"/>
              <w:rPr>
                <w:rFonts w:ascii="Times New Roman" w:eastAsia="Times New Roman" w:hAnsi="Times New Roman" w:cs="Times New Roman"/>
                <w:b/>
                <w:bCs/>
                <w:color w:val="000000"/>
                <w:sz w:val="20"/>
                <w:szCs w:val="20"/>
              </w:rPr>
            </w:pPr>
            <w:r w:rsidRPr="00D71384">
              <w:rPr>
                <w:rFonts w:ascii="Times New Roman" w:eastAsia="Times New Roman" w:hAnsi="Times New Roman" w:cs="Times New Roman"/>
                <w:b/>
                <w:bCs/>
                <w:color w:val="000000"/>
                <w:sz w:val="20"/>
                <w:szCs w:val="20"/>
              </w:rPr>
              <w:t>Genus</w:t>
            </w:r>
          </w:p>
        </w:tc>
        <w:tc>
          <w:tcPr>
            <w:tcW w:w="1086" w:type="dxa"/>
            <w:tcBorders>
              <w:top w:val="single" w:sz="4" w:space="0" w:color="auto"/>
              <w:bottom w:val="single" w:sz="4" w:space="0" w:color="auto"/>
            </w:tcBorders>
            <w:vAlign w:val="center"/>
          </w:tcPr>
          <w:p w14:paraId="7DB6940A" w14:textId="77777777" w:rsidR="000A1E81" w:rsidRPr="00D71384" w:rsidRDefault="000A1E81" w:rsidP="000A1E81">
            <w:pPr>
              <w:spacing w:line="240" w:lineRule="auto"/>
              <w:jc w:val="center"/>
              <w:rPr>
                <w:rFonts w:ascii="Times New Roman" w:eastAsia="Times New Roman" w:hAnsi="Times New Roman" w:cs="Times New Roman"/>
                <w:b/>
                <w:bCs/>
                <w:color w:val="000000"/>
                <w:sz w:val="20"/>
                <w:szCs w:val="20"/>
              </w:rPr>
            </w:pPr>
            <w:r w:rsidRPr="00D71384">
              <w:rPr>
                <w:rFonts w:ascii="Times New Roman" w:eastAsia="Times New Roman" w:hAnsi="Times New Roman" w:cs="Times New Roman"/>
                <w:b/>
                <w:bCs/>
                <w:color w:val="000000"/>
                <w:sz w:val="20"/>
                <w:szCs w:val="20"/>
              </w:rPr>
              <w:t>Species</w:t>
            </w:r>
          </w:p>
        </w:tc>
        <w:tc>
          <w:tcPr>
            <w:tcW w:w="797" w:type="dxa"/>
            <w:tcBorders>
              <w:top w:val="single" w:sz="4" w:space="0" w:color="auto"/>
              <w:bottom w:val="single" w:sz="4" w:space="0" w:color="auto"/>
            </w:tcBorders>
            <w:shd w:val="clear" w:color="auto" w:fill="auto"/>
            <w:noWrap/>
            <w:vAlign w:val="center"/>
            <w:hideMark/>
          </w:tcPr>
          <w:p w14:paraId="605A4CE6" w14:textId="77777777" w:rsidR="000A1E81" w:rsidRPr="00D71384" w:rsidRDefault="000A1E81" w:rsidP="000A1E81">
            <w:pPr>
              <w:spacing w:line="240" w:lineRule="auto"/>
              <w:jc w:val="center"/>
              <w:rPr>
                <w:rFonts w:ascii="Times New Roman" w:eastAsia="Times New Roman" w:hAnsi="Times New Roman" w:cs="Times New Roman"/>
                <w:b/>
                <w:bCs/>
                <w:color w:val="000000"/>
                <w:sz w:val="20"/>
                <w:szCs w:val="20"/>
              </w:rPr>
            </w:pPr>
            <w:r w:rsidRPr="00D71384">
              <w:rPr>
                <w:rFonts w:ascii="Times New Roman" w:eastAsia="Times New Roman" w:hAnsi="Times New Roman" w:cs="Times New Roman"/>
                <w:b/>
                <w:bCs/>
                <w:color w:val="000000"/>
                <w:sz w:val="20"/>
                <w:szCs w:val="20"/>
              </w:rPr>
              <w:t>Base</w:t>
            </w:r>
            <w:r>
              <w:rPr>
                <w:rFonts w:ascii="Times New Roman" w:eastAsia="Times New Roman" w:hAnsi="Times New Roman" w:cs="Times New Roman"/>
                <w:b/>
                <w:bCs/>
                <w:color w:val="000000"/>
                <w:sz w:val="20"/>
                <w:szCs w:val="20"/>
              </w:rPr>
              <w:t xml:space="preserve"> </w:t>
            </w:r>
            <w:r w:rsidRPr="00D71384">
              <w:rPr>
                <w:rFonts w:ascii="Times New Roman" w:eastAsia="Times New Roman" w:hAnsi="Times New Roman" w:cs="Times New Roman"/>
                <w:b/>
                <w:bCs/>
                <w:color w:val="000000"/>
                <w:sz w:val="20"/>
                <w:szCs w:val="20"/>
              </w:rPr>
              <w:t>Mean</w:t>
            </w:r>
          </w:p>
        </w:tc>
        <w:tc>
          <w:tcPr>
            <w:tcW w:w="1401" w:type="dxa"/>
            <w:tcBorders>
              <w:top w:val="single" w:sz="4" w:space="0" w:color="auto"/>
              <w:bottom w:val="single" w:sz="4" w:space="0" w:color="auto"/>
            </w:tcBorders>
            <w:shd w:val="clear" w:color="auto" w:fill="auto"/>
            <w:noWrap/>
            <w:vAlign w:val="center"/>
            <w:hideMark/>
          </w:tcPr>
          <w:p w14:paraId="03450AC5" w14:textId="77777777" w:rsidR="000A1E81" w:rsidRPr="00D71384" w:rsidRDefault="000A1E81" w:rsidP="000A1E81">
            <w:pPr>
              <w:spacing w:line="240" w:lineRule="auto"/>
              <w:jc w:val="center"/>
              <w:rPr>
                <w:rFonts w:ascii="Times New Roman" w:eastAsia="Times New Roman" w:hAnsi="Times New Roman" w:cs="Times New Roman"/>
                <w:b/>
                <w:bCs/>
                <w:color w:val="000000"/>
                <w:sz w:val="20"/>
                <w:szCs w:val="20"/>
              </w:rPr>
            </w:pPr>
            <w:r w:rsidRPr="00D71384">
              <w:rPr>
                <w:rFonts w:ascii="Times New Roman" w:eastAsia="Times New Roman" w:hAnsi="Times New Roman" w:cs="Times New Roman"/>
                <w:b/>
                <w:bCs/>
                <w:color w:val="000000"/>
                <w:sz w:val="20"/>
                <w:szCs w:val="20"/>
              </w:rPr>
              <w:t>log</w:t>
            </w:r>
            <w:r w:rsidRPr="00D71384">
              <w:rPr>
                <w:rFonts w:ascii="Times New Roman" w:eastAsia="Times New Roman" w:hAnsi="Times New Roman" w:cs="Times New Roman"/>
                <w:b/>
                <w:bCs/>
                <w:color w:val="000000"/>
                <w:sz w:val="20"/>
                <w:szCs w:val="20"/>
                <w:vertAlign w:val="subscript"/>
              </w:rPr>
              <w:t>2</w:t>
            </w:r>
            <w:r>
              <w:rPr>
                <w:rFonts w:ascii="Times New Roman" w:eastAsia="Times New Roman" w:hAnsi="Times New Roman" w:cs="Times New Roman"/>
                <w:b/>
                <w:bCs/>
                <w:color w:val="000000"/>
                <w:sz w:val="20"/>
                <w:szCs w:val="20"/>
              </w:rPr>
              <w:t xml:space="preserve"> </w:t>
            </w:r>
            <w:r w:rsidRPr="00D71384">
              <w:rPr>
                <w:rFonts w:ascii="Times New Roman" w:eastAsia="Times New Roman" w:hAnsi="Times New Roman" w:cs="Times New Roman"/>
                <w:b/>
                <w:bCs/>
                <w:color w:val="000000"/>
                <w:sz w:val="20"/>
                <w:szCs w:val="20"/>
              </w:rPr>
              <w:t>Fold</w:t>
            </w:r>
            <w:r>
              <w:rPr>
                <w:rFonts w:ascii="Times New Roman" w:eastAsia="Times New Roman" w:hAnsi="Times New Roman" w:cs="Times New Roman"/>
                <w:b/>
                <w:bCs/>
                <w:color w:val="000000"/>
                <w:sz w:val="20"/>
                <w:szCs w:val="20"/>
              </w:rPr>
              <w:t xml:space="preserve"> </w:t>
            </w:r>
            <w:r w:rsidRPr="00D71384">
              <w:rPr>
                <w:rFonts w:ascii="Times New Roman" w:eastAsia="Times New Roman" w:hAnsi="Times New Roman" w:cs="Times New Roman"/>
                <w:b/>
                <w:bCs/>
                <w:color w:val="000000"/>
                <w:sz w:val="20"/>
                <w:szCs w:val="20"/>
              </w:rPr>
              <w:t>Change</w:t>
            </w:r>
          </w:p>
        </w:tc>
        <w:tc>
          <w:tcPr>
            <w:tcW w:w="1067" w:type="dxa"/>
            <w:tcBorders>
              <w:top w:val="single" w:sz="4" w:space="0" w:color="auto"/>
              <w:bottom w:val="single" w:sz="4" w:space="0" w:color="auto"/>
            </w:tcBorders>
            <w:shd w:val="clear" w:color="auto" w:fill="auto"/>
            <w:noWrap/>
            <w:vAlign w:val="center"/>
            <w:hideMark/>
          </w:tcPr>
          <w:p w14:paraId="0ABADAAC" w14:textId="77777777" w:rsidR="000A1E81" w:rsidRPr="00D71384" w:rsidRDefault="000A1E81" w:rsidP="000A1E81">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Standard Error</w:t>
            </w:r>
          </w:p>
        </w:tc>
        <w:tc>
          <w:tcPr>
            <w:tcW w:w="978" w:type="dxa"/>
            <w:tcBorders>
              <w:top w:val="single" w:sz="4" w:space="0" w:color="auto"/>
              <w:bottom w:val="single" w:sz="4" w:space="0" w:color="auto"/>
            </w:tcBorders>
            <w:shd w:val="clear" w:color="auto" w:fill="auto"/>
            <w:noWrap/>
            <w:vAlign w:val="center"/>
            <w:hideMark/>
          </w:tcPr>
          <w:p w14:paraId="3D63A751" w14:textId="77777777" w:rsidR="000A1E81" w:rsidRPr="00D71384" w:rsidRDefault="000A1E81" w:rsidP="000A1E81">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Test Statistic</w:t>
            </w:r>
          </w:p>
        </w:tc>
        <w:tc>
          <w:tcPr>
            <w:tcW w:w="939" w:type="dxa"/>
            <w:tcBorders>
              <w:top w:val="single" w:sz="4" w:space="0" w:color="auto"/>
              <w:bottom w:val="single" w:sz="4" w:space="0" w:color="auto"/>
            </w:tcBorders>
            <w:shd w:val="clear" w:color="auto" w:fill="auto"/>
            <w:noWrap/>
            <w:vAlign w:val="center"/>
            <w:hideMark/>
          </w:tcPr>
          <w:p w14:paraId="3316AD0D" w14:textId="77777777" w:rsidR="000A1E81" w:rsidRPr="00D71384" w:rsidRDefault="000A1E81" w:rsidP="000A1E81">
            <w:pPr>
              <w:spacing w:line="240" w:lineRule="auto"/>
              <w:jc w:val="center"/>
              <w:rPr>
                <w:rFonts w:ascii="Times New Roman" w:eastAsia="Times New Roman" w:hAnsi="Times New Roman" w:cs="Times New Roman"/>
                <w:b/>
                <w:bCs/>
                <w:color w:val="000000"/>
                <w:sz w:val="20"/>
                <w:szCs w:val="20"/>
              </w:rPr>
            </w:pPr>
            <w:r w:rsidRPr="00D71384">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w:t>
            </w:r>
            <w:r w:rsidRPr="00D71384">
              <w:rPr>
                <w:rFonts w:ascii="Times New Roman" w:eastAsia="Times New Roman" w:hAnsi="Times New Roman" w:cs="Times New Roman"/>
                <w:b/>
                <w:bCs/>
                <w:color w:val="000000"/>
                <w:sz w:val="20"/>
                <w:szCs w:val="20"/>
              </w:rPr>
              <w:t>value</w:t>
            </w:r>
          </w:p>
        </w:tc>
        <w:tc>
          <w:tcPr>
            <w:tcW w:w="1028" w:type="dxa"/>
            <w:tcBorders>
              <w:top w:val="single" w:sz="4" w:space="0" w:color="auto"/>
              <w:bottom w:val="single" w:sz="4" w:space="0" w:color="auto"/>
            </w:tcBorders>
            <w:shd w:val="clear" w:color="auto" w:fill="auto"/>
            <w:noWrap/>
            <w:vAlign w:val="center"/>
            <w:hideMark/>
          </w:tcPr>
          <w:p w14:paraId="07F9A617" w14:textId="77777777" w:rsidR="000A1E81" w:rsidRPr="00D71384" w:rsidRDefault="000A1E81" w:rsidP="000A1E81">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Adjusted </w:t>
            </w:r>
            <w:r w:rsidRPr="00D71384">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-value</w:t>
            </w:r>
          </w:p>
        </w:tc>
      </w:tr>
      <w:tr w:rsidR="000A1E81" w:rsidRPr="00D71384" w14:paraId="3D7E3F3A" w14:textId="77777777" w:rsidTr="005D7892">
        <w:trPr>
          <w:trHeight w:val="320"/>
        </w:trPr>
        <w:tc>
          <w:tcPr>
            <w:tcW w:w="2179" w:type="dxa"/>
            <w:tcBorders>
              <w:top w:val="single" w:sz="4" w:space="0" w:color="auto"/>
            </w:tcBorders>
            <w:vAlign w:val="center"/>
          </w:tcPr>
          <w:p w14:paraId="426FC02C"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Craugastorcrassidigitus-inhibitory_91</w:t>
            </w:r>
          </w:p>
        </w:tc>
        <w:tc>
          <w:tcPr>
            <w:tcW w:w="1770" w:type="dxa"/>
            <w:tcBorders>
              <w:top w:val="single" w:sz="4" w:space="0" w:color="auto"/>
            </w:tcBorders>
            <w:vAlign w:val="center"/>
          </w:tcPr>
          <w:p w14:paraId="542C28D5"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Pseudomonadaceae</w:t>
            </w:r>
          </w:p>
        </w:tc>
        <w:tc>
          <w:tcPr>
            <w:tcW w:w="1715" w:type="dxa"/>
            <w:tcBorders>
              <w:top w:val="single" w:sz="4" w:space="0" w:color="auto"/>
            </w:tcBorders>
            <w:vAlign w:val="center"/>
          </w:tcPr>
          <w:p w14:paraId="3D274CD8"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i/>
                <w:iCs/>
                <w:color w:val="000000"/>
                <w:sz w:val="20"/>
                <w:szCs w:val="20"/>
              </w:rPr>
              <w:t>Pseudomonas</w:t>
            </w:r>
          </w:p>
        </w:tc>
        <w:tc>
          <w:tcPr>
            <w:tcW w:w="1086" w:type="dxa"/>
            <w:tcBorders>
              <w:top w:val="single" w:sz="4" w:space="0" w:color="auto"/>
            </w:tcBorders>
            <w:vAlign w:val="center"/>
          </w:tcPr>
          <w:p w14:paraId="27BBCFAA"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tcBorders>
              <w:top w:val="single" w:sz="4" w:space="0" w:color="auto"/>
            </w:tcBorders>
            <w:shd w:val="clear" w:color="auto" w:fill="auto"/>
            <w:noWrap/>
            <w:vAlign w:val="center"/>
            <w:hideMark/>
          </w:tcPr>
          <w:p w14:paraId="6B1A7463"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2.50</w:t>
            </w:r>
            <w:r>
              <w:rPr>
                <w:rFonts w:ascii="Times New Roman" w:eastAsia="Times New Roman" w:hAnsi="Times New Roman" w:cs="Times New Roman"/>
                <w:color w:val="000000"/>
                <w:sz w:val="20"/>
                <w:szCs w:val="20"/>
              </w:rPr>
              <w:t>2</w:t>
            </w:r>
          </w:p>
        </w:tc>
        <w:tc>
          <w:tcPr>
            <w:tcW w:w="1401" w:type="dxa"/>
            <w:tcBorders>
              <w:top w:val="single" w:sz="4" w:space="0" w:color="auto"/>
            </w:tcBorders>
            <w:shd w:val="clear" w:color="auto" w:fill="auto"/>
            <w:noWrap/>
            <w:vAlign w:val="center"/>
            <w:hideMark/>
          </w:tcPr>
          <w:p w14:paraId="70EFECAD"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-2.47</w:t>
            </w:r>
            <w:r>
              <w:rPr>
                <w:rFonts w:ascii="Times New Roman" w:eastAsia="Times New Roman" w:hAnsi="Times New Roman" w:cs="Times New Roman"/>
                <w:color w:val="000000"/>
                <w:sz w:val="20"/>
                <w:szCs w:val="20"/>
              </w:rPr>
              <w:t>1</w:t>
            </w:r>
          </w:p>
        </w:tc>
        <w:tc>
          <w:tcPr>
            <w:tcW w:w="1067" w:type="dxa"/>
            <w:tcBorders>
              <w:top w:val="single" w:sz="4" w:space="0" w:color="auto"/>
            </w:tcBorders>
            <w:shd w:val="clear" w:color="auto" w:fill="auto"/>
            <w:noWrap/>
            <w:vAlign w:val="center"/>
            <w:hideMark/>
          </w:tcPr>
          <w:p w14:paraId="3F57ACA6"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0.676</w:t>
            </w:r>
          </w:p>
        </w:tc>
        <w:tc>
          <w:tcPr>
            <w:tcW w:w="978" w:type="dxa"/>
            <w:tcBorders>
              <w:top w:val="single" w:sz="4" w:space="0" w:color="auto"/>
            </w:tcBorders>
            <w:shd w:val="clear" w:color="auto" w:fill="auto"/>
            <w:noWrap/>
            <w:vAlign w:val="center"/>
            <w:hideMark/>
          </w:tcPr>
          <w:p w14:paraId="21872344"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12.74</w:t>
            </w:r>
            <w:r>
              <w:rPr>
                <w:rFonts w:ascii="Times New Roman" w:eastAsia="Times New Roman" w:hAnsi="Times New Roman" w:cs="Times New Roman"/>
                <w:color w:val="000000"/>
                <w:sz w:val="20"/>
                <w:szCs w:val="20"/>
              </w:rPr>
              <w:t>7</w:t>
            </w:r>
          </w:p>
        </w:tc>
        <w:tc>
          <w:tcPr>
            <w:tcW w:w="939" w:type="dxa"/>
            <w:tcBorders>
              <w:top w:val="single" w:sz="4" w:space="0" w:color="auto"/>
            </w:tcBorders>
            <w:shd w:val="clear" w:color="auto" w:fill="auto"/>
            <w:noWrap/>
            <w:vAlign w:val="center"/>
            <w:hideMark/>
          </w:tcPr>
          <w:p w14:paraId="58609BB4"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3</w:t>
            </w:r>
          </w:p>
        </w:tc>
        <w:tc>
          <w:tcPr>
            <w:tcW w:w="1028" w:type="dxa"/>
            <w:tcBorders>
              <w:top w:val="single" w:sz="4" w:space="0" w:color="auto"/>
            </w:tcBorders>
            <w:shd w:val="clear" w:color="auto" w:fill="auto"/>
            <w:noWrap/>
            <w:vAlign w:val="center"/>
            <w:hideMark/>
          </w:tcPr>
          <w:p w14:paraId="0D42247B"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0.006</w:t>
            </w:r>
          </w:p>
        </w:tc>
      </w:tr>
      <w:tr w:rsidR="000A1E81" w:rsidRPr="00D71384" w14:paraId="6C2ABFB8" w14:textId="77777777" w:rsidTr="005D7892">
        <w:trPr>
          <w:trHeight w:val="320"/>
        </w:trPr>
        <w:tc>
          <w:tcPr>
            <w:tcW w:w="2179" w:type="dxa"/>
            <w:vAlign w:val="center"/>
          </w:tcPr>
          <w:p w14:paraId="2F4C64EB"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Dendrobatesauratus-inhibitory_2</w:t>
            </w:r>
          </w:p>
        </w:tc>
        <w:tc>
          <w:tcPr>
            <w:tcW w:w="1770" w:type="dxa"/>
            <w:vAlign w:val="center"/>
          </w:tcPr>
          <w:p w14:paraId="20C864D6"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Pseudomonadaceae</w:t>
            </w:r>
          </w:p>
        </w:tc>
        <w:tc>
          <w:tcPr>
            <w:tcW w:w="1715" w:type="dxa"/>
            <w:vAlign w:val="center"/>
          </w:tcPr>
          <w:p w14:paraId="42D13AF0"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i/>
                <w:iCs/>
                <w:color w:val="000000"/>
                <w:sz w:val="20"/>
                <w:szCs w:val="20"/>
              </w:rPr>
              <w:t>Pseudomonas</w:t>
            </w:r>
          </w:p>
        </w:tc>
        <w:tc>
          <w:tcPr>
            <w:tcW w:w="1086" w:type="dxa"/>
            <w:vAlign w:val="center"/>
          </w:tcPr>
          <w:p w14:paraId="6FCED0D1"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i/>
                <w:iCs/>
                <w:color w:val="000000"/>
                <w:sz w:val="20"/>
                <w:szCs w:val="20"/>
              </w:rPr>
              <w:t>fragi</w:t>
            </w:r>
            <w:proofErr w:type="spellEnd"/>
          </w:p>
        </w:tc>
        <w:tc>
          <w:tcPr>
            <w:tcW w:w="797" w:type="dxa"/>
            <w:shd w:val="clear" w:color="auto" w:fill="auto"/>
            <w:noWrap/>
            <w:vAlign w:val="center"/>
            <w:hideMark/>
          </w:tcPr>
          <w:p w14:paraId="6C2DD4A3"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8.74</w:t>
            </w:r>
            <w:r>
              <w:rPr>
                <w:rFonts w:ascii="Times New Roman" w:eastAsia="Times New Roman" w:hAnsi="Times New Roman" w:cs="Times New Roman"/>
                <w:color w:val="000000"/>
                <w:sz w:val="20"/>
                <w:szCs w:val="20"/>
              </w:rPr>
              <w:t>0</w:t>
            </w:r>
          </w:p>
        </w:tc>
        <w:tc>
          <w:tcPr>
            <w:tcW w:w="1401" w:type="dxa"/>
            <w:shd w:val="clear" w:color="auto" w:fill="auto"/>
            <w:noWrap/>
            <w:vAlign w:val="center"/>
            <w:hideMark/>
          </w:tcPr>
          <w:p w14:paraId="35437504"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-2.465</w:t>
            </w:r>
          </w:p>
        </w:tc>
        <w:tc>
          <w:tcPr>
            <w:tcW w:w="1067" w:type="dxa"/>
            <w:shd w:val="clear" w:color="auto" w:fill="auto"/>
            <w:noWrap/>
            <w:vAlign w:val="center"/>
            <w:hideMark/>
          </w:tcPr>
          <w:p w14:paraId="77ECE168"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0.53</w:t>
            </w:r>
            <w:r>
              <w:rPr>
                <w:rFonts w:ascii="Times New Roman" w:eastAsia="Times New Roman" w:hAnsi="Times New Roman" w:cs="Times New Roman"/>
                <w:color w:val="000000"/>
                <w:sz w:val="20"/>
                <w:szCs w:val="20"/>
              </w:rPr>
              <w:t>9</w:t>
            </w:r>
          </w:p>
        </w:tc>
        <w:tc>
          <w:tcPr>
            <w:tcW w:w="978" w:type="dxa"/>
            <w:shd w:val="clear" w:color="auto" w:fill="auto"/>
            <w:noWrap/>
            <w:vAlign w:val="center"/>
            <w:hideMark/>
          </w:tcPr>
          <w:p w14:paraId="55905382"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17.368</w:t>
            </w:r>
          </w:p>
        </w:tc>
        <w:tc>
          <w:tcPr>
            <w:tcW w:w="939" w:type="dxa"/>
            <w:shd w:val="clear" w:color="auto" w:fill="auto"/>
            <w:noWrap/>
            <w:vAlign w:val="center"/>
            <w:hideMark/>
          </w:tcPr>
          <w:p w14:paraId="1CE07E77"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3.08E-05</w:t>
            </w:r>
          </w:p>
        </w:tc>
        <w:tc>
          <w:tcPr>
            <w:tcW w:w="1028" w:type="dxa"/>
            <w:shd w:val="clear" w:color="auto" w:fill="auto"/>
            <w:noWrap/>
            <w:vAlign w:val="center"/>
            <w:hideMark/>
          </w:tcPr>
          <w:p w14:paraId="6B6065B5"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0.0009</w:t>
            </w:r>
          </w:p>
        </w:tc>
      </w:tr>
      <w:tr w:rsidR="000A1E81" w:rsidRPr="00D71384" w14:paraId="54BCE629" w14:textId="77777777" w:rsidTr="005D7892">
        <w:trPr>
          <w:trHeight w:val="320"/>
        </w:trPr>
        <w:tc>
          <w:tcPr>
            <w:tcW w:w="2179" w:type="dxa"/>
            <w:vAlign w:val="center"/>
          </w:tcPr>
          <w:p w14:paraId="3F09F67F"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Smiliscasordida-inhibitory_34</w:t>
            </w:r>
          </w:p>
        </w:tc>
        <w:tc>
          <w:tcPr>
            <w:tcW w:w="1770" w:type="dxa"/>
            <w:vAlign w:val="center"/>
          </w:tcPr>
          <w:p w14:paraId="7C423B54"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Pseudomonadaceae</w:t>
            </w:r>
          </w:p>
        </w:tc>
        <w:tc>
          <w:tcPr>
            <w:tcW w:w="1715" w:type="dxa"/>
            <w:vAlign w:val="center"/>
          </w:tcPr>
          <w:p w14:paraId="13EAF383"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i/>
                <w:iCs/>
                <w:color w:val="000000"/>
                <w:sz w:val="20"/>
                <w:szCs w:val="20"/>
              </w:rPr>
              <w:t>Pseudomonas</w:t>
            </w:r>
          </w:p>
        </w:tc>
        <w:tc>
          <w:tcPr>
            <w:tcW w:w="1086" w:type="dxa"/>
            <w:vAlign w:val="center"/>
          </w:tcPr>
          <w:p w14:paraId="378CB4F1"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shd w:val="clear" w:color="auto" w:fill="auto"/>
            <w:noWrap/>
            <w:vAlign w:val="center"/>
            <w:hideMark/>
          </w:tcPr>
          <w:p w14:paraId="2C065EEA"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70</w:t>
            </w:r>
          </w:p>
        </w:tc>
        <w:tc>
          <w:tcPr>
            <w:tcW w:w="1401" w:type="dxa"/>
            <w:shd w:val="clear" w:color="auto" w:fill="auto"/>
            <w:noWrap/>
            <w:vAlign w:val="center"/>
            <w:hideMark/>
          </w:tcPr>
          <w:p w14:paraId="0B73F6ED"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-2.86</w:t>
            </w:r>
            <w:r>
              <w:rPr>
                <w:rFonts w:ascii="Times New Roman" w:eastAsia="Times New Roman" w:hAnsi="Times New Roman" w:cs="Times New Roman"/>
                <w:color w:val="000000"/>
                <w:sz w:val="20"/>
                <w:szCs w:val="20"/>
              </w:rPr>
              <w:t>2</w:t>
            </w:r>
          </w:p>
        </w:tc>
        <w:tc>
          <w:tcPr>
            <w:tcW w:w="1067" w:type="dxa"/>
            <w:shd w:val="clear" w:color="auto" w:fill="auto"/>
            <w:noWrap/>
            <w:vAlign w:val="center"/>
            <w:hideMark/>
          </w:tcPr>
          <w:p w14:paraId="7AD4933F"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0.86</w:t>
            </w:r>
            <w:r>
              <w:rPr>
                <w:rFonts w:ascii="Times New Roman" w:eastAsia="Times New Roman" w:hAnsi="Times New Roman" w:cs="Times New Roman"/>
                <w:color w:val="000000"/>
                <w:sz w:val="20"/>
                <w:szCs w:val="20"/>
              </w:rPr>
              <w:t>8</w:t>
            </w:r>
          </w:p>
        </w:tc>
        <w:tc>
          <w:tcPr>
            <w:tcW w:w="978" w:type="dxa"/>
            <w:shd w:val="clear" w:color="auto" w:fill="auto"/>
            <w:noWrap/>
            <w:vAlign w:val="center"/>
            <w:hideMark/>
          </w:tcPr>
          <w:p w14:paraId="4821DE15"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10.926</w:t>
            </w:r>
          </w:p>
        </w:tc>
        <w:tc>
          <w:tcPr>
            <w:tcW w:w="939" w:type="dxa"/>
            <w:shd w:val="clear" w:color="auto" w:fill="auto"/>
            <w:noWrap/>
            <w:vAlign w:val="center"/>
            <w:hideMark/>
          </w:tcPr>
          <w:p w14:paraId="5651B1C1"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0.0009</w:t>
            </w:r>
          </w:p>
        </w:tc>
        <w:tc>
          <w:tcPr>
            <w:tcW w:w="1028" w:type="dxa"/>
            <w:shd w:val="clear" w:color="auto" w:fill="auto"/>
            <w:noWrap/>
            <w:vAlign w:val="center"/>
            <w:hideMark/>
          </w:tcPr>
          <w:p w14:paraId="171D290F"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0.010</w:t>
            </w:r>
          </w:p>
        </w:tc>
      </w:tr>
      <w:tr w:rsidR="000A1E81" w:rsidRPr="00D71384" w14:paraId="0AE68FB0" w14:textId="77777777" w:rsidTr="005D7892">
        <w:trPr>
          <w:trHeight w:val="320"/>
        </w:trPr>
        <w:tc>
          <w:tcPr>
            <w:tcW w:w="2179" w:type="dxa"/>
            <w:vAlign w:val="center"/>
          </w:tcPr>
          <w:p w14:paraId="6DD69832"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Atelopuselegans-ns_15</w:t>
            </w:r>
          </w:p>
        </w:tc>
        <w:tc>
          <w:tcPr>
            <w:tcW w:w="1770" w:type="dxa"/>
            <w:vAlign w:val="center"/>
          </w:tcPr>
          <w:p w14:paraId="5C99A62E" w14:textId="77777777" w:rsidR="000A1E81" w:rsidRPr="00D71384" w:rsidRDefault="000A1E81" w:rsidP="000A1E81">
            <w:pPr>
              <w:spacing w:line="240" w:lineRule="auto"/>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color w:val="000000"/>
                <w:sz w:val="20"/>
                <w:szCs w:val="20"/>
              </w:rPr>
              <w:t>Oxalobacteraceae</w:t>
            </w:r>
            <w:proofErr w:type="spellEnd"/>
          </w:p>
        </w:tc>
        <w:tc>
          <w:tcPr>
            <w:tcW w:w="1715" w:type="dxa"/>
            <w:vAlign w:val="center"/>
          </w:tcPr>
          <w:p w14:paraId="0D8921D5" w14:textId="77777777" w:rsidR="000A1E81" w:rsidRPr="00D71384" w:rsidRDefault="000A1E81" w:rsidP="000A1E81">
            <w:pPr>
              <w:spacing w:line="240" w:lineRule="auto"/>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i/>
                <w:iCs/>
                <w:color w:val="000000"/>
                <w:sz w:val="20"/>
                <w:szCs w:val="20"/>
              </w:rPr>
              <w:t>Cupriavidus</w:t>
            </w:r>
            <w:proofErr w:type="spellEnd"/>
          </w:p>
        </w:tc>
        <w:tc>
          <w:tcPr>
            <w:tcW w:w="1086" w:type="dxa"/>
            <w:vAlign w:val="center"/>
          </w:tcPr>
          <w:p w14:paraId="60E3AA2A"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shd w:val="clear" w:color="auto" w:fill="auto"/>
            <w:noWrap/>
            <w:vAlign w:val="center"/>
            <w:hideMark/>
          </w:tcPr>
          <w:p w14:paraId="1903F988"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5.307</w:t>
            </w:r>
          </w:p>
        </w:tc>
        <w:tc>
          <w:tcPr>
            <w:tcW w:w="1401" w:type="dxa"/>
            <w:shd w:val="clear" w:color="auto" w:fill="auto"/>
            <w:noWrap/>
            <w:vAlign w:val="center"/>
            <w:hideMark/>
          </w:tcPr>
          <w:p w14:paraId="48889BF1"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-3.41</w:t>
            </w:r>
            <w:r>
              <w:rPr>
                <w:rFonts w:ascii="Times New Roman" w:eastAsia="Times New Roman" w:hAnsi="Times New Roman" w:cs="Times New Roman"/>
                <w:color w:val="000000"/>
                <w:sz w:val="20"/>
                <w:szCs w:val="20"/>
              </w:rPr>
              <w:t>5</w:t>
            </w:r>
          </w:p>
        </w:tc>
        <w:tc>
          <w:tcPr>
            <w:tcW w:w="1067" w:type="dxa"/>
            <w:shd w:val="clear" w:color="auto" w:fill="auto"/>
            <w:noWrap/>
            <w:vAlign w:val="center"/>
            <w:hideMark/>
          </w:tcPr>
          <w:p w14:paraId="3BD3359B"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0.697</w:t>
            </w:r>
          </w:p>
        </w:tc>
        <w:tc>
          <w:tcPr>
            <w:tcW w:w="978" w:type="dxa"/>
            <w:shd w:val="clear" w:color="auto" w:fill="auto"/>
            <w:noWrap/>
            <w:vAlign w:val="center"/>
            <w:hideMark/>
          </w:tcPr>
          <w:p w14:paraId="30BC58F8"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19.40</w:t>
            </w:r>
            <w:r>
              <w:rPr>
                <w:rFonts w:ascii="Times New Roman" w:eastAsia="Times New Roman" w:hAnsi="Times New Roman" w:cs="Times New Roman"/>
                <w:color w:val="000000"/>
                <w:sz w:val="20"/>
                <w:szCs w:val="20"/>
              </w:rPr>
              <w:t>6</w:t>
            </w:r>
          </w:p>
        </w:tc>
        <w:tc>
          <w:tcPr>
            <w:tcW w:w="939" w:type="dxa"/>
            <w:shd w:val="clear" w:color="auto" w:fill="auto"/>
            <w:noWrap/>
            <w:vAlign w:val="center"/>
            <w:hideMark/>
          </w:tcPr>
          <w:p w14:paraId="44ADFDE2"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1.06E-05</w:t>
            </w:r>
          </w:p>
        </w:tc>
        <w:tc>
          <w:tcPr>
            <w:tcW w:w="1028" w:type="dxa"/>
            <w:shd w:val="clear" w:color="auto" w:fill="auto"/>
            <w:noWrap/>
            <w:vAlign w:val="center"/>
            <w:hideMark/>
          </w:tcPr>
          <w:p w14:paraId="61F18E22"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5</w:t>
            </w:r>
          </w:p>
        </w:tc>
      </w:tr>
      <w:tr w:rsidR="000A1E81" w:rsidRPr="00D71384" w14:paraId="4364E984" w14:textId="77777777" w:rsidTr="005D7892">
        <w:trPr>
          <w:trHeight w:val="320"/>
        </w:trPr>
        <w:tc>
          <w:tcPr>
            <w:tcW w:w="2179" w:type="dxa"/>
            <w:vAlign w:val="center"/>
          </w:tcPr>
          <w:p w14:paraId="4A23048A"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Colostethuspanamensis-inhibitory_8</w:t>
            </w:r>
          </w:p>
        </w:tc>
        <w:tc>
          <w:tcPr>
            <w:tcW w:w="1770" w:type="dxa"/>
            <w:vAlign w:val="center"/>
          </w:tcPr>
          <w:p w14:paraId="3C72056A" w14:textId="77777777" w:rsidR="000A1E81" w:rsidRPr="00D71384" w:rsidRDefault="000A1E81" w:rsidP="000A1E81">
            <w:pPr>
              <w:spacing w:line="240" w:lineRule="auto"/>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color w:val="000000"/>
                <w:sz w:val="20"/>
                <w:szCs w:val="20"/>
              </w:rPr>
              <w:t>Moraxellaceae</w:t>
            </w:r>
            <w:proofErr w:type="spellEnd"/>
          </w:p>
        </w:tc>
        <w:tc>
          <w:tcPr>
            <w:tcW w:w="1715" w:type="dxa"/>
            <w:vAlign w:val="center"/>
          </w:tcPr>
          <w:p w14:paraId="7D4680D5"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i/>
                <w:iCs/>
                <w:color w:val="000000"/>
                <w:sz w:val="20"/>
                <w:szCs w:val="20"/>
              </w:rPr>
              <w:t>Acinetobacter</w:t>
            </w:r>
          </w:p>
        </w:tc>
        <w:tc>
          <w:tcPr>
            <w:tcW w:w="1086" w:type="dxa"/>
            <w:vAlign w:val="center"/>
          </w:tcPr>
          <w:p w14:paraId="14C9569B"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shd w:val="clear" w:color="auto" w:fill="auto"/>
            <w:noWrap/>
            <w:vAlign w:val="center"/>
            <w:hideMark/>
          </w:tcPr>
          <w:p w14:paraId="0B0C2917"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0.977</w:t>
            </w:r>
          </w:p>
        </w:tc>
        <w:tc>
          <w:tcPr>
            <w:tcW w:w="1401" w:type="dxa"/>
            <w:shd w:val="clear" w:color="auto" w:fill="auto"/>
            <w:noWrap/>
            <w:vAlign w:val="center"/>
            <w:hideMark/>
          </w:tcPr>
          <w:p w14:paraId="6C911458"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3.418</w:t>
            </w:r>
          </w:p>
        </w:tc>
        <w:tc>
          <w:tcPr>
            <w:tcW w:w="1067" w:type="dxa"/>
            <w:shd w:val="clear" w:color="auto" w:fill="auto"/>
            <w:noWrap/>
            <w:vAlign w:val="center"/>
            <w:hideMark/>
          </w:tcPr>
          <w:p w14:paraId="14C66EA1"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1.21</w:t>
            </w:r>
            <w:r>
              <w:rPr>
                <w:rFonts w:ascii="Times New Roman" w:eastAsia="Times New Roman" w:hAnsi="Times New Roman" w:cs="Times New Roman"/>
                <w:color w:val="000000"/>
                <w:sz w:val="20"/>
                <w:szCs w:val="20"/>
              </w:rPr>
              <w:t>1</w:t>
            </w:r>
          </w:p>
        </w:tc>
        <w:tc>
          <w:tcPr>
            <w:tcW w:w="978" w:type="dxa"/>
            <w:shd w:val="clear" w:color="auto" w:fill="auto"/>
            <w:noWrap/>
            <w:vAlign w:val="center"/>
            <w:hideMark/>
          </w:tcPr>
          <w:p w14:paraId="1B8ED74E"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11.78</w:t>
            </w:r>
            <w:r>
              <w:rPr>
                <w:rFonts w:ascii="Times New Roman" w:eastAsia="Times New Roman" w:hAnsi="Times New Roman" w:cs="Times New Roman"/>
                <w:color w:val="000000"/>
                <w:sz w:val="20"/>
                <w:szCs w:val="20"/>
              </w:rPr>
              <w:t>6</w:t>
            </w:r>
          </w:p>
        </w:tc>
        <w:tc>
          <w:tcPr>
            <w:tcW w:w="939" w:type="dxa"/>
            <w:shd w:val="clear" w:color="auto" w:fill="auto"/>
            <w:noWrap/>
            <w:vAlign w:val="center"/>
            <w:hideMark/>
          </w:tcPr>
          <w:p w14:paraId="51E68362"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6</w:t>
            </w:r>
          </w:p>
        </w:tc>
        <w:tc>
          <w:tcPr>
            <w:tcW w:w="1028" w:type="dxa"/>
            <w:shd w:val="clear" w:color="auto" w:fill="auto"/>
            <w:noWrap/>
            <w:vAlign w:val="center"/>
            <w:hideMark/>
          </w:tcPr>
          <w:p w14:paraId="134B1B59"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8</w:t>
            </w:r>
          </w:p>
        </w:tc>
      </w:tr>
      <w:tr w:rsidR="000A1E81" w:rsidRPr="00D71384" w14:paraId="7C1AE61C" w14:textId="77777777" w:rsidTr="005D7892">
        <w:trPr>
          <w:trHeight w:val="320"/>
        </w:trPr>
        <w:tc>
          <w:tcPr>
            <w:tcW w:w="2179" w:type="dxa"/>
            <w:vAlign w:val="center"/>
          </w:tcPr>
          <w:p w14:paraId="115F5209"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Smiliscasordida-inhibitory_4</w:t>
            </w:r>
          </w:p>
        </w:tc>
        <w:tc>
          <w:tcPr>
            <w:tcW w:w="1770" w:type="dxa"/>
            <w:vAlign w:val="center"/>
          </w:tcPr>
          <w:p w14:paraId="10DAD806" w14:textId="77777777" w:rsidR="000A1E81" w:rsidRPr="00D71384" w:rsidRDefault="000A1E81" w:rsidP="000A1E81">
            <w:pPr>
              <w:spacing w:line="240" w:lineRule="auto"/>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color w:val="000000"/>
                <w:sz w:val="20"/>
                <w:szCs w:val="20"/>
              </w:rPr>
              <w:t>Oxalobacteraceae</w:t>
            </w:r>
            <w:proofErr w:type="spellEnd"/>
          </w:p>
        </w:tc>
        <w:tc>
          <w:tcPr>
            <w:tcW w:w="1715" w:type="dxa"/>
            <w:vAlign w:val="center"/>
          </w:tcPr>
          <w:p w14:paraId="369E0CDC"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1086" w:type="dxa"/>
            <w:vAlign w:val="center"/>
          </w:tcPr>
          <w:p w14:paraId="686033FA"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shd w:val="clear" w:color="auto" w:fill="auto"/>
            <w:noWrap/>
            <w:vAlign w:val="center"/>
            <w:hideMark/>
          </w:tcPr>
          <w:p w14:paraId="4DB6F8C7"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14.528</w:t>
            </w:r>
          </w:p>
        </w:tc>
        <w:tc>
          <w:tcPr>
            <w:tcW w:w="1401" w:type="dxa"/>
            <w:shd w:val="clear" w:color="auto" w:fill="auto"/>
            <w:noWrap/>
            <w:vAlign w:val="center"/>
            <w:hideMark/>
          </w:tcPr>
          <w:p w14:paraId="7F72C6E7"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1.92</w:t>
            </w:r>
            <w:r>
              <w:rPr>
                <w:rFonts w:ascii="Times New Roman" w:eastAsia="Times New Roman" w:hAnsi="Times New Roman" w:cs="Times New Roman"/>
                <w:color w:val="000000"/>
                <w:sz w:val="20"/>
                <w:szCs w:val="20"/>
              </w:rPr>
              <w:t>3</w:t>
            </w:r>
          </w:p>
        </w:tc>
        <w:tc>
          <w:tcPr>
            <w:tcW w:w="1067" w:type="dxa"/>
            <w:shd w:val="clear" w:color="auto" w:fill="auto"/>
            <w:noWrap/>
            <w:vAlign w:val="center"/>
            <w:hideMark/>
          </w:tcPr>
          <w:p w14:paraId="7145793C"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0.67</w:t>
            </w:r>
            <w:r>
              <w:rPr>
                <w:rFonts w:ascii="Times New Roman" w:eastAsia="Times New Roman" w:hAnsi="Times New Roman" w:cs="Times New Roman"/>
                <w:color w:val="000000"/>
                <w:sz w:val="20"/>
                <w:szCs w:val="20"/>
              </w:rPr>
              <w:t>7</w:t>
            </w:r>
          </w:p>
        </w:tc>
        <w:tc>
          <w:tcPr>
            <w:tcW w:w="978" w:type="dxa"/>
            <w:shd w:val="clear" w:color="auto" w:fill="auto"/>
            <w:noWrap/>
            <w:vAlign w:val="center"/>
            <w:hideMark/>
          </w:tcPr>
          <w:p w14:paraId="1148F39A"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8.685</w:t>
            </w:r>
          </w:p>
        </w:tc>
        <w:tc>
          <w:tcPr>
            <w:tcW w:w="939" w:type="dxa"/>
            <w:shd w:val="clear" w:color="auto" w:fill="auto"/>
            <w:noWrap/>
            <w:vAlign w:val="center"/>
            <w:hideMark/>
          </w:tcPr>
          <w:p w14:paraId="36B617B7"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0.003</w:t>
            </w:r>
          </w:p>
        </w:tc>
        <w:tc>
          <w:tcPr>
            <w:tcW w:w="1028" w:type="dxa"/>
            <w:shd w:val="clear" w:color="auto" w:fill="auto"/>
            <w:noWrap/>
            <w:vAlign w:val="center"/>
            <w:hideMark/>
          </w:tcPr>
          <w:p w14:paraId="02B886E0"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0.028</w:t>
            </w:r>
          </w:p>
        </w:tc>
      </w:tr>
      <w:tr w:rsidR="000A1E81" w:rsidRPr="00D71384" w14:paraId="5F65471C" w14:textId="77777777" w:rsidTr="005D7892">
        <w:trPr>
          <w:trHeight w:val="320"/>
        </w:trPr>
        <w:tc>
          <w:tcPr>
            <w:tcW w:w="2179" w:type="dxa"/>
            <w:vAlign w:val="center"/>
          </w:tcPr>
          <w:p w14:paraId="2EFABCDB"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Hemidactylumscutatum-inhibitory_18</w:t>
            </w:r>
          </w:p>
        </w:tc>
        <w:tc>
          <w:tcPr>
            <w:tcW w:w="1770" w:type="dxa"/>
            <w:vAlign w:val="center"/>
          </w:tcPr>
          <w:p w14:paraId="642BF1B4" w14:textId="77777777" w:rsidR="000A1E81" w:rsidRPr="00D71384" w:rsidRDefault="000A1E81" w:rsidP="000A1E81">
            <w:pPr>
              <w:spacing w:line="240" w:lineRule="auto"/>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color w:val="000000"/>
                <w:sz w:val="20"/>
                <w:szCs w:val="20"/>
              </w:rPr>
              <w:t>Oxalobacteraceae</w:t>
            </w:r>
            <w:proofErr w:type="spellEnd"/>
          </w:p>
        </w:tc>
        <w:tc>
          <w:tcPr>
            <w:tcW w:w="1715" w:type="dxa"/>
            <w:vAlign w:val="center"/>
          </w:tcPr>
          <w:p w14:paraId="04E45F8F" w14:textId="77777777" w:rsidR="000A1E81" w:rsidRPr="00D71384" w:rsidRDefault="000A1E81" w:rsidP="000A1E81">
            <w:pPr>
              <w:spacing w:line="240" w:lineRule="auto"/>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i/>
                <w:iCs/>
                <w:color w:val="000000"/>
                <w:sz w:val="20"/>
                <w:szCs w:val="20"/>
              </w:rPr>
              <w:t>Janthinobacterium</w:t>
            </w:r>
            <w:proofErr w:type="spellEnd"/>
          </w:p>
        </w:tc>
        <w:tc>
          <w:tcPr>
            <w:tcW w:w="1086" w:type="dxa"/>
            <w:vAlign w:val="center"/>
          </w:tcPr>
          <w:p w14:paraId="4832AA45"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shd w:val="clear" w:color="auto" w:fill="auto"/>
            <w:noWrap/>
            <w:vAlign w:val="center"/>
            <w:hideMark/>
          </w:tcPr>
          <w:p w14:paraId="5ABAF12E"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2.329</w:t>
            </w:r>
          </w:p>
        </w:tc>
        <w:tc>
          <w:tcPr>
            <w:tcW w:w="1401" w:type="dxa"/>
            <w:shd w:val="clear" w:color="auto" w:fill="auto"/>
            <w:noWrap/>
            <w:vAlign w:val="center"/>
            <w:hideMark/>
          </w:tcPr>
          <w:p w14:paraId="50C362ED"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-2.308</w:t>
            </w:r>
          </w:p>
        </w:tc>
        <w:tc>
          <w:tcPr>
            <w:tcW w:w="1067" w:type="dxa"/>
            <w:shd w:val="clear" w:color="auto" w:fill="auto"/>
            <w:noWrap/>
            <w:vAlign w:val="center"/>
            <w:hideMark/>
          </w:tcPr>
          <w:p w14:paraId="72B7098B"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60</w:t>
            </w:r>
          </w:p>
        </w:tc>
        <w:tc>
          <w:tcPr>
            <w:tcW w:w="978" w:type="dxa"/>
            <w:shd w:val="clear" w:color="auto" w:fill="auto"/>
            <w:noWrap/>
            <w:vAlign w:val="center"/>
            <w:hideMark/>
          </w:tcPr>
          <w:p w14:paraId="72F60577"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8.925</w:t>
            </w:r>
          </w:p>
        </w:tc>
        <w:tc>
          <w:tcPr>
            <w:tcW w:w="939" w:type="dxa"/>
            <w:shd w:val="clear" w:color="auto" w:fill="auto"/>
            <w:noWrap/>
            <w:vAlign w:val="center"/>
            <w:hideMark/>
          </w:tcPr>
          <w:p w14:paraId="633C9CB1"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3</w:t>
            </w:r>
          </w:p>
        </w:tc>
        <w:tc>
          <w:tcPr>
            <w:tcW w:w="1028" w:type="dxa"/>
            <w:shd w:val="clear" w:color="auto" w:fill="auto"/>
            <w:noWrap/>
            <w:vAlign w:val="center"/>
            <w:hideMark/>
          </w:tcPr>
          <w:p w14:paraId="275412E3"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0.027</w:t>
            </w:r>
          </w:p>
        </w:tc>
      </w:tr>
      <w:tr w:rsidR="000A1E81" w:rsidRPr="00D71384" w14:paraId="602D5939" w14:textId="77777777" w:rsidTr="005D7892">
        <w:trPr>
          <w:trHeight w:val="320"/>
        </w:trPr>
        <w:tc>
          <w:tcPr>
            <w:tcW w:w="2179" w:type="dxa"/>
            <w:vAlign w:val="center"/>
          </w:tcPr>
          <w:p w14:paraId="4B65E34C"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Ranamuscosa-inhibitory_37</w:t>
            </w:r>
          </w:p>
        </w:tc>
        <w:tc>
          <w:tcPr>
            <w:tcW w:w="1770" w:type="dxa"/>
            <w:vAlign w:val="center"/>
          </w:tcPr>
          <w:p w14:paraId="1ECDCA8E" w14:textId="77777777" w:rsidR="000A1E81" w:rsidRPr="00D71384" w:rsidRDefault="000A1E81" w:rsidP="000A1E81">
            <w:pPr>
              <w:spacing w:line="240" w:lineRule="auto"/>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color w:val="000000"/>
                <w:sz w:val="20"/>
                <w:szCs w:val="20"/>
              </w:rPr>
              <w:t>Comamonadaceae</w:t>
            </w:r>
            <w:proofErr w:type="spellEnd"/>
          </w:p>
        </w:tc>
        <w:tc>
          <w:tcPr>
            <w:tcW w:w="1715" w:type="dxa"/>
            <w:vAlign w:val="center"/>
          </w:tcPr>
          <w:p w14:paraId="57E06B4C"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1086" w:type="dxa"/>
            <w:vAlign w:val="center"/>
          </w:tcPr>
          <w:p w14:paraId="578127E9"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shd w:val="clear" w:color="auto" w:fill="auto"/>
            <w:noWrap/>
            <w:vAlign w:val="center"/>
            <w:hideMark/>
          </w:tcPr>
          <w:p w14:paraId="10E505AA"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2.97</w:t>
            </w:r>
            <w:r>
              <w:rPr>
                <w:rFonts w:ascii="Times New Roman" w:eastAsia="Times New Roman" w:hAnsi="Times New Roman" w:cs="Times New Roman"/>
                <w:color w:val="000000"/>
                <w:sz w:val="20"/>
                <w:szCs w:val="20"/>
              </w:rPr>
              <w:t>3</w:t>
            </w:r>
          </w:p>
        </w:tc>
        <w:tc>
          <w:tcPr>
            <w:tcW w:w="1401" w:type="dxa"/>
            <w:shd w:val="clear" w:color="auto" w:fill="auto"/>
            <w:noWrap/>
            <w:vAlign w:val="center"/>
            <w:hideMark/>
          </w:tcPr>
          <w:p w14:paraId="3D171370"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3.991</w:t>
            </w:r>
          </w:p>
        </w:tc>
        <w:tc>
          <w:tcPr>
            <w:tcW w:w="1067" w:type="dxa"/>
            <w:shd w:val="clear" w:color="auto" w:fill="auto"/>
            <w:noWrap/>
            <w:vAlign w:val="center"/>
            <w:hideMark/>
          </w:tcPr>
          <w:p w14:paraId="395190DF"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0.672</w:t>
            </w:r>
          </w:p>
        </w:tc>
        <w:tc>
          <w:tcPr>
            <w:tcW w:w="978" w:type="dxa"/>
            <w:shd w:val="clear" w:color="auto" w:fill="auto"/>
            <w:noWrap/>
            <w:vAlign w:val="center"/>
            <w:hideMark/>
          </w:tcPr>
          <w:p w14:paraId="092F850B"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36.694</w:t>
            </w:r>
          </w:p>
        </w:tc>
        <w:tc>
          <w:tcPr>
            <w:tcW w:w="939" w:type="dxa"/>
            <w:shd w:val="clear" w:color="auto" w:fill="auto"/>
            <w:noWrap/>
            <w:vAlign w:val="center"/>
            <w:hideMark/>
          </w:tcPr>
          <w:p w14:paraId="7F0FBC27"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1.38E-09</w:t>
            </w:r>
          </w:p>
        </w:tc>
        <w:tc>
          <w:tcPr>
            <w:tcW w:w="1028" w:type="dxa"/>
            <w:shd w:val="clear" w:color="auto" w:fill="auto"/>
            <w:noWrap/>
            <w:vAlign w:val="center"/>
            <w:hideMark/>
          </w:tcPr>
          <w:p w14:paraId="19B2171C"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1.22E-07</w:t>
            </w:r>
          </w:p>
        </w:tc>
      </w:tr>
      <w:tr w:rsidR="000A1E81" w:rsidRPr="00D71384" w14:paraId="07B624C8" w14:textId="77777777" w:rsidTr="005D7892">
        <w:trPr>
          <w:trHeight w:val="320"/>
        </w:trPr>
        <w:tc>
          <w:tcPr>
            <w:tcW w:w="2179" w:type="dxa"/>
            <w:vAlign w:val="center"/>
          </w:tcPr>
          <w:p w14:paraId="46C4C78F"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Litorianannotis-inhibitory_54</w:t>
            </w:r>
          </w:p>
        </w:tc>
        <w:tc>
          <w:tcPr>
            <w:tcW w:w="1770" w:type="dxa"/>
            <w:vAlign w:val="center"/>
          </w:tcPr>
          <w:p w14:paraId="0628895A"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Enterobacteriaceae</w:t>
            </w:r>
          </w:p>
        </w:tc>
        <w:tc>
          <w:tcPr>
            <w:tcW w:w="1715" w:type="dxa"/>
            <w:vAlign w:val="center"/>
          </w:tcPr>
          <w:p w14:paraId="5C29F159"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1086" w:type="dxa"/>
            <w:vAlign w:val="center"/>
          </w:tcPr>
          <w:p w14:paraId="501CD140"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shd w:val="clear" w:color="auto" w:fill="auto"/>
            <w:noWrap/>
            <w:vAlign w:val="center"/>
            <w:hideMark/>
          </w:tcPr>
          <w:p w14:paraId="7C946FFE"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7.74</w:t>
            </w:r>
            <w:r>
              <w:rPr>
                <w:rFonts w:ascii="Times New Roman" w:eastAsia="Times New Roman" w:hAnsi="Times New Roman" w:cs="Times New Roman"/>
                <w:color w:val="000000"/>
                <w:sz w:val="20"/>
                <w:szCs w:val="20"/>
              </w:rPr>
              <w:t>2</w:t>
            </w:r>
          </w:p>
        </w:tc>
        <w:tc>
          <w:tcPr>
            <w:tcW w:w="1401" w:type="dxa"/>
            <w:shd w:val="clear" w:color="auto" w:fill="auto"/>
            <w:noWrap/>
            <w:vAlign w:val="center"/>
            <w:hideMark/>
          </w:tcPr>
          <w:p w14:paraId="65996B1E"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2.089</w:t>
            </w:r>
          </w:p>
        </w:tc>
        <w:tc>
          <w:tcPr>
            <w:tcW w:w="1067" w:type="dxa"/>
            <w:shd w:val="clear" w:color="auto" w:fill="auto"/>
            <w:noWrap/>
            <w:vAlign w:val="center"/>
            <w:hideMark/>
          </w:tcPr>
          <w:p w14:paraId="49AF43E0"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0.62</w:t>
            </w:r>
            <w:r>
              <w:rPr>
                <w:rFonts w:ascii="Times New Roman" w:eastAsia="Times New Roman" w:hAnsi="Times New Roman" w:cs="Times New Roman"/>
                <w:color w:val="000000"/>
                <w:sz w:val="20"/>
                <w:szCs w:val="20"/>
              </w:rPr>
              <w:t>8</w:t>
            </w:r>
          </w:p>
        </w:tc>
        <w:tc>
          <w:tcPr>
            <w:tcW w:w="978" w:type="dxa"/>
            <w:shd w:val="clear" w:color="auto" w:fill="auto"/>
            <w:noWrap/>
            <w:vAlign w:val="center"/>
            <w:hideMark/>
          </w:tcPr>
          <w:p w14:paraId="63CBCA61"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12.09</w:t>
            </w:r>
            <w:r>
              <w:rPr>
                <w:rFonts w:ascii="Times New Roman" w:eastAsia="Times New Roman" w:hAnsi="Times New Roman" w:cs="Times New Roman"/>
                <w:color w:val="000000"/>
                <w:sz w:val="20"/>
                <w:szCs w:val="20"/>
              </w:rPr>
              <w:t>4</w:t>
            </w:r>
          </w:p>
        </w:tc>
        <w:tc>
          <w:tcPr>
            <w:tcW w:w="939" w:type="dxa"/>
            <w:shd w:val="clear" w:color="auto" w:fill="auto"/>
            <w:noWrap/>
            <w:vAlign w:val="center"/>
            <w:hideMark/>
          </w:tcPr>
          <w:p w14:paraId="1C1FDB8F"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0.0005</w:t>
            </w:r>
          </w:p>
        </w:tc>
        <w:tc>
          <w:tcPr>
            <w:tcW w:w="1028" w:type="dxa"/>
            <w:shd w:val="clear" w:color="auto" w:fill="auto"/>
            <w:noWrap/>
            <w:vAlign w:val="center"/>
            <w:hideMark/>
          </w:tcPr>
          <w:p w14:paraId="0D36BB25"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0.007</w:t>
            </w:r>
          </w:p>
        </w:tc>
      </w:tr>
      <w:tr w:rsidR="000A1E81" w:rsidRPr="00D71384" w14:paraId="28D12C9C" w14:textId="77777777" w:rsidTr="005D7892">
        <w:trPr>
          <w:trHeight w:val="320"/>
        </w:trPr>
        <w:tc>
          <w:tcPr>
            <w:tcW w:w="2179" w:type="dxa"/>
            <w:tcBorders>
              <w:bottom w:val="single" w:sz="4" w:space="0" w:color="auto"/>
            </w:tcBorders>
            <w:vAlign w:val="center"/>
          </w:tcPr>
          <w:p w14:paraId="71ADB1D1"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Hemidactylumscutatum-inhibitory_15</w:t>
            </w:r>
          </w:p>
        </w:tc>
        <w:tc>
          <w:tcPr>
            <w:tcW w:w="1770" w:type="dxa"/>
            <w:tcBorders>
              <w:bottom w:val="single" w:sz="4" w:space="0" w:color="auto"/>
            </w:tcBorders>
            <w:vAlign w:val="center"/>
          </w:tcPr>
          <w:p w14:paraId="2F8BA2BA" w14:textId="77777777" w:rsidR="000A1E81" w:rsidRPr="00D71384" w:rsidRDefault="000A1E81" w:rsidP="000A1E81">
            <w:pPr>
              <w:spacing w:line="240" w:lineRule="auto"/>
              <w:rPr>
                <w:rFonts w:ascii="Times New Roman" w:eastAsia="Times New Roman" w:hAnsi="Times New Roman" w:cs="Times New Roman"/>
                <w:color w:val="000000"/>
                <w:sz w:val="20"/>
                <w:szCs w:val="20"/>
              </w:rPr>
            </w:pPr>
            <w:proofErr w:type="spellStart"/>
            <w:r w:rsidRPr="00D71384">
              <w:rPr>
                <w:rFonts w:ascii="Times New Roman" w:eastAsia="Times New Roman" w:hAnsi="Times New Roman" w:cs="Times New Roman"/>
                <w:color w:val="000000"/>
                <w:sz w:val="20"/>
                <w:szCs w:val="20"/>
              </w:rPr>
              <w:t>Micrococcaceae</w:t>
            </w:r>
            <w:proofErr w:type="spellEnd"/>
          </w:p>
        </w:tc>
        <w:tc>
          <w:tcPr>
            <w:tcW w:w="1715" w:type="dxa"/>
            <w:tcBorders>
              <w:bottom w:val="single" w:sz="4" w:space="0" w:color="auto"/>
            </w:tcBorders>
            <w:vAlign w:val="center"/>
          </w:tcPr>
          <w:p w14:paraId="1AEE8088" w14:textId="77777777" w:rsidR="000A1E81" w:rsidRPr="00D71384" w:rsidRDefault="000A1E81" w:rsidP="000A1E81">
            <w:pPr>
              <w:spacing w:line="240" w:lineRule="auto"/>
              <w:rPr>
                <w:rFonts w:ascii="Times New Roman" w:eastAsia="Times New Roman" w:hAnsi="Times New Roman" w:cs="Times New Roman"/>
                <w:color w:val="000000"/>
                <w:sz w:val="20"/>
                <w:szCs w:val="20"/>
              </w:rPr>
            </w:pPr>
            <w:r w:rsidRPr="00D71384">
              <w:rPr>
                <w:rFonts w:ascii="Times New Roman" w:eastAsia="Times New Roman" w:hAnsi="Times New Roman" w:cs="Times New Roman"/>
                <w:i/>
                <w:iCs/>
                <w:color w:val="000000"/>
                <w:sz w:val="20"/>
                <w:szCs w:val="20"/>
              </w:rPr>
              <w:t>Arthrobacter</w:t>
            </w:r>
          </w:p>
        </w:tc>
        <w:tc>
          <w:tcPr>
            <w:tcW w:w="1086" w:type="dxa"/>
            <w:tcBorders>
              <w:bottom w:val="single" w:sz="4" w:space="0" w:color="auto"/>
            </w:tcBorders>
            <w:vAlign w:val="center"/>
          </w:tcPr>
          <w:p w14:paraId="4AC59568"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797" w:type="dxa"/>
            <w:tcBorders>
              <w:bottom w:val="single" w:sz="4" w:space="0" w:color="auto"/>
            </w:tcBorders>
            <w:shd w:val="clear" w:color="auto" w:fill="auto"/>
            <w:noWrap/>
            <w:vAlign w:val="center"/>
            <w:hideMark/>
          </w:tcPr>
          <w:p w14:paraId="190192DF"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4.06</w:t>
            </w:r>
            <w:r>
              <w:rPr>
                <w:rFonts w:ascii="Times New Roman" w:eastAsia="Times New Roman" w:hAnsi="Times New Roman" w:cs="Times New Roman"/>
                <w:color w:val="000000"/>
                <w:sz w:val="20"/>
                <w:szCs w:val="20"/>
              </w:rPr>
              <w:t>8</w:t>
            </w:r>
          </w:p>
        </w:tc>
        <w:tc>
          <w:tcPr>
            <w:tcW w:w="1401" w:type="dxa"/>
            <w:tcBorders>
              <w:bottom w:val="single" w:sz="4" w:space="0" w:color="auto"/>
            </w:tcBorders>
            <w:shd w:val="clear" w:color="auto" w:fill="auto"/>
            <w:noWrap/>
            <w:vAlign w:val="center"/>
            <w:hideMark/>
          </w:tcPr>
          <w:p w14:paraId="6C6C318D"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-3.33</w:t>
            </w:r>
            <w:r>
              <w:rPr>
                <w:rFonts w:ascii="Times New Roman" w:eastAsia="Times New Roman" w:hAnsi="Times New Roman" w:cs="Times New Roman"/>
                <w:color w:val="000000"/>
                <w:sz w:val="20"/>
                <w:szCs w:val="20"/>
              </w:rPr>
              <w:t>7</w:t>
            </w:r>
          </w:p>
        </w:tc>
        <w:tc>
          <w:tcPr>
            <w:tcW w:w="1067" w:type="dxa"/>
            <w:tcBorders>
              <w:bottom w:val="single" w:sz="4" w:space="0" w:color="auto"/>
            </w:tcBorders>
            <w:shd w:val="clear" w:color="auto" w:fill="auto"/>
            <w:noWrap/>
            <w:vAlign w:val="center"/>
            <w:hideMark/>
          </w:tcPr>
          <w:p w14:paraId="0DB5E570"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0.754</w:t>
            </w:r>
          </w:p>
        </w:tc>
        <w:tc>
          <w:tcPr>
            <w:tcW w:w="978" w:type="dxa"/>
            <w:tcBorders>
              <w:bottom w:val="single" w:sz="4" w:space="0" w:color="auto"/>
            </w:tcBorders>
            <w:shd w:val="clear" w:color="auto" w:fill="auto"/>
            <w:noWrap/>
            <w:vAlign w:val="center"/>
            <w:hideMark/>
          </w:tcPr>
          <w:p w14:paraId="162FACDE"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16.42</w:t>
            </w:r>
            <w:r>
              <w:rPr>
                <w:rFonts w:ascii="Times New Roman" w:eastAsia="Times New Roman" w:hAnsi="Times New Roman" w:cs="Times New Roman"/>
                <w:color w:val="000000"/>
                <w:sz w:val="20"/>
                <w:szCs w:val="20"/>
              </w:rPr>
              <w:t>3</w:t>
            </w:r>
          </w:p>
        </w:tc>
        <w:tc>
          <w:tcPr>
            <w:tcW w:w="939" w:type="dxa"/>
            <w:tcBorders>
              <w:bottom w:val="single" w:sz="4" w:space="0" w:color="auto"/>
            </w:tcBorders>
            <w:shd w:val="clear" w:color="auto" w:fill="auto"/>
            <w:noWrap/>
            <w:vAlign w:val="center"/>
            <w:hideMark/>
          </w:tcPr>
          <w:p w14:paraId="3E077673"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5.07E-05</w:t>
            </w:r>
          </w:p>
        </w:tc>
        <w:tc>
          <w:tcPr>
            <w:tcW w:w="1028" w:type="dxa"/>
            <w:tcBorders>
              <w:bottom w:val="single" w:sz="4" w:space="0" w:color="auto"/>
            </w:tcBorders>
            <w:shd w:val="clear" w:color="auto" w:fill="auto"/>
            <w:noWrap/>
            <w:vAlign w:val="center"/>
            <w:hideMark/>
          </w:tcPr>
          <w:p w14:paraId="3F57DD4A" w14:textId="77777777" w:rsidR="000A1E81" w:rsidRPr="00D71384" w:rsidRDefault="000A1E81" w:rsidP="000A1E81">
            <w:pPr>
              <w:spacing w:line="240" w:lineRule="auto"/>
              <w:jc w:val="center"/>
              <w:rPr>
                <w:rFonts w:ascii="Times New Roman" w:eastAsia="Times New Roman" w:hAnsi="Times New Roman" w:cs="Times New Roman"/>
                <w:color w:val="000000"/>
                <w:sz w:val="20"/>
                <w:szCs w:val="20"/>
              </w:rPr>
            </w:pPr>
            <w:r w:rsidRPr="00D71384">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1</w:t>
            </w:r>
          </w:p>
        </w:tc>
      </w:tr>
    </w:tbl>
    <w:p w14:paraId="7BA93682" w14:textId="77777777" w:rsidR="000A1E81" w:rsidRDefault="000A1E81" w:rsidP="000A1E81">
      <w:pPr>
        <w:spacing w:line="240" w:lineRule="auto"/>
        <w:rPr>
          <w:rFonts w:ascii="Times New Roman" w:hAnsi="Times New Roman" w:cs="Times New Roman"/>
          <w:bCs/>
        </w:rPr>
      </w:pPr>
    </w:p>
    <w:p w14:paraId="259D1143" w14:textId="77777777" w:rsidR="000A1E81" w:rsidRDefault="000A1E81" w:rsidP="000A1E81">
      <w:pPr>
        <w:spacing w:line="240" w:lineRule="auto"/>
        <w:rPr>
          <w:rFonts w:ascii="Times New Roman" w:hAnsi="Times New Roman" w:cs="Times New Roman"/>
          <w:bCs/>
        </w:rPr>
      </w:pPr>
      <w:r>
        <w:rPr>
          <w:rFonts w:ascii="Times New Roman" w:hAnsi="Times New Roman" w:cs="Times New Roman"/>
          <w:bCs/>
        </w:rPr>
        <w:br w:type="page"/>
      </w:r>
    </w:p>
    <w:p w14:paraId="15AC10E2" w14:textId="77777777" w:rsidR="000A1E81" w:rsidRPr="006078B2" w:rsidRDefault="000A1E81" w:rsidP="000A1E81">
      <w:pPr>
        <w:spacing w:line="240" w:lineRule="auto"/>
        <w:rPr>
          <w:rFonts w:ascii="Times New Roman" w:hAnsi="Times New Roman" w:cs="Times New Roman"/>
          <w:bCs/>
        </w:rPr>
      </w:pPr>
      <w:r w:rsidRPr="006078B2">
        <w:rPr>
          <w:rFonts w:ascii="Times New Roman" w:hAnsi="Times New Roman" w:cs="Times New Roman"/>
          <w:b/>
        </w:rPr>
        <w:lastRenderedPageBreak/>
        <w:t xml:space="preserve">Supplementary Table 3. </w:t>
      </w:r>
      <w:r w:rsidRPr="006078B2">
        <w:rPr>
          <w:rFonts w:ascii="Times New Roman" w:hAnsi="Times New Roman" w:cs="Times New Roman"/>
          <w:bCs/>
        </w:rPr>
        <w:t xml:space="preserve">Differentially abundant microbes without antifungal properties related to on </w:t>
      </w:r>
      <w:r w:rsidRPr="006078B2">
        <w:rPr>
          <w:rFonts w:ascii="Times New Roman" w:hAnsi="Times New Roman" w:cs="Times New Roman"/>
          <w:bCs/>
          <w:i/>
          <w:iCs/>
        </w:rPr>
        <w:t>Bd-</w:t>
      </w:r>
      <w:r w:rsidRPr="006078B2">
        <w:rPr>
          <w:rFonts w:ascii="Times New Roman" w:hAnsi="Times New Roman" w:cs="Times New Roman"/>
          <w:bCs/>
        </w:rPr>
        <w:t>status. Microbes with a negative log</w:t>
      </w:r>
      <w:r w:rsidRPr="006078B2">
        <w:rPr>
          <w:rFonts w:ascii="Times New Roman" w:hAnsi="Times New Roman" w:cs="Times New Roman"/>
          <w:bCs/>
          <w:vertAlign w:val="subscript"/>
        </w:rPr>
        <w:t xml:space="preserve">2 </w:t>
      </w:r>
      <w:r w:rsidRPr="006078B2">
        <w:rPr>
          <w:rFonts w:ascii="Times New Roman" w:hAnsi="Times New Roman" w:cs="Times New Roman"/>
          <w:bCs/>
        </w:rPr>
        <w:t xml:space="preserve">fold change are more abundant in animals without </w:t>
      </w:r>
      <w:r w:rsidRPr="006078B2">
        <w:rPr>
          <w:rFonts w:ascii="Times New Roman" w:hAnsi="Times New Roman" w:cs="Times New Roman"/>
          <w:bCs/>
          <w:i/>
          <w:iCs/>
        </w:rPr>
        <w:t>Bd</w:t>
      </w:r>
      <w:r w:rsidRPr="006078B2">
        <w:rPr>
          <w:rFonts w:ascii="Times New Roman" w:hAnsi="Times New Roman" w:cs="Times New Roman"/>
          <w:bCs/>
        </w:rPr>
        <w:t xml:space="preserve"> present, and ones with a positive log</w:t>
      </w:r>
      <w:r w:rsidRPr="006078B2">
        <w:rPr>
          <w:rFonts w:ascii="Times New Roman" w:hAnsi="Times New Roman" w:cs="Times New Roman"/>
          <w:bCs/>
          <w:vertAlign w:val="subscript"/>
        </w:rPr>
        <w:t xml:space="preserve">2 </w:t>
      </w:r>
      <w:r w:rsidRPr="006078B2">
        <w:rPr>
          <w:rFonts w:ascii="Times New Roman" w:hAnsi="Times New Roman" w:cs="Times New Roman"/>
          <w:bCs/>
        </w:rPr>
        <w:t xml:space="preserve">fold change are more abundant in animals with </w:t>
      </w:r>
      <w:r w:rsidRPr="006078B2">
        <w:rPr>
          <w:rFonts w:ascii="Times New Roman" w:hAnsi="Times New Roman" w:cs="Times New Roman"/>
          <w:bCs/>
          <w:i/>
          <w:iCs/>
        </w:rPr>
        <w:t>Bd</w:t>
      </w:r>
      <w:r w:rsidRPr="006078B2">
        <w:rPr>
          <w:rFonts w:ascii="Times New Roman" w:hAnsi="Times New Roman" w:cs="Times New Roman"/>
          <w:bCs/>
        </w:rPr>
        <w:t xml:space="preserve"> found in the sample. </w:t>
      </w:r>
    </w:p>
    <w:tbl>
      <w:tblPr>
        <w:tblW w:w="11670" w:type="dxa"/>
        <w:jc w:val="center"/>
        <w:tblLook w:val="04A0" w:firstRow="1" w:lastRow="0" w:firstColumn="1" w:lastColumn="0" w:noHBand="0" w:noVBand="1"/>
      </w:tblPr>
      <w:tblGrid>
        <w:gridCol w:w="2027"/>
        <w:gridCol w:w="1183"/>
        <w:gridCol w:w="1350"/>
        <w:gridCol w:w="1400"/>
        <w:gridCol w:w="1415"/>
        <w:gridCol w:w="1170"/>
        <w:gridCol w:w="990"/>
        <w:gridCol w:w="1055"/>
        <w:gridCol w:w="1080"/>
      </w:tblGrid>
      <w:tr w:rsidR="000A1E81" w:rsidRPr="00C5305B" w14:paraId="5C1196D3" w14:textId="77777777" w:rsidTr="005D7892">
        <w:trPr>
          <w:trHeight w:val="320"/>
          <w:jc w:val="center"/>
        </w:trPr>
        <w:tc>
          <w:tcPr>
            <w:tcW w:w="2027" w:type="dxa"/>
            <w:tcBorders>
              <w:top w:val="single" w:sz="4" w:space="0" w:color="auto"/>
              <w:bottom w:val="single" w:sz="4" w:space="0" w:color="auto"/>
            </w:tcBorders>
            <w:vAlign w:val="center"/>
          </w:tcPr>
          <w:p w14:paraId="051063E7" w14:textId="77777777" w:rsidR="000A1E81" w:rsidRPr="00C5305B" w:rsidRDefault="000A1E81" w:rsidP="000A1E81">
            <w:pPr>
              <w:spacing w:line="240" w:lineRule="auto"/>
              <w:rPr>
                <w:rFonts w:ascii="Times New Roman" w:eastAsia="Times New Roman" w:hAnsi="Times New Roman" w:cs="Times New Roman"/>
                <w:b/>
                <w:bCs/>
                <w:color w:val="000000"/>
                <w:sz w:val="20"/>
                <w:szCs w:val="20"/>
              </w:rPr>
            </w:pPr>
            <w:r w:rsidRPr="00C5305B">
              <w:rPr>
                <w:rFonts w:ascii="Times New Roman" w:eastAsia="Times New Roman" w:hAnsi="Times New Roman" w:cs="Times New Roman"/>
                <w:b/>
                <w:bCs/>
                <w:color w:val="000000"/>
                <w:sz w:val="20"/>
                <w:szCs w:val="20"/>
              </w:rPr>
              <w:t>Family</w:t>
            </w:r>
          </w:p>
        </w:tc>
        <w:tc>
          <w:tcPr>
            <w:tcW w:w="1183" w:type="dxa"/>
            <w:tcBorders>
              <w:top w:val="single" w:sz="4" w:space="0" w:color="auto"/>
              <w:bottom w:val="single" w:sz="4" w:space="0" w:color="auto"/>
            </w:tcBorders>
            <w:vAlign w:val="center"/>
          </w:tcPr>
          <w:p w14:paraId="60D5586D" w14:textId="77777777" w:rsidR="000A1E81" w:rsidRPr="00C5305B" w:rsidRDefault="000A1E81" w:rsidP="000A1E81">
            <w:pPr>
              <w:spacing w:line="240" w:lineRule="auto"/>
              <w:rPr>
                <w:rFonts w:ascii="Times New Roman" w:eastAsia="Times New Roman" w:hAnsi="Times New Roman" w:cs="Times New Roman"/>
                <w:b/>
                <w:bCs/>
                <w:color w:val="000000"/>
                <w:sz w:val="20"/>
                <w:szCs w:val="20"/>
              </w:rPr>
            </w:pPr>
            <w:r w:rsidRPr="00C5305B">
              <w:rPr>
                <w:rFonts w:ascii="Times New Roman" w:eastAsia="Times New Roman" w:hAnsi="Times New Roman" w:cs="Times New Roman"/>
                <w:b/>
                <w:bCs/>
                <w:color w:val="000000"/>
                <w:sz w:val="20"/>
                <w:szCs w:val="20"/>
              </w:rPr>
              <w:t>Genus</w:t>
            </w:r>
          </w:p>
        </w:tc>
        <w:tc>
          <w:tcPr>
            <w:tcW w:w="1350" w:type="dxa"/>
            <w:tcBorders>
              <w:top w:val="single" w:sz="4" w:space="0" w:color="auto"/>
              <w:bottom w:val="single" w:sz="4" w:space="0" w:color="auto"/>
            </w:tcBorders>
            <w:vAlign w:val="center"/>
          </w:tcPr>
          <w:p w14:paraId="73AE40AF" w14:textId="77777777" w:rsidR="000A1E81" w:rsidRPr="00C5305B" w:rsidRDefault="000A1E81" w:rsidP="000A1E81">
            <w:pPr>
              <w:spacing w:line="240" w:lineRule="auto"/>
              <w:rPr>
                <w:rFonts w:ascii="Times New Roman" w:eastAsia="Times New Roman" w:hAnsi="Times New Roman" w:cs="Times New Roman"/>
                <w:b/>
                <w:bCs/>
                <w:color w:val="000000"/>
                <w:sz w:val="20"/>
                <w:szCs w:val="20"/>
              </w:rPr>
            </w:pPr>
            <w:r w:rsidRPr="00C5305B">
              <w:rPr>
                <w:rFonts w:ascii="Times New Roman" w:eastAsia="Times New Roman" w:hAnsi="Times New Roman" w:cs="Times New Roman"/>
                <w:b/>
                <w:bCs/>
                <w:color w:val="000000"/>
                <w:sz w:val="20"/>
                <w:szCs w:val="20"/>
              </w:rPr>
              <w:t>Species</w:t>
            </w:r>
          </w:p>
        </w:tc>
        <w:tc>
          <w:tcPr>
            <w:tcW w:w="1400" w:type="dxa"/>
            <w:tcBorders>
              <w:top w:val="single" w:sz="4" w:space="0" w:color="auto"/>
              <w:bottom w:val="single" w:sz="4" w:space="0" w:color="auto"/>
            </w:tcBorders>
            <w:shd w:val="clear" w:color="auto" w:fill="auto"/>
            <w:noWrap/>
            <w:vAlign w:val="center"/>
            <w:hideMark/>
          </w:tcPr>
          <w:p w14:paraId="7EF479C6" w14:textId="77777777" w:rsidR="000A1E81" w:rsidRPr="00C5305B" w:rsidRDefault="000A1E81" w:rsidP="000A1E81">
            <w:pPr>
              <w:spacing w:line="240" w:lineRule="auto"/>
              <w:jc w:val="center"/>
              <w:rPr>
                <w:rFonts w:ascii="Times New Roman" w:eastAsia="Times New Roman" w:hAnsi="Times New Roman" w:cs="Times New Roman"/>
                <w:b/>
                <w:bCs/>
                <w:color w:val="000000"/>
                <w:sz w:val="20"/>
                <w:szCs w:val="20"/>
              </w:rPr>
            </w:pPr>
            <w:r w:rsidRPr="00C5305B">
              <w:rPr>
                <w:rFonts w:ascii="Times New Roman" w:eastAsia="Times New Roman" w:hAnsi="Times New Roman" w:cs="Times New Roman"/>
                <w:b/>
                <w:bCs/>
                <w:color w:val="000000"/>
                <w:sz w:val="20"/>
                <w:szCs w:val="20"/>
              </w:rPr>
              <w:t>Base</w:t>
            </w:r>
            <w:r>
              <w:rPr>
                <w:rFonts w:ascii="Times New Roman" w:eastAsia="Times New Roman" w:hAnsi="Times New Roman" w:cs="Times New Roman"/>
                <w:b/>
                <w:bCs/>
                <w:color w:val="000000"/>
                <w:sz w:val="20"/>
                <w:szCs w:val="20"/>
              </w:rPr>
              <w:t xml:space="preserve"> </w:t>
            </w:r>
            <w:r w:rsidRPr="00C5305B">
              <w:rPr>
                <w:rFonts w:ascii="Times New Roman" w:eastAsia="Times New Roman" w:hAnsi="Times New Roman" w:cs="Times New Roman"/>
                <w:b/>
                <w:bCs/>
                <w:color w:val="000000"/>
                <w:sz w:val="20"/>
                <w:szCs w:val="20"/>
              </w:rPr>
              <w:t>Mean</w:t>
            </w:r>
          </w:p>
        </w:tc>
        <w:tc>
          <w:tcPr>
            <w:tcW w:w="1415" w:type="dxa"/>
            <w:tcBorders>
              <w:top w:val="single" w:sz="4" w:space="0" w:color="auto"/>
              <w:bottom w:val="single" w:sz="4" w:space="0" w:color="auto"/>
            </w:tcBorders>
            <w:shd w:val="clear" w:color="auto" w:fill="auto"/>
            <w:noWrap/>
            <w:vAlign w:val="center"/>
            <w:hideMark/>
          </w:tcPr>
          <w:p w14:paraId="03F0990B" w14:textId="77777777" w:rsidR="000A1E81" w:rsidRPr="00C5305B" w:rsidRDefault="000A1E81" w:rsidP="000A1E81">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w:t>
            </w:r>
            <w:r w:rsidRPr="00C5305B">
              <w:rPr>
                <w:rFonts w:ascii="Times New Roman" w:eastAsia="Times New Roman" w:hAnsi="Times New Roman" w:cs="Times New Roman"/>
                <w:b/>
                <w:bCs/>
                <w:color w:val="000000"/>
                <w:sz w:val="20"/>
                <w:szCs w:val="20"/>
              </w:rPr>
              <w:t>og</w:t>
            </w:r>
            <w:r>
              <w:rPr>
                <w:rFonts w:ascii="Times New Roman" w:eastAsia="Times New Roman" w:hAnsi="Times New Roman" w:cs="Times New Roman"/>
                <w:b/>
                <w:bCs/>
                <w:color w:val="000000"/>
                <w:sz w:val="20"/>
                <w:szCs w:val="20"/>
                <w:vertAlign w:val="subscript"/>
              </w:rPr>
              <w:t>2</w:t>
            </w:r>
            <w:r>
              <w:rPr>
                <w:rFonts w:ascii="Times New Roman" w:eastAsia="Times New Roman" w:hAnsi="Times New Roman" w:cs="Times New Roman"/>
                <w:b/>
                <w:bCs/>
                <w:color w:val="000000"/>
                <w:sz w:val="20"/>
                <w:szCs w:val="20"/>
              </w:rPr>
              <w:t xml:space="preserve"> </w:t>
            </w:r>
            <w:proofErr w:type="spellStart"/>
            <w:r w:rsidRPr="00C5305B">
              <w:rPr>
                <w:rFonts w:ascii="Times New Roman" w:eastAsia="Times New Roman" w:hAnsi="Times New Roman" w:cs="Times New Roman"/>
                <w:b/>
                <w:bCs/>
                <w:color w:val="000000"/>
                <w:sz w:val="20"/>
                <w:szCs w:val="20"/>
              </w:rPr>
              <w:t>FoldChange</w:t>
            </w:r>
            <w:proofErr w:type="spellEnd"/>
          </w:p>
        </w:tc>
        <w:tc>
          <w:tcPr>
            <w:tcW w:w="1170" w:type="dxa"/>
            <w:tcBorders>
              <w:top w:val="single" w:sz="4" w:space="0" w:color="auto"/>
              <w:bottom w:val="single" w:sz="4" w:space="0" w:color="auto"/>
            </w:tcBorders>
            <w:shd w:val="clear" w:color="auto" w:fill="auto"/>
            <w:noWrap/>
            <w:vAlign w:val="center"/>
            <w:hideMark/>
          </w:tcPr>
          <w:p w14:paraId="402BF511" w14:textId="77777777" w:rsidR="000A1E81" w:rsidRPr="00C5305B" w:rsidRDefault="000A1E81" w:rsidP="000A1E81">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Standard Error</w:t>
            </w:r>
          </w:p>
        </w:tc>
        <w:tc>
          <w:tcPr>
            <w:tcW w:w="990" w:type="dxa"/>
            <w:tcBorders>
              <w:top w:val="single" w:sz="4" w:space="0" w:color="auto"/>
              <w:bottom w:val="single" w:sz="4" w:space="0" w:color="auto"/>
            </w:tcBorders>
            <w:shd w:val="clear" w:color="auto" w:fill="auto"/>
            <w:noWrap/>
            <w:vAlign w:val="center"/>
            <w:hideMark/>
          </w:tcPr>
          <w:p w14:paraId="71655E3F" w14:textId="77777777" w:rsidR="000A1E81" w:rsidRPr="00C5305B" w:rsidRDefault="000A1E81" w:rsidP="000A1E81">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Test Statistic</w:t>
            </w:r>
          </w:p>
        </w:tc>
        <w:tc>
          <w:tcPr>
            <w:tcW w:w="1055" w:type="dxa"/>
            <w:tcBorders>
              <w:top w:val="single" w:sz="4" w:space="0" w:color="auto"/>
              <w:bottom w:val="single" w:sz="4" w:space="0" w:color="auto"/>
            </w:tcBorders>
            <w:shd w:val="clear" w:color="auto" w:fill="auto"/>
            <w:noWrap/>
            <w:vAlign w:val="center"/>
            <w:hideMark/>
          </w:tcPr>
          <w:p w14:paraId="58DD8541" w14:textId="77777777" w:rsidR="000A1E81" w:rsidRPr="00C5305B" w:rsidRDefault="000A1E81" w:rsidP="000A1E81">
            <w:pPr>
              <w:spacing w:line="240" w:lineRule="auto"/>
              <w:jc w:val="center"/>
              <w:rPr>
                <w:rFonts w:ascii="Times New Roman" w:eastAsia="Times New Roman" w:hAnsi="Times New Roman" w:cs="Times New Roman"/>
                <w:b/>
                <w:bCs/>
                <w:color w:val="000000"/>
                <w:sz w:val="20"/>
                <w:szCs w:val="20"/>
              </w:rPr>
            </w:pPr>
            <w:r w:rsidRPr="00C5305B">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w:t>
            </w:r>
            <w:r w:rsidRPr="00C5305B">
              <w:rPr>
                <w:rFonts w:ascii="Times New Roman" w:eastAsia="Times New Roman" w:hAnsi="Times New Roman" w:cs="Times New Roman"/>
                <w:b/>
                <w:bCs/>
                <w:color w:val="000000"/>
                <w:sz w:val="20"/>
                <w:szCs w:val="20"/>
              </w:rPr>
              <w:t>value</w:t>
            </w:r>
          </w:p>
        </w:tc>
        <w:tc>
          <w:tcPr>
            <w:tcW w:w="1080" w:type="dxa"/>
            <w:tcBorders>
              <w:top w:val="single" w:sz="4" w:space="0" w:color="auto"/>
              <w:bottom w:val="single" w:sz="4" w:space="0" w:color="auto"/>
            </w:tcBorders>
            <w:shd w:val="clear" w:color="auto" w:fill="auto"/>
            <w:noWrap/>
            <w:vAlign w:val="center"/>
            <w:hideMark/>
          </w:tcPr>
          <w:p w14:paraId="454DFDE2" w14:textId="77777777" w:rsidR="000A1E81" w:rsidRPr="00C5305B" w:rsidRDefault="000A1E81" w:rsidP="000A1E81">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Adjusted </w:t>
            </w:r>
            <w:r>
              <w:rPr>
                <w:rFonts w:ascii="Times New Roman" w:eastAsia="Times New Roman" w:hAnsi="Times New Roman" w:cs="Times New Roman"/>
                <w:b/>
                <w:bCs/>
                <w:i/>
                <w:iCs/>
                <w:color w:val="000000"/>
                <w:sz w:val="20"/>
                <w:szCs w:val="20"/>
              </w:rPr>
              <w:t>p</w:t>
            </w:r>
            <w:r>
              <w:rPr>
                <w:rFonts w:ascii="Times New Roman" w:eastAsia="Times New Roman" w:hAnsi="Times New Roman" w:cs="Times New Roman"/>
                <w:b/>
                <w:bCs/>
                <w:color w:val="000000"/>
                <w:sz w:val="20"/>
                <w:szCs w:val="20"/>
              </w:rPr>
              <w:t>-value</w:t>
            </w:r>
          </w:p>
        </w:tc>
      </w:tr>
      <w:tr w:rsidR="000A1E81" w:rsidRPr="00C5305B" w14:paraId="0C3FC157" w14:textId="77777777" w:rsidTr="005D7892">
        <w:trPr>
          <w:trHeight w:val="320"/>
          <w:jc w:val="center"/>
        </w:trPr>
        <w:tc>
          <w:tcPr>
            <w:tcW w:w="2027" w:type="dxa"/>
            <w:tcBorders>
              <w:top w:val="single" w:sz="4" w:space="0" w:color="auto"/>
            </w:tcBorders>
            <w:vAlign w:val="center"/>
          </w:tcPr>
          <w:p w14:paraId="29D400AF"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color w:val="000000"/>
                <w:sz w:val="20"/>
                <w:szCs w:val="20"/>
              </w:rPr>
              <w:t>Neisseriales</w:t>
            </w:r>
            <w:proofErr w:type="spellEnd"/>
          </w:p>
        </w:tc>
        <w:tc>
          <w:tcPr>
            <w:tcW w:w="1183" w:type="dxa"/>
            <w:tcBorders>
              <w:top w:val="single" w:sz="4" w:space="0" w:color="auto"/>
            </w:tcBorders>
            <w:vAlign w:val="center"/>
          </w:tcPr>
          <w:p w14:paraId="452AFFDB" w14:textId="77777777" w:rsidR="000A1E81" w:rsidRPr="00C5305B" w:rsidRDefault="000A1E81" w:rsidP="000A1E81">
            <w:pPr>
              <w:spacing w:line="240" w:lineRule="auto"/>
              <w:rPr>
                <w:rFonts w:ascii="Times New Roman" w:eastAsia="Times New Roman" w:hAnsi="Times New Roman" w:cs="Times New Roman"/>
                <w:i/>
                <w:iCs/>
                <w:color w:val="000000"/>
                <w:sz w:val="20"/>
                <w:szCs w:val="20"/>
              </w:rPr>
            </w:pPr>
            <w:proofErr w:type="spellStart"/>
            <w:r w:rsidRPr="00C5305B">
              <w:rPr>
                <w:rFonts w:ascii="Times New Roman" w:eastAsia="Times New Roman" w:hAnsi="Times New Roman" w:cs="Times New Roman"/>
                <w:i/>
                <w:iCs/>
                <w:color w:val="000000"/>
                <w:sz w:val="20"/>
                <w:szCs w:val="20"/>
              </w:rPr>
              <w:t>Vogesella</w:t>
            </w:r>
            <w:proofErr w:type="spellEnd"/>
          </w:p>
        </w:tc>
        <w:tc>
          <w:tcPr>
            <w:tcW w:w="1350" w:type="dxa"/>
            <w:tcBorders>
              <w:top w:val="single" w:sz="4" w:space="0" w:color="auto"/>
            </w:tcBorders>
            <w:vAlign w:val="center"/>
          </w:tcPr>
          <w:p w14:paraId="1DA65CF0"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i/>
                <w:iCs/>
                <w:color w:val="000000"/>
                <w:sz w:val="20"/>
                <w:szCs w:val="20"/>
              </w:rPr>
              <w:t>fluminis</w:t>
            </w:r>
            <w:proofErr w:type="spellEnd"/>
          </w:p>
        </w:tc>
        <w:tc>
          <w:tcPr>
            <w:tcW w:w="1400" w:type="dxa"/>
            <w:tcBorders>
              <w:top w:val="single" w:sz="4" w:space="0" w:color="auto"/>
            </w:tcBorders>
            <w:shd w:val="clear" w:color="auto" w:fill="auto"/>
            <w:noWrap/>
            <w:vAlign w:val="center"/>
            <w:hideMark/>
          </w:tcPr>
          <w:p w14:paraId="124817A4"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7.736</w:t>
            </w:r>
          </w:p>
        </w:tc>
        <w:tc>
          <w:tcPr>
            <w:tcW w:w="1415" w:type="dxa"/>
            <w:tcBorders>
              <w:top w:val="single" w:sz="4" w:space="0" w:color="auto"/>
            </w:tcBorders>
            <w:shd w:val="clear" w:color="auto" w:fill="auto"/>
            <w:noWrap/>
            <w:vAlign w:val="center"/>
            <w:hideMark/>
          </w:tcPr>
          <w:p w14:paraId="72BFA7BF"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4.566</w:t>
            </w:r>
          </w:p>
        </w:tc>
        <w:tc>
          <w:tcPr>
            <w:tcW w:w="1170" w:type="dxa"/>
            <w:tcBorders>
              <w:top w:val="single" w:sz="4" w:space="0" w:color="auto"/>
            </w:tcBorders>
            <w:shd w:val="clear" w:color="auto" w:fill="auto"/>
            <w:noWrap/>
            <w:vAlign w:val="center"/>
            <w:hideMark/>
          </w:tcPr>
          <w:p w14:paraId="3D933AEE"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0.953</w:t>
            </w:r>
          </w:p>
        </w:tc>
        <w:tc>
          <w:tcPr>
            <w:tcW w:w="990" w:type="dxa"/>
            <w:tcBorders>
              <w:top w:val="single" w:sz="4" w:space="0" w:color="auto"/>
            </w:tcBorders>
            <w:shd w:val="clear" w:color="auto" w:fill="auto"/>
            <w:noWrap/>
            <w:vAlign w:val="center"/>
            <w:hideMark/>
          </w:tcPr>
          <w:p w14:paraId="54488FB5"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19.419</w:t>
            </w:r>
          </w:p>
        </w:tc>
        <w:tc>
          <w:tcPr>
            <w:tcW w:w="1055" w:type="dxa"/>
            <w:tcBorders>
              <w:top w:val="single" w:sz="4" w:space="0" w:color="auto"/>
            </w:tcBorders>
            <w:shd w:val="clear" w:color="auto" w:fill="auto"/>
            <w:noWrap/>
            <w:vAlign w:val="center"/>
            <w:hideMark/>
          </w:tcPr>
          <w:p w14:paraId="7EBDE506"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1.05E-05</w:t>
            </w:r>
          </w:p>
        </w:tc>
        <w:tc>
          <w:tcPr>
            <w:tcW w:w="1080" w:type="dxa"/>
            <w:tcBorders>
              <w:top w:val="single" w:sz="4" w:space="0" w:color="auto"/>
            </w:tcBorders>
            <w:shd w:val="clear" w:color="auto" w:fill="auto"/>
            <w:noWrap/>
            <w:vAlign w:val="center"/>
            <w:hideMark/>
          </w:tcPr>
          <w:p w14:paraId="560801F4"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0.016393</w:t>
            </w:r>
          </w:p>
        </w:tc>
      </w:tr>
      <w:tr w:rsidR="000A1E81" w:rsidRPr="00C5305B" w14:paraId="32E7BB0A" w14:textId="77777777" w:rsidTr="005D7892">
        <w:trPr>
          <w:trHeight w:val="320"/>
          <w:jc w:val="center"/>
        </w:trPr>
        <w:tc>
          <w:tcPr>
            <w:tcW w:w="2027" w:type="dxa"/>
            <w:vAlign w:val="center"/>
          </w:tcPr>
          <w:p w14:paraId="04E8D5F7"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color w:val="000000"/>
                <w:sz w:val="20"/>
                <w:szCs w:val="20"/>
              </w:rPr>
              <w:t>Comamonadaceae</w:t>
            </w:r>
            <w:proofErr w:type="spellEnd"/>
          </w:p>
        </w:tc>
        <w:tc>
          <w:tcPr>
            <w:tcW w:w="1183" w:type="dxa"/>
            <w:vAlign w:val="center"/>
          </w:tcPr>
          <w:p w14:paraId="73651069" w14:textId="77777777" w:rsidR="000A1E81" w:rsidRPr="00C5305B" w:rsidRDefault="000A1E81" w:rsidP="000A1E81">
            <w:pPr>
              <w:spacing w:line="240" w:lineRule="auto"/>
              <w:rPr>
                <w:rFonts w:ascii="Times New Roman" w:eastAsia="Times New Roman" w:hAnsi="Times New Roman" w:cs="Times New Roman"/>
                <w:i/>
                <w:iCs/>
                <w:color w:val="000000"/>
                <w:sz w:val="20"/>
                <w:szCs w:val="20"/>
              </w:rPr>
            </w:pPr>
            <w:proofErr w:type="spellStart"/>
            <w:r w:rsidRPr="00C5305B">
              <w:rPr>
                <w:rFonts w:ascii="Times New Roman" w:eastAsia="Times New Roman" w:hAnsi="Times New Roman" w:cs="Times New Roman"/>
                <w:i/>
                <w:iCs/>
                <w:color w:val="000000"/>
                <w:sz w:val="20"/>
                <w:szCs w:val="20"/>
              </w:rPr>
              <w:t>Ideonella</w:t>
            </w:r>
            <w:proofErr w:type="spellEnd"/>
          </w:p>
        </w:tc>
        <w:tc>
          <w:tcPr>
            <w:tcW w:w="1350" w:type="dxa"/>
            <w:vAlign w:val="center"/>
          </w:tcPr>
          <w:p w14:paraId="07338861"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i/>
                <w:iCs/>
                <w:color w:val="000000"/>
                <w:sz w:val="20"/>
                <w:szCs w:val="20"/>
              </w:rPr>
              <w:t>paludis</w:t>
            </w:r>
            <w:proofErr w:type="spellEnd"/>
          </w:p>
        </w:tc>
        <w:tc>
          <w:tcPr>
            <w:tcW w:w="1400" w:type="dxa"/>
            <w:shd w:val="clear" w:color="auto" w:fill="auto"/>
            <w:noWrap/>
            <w:vAlign w:val="center"/>
            <w:hideMark/>
          </w:tcPr>
          <w:p w14:paraId="5F03AB02"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2.086</w:t>
            </w:r>
          </w:p>
        </w:tc>
        <w:tc>
          <w:tcPr>
            <w:tcW w:w="1415" w:type="dxa"/>
            <w:shd w:val="clear" w:color="auto" w:fill="auto"/>
            <w:noWrap/>
            <w:vAlign w:val="center"/>
            <w:hideMark/>
          </w:tcPr>
          <w:p w14:paraId="2AC4474A"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4.277</w:t>
            </w:r>
          </w:p>
        </w:tc>
        <w:tc>
          <w:tcPr>
            <w:tcW w:w="1170" w:type="dxa"/>
            <w:shd w:val="clear" w:color="auto" w:fill="auto"/>
            <w:noWrap/>
            <w:vAlign w:val="center"/>
            <w:hideMark/>
          </w:tcPr>
          <w:p w14:paraId="46EFBA5F"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1.034</w:t>
            </w:r>
          </w:p>
        </w:tc>
        <w:tc>
          <w:tcPr>
            <w:tcW w:w="990" w:type="dxa"/>
            <w:shd w:val="clear" w:color="auto" w:fill="auto"/>
            <w:noWrap/>
            <w:vAlign w:val="center"/>
            <w:hideMark/>
          </w:tcPr>
          <w:p w14:paraId="75CDBC34"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22.504</w:t>
            </w:r>
          </w:p>
        </w:tc>
        <w:tc>
          <w:tcPr>
            <w:tcW w:w="1055" w:type="dxa"/>
            <w:shd w:val="clear" w:color="auto" w:fill="auto"/>
            <w:noWrap/>
            <w:vAlign w:val="center"/>
            <w:hideMark/>
          </w:tcPr>
          <w:p w14:paraId="70BA1418"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2.10E-06</w:t>
            </w:r>
          </w:p>
        </w:tc>
        <w:tc>
          <w:tcPr>
            <w:tcW w:w="1080" w:type="dxa"/>
            <w:shd w:val="clear" w:color="auto" w:fill="auto"/>
            <w:noWrap/>
            <w:vAlign w:val="center"/>
            <w:hideMark/>
          </w:tcPr>
          <w:p w14:paraId="2DA1CAA4"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0.003931</w:t>
            </w:r>
          </w:p>
        </w:tc>
      </w:tr>
      <w:tr w:rsidR="000A1E81" w:rsidRPr="00C5305B" w14:paraId="10A30A0E" w14:textId="77777777" w:rsidTr="005D7892">
        <w:trPr>
          <w:trHeight w:val="320"/>
          <w:jc w:val="center"/>
        </w:trPr>
        <w:tc>
          <w:tcPr>
            <w:tcW w:w="2027" w:type="dxa"/>
            <w:vAlign w:val="center"/>
          </w:tcPr>
          <w:p w14:paraId="7EFF30B7"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color w:val="000000"/>
                <w:sz w:val="20"/>
                <w:szCs w:val="20"/>
              </w:rPr>
              <w:t>Comamonadaceae</w:t>
            </w:r>
            <w:proofErr w:type="spellEnd"/>
          </w:p>
        </w:tc>
        <w:tc>
          <w:tcPr>
            <w:tcW w:w="1183" w:type="dxa"/>
            <w:vAlign w:val="center"/>
          </w:tcPr>
          <w:p w14:paraId="1EFCE4A1" w14:textId="77777777" w:rsidR="000A1E81" w:rsidRPr="00C5305B" w:rsidRDefault="000A1E81" w:rsidP="000A1E81">
            <w:pPr>
              <w:spacing w:line="240" w:lineRule="auto"/>
              <w:rPr>
                <w:rFonts w:ascii="Times New Roman" w:eastAsia="Times New Roman" w:hAnsi="Times New Roman" w:cs="Times New Roman"/>
                <w:i/>
                <w:iCs/>
                <w:color w:val="000000"/>
                <w:sz w:val="20"/>
                <w:szCs w:val="20"/>
              </w:rPr>
            </w:pPr>
            <w:proofErr w:type="spellStart"/>
            <w:r w:rsidRPr="00C5305B">
              <w:rPr>
                <w:rFonts w:ascii="Times New Roman" w:eastAsia="Times New Roman" w:hAnsi="Times New Roman" w:cs="Times New Roman"/>
                <w:i/>
                <w:iCs/>
                <w:color w:val="000000"/>
                <w:sz w:val="20"/>
                <w:szCs w:val="20"/>
              </w:rPr>
              <w:t>Rhizobacter</w:t>
            </w:r>
            <w:proofErr w:type="spellEnd"/>
          </w:p>
        </w:tc>
        <w:tc>
          <w:tcPr>
            <w:tcW w:w="1350" w:type="dxa"/>
            <w:vAlign w:val="center"/>
          </w:tcPr>
          <w:p w14:paraId="66DBA99C" w14:textId="77777777" w:rsidR="000A1E81" w:rsidRPr="00C5305B" w:rsidRDefault="000A1E81" w:rsidP="000A1E81">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1400" w:type="dxa"/>
            <w:shd w:val="clear" w:color="auto" w:fill="auto"/>
            <w:noWrap/>
            <w:vAlign w:val="center"/>
            <w:hideMark/>
          </w:tcPr>
          <w:p w14:paraId="1406BD8F"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67.862</w:t>
            </w:r>
          </w:p>
        </w:tc>
        <w:tc>
          <w:tcPr>
            <w:tcW w:w="1415" w:type="dxa"/>
            <w:shd w:val="clear" w:color="auto" w:fill="auto"/>
            <w:noWrap/>
            <w:vAlign w:val="center"/>
            <w:hideMark/>
          </w:tcPr>
          <w:p w14:paraId="61A2E266"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3.745</w:t>
            </w:r>
          </w:p>
        </w:tc>
        <w:tc>
          <w:tcPr>
            <w:tcW w:w="1170" w:type="dxa"/>
            <w:shd w:val="clear" w:color="auto" w:fill="auto"/>
            <w:noWrap/>
            <w:vAlign w:val="center"/>
            <w:hideMark/>
          </w:tcPr>
          <w:p w14:paraId="40D45FE3"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0.696</w:t>
            </w:r>
          </w:p>
        </w:tc>
        <w:tc>
          <w:tcPr>
            <w:tcW w:w="990" w:type="dxa"/>
            <w:shd w:val="clear" w:color="auto" w:fill="auto"/>
            <w:noWrap/>
            <w:vAlign w:val="center"/>
            <w:hideMark/>
          </w:tcPr>
          <w:p w14:paraId="2E6F5278"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28.732</w:t>
            </w:r>
          </w:p>
        </w:tc>
        <w:tc>
          <w:tcPr>
            <w:tcW w:w="1055" w:type="dxa"/>
            <w:shd w:val="clear" w:color="auto" w:fill="auto"/>
            <w:noWrap/>
            <w:vAlign w:val="center"/>
            <w:hideMark/>
          </w:tcPr>
          <w:p w14:paraId="7FBB989C"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8.31E-08</w:t>
            </w:r>
          </w:p>
        </w:tc>
        <w:tc>
          <w:tcPr>
            <w:tcW w:w="1080" w:type="dxa"/>
            <w:shd w:val="clear" w:color="auto" w:fill="auto"/>
            <w:noWrap/>
            <w:vAlign w:val="center"/>
            <w:hideMark/>
          </w:tcPr>
          <w:p w14:paraId="5ADAA2C3"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0.000195</w:t>
            </w:r>
          </w:p>
        </w:tc>
      </w:tr>
      <w:tr w:rsidR="000A1E81" w:rsidRPr="00C5305B" w14:paraId="460FD29C" w14:textId="77777777" w:rsidTr="005D7892">
        <w:trPr>
          <w:trHeight w:val="320"/>
          <w:jc w:val="center"/>
        </w:trPr>
        <w:tc>
          <w:tcPr>
            <w:tcW w:w="2027" w:type="dxa"/>
            <w:vAlign w:val="center"/>
          </w:tcPr>
          <w:p w14:paraId="59C56E30"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color w:val="000000"/>
                <w:sz w:val="20"/>
                <w:szCs w:val="20"/>
              </w:rPr>
              <w:t>Comamonadaceae</w:t>
            </w:r>
            <w:proofErr w:type="spellEnd"/>
          </w:p>
        </w:tc>
        <w:tc>
          <w:tcPr>
            <w:tcW w:w="1183" w:type="dxa"/>
            <w:vAlign w:val="center"/>
          </w:tcPr>
          <w:p w14:paraId="0620FCA3" w14:textId="77777777" w:rsidR="000A1E81" w:rsidRPr="00C5305B" w:rsidRDefault="000A1E81" w:rsidP="000A1E81">
            <w:pPr>
              <w:spacing w:line="240" w:lineRule="auto"/>
              <w:rPr>
                <w:rFonts w:ascii="Times New Roman" w:eastAsia="Times New Roman" w:hAnsi="Times New Roman" w:cs="Times New Roman"/>
                <w:i/>
                <w:iCs/>
                <w:color w:val="000000"/>
                <w:sz w:val="20"/>
                <w:szCs w:val="20"/>
              </w:rPr>
            </w:pPr>
            <w:proofErr w:type="spellStart"/>
            <w:r w:rsidRPr="00C5305B">
              <w:rPr>
                <w:rFonts w:ascii="Times New Roman" w:eastAsia="Times New Roman" w:hAnsi="Times New Roman" w:cs="Times New Roman"/>
                <w:i/>
                <w:iCs/>
                <w:color w:val="000000"/>
                <w:sz w:val="20"/>
                <w:szCs w:val="20"/>
              </w:rPr>
              <w:t>Rhizobacter</w:t>
            </w:r>
            <w:proofErr w:type="spellEnd"/>
          </w:p>
        </w:tc>
        <w:tc>
          <w:tcPr>
            <w:tcW w:w="1350" w:type="dxa"/>
            <w:vAlign w:val="center"/>
          </w:tcPr>
          <w:p w14:paraId="3A889A7C" w14:textId="77777777" w:rsidR="000A1E81" w:rsidRPr="00C5305B" w:rsidRDefault="000A1E81" w:rsidP="000A1E81">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1400" w:type="dxa"/>
            <w:shd w:val="clear" w:color="auto" w:fill="auto"/>
            <w:noWrap/>
            <w:vAlign w:val="center"/>
            <w:hideMark/>
          </w:tcPr>
          <w:p w14:paraId="259B5367"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317.617</w:t>
            </w:r>
          </w:p>
        </w:tc>
        <w:tc>
          <w:tcPr>
            <w:tcW w:w="1415" w:type="dxa"/>
            <w:shd w:val="clear" w:color="auto" w:fill="auto"/>
            <w:noWrap/>
            <w:vAlign w:val="center"/>
            <w:hideMark/>
          </w:tcPr>
          <w:p w14:paraId="52DB4D6A"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6.075</w:t>
            </w:r>
          </w:p>
        </w:tc>
        <w:tc>
          <w:tcPr>
            <w:tcW w:w="1170" w:type="dxa"/>
            <w:shd w:val="clear" w:color="auto" w:fill="auto"/>
            <w:noWrap/>
            <w:vAlign w:val="center"/>
            <w:hideMark/>
          </w:tcPr>
          <w:p w14:paraId="4235C1C9"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0.635</w:t>
            </w:r>
          </w:p>
        </w:tc>
        <w:tc>
          <w:tcPr>
            <w:tcW w:w="990" w:type="dxa"/>
            <w:shd w:val="clear" w:color="auto" w:fill="auto"/>
            <w:noWrap/>
            <w:vAlign w:val="center"/>
            <w:hideMark/>
          </w:tcPr>
          <w:p w14:paraId="2358138A"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78.146</w:t>
            </w:r>
          </w:p>
        </w:tc>
        <w:tc>
          <w:tcPr>
            <w:tcW w:w="1055" w:type="dxa"/>
            <w:shd w:val="clear" w:color="auto" w:fill="auto"/>
            <w:noWrap/>
            <w:vAlign w:val="center"/>
            <w:hideMark/>
          </w:tcPr>
          <w:p w14:paraId="04F24E9B"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9.57E-19</w:t>
            </w:r>
          </w:p>
        </w:tc>
        <w:tc>
          <w:tcPr>
            <w:tcW w:w="1080" w:type="dxa"/>
            <w:shd w:val="clear" w:color="auto" w:fill="auto"/>
            <w:noWrap/>
            <w:vAlign w:val="center"/>
            <w:hideMark/>
          </w:tcPr>
          <w:p w14:paraId="5EBE4FFF"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8.97E-15</w:t>
            </w:r>
          </w:p>
        </w:tc>
      </w:tr>
      <w:tr w:rsidR="000A1E81" w:rsidRPr="00C5305B" w14:paraId="0185F247" w14:textId="77777777" w:rsidTr="005D7892">
        <w:trPr>
          <w:trHeight w:val="320"/>
          <w:jc w:val="center"/>
        </w:trPr>
        <w:tc>
          <w:tcPr>
            <w:tcW w:w="2027" w:type="dxa"/>
            <w:vAlign w:val="center"/>
          </w:tcPr>
          <w:p w14:paraId="680F96DE"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color w:val="000000"/>
                <w:sz w:val="20"/>
                <w:szCs w:val="20"/>
              </w:rPr>
              <w:t>Comamonadaceae</w:t>
            </w:r>
            <w:proofErr w:type="spellEnd"/>
          </w:p>
        </w:tc>
        <w:tc>
          <w:tcPr>
            <w:tcW w:w="1183" w:type="dxa"/>
            <w:vAlign w:val="center"/>
          </w:tcPr>
          <w:p w14:paraId="391BA794" w14:textId="77777777" w:rsidR="000A1E81" w:rsidRPr="00C5305B" w:rsidRDefault="000A1E81" w:rsidP="000A1E81">
            <w:pPr>
              <w:spacing w:line="240" w:lineRule="auto"/>
              <w:rPr>
                <w:rFonts w:ascii="Times New Roman" w:eastAsia="Times New Roman" w:hAnsi="Times New Roman" w:cs="Times New Roman"/>
                <w:i/>
                <w:iCs/>
                <w:color w:val="000000"/>
                <w:sz w:val="20"/>
                <w:szCs w:val="20"/>
              </w:rPr>
            </w:pPr>
            <w:proofErr w:type="spellStart"/>
            <w:r w:rsidRPr="00C5305B">
              <w:rPr>
                <w:rFonts w:ascii="Times New Roman" w:eastAsia="Times New Roman" w:hAnsi="Times New Roman" w:cs="Times New Roman"/>
                <w:i/>
                <w:iCs/>
                <w:color w:val="000000"/>
                <w:sz w:val="20"/>
                <w:szCs w:val="20"/>
              </w:rPr>
              <w:t>Rhizobacter</w:t>
            </w:r>
            <w:proofErr w:type="spellEnd"/>
          </w:p>
        </w:tc>
        <w:tc>
          <w:tcPr>
            <w:tcW w:w="1350" w:type="dxa"/>
            <w:vAlign w:val="center"/>
          </w:tcPr>
          <w:p w14:paraId="74F8A5F0" w14:textId="77777777" w:rsidR="000A1E81" w:rsidRPr="00C5305B" w:rsidRDefault="000A1E81" w:rsidP="000A1E81">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1400" w:type="dxa"/>
            <w:shd w:val="clear" w:color="auto" w:fill="auto"/>
            <w:noWrap/>
            <w:vAlign w:val="center"/>
            <w:hideMark/>
          </w:tcPr>
          <w:p w14:paraId="0202EBD7"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3.617</w:t>
            </w:r>
          </w:p>
        </w:tc>
        <w:tc>
          <w:tcPr>
            <w:tcW w:w="1415" w:type="dxa"/>
            <w:shd w:val="clear" w:color="auto" w:fill="auto"/>
            <w:noWrap/>
            <w:vAlign w:val="center"/>
            <w:hideMark/>
          </w:tcPr>
          <w:p w14:paraId="451E5020"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4.090</w:t>
            </w:r>
          </w:p>
        </w:tc>
        <w:tc>
          <w:tcPr>
            <w:tcW w:w="1170" w:type="dxa"/>
            <w:shd w:val="clear" w:color="auto" w:fill="auto"/>
            <w:noWrap/>
            <w:vAlign w:val="center"/>
            <w:hideMark/>
          </w:tcPr>
          <w:p w14:paraId="36F4BE3C"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0.774</w:t>
            </w:r>
          </w:p>
        </w:tc>
        <w:tc>
          <w:tcPr>
            <w:tcW w:w="990" w:type="dxa"/>
            <w:shd w:val="clear" w:color="auto" w:fill="auto"/>
            <w:noWrap/>
            <w:vAlign w:val="center"/>
            <w:hideMark/>
          </w:tcPr>
          <w:p w14:paraId="6632CFC6"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29.246</w:t>
            </w:r>
          </w:p>
        </w:tc>
        <w:tc>
          <w:tcPr>
            <w:tcW w:w="1055" w:type="dxa"/>
            <w:shd w:val="clear" w:color="auto" w:fill="auto"/>
            <w:noWrap/>
            <w:vAlign w:val="center"/>
            <w:hideMark/>
          </w:tcPr>
          <w:p w14:paraId="4659BFD0"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6.37E-08</w:t>
            </w:r>
          </w:p>
        </w:tc>
        <w:tc>
          <w:tcPr>
            <w:tcW w:w="1080" w:type="dxa"/>
            <w:shd w:val="clear" w:color="auto" w:fill="auto"/>
            <w:noWrap/>
            <w:vAlign w:val="center"/>
            <w:hideMark/>
          </w:tcPr>
          <w:p w14:paraId="7C206314"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0.000195</w:t>
            </w:r>
          </w:p>
        </w:tc>
      </w:tr>
      <w:tr w:rsidR="000A1E81" w:rsidRPr="00C5305B" w14:paraId="0253AB1F" w14:textId="77777777" w:rsidTr="005D7892">
        <w:trPr>
          <w:trHeight w:val="320"/>
          <w:jc w:val="center"/>
        </w:trPr>
        <w:tc>
          <w:tcPr>
            <w:tcW w:w="2027" w:type="dxa"/>
            <w:tcBorders>
              <w:bottom w:val="single" w:sz="4" w:space="0" w:color="auto"/>
            </w:tcBorders>
            <w:vAlign w:val="center"/>
          </w:tcPr>
          <w:p w14:paraId="0AAC3296"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color w:val="000000"/>
                <w:sz w:val="20"/>
                <w:szCs w:val="20"/>
              </w:rPr>
              <w:t>Peptostreptococcaceae</w:t>
            </w:r>
            <w:proofErr w:type="spellEnd"/>
          </w:p>
        </w:tc>
        <w:tc>
          <w:tcPr>
            <w:tcW w:w="1183" w:type="dxa"/>
            <w:tcBorders>
              <w:bottom w:val="single" w:sz="4" w:space="0" w:color="auto"/>
            </w:tcBorders>
            <w:vAlign w:val="center"/>
          </w:tcPr>
          <w:p w14:paraId="0B1D5F17" w14:textId="77777777" w:rsidR="000A1E81" w:rsidRPr="00C5305B" w:rsidRDefault="000A1E81" w:rsidP="000A1E81">
            <w:pPr>
              <w:spacing w:line="240" w:lineRule="auto"/>
              <w:rPr>
                <w:rFonts w:ascii="Times New Roman" w:eastAsia="Times New Roman" w:hAnsi="Times New Roman" w:cs="Times New Roman"/>
                <w:i/>
                <w:iCs/>
                <w:color w:val="000000"/>
                <w:sz w:val="20"/>
                <w:szCs w:val="20"/>
              </w:rPr>
            </w:pPr>
            <w:proofErr w:type="spellStart"/>
            <w:r w:rsidRPr="00C5305B">
              <w:rPr>
                <w:rFonts w:ascii="Times New Roman" w:eastAsia="Times New Roman" w:hAnsi="Times New Roman" w:cs="Times New Roman"/>
                <w:i/>
                <w:iCs/>
                <w:color w:val="000000"/>
                <w:sz w:val="20"/>
                <w:szCs w:val="20"/>
              </w:rPr>
              <w:t>Romboutsia</w:t>
            </w:r>
            <w:proofErr w:type="spellEnd"/>
          </w:p>
        </w:tc>
        <w:tc>
          <w:tcPr>
            <w:tcW w:w="1350" w:type="dxa"/>
            <w:tcBorders>
              <w:bottom w:val="single" w:sz="4" w:space="0" w:color="auto"/>
            </w:tcBorders>
            <w:vAlign w:val="center"/>
          </w:tcPr>
          <w:p w14:paraId="00D5B5FC" w14:textId="77777777" w:rsidR="000A1E81" w:rsidRPr="00C5305B" w:rsidRDefault="000A1E81" w:rsidP="000A1E81">
            <w:pPr>
              <w:spacing w:line="240" w:lineRule="auto"/>
              <w:rPr>
                <w:rFonts w:ascii="Times New Roman" w:eastAsia="Times New Roman" w:hAnsi="Times New Roman" w:cs="Times New Roman"/>
                <w:color w:val="000000"/>
                <w:sz w:val="20"/>
                <w:szCs w:val="20"/>
              </w:rPr>
            </w:pPr>
            <w:proofErr w:type="spellStart"/>
            <w:r w:rsidRPr="00C5305B">
              <w:rPr>
                <w:rFonts w:ascii="Times New Roman" w:eastAsia="Times New Roman" w:hAnsi="Times New Roman" w:cs="Times New Roman"/>
                <w:i/>
                <w:iCs/>
                <w:color w:val="000000"/>
                <w:sz w:val="20"/>
                <w:szCs w:val="20"/>
              </w:rPr>
              <w:t>sedimentorum</w:t>
            </w:r>
            <w:proofErr w:type="spellEnd"/>
          </w:p>
        </w:tc>
        <w:tc>
          <w:tcPr>
            <w:tcW w:w="1400" w:type="dxa"/>
            <w:tcBorders>
              <w:bottom w:val="single" w:sz="4" w:space="0" w:color="auto"/>
            </w:tcBorders>
            <w:shd w:val="clear" w:color="auto" w:fill="auto"/>
            <w:noWrap/>
            <w:vAlign w:val="center"/>
            <w:hideMark/>
          </w:tcPr>
          <w:p w14:paraId="21B33E5B"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18.197</w:t>
            </w:r>
          </w:p>
        </w:tc>
        <w:tc>
          <w:tcPr>
            <w:tcW w:w="1415" w:type="dxa"/>
            <w:tcBorders>
              <w:bottom w:val="single" w:sz="4" w:space="0" w:color="auto"/>
            </w:tcBorders>
            <w:shd w:val="clear" w:color="auto" w:fill="auto"/>
            <w:noWrap/>
            <w:vAlign w:val="center"/>
            <w:hideMark/>
          </w:tcPr>
          <w:p w14:paraId="746BF4EC"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4.387</w:t>
            </w:r>
          </w:p>
        </w:tc>
        <w:tc>
          <w:tcPr>
            <w:tcW w:w="1170" w:type="dxa"/>
            <w:tcBorders>
              <w:bottom w:val="single" w:sz="4" w:space="0" w:color="auto"/>
            </w:tcBorders>
            <w:shd w:val="clear" w:color="auto" w:fill="auto"/>
            <w:noWrap/>
            <w:vAlign w:val="center"/>
            <w:hideMark/>
          </w:tcPr>
          <w:p w14:paraId="6C9FF6D8"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0.768</w:t>
            </w:r>
          </w:p>
        </w:tc>
        <w:tc>
          <w:tcPr>
            <w:tcW w:w="990" w:type="dxa"/>
            <w:tcBorders>
              <w:bottom w:val="single" w:sz="4" w:space="0" w:color="auto"/>
            </w:tcBorders>
            <w:shd w:val="clear" w:color="auto" w:fill="auto"/>
            <w:noWrap/>
            <w:vAlign w:val="center"/>
            <w:hideMark/>
          </w:tcPr>
          <w:p w14:paraId="4FCDB913"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32.632</w:t>
            </w:r>
          </w:p>
        </w:tc>
        <w:tc>
          <w:tcPr>
            <w:tcW w:w="1055" w:type="dxa"/>
            <w:tcBorders>
              <w:bottom w:val="single" w:sz="4" w:space="0" w:color="auto"/>
            </w:tcBorders>
            <w:shd w:val="clear" w:color="auto" w:fill="auto"/>
            <w:noWrap/>
            <w:vAlign w:val="center"/>
            <w:hideMark/>
          </w:tcPr>
          <w:p w14:paraId="2241EA71"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1.11E-08</w:t>
            </w:r>
          </w:p>
        </w:tc>
        <w:tc>
          <w:tcPr>
            <w:tcW w:w="1080" w:type="dxa"/>
            <w:tcBorders>
              <w:bottom w:val="single" w:sz="4" w:space="0" w:color="auto"/>
            </w:tcBorders>
            <w:shd w:val="clear" w:color="auto" w:fill="auto"/>
            <w:noWrap/>
            <w:vAlign w:val="center"/>
            <w:hideMark/>
          </w:tcPr>
          <w:p w14:paraId="55CBB10A" w14:textId="77777777" w:rsidR="000A1E81" w:rsidRPr="00C5305B" w:rsidRDefault="000A1E81" w:rsidP="000A1E81">
            <w:pPr>
              <w:spacing w:line="240" w:lineRule="auto"/>
              <w:jc w:val="center"/>
              <w:rPr>
                <w:rFonts w:ascii="Times New Roman" w:eastAsia="Times New Roman" w:hAnsi="Times New Roman" w:cs="Times New Roman"/>
                <w:color w:val="000000"/>
                <w:sz w:val="20"/>
                <w:szCs w:val="20"/>
              </w:rPr>
            </w:pPr>
            <w:r w:rsidRPr="00C5305B">
              <w:rPr>
                <w:rFonts w:ascii="Times New Roman" w:eastAsia="Times New Roman" w:hAnsi="Times New Roman" w:cs="Times New Roman"/>
                <w:color w:val="000000"/>
                <w:sz w:val="20"/>
                <w:szCs w:val="20"/>
              </w:rPr>
              <w:t>5.22E-05</w:t>
            </w:r>
          </w:p>
        </w:tc>
      </w:tr>
    </w:tbl>
    <w:p w14:paraId="5ED8799C" w14:textId="77777777" w:rsidR="000A1E81" w:rsidRPr="00C5305B" w:rsidRDefault="000A1E81" w:rsidP="000A1E81">
      <w:pPr>
        <w:spacing w:line="240" w:lineRule="auto"/>
        <w:rPr>
          <w:rFonts w:ascii="Times New Roman" w:hAnsi="Times New Roman" w:cs="Times New Roman"/>
          <w:bCs/>
        </w:rPr>
      </w:pPr>
    </w:p>
    <w:p w14:paraId="31BE3C1A" w14:textId="77777777" w:rsidR="000A1E81" w:rsidRDefault="000A1E81" w:rsidP="000A1E81">
      <w:pPr>
        <w:spacing w:line="240" w:lineRule="auto"/>
        <w:rPr>
          <w:rFonts w:ascii="Times New Roman" w:hAnsi="Times New Roman" w:cs="Times New Roman"/>
          <w:b/>
        </w:rPr>
      </w:pPr>
      <w:r>
        <w:rPr>
          <w:rFonts w:ascii="Times New Roman" w:hAnsi="Times New Roman" w:cs="Times New Roman"/>
          <w:b/>
        </w:rPr>
        <w:br w:type="page"/>
      </w:r>
    </w:p>
    <w:p w14:paraId="6A148789" w14:textId="77777777" w:rsidR="000A1E81" w:rsidRPr="00C5305B" w:rsidRDefault="000A1E81" w:rsidP="000A1E81">
      <w:pPr>
        <w:spacing w:line="240" w:lineRule="auto"/>
        <w:rPr>
          <w:rFonts w:ascii="Times New Roman" w:hAnsi="Times New Roman" w:cs="Times New Roman"/>
          <w:bCs/>
        </w:rPr>
      </w:pPr>
      <w:r w:rsidRPr="00C5305B">
        <w:rPr>
          <w:rFonts w:ascii="Times New Roman" w:hAnsi="Times New Roman" w:cs="Times New Roman"/>
          <w:b/>
        </w:rPr>
        <w:lastRenderedPageBreak/>
        <w:t xml:space="preserve">Supplementary Table </w:t>
      </w:r>
      <w:r>
        <w:rPr>
          <w:rFonts w:ascii="Times New Roman" w:hAnsi="Times New Roman" w:cs="Times New Roman"/>
          <w:b/>
        </w:rPr>
        <w:t>4</w:t>
      </w:r>
      <w:r w:rsidRPr="00C5305B">
        <w:rPr>
          <w:rFonts w:ascii="Times New Roman" w:hAnsi="Times New Roman" w:cs="Times New Roman"/>
          <w:b/>
        </w:rPr>
        <w:t xml:space="preserve">. </w:t>
      </w:r>
      <w:r w:rsidRPr="00C5305B">
        <w:rPr>
          <w:rFonts w:ascii="Times New Roman" w:hAnsi="Times New Roman" w:cs="Times New Roman"/>
          <w:bCs/>
        </w:rPr>
        <w:t>Differentially</w:t>
      </w:r>
      <w:r>
        <w:rPr>
          <w:rFonts w:ascii="Times New Roman" w:hAnsi="Times New Roman" w:cs="Times New Roman"/>
          <w:bCs/>
        </w:rPr>
        <w:t xml:space="preserve"> abundant microbes between salamander families Plethodontidae and Salamandridae. Microbes identified to species or strain when available. Microbes with a negative log</w:t>
      </w:r>
      <w:r>
        <w:rPr>
          <w:rFonts w:ascii="Times New Roman" w:hAnsi="Times New Roman" w:cs="Times New Roman"/>
          <w:bCs/>
          <w:vertAlign w:val="subscript"/>
        </w:rPr>
        <w:t>2</w:t>
      </w:r>
      <w:r>
        <w:rPr>
          <w:rFonts w:ascii="Times New Roman" w:hAnsi="Times New Roman" w:cs="Times New Roman"/>
          <w:bCs/>
        </w:rPr>
        <w:t xml:space="preserve"> fold change are more abundant in Plethodontidae, and vice versa. </w:t>
      </w:r>
    </w:p>
    <w:p w14:paraId="30A087A9" w14:textId="77777777" w:rsidR="000A1E81" w:rsidRDefault="000A1E81" w:rsidP="000A1E81">
      <w:pPr>
        <w:spacing w:line="240" w:lineRule="auto"/>
        <w:rPr>
          <w:rFonts w:ascii="Times New Roman" w:hAnsi="Times New Roman" w:cs="Times New Roman"/>
          <w:b/>
        </w:rPr>
      </w:pPr>
    </w:p>
    <w:tbl>
      <w:tblPr>
        <w:tblW w:w="10264" w:type="dxa"/>
        <w:jc w:val="center"/>
        <w:tblLook w:val="04A0" w:firstRow="1" w:lastRow="0" w:firstColumn="1" w:lastColumn="0" w:noHBand="0" w:noVBand="1"/>
      </w:tblPr>
      <w:tblGrid>
        <w:gridCol w:w="2027"/>
        <w:gridCol w:w="1727"/>
        <w:gridCol w:w="1616"/>
        <w:gridCol w:w="1266"/>
        <w:gridCol w:w="1069"/>
        <w:gridCol w:w="1017"/>
        <w:gridCol w:w="905"/>
        <w:gridCol w:w="1266"/>
        <w:gridCol w:w="1266"/>
      </w:tblGrid>
      <w:tr w:rsidR="000A1E81" w:rsidRPr="00DB7802" w14:paraId="5D906E09" w14:textId="77777777" w:rsidTr="005D7892">
        <w:trPr>
          <w:trHeight w:val="320"/>
          <w:jc w:val="center"/>
        </w:trPr>
        <w:tc>
          <w:tcPr>
            <w:tcW w:w="1266" w:type="dxa"/>
            <w:tcBorders>
              <w:top w:val="single" w:sz="4" w:space="0" w:color="auto"/>
              <w:bottom w:val="single" w:sz="4" w:space="0" w:color="auto"/>
            </w:tcBorders>
            <w:vAlign w:val="center"/>
          </w:tcPr>
          <w:p w14:paraId="19811FA9" w14:textId="77777777" w:rsidR="000A1E81" w:rsidRPr="00DB7802" w:rsidRDefault="000A1E81" w:rsidP="000A1E81">
            <w:pPr>
              <w:spacing w:line="240" w:lineRule="auto"/>
              <w:rPr>
                <w:rFonts w:ascii="Times New Roman" w:eastAsia="Times New Roman" w:hAnsi="Times New Roman" w:cs="Times New Roman"/>
                <w:b/>
                <w:bCs/>
                <w:color w:val="000000"/>
                <w:sz w:val="20"/>
                <w:szCs w:val="20"/>
              </w:rPr>
            </w:pPr>
            <w:r w:rsidRPr="000463F7">
              <w:rPr>
                <w:rFonts w:ascii="Times New Roman" w:eastAsia="Times New Roman" w:hAnsi="Times New Roman" w:cs="Times New Roman"/>
                <w:b/>
                <w:bCs/>
                <w:color w:val="000000"/>
                <w:sz w:val="20"/>
                <w:szCs w:val="20"/>
              </w:rPr>
              <w:t>Family</w:t>
            </w:r>
          </w:p>
        </w:tc>
        <w:tc>
          <w:tcPr>
            <w:tcW w:w="1266" w:type="dxa"/>
            <w:tcBorders>
              <w:top w:val="single" w:sz="4" w:space="0" w:color="auto"/>
              <w:bottom w:val="single" w:sz="4" w:space="0" w:color="auto"/>
            </w:tcBorders>
            <w:vAlign w:val="center"/>
          </w:tcPr>
          <w:p w14:paraId="09A851E4" w14:textId="77777777" w:rsidR="000A1E81" w:rsidRPr="00DB7802" w:rsidRDefault="000A1E81" w:rsidP="000A1E81">
            <w:pPr>
              <w:spacing w:line="240" w:lineRule="auto"/>
              <w:rPr>
                <w:rFonts w:ascii="Times New Roman" w:eastAsia="Times New Roman" w:hAnsi="Times New Roman" w:cs="Times New Roman"/>
                <w:b/>
                <w:bCs/>
                <w:color w:val="000000"/>
                <w:sz w:val="20"/>
                <w:szCs w:val="20"/>
              </w:rPr>
            </w:pPr>
            <w:r w:rsidRPr="000463F7">
              <w:rPr>
                <w:rFonts w:ascii="Times New Roman" w:eastAsia="Times New Roman" w:hAnsi="Times New Roman" w:cs="Times New Roman"/>
                <w:b/>
                <w:bCs/>
                <w:color w:val="000000"/>
                <w:sz w:val="20"/>
                <w:szCs w:val="20"/>
              </w:rPr>
              <w:t>Genus</w:t>
            </w:r>
          </w:p>
        </w:tc>
        <w:tc>
          <w:tcPr>
            <w:tcW w:w="1266" w:type="dxa"/>
            <w:tcBorders>
              <w:top w:val="single" w:sz="4" w:space="0" w:color="auto"/>
              <w:bottom w:val="single" w:sz="4" w:space="0" w:color="auto"/>
            </w:tcBorders>
            <w:vAlign w:val="center"/>
          </w:tcPr>
          <w:p w14:paraId="195A53D9" w14:textId="77777777" w:rsidR="000A1E81" w:rsidRPr="00DB7802" w:rsidRDefault="000A1E81" w:rsidP="000A1E81">
            <w:pPr>
              <w:spacing w:line="240" w:lineRule="auto"/>
              <w:rPr>
                <w:rFonts w:ascii="Times New Roman" w:eastAsia="Times New Roman" w:hAnsi="Times New Roman" w:cs="Times New Roman"/>
                <w:b/>
                <w:bCs/>
                <w:color w:val="000000"/>
                <w:sz w:val="20"/>
                <w:szCs w:val="20"/>
              </w:rPr>
            </w:pPr>
            <w:r w:rsidRPr="000463F7">
              <w:rPr>
                <w:rFonts w:ascii="Times New Roman" w:eastAsia="Times New Roman" w:hAnsi="Times New Roman" w:cs="Times New Roman"/>
                <w:b/>
                <w:bCs/>
                <w:color w:val="000000"/>
                <w:sz w:val="20"/>
                <w:szCs w:val="20"/>
              </w:rPr>
              <w:t>Species</w:t>
            </w:r>
          </w:p>
        </w:tc>
        <w:tc>
          <w:tcPr>
            <w:tcW w:w="1266" w:type="dxa"/>
            <w:tcBorders>
              <w:top w:val="single" w:sz="4" w:space="0" w:color="auto"/>
              <w:bottom w:val="single" w:sz="4" w:space="0" w:color="auto"/>
            </w:tcBorders>
            <w:shd w:val="clear" w:color="auto" w:fill="auto"/>
            <w:noWrap/>
            <w:vAlign w:val="center"/>
            <w:hideMark/>
          </w:tcPr>
          <w:p w14:paraId="394F7244" w14:textId="77777777" w:rsidR="000A1E81" w:rsidRPr="000463F7" w:rsidRDefault="000A1E81" w:rsidP="000A1E81">
            <w:pPr>
              <w:spacing w:line="240" w:lineRule="auto"/>
              <w:jc w:val="center"/>
              <w:rPr>
                <w:rFonts w:ascii="Times New Roman" w:eastAsia="Times New Roman" w:hAnsi="Times New Roman" w:cs="Times New Roman"/>
                <w:b/>
                <w:bCs/>
                <w:color w:val="000000"/>
                <w:sz w:val="20"/>
                <w:szCs w:val="20"/>
              </w:rPr>
            </w:pPr>
            <w:r w:rsidRPr="00DB7802">
              <w:rPr>
                <w:rFonts w:ascii="Times New Roman" w:eastAsia="Times New Roman" w:hAnsi="Times New Roman" w:cs="Times New Roman"/>
                <w:b/>
                <w:bCs/>
                <w:color w:val="000000"/>
                <w:sz w:val="20"/>
                <w:szCs w:val="20"/>
              </w:rPr>
              <w:t>B</w:t>
            </w:r>
            <w:r w:rsidRPr="000463F7">
              <w:rPr>
                <w:rFonts w:ascii="Times New Roman" w:eastAsia="Times New Roman" w:hAnsi="Times New Roman" w:cs="Times New Roman"/>
                <w:b/>
                <w:bCs/>
                <w:color w:val="000000"/>
                <w:sz w:val="20"/>
                <w:szCs w:val="20"/>
              </w:rPr>
              <w:t>ase</w:t>
            </w:r>
            <w:r w:rsidRPr="00DB7802">
              <w:rPr>
                <w:rFonts w:ascii="Times New Roman" w:eastAsia="Times New Roman" w:hAnsi="Times New Roman" w:cs="Times New Roman"/>
                <w:b/>
                <w:bCs/>
                <w:color w:val="000000"/>
                <w:sz w:val="20"/>
                <w:szCs w:val="20"/>
              </w:rPr>
              <w:t xml:space="preserve"> </w:t>
            </w:r>
            <w:r w:rsidRPr="000463F7">
              <w:rPr>
                <w:rFonts w:ascii="Times New Roman" w:eastAsia="Times New Roman" w:hAnsi="Times New Roman" w:cs="Times New Roman"/>
                <w:b/>
                <w:bCs/>
                <w:color w:val="000000"/>
                <w:sz w:val="20"/>
                <w:szCs w:val="20"/>
              </w:rPr>
              <w:t>Mean</w:t>
            </w:r>
          </w:p>
        </w:tc>
        <w:tc>
          <w:tcPr>
            <w:tcW w:w="1069" w:type="dxa"/>
            <w:tcBorders>
              <w:top w:val="single" w:sz="4" w:space="0" w:color="auto"/>
              <w:bottom w:val="single" w:sz="4" w:space="0" w:color="auto"/>
            </w:tcBorders>
            <w:shd w:val="clear" w:color="auto" w:fill="auto"/>
            <w:noWrap/>
            <w:vAlign w:val="center"/>
            <w:hideMark/>
          </w:tcPr>
          <w:p w14:paraId="37DF6AA7" w14:textId="77777777" w:rsidR="000A1E81" w:rsidRPr="000463F7" w:rsidRDefault="000A1E81" w:rsidP="000A1E81">
            <w:pPr>
              <w:spacing w:line="240" w:lineRule="auto"/>
              <w:jc w:val="center"/>
              <w:rPr>
                <w:rFonts w:ascii="Times New Roman" w:eastAsia="Times New Roman" w:hAnsi="Times New Roman" w:cs="Times New Roman"/>
                <w:b/>
                <w:bCs/>
                <w:color w:val="000000"/>
                <w:sz w:val="20"/>
                <w:szCs w:val="20"/>
              </w:rPr>
            </w:pPr>
            <w:r w:rsidRPr="00DB7802">
              <w:rPr>
                <w:rFonts w:ascii="Times New Roman" w:eastAsia="Times New Roman" w:hAnsi="Times New Roman" w:cs="Times New Roman"/>
                <w:b/>
                <w:bCs/>
                <w:color w:val="000000"/>
                <w:sz w:val="20"/>
                <w:szCs w:val="20"/>
              </w:rPr>
              <w:t>l</w:t>
            </w:r>
            <w:r w:rsidRPr="000463F7">
              <w:rPr>
                <w:rFonts w:ascii="Times New Roman" w:eastAsia="Times New Roman" w:hAnsi="Times New Roman" w:cs="Times New Roman"/>
                <w:b/>
                <w:bCs/>
                <w:color w:val="000000"/>
                <w:sz w:val="20"/>
                <w:szCs w:val="20"/>
              </w:rPr>
              <w:t>og</w:t>
            </w:r>
            <w:r w:rsidRPr="00DB7802">
              <w:rPr>
                <w:rFonts w:ascii="Times New Roman" w:eastAsia="Times New Roman" w:hAnsi="Times New Roman" w:cs="Times New Roman"/>
                <w:b/>
                <w:bCs/>
                <w:color w:val="000000"/>
                <w:sz w:val="20"/>
                <w:szCs w:val="20"/>
                <w:vertAlign w:val="subscript"/>
              </w:rPr>
              <w:t>2</w:t>
            </w:r>
            <w:r w:rsidRPr="00DB7802">
              <w:rPr>
                <w:rFonts w:ascii="Times New Roman" w:eastAsia="Times New Roman" w:hAnsi="Times New Roman" w:cs="Times New Roman"/>
                <w:b/>
                <w:bCs/>
                <w:color w:val="000000"/>
                <w:sz w:val="20"/>
                <w:szCs w:val="20"/>
              </w:rPr>
              <w:t xml:space="preserve"> </w:t>
            </w:r>
            <w:r w:rsidRPr="000463F7">
              <w:rPr>
                <w:rFonts w:ascii="Times New Roman" w:eastAsia="Times New Roman" w:hAnsi="Times New Roman" w:cs="Times New Roman"/>
                <w:b/>
                <w:bCs/>
                <w:color w:val="000000"/>
                <w:sz w:val="20"/>
                <w:szCs w:val="20"/>
              </w:rPr>
              <w:t>Fold</w:t>
            </w:r>
            <w:r w:rsidRPr="00DB7802">
              <w:rPr>
                <w:rFonts w:ascii="Times New Roman" w:eastAsia="Times New Roman" w:hAnsi="Times New Roman" w:cs="Times New Roman"/>
                <w:b/>
                <w:bCs/>
                <w:color w:val="000000"/>
                <w:sz w:val="20"/>
                <w:szCs w:val="20"/>
              </w:rPr>
              <w:t xml:space="preserve"> </w:t>
            </w:r>
            <w:r w:rsidRPr="000463F7">
              <w:rPr>
                <w:rFonts w:ascii="Times New Roman" w:eastAsia="Times New Roman" w:hAnsi="Times New Roman" w:cs="Times New Roman"/>
                <w:b/>
                <w:bCs/>
                <w:color w:val="000000"/>
                <w:sz w:val="20"/>
                <w:szCs w:val="20"/>
              </w:rPr>
              <w:t>Change</w:t>
            </w:r>
          </w:p>
        </w:tc>
        <w:tc>
          <w:tcPr>
            <w:tcW w:w="833" w:type="dxa"/>
            <w:tcBorders>
              <w:top w:val="single" w:sz="4" w:space="0" w:color="auto"/>
              <w:bottom w:val="single" w:sz="4" w:space="0" w:color="auto"/>
            </w:tcBorders>
            <w:shd w:val="clear" w:color="auto" w:fill="auto"/>
            <w:noWrap/>
            <w:vAlign w:val="center"/>
            <w:hideMark/>
          </w:tcPr>
          <w:p w14:paraId="110B5B3E" w14:textId="77777777" w:rsidR="000A1E81" w:rsidRPr="000463F7" w:rsidRDefault="000A1E81" w:rsidP="000A1E81">
            <w:pPr>
              <w:spacing w:line="240" w:lineRule="auto"/>
              <w:jc w:val="center"/>
              <w:rPr>
                <w:rFonts w:ascii="Times New Roman" w:eastAsia="Times New Roman" w:hAnsi="Times New Roman" w:cs="Times New Roman"/>
                <w:b/>
                <w:bCs/>
                <w:color w:val="000000"/>
                <w:sz w:val="20"/>
                <w:szCs w:val="20"/>
              </w:rPr>
            </w:pPr>
            <w:r w:rsidRPr="00DB7802">
              <w:rPr>
                <w:rFonts w:ascii="Times New Roman" w:eastAsia="Times New Roman" w:hAnsi="Times New Roman" w:cs="Times New Roman"/>
                <w:b/>
                <w:bCs/>
                <w:color w:val="000000"/>
                <w:sz w:val="20"/>
                <w:szCs w:val="20"/>
              </w:rPr>
              <w:t>Standard Error</w:t>
            </w:r>
          </w:p>
        </w:tc>
        <w:tc>
          <w:tcPr>
            <w:tcW w:w="766" w:type="dxa"/>
            <w:tcBorders>
              <w:top w:val="single" w:sz="4" w:space="0" w:color="auto"/>
              <w:bottom w:val="single" w:sz="4" w:space="0" w:color="auto"/>
            </w:tcBorders>
            <w:shd w:val="clear" w:color="auto" w:fill="auto"/>
            <w:noWrap/>
            <w:vAlign w:val="center"/>
            <w:hideMark/>
          </w:tcPr>
          <w:p w14:paraId="7BB81371" w14:textId="77777777" w:rsidR="000A1E81" w:rsidRPr="000463F7" w:rsidRDefault="000A1E81" w:rsidP="000A1E81">
            <w:pPr>
              <w:spacing w:line="240" w:lineRule="auto"/>
              <w:jc w:val="center"/>
              <w:rPr>
                <w:rFonts w:ascii="Times New Roman" w:eastAsia="Times New Roman" w:hAnsi="Times New Roman" w:cs="Times New Roman"/>
                <w:b/>
                <w:bCs/>
                <w:color w:val="000000"/>
                <w:sz w:val="20"/>
                <w:szCs w:val="20"/>
              </w:rPr>
            </w:pPr>
            <w:r w:rsidRPr="00DB7802">
              <w:rPr>
                <w:rFonts w:ascii="Times New Roman" w:eastAsia="Times New Roman" w:hAnsi="Times New Roman" w:cs="Times New Roman"/>
                <w:b/>
                <w:bCs/>
                <w:color w:val="000000"/>
                <w:sz w:val="20"/>
                <w:szCs w:val="20"/>
              </w:rPr>
              <w:t>Test Statistic</w:t>
            </w:r>
          </w:p>
        </w:tc>
        <w:tc>
          <w:tcPr>
            <w:tcW w:w="1266" w:type="dxa"/>
            <w:tcBorders>
              <w:top w:val="single" w:sz="4" w:space="0" w:color="auto"/>
              <w:bottom w:val="single" w:sz="4" w:space="0" w:color="auto"/>
            </w:tcBorders>
            <w:shd w:val="clear" w:color="auto" w:fill="auto"/>
            <w:noWrap/>
            <w:vAlign w:val="center"/>
            <w:hideMark/>
          </w:tcPr>
          <w:p w14:paraId="5FCEBF8C" w14:textId="77777777" w:rsidR="000A1E81" w:rsidRPr="000463F7" w:rsidRDefault="000A1E81" w:rsidP="000A1E81">
            <w:pPr>
              <w:spacing w:line="240" w:lineRule="auto"/>
              <w:jc w:val="center"/>
              <w:rPr>
                <w:rFonts w:ascii="Times New Roman" w:eastAsia="Times New Roman" w:hAnsi="Times New Roman" w:cs="Times New Roman"/>
                <w:b/>
                <w:bCs/>
                <w:color w:val="000000"/>
                <w:sz w:val="20"/>
                <w:szCs w:val="20"/>
              </w:rPr>
            </w:pPr>
            <w:r w:rsidRPr="000463F7">
              <w:rPr>
                <w:rFonts w:ascii="Times New Roman" w:eastAsia="Times New Roman" w:hAnsi="Times New Roman" w:cs="Times New Roman"/>
                <w:b/>
                <w:bCs/>
                <w:i/>
                <w:iCs/>
                <w:color w:val="000000"/>
                <w:sz w:val="20"/>
                <w:szCs w:val="20"/>
              </w:rPr>
              <w:t>p</w:t>
            </w:r>
            <w:r w:rsidRPr="00DB7802">
              <w:rPr>
                <w:rFonts w:ascii="Times New Roman" w:eastAsia="Times New Roman" w:hAnsi="Times New Roman" w:cs="Times New Roman"/>
                <w:b/>
                <w:bCs/>
                <w:color w:val="000000"/>
                <w:sz w:val="20"/>
                <w:szCs w:val="20"/>
              </w:rPr>
              <w:t>-</w:t>
            </w:r>
            <w:r w:rsidRPr="000463F7">
              <w:rPr>
                <w:rFonts w:ascii="Times New Roman" w:eastAsia="Times New Roman" w:hAnsi="Times New Roman" w:cs="Times New Roman"/>
                <w:b/>
                <w:bCs/>
                <w:color w:val="000000"/>
                <w:sz w:val="20"/>
                <w:szCs w:val="20"/>
              </w:rPr>
              <w:t>value</w:t>
            </w:r>
          </w:p>
        </w:tc>
        <w:tc>
          <w:tcPr>
            <w:tcW w:w="1266" w:type="dxa"/>
            <w:tcBorders>
              <w:top w:val="single" w:sz="4" w:space="0" w:color="auto"/>
              <w:bottom w:val="single" w:sz="4" w:space="0" w:color="auto"/>
            </w:tcBorders>
            <w:shd w:val="clear" w:color="auto" w:fill="auto"/>
            <w:noWrap/>
            <w:vAlign w:val="center"/>
            <w:hideMark/>
          </w:tcPr>
          <w:p w14:paraId="19975479" w14:textId="77777777" w:rsidR="000A1E81" w:rsidRPr="000463F7" w:rsidRDefault="000A1E81" w:rsidP="000A1E81">
            <w:pPr>
              <w:spacing w:line="240" w:lineRule="auto"/>
              <w:jc w:val="center"/>
              <w:rPr>
                <w:rFonts w:ascii="Times New Roman" w:eastAsia="Times New Roman" w:hAnsi="Times New Roman" w:cs="Times New Roman"/>
                <w:b/>
                <w:bCs/>
                <w:color w:val="000000"/>
                <w:sz w:val="20"/>
                <w:szCs w:val="20"/>
              </w:rPr>
            </w:pPr>
            <w:r w:rsidRPr="00DB7802">
              <w:rPr>
                <w:rFonts w:ascii="Times New Roman" w:eastAsia="Times New Roman" w:hAnsi="Times New Roman" w:cs="Times New Roman"/>
                <w:b/>
                <w:bCs/>
                <w:color w:val="000000"/>
                <w:sz w:val="20"/>
                <w:szCs w:val="20"/>
              </w:rPr>
              <w:t xml:space="preserve">Adjusted </w:t>
            </w:r>
            <w:r w:rsidRPr="000463F7">
              <w:rPr>
                <w:rFonts w:ascii="Times New Roman" w:eastAsia="Times New Roman" w:hAnsi="Times New Roman" w:cs="Times New Roman"/>
                <w:b/>
                <w:bCs/>
                <w:i/>
                <w:iCs/>
                <w:color w:val="000000"/>
                <w:sz w:val="20"/>
                <w:szCs w:val="20"/>
              </w:rPr>
              <w:t>p</w:t>
            </w:r>
            <w:r w:rsidRPr="00DB7802">
              <w:rPr>
                <w:rFonts w:ascii="Times New Roman" w:eastAsia="Times New Roman" w:hAnsi="Times New Roman" w:cs="Times New Roman"/>
                <w:b/>
                <w:bCs/>
                <w:color w:val="000000"/>
                <w:sz w:val="20"/>
                <w:szCs w:val="20"/>
              </w:rPr>
              <w:t>-value</w:t>
            </w:r>
          </w:p>
        </w:tc>
      </w:tr>
      <w:tr w:rsidR="000A1E81" w:rsidRPr="000463F7" w14:paraId="4551214D" w14:textId="77777777" w:rsidTr="005D7892">
        <w:trPr>
          <w:trHeight w:val="320"/>
          <w:jc w:val="center"/>
        </w:trPr>
        <w:tc>
          <w:tcPr>
            <w:tcW w:w="1266" w:type="dxa"/>
            <w:tcBorders>
              <w:top w:val="single" w:sz="4" w:space="0" w:color="auto"/>
            </w:tcBorders>
            <w:vAlign w:val="center"/>
          </w:tcPr>
          <w:p w14:paraId="08DA456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Moraxellaceae</w:t>
            </w:r>
            <w:proofErr w:type="spellEnd"/>
          </w:p>
        </w:tc>
        <w:tc>
          <w:tcPr>
            <w:tcW w:w="1266" w:type="dxa"/>
            <w:tcBorders>
              <w:top w:val="single" w:sz="4" w:space="0" w:color="auto"/>
            </w:tcBorders>
            <w:vAlign w:val="center"/>
          </w:tcPr>
          <w:p w14:paraId="38A677F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Acinetobacter</w:t>
            </w:r>
          </w:p>
        </w:tc>
        <w:tc>
          <w:tcPr>
            <w:tcW w:w="1266" w:type="dxa"/>
            <w:tcBorders>
              <w:top w:val="single" w:sz="4" w:space="0" w:color="auto"/>
            </w:tcBorders>
            <w:vAlign w:val="center"/>
          </w:tcPr>
          <w:p w14:paraId="6554DA8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NEGJ</w:t>
            </w:r>
          </w:p>
        </w:tc>
        <w:tc>
          <w:tcPr>
            <w:tcW w:w="1266" w:type="dxa"/>
            <w:tcBorders>
              <w:top w:val="single" w:sz="4" w:space="0" w:color="auto"/>
            </w:tcBorders>
            <w:shd w:val="clear" w:color="auto" w:fill="auto"/>
            <w:noWrap/>
            <w:vAlign w:val="center"/>
            <w:hideMark/>
          </w:tcPr>
          <w:p w14:paraId="035055C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18.52</w:t>
            </w:r>
            <w:r>
              <w:rPr>
                <w:rFonts w:ascii="Times New Roman" w:eastAsia="Times New Roman" w:hAnsi="Times New Roman" w:cs="Times New Roman"/>
                <w:color w:val="000000"/>
                <w:sz w:val="20"/>
                <w:szCs w:val="20"/>
              </w:rPr>
              <w:t>7</w:t>
            </w:r>
          </w:p>
        </w:tc>
        <w:tc>
          <w:tcPr>
            <w:tcW w:w="1069" w:type="dxa"/>
            <w:tcBorders>
              <w:top w:val="single" w:sz="4" w:space="0" w:color="auto"/>
            </w:tcBorders>
            <w:shd w:val="clear" w:color="auto" w:fill="auto"/>
            <w:noWrap/>
            <w:vAlign w:val="bottom"/>
            <w:hideMark/>
          </w:tcPr>
          <w:p w14:paraId="3BF8240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18.527</w:t>
            </w:r>
          </w:p>
        </w:tc>
        <w:tc>
          <w:tcPr>
            <w:tcW w:w="833" w:type="dxa"/>
            <w:tcBorders>
              <w:top w:val="single" w:sz="4" w:space="0" w:color="auto"/>
            </w:tcBorders>
            <w:shd w:val="clear" w:color="auto" w:fill="auto"/>
            <w:noWrap/>
            <w:vAlign w:val="bottom"/>
            <w:hideMark/>
          </w:tcPr>
          <w:p w14:paraId="398B5E9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-4.254</w:t>
            </w:r>
          </w:p>
        </w:tc>
        <w:tc>
          <w:tcPr>
            <w:tcW w:w="766" w:type="dxa"/>
            <w:tcBorders>
              <w:top w:val="single" w:sz="4" w:space="0" w:color="auto"/>
            </w:tcBorders>
            <w:shd w:val="clear" w:color="auto" w:fill="auto"/>
            <w:noWrap/>
            <w:vAlign w:val="bottom"/>
            <w:hideMark/>
          </w:tcPr>
          <w:p w14:paraId="32B79D5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0.582</w:t>
            </w:r>
          </w:p>
        </w:tc>
        <w:tc>
          <w:tcPr>
            <w:tcW w:w="1266" w:type="dxa"/>
            <w:tcBorders>
              <w:top w:val="single" w:sz="4" w:space="0" w:color="auto"/>
            </w:tcBorders>
            <w:shd w:val="clear" w:color="auto" w:fill="auto"/>
            <w:noWrap/>
            <w:vAlign w:val="center"/>
            <w:hideMark/>
          </w:tcPr>
          <w:p w14:paraId="491CFDE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3.93E-09</w:t>
            </w:r>
          </w:p>
        </w:tc>
        <w:tc>
          <w:tcPr>
            <w:tcW w:w="1266" w:type="dxa"/>
            <w:tcBorders>
              <w:top w:val="single" w:sz="4" w:space="0" w:color="auto"/>
            </w:tcBorders>
            <w:shd w:val="clear" w:color="auto" w:fill="auto"/>
            <w:noWrap/>
            <w:vAlign w:val="center"/>
            <w:hideMark/>
          </w:tcPr>
          <w:p w14:paraId="78468B0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1.51E-07</w:t>
            </w:r>
          </w:p>
        </w:tc>
      </w:tr>
      <w:tr w:rsidR="000A1E81" w:rsidRPr="000463F7" w14:paraId="09F0ADFD" w14:textId="77777777" w:rsidTr="005D7892">
        <w:trPr>
          <w:trHeight w:val="320"/>
          <w:jc w:val="center"/>
        </w:trPr>
        <w:tc>
          <w:tcPr>
            <w:tcW w:w="1266" w:type="dxa"/>
            <w:vAlign w:val="center"/>
          </w:tcPr>
          <w:p w14:paraId="54776E0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Ralstonia</w:t>
            </w:r>
            <w:proofErr w:type="spellEnd"/>
          </w:p>
        </w:tc>
        <w:tc>
          <w:tcPr>
            <w:tcW w:w="1266" w:type="dxa"/>
            <w:vAlign w:val="center"/>
          </w:tcPr>
          <w:p w14:paraId="04C3C67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Polynucleobacter</w:t>
            </w:r>
            <w:proofErr w:type="spellEnd"/>
          </w:p>
        </w:tc>
        <w:tc>
          <w:tcPr>
            <w:tcW w:w="1266" w:type="dxa"/>
            <w:vAlign w:val="center"/>
          </w:tcPr>
          <w:p w14:paraId="65A1ECF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sphagniphilus</w:t>
            </w:r>
            <w:proofErr w:type="spellEnd"/>
          </w:p>
        </w:tc>
        <w:tc>
          <w:tcPr>
            <w:tcW w:w="1266" w:type="dxa"/>
            <w:shd w:val="clear" w:color="auto" w:fill="auto"/>
            <w:noWrap/>
            <w:vAlign w:val="center"/>
            <w:hideMark/>
          </w:tcPr>
          <w:p w14:paraId="100BC35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6.08277858</w:t>
            </w:r>
          </w:p>
        </w:tc>
        <w:tc>
          <w:tcPr>
            <w:tcW w:w="1069" w:type="dxa"/>
            <w:shd w:val="clear" w:color="auto" w:fill="auto"/>
            <w:noWrap/>
            <w:vAlign w:val="bottom"/>
            <w:hideMark/>
          </w:tcPr>
          <w:p w14:paraId="2E52197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6.083</w:t>
            </w:r>
          </w:p>
        </w:tc>
        <w:tc>
          <w:tcPr>
            <w:tcW w:w="833" w:type="dxa"/>
            <w:shd w:val="clear" w:color="auto" w:fill="auto"/>
            <w:noWrap/>
            <w:vAlign w:val="bottom"/>
            <w:hideMark/>
          </w:tcPr>
          <w:p w14:paraId="1EA7551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3.965</w:t>
            </w:r>
          </w:p>
        </w:tc>
        <w:tc>
          <w:tcPr>
            <w:tcW w:w="766" w:type="dxa"/>
            <w:shd w:val="clear" w:color="auto" w:fill="auto"/>
            <w:noWrap/>
            <w:vAlign w:val="bottom"/>
            <w:hideMark/>
          </w:tcPr>
          <w:p w14:paraId="147897B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0.720</w:t>
            </w:r>
          </w:p>
        </w:tc>
        <w:tc>
          <w:tcPr>
            <w:tcW w:w="1266" w:type="dxa"/>
            <w:shd w:val="clear" w:color="auto" w:fill="auto"/>
            <w:noWrap/>
            <w:vAlign w:val="center"/>
            <w:hideMark/>
          </w:tcPr>
          <w:p w14:paraId="716230E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5.32E-09</w:t>
            </w:r>
          </w:p>
        </w:tc>
        <w:tc>
          <w:tcPr>
            <w:tcW w:w="1266" w:type="dxa"/>
            <w:shd w:val="clear" w:color="auto" w:fill="auto"/>
            <w:noWrap/>
            <w:vAlign w:val="center"/>
            <w:hideMark/>
          </w:tcPr>
          <w:p w14:paraId="5EFC23A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1.82E-07</w:t>
            </w:r>
          </w:p>
        </w:tc>
      </w:tr>
      <w:tr w:rsidR="000A1E81" w:rsidRPr="000463F7" w14:paraId="2D01AC4E" w14:textId="77777777" w:rsidTr="005D7892">
        <w:trPr>
          <w:trHeight w:val="320"/>
          <w:jc w:val="center"/>
        </w:trPr>
        <w:tc>
          <w:tcPr>
            <w:tcW w:w="1266" w:type="dxa"/>
            <w:vAlign w:val="center"/>
          </w:tcPr>
          <w:p w14:paraId="714F811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Bacteroidaceae</w:t>
            </w:r>
            <w:proofErr w:type="spellEnd"/>
          </w:p>
        </w:tc>
        <w:tc>
          <w:tcPr>
            <w:tcW w:w="1266" w:type="dxa"/>
            <w:vAlign w:val="center"/>
          </w:tcPr>
          <w:p w14:paraId="1218932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Bacteroides</w:t>
            </w:r>
          </w:p>
        </w:tc>
        <w:tc>
          <w:tcPr>
            <w:tcW w:w="1266" w:type="dxa"/>
            <w:vAlign w:val="center"/>
          </w:tcPr>
          <w:p w14:paraId="53D1BE0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w:t>
            </w:r>
            <w:r>
              <w:rPr>
                <w:rFonts w:ascii="Times New Roman" w:eastAsia="Times New Roman" w:hAnsi="Times New Roman" w:cs="Times New Roman"/>
                <w:color w:val="000000"/>
                <w:sz w:val="20"/>
                <w:szCs w:val="20"/>
              </w:rPr>
              <w:t>nknown</w:t>
            </w:r>
          </w:p>
        </w:tc>
        <w:tc>
          <w:tcPr>
            <w:tcW w:w="1266" w:type="dxa"/>
            <w:shd w:val="clear" w:color="auto" w:fill="auto"/>
            <w:noWrap/>
            <w:vAlign w:val="center"/>
            <w:hideMark/>
          </w:tcPr>
          <w:p w14:paraId="3074906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2.27424302</w:t>
            </w:r>
          </w:p>
        </w:tc>
        <w:tc>
          <w:tcPr>
            <w:tcW w:w="1069" w:type="dxa"/>
            <w:shd w:val="clear" w:color="auto" w:fill="auto"/>
            <w:noWrap/>
            <w:vAlign w:val="bottom"/>
            <w:hideMark/>
          </w:tcPr>
          <w:p w14:paraId="02D4822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2.274</w:t>
            </w:r>
          </w:p>
        </w:tc>
        <w:tc>
          <w:tcPr>
            <w:tcW w:w="833" w:type="dxa"/>
            <w:shd w:val="clear" w:color="auto" w:fill="auto"/>
            <w:noWrap/>
            <w:vAlign w:val="bottom"/>
            <w:hideMark/>
          </w:tcPr>
          <w:p w14:paraId="2D92F27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-4.672</w:t>
            </w:r>
          </w:p>
        </w:tc>
        <w:tc>
          <w:tcPr>
            <w:tcW w:w="766" w:type="dxa"/>
            <w:shd w:val="clear" w:color="auto" w:fill="auto"/>
            <w:noWrap/>
            <w:vAlign w:val="bottom"/>
            <w:hideMark/>
          </w:tcPr>
          <w:p w14:paraId="796D355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1.307</w:t>
            </w:r>
          </w:p>
        </w:tc>
        <w:tc>
          <w:tcPr>
            <w:tcW w:w="1266" w:type="dxa"/>
            <w:shd w:val="clear" w:color="auto" w:fill="auto"/>
            <w:noWrap/>
            <w:vAlign w:val="center"/>
            <w:hideMark/>
          </w:tcPr>
          <w:p w14:paraId="6DA5627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1</w:t>
            </w:r>
          </w:p>
        </w:tc>
        <w:tc>
          <w:tcPr>
            <w:tcW w:w="1266" w:type="dxa"/>
            <w:shd w:val="clear" w:color="auto" w:fill="auto"/>
            <w:noWrap/>
            <w:vAlign w:val="center"/>
            <w:hideMark/>
          </w:tcPr>
          <w:p w14:paraId="7CBE564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w:t>
            </w:r>
            <w:r>
              <w:rPr>
                <w:rFonts w:ascii="Times New Roman" w:eastAsia="Times New Roman" w:hAnsi="Times New Roman" w:cs="Times New Roman"/>
                <w:color w:val="000000"/>
                <w:sz w:val="20"/>
                <w:szCs w:val="20"/>
              </w:rPr>
              <w:t>1</w:t>
            </w:r>
          </w:p>
        </w:tc>
      </w:tr>
      <w:tr w:rsidR="000A1E81" w:rsidRPr="000463F7" w14:paraId="316C52A4" w14:textId="77777777" w:rsidTr="005D7892">
        <w:trPr>
          <w:trHeight w:val="320"/>
          <w:jc w:val="center"/>
        </w:trPr>
        <w:tc>
          <w:tcPr>
            <w:tcW w:w="1266" w:type="dxa"/>
            <w:vAlign w:val="center"/>
          </w:tcPr>
          <w:p w14:paraId="343BE83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Desulfovibrionaceae</w:t>
            </w:r>
            <w:proofErr w:type="spellEnd"/>
          </w:p>
        </w:tc>
        <w:tc>
          <w:tcPr>
            <w:tcW w:w="1266" w:type="dxa"/>
            <w:vAlign w:val="center"/>
          </w:tcPr>
          <w:p w14:paraId="7947F1B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Desulfovibrio</w:t>
            </w:r>
            <w:proofErr w:type="spellEnd"/>
          </w:p>
        </w:tc>
        <w:tc>
          <w:tcPr>
            <w:tcW w:w="1266" w:type="dxa"/>
            <w:vAlign w:val="center"/>
          </w:tcPr>
          <w:p w14:paraId="58122AF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w:t>
            </w:r>
            <w:r>
              <w:rPr>
                <w:rFonts w:ascii="Times New Roman" w:eastAsia="Times New Roman" w:hAnsi="Times New Roman" w:cs="Times New Roman"/>
                <w:color w:val="000000"/>
                <w:sz w:val="20"/>
                <w:szCs w:val="20"/>
              </w:rPr>
              <w:t>nknown</w:t>
            </w:r>
          </w:p>
        </w:tc>
        <w:tc>
          <w:tcPr>
            <w:tcW w:w="1266" w:type="dxa"/>
            <w:shd w:val="clear" w:color="auto" w:fill="auto"/>
            <w:noWrap/>
            <w:vAlign w:val="center"/>
            <w:hideMark/>
          </w:tcPr>
          <w:p w14:paraId="4C06317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1.58544499</w:t>
            </w:r>
          </w:p>
        </w:tc>
        <w:tc>
          <w:tcPr>
            <w:tcW w:w="1069" w:type="dxa"/>
            <w:shd w:val="clear" w:color="auto" w:fill="auto"/>
            <w:noWrap/>
            <w:vAlign w:val="bottom"/>
            <w:hideMark/>
          </w:tcPr>
          <w:p w14:paraId="24A3D0B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1.585</w:t>
            </w:r>
          </w:p>
        </w:tc>
        <w:tc>
          <w:tcPr>
            <w:tcW w:w="833" w:type="dxa"/>
            <w:shd w:val="clear" w:color="auto" w:fill="auto"/>
            <w:noWrap/>
            <w:vAlign w:val="bottom"/>
            <w:hideMark/>
          </w:tcPr>
          <w:p w14:paraId="3B8A97F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-4.107</w:t>
            </w:r>
          </w:p>
        </w:tc>
        <w:tc>
          <w:tcPr>
            <w:tcW w:w="766" w:type="dxa"/>
            <w:shd w:val="clear" w:color="auto" w:fill="auto"/>
            <w:noWrap/>
            <w:vAlign w:val="bottom"/>
            <w:hideMark/>
          </w:tcPr>
          <w:p w14:paraId="4EF5450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1.378</w:t>
            </w:r>
          </w:p>
        </w:tc>
        <w:tc>
          <w:tcPr>
            <w:tcW w:w="1266" w:type="dxa"/>
            <w:shd w:val="clear" w:color="auto" w:fill="auto"/>
            <w:noWrap/>
            <w:vAlign w:val="center"/>
            <w:hideMark/>
          </w:tcPr>
          <w:p w14:paraId="3267383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0.004</w:t>
            </w:r>
          </w:p>
        </w:tc>
        <w:tc>
          <w:tcPr>
            <w:tcW w:w="1266" w:type="dxa"/>
            <w:shd w:val="clear" w:color="auto" w:fill="auto"/>
            <w:noWrap/>
            <w:vAlign w:val="center"/>
            <w:hideMark/>
          </w:tcPr>
          <w:p w14:paraId="3CE4D28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0.03</w:t>
            </w:r>
            <w:r>
              <w:rPr>
                <w:rFonts w:ascii="Times New Roman" w:eastAsia="Times New Roman" w:hAnsi="Times New Roman" w:cs="Times New Roman"/>
                <w:color w:val="000000"/>
                <w:sz w:val="20"/>
                <w:szCs w:val="20"/>
              </w:rPr>
              <w:t>7</w:t>
            </w:r>
          </w:p>
        </w:tc>
      </w:tr>
      <w:tr w:rsidR="000A1E81" w:rsidRPr="000463F7" w14:paraId="6E154C86" w14:textId="77777777" w:rsidTr="005D7892">
        <w:trPr>
          <w:trHeight w:val="320"/>
          <w:jc w:val="center"/>
        </w:trPr>
        <w:tc>
          <w:tcPr>
            <w:tcW w:w="1266" w:type="dxa"/>
            <w:vAlign w:val="center"/>
          </w:tcPr>
          <w:p w14:paraId="23AB24C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Bacteroidaceae</w:t>
            </w:r>
            <w:proofErr w:type="spellEnd"/>
          </w:p>
        </w:tc>
        <w:tc>
          <w:tcPr>
            <w:tcW w:w="1266" w:type="dxa"/>
            <w:vAlign w:val="center"/>
          </w:tcPr>
          <w:p w14:paraId="77AE15B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Bacteroides</w:t>
            </w:r>
          </w:p>
        </w:tc>
        <w:tc>
          <w:tcPr>
            <w:tcW w:w="1266" w:type="dxa"/>
            <w:vAlign w:val="center"/>
          </w:tcPr>
          <w:p w14:paraId="6C85101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w:t>
            </w:r>
            <w:r>
              <w:rPr>
                <w:rFonts w:ascii="Times New Roman" w:eastAsia="Times New Roman" w:hAnsi="Times New Roman" w:cs="Times New Roman"/>
                <w:color w:val="000000"/>
                <w:sz w:val="20"/>
                <w:szCs w:val="20"/>
              </w:rPr>
              <w:t>known</w:t>
            </w:r>
          </w:p>
        </w:tc>
        <w:tc>
          <w:tcPr>
            <w:tcW w:w="1266" w:type="dxa"/>
            <w:shd w:val="clear" w:color="auto" w:fill="auto"/>
            <w:noWrap/>
            <w:vAlign w:val="center"/>
            <w:hideMark/>
          </w:tcPr>
          <w:p w14:paraId="47C7E63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1.89690959</w:t>
            </w:r>
          </w:p>
        </w:tc>
        <w:tc>
          <w:tcPr>
            <w:tcW w:w="1069" w:type="dxa"/>
            <w:shd w:val="clear" w:color="auto" w:fill="auto"/>
            <w:noWrap/>
            <w:vAlign w:val="bottom"/>
            <w:hideMark/>
          </w:tcPr>
          <w:p w14:paraId="5AD71F3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1.897</w:t>
            </w:r>
          </w:p>
        </w:tc>
        <w:tc>
          <w:tcPr>
            <w:tcW w:w="833" w:type="dxa"/>
            <w:shd w:val="clear" w:color="auto" w:fill="auto"/>
            <w:noWrap/>
            <w:vAlign w:val="bottom"/>
            <w:hideMark/>
          </w:tcPr>
          <w:p w14:paraId="09D6A33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-4.427</w:t>
            </w:r>
          </w:p>
        </w:tc>
        <w:tc>
          <w:tcPr>
            <w:tcW w:w="766" w:type="dxa"/>
            <w:shd w:val="clear" w:color="auto" w:fill="auto"/>
            <w:noWrap/>
            <w:vAlign w:val="bottom"/>
            <w:hideMark/>
          </w:tcPr>
          <w:p w14:paraId="0A40E52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1.229</w:t>
            </w:r>
          </w:p>
        </w:tc>
        <w:tc>
          <w:tcPr>
            <w:tcW w:w="1266" w:type="dxa"/>
            <w:shd w:val="clear" w:color="auto" w:fill="auto"/>
            <w:noWrap/>
            <w:vAlign w:val="center"/>
            <w:hideMark/>
          </w:tcPr>
          <w:p w14:paraId="76A2DC8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7</w:t>
            </w:r>
          </w:p>
        </w:tc>
        <w:tc>
          <w:tcPr>
            <w:tcW w:w="1266" w:type="dxa"/>
            <w:shd w:val="clear" w:color="auto" w:fill="auto"/>
            <w:noWrap/>
            <w:vAlign w:val="center"/>
            <w:hideMark/>
          </w:tcPr>
          <w:p w14:paraId="60F33A6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8</w:t>
            </w:r>
          </w:p>
        </w:tc>
      </w:tr>
      <w:tr w:rsidR="000A1E81" w:rsidRPr="000463F7" w14:paraId="7561B247" w14:textId="77777777" w:rsidTr="005D7892">
        <w:trPr>
          <w:trHeight w:val="320"/>
          <w:jc w:val="center"/>
        </w:trPr>
        <w:tc>
          <w:tcPr>
            <w:tcW w:w="1266" w:type="dxa"/>
            <w:vAlign w:val="center"/>
          </w:tcPr>
          <w:p w14:paraId="4225A43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Moraxellaceae</w:t>
            </w:r>
            <w:proofErr w:type="spellEnd"/>
          </w:p>
        </w:tc>
        <w:tc>
          <w:tcPr>
            <w:tcW w:w="1266" w:type="dxa"/>
            <w:vAlign w:val="center"/>
          </w:tcPr>
          <w:p w14:paraId="3919D5C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Acinetobacter</w:t>
            </w:r>
          </w:p>
        </w:tc>
        <w:tc>
          <w:tcPr>
            <w:tcW w:w="1266" w:type="dxa"/>
            <w:vAlign w:val="center"/>
          </w:tcPr>
          <w:p w14:paraId="2F2B208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LSZI</w:t>
            </w:r>
          </w:p>
        </w:tc>
        <w:tc>
          <w:tcPr>
            <w:tcW w:w="1266" w:type="dxa"/>
            <w:shd w:val="clear" w:color="auto" w:fill="auto"/>
            <w:noWrap/>
            <w:vAlign w:val="center"/>
            <w:hideMark/>
          </w:tcPr>
          <w:p w14:paraId="248C218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17.0917601</w:t>
            </w:r>
          </w:p>
        </w:tc>
        <w:tc>
          <w:tcPr>
            <w:tcW w:w="1069" w:type="dxa"/>
            <w:shd w:val="clear" w:color="auto" w:fill="auto"/>
            <w:noWrap/>
            <w:vAlign w:val="bottom"/>
            <w:hideMark/>
          </w:tcPr>
          <w:p w14:paraId="2EEF184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17.092</w:t>
            </w:r>
          </w:p>
        </w:tc>
        <w:tc>
          <w:tcPr>
            <w:tcW w:w="833" w:type="dxa"/>
            <w:shd w:val="clear" w:color="auto" w:fill="auto"/>
            <w:noWrap/>
            <w:vAlign w:val="bottom"/>
            <w:hideMark/>
          </w:tcPr>
          <w:p w14:paraId="258231C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3.431</w:t>
            </w:r>
          </w:p>
        </w:tc>
        <w:tc>
          <w:tcPr>
            <w:tcW w:w="766" w:type="dxa"/>
            <w:shd w:val="clear" w:color="auto" w:fill="auto"/>
            <w:noWrap/>
            <w:vAlign w:val="bottom"/>
            <w:hideMark/>
          </w:tcPr>
          <w:p w14:paraId="0EBC9A0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0.660</w:t>
            </w:r>
          </w:p>
        </w:tc>
        <w:tc>
          <w:tcPr>
            <w:tcW w:w="1266" w:type="dxa"/>
            <w:shd w:val="clear" w:color="auto" w:fill="auto"/>
            <w:noWrap/>
            <w:vAlign w:val="center"/>
            <w:hideMark/>
          </w:tcPr>
          <w:p w14:paraId="746DC63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1.63E-07</w:t>
            </w:r>
          </w:p>
        </w:tc>
        <w:tc>
          <w:tcPr>
            <w:tcW w:w="1266" w:type="dxa"/>
            <w:shd w:val="clear" w:color="auto" w:fill="auto"/>
            <w:noWrap/>
            <w:vAlign w:val="center"/>
            <w:hideMark/>
          </w:tcPr>
          <w:p w14:paraId="325B589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5.07E-06</w:t>
            </w:r>
          </w:p>
        </w:tc>
      </w:tr>
      <w:tr w:rsidR="000A1E81" w:rsidRPr="000463F7" w14:paraId="1EC51374" w14:textId="77777777" w:rsidTr="005D7892">
        <w:trPr>
          <w:trHeight w:val="320"/>
          <w:jc w:val="center"/>
        </w:trPr>
        <w:tc>
          <w:tcPr>
            <w:tcW w:w="1266" w:type="dxa"/>
            <w:vAlign w:val="center"/>
          </w:tcPr>
          <w:p w14:paraId="40013472"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0945CD9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55EBC01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graminis</w:t>
            </w:r>
            <w:proofErr w:type="spellEnd"/>
          </w:p>
        </w:tc>
        <w:tc>
          <w:tcPr>
            <w:tcW w:w="1266" w:type="dxa"/>
            <w:shd w:val="clear" w:color="auto" w:fill="auto"/>
            <w:noWrap/>
            <w:vAlign w:val="center"/>
            <w:hideMark/>
          </w:tcPr>
          <w:p w14:paraId="5035F83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6.57241577</w:t>
            </w:r>
          </w:p>
        </w:tc>
        <w:tc>
          <w:tcPr>
            <w:tcW w:w="1069" w:type="dxa"/>
            <w:shd w:val="clear" w:color="auto" w:fill="auto"/>
            <w:noWrap/>
            <w:vAlign w:val="bottom"/>
            <w:hideMark/>
          </w:tcPr>
          <w:p w14:paraId="4180547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6.572</w:t>
            </w:r>
          </w:p>
        </w:tc>
        <w:tc>
          <w:tcPr>
            <w:tcW w:w="833" w:type="dxa"/>
            <w:shd w:val="clear" w:color="auto" w:fill="auto"/>
            <w:noWrap/>
            <w:vAlign w:val="bottom"/>
            <w:hideMark/>
          </w:tcPr>
          <w:p w14:paraId="7334FDB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-4.529</w:t>
            </w:r>
          </w:p>
        </w:tc>
        <w:tc>
          <w:tcPr>
            <w:tcW w:w="766" w:type="dxa"/>
            <w:shd w:val="clear" w:color="auto" w:fill="auto"/>
            <w:noWrap/>
            <w:vAlign w:val="bottom"/>
            <w:hideMark/>
          </w:tcPr>
          <w:p w14:paraId="52F6674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0.736</w:t>
            </w:r>
          </w:p>
        </w:tc>
        <w:tc>
          <w:tcPr>
            <w:tcW w:w="1266" w:type="dxa"/>
            <w:shd w:val="clear" w:color="auto" w:fill="auto"/>
            <w:noWrap/>
            <w:vAlign w:val="center"/>
            <w:hideMark/>
          </w:tcPr>
          <w:p w14:paraId="51E56E0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2.85E-07</w:t>
            </w:r>
          </w:p>
        </w:tc>
        <w:tc>
          <w:tcPr>
            <w:tcW w:w="1266" w:type="dxa"/>
            <w:shd w:val="clear" w:color="auto" w:fill="auto"/>
            <w:noWrap/>
            <w:vAlign w:val="center"/>
            <w:hideMark/>
          </w:tcPr>
          <w:p w14:paraId="69B9FA5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8.08E-06</w:t>
            </w:r>
          </w:p>
        </w:tc>
      </w:tr>
      <w:tr w:rsidR="000A1E81" w:rsidRPr="000463F7" w14:paraId="07ACEA1E" w14:textId="77777777" w:rsidTr="005D7892">
        <w:trPr>
          <w:trHeight w:val="320"/>
          <w:jc w:val="center"/>
        </w:trPr>
        <w:tc>
          <w:tcPr>
            <w:tcW w:w="1266" w:type="dxa"/>
            <w:vAlign w:val="center"/>
          </w:tcPr>
          <w:p w14:paraId="0987FFB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4168E5C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7043807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peli</w:t>
            </w:r>
            <w:proofErr w:type="spellEnd"/>
          </w:p>
        </w:tc>
        <w:tc>
          <w:tcPr>
            <w:tcW w:w="1266" w:type="dxa"/>
            <w:shd w:val="clear" w:color="auto" w:fill="auto"/>
            <w:noWrap/>
            <w:vAlign w:val="center"/>
            <w:hideMark/>
          </w:tcPr>
          <w:p w14:paraId="68A372F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3.7832676</w:t>
            </w:r>
          </w:p>
        </w:tc>
        <w:tc>
          <w:tcPr>
            <w:tcW w:w="1069" w:type="dxa"/>
            <w:shd w:val="clear" w:color="auto" w:fill="auto"/>
            <w:noWrap/>
            <w:vAlign w:val="bottom"/>
            <w:hideMark/>
          </w:tcPr>
          <w:p w14:paraId="617F9BE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3.783</w:t>
            </w:r>
          </w:p>
        </w:tc>
        <w:tc>
          <w:tcPr>
            <w:tcW w:w="833" w:type="dxa"/>
            <w:shd w:val="clear" w:color="auto" w:fill="auto"/>
            <w:noWrap/>
            <w:vAlign w:val="bottom"/>
            <w:hideMark/>
          </w:tcPr>
          <w:p w14:paraId="778C724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-5.056</w:t>
            </w:r>
          </w:p>
        </w:tc>
        <w:tc>
          <w:tcPr>
            <w:tcW w:w="766" w:type="dxa"/>
            <w:shd w:val="clear" w:color="auto" w:fill="auto"/>
            <w:noWrap/>
            <w:vAlign w:val="bottom"/>
            <w:hideMark/>
          </w:tcPr>
          <w:p w14:paraId="620A43E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1.064</w:t>
            </w:r>
          </w:p>
        </w:tc>
        <w:tc>
          <w:tcPr>
            <w:tcW w:w="1266" w:type="dxa"/>
            <w:shd w:val="clear" w:color="auto" w:fill="auto"/>
            <w:noWrap/>
            <w:vAlign w:val="center"/>
            <w:hideMark/>
          </w:tcPr>
          <w:p w14:paraId="3EDBAA7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3.77E-05</w:t>
            </w:r>
          </w:p>
        </w:tc>
        <w:tc>
          <w:tcPr>
            <w:tcW w:w="1266" w:type="dxa"/>
            <w:shd w:val="clear" w:color="auto" w:fill="auto"/>
            <w:noWrap/>
            <w:vAlign w:val="center"/>
            <w:hideMark/>
          </w:tcPr>
          <w:p w14:paraId="0C2878B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7</w:t>
            </w:r>
          </w:p>
        </w:tc>
      </w:tr>
      <w:tr w:rsidR="000A1E81" w:rsidRPr="000463F7" w14:paraId="0BB5EC6C" w14:textId="77777777" w:rsidTr="005D7892">
        <w:trPr>
          <w:trHeight w:val="320"/>
          <w:jc w:val="center"/>
        </w:trPr>
        <w:tc>
          <w:tcPr>
            <w:tcW w:w="1266" w:type="dxa"/>
            <w:vAlign w:val="center"/>
          </w:tcPr>
          <w:p w14:paraId="0F9E334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4320FA7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633657E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thivervalensis</w:t>
            </w:r>
            <w:proofErr w:type="spellEnd"/>
          </w:p>
        </w:tc>
        <w:tc>
          <w:tcPr>
            <w:tcW w:w="1266" w:type="dxa"/>
            <w:shd w:val="clear" w:color="auto" w:fill="auto"/>
            <w:noWrap/>
            <w:vAlign w:val="center"/>
            <w:hideMark/>
          </w:tcPr>
          <w:p w14:paraId="36D68E6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4.69798566</w:t>
            </w:r>
          </w:p>
        </w:tc>
        <w:tc>
          <w:tcPr>
            <w:tcW w:w="1069" w:type="dxa"/>
            <w:shd w:val="clear" w:color="auto" w:fill="auto"/>
            <w:noWrap/>
            <w:vAlign w:val="bottom"/>
            <w:hideMark/>
          </w:tcPr>
          <w:p w14:paraId="6023128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4.698</w:t>
            </w:r>
          </w:p>
        </w:tc>
        <w:tc>
          <w:tcPr>
            <w:tcW w:w="833" w:type="dxa"/>
            <w:shd w:val="clear" w:color="auto" w:fill="auto"/>
            <w:noWrap/>
            <w:vAlign w:val="bottom"/>
            <w:hideMark/>
          </w:tcPr>
          <w:p w14:paraId="3C8B064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-3.941</w:t>
            </w:r>
          </w:p>
        </w:tc>
        <w:tc>
          <w:tcPr>
            <w:tcW w:w="766" w:type="dxa"/>
            <w:shd w:val="clear" w:color="auto" w:fill="auto"/>
            <w:noWrap/>
            <w:vAlign w:val="bottom"/>
            <w:hideMark/>
          </w:tcPr>
          <w:p w14:paraId="3C7CE34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0.757</w:t>
            </w:r>
          </w:p>
        </w:tc>
        <w:tc>
          <w:tcPr>
            <w:tcW w:w="1266" w:type="dxa"/>
            <w:shd w:val="clear" w:color="auto" w:fill="auto"/>
            <w:noWrap/>
            <w:vAlign w:val="center"/>
            <w:hideMark/>
          </w:tcPr>
          <w:p w14:paraId="1E28F77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7.01E-06</w:t>
            </w:r>
          </w:p>
        </w:tc>
        <w:tc>
          <w:tcPr>
            <w:tcW w:w="1266" w:type="dxa"/>
            <w:shd w:val="clear" w:color="auto" w:fill="auto"/>
            <w:noWrap/>
            <w:vAlign w:val="center"/>
            <w:hideMark/>
          </w:tcPr>
          <w:p w14:paraId="24A93DD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0.0001</w:t>
            </w:r>
          </w:p>
        </w:tc>
      </w:tr>
      <w:tr w:rsidR="000A1E81" w:rsidRPr="000463F7" w14:paraId="27D3AF88" w14:textId="77777777" w:rsidTr="005D7892">
        <w:trPr>
          <w:trHeight w:val="320"/>
          <w:jc w:val="center"/>
        </w:trPr>
        <w:tc>
          <w:tcPr>
            <w:tcW w:w="1266" w:type="dxa"/>
            <w:vAlign w:val="center"/>
          </w:tcPr>
          <w:p w14:paraId="5D3BAF1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Micrococcaceae</w:t>
            </w:r>
            <w:proofErr w:type="spellEnd"/>
          </w:p>
        </w:tc>
        <w:tc>
          <w:tcPr>
            <w:tcW w:w="1266" w:type="dxa"/>
            <w:vAlign w:val="center"/>
          </w:tcPr>
          <w:p w14:paraId="55BA017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Pseudarthrobacter</w:t>
            </w:r>
            <w:proofErr w:type="spellEnd"/>
          </w:p>
        </w:tc>
        <w:tc>
          <w:tcPr>
            <w:tcW w:w="1266" w:type="dxa"/>
            <w:vAlign w:val="center"/>
          </w:tcPr>
          <w:p w14:paraId="5BD71DD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oxydans</w:t>
            </w:r>
            <w:proofErr w:type="spellEnd"/>
          </w:p>
        </w:tc>
        <w:tc>
          <w:tcPr>
            <w:tcW w:w="1266" w:type="dxa"/>
            <w:shd w:val="clear" w:color="auto" w:fill="auto"/>
            <w:noWrap/>
            <w:vAlign w:val="center"/>
            <w:hideMark/>
          </w:tcPr>
          <w:p w14:paraId="66A0218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3.39662443</w:t>
            </w:r>
          </w:p>
        </w:tc>
        <w:tc>
          <w:tcPr>
            <w:tcW w:w="1069" w:type="dxa"/>
            <w:shd w:val="clear" w:color="auto" w:fill="auto"/>
            <w:noWrap/>
            <w:vAlign w:val="bottom"/>
            <w:hideMark/>
          </w:tcPr>
          <w:p w14:paraId="2834591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3.397</w:t>
            </w:r>
          </w:p>
        </w:tc>
        <w:tc>
          <w:tcPr>
            <w:tcW w:w="833" w:type="dxa"/>
            <w:shd w:val="clear" w:color="auto" w:fill="auto"/>
            <w:noWrap/>
            <w:vAlign w:val="bottom"/>
            <w:hideMark/>
          </w:tcPr>
          <w:p w14:paraId="7B4AC80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-2.845</w:t>
            </w:r>
          </w:p>
        </w:tc>
        <w:tc>
          <w:tcPr>
            <w:tcW w:w="766" w:type="dxa"/>
            <w:shd w:val="clear" w:color="auto" w:fill="auto"/>
            <w:noWrap/>
            <w:vAlign w:val="bottom"/>
            <w:hideMark/>
          </w:tcPr>
          <w:p w14:paraId="7EE7C9D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0.820</w:t>
            </w:r>
          </w:p>
        </w:tc>
        <w:tc>
          <w:tcPr>
            <w:tcW w:w="1266" w:type="dxa"/>
            <w:shd w:val="clear" w:color="auto" w:fill="auto"/>
            <w:noWrap/>
            <w:vAlign w:val="center"/>
            <w:hideMark/>
          </w:tcPr>
          <w:p w14:paraId="1D374A7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2</w:t>
            </w:r>
          </w:p>
        </w:tc>
        <w:tc>
          <w:tcPr>
            <w:tcW w:w="1266" w:type="dxa"/>
            <w:shd w:val="clear" w:color="auto" w:fill="auto"/>
            <w:noWrap/>
            <w:vAlign w:val="center"/>
            <w:hideMark/>
          </w:tcPr>
          <w:p w14:paraId="6D31BAA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0.018</w:t>
            </w:r>
          </w:p>
        </w:tc>
      </w:tr>
      <w:tr w:rsidR="000A1E81" w:rsidRPr="000463F7" w14:paraId="1A65643F" w14:textId="77777777" w:rsidTr="005D7892">
        <w:trPr>
          <w:trHeight w:val="320"/>
          <w:jc w:val="center"/>
        </w:trPr>
        <w:tc>
          <w:tcPr>
            <w:tcW w:w="1266" w:type="dxa"/>
            <w:vAlign w:val="center"/>
          </w:tcPr>
          <w:p w14:paraId="7F01B3D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Alcaligenaceae</w:t>
            </w:r>
            <w:proofErr w:type="spellEnd"/>
          </w:p>
        </w:tc>
        <w:tc>
          <w:tcPr>
            <w:tcW w:w="1266" w:type="dxa"/>
            <w:vAlign w:val="center"/>
          </w:tcPr>
          <w:p w14:paraId="7F5E461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Bordetella</w:t>
            </w:r>
          </w:p>
        </w:tc>
        <w:tc>
          <w:tcPr>
            <w:tcW w:w="1266" w:type="dxa"/>
            <w:vAlign w:val="center"/>
          </w:tcPr>
          <w:p w14:paraId="5EB365F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unk</w:t>
            </w:r>
            <w:r>
              <w:rPr>
                <w:rFonts w:ascii="Times New Roman" w:eastAsia="Times New Roman" w:hAnsi="Times New Roman" w:cs="Times New Roman"/>
                <w:color w:val="000000"/>
                <w:sz w:val="20"/>
                <w:szCs w:val="20"/>
              </w:rPr>
              <w:t>nown</w:t>
            </w:r>
          </w:p>
        </w:tc>
        <w:tc>
          <w:tcPr>
            <w:tcW w:w="1266" w:type="dxa"/>
            <w:shd w:val="clear" w:color="auto" w:fill="auto"/>
            <w:noWrap/>
            <w:vAlign w:val="center"/>
            <w:hideMark/>
          </w:tcPr>
          <w:p w14:paraId="235BF34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3.03726309</w:t>
            </w:r>
          </w:p>
        </w:tc>
        <w:tc>
          <w:tcPr>
            <w:tcW w:w="1069" w:type="dxa"/>
            <w:shd w:val="clear" w:color="auto" w:fill="auto"/>
            <w:noWrap/>
            <w:vAlign w:val="bottom"/>
            <w:hideMark/>
          </w:tcPr>
          <w:p w14:paraId="19909AE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3.037</w:t>
            </w:r>
          </w:p>
        </w:tc>
        <w:tc>
          <w:tcPr>
            <w:tcW w:w="833" w:type="dxa"/>
            <w:shd w:val="clear" w:color="auto" w:fill="auto"/>
            <w:noWrap/>
            <w:vAlign w:val="bottom"/>
            <w:hideMark/>
          </w:tcPr>
          <w:p w14:paraId="5B93348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-5.012</w:t>
            </w:r>
          </w:p>
        </w:tc>
        <w:tc>
          <w:tcPr>
            <w:tcW w:w="766" w:type="dxa"/>
            <w:shd w:val="clear" w:color="auto" w:fill="auto"/>
            <w:noWrap/>
            <w:vAlign w:val="bottom"/>
            <w:hideMark/>
          </w:tcPr>
          <w:p w14:paraId="395424F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1.251</w:t>
            </w:r>
          </w:p>
        </w:tc>
        <w:tc>
          <w:tcPr>
            <w:tcW w:w="1266" w:type="dxa"/>
            <w:shd w:val="clear" w:color="auto" w:fill="auto"/>
            <w:noWrap/>
            <w:vAlign w:val="center"/>
            <w:hideMark/>
          </w:tcPr>
          <w:p w14:paraId="6C1B21D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4</w:t>
            </w:r>
          </w:p>
        </w:tc>
        <w:tc>
          <w:tcPr>
            <w:tcW w:w="1266" w:type="dxa"/>
            <w:shd w:val="clear" w:color="auto" w:fill="auto"/>
            <w:noWrap/>
            <w:vAlign w:val="center"/>
            <w:hideMark/>
          </w:tcPr>
          <w:p w14:paraId="67ED6C6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6</w:t>
            </w:r>
          </w:p>
        </w:tc>
      </w:tr>
      <w:tr w:rsidR="000A1E81" w:rsidRPr="000463F7" w14:paraId="1C764B30" w14:textId="77777777" w:rsidTr="005D7892">
        <w:trPr>
          <w:trHeight w:val="320"/>
          <w:jc w:val="center"/>
        </w:trPr>
        <w:tc>
          <w:tcPr>
            <w:tcW w:w="1266" w:type="dxa"/>
            <w:vAlign w:val="center"/>
          </w:tcPr>
          <w:p w14:paraId="3EC385C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Flavobacteriaceae</w:t>
            </w:r>
            <w:proofErr w:type="spellEnd"/>
          </w:p>
        </w:tc>
        <w:tc>
          <w:tcPr>
            <w:tcW w:w="1266" w:type="dxa"/>
            <w:vAlign w:val="center"/>
          </w:tcPr>
          <w:p w14:paraId="6DEFE24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Flavobacterium</w:t>
            </w:r>
          </w:p>
        </w:tc>
        <w:tc>
          <w:tcPr>
            <w:tcW w:w="1266" w:type="dxa"/>
            <w:vAlign w:val="center"/>
          </w:tcPr>
          <w:p w14:paraId="26C9C15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PEFE</w:t>
            </w:r>
          </w:p>
        </w:tc>
        <w:tc>
          <w:tcPr>
            <w:tcW w:w="1266" w:type="dxa"/>
            <w:shd w:val="clear" w:color="auto" w:fill="auto"/>
            <w:noWrap/>
            <w:vAlign w:val="center"/>
            <w:hideMark/>
          </w:tcPr>
          <w:p w14:paraId="250A51B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3.76047914</w:t>
            </w:r>
          </w:p>
        </w:tc>
        <w:tc>
          <w:tcPr>
            <w:tcW w:w="1069" w:type="dxa"/>
            <w:shd w:val="clear" w:color="auto" w:fill="auto"/>
            <w:noWrap/>
            <w:vAlign w:val="bottom"/>
            <w:hideMark/>
          </w:tcPr>
          <w:p w14:paraId="17ED94A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3.760</w:t>
            </w:r>
          </w:p>
        </w:tc>
        <w:tc>
          <w:tcPr>
            <w:tcW w:w="833" w:type="dxa"/>
            <w:shd w:val="clear" w:color="auto" w:fill="auto"/>
            <w:noWrap/>
            <w:vAlign w:val="bottom"/>
            <w:hideMark/>
          </w:tcPr>
          <w:p w14:paraId="106D775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-2.889</w:t>
            </w:r>
          </w:p>
        </w:tc>
        <w:tc>
          <w:tcPr>
            <w:tcW w:w="766" w:type="dxa"/>
            <w:shd w:val="clear" w:color="auto" w:fill="auto"/>
            <w:noWrap/>
            <w:vAlign w:val="bottom"/>
            <w:hideMark/>
          </w:tcPr>
          <w:p w14:paraId="5288B4F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0.804</w:t>
            </w:r>
          </w:p>
        </w:tc>
        <w:tc>
          <w:tcPr>
            <w:tcW w:w="1266" w:type="dxa"/>
            <w:shd w:val="clear" w:color="auto" w:fill="auto"/>
            <w:noWrap/>
            <w:vAlign w:val="center"/>
            <w:hideMark/>
          </w:tcPr>
          <w:p w14:paraId="6193A94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2</w:t>
            </w:r>
          </w:p>
        </w:tc>
        <w:tc>
          <w:tcPr>
            <w:tcW w:w="1266" w:type="dxa"/>
            <w:shd w:val="clear" w:color="auto" w:fill="auto"/>
            <w:noWrap/>
            <w:vAlign w:val="center"/>
            <w:hideMark/>
          </w:tcPr>
          <w:p w14:paraId="78D19CB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0.018</w:t>
            </w:r>
          </w:p>
        </w:tc>
      </w:tr>
      <w:tr w:rsidR="000A1E81" w:rsidRPr="000463F7" w14:paraId="6533C07C" w14:textId="77777777" w:rsidTr="005D7892">
        <w:trPr>
          <w:trHeight w:val="320"/>
          <w:jc w:val="center"/>
        </w:trPr>
        <w:tc>
          <w:tcPr>
            <w:tcW w:w="1266" w:type="dxa"/>
            <w:vAlign w:val="center"/>
          </w:tcPr>
          <w:p w14:paraId="012F2C2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09BDCB7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5133019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batumici</w:t>
            </w:r>
            <w:proofErr w:type="spellEnd"/>
          </w:p>
        </w:tc>
        <w:tc>
          <w:tcPr>
            <w:tcW w:w="1266" w:type="dxa"/>
            <w:shd w:val="clear" w:color="auto" w:fill="auto"/>
            <w:noWrap/>
            <w:vAlign w:val="center"/>
            <w:hideMark/>
          </w:tcPr>
          <w:p w14:paraId="2CD040F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14.8093713</w:t>
            </w:r>
          </w:p>
        </w:tc>
        <w:tc>
          <w:tcPr>
            <w:tcW w:w="1069" w:type="dxa"/>
            <w:shd w:val="clear" w:color="auto" w:fill="auto"/>
            <w:noWrap/>
            <w:vAlign w:val="bottom"/>
            <w:hideMark/>
          </w:tcPr>
          <w:p w14:paraId="4C598D7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14.809</w:t>
            </w:r>
          </w:p>
        </w:tc>
        <w:tc>
          <w:tcPr>
            <w:tcW w:w="833" w:type="dxa"/>
            <w:shd w:val="clear" w:color="auto" w:fill="auto"/>
            <w:noWrap/>
            <w:vAlign w:val="bottom"/>
            <w:hideMark/>
          </w:tcPr>
          <w:p w14:paraId="2293DAA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-2.364</w:t>
            </w:r>
          </w:p>
        </w:tc>
        <w:tc>
          <w:tcPr>
            <w:tcW w:w="766" w:type="dxa"/>
            <w:shd w:val="clear" w:color="auto" w:fill="auto"/>
            <w:noWrap/>
            <w:vAlign w:val="bottom"/>
            <w:hideMark/>
          </w:tcPr>
          <w:p w14:paraId="1D371D4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0.534</w:t>
            </w:r>
          </w:p>
        </w:tc>
        <w:tc>
          <w:tcPr>
            <w:tcW w:w="1266" w:type="dxa"/>
            <w:shd w:val="clear" w:color="auto" w:fill="auto"/>
            <w:noWrap/>
            <w:vAlign w:val="center"/>
            <w:hideMark/>
          </w:tcPr>
          <w:p w14:paraId="666A9E2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8.06E-05</w:t>
            </w:r>
          </w:p>
        </w:tc>
        <w:tc>
          <w:tcPr>
            <w:tcW w:w="1266" w:type="dxa"/>
            <w:shd w:val="clear" w:color="auto" w:fill="auto"/>
            <w:noWrap/>
            <w:vAlign w:val="center"/>
            <w:hideMark/>
          </w:tcPr>
          <w:p w14:paraId="23433AC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0.001</w:t>
            </w:r>
          </w:p>
        </w:tc>
      </w:tr>
      <w:tr w:rsidR="000A1E81" w:rsidRPr="000463F7" w14:paraId="43F608B2" w14:textId="77777777" w:rsidTr="005D7892">
        <w:trPr>
          <w:trHeight w:val="320"/>
          <w:jc w:val="center"/>
        </w:trPr>
        <w:tc>
          <w:tcPr>
            <w:tcW w:w="1266" w:type="dxa"/>
            <w:vAlign w:val="center"/>
          </w:tcPr>
          <w:p w14:paraId="0D6C321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Porphyromonadaceae</w:t>
            </w:r>
            <w:proofErr w:type="spellEnd"/>
          </w:p>
        </w:tc>
        <w:tc>
          <w:tcPr>
            <w:tcW w:w="1266" w:type="dxa"/>
            <w:vAlign w:val="center"/>
          </w:tcPr>
          <w:p w14:paraId="0ACB269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Parabacteroides</w:t>
            </w:r>
          </w:p>
        </w:tc>
        <w:tc>
          <w:tcPr>
            <w:tcW w:w="1266" w:type="dxa"/>
            <w:vAlign w:val="center"/>
          </w:tcPr>
          <w:p w14:paraId="2E93BD6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w:t>
            </w:r>
            <w:r>
              <w:rPr>
                <w:rFonts w:ascii="Times New Roman" w:eastAsia="Times New Roman" w:hAnsi="Times New Roman" w:cs="Times New Roman"/>
                <w:color w:val="000000"/>
                <w:sz w:val="20"/>
                <w:szCs w:val="20"/>
              </w:rPr>
              <w:t>known</w:t>
            </w:r>
          </w:p>
        </w:tc>
        <w:tc>
          <w:tcPr>
            <w:tcW w:w="1266" w:type="dxa"/>
            <w:shd w:val="clear" w:color="auto" w:fill="auto"/>
            <w:noWrap/>
            <w:vAlign w:val="center"/>
            <w:hideMark/>
          </w:tcPr>
          <w:p w14:paraId="74D5F6C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1.87843545</w:t>
            </w:r>
          </w:p>
        </w:tc>
        <w:tc>
          <w:tcPr>
            <w:tcW w:w="1069" w:type="dxa"/>
            <w:shd w:val="clear" w:color="auto" w:fill="auto"/>
            <w:noWrap/>
            <w:vAlign w:val="bottom"/>
            <w:hideMark/>
          </w:tcPr>
          <w:p w14:paraId="4F6817E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1.878</w:t>
            </w:r>
          </w:p>
        </w:tc>
        <w:tc>
          <w:tcPr>
            <w:tcW w:w="833" w:type="dxa"/>
            <w:shd w:val="clear" w:color="auto" w:fill="auto"/>
            <w:noWrap/>
            <w:vAlign w:val="bottom"/>
            <w:hideMark/>
          </w:tcPr>
          <w:p w14:paraId="67694E4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-4.418</w:t>
            </w:r>
          </w:p>
        </w:tc>
        <w:tc>
          <w:tcPr>
            <w:tcW w:w="766" w:type="dxa"/>
            <w:shd w:val="clear" w:color="auto" w:fill="auto"/>
            <w:noWrap/>
            <w:vAlign w:val="bottom"/>
            <w:hideMark/>
          </w:tcPr>
          <w:p w14:paraId="4DED12C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1.088</w:t>
            </w:r>
          </w:p>
        </w:tc>
        <w:tc>
          <w:tcPr>
            <w:tcW w:w="1266" w:type="dxa"/>
            <w:shd w:val="clear" w:color="auto" w:fill="auto"/>
            <w:noWrap/>
            <w:vAlign w:val="center"/>
            <w:hideMark/>
          </w:tcPr>
          <w:p w14:paraId="1AF6F28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1</w:t>
            </w:r>
          </w:p>
        </w:tc>
        <w:tc>
          <w:tcPr>
            <w:tcW w:w="1266" w:type="dxa"/>
            <w:shd w:val="clear" w:color="auto" w:fill="auto"/>
            <w:noWrap/>
            <w:vAlign w:val="center"/>
            <w:hideMark/>
          </w:tcPr>
          <w:p w14:paraId="0EC202E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0.002</w:t>
            </w:r>
          </w:p>
        </w:tc>
      </w:tr>
      <w:tr w:rsidR="000A1E81" w:rsidRPr="000463F7" w14:paraId="3D1E520B" w14:textId="77777777" w:rsidTr="005D7892">
        <w:trPr>
          <w:trHeight w:val="320"/>
          <w:jc w:val="center"/>
        </w:trPr>
        <w:tc>
          <w:tcPr>
            <w:tcW w:w="1266" w:type="dxa"/>
            <w:vAlign w:val="center"/>
          </w:tcPr>
          <w:p w14:paraId="50B8780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4FE12C1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JN679217</w:t>
            </w:r>
          </w:p>
        </w:tc>
        <w:tc>
          <w:tcPr>
            <w:tcW w:w="1266" w:type="dxa"/>
            <w:vAlign w:val="center"/>
          </w:tcPr>
          <w:p w14:paraId="0C66154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DQ520187</w:t>
            </w:r>
          </w:p>
        </w:tc>
        <w:tc>
          <w:tcPr>
            <w:tcW w:w="1266" w:type="dxa"/>
            <w:shd w:val="clear" w:color="auto" w:fill="auto"/>
            <w:noWrap/>
            <w:vAlign w:val="center"/>
            <w:hideMark/>
          </w:tcPr>
          <w:p w14:paraId="434AF5D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3.66465562</w:t>
            </w:r>
          </w:p>
        </w:tc>
        <w:tc>
          <w:tcPr>
            <w:tcW w:w="1069" w:type="dxa"/>
            <w:shd w:val="clear" w:color="auto" w:fill="auto"/>
            <w:noWrap/>
            <w:vAlign w:val="bottom"/>
            <w:hideMark/>
          </w:tcPr>
          <w:p w14:paraId="2DC744E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3.665</w:t>
            </w:r>
          </w:p>
        </w:tc>
        <w:tc>
          <w:tcPr>
            <w:tcW w:w="833" w:type="dxa"/>
            <w:shd w:val="clear" w:color="auto" w:fill="auto"/>
            <w:noWrap/>
            <w:vAlign w:val="bottom"/>
            <w:hideMark/>
          </w:tcPr>
          <w:p w14:paraId="50AA2F8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5.456</w:t>
            </w:r>
          </w:p>
        </w:tc>
        <w:tc>
          <w:tcPr>
            <w:tcW w:w="766" w:type="dxa"/>
            <w:shd w:val="clear" w:color="auto" w:fill="auto"/>
            <w:noWrap/>
            <w:vAlign w:val="bottom"/>
            <w:hideMark/>
          </w:tcPr>
          <w:p w14:paraId="2BEEF67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0.875</w:t>
            </w:r>
          </w:p>
        </w:tc>
        <w:tc>
          <w:tcPr>
            <w:tcW w:w="1266" w:type="dxa"/>
            <w:shd w:val="clear" w:color="auto" w:fill="auto"/>
            <w:noWrap/>
            <w:vAlign w:val="center"/>
            <w:hideMark/>
          </w:tcPr>
          <w:p w14:paraId="0971D63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9.22E-12</w:t>
            </w:r>
          </w:p>
        </w:tc>
        <w:tc>
          <w:tcPr>
            <w:tcW w:w="1266" w:type="dxa"/>
            <w:shd w:val="clear" w:color="auto" w:fill="auto"/>
            <w:noWrap/>
            <w:vAlign w:val="center"/>
            <w:hideMark/>
          </w:tcPr>
          <w:p w14:paraId="6F341BE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5.46E-10</w:t>
            </w:r>
          </w:p>
        </w:tc>
      </w:tr>
      <w:tr w:rsidR="000A1E81" w:rsidRPr="000463F7" w14:paraId="5D389431" w14:textId="77777777" w:rsidTr="005D7892">
        <w:trPr>
          <w:trHeight w:val="320"/>
          <w:jc w:val="center"/>
        </w:trPr>
        <w:tc>
          <w:tcPr>
            <w:tcW w:w="1266" w:type="dxa"/>
            <w:vAlign w:val="center"/>
          </w:tcPr>
          <w:p w14:paraId="4F3E389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Oxalobacteraceae</w:t>
            </w:r>
            <w:proofErr w:type="spellEnd"/>
          </w:p>
        </w:tc>
        <w:tc>
          <w:tcPr>
            <w:tcW w:w="1266" w:type="dxa"/>
            <w:vAlign w:val="center"/>
          </w:tcPr>
          <w:p w14:paraId="210E462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Undibacterium</w:t>
            </w:r>
            <w:proofErr w:type="spellEnd"/>
          </w:p>
        </w:tc>
        <w:tc>
          <w:tcPr>
            <w:tcW w:w="1266" w:type="dxa"/>
            <w:vAlign w:val="center"/>
          </w:tcPr>
          <w:p w14:paraId="3BA6610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HQ111154</w:t>
            </w:r>
          </w:p>
        </w:tc>
        <w:tc>
          <w:tcPr>
            <w:tcW w:w="1266" w:type="dxa"/>
            <w:shd w:val="clear" w:color="auto" w:fill="auto"/>
            <w:noWrap/>
            <w:vAlign w:val="center"/>
            <w:hideMark/>
          </w:tcPr>
          <w:p w14:paraId="78E5CE2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39.2082065</w:t>
            </w:r>
          </w:p>
        </w:tc>
        <w:tc>
          <w:tcPr>
            <w:tcW w:w="1069" w:type="dxa"/>
            <w:shd w:val="clear" w:color="auto" w:fill="auto"/>
            <w:noWrap/>
            <w:vAlign w:val="bottom"/>
            <w:hideMark/>
          </w:tcPr>
          <w:p w14:paraId="2322318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39.208</w:t>
            </w:r>
          </w:p>
        </w:tc>
        <w:tc>
          <w:tcPr>
            <w:tcW w:w="833" w:type="dxa"/>
            <w:shd w:val="clear" w:color="auto" w:fill="auto"/>
            <w:noWrap/>
            <w:vAlign w:val="bottom"/>
            <w:hideMark/>
          </w:tcPr>
          <w:p w14:paraId="71D35BB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4.891</w:t>
            </w:r>
          </w:p>
        </w:tc>
        <w:tc>
          <w:tcPr>
            <w:tcW w:w="766" w:type="dxa"/>
            <w:shd w:val="clear" w:color="auto" w:fill="auto"/>
            <w:noWrap/>
            <w:vAlign w:val="bottom"/>
            <w:hideMark/>
          </w:tcPr>
          <w:p w14:paraId="54725A7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0.578</w:t>
            </w:r>
          </w:p>
        </w:tc>
        <w:tc>
          <w:tcPr>
            <w:tcW w:w="1266" w:type="dxa"/>
            <w:shd w:val="clear" w:color="auto" w:fill="auto"/>
            <w:noWrap/>
            <w:vAlign w:val="center"/>
            <w:hideMark/>
          </w:tcPr>
          <w:p w14:paraId="4206538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1.05E-16</w:t>
            </w:r>
          </w:p>
        </w:tc>
        <w:tc>
          <w:tcPr>
            <w:tcW w:w="1266" w:type="dxa"/>
            <w:shd w:val="clear" w:color="auto" w:fill="auto"/>
            <w:noWrap/>
            <w:vAlign w:val="center"/>
            <w:hideMark/>
          </w:tcPr>
          <w:p w14:paraId="07BF9EB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1.14E-14</w:t>
            </w:r>
          </w:p>
        </w:tc>
      </w:tr>
      <w:tr w:rsidR="000A1E81" w:rsidRPr="000463F7" w14:paraId="048DDA7F" w14:textId="77777777" w:rsidTr="005D7892">
        <w:trPr>
          <w:trHeight w:val="320"/>
          <w:jc w:val="center"/>
        </w:trPr>
        <w:tc>
          <w:tcPr>
            <w:tcW w:w="1266" w:type="dxa"/>
            <w:vAlign w:val="center"/>
          </w:tcPr>
          <w:p w14:paraId="5E9A011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5529327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AF418942</w:t>
            </w:r>
          </w:p>
        </w:tc>
        <w:tc>
          <w:tcPr>
            <w:tcW w:w="1266" w:type="dxa"/>
            <w:vAlign w:val="center"/>
          </w:tcPr>
          <w:p w14:paraId="2881C7E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AF418942</w:t>
            </w:r>
          </w:p>
        </w:tc>
        <w:tc>
          <w:tcPr>
            <w:tcW w:w="1266" w:type="dxa"/>
            <w:shd w:val="clear" w:color="auto" w:fill="auto"/>
            <w:noWrap/>
            <w:vAlign w:val="center"/>
            <w:hideMark/>
          </w:tcPr>
          <w:p w14:paraId="15DF16D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3.41695755</w:t>
            </w:r>
          </w:p>
        </w:tc>
        <w:tc>
          <w:tcPr>
            <w:tcW w:w="1069" w:type="dxa"/>
            <w:shd w:val="clear" w:color="auto" w:fill="auto"/>
            <w:noWrap/>
            <w:vAlign w:val="bottom"/>
            <w:hideMark/>
          </w:tcPr>
          <w:p w14:paraId="2A7B8D0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3.417</w:t>
            </w:r>
          </w:p>
        </w:tc>
        <w:tc>
          <w:tcPr>
            <w:tcW w:w="833" w:type="dxa"/>
            <w:shd w:val="clear" w:color="auto" w:fill="auto"/>
            <w:noWrap/>
            <w:vAlign w:val="bottom"/>
            <w:hideMark/>
          </w:tcPr>
          <w:p w14:paraId="60DECA8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1.821</w:t>
            </w:r>
          </w:p>
        </w:tc>
        <w:tc>
          <w:tcPr>
            <w:tcW w:w="766" w:type="dxa"/>
            <w:shd w:val="clear" w:color="auto" w:fill="auto"/>
            <w:noWrap/>
            <w:vAlign w:val="bottom"/>
            <w:hideMark/>
          </w:tcPr>
          <w:p w14:paraId="5E0C1CE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0.708</w:t>
            </w:r>
          </w:p>
        </w:tc>
        <w:tc>
          <w:tcPr>
            <w:tcW w:w="1266" w:type="dxa"/>
            <w:shd w:val="clear" w:color="auto" w:fill="auto"/>
            <w:noWrap/>
            <w:vAlign w:val="center"/>
            <w:hideMark/>
          </w:tcPr>
          <w:p w14:paraId="11BD491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0.005</w:t>
            </w:r>
          </w:p>
        </w:tc>
        <w:tc>
          <w:tcPr>
            <w:tcW w:w="1266" w:type="dxa"/>
            <w:shd w:val="clear" w:color="auto" w:fill="auto"/>
            <w:noWrap/>
            <w:vAlign w:val="center"/>
            <w:hideMark/>
          </w:tcPr>
          <w:p w14:paraId="25A9F7A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0.04</w:t>
            </w:r>
            <w:r>
              <w:rPr>
                <w:rFonts w:ascii="Times New Roman" w:eastAsia="Times New Roman" w:hAnsi="Times New Roman" w:cs="Times New Roman"/>
                <w:color w:val="000000"/>
                <w:sz w:val="20"/>
                <w:szCs w:val="20"/>
              </w:rPr>
              <w:t>4</w:t>
            </w:r>
          </w:p>
        </w:tc>
      </w:tr>
      <w:tr w:rsidR="000A1E81" w:rsidRPr="000463F7" w14:paraId="6A8A3500" w14:textId="77777777" w:rsidTr="005D7892">
        <w:trPr>
          <w:trHeight w:val="320"/>
          <w:jc w:val="center"/>
        </w:trPr>
        <w:tc>
          <w:tcPr>
            <w:tcW w:w="1266" w:type="dxa"/>
            <w:vAlign w:val="center"/>
          </w:tcPr>
          <w:p w14:paraId="5103E90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1E10199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AF418942</w:t>
            </w:r>
          </w:p>
        </w:tc>
        <w:tc>
          <w:tcPr>
            <w:tcW w:w="1266" w:type="dxa"/>
            <w:vAlign w:val="center"/>
          </w:tcPr>
          <w:p w14:paraId="6AB2CAD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AF418942</w:t>
            </w:r>
          </w:p>
        </w:tc>
        <w:tc>
          <w:tcPr>
            <w:tcW w:w="1266" w:type="dxa"/>
            <w:shd w:val="clear" w:color="auto" w:fill="auto"/>
            <w:noWrap/>
            <w:vAlign w:val="center"/>
            <w:hideMark/>
          </w:tcPr>
          <w:p w14:paraId="681B6B4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2.06184352</w:t>
            </w:r>
          </w:p>
        </w:tc>
        <w:tc>
          <w:tcPr>
            <w:tcW w:w="1069" w:type="dxa"/>
            <w:shd w:val="clear" w:color="auto" w:fill="auto"/>
            <w:noWrap/>
            <w:vAlign w:val="bottom"/>
            <w:hideMark/>
          </w:tcPr>
          <w:p w14:paraId="7EF0255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2.062</w:t>
            </w:r>
          </w:p>
        </w:tc>
        <w:tc>
          <w:tcPr>
            <w:tcW w:w="833" w:type="dxa"/>
            <w:shd w:val="clear" w:color="auto" w:fill="auto"/>
            <w:noWrap/>
            <w:vAlign w:val="bottom"/>
            <w:hideMark/>
          </w:tcPr>
          <w:p w14:paraId="5DD64A0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-3.670</w:t>
            </w:r>
          </w:p>
        </w:tc>
        <w:tc>
          <w:tcPr>
            <w:tcW w:w="766" w:type="dxa"/>
            <w:shd w:val="clear" w:color="auto" w:fill="auto"/>
            <w:noWrap/>
            <w:vAlign w:val="bottom"/>
            <w:hideMark/>
          </w:tcPr>
          <w:p w14:paraId="00E4033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1.083</w:t>
            </w:r>
          </w:p>
        </w:tc>
        <w:tc>
          <w:tcPr>
            <w:tcW w:w="1266" w:type="dxa"/>
            <w:shd w:val="clear" w:color="auto" w:fill="auto"/>
            <w:noWrap/>
            <w:vAlign w:val="center"/>
            <w:hideMark/>
          </w:tcPr>
          <w:p w14:paraId="465CC9D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3</w:t>
            </w:r>
          </w:p>
        </w:tc>
        <w:tc>
          <w:tcPr>
            <w:tcW w:w="1266" w:type="dxa"/>
            <w:shd w:val="clear" w:color="auto" w:fill="auto"/>
            <w:noWrap/>
            <w:vAlign w:val="center"/>
            <w:hideMark/>
          </w:tcPr>
          <w:p w14:paraId="70B8546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0.027</w:t>
            </w:r>
          </w:p>
        </w:tc>
      </w:tr>
      <w:tr w:rsidR="000A1E81" w:rsidRPr="000463F7" w14:paraId="59E070E7" w14:textId="77777777" w:rsidTr="005D7892">
        <w:trPr>
          <w:trHeight w:val="320"/>
          <w:jc w:val="center"/>
        </w:trPr>
        <w:tc>
          <w:tcPr>
            <w:tcW w:w="1266" w:type="dxa"/>
            <w:vAlign w:val="center"/>
          </w:tcPr>
          <w:p w14:paraId="5320358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15B1CDB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612E9BC2"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coleopterorum</w:t>
            </w:r>
            <w:proofErr w:type="spellEnd"/>
          </w:p>
        </w:tc>
        <w:tc>
          <w:tcPr>
            <w:tcW w:w="1266" w:type="dxa"/>
            <w:shd w:val="clear" w:color="auto" w:fill="auto"/>
            <w:noWrap/>
            <w:vAlign w:val="center"/>
            <w:hideMark/>
          </w:tcPr>
          <w:p w14:paraId="541A41F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3.39058618</w:t>
            </w:r>
          </w:p>
        </w:tc>
        <w:tc>
          <w:tcPr>
            <w:tcW w:w="1069" w:type="dxa"/>
            <w:shd w:val="clear" w:color="auto" w:fill="auto"/>
            <w:noWrap/>
            <w:vAlign w:val="bottom"/>
            <w:hideMark/>
          </w:tcPr>
          <w:p w14:paraId="0E62389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3.391</w:t>
            </w:r>
          </w:p>
        </w:tc>
        <w:tc>
          <w:tcPr>
            <w:tcW w:w="833" w:type="dxa"/>
            <w:shd w:val="clear" w:color="auto" w:fill="auto"/>
            <w:noWrap/>
            <w:vAlign w:val="bottom"/>
            <w:hideMark/>
          </w:tcPr>
          <w:p w14:paraId="6921BCB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-3.252</w:t>
            </w:r>
          </w:p>
        </w:tc>
        <w:tc>
          <w:tcPr>
            <w:tcW w:w="766" w:type="dxa"/>
            <w:shd w:val="clear" w:color="auto" w:fill="auto"/>
            <w:noWrap/>
            <w:vAlign w:val="bottom"/>
            <w:hideMark/>
          </w:tcPr>
          <w:p w14:paraId="4E528E3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0.766</w:t>
            </w:r>
          </w:p>
        </w:tc>
        <w:tc>
          <w:tcPr>
            <w:tcW w:w="1266" w:type="dxa"/>
            <w:shd w:val="clear" w:color="auto" w:fill="auto"/>
            <w:noWrap/>
            <w:vAlign w:val="center"/>
            <w:hideMark/>
          </w:tcPr>
          <w:p w14:paraId="502732A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0.0001</w:t>
            </w:r>
          </w:p>
        </w:tc>
        <w:tc>
          <w:tcPr>
            <w:tcW w:w="1266" w:type="dxa"/>
            <w:shd w:val="clear" w:color="auto" w:fill="auto"/>
            <w:noWrap/>
            <w:vAlign w:val="center"/>
            <w:hideMark/>
          </w:tcPr>
          <w:p w14:paraId="0ACF9DA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0.002</w:t>
            </w:r>
          </w:p>
        </w:tc>
      </w:tr>
      <w:tr w:rsidR="000A1E81" w:rsidRPr="000463F7" w14:paraId="035DA848" w14:textId="77777777" w:rsidTr="005D7892">
        <w:trPr>
          <w:trHeight w:val="320"/>
          <w:jc w:val="center"/>
        </w:trPr>
        <w:tc>
          <w:tcPr>
            <w:tcW w:w="1266" w:type="dxa"/>
            <w:vAlign w:val="center"/>
          </w:tcPr>
          <w:p w14:paraId="1258283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lastRenderedPageBreak/>
              <w:t>Fusobacteriaceae</w:t>
            </w:r>
            <w:proofErr w:type="spellEnd"/>
          </w:p>
        </w:tc>
        <w:tc>
          <w:tcPr>
            <w:tcW w:w="1266" w:type="dxa"/>
            <w:vAlign w:val="center"/>
          </w:tcPr>
          <w:p w14:paraId="5B0B4E5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Cetobacterium</w:t>
            </w:r>
            <w:proofErr w:type="spellEnd"/>
          </w:p>
        </w:tc>
        <w:tc>
          <w:tcPr>
            <w:tcW w:w="1266" w:type="dxa"/>
            <w:vAlign w:val="center"/>
          </w:tcPr>
          <w:p w14:paraId="5BCA798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somerae</w:t>
            </w:r>
            <w:proofErr w:type="spellEnd"/>
          </w:p>
        </w:tc>
        <w:tc>
          <w:tcPr>
            <w:tcW w:w="1266" w:type="dxa"/>
            <w:shd w:val="clear" w:color="auto" w:fill="auto"/>
            <w:noWrap/>
            <w:vAlign w:val="center"/>
            <w:hideMark/>
          </w:tcPr>
          <w:p w14:paraId="01A5739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2.37278294</w:t>
            </w:r>
          </w:p>
        </w:tc>
        <w:tc>
          <w:tcPr>
            <w:tcW w:w="1069" w:type="dxa"/>
            <w:shd w:val="clear" w:color="auto" w:fill="auto"/>
            <w:noWrap/>
            <w:vAlign w:val="bottom"/>
            <w:hideMark/>
          </w:tcPr>
          <w:p w14:paraId="4350DE4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2.373</w:t>
            </w:r>
          </w:p>
        </w:tc>
        <w:tc>
          <w:tcPr>
            <w:tcW w:w="833" w:type="dxa"/>
            <w:shd w:val="clear" w:color="auto" w:fill="auto"/>
            <w:noWrap/>
            <w:vAlign w:val="bottom"/>
            <w:hideMark/>
          </w:tcPr>
          <w:p w14:paraId="106CCD0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4.162</w:t>
            </w:r>
          </w:p>
        </w:tc>
        <w:tc>
          <w:tcPr>
            <w:tcW w:w="766" w:type="dxa"/>
            <w:shd w:val="clear" w:color="auto" w:fill="auto"/>
            <w:noWrap/>
            <w:vAlign w:val="bottom"/>
            <w:hideMark/>
          </w:tcPr>
          <w:p w14:paraId="3903169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1.194</w:t>
            </w:r>
          </w:p>
        </w:tc>
        <w:tc>
          <w:tcPr>
            <w:tcW w:w="1266" w:type="dxa"/>
            <w:shd w:val="clear" w:color="auto" w:fill="auto"/>
            <w:noWrap/>
            <w:vAlign w:val="center"/>
            <w:hideMark/>
          </w:tcPr>
          <w:p w14:paraId="4686281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6.30E-05</w:t>
            </w:r>
          </w:p>
        </w:tc>
        <w:tc>
          <w:tcPr>
            <w:tcW w:w="1266" w:type="dxa"/>
            <w:shd w:val="clear" w:color="auto" w:fill="auto"/>
            <w:noWrap/>
            <w:vAlign w:val="center"/>
            <w:hideMark/>
          </w:tcPr>
          <w:p w14:paraId="23BC217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1</w:t>
            </w:r>
          </w:p>
        </w:tc>
      </w:tr>
      <w:tr w:rsidR="000A1E81" w:rsidRPr="000463F7" w14:paraId="2E1B8F19" w14:textId="77777777" w:rsidTr="005D7892">
        <w:trPr>
          <w:trHeight w:val="320"/>
          <w:jc w:val="center"/>
        </w:trPr>
        <w:tc>
          <w:tcPr>
            <w:tcW w:w="1266" w:type="dxa"/>
            <w:vAlign w:val="center"/>
          </w:tcPr>
          <w:p w14:paraId="3B0D8CE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11E33CF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Rhizobacter</w:t>
            </w:r>
            <w:proofErr w:type="spellEnd"/>
          </w:p>
        </w:tc>
        <w:tc>
          <w:tcPr>
            <w:tcW w:w="1266" w:type="dxa"/>
            <w:vAlign w:val="center"/>
          </w:tcPr>
          <w:p w14:paraId="55A7327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unknown</w:t>
            </w:r>
          </w:p>
        </w:tc>
        <w:tc>
          <w:tcPr>
            <w:tcW w:w="1266" w:type="dxa"/>
            <w:shd w:val="clear" w:color="auto" w:fill="auto"/>
            <w:noWrap/>
            <w:vAlign w:val="center"/>
            <w:hideMark/>
          </w:tcPr>
          <w:p w14:paraId="0A47CB7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87.9024838</w:t>
            </w:r>
          </w:p>
        </w:tc>
        <w:tc>
          <w:tcPr>
            <w:tcW w:w="1069" w:type="dxa"/>
            <w:shd w:val="clear" w:color="auto" w:fill="auto"/>
            <w:noWrap/>
            <w:vAlign w:val="bottom"/>
            <w:hideMark/>
          </w:tcPr>
          <w:p w14:paraId="7F5430B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87.902</w:t>
            </w:r>
          </w:p>
        </w:tc>
        <w:tc>
          <w:tcPr>
            <w:tcW w:w="833" w:type="dxa"/>
            <w:shd w:val="clear" w:color="auto" w:fill="auto"/>
            <w:noWrap/>
            <w:vAlign w:val="bottom"/>
            <w:hideMark/>
          </w:tcPr>
          <w:p w14:paraId="5BDEFDE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8.830</w:t>
            </w:r>
          </w:p>
        </w:tc>
        <w:tc>
          <w:tcPr>
            <w:tcW w:w="766" w:type="dxa"/>
            <w:shd w:val="clear" w:color="auto" w:fill="auto"/>
            <w:noWrap/>
            <w:vAlign w:val="bottom"/>
            <w:hideMark/>
          </w:tcPr>
          <w:p w14:paraId="14BF842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0.404</w:t>
            </w:r>
          </w:p>
        </w:tc>
        <w:tc>
          <w:tcPr>
            <w:tcW w:w="1266" w:type="dxa"/>
            <w:shd w:val="clear" w:color="auto" w:fill="auto"/>
            <w:noWrap/>
            <w:vAlign w:val="center"/>
            <w:hideMark/>
          </w:tcPr>
          <w:p w14:paraId="123C871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1.88E-75</w:t>
            </w:r>
          </w:p>
        </w:tc>
        <w:tc>
          <w:tcPr>
            <w:tcW w:w="1266" w:type="dxa"/>
            <w:shd w:val="clear" w:color="auto" w:fill="auto"/>
            <w:noWrap/>
            <w:vAlign w:val="center"/>
            <w:hideMark/>
          </w:tcPr>
          <w:p w14:paraId="3717FB9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6.13E-73</w:t>
            </w:r>
          </w:p>
        </w:tc>
      </w:tr>
      <w:tr w:rsidR="000A1E81" w:rsidRPr="000463F7" w14:paraId="5ACFF0E7" w14:textId="77777777" w:rsidTr="005D7892">
        <w:trPr>
          <w:trHeight w:val="320"/>
          <w:jc w:val="center"/>
        </w:trPr>
        <w:tc>
          <w:tcPr>
            <w:tcW w:w="1266" w:type="dxa"/>
            <w:vAlign w:val="center"/>
          </w:tcPr>
          <w:p w14:paraId="724D713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Peptostreptococcaceae</w:t>
            </w:r>
            <w:proofErr w:type="spellEnd"/>
          </w:p>
        </w:tc>
        <w:tc>
          <w:tcPr>
            <w:tcW w:w="1266" w:type="dxa"/>
            <w:vAlign w:val="center"/>
          </w:tcPr>
          <w:p w14:paraId="1FFE5C7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Romboutsia</w:t>
            </w:r>
            <w:proofErr w:type="spellEnd"/>
          </w:p>
        </w:tc>
        <w:tc>
          <w:tcPr>
            <w:tcW w:w="1266" w:type="dxa"/>
            <w:vAlign w:val="center"/>
          </w:tcPr>
          <w:p w14:paraId="7C2D643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sedimentorum</w:t>
            </w:r>
            <w:proofErr w:type="spellEnd"/>
          </w:p>
        </w:tc>
        <w:tc>
          <w:tcPr>
            <w:tcW w:w="1266" w:type="dxa"/>
            <w:shd w:val="clear" w:color="auto" w:fill="auto"/>
            <w:noWrap/>
            <w:vAlign w:val="center"/>
            <w:hideMark/>
          </w:tcPr>
          <w:p w14:paraId="746B8EC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17.6017191</w:t>
            </w:r>
          </w:p>
        </w:tc>
        <w:tc>
          <w:tcPr>
            <w:tcW w:w="1069" w:type="dxa"/>
            <w:shd w:val="clear" w:color="auto" w:fill="auto"/>
            <w:noWrap/>
            <w:vAlign w:val="bottom"/>
            <w:hideMark/>
          </w:tcPr>
          <w:p w14:paraId="5D50D2F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17.602</w:t>
            </w:r>
          </w:p>
        </w:tc>
        <w:tc>
          <w:tcPr>
            <w:tcW w:w="833" w:type="dxa"/>
            <w:shd w:val="clear" w:color="auto" w:fill="auto"/>
            <w:noWrap/>
            <w:vAlign w:val="bottom"/>
            <w:hideMark/>
          </w:tcPr>
          <w:p w14:paraId="00B9240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4.105</w:t>
            </w:r>
          </w:p>
        </w:tc>
        <w:tc>
          <w:tcPr>
            <w:tcW w:w="766" w:type="dxa"/>
            <w:shd w:val="clear" w:color="auto" w:fill="auto"/>
            <w:noWrap/>
            <w:vAlign w:val="bottom"/>
            <w:hideMark/>
          </w:tcPr>
          <w:p w14:paraId="59A79DB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0.624</w:t>
            </w:r>
          </w:p>
        </w:tc>
        <w:tc>
          <w:tcPr>
            <w:tcW w:w="1266" w:type="dxa"/>
            <w:shd w:val="clear" w:color="auto" w:fill="auto"/>
            <w:noWrap/>
            <w:vAlign w:val="center"/>
            <w:hideMark/>
          </w:tcPr>
          <w:p w14:paraId="0E59934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2.81E-11</w:t>
            </w:r>
          </w:p>
        </w:tc>
        <w:tc>
          <w:tcPr>
            <w:tcW w:w="1266" w:type="dxa"/>
            <w:shd w:val="clear" w:color="auto" w:fill="auto"/>
            <w:noWrap/>
            <w:vAlign w:val="center"/>
            <w:hideMark/>
          </w:tcPr>
          <w:p w14:paraId="1D72DE8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1.41E-09</w:t>
            </w:r>
          </w:p>
        </w:tc>
      </w:tr>
      <w:tr w:rsidR="000A1E81" w:rsidRPr="000463F7" w14:paraId="40797CE5" w14:textId="77777777" w:rsidTr="005D7892">
        <w:trPr>
          <w:trHeight w:val="320"/>
          <w:jc w:val="center"/>
        </w:trPr>
        <w:tc>
          <w:tcPr>
            <w:tcW w:w="1266" w:type="dxa"/>
            <w:vAlign w:val="center"/>
          </w:tcPr>
          <w:p w14:paraId="7659C48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Oxalobacteraceae</w:t>
            </w:r>
            <w:proofErr w:type="spellEnd"/>
          </w:p>
        </w:tc>
        <w:tc>
          <w:tcPr>
            <w:tcW w:w="1266" w:type="dxa"/>
            <w:vAlign w:val="center"/>
          </w:tcPr>
          <w:p w14:paraId="6CD55D7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Duganella</w:t>
            </w:r>
            <w:proofErr w:type="spellEnd"/>
          </w:p>
        </w:tc>
        <w:tc>
          <w:tcPr>
            <w:tcW w:w="1266" w:type="dxa"/>
            <w:vAlign w:val="center"/>
          </w:tcPr>
          <w:p w14:paraId="5070545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FODC</w:t>
            </w:r>
          </w:p>
        </w:tc>
        <w:tc>
          <w:tcPr>
            <w:tcW w:w="1266" w:type="dxa"/>
            <w:shd w:val="clear" w:color="auto" w:fill="auto"/>
            <w:noWrap/>
            <w:vAlign w:val="center"/>
            <w:hideMark/>
          </w:tcPr>
          <w:p w14:paraId="0061201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2.86788606</w:t>
            </w:r>
          </w:p>
        </w:tc>
        <w:tc>
          <w:tcPr>
            <w:tcW w:w="1069" w:type="dxa"/>
            <w:shd w:val="clear" w:color="auto" w:fill="auto"/>
            <w:noWrap/>
            <w:vAlign w:val="bottom"/>
            <w:hideMark/>
          </w:tcPr>
          <w:p w14:paraId="2918136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2.868</w:t>
            </w:r>
          </w:p>
        </w:tc>
        <w:tc>
          <w:tcPr>
            <w:tcW w:w="833" w:type="dxa"/>
            <w:shd w:val="clear" w:color="auto" w:fill="auto"/>
            <w:noWrap/>
            <w:vAlign w:val="bottom"/>
            <w:hideMark/>
          </w:tcPr>
          <w:p w14:paraId="1BAE21F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-4.810</w:t>
            </w:r>
          </w:p>
        </w:tc>
        <w:tc>
          <w:tcPr>
            <w:tcW w:w="766" w:type="dxa"/>
            <w:shd w:val="clear" w:color="auto" w:fill="auto"/>
            <w:noWrap/>
            <w:vAlign w:val="bottom"/>
            <w:hideMark/>
          </w:tcPr>
          <w:p w14:paraId="025A52D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0.794</w:t>
            </w:r>
          </w:p>
        </w:tc>
        <w:tc>
          <w:tcPr>
            <w:tcW w:w="1266" w:type="dxa"/>
            <w:shd w:val="clear" w:color="auto" w:fill="auto"/>
            <w:noWrap/>
            <w:vAlign w:val="center"/>
            <w:hideMark/>
          </w:tcPr>
          <w:p w14:paraId="5E28752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7.28E-08</w:t>
            </w:r>
          </w:p>
        </w:tc>
        <w:tc>
          <w:tcPr>
            <w:tcW w:w="1266" w:type="dxa"/>
            <w:shd w:val="clear" w:color="auto" w:fill="auto"/>
            <w:noWrap/>
            <w:vAlign w:val="center"/>
            <w:hideMark/>
          </w:tcPr>
          <w:p w14:paraId="5122D60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2.37E-06</w:t>
            </w:r>
          </w:p>
        </w:tc>
      </w:tr>
      <w:tr w:rsidR="000A1E81" w:rsidRPr="000463F7" w14:paraId="33401442" w14:textId="77777777" w:rsidTr="005D7892">
        <w:trPr>
          <w:trHeight w:val="320"/>
          <w:jc w:val="center"/>
        </w:trPr>
        <w:tc>
          <w:tcPr>
            <w:tcW w:w="1266" w:type="dxa"/>
            <w:vAlign w:val="center"/>
          </w:tcPr>
          <w:p w14:paraId="0FB9396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Alishewanella</w:t>
            </w:r>
            <w:proofErr w:type="spellEnd"/>
          </w:p>
        </w:tc>
        <w:tc>
          <w:tcPr>
            <w:tcW w:w="1266" w:type="dxa"/>
            <w:vAlign w:val="center"/>
          </w:tcPr>
          <w:p w14:paraId="4FDCFB7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Rheinheimera</w:t>
            </w:r>
            <w:proofErr w:type="spellEnd"/>
          </w:p>
        </w:tc>
        <w:tc>
          <w:tcPr>
            <w:tcW w:w="1266" w:type="dxa"/>
            <w:vAlign w:val="center"/>
          </w:tcPr>
          <w:p w14:paraId="6BA6E6A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LXWK</w:t>
            </w:r>
          </w:p>
        </w:tc>
        <w:tc>
          <w:tcPr>
            <w:tcW w:w="1266" w:type="dxa"/>
            <w:shd w:val="clear" w:color="auto" w:fill="auto"/>
            <w:noWrap/>
            <w:vAlign w:val="center"/>
            <w:hideMark/>
          </w:tcPr>
          <w:p w14:paraId="7CEB953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1.77183201</w:t>
            </w:r>
          </w:p>
        </w:tc>
        <w:tc>
          <w:tcPr>
            <w:tcW w:w="1069" w:type="dxa"/>
            <w:shd w:val="clear" w:color="auto" w:fill="auto"/>
            <w:noWrap/>
            <w:vAlign w:val="bottom"/>
            <w:hideMark/>
          </w:tcPr>
          <w:p w14:paraId="74C9600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1.772</w:t>
            </w:r>
          </w:p>
        </w:tc>
        <w:tc>
          <w:tcPr>
            <w:tcW w:w="833" w:type="dxa"/>
            <w:shd w:val="clear" w:color="auto" w:fill="auto"/>
            <w:noWrap/>
            <w:vAlign w:val="bottom"/>
            <w:hideMark/>
          </w:tcPr>
          <w:p w14:paraId="6C76247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-4.324</w:t>
            </w:r>
          </w:p>
        </w:tc>
        <w:tc>
          <w:tcPr>
            <w:tcW w:w="766" w:type="dxa"/>
            <w:shd w:val="clear" w:color="auto" w:fill="auto"/>
            <w:noWrap/>
            <w:vAlign w:val="bottom"/>
            <w:hideMark/>
          </w:tcPr>
          <w:p w14:paraId="0B62CCE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1.060</w:t>
            </w:r>
          </w:p>
        </w:tc>
        <w:tc>
          <w:tcPr>
            <w:tcW w:w="1266" w:type="dxa"/>
            <w:shd w:val="clear" w:color="auto" w:fill="auto"/>
            <w:noWrap/>
            <w:vAlign w:val="center"/>
            <w:hideMark/>
          </w:tcPr>
          <w:p w14:paraId="685C106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1</w:t>
            </w:r>
          </w:p>
        </w:tc>
        <w:tc>
          <w:tcPr>
            <w:tcW w:w="1266" w:type="dxa"/>
            <w:shd w:val="clear" w:color="auto" w:fill="auto"/>
            <w:noWrap/>
            <w:vAlign w:val="center"/>
            <w:hideMark/>
          </w:tcPr>
          <w:p w14:paraId="2EEF73F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2</w:t>
            </w:r>
          </w:p>
        </w:tc>
      </w:tr>
      <w:tr w:rsidR="000A1E81" w:rsidRPr="000463F7" w14:paraId="59A0052C" w14:textId="77777777" w:rsidTr="005D7892">
        <w:trPr>
          <w:trHeight w:val="320"/>
          <w:jc w:val="center"/>
        </w:trPr>
        <w:tc>
          <w:tcPr>
            <w:tcW w:w="1266" w:type="dxa"/>
            <w:vAlign w:val="center"/>
          </w:tcPr>
          <w:p w14:paraId="3C55FFC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Flavobacteriaceae</w:t>
            </w:r>
            <w:proofErr w:type="spellEnd"/>
          </w:p>
        </w:tc>
        <w:tc>
          <w:tcPr>
            <w:tcW w:w="1266" w:type="dxa"/>
            <w:vAlign w:val="center"/>
          </w:tcPr>
          <w:p w14:paraId="4A42E41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Flavobacterium</w:t>
            </w:r>
          </w:p>
        </w:tc>
        <w:tc>
          <w:tcPr>
            <w:tcW w:w="1266" w:type="dxa"/>
            <w:vAlign w:val="center"/>
          </w:tcPr>
          <w:p w14:paraId="03351BE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fluvii</w:t>
            </w:r>
            <w:proofErr w:type="spellEnd"/>
          </w:p>
        </w:tc>
        <w:tc>
          <w:tcPr>
            <w:tcW w:w="1266" w:type="dxa"/>
            <w:shd w:val="clear" w:color="auto" w:fill="auto"/>
            <w:noWrap/>
            <w:vAlign w:val="center"/>
            <w:hideMark/>
          </w:tcPr>
          <w:p w14:paraId="277D173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1.34230097</w:t>
            </w:r>
          </w:p>
        </w:tc>
        <w:tc>
          <w:tcPr>
            <w:tcW w:w="1069" w:type="dxa"/>
            <w:shd w:val="clear" w:color="auto" w:fill="auto"/>
            <w:noWrap/>
            <w:vAlign w:val="bottom"/>
            <w:hideMark/>
          </w:tcPr>
          <w:p w14:paraId="04F02A5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1.342</w:t>
            </w:r>
          </w:p>
        </w:tc>
        <w:tc>
          <w:tcPr>
            <w:tcW w:w="833" w:type="dxa"/>
            <w:shd w:val="clear" w:color="auto" w:fill="auto"/>
            <w:noWrap/>
            <w:vAlign w:val="bottom"/>
            <w:hideMark/>
          </w:tcPr>
          <w:p w14:paraId="0C96280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-3.925</w:t>
            </w:r>
          </w:p>
        </w:tc>
        <w:tc>
          <w:tcPr>
            <w:tcW w:w="766" w:type="dxa"/>
            <w:shd w:val="clear" w:color="auto" w:fill="auto"/>
            <w:noWrap/>
            <w:vAlign w:val="bottom"/>
            <w:hideMark/>
          </w:tcPr>
          <w:p w14:paraId="778A39C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1.088</w:t>
            </w:r>
          </w:p>
        </w:tc>
        <w:tc>
          <w:tcPr>
            <w:tcW w:w="1266" w:type="dxa"/>
            <w:shd w:val="clear" w:color="auto" w:fill="auto"/>
            <w:noWrap/>
            <w:vAlign w:val="center"/>
            <w:hideMark/>
          </w:tcPr>
          <w:p w14:paraId="0CD7921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5</w:t>
            </w:r>
          </w:p>
        </w:tc>
        <w:tc>
          <w:tcPr>
            <w:tcW w:w="1266" w:type="dxa"/>
            <w:shd w:val="clear" w:color="auto" w:fill="auto"/>
            <w:noWrap/>
            <w:vAlign w:val="center"/>
            <w:hideMark/>
          </w:tcPr>
          <w:p w14:paraId="450B329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0.006</w:t>
            </w:r>
          </w:p>
        </w:tc>
      </w:tr>
      <w:tr w:rsidR="000A1E81" w:rsidRPr="000463F7" w14:paraId="28256F4A" w14:textId="77777777" w:rsidTr="005D7892">
        <w:trPr>
          <w:trHeight w:val="320"/>
          <w:jc w:val="center"/>
        </w:trPr>
        <w:tc>
          <w:tcPr>
            <w:tcW w:w="1266" w:type="dxa"/>
            <w:vAlign w:val="center"/>
          </w:tcPr>
          <w:p w14:paraId="6AF345A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Oxalobacteraceae</w:t>
            </w:r>
            <w:proofErr w:type="spellEnd"/>
          </w:p>
        </w:tc>
        <w:tc>
          <w:tcPr>
            <w:tcW w:w="1266" w:type="dxa"/>
            <w:vAlign w:val="center"/>
          </w:tcPr>
          <w:p w14:paraId="11C4A56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Herbaspirillum</w:t>
            </w:r>
            <w:proofErr w:type="spellEnd"/>
          </w:p>
        </w:tc>
        <w:tc>
          <w:tcPr>
            <w:tcW w:w="1266" w:type="dxa"/>
            <w:vAlign w:val="center"/>
          </w:tcPr>
          <w:p w14:paraId="400A836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413B5B">
              <w:rPr>
                <w:rFonts w:ascii="Times New Roman" w:eastAsia="Times New Roman" w:hAnsi="Times New Roman" w:cs="Times New Roman"/>
                <w:i/>
                <w:iCs/>
                <w:color w:val="000000"/>
                <w:sz w:val="20"/>
                <w:szCs w:val="20"/>
              </w:rPr>
              <w:t>r</w:t>
            </w:r>
            <w:r w:rsidRPr="000463F7">
              <w:rPr>
                <w:rFonts w:ascii="Times New Roman" w:eastAsia="Times New Roman" w:hAnsi="Times New Roman" w:cs="Times New Roman"/>
                <w:i/>
                <w:iCs/>
                <w:color w:val="000000"/>
                <w:sz w:val="20"/>
                <w:szCs w:val="20"/>
              </w:rPr>
              <w:t>hizosphaerae</w:t>
            </w:r>
            <w:proofErr w:type="spellEnd"/>
          </w:p>
        </w:tc>
        <w:tc>
          <w:tcPr>
            <w:tcW w:w="1266" w:type="dxa"/>
            <w:shd w:val="clear" w:color="auto" w:fill="auto"/>
            <w:noWrap/>
            <w:vAlign w:val="center"/>
            <w:hideMark/>
          </w:tcPr>
          <w:p w14:paraId="6E5F496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2.3329191</w:t>
            </w:r>
          </w:p>
        </w:tc>
        <w:tc>
          <w:tcPr>
            <w:tcW w:w="1069" w:type="dxa"/>
            <w:shd w:val="clear" w:color="auto" w:fill="auto"/>
            <w:noWrap/>
            <w:vAlign w:val="bottom"/>
            <w:hideMark/>
          </w:tcPr>
          <w:p w14:paraId="5890B9F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2.333</w:t>
            </w:r>
          </w:p>
        </w:tc>
        <w:tc>
          <w:tcPr>
            <w:tcW w:w="833" w:type="dxa"/>
            <w:shd w:val="clear" w:color="auto" w:fill="auto"/>
            <w:noWrap/>
            <w:vAlign w:val="bottom"/>
            <w:hideMark/>
          </w:tcPr>
          <w:p w14:paraId="433BB4D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2.969</w:t>
            </w:r>
          </w:p>
        </w:tc>
        <w:tc>
          <w:tcPr>
            <w:tcW w:w="766" w:type="dxa"/>
            <w:shd w:val="clear" w:color="auto" w:fill="auto"/>
            <w:noWrap/>
            <w:vAlign w:val="bottom"/>
            <w:hideMark/>
          </w:tcPr>
          <w:p w14:paraId="6496649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0.892</w:t>
            </w:r>
          </w:p>
        </w:tc>
        <w:tc>
          <w:tcPr>
            <w:tcW w:w="1266" w:type="dxa"/>
            <w:shd w:val="clear" w:color="auto" w:fill="auto"/>
            <w:noWrap/>
            <w:vAlign w:val="center"/>
            <w:hideMark/>
          </w:tcPr>
          <w:p w14:paraId="789DDAA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0.00013816</w:t>
            </w:r>
          </w:p>
        </w:tc>
        <w:tc>
          <w:tcPr>
            <w:tcW w:w="1266" w:type="dxa"/>
            <w:shd w:val="clear" w:color="auto" w:fill="auto"/>
            <w:noWrap/>
            <w:vAlign w:val="center"/>
            <w:hideMark/>
          </w:tcPr>
          <w:p w14:paraId="5ADB3FA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0.00225206</w:t>
            </w:r>
          </w:p>
        </w:tc>
      </w:tr>
      <w:tr w:rsidR="000A1E81" w:rsidRPr="000463F7" w14:paraId="12721642" w14:textId="77777777" w:rsidTr="005D7892">
        <w:trPr>
          <w:trHeight w:val="320"/>
          <w:jc w:val="center"/>
        </w:trPr>
        <w:tc>
          <w:tcPr>
            <w:tcW w:w="1266" w:type="dxa"/>
            <w:vAlign w:val="center"/>
          </w:tcPr>
          <w:p w14:paraId="3F2B354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Neisseriaceae</w:t>
            </w:r>
          </w:p>
        </w:tc>
        <w:tc>
          <w:tcPr>
            <w:tcW w:w="1266" w:type="dxa"/>
            <w:vAlign w:val="center"/>
          </w:tcPr>
          <w:p w14:paraId="77A71AD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Vogesella</w:t>
            </w:r>
            <w:proofErr w:type="spellEnd"/>
          </w:p>
        </w:tc>
        <w:tc>
          <w:tcPr>
            <w:tcW w:w="1266" w:type="dxa"/>
            <w:vAlign w:val="center"/>
          </w:tcPr>
          <w:p w14:paraId="60BD793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mureinivorans</w:t>
            </w:r>
            <w:proofErr w:type="spellEnd"/>
          </w:p>
        </w:tc>
        <w:tc>
          <w:tcPr>
            <w:tcW w:w="1266" w:type="dxa"/>
            <w:shd w:val="clear" w:color="auto" w:fill="auto"/>
            <w:noWrap/>
            <w:vAlign w:val="center"/>
            <w:hideMark/>
          </w:tcPr>
          <w:p w14:paraId="5FE09F1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14.8678164</w:t>
            </w:r>
          </w:p>
        </w:tc>
        <w:tc>
          <w:tcPr>
            <w:tcW w:w="1069" w:type="dxa"/>
            <w:shd w:val="clear" w:color="auto" w:fill="auto"/>
            <w:noWrap/>
            <w:vAlign w:val="bottom"/>
            <w:hideMark/>
          </w:tcPr>
          <w:p w14:paraId="4743A98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14.868</w:t>
            </w:r>
          </w:p>
        </w:tc>
        <w:tc>
          <w:tcPr>
            <w:tcW w:w="833" w:type="dxa"/>
            <w:shd w:val="clear" w:color="auto" w:fill="auto"/>
            <w:noWrap/>
            <w:vAlign w:val="bottom"/>
            <w:hideMark/>
          </w:tcPr>
          <w:p w14:paraId="09CB125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5.944</w:t>
            </w:r>
          </w:p>
        </w:tc>
        <w:tc>
          <w:tcPr>
            <w:tcW w:w="766" w:type="dxa"/>
            <w:shd w:val="clear" w:color="auto" w:fill="auto"/>
            <w:noWrap/>
            <w:vAlign w:val="bottom"/>
            <w:hideMark/>
          </w:tcPr>
          <w:p w14:paraId="4E8B178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0.664</w:t>
            </w:r>
          </w:p>
        </w:tc>
        <w:tc>
          <w:tcPr>
            <w:tcW w:w="1266" w:type="dxa"/>
            <w:shd w:val="clear" w:color="auto" w:fill="auto"/>
            <w:noWrap/>
            <w:vAlign w:val="center"/>
            <w:hideMark/>
          </w:tcPr>
          <w:p w14:paraId="4911746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9.45E-18</w:t>
            </w:r>
          </w:p>
        </w:tc>
        <w:tc>
          <w:tcPr>
            <w:tcW w:w="1266" w:type="dxa"/>
            <w:shd w:val="clear" w:color="auto" w:fill="auto"/>
            <w:noWrap/>
            <w:vAlign w:val="center"/>
            <w:hideMark/>
          </w:tcPr>
          <w:p w14:paraId="3DAC34C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1.23E-15</w:t>
            </w:r>
          </w:p>
        </w:tc>
      </w:tr>
      <w:tr w:rsidR="000A1E81" w:rsidRPr="000463F7" w14:paraId="37AB36D3" w14:textId="77777777" w:rsidTr="005D7892">
        <w:trPr>
          <w:trHeight w:val="320"/>
          <w:jc w:val="center"/>
        </w:trPr>
        <w:tc>
          <w:tcPr>
            <w:tcW w:w="1266" w:type="dxa"/>
            <w:vAlign w:val="center"/>
          </w:tcPr>
          <w:p w14:paraId="3DCC928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Neisseriaceae</w:t>
            </w:r>
          </w:p>
        </w:tc>
        <w:tc>
          <w:tcPr>
            <w:tcW w:w="1266" w:type="dxa"/>
            <w:vAlign w:val="center"/>
          </w:tcPr>
          <w:p w14:paraId="6C1E39D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Deefgea</w:t>
            </w:r>
            <w:proofErr w:type="spellEnd"/>
          </w:p>
        </w:tc>
        <w:tc>
          <w:tcPr>
            <w:tcW w:w="1266" w:type="dxa"/>
            <w:vAlign w:val="center"/>
          </w:tcPr>
          <w:p w14:paraId="5E9E673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chitinilytica</w:t>
            </w:r>
            <w:proofErr w:type="spellEnd"/>
          </w:p>
        </w:tc>
        <w:tc>
          <w:tcPr>
            <w:tcW w:w="1266" w:type="dxa"/>
            <w:shd w:val="clear" w:color="auto" w:fill="auto"/>
            <w:noWrap/>
            <w:vAlign w:val="center"/>
            <w:hideMark/>
          </w:tcPr>
          <w:p w14:paraId="7DEA8F1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6.12877553</w:t>
            </w:r>
          </w:p>
        </w:tc>
        <w:tc>
          <w:tcPr>
            <w:tcW w:w="1069" w:type="dxa"/>
            <w:shd w:val="clear" w:color="auto" w:fill="auto"/>
            <w:noWrap/>
            <w:vAlign w:val="bottom"/>
            <w:hideMark/>
          </w:tcPr>
          <w:p w14:paraId="2A80EEC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6.129</w:t>
            </w:r>
          </w:p>
        </w:tc>
        <w:tc>
          <w:tcPr>
            <w:tcW w:w="833" w:type="dxa"/>
            <w:shd w:val="clear" w:color="auto" w:fill="auto"/>
            <w:noWrap/>
            <w:vAlign w:val="bottom"/>
            <w:hideMark/>
          </w:tcPr>
          <w:p w14:paraId="2F5423F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-3.979</w:t>
            </w:r>
          </w:p>
        </w:tc>
        <w:tc>
          <w:tcPr>
            <w:tcW w:w="766" w:type="dxa"/>
            <w:shd w:val="clear" w:color="auto" w:fill="auto"/>
            <w:noWrap/>
            <w:vAlign w:val="bottom"/>
            <w:hideMark/>
          </w:tcPr>
          <w:p w14:paraId="49F4FAB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0.956</w:t>
            </w:r>
          </w:p>
        </w:tc>
        <w:tc>
          <w:tcPr>
            <w:tcW w:w="1266" w:type="dxa"/>
            <w:shd w:val="clear" w:color="auto" w:fill="auto"/>
            <w:noWrap/>
            <w:vAlign w:val="center"/>
            <w:hideMark/>
          </w:tcPr>
          <w:p w14:paraId="5642667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5</w:t>
            </w:r>
          </w:p>
        </w:tc>
        <w:tc>
          <w:tcPr>
            <w:tcW w:w="1266" w:type="dxa"/>
            <w:shd w:val="clear" w:color="auto" w:fill="auto"/>
            <w:noWrap/>
            <w:vAlign w:val="center"/>
            <w:hideMark/>
          </w:tcPr>
          <w:p w14:paraId="4C60C67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7</w:t>
            </w:r>
          </w:p>
        </w:tc>
      </w:tr>
      <w:tr w:rsidR="000A1E81" w:rsidRPr="000463F7" w14:paraId="456180CE" w14:textId="77777777" w:rsidTr="005D7892">
        <w:trPr>
          <w:trHeight w:val="320"/>
          <w:jc w:val="center"/>
        </w:trPr>
        <w:tc>
          <w:tcPr>
            <w:tcW w:w="1266" w:type="dxa"/>
            <w:vAlign w:val="center"/>
          </w:tcPr>
          <w:p w14:paraId="3E6303D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7796F1A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Sphaerotilus</w:t>
            </w:r>
            <w:proofErr w:type="spellEnd"/>
          </w:p>
        </w:tc>
        <w:tc>
          <w:tcPr>
            <w:tcW w:w="1266" w:type="dxa"/>
            <w:vAlign w:val="center"/>
          </w:tcPr>
          <w:p w14:paraId="74C13D0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hippei</w:t>
            </w:r>
            <w:proofErr w:type="spellEnd"/>
          </w:p>
        </w:tc>
        <w:tc>
          <w:tcPr>
            <w:tcW w:w="1266" w:type="dxa"/>
            <w:shd w:val="clear" w:color="auto" w:fill="auto"/>
            <w:noWrap/>
            <w:vAlign w:val="center"/>
            <w:hideMark/>
          </w:tcPr>
          <w:p w14:paraId="344F199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0.99696528</w:t>
            </w:r>
          </w:p>
        </w:tc>
        <w:tc>
          <w:tcPr>
            <w:tcW w:w="1069" w:type="dxa"/>
            <w:shd w:val="clear" w:color="auto" w:fill="auto"/>
            <w:noWrap/>
            <w:vAlign w:val="bottom"/>
            <w:hideMark/>
          </w:tcPr>
          <w:p w14:paraId="5994E2C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0.997</w:t>
            </w:r>
          </w:p>
        </w:tc>
        <w:tc>
          <w:tcPr>
            <w:tcW w:w="833" w:type="dxa"/>
            <w:shd w:val="clear" w:color="auto" w:fill="auto"/>
            <w:noWrap/>
            <w:vAlign w:val="bottom"/>
            <w:hideMark/>
          </w:tcPr>
          <w:p w14:paraId="3FCC1BD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2.862</w:t>
            </w:r>
          </w:p>
        </w:tc>
        <w:tc>
          <w:tcPr>
            <w:tcW w:w="766" w:type="dxa"/>
            <w:shd w:val="clear" w:color="auto" w:fill="auto"/>
            <w:noWrap/>
            <w:vAlign w:val="bottom"/>
            <w:hideMark/>
          </w:tcPr>
          <w:p w14:paraId="14541DF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1.304</w:t>
            </w:r>
          </w:p>
        </w:tc>
        <w:tc>
          <w:tcPr>
            <w:tcW w:w="1266" w:type="dxa"/>
            <w:shd w:val="clear" w:color="auto" w:fill="auto"/>
            <w:noWrap/>
            <w:vAlign w:val="center"/>
            <w:hideMark/>
          </w:tcPr>
          <w:p w14:paraId="7A0F061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0.005</w:t>
            </w:r>
          </w:p>
        </w:tc>
        <w:tc>
          <w:tcPr>
            <w:tcW w:w="1266" w:type="dxa"/>
            <w:shd w:val="clear" w:color="auto" w:fill="auto"/>
            <w:noWrap/>
            <w:vAlign w:val="center"/>
            <w:hideMark/>
          </w:tcPr>
          <w:p w14:paraId="2D698D6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0.04</w:t>
            </w:r>
            <w:r>
              <w:rPr>
                <w:rFonts w:ascii="Times New Roman" w:eastAsia="Times New Roman" w:hAnsi="Times New Roman" w:cs="Times New Roman"/>
                <w:color w:val="000000"/>
                <w:sz w:val="20"/>
                <w:szCs w:val="20"/>
              </w:rPr>
              <w:t>4</w:t>
            </w:r>
          </w:p>
        </w:tc>
      </w:tr>
      <w:tr w:rsidR="000A1E81" w:rsidRPr="000463F7" w14:paraId="36FD0D15" w14:textId="77777777" w:rsidTr="005D7892">
        <w:trPr>
          <w:trHeight w:val="320"/>
          <w:jc w:val="center"/>
        </w:trPr>
        <w:tc>
          <w:tcPr>
            <w:tcW w:w="1266" w:type="dxa"/>
            <w:vAlign w:val="center"/>
          </w:tcPr>
          <w:p w14:paraId="48972C0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Oxalobacteraceae</w:t>
            </w:r>
            <w:proofErr w:type="spellEnd"/>
          </w:p>
        </w:tc>
        <w:tc>
          <w:tcPr>
            <w:tcW w:w="1266" w:type="dxa"/>
            <w:vAlign w:val="center"/>
          </w:tcPr>
          <w:p w14:paraId="6A804C6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Massilia</w:t>
            </w:r>
            <w:proofErr w:type="spellEnd"/>
          </w:p>
        </w:tc>
        <w:tc>
          <w:tcPr>
            <w:tcW w:w="1266" w:type="dxa"/>
            <w:vAlign w:val="center"/>
          </w:tcPr>
          <w:p w14:paraId="56FEDE2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eurypsychrophila</w:t>
            </w:r>
            <w:proofErr w:type="spellEnd"/>
          </w:p>
        </w:tc>
        <w:tc>
          <w:tcPr>
            <w:tcW w:w="1266" w:type="dxa"/>
            <w:shd w:val="clear" w:color="auto" w:fill="auto"/>
            <w:noWrap/>
            <w:vAlign w:val="center"/>
            <w:hideMark/>
          </w:tcPr>
          <w:p w14:paraId="0A9E8CB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2.95001834</w:t>
            </w:r>
          </w:p>
        </w:tc>
        <w:tc>
          <w:tcPr>
            <w:tcW w:w="1069" w:type="dxa"/>
            <w:shd w:val="clear" w:color="auto" w:fill="auto"/>
            <w:noWrap/>
            <w:vAlign w:val="bottom"/>
            <w:hideMark/>
          </w:tcPr>
          <w:p w14:paraId="7F89019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2.950</w:t>
            </w:r>
          </w:p>
        </w:tc>
        <w:tc>
          <w:tcPr>
            <w:tcW w:w="833" w:type="dxa"/>
            <w:shd w:val="clear" w:color="auto" w:fill="auto"/>
            <w:noWrap/>
            <w:vAlign w:val="bottom"/>
            <w:hideMark/>
          </w:tcPr>
          <w:p w14:paraId="460E4DF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-4.281</w:t>
            </w:r>
          </w:p>
        </w:tc>
        <w:tc>
          <w:tcPr>
            <w:tcW w:w="766" w:type="dxa"/>
            <w:shd w:val="clear" w:color="auto" w:fill="auto"/>
            <w:noWrap/>
            <w:vAlign w:val="bottom"/>
            <w:hideMark/>
          </w:tcPr>
          <w:p w14:paraId="2DD2471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0.868</w:t>
            </w:r>
          </w:p>
        </w:tc>
        <w:tc>
          <w:tcPr>
            <w:tcW w:w="1266" w:type="dxa"/>
            <w:shd w:val="clear" w:color="auto" w:fill="auto"/>
            <w:noWrap/>
            <w:vAlign w:val="center"/>
            <w:hideMark/>
          </w:tcPr>
          <w:p w14:paraId="76FEEE7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1.01E-05</w:t>
            </w:r>
          </w:p>
        </w:tc>
        <w:tc>
          <w:tcPr>
            <w:tcW w:w="1266" w:type="dxa"/>
            <w:shd w:val="clear" w:color="auto" w:fill="auto"/>
            <w:noWrap/>
            <w:vAlign w:val="center"/>
            <w:hideMark/>
          </w:tcPr>
          <w:p w14:paraId="2D0F174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0.0002</w:t>
            </w:r>
          </w:p>
        </w:tc>
      </w:tr>
      <w:tr w:rsidR="000A1E81" w:rsidRPr="000463F7" w14:paraId="63D45F3A" w14:textId="77777777" w:rsidTr="005D7892">
        <w:trPr>
          <w:trHeight w:val="320"/>
          <w:jc w:val="center"/>
        </w:trPr>
        <w:tc>
          <w:tcPr>
            <w:tcW w:w="1266" w:type="dxa"/>
            <w:vAlign w:val="center"/>
          </w:tcPr>
          <w:p w14:paraId="24EBB5F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Oxalobacteraceae</w:t>
            </w:r>
            <w:proofErr w:type="spellEnd"/>
          </w:p>
        </w:tc>
        <w:tc>
          <w:tcPr>
            <w:tcW w:w="1266" w:type="dxa"/>
            <w:vAlign w:val="center"/>
          </w:tcPr>
          <w:p w14:paraId="01B1C98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Undibacterium</w:t>
            </w:r>
            <w:proofErr w:type="spellEnd"/>
          </w:p>
        </w:tc>
        <w:tc>
          <w:tcPr>
            <w:tcW w:w="1266" w:type="dxa"/>
            <w:vAlign w:val="center"/>
          </w:tcPr>
          <w:p w14:paraId="1C8D54B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aquatile</w:t>
            </w:r>
          </w:p>
        </w:tc>
        <w:tc>
          <w:tcPr>
            <w:tcW w:w="1266" w:type="dxa"/>
            <w:shd w:val="clear" w:color="auto" w:fill="auto"/>
            <w:noWrap/>
            <w:vAlign w:val="center"/>
            <w:hideMark/>
          </w:tcPr>
          <w:p w14:paraId="74F73F4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12.4692314</w:t>
            </w:r>
          </w:p>
        </w:tc>
        <w:tc>
          <w:tcPr>
            <w:tcW w:w="1069" w:type="dxa"/>
            <w:shd w:val="clear" w:color="auto" w:fill="auto"/>
            <w:noWrap/>
            <w:vAlign w:val="bottom"/>
            <w:hideMark/>
          </w:tcPr>
          <w:p w14:paraId="4C42847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12.469</w:t>
            </w:r>
          </w:p>
        </w:tc>
        <w:tc>
          <w:tcPr>
            <w:tcW w:w="833" w:type="dxa"/>
            <w:shd w:val="clear" w:color="auto" w:fill="auto"/>
            <w:noWrap/>
            <w:vAlign w:val="bottom"/>
            <w:hideMark/>
          </w:tcPr>
          <w:p w14:paraId="2EE1B48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4.422</w:t>
            </w:r>
          </w:p>
        </w:tc>
        <w:tc>
          <w:tcPr>
            <w:tcW w:w="766" w:type="dxa"/>
            <w:shd w:val="clear" w:color="auto" w:fill="auto"/>
            <w:noWrap/>
            <w:vAlign w:val="bottom"/>
            <w:hideMark/>
          </w:tcPr>
          <w:p w14:paraId="23D8A32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0.615</w:t>
            </w:r>
          </w:p>
        </w:tc>
        <w:tc>
          <w:tcPr>
            <w:tcW w:w="1266" w:type="dxa"/>
            <w:shd w:val="clear" w:color="auto" w:fill="auto"/>
            <w:noWrap/>
            <w:vAlign w:val="center"/>
            <w:hideMark/>
          </w:tcPr>
          <w:p w14:paraId="48F8A4E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4.09E-13</w:t>
            </w:r>
          </w:p>
        </w:tc>
        <w:tc>
          <w:tcPr>
            <w:tcW w:w="1266" w:type="dxa"/>
            <w:shd w:val="clear" w:color="auto" w:fill="auto"/>
            <w:noWrap/>
            <w:vAlign w:val="center"/>
            <w:hideMark/>
          </w:tcPr>
          <w:p w14:paraId="05DBFF0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3.81E-11</w:t>
            </w:r>
          </w:p>
        </w:tc>
      </w:tr>
      <w:tr w:rsidR="000A1E81" w:rsidRPr="000463F7" w14:paraId="1CFDC57E" w14:textId="77777777" w:rsidTr="005D7892">
        <w:trPr>
          <w:trHeight w:val="320"/>
          <w:jc w:val="center"/>
        </w:trPr>
        <w:tc>
          <w:tcPr>
            <w:tcW w:w="1266" w:type="dxa"/>
            <w:vAlign w:val="center"/>
          </w:tcPr>
          <w:p w14:paraId="6556152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Flavobacteriaceae</w:t>
            </w:r>
            <w:proofErr w:type="spellEnd"/>
          </w:p>
        </w:tc>
        <w:tc>
          <w:tcPr>
            <w:tcW w:w="1266" w:type="dxa"/>
            <w:vAlign w:val="center"/>
          </w:tcPr>
          <w:p w14:paraId="327748C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Flavobacterium</w:t>
            </w:r>
          </w:p>
        </w:tc>
        <w:tc>
          <w:tcPr>
            <w:tcW w:w="1266" w:type="dxa"/>
            <w:vAlign w:val="center"/>
          </w:tcPr>
          <w:p w14:paraId="252F9D3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EU431729</w:t>
            </w:r>
          </w:p>
        </w:tc>
        <w:tc>
          <w:tcPr>
            <w:tcW w:w="1266" w:type="dxa"/>
            <w:shd w:val="clear" w:color="auto" w:fill="auto"/>
            <w:noWrap/>
            <w:vAlign w:val="center"/>
            <w:hideMark/>
          </w:tcPr>
          <w:p w14:paraId="2EAEECD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1.11151719</w:t>
            </w:r>
          </w:p>
        </w:tc>
        <w:tc>
          <w:tcPr>
            <w:tcW w:w="1069" w:type="dxa"/>
            <w:shd w:val="clear" w:color="auto" w:fill="auto"/>
            <w:noWrap/>
            <w:vAlign w:val="bottom"/>
            <w:hideMark/>
          </w:tcPr>
          <w:p w14:paraId="07C003B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1.112</w:t>
            </w:r>
          </w:p>
        </w:tc>
        <w:tc>
          <w:tcPr>
            <w:tcW w:w="833" w:type="dxa"/>
            <w:shd w:val="clear" w:color="auto" w:fill="auto"/>
            <w:noWrap/>
            <w:vAlign w:val="bottom"/>
            <w:hideMark/>
          </w:tcPr>
          <w:p w14:paraId="6C5B4BA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-3.683</w:t>
            </w:r>
          </w:p>
        </w:tc>
        <w:tc>
          <w:tcPr>
            <w:tcW w:w="766" w:type="dxa"/>
            <w:shd w:val="clear" w:color="auto" w:fill="auto"/>
            <w:noWrap/>
            <w:vAlign w:val="bottom"/>
            <w:hideMark/>
          </w:tcPr>
          <w:p w14:paraId="057182F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1.087</w:t>
            </w:r>
          </w:p>
        </w:tc>
        <w:tc>
          <w:tcPr>
            <w:tcW w:w="1266" w:type="dxa"/>
            <w:shd w:val="clear" w:color="auto" w:fill="auto"/>
            <w:noWrap/>
            <w:vAlign w:val="center"/>
            <w:hideMark/>
          </w:tcPr>
          <w:p w14:paraId="6EBABE3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0.0007</w:t>
            </w:r>
          </w:p>
        </w:tc>
        <w:tc>
          <w:tcPr>
            <w:tcW w:w="1266" w:type="dxa"/>
            <w:shd w:val="clear" w:color="auto" w:fill="auto"/>
            <w:noWrap/>
            <w:vAlign w:val="center"/>
            <w:hideMark/>
          </w:tcPr>
          <w:p w14:paraId="0D1FEE1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9</w:t>
            </w:r>
          </w:p>
        </w:tc>
      </w:tr>
      <w:tr w:rsidR="000A1E81" w:rsidRPr="000463F7" w14:paraId="6890B39D" w14:textId="77777777" w:rsidTr="005D7892">
        <w:trPr>
          <w:trHeight w:val="320"/>
          <w:jc w:val="center"/>
        </w:trPr>
        <w:tc>
          <w:tcPr>
            <w:tcW w:w="1266" w:type="dxa"/>
            <w:vAlign w:val="center"/>
          </w:tcPr>
          <w:p w14:paraId="4E8E442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42D92352"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Acidovorax</w:t>
            </w:r>
            <w:proofErr w:type="spellEnd"/>
          </w:p>
        </w:tc>
        <w:tc>
          <w:tcPr>
            <w:tcW w:w="1266" w:type="dxa"/>
            <w:vAlign w:val="center"/>
          </w:tcPr>
          <w:p w14:paraId="1F2CDF8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DF238959</w:t>
            </w:r>
          </w:p>
        </w:tc>
        <w:tc>
          <w:tcPr>
            <w:tcW w:w="1266" w:type="dxa"/>
            <w:shd w:val="clear" w:color="auto" w:fill="auto"/>
            <w:noWrap/>
            <w:vAlign w:val="center"/>
            <w:hideMark/>
          </w:tcPr>
          <w:p w14:paraId="1786FBC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1.30893655</w:t>
            </w:r>
          </w:p>
        </w:tc>
        <w:tc>
          <w:tcPr>
            <w:tcW w:w="1069" w:type="dxa"/>
            <w:shd w:val="clear" w:color="auto" w:fill="auto"/>
            <w:noWrap/>
            <w:vAlign w:val="bottom"/>
            <w:hideMark/>
          </w:tcPr>
          <w:p w14:paraId="3074F52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1.309</w:t>
            </w:r>
          </w:p>
        </w:tc>
        <w:tc>
          <w:tcPr>
            <w:tcW w:w="833" w:type="dxa"/>
            <w:shd w:val="clear" w:color="auto" w:fill="auto"/>
            <w:noWrap/>
            <w:vAlign w:val="bottom"/>
            <w:hideMark/>
          </w:tcPr>
          <w:p w14:paraId="11EEA5E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-3.399</w:t>
            </w:r>
          </w:p>
        </w:tc>
        <w:tc>
          <w:tcPr>
            <w:tcW w:w="766" w:type="dxa"/>
            <w:shd w:val="clear" w:color="auto" w:fill="auto"/>
            <w:noWrap/>
            <w:vAlign w:val="bottom"/>
            <w:hideMark/>
          </w:tcPr>
          <w:p w14:paraId="0B60422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0.920</w:t>
            </w:r>
          </w:p>
        </w:tc>
        <w:tc>
          <w:tcPr>
            <w:tcW w:w="1266" w:type="dxa"/>
            <w:shd w:val="clear" w:color="auto" w:fill="auto"/>
            <w:noWrap/>
            <w:vAlign w:val="center"/>
            <w:hideMark/>
          </w:tcPr>
          <w:p w14:paraId="06D594F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3</w:t>
            </w:r>
          </w:p>
        </w:tc>
        <w:tc>
          <w:tcPr>
            <w:tcW w:w="1266" w:type="dxa"/>
            <w:shd w:val="clear" w:color="auto" w:fill="auto"/>
            <w:noWrap/>
            <w:vAlign w:val="center"/>
            <w:hideMark/>
          </w:tcPr>
          <w:p w14:paraId="4AC0FC0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0.004</w:t>
            </w:r>
          </w:p>
        </w:tc>
      </w:tr>
      <w:tr w:rsidR="000A1E81" w:rsidRPr="000463F7" w14:paraId="47EFDD2D" w14:textId="77777777" w:rsidTr="005D7892">
        <w:trPr>
          <w:trHeight w:val="320"/>
          <w:jc w:val="center"/>
        </w:trPr>
        <w:tc>
          <w:tcPr>
            <w:tcW w:w="1266" w:type="dxa"/>
            <w:vAlign w:val="center"/>
          </w:tcPr>
          <w:p w14:paraId="1247748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5A4E983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Albidiferax</w:t>
            </w:r>
            <w:proofErr w:type="spellEnd"/>
          </w:p>
        </w:tc>
        <w:tc>
          <w:tcPr>
            <w:tcW w:w="1266" w:type="dxa"/>
            <w:vAlign w:val="center"/>
          </w:tcPr>
          <w:p w14:paraId="1431634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NOXW</w:t>
            </w:r>
          </w:p>
        </w:tc>
        <w:tc>
          <w:tcPr>
            <w:tcW w:w="1266" w:type="dxa"/>
            <w:shd w:val="clear" w:color="auto" w:fill="auto"/>
            <w:noWrap/>
            <w:vAlign w:val="center"/>
            <w:hideMark/>
          </w:tcPr>
          <w:p w14:paraId="45BA353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1.98207903</w:t>
            </w:r>
          </w:p>
        </w:tc>
        <w:tc>
          <w:tcPr>
            <w:tcW w:w="1069" w:type="dxa"/>
            <w:shd w:val="clear" w:color="auto" w:fill="auto"/>
            <w:noWrap/>
            <w:vAlign w:val="bottom"/>
            <w:hideMark/>
          </w:tcPr>
          <w:p w14:paraId="139969F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1.982</w:t>
            </w:r>
          </w:p>
        </w:tc>
        <w:tc>
          <w:tcPr>
            <w:tcW w:w="833" w:type="dxa"/>
            <w:shd w:val="clear" w:color="auto" w:fill="auto"/>
            <w:noWrap/>
            <w:vAlign w:val="bottom"/>
            <w:hideMark/>
          </w:tcPr>
          <w:p w14:paraId="7F81CA9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1.983</w:t>
            </w:r>
          </w:p>
        </w:tc>
        <w:tc>
          <w:tcPr>
            <w:tcW w:w="766" w:type="dxa"/>
            <w:shd w:val="clear" w:color="auto" w:fill="auto"/>
            <w:noWrap/>
            <w:vAlign w:val="bottom"/>
            <w:hideMark/>
          </w:tcPr>
          <w:p w14:paraId="3145073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0.817</w:t>
            </w:r>
          </w:p>
        </w:tc>
        <w:tc>
          <w:tcPr>
            <w:tcW w:w="1266" w:type="dxa"/>
            <w:shd w:val="clear" w:color="auto" w:fill="auto"/>
            <w:noWrap/>
            <w:vAlign w:val="center"/>
            <w:hideMark/>
          </w:tcPr>
          <w:p w14:paraId="4032FAE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5</w:t>
            </w:r>
          </w:p>
        </w:tc>
        <w:tc>
          <w:tcPr>
            <w:tcW w:w="1266" w:type="dxa"/>
            <w:shd w:val="clear" w:color="auto" w:fill="auto"/>
            <w:noWrap/>
            <w:vAlign w:val="center"/>
            <w:hideMark/>
          </w:tcPr>
          <w:p w14:paraId="7ED18BD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0.042</w:t>
            </w:r>
          </w:p>
        </w:tc>
      </w:tr>
      <w:tr w:rsidR="000A1E81" w:rsidRPr="000463F7" w14:paraId="11673AFD" w14:textId="77777777" w:rsidTr="005D7892">
        <w:trPr>
          <w:trHeight w:val="320"/>
          <w:jc w:val="center"/>
        </w:trPr>
        <w:tc>
          <w:tcPr>
            <w:tcW w:w="1266" w:type="dxa"/>
            <w:vAlign w:val="center"/>
          </w:tcPr>
          <w:p w14:paraId="5804E83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4F4DF3F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Acidovorax</w:t>
            </w:r>
            <w:proofErr w:type="spellEnd"/>
          </w:p>
        </w:tc>
        <w:tc>
          <w:tcPr>
            <w:tcW w:w="1266" w:type="dxa"/>
            <w:vAlign w:val="center"/>
          </w:tcPr>
          <w:p w14:paraId="7C94AD4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defluvii</w:t>
            </w:r>
            <w:proofErr w:type="spellEnd"/>
          </w:p>
        </w:tc>
        <w:tc>
          <w:tcPr>
            <w:tcW w:w="1266" w:type="dxa"/>
            <w:shd w:val="clear" w:color="auto" w:fill="auto"/>
            <w:noWrap/>
            <w:vAlign w:val="center"/>
            <w:hideMark/>
          </w:tcPr>
          <w:p w14:paraId="6EC8949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2.89791811</w:t>
            </w:r>
          </w:p>
        </w:tc>
        <w:tc>
          <w:tcPr>
            <w:tcW w:w="1069" w:type="dxa"/>
            <w:shd w:val="clear" w:color="auto" w:fill="auto"/>
            <w:noWrap/>
            <w:vAlign w:val="bottom"/>
            <w:hideMark/>
          </w:tcPr>
          <w:p w14:paraId="1FF98BB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2.898</w:t>
            </w:r>
          </w:p>
        </w:tc>
        <w:tc>
          <w:tcPr>
            <w:tcW w:w="833" w:type="dxa"/>
            <w:shd w:val="clear" w:color="auto" w:fill="auto"/>
            <w:noWrap/>
            <w:vAlign w:val="bottom"/>
            <w:hideMark/>
          </w:tcPr>
          <w:p w14:paraId="4371FF7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3.145</w:t>
            </w:r>
          </w:p>
        </w:tc>
        <w:tc>
          <w:tcPr>
            <w:tcW w:w="766" w:type="dxa"/>
            <w:shd w:val="clear" w:color="auto" w:fill="auto"/>
            <w:noWrap/>
            <w:vAlign w:val="bottom"/>
            <w:hideMark/>
          </w:tcPr>
          <w:p w14:paraId="0762481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0.763</w:t>
            </w:r>
          </w:p>
        </w:tc>
        <w:tc>
          <w:tcPr>
            <w:tcW w:w="1266" w:type="dxa"/>
            <w:shd w:val="clear" w:color="auto" w:fill="auto"/>
            <w:noWrap/>
            <w:vAlign w:val="center"/>
            <w:hideMark/>
          </w:tcPr>
          <w:p w14:paraId="6074FF6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4.36E-06</w:t>
            </w:r>
          </w:p>
        </w:tc>
        <w:tc>
          <w:tcPr>
            <w:tcW w:w="1266" w:type="dxa"/>
            <w:shd w:val="clear" w:color="auto" w:fill="auto"/>
            <w:noWrap/>
            <w:vAlign w:val="center"/>
            <w:hideMark/>
          </w:tcPr>
          <w:p w14:paraId="0377438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0.0001</w:t>
            </w:r>
          </w:p>
        </w:tc>
      </w:tr>
      <w:tr w:rsidR="000A1E81" w:rsidRPr="000463F7" w14:paraId="12A4ED62" w14:textId="77777777" w:rsidTr="005D7892">
        <w:trPr>
          <w:trHeight w:val="320"/>
          <w:jc w:val="center"/>
        </w:trPr>
        <w:tc>
          <w:tcPr>
            <w:tcW w:w="1266" w:type="dxa"/>
            <w:vAlign w:val="center"/>
          </w:tcPr>
          <w:p w14:paraId="404EA95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24C2651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50ADD77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jessenii</w:t>
            </w:r>
            <w:proofErr w:type="spellEnd"/>
          </w:p>
        </w:tc>
        <w:tc>
          <w:tcPr>
            <w:tcW w:w="1266" w:type="dxa"/>
            <w:shd w:val="clear" w:color="auto" w:fill="auto"/>
            <w:noWrap/>
            <w:vAlign w:val="center"/>
            <w:hideMark/>
          </w:tcPr>
          <w:p w14:paraId="382FA01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22.9283762</w:t>
            </w:r>
          </w:p>
        </w:tc>
        <w:tc>
          <w:tcPr>
            <w:tcW w:w="1069" w:type="dxa"/>
            <w:shd w:val="clear" w:color="auto" w:fill="auto"/>
            <w:noWrap/>
            <w:vAlign w:val="bottom"/>
            <w:hideMark/>
          </w:tcPr>
          <w:p w14:paraId="161E2EA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22.928</w:t>
            </w:r>
          </w:p>
        </w:tc>
        <w:tc>
          <w:tcPr>
            <w:tcW w:w="833" w:type="dxa"/>
            <w:shd w:val="clear" w:color="auto" w:fill="auto"/>
            <w:noWrap/>
            <w:vAlign w:val="bottom"/>
            <w:hideMark/>
          </w:tcPr>
          <w:p w14:paraId="1EEFDC3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-2.130</w:t>
            </w:r>
          </w:p>
        </w:tc>
        <w:tc>
          <w:tcPr>
            <w:tcW w:w="766" w:type="dxa"/>
            <w:shd w:val="clear" w:color="auto" w:fill="auto"/>
            <w:noWrap/>
            <w:vAlign w:val="bottom"/>
            <w:hideMark/>
          </w:tcPr>
          <w:p w14:paraId="72E0CC6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0.563</w:t>
            </w:r>
          </w:p>
        </w:tc>
        <w:tc>
          <w:tcPr>
            <w:tcW w:w="1266" w:type="dxa"/>
            <w:shd w:val="clear" w:color="auto" w:fill="auto"/>
            <w:noWrap/>
            <w:vAlign w:val="center"/>
            <w:hideMark/>
          </w:tcPr>
          <w:p w14:paraId="350E66C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7</w:t>
            </w:r>
          </w:p>
        </w:tc>
        <w:tc>
          <w:tcPr>
            <w:tcW w:w="1266" w:type="dxa"/>
            <w:shd w:val="clear" w:color="auto" w:fill="auto"/>
            <w:noWrap/>
            <w:vAlign w:val="center"/>
            <w:hideMark/>
          </w:tcPr>
          <w:p w14:paraId="0488E42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8</w:t>
            </w:r>
          </w:p>
        </w:tc>
      </w:tr>
      <w:tr w:rsidR="000A1E81" w:rsidRPr="000463F7" w14:paraId="3457EE26" w14:textId="77777777" w:rsidTr="005D7892">
        <w:trPr>
          <w:trHeight w:val="320"/>
          <w:jc w:val="center"/>
        </w:trPr>
        <w:tc>
          <w:tcPr>
            <w:tcW w:w="1266" w:type="dxa"/>
            <w:vAlign w:val="center"/>
          </w:tcPr>
          <w:p w14:paraId="5C3373D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Clostridiaceae</w:t>
            </w:r>
            <w:proofErr w:type="spellEnd"/>
          </w:p>
        </w:tc>
        <w:tc>
          <w:tcPr>
            <w:tcW w:w="1266" w:type="dxa"/>
            <w:vAlign w:val="center"/>
          </w:tcPr>
          <w:p w14:paraId="3CEFAB2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Clostridium</w:t>
            </w:r>
          </w:p>
        </w:tc>
        <w:tc>
          <w:tcPr>
            <w:tcW w:w="1266" w:type="dxa"/>
            <w:vAlign w:val="center"/>
          </w:tcPr>
          <w:p w14:paraId="51863C9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unk</w:t>
            </w:r>
            <w:r>
              <w:rPr>
                <w:rFonts w:ascii="Times New Roman" w:eastAsia="Times New Roman" w:hAnsi="Times New Roman" w:cs="Times New Roman"/>
                <w:color w:val="000000"/>
                <w:sz w:val="20"/>
                <w:szCs w:val="20"/>
              </w:rPr>
              <w:t>nown</w:t>
            </w:r>
          </w:p>
        </w:tc>
        <w:tc>
          <w:tcPr>
            <w:tcW w:w="1266" w:type="dxa"/>
            <w:shd w:val="clear" w:color="auto" w:fill="auto"/>
            <w:noWrap/>
            <w:vAlign w:val="center"/>
            <w:hideMark/>
          </w:tcPr>
          <w:p w14:paraId="25CFD1B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3.47435959</w:t>
            </w:r>
          </w:p>
        </w:tc>
        <w:tc>
          <w:tcPr>
            <w:tcW w:w="1069" w:type="dxa"/>
            <w:shd w:val="clear" w:color="auto" w:fill="auto"/>
            <w:noWrap/>
            <w:vAlign w:val="bottom"/>
            <w:hideMark/>
          </w:tcPr>
          <w:p w14:paraId="30AC1C7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3.474</w:t>
            </w:r>
          </w:p>
        </w:tc>
        <w:tc>
          <w:tcPr>
            <w:tcW w:w="833" w:type="dxa"/>
            <w:shd w:val="clear" w:color="auto" w:fill="auto"/>
            <w:noWrap/>
            <w:vAlign w:val="bottom"/>
            <w:hideMark/>
          </w:tcPr>
          <w:p w14:paraId="55CBC3D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4.814</w:t>
            </w:r>
          </w:p>
        </w:tc>
        <w:tc>
          <w:tcPr>
            <w:tcW w:w="766" w:type="dxa"/>
            <w:shd w:val="clear" w:color="auto" w:fill="auto"/>
            <w:noWrap/>
            <w:vAlign w:val="bottom"/>
            <w:hideMark/>
          </w:tcPr>
          <w:p w14:paraId="0523D53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0.907</w:t>
            </w:r>
          </w:p>
        </w:tc>
        <w:tc>
          <w:tcPr>
            <w:tcW w:w="1266" w:type="dxa"/>
            <w:shd w:val="clear" w:color="auto" w:fill="auto"/>
            <w:noWrap/>
            <w:vAlign w:val="center"/>
            <w:hideMark/>
          </w:tcPr>
          <w:p w14:paraId="4AB7398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4.48E-09</w:t>
            </w:r>
          </w:p>
        </w:tc>
        <w:tc>
          <w:tcPr>
            <w:tcW w:w="1266" w:type="dxa"/>
            <w:shd w:val="clear" w:color="auto" w:fill="auto"/>
            <w:noWrap/>
            <w:vAlign w:val="center"/>
            <w:hideMark/>
          </w:tcPr>
          <w:p w14:paraId="7225EF3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1.62E-07</w:t>
            </w:r>
          </w:p>
        </w:tc>
      </w:tr>
      <w:tr w:rsidR="000A1E81" w:rsidRPr="000463F7" w14:paraId="59114339" w14:textId="77777777" w:rsidTr="005D7892">
        <w:trPr>
          <w:trHeight w:val="320"/>
          <w:jc w:val="center"/>
        </w:trPr>
        <w:tc>
          <w:tcPr>
            <w:tcW w:w="1266" w:type="dxa"/>
            <w:vAlign w:val="center"/>
          </w:tcPr>
          <w:p w14:paraId="2C57EC5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44138D5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3D222F7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LMOA</w:t>
            </w:r>
          </w:p>
        </w:tc>
        <w:tc>
          <w:tcPr>
            <w:tcW w:w="1266" w:type="dxa"/>
            <w:shd w:val="clear" w:color="auto" w:fill="auto"/>
            <w:noWrap/>
            <w:vAlign w:val="center"/>
            <w:hideMark/>
          </w:tcPr>
          <w:p w14:paraId="6384323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1.81293501</w:t>
            </w:r>
          </w:p>
        </w:tc>
        <w:tc>
          <w:tcPr>
            <w:tcW w:w="1069" w:type="dxa"/>
            <w:shd w:val="clear" w:color="auto" w:fill="auto"/>
            <w:noWrap/>
            <w:vAlign w:val="bottom"/>
            <w:hideMark/>
          </w:tcPr>
          <w:p w14:paraId="61881C9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1.813</w:t>
            </w:r>
          </w:p>
        </w:tc>
        <w:tc>
          <w:tcPr>
            <w:tcW w:w="833" w:type="dxa"/>
            <w:shd w:val="clear" w:color="auto" w:fill="auto"/>
            <w:noWrap/>
            <w:vAlign w:val="bottom"/>
            <w:hideMark/>
          </w:tcPr>
          <w:p w14:paraId="3DBE6D5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-2.911</w:t>
            </w:r>
          </w:p>
        </w:tc>
        <w:tc>
          <w:tcPr>
            <w:tcW w:w="766" w:type="dxa"/>
            <w:shd w:val="clear" w:color="auto" w:fill="auto"/>
            <w:noWrap/>
            <w:vAlign w:val="bottom"/>
            <w:hideMark/>
          </w:tcPr>
          <w:p w14:paraId="4D75157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0.992</w:t>
            </w:r>
          </w:p>
        </w:tc>
        <w:tc>
          <w:tcPr>
            <w:tcW w:w="1266" w:type="dxa"/>
            <w:shd w:val="clear" w:color="auto" w:fill="auto"/>
            <w:noWrap/>
            <w:vAlign w:val="center"/>
            <w:hideMark/>
          </w:tcPr>
          <w:p w14:paraId="1FC664C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0.005</w:t>
            </w:r>
          </w:p>
        </w:tc>
        <w:tc>
          <w:tcPr>
            <w:tcW w:w="1266" w:type="dxa"/>
            <w:shd w:val="clear" w:color="auto" w:fill="auto"/>
            <w:noWrap/>
            <w:vAlign w:val="center"/>
            <w:hideMark/>
          </w:tcPr>
          <w:p w14:paraId="1915169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0.044</w:t>
            </w:r>
          </w:p>
        </w:tc>
      </w:tr>
      <w:tr w:rsidR="000A1E81" w:rsidRPr="000463F7" w14:paraId="55CE8972" w14:textId="77777777" w:rsidTr="005D7892">
        <w:trPr>
          <w:trHeight w:val="320"/>
          <w:jc w:val="center"/>
        </w:trPr>
        <w:tc>
          <w:tcPr>
            <w:tcW w:w="1266" w:type="dxa"/>
            <w:vAlign w:val="center"/>
          </w:tcPr>
          <w:p w14:paraId="064CD8C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4D24C91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Rhizobacter</w:t>
            </w:r>
            <w:proofErr w:type="spellEnd"/>
          </w:p>
        </w:tc>
        <w:tc>
          <w:tcPr>
            <w:tcW w:w="1266" w:type="dxa"/>
            <w:vAlign w:val="center"/>
          </w:tcPr>
          <w:p w14:paraId="17437B2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unk</w:t>
            </w:r>
            <w:r>
              <w:rPr>
                <w:rFonts w:ascii="Times New Roman" w:eastAsia="Times New Roman" w:hAnsi="Times New Roman" w:cs="Times New Roman"/>
                <w:color w:val="000000"/>
                <w:sz w:val="20"/>
                <w:szCs w:val="20"/>
              </w:rPr>
              <w:t>nown</w:t>
            </w:r>
          </w:p>
        </w:tc>
        <w:tc>
          <w:tcPr>
            <w:tcW w:w="1266" w:type="dxa"/>
            <w:shd w:val="clear" w:color="auto" w:fill="auto"/>
            <w:noWrap/>
            <w:vAlign w:val="center"/>
            <w:hideMark/>
          </w:tcPr>
          <w:p w14:paraId="12D8746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40.6450917</w:t>
            </w:r>
          </w:p>
        </w:tc>
        <w:tc>
          <w:tcPr>
            <w:tcW w:w="1069" w:type="dxa"/>
            <w:shd w:val="clear" w:color="auto" w:fill="auto"/>
            <w:noWrap/>
            <w:vAlign w:val="bottom"/>
            <w:hideMark/>
          </w:tcPr>
          <w:p w14:paraId="14F6D9E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40.645</w:t>
            </w:r>
          </w:p>
        </w:tc>
        <w:tc>
          <w:tcPr>
            <w:tcW w:w="833" w:type="dxa"/>
            <w:shd w:val="clear" w:color="auto" w:fill="auto"/>
            <w:noWrap/>
            <w:vAlign w:val="bottom"/>
            <w:hideMark/>
          </w:tcPr>
          <w:p w14:paraId="5D12532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8.413</w:t>
            </w:r>
          </w:p>
        </w:tc>
        <w:tc>
          <w:tcPr>
            <w:tcW w:w="766" w:type="dxa"/>
            <w:shd w:val="clear" w:color="auto" w:fill="auto"/>
            <w:noWrap/>
            <w:vAlign w:val="bottom"/>
            <w:hideMark/>
          </w:tcPr>
          <w:p w14:paraId="230BD52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0.579</w:t>
            </w:r>
          </w:p>
        </w:tc>
        <w:tc>
          <w:tcPr>
            <w:tcW w:w="1266" w:type="dxa"/>
            <w:shd w:val="clear" w:color="auto" w:fill="auto"/>
            <w:noWrap/>
            <w:vAlign w:val="center"/>
            <w:hideMark/>
          </w:tcPr>
          <w:p w14:paraId="17FD33E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3.36E-35</w:t>
            </w:r>
          </w:p>
        </w:tc>
        <w:tc>
          <w:tcPr>
            <w:tcW w:w="1266" w:type="dxa"/>
            <w:shd w:val="clear" w:color="auto" w:fill="auto"/>
            <w:noWrap/>
            <w:vAlign w:val="center"/>
            <w:hideMark/>
          </w:tcPr>
          <w:p w14:paraId="67BCEC9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7.31E-33</w:t>
            </w:r>
          </w:p>
        </w:tc>
      </w:tr>
      <w:tr w:rsidR="000A1E81" w:rsidRPr="000463F7" w14:paraId="2683F1DB" w14:textId="77777777" w:rsidTr="005D7892">
        <w:trPr>
          <w:trHeight w:val="320"/>
          <w:jc w:val="center"/>
        </w:trPr>
        <w:tc>
          <w:tcPr>
            <w:tcW w:w="1266" w:type="dxa"/>
            <w:vAlign w:val="center"/>
          </w:tcPr>
          <w:p w14:paraId="6F7BB3A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77A7F45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Rhodoferax</w:t>
            </w:r>
            <w:proofErr w:type="spellEnd"/>
          </w:p>
        </w:tc>
        <w:tc>
          <w:tcPr>
            <w:tcW w:w="1266" w:type="dxa"/>
            <w:vAlign w:val="center"/>
          </w:tcPr>
          <w:p w14:paraId="0154C1F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CP019236</w:t>
            </w:r>
          </w:p>
        </w:tc>
        <w:tc>
          <w:tcPr>
            <w:tcW w:w="1266" w:type="dxa"/>
            <w:shd w:val="clear" w:color="auto" w:fill="auto"/>
            <w:noWrap/>
            <w:vAlign w:val="center"/>
            <w:hideMark/>
          </w:tcPr>
          <w:p w14:paraId="2BA0C71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2.47601431</w:t>
            </w:r>
          </w:p>
        </w:tc>
        <w:tc>
          <w:tcPr>
            <w:tcW w:w="1069" w:type="dxa"/>
            <w:shd w:val="clear" w:color="auto" w:fill="auto"/>
            <w:noWrap/>
            <w:vAlign w:val="bottom"/>
            <w:hideMark/>
          </w:tcPr>
          <w:p w14:paraId="5201977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2.476</w:t>
            </w:r>
          </w:p>
        </w:tc>
        <w:tc>
          <w:tcPr>
            <w:tcW w:w="833" w:type="dxa"/>
            <w:shd w:val="clear" w:color="auto" w:fill="auto"/>
            <w:noWrap/>
            <w:vAlign w:val="bottom"/>
            <w:hideMark/>
          </w:tcPr>
          <w:p w14:paraId="221C8FB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2.666</w:t>
            </w:r>
          </w:p>
        </w:tc>
        <w:tc>
          <w:tcPr>
            <w:tcW w:w="766" w:type="dxa"/>
            <w:shd w:val="clear" w:color="auto" w:fill="auto"/>
            <w:noWrap/>
            <w:vAlign w:val="bottom"/>
            <w:hideMark/>
          </w:tcPr>
          <w:p w14:paraId="3CC2AC7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0.780</w:t>
            </w:r>
          </w:p>
        </w:tc>
        <w:tc>
          <w:tcPr>
            <w:tcW w:w="1266" w:type="dxa"/>
            <w:shd w:val="clear" w:color="auto" w:fill="auto"/>
            <w:noWrap/>
            <w:vAlign w:val="center"/>
            <w:hideMark/>
          </w:tcPr>
          <w:p w14:paraId="135FE9B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9.80E-05</w:t>
            </w:r>
          </w:p>
        </w:tc>
        <w:tc>
          <w:tcPr>
            <w:tcW w:w="1266" w:type="dxa"/>
            <w:shd w:val="clear" w:color="auto" w:fill="auto"/>
            <w:noWrap/>
            <w:vAlign w:val="center"/>
            <w:hideMark/>
          </w:tcPr>
          <w:p w14:paraId="6194DA3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2</w:t>
            </w:r>
          </w:p>
        </w:tc>
      </w:tr>
      <w:tr w:rsidR="000A1E81" w:rsidRPr="000463F7" w14:paraId="5E4E7237" w14:textId="77777777" w:rsidTr="005D7892">
        <w:trPr>
          <w:trHeight w:val="320"/>
          <w:jc w:val="center"/>
        </w:trPr>
        <w:tc>
          <w:tcPr>
            <w:tcW w:w="1266" w:type="dxa"/>
            <w:vAlign w:val="center"/>
          </w:tcPr>
          <w:p w14:paraId="2EE226C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34F6F11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Acidovorax</w:t>
            </w:r>
            <w:proofErr w:type="spellEnd"/>
          </w:p>
        </w:tc>
        <w:tc>
          <w:tcPr>
            <w:tcW w:w="1266" w:type="dxa"/>
            <w:vAlign w:val="center"/>
          </w:tcPr>
          <w:p w14:paraId="008CEEA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valerianellae</w:t>
            </w:r>
            <w:proofErr w:type="spellEnd"/>
          </w:p>
        </w:tc>
        <w:tc>
          <w:tcPr>
            <w:tcW w:w="1266" w:type="dxa"/>
            <w:shd w:val="clear" w:color="auto" w:fill="auto"/>
            <w:noWrap/>
            <w:vAlign w:val="center"/>
            <w:hideMark/>
          </w:tcPr>
          <w:p w14:paraId="39AC65F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1.32046423</w:t>
            </w:r>
          </w:p>
        </w:tc>
        <w:tc>
          <w:tcPr>
            <w:tcW w:w="1069" w:type="dxa"/>
            <w:shd w:val="clear" w:color="auto" w:fill="auto"/>
            <w:noWrap/>
            <w:vAlign w:val="bottom"/>
            <w:hideMark/>
          </w:tcPr>
          <w:p w14:paraId="25CFB04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1.320</w:t>
            </w:r>
          </w:p>
        </w:tc>
        <w:tc>
          <w:tcPr>
            <w:tcW w:w="833" w:type="dxa"/>
            <w:shd w:val="clear" w:color="auto" w:fill="auto"/>
            <w:noWrap/>
            <w:vAlign w:val="bottom"/>
            <w:hideMark/>
          </w:tcPr>
          <w:p w14:paraId="2BA9B3E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-3.264</w:t>
            </w:r>
          </w:p>
        </w:tc>
        <w:tc>
          <w:tcPr>
            <w:tcW w:w="766" w:type="dxa"/>
            <w:shd w:val="clear" w:color="auto" w:fill="auto"/>
            <w:noWrap/>
            <w:vAlign w:val="bottom"/>
            <w:hideMark/>
          </w:tcPr>
          <w:p w14:paraId="2866D22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1.016</w:t>
            </w:r>
          </w:p>
        </w:tc>
        <w:tc>
          <w:tcPr>
            <w:tcW w:w="1266" w:type="dxa"/>
            <w:shd w:val="clear" w:color="auto" w:fill="auto"/>
            <w:noWrap/>
            <w:vAlign w:val="center"/>
            <w:hideMark/>
          </w:tcPr>
          <w:p w14:paraId="0B97D41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2</w:t>
            </w:r>
          </w:p>
        </w:tc>
        <w:tc>
          <w:tcPr>
            <w:tcW w:w="1266" w:type="dxa"/>
            <w:shd w:val="clear" w:color="auto" w:fill="auto"/>
            <w:noWrap/>
            <w:vAlign w:val="center"/>
            <w:hideMark/>
          </w:tcPr>
          <w:p w14:paraId="5AB1491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w:t>
            </w:r>
            <w:r>
              <w:rPr>
                <w:rFonts w:ascii="Times New Roman" w:eastAsia="Times New Roman" w:hAnsi="Times New Roman" w:cs="Times New Roman"/>
                <w:color w:val="000000"/>
                <w:sz w:val="20"/>
                <w:szCs w:val="20"/>
              </w:rPr>
              <w:t>8</w:t>
            </w:r>
          </w:p>
        </w:tc>
      </w:tr>
      <w:tr w:rsidR="000A1E81" w:rsidRPr="000463F7" w14:paraId="4C0BAA18" w14:textId="77777777" w:rsidTr="005D7892">
        <w:trPr>
          <w:trHeight w:val="320"/>
          <w:jc w:val="center"/>
        </w:trPr>
        <w:tc>
          <w:tcPr>
            <w:tcW w:w="1266" w:type="dxa"/>
            <w:vAlign w:val="center"/>
          </w:tcPr>
          <w:p w14:paraId="028086E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Peptostreptococcaceae</w:t>
            </w:r>
            <w:proofErr w:type="spellEnd"/>
          </w:p>
        </w:tc>
        <w:tc>
          <w:tcPr>
            <w:tcW w:w="1266" w:type="dxa"/>
            <w:vAlign w:val="center"/>
          </w:tcPr>
          <w:p w14:paraId="17C49E2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Paraclostridium</w:t>
            </w:r>
            <w:proofErr w:type="spellEnd"/>
          </w:p>
        </w:tc>
        <w:tc>
          <w:tcPr>
            <w:tcW w:w="1266" w:type="dxa"/>
            <w:vAlign w:val="center"/>
          </w:tcPr>
          <w:p w14:paraId="6CF4A552"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benzoelyticum</w:t>
            </w:r>
            <w:proofErr w:type="spellEnd"/>
          </w:p>
        </w:tc>
        <w:tc>
          <w:tcPr>
            <w:tcW w:w="1266" w:type="dxa"/>
            <w:shd w:val="clear" w:color="auto" w:fill="auto"/>
            <w:noWrap/>
            <w:vAlign w:val="center"/>
            <w:hideMark/>
          </w:tcPr>
          <w:p w14:paraId="0077397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2.01696681</w:t>
            </w:r>
          </w:p>
        </w:tc>
        <w:tc>
          <w:tcPr>
            <w:tcW w:w="1069" w:type="dxa"/>
            <w:shd w:val="clear" w:color="auto" w:fill="auto"/>
            <w:noWrap/>
            <w:vAlign w:val="bottom"/>
            <w:hideMark/>
          </w:tcPr>
          <w:p w14:paraId="78E5769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2.017</w:t>
            </w:r>
          </w:p>
        </w:tc>
        <w:tc>
          <w:tcPr>
            <w:tcW w:w="833" w:type="dxa"/>
            <w:shd w:val="clear" w:color="auto" w:fill="auto"/>
            <w:noWrap/>
            <w:vAlign w:val="bottom"/>
            <w:hideMark/>
          </w:tcPr>
          <w:p w14:paraId="1603FE5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3.900</w:t>
            </w:r>
          </w:p>
        </w:tc>
        <w:tc>
          <w:tcPr>
            <w:tcW w:w="766" w:type="dxa"/>
            <w:shd w:val="clear" w:color="auto" w:fill="auto"/>
            <w:noWrap/>
            <w:vAlign w:val="bottom"/>
            <w:hideMark/>
          </w:tcPr>
          <w:p w14:paraId="324203F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0.722</w:t>
            </w:r>
          </w:p>
        </w:tc>
        <w:tc>
          <w:tcPr>
            <w:tcW w:w="1266" w:type="dxa"/>
            <w:shd w:val="clear" w:color="auto" w:fill="auto"/>
            <w:noWrap/>
            <w:vAlign w:val="center"/>
            <w:hideMark/>
          </w:tcPr>
          <w:p w14:paraId="299DD2F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1.03E-09</w:t>
            </w:r>
          </w:p>
        </w:tc>
        <w:tc>
          <w:tcPr>
            <w:tcW w:w="1266" w:type="dxa"/>
            <w:shd w:val="clear" w:color="auto" w:fill="auto"/>
            <w:noWrap/>
            <w:vAlign w:val="center"/>
            <w:hideMark/>
          </w:tcPr>
          <w:p w14:paraId="26B36A8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4.22E-08</w:t>
            </w:r>
          </w:p>
        </w:tc>
      </w:tr>
      <w:tr w:rsidR="000A1E81" w:rsidRPr="000463F7" w14:paraId="4440D4AE" w14:textId="77777777" w:rsidTr="005D7892">
        <w:trPr>
          <w:trHeight w:val="320"/>
          <w:jc w:val="center"/>
        </w:trPr>
        <w:tc>
          <w:tcPr>
            <w:tcW w:w="1266" w:type="dxa"/>
            <w:vAlign w:val="center"/>
          </w:tcPr>
          <w:p w14:paraId="768932C2"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Fusobacteriaceae</w:t>
            </w:r>
            <w:proofErr w:type="spellEnd"/>
          </w:p>
        </w:tc>
        <w:tc>
          <w:tcPr>
            <w:tcW w:w="1266" w:type="dxa"/>
            <w:vAlign w:val="center"/>
          </w:tcPr>
          <w:p w14:paraId="086D26B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GQ850557</w:t>
            </w:r>
          </w:p>
        </w:tc>
        <w:tc>
          <w:tcPr>
            <w:tcW w:w="1266" w:type="dxa"/>
            <w:vAlign w:val="center"/>
          </w:tcPr>
          <w:p w14:paraId="5E7376E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GQ850557</w:t>
            </w:r>
          </w:p>
        </w:tc>
        <w:tc>
          <w:tcPr>
            <w:tcW w:w="1266" w:type="dxa"/>
            <w:shd w:val="clear" w:color="auto" w:fill="auto"/>
            <w:noWrap/>
            <w:vAlign w:val="center"/>
            <w:hideMark/>
          </w:tcPr>
          <w:p w14:paraId="0EA6354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1.80243482</w:t>
            </w:r>
          </w:p>
        </w:tc>
        <w:tc>
          <w:tcPr>
            <w:tcW w:w="1069" w:type="dxa"/>
            <w:shd w:val="clear" w:color="auto" w:fill="auto"/>
            <w:noWrap/>
            <w:vAlign w:val="bottom"/>
            <w:hideMark/>
          </w:tcPr>
          <w:p w14:paraId="1956635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1.802</w:t>
            </w:r>
          </w:p>
        </w:tc>
        <w:tc>
          <w:tcPr>
            <w:tcW w:w="833" w:type="dxa"/>
            <w:shd w:val="clear" w:color="auto" w:fill="auto"/>
            <w:noWrap/>
            <w:vAlign w:val="bottom"/>
            <w:hideMark/>
          </w:tcPr>
          <w:p w14:paraId="222EFC0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4.217</w:t>
            </w:r>
          </w:p>
        </w:tc>
        <w:tc>
          <w:tcPr>
            <w:tcW w:w="766" w:type="dxa"/>
            <w:shd w:val="clear" w:color="auto" w:fill="auto"/>
            <w:noWrap/>
            <w:vAlign w:val="bottom"/>
            <w:hideMark/>
          </w:tcPr>
          <w:p w14:paraId="7F88053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1.029</w:t>
            </w:r>
          </w:p>
        </w:tc>
        <w:tc>
          <w:tcPr>
            <w:tcW w:w="1266" w:type="dxa"/>
            <w:shd w:val="clear" w:color="auto" w:fill="auto"/>
            <w:noWrap/>
            <w:vAlign w:val="center"/>
            <w:hideMark/>
          </w:tcPr>
          <w:p w14:paraId="203DEDC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1.12E-06</w:t>
            </w:r>
          </w:p>
        </w:tc>
        <w:tc>
          <w:tcPr>
            <w:tcW w:w="1266" w:type="dxa"/>
            <w:shd w:val="clear" w:color="auto" w:fill="auto"/>
            <w:noWrap/>
            <w:vAlign w:val="center"/>
            <w:hideMark/>
          </w:tcPr>
          <w:p w14:paraId="02D86FA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3.03E-05</w:t>
            </w:r>
          </w:p>
        </w:tc>
      </w:tr>
      <w:tr w:rsidR="000A1E81" w:rsidRPr="000463F7" w14:paraId="5877FB8B" w14:textId="77777777" w:rsidTr="005D7892">
        <w:trPr>
          <w:trHeight w:val="320"/>
          <w:jc w:val="center"/>
        </w:trPr>
        <w:tc>
          <w:tcPr>
            <w:tcW w:w="1266" w:type="dxa"/>
            <w:vAlign w:val="center"/>
          </w:tcPr>
          <w:p w14:paraId="062BDDB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lastRenderedPageBreak/>
              <w:t>Flavobacteriaceae</w:t>
            </w:r>
            <w:proofErr w:type="spellEnd"/>
          </w:p>
        </w:tc>
        <w:tc>
          <w:tcPr>
            <w:tcW w:w="1266" w:type="dxa"/>
            <w:vAlign w:val="center"/>
          </w:tcPr>
          <w:p w14:paraId="5BE5C9C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Flavobacterium</w:t>
            </w:r>
          </w:p>
        </w:tc>
        <w:tc>
          <w:tcPr>
            <w:tcW w:w="1266" w:type="dxa"/>
            <w:vAlign w:val="center"/>
          </w:tcPr>
          <w:p w14:paraId="197A299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buctense</w:t>
            </w:r>
            <w:proofErr w:type="spellEnd"/>
          </w:p>
        </w:tc>
        <w:tc>
          <w:tcPr>
            <w:tcW w:w="1266" w:type="dxa"/>
            <w:shd w:val="clear" w:color="auto" w:fill="auto"/>
            <w:noWrap/>
            <w:vAlign w:val="center"/>
            <w:hideMark/>
          </w:tcPr>
          <w:p w14:paraId="7E9A40F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2.6001516</w:t>
            </w:r>
          </w:p>
        </w:tc>
        <w:tc>
          <w:tcPr>
            <w:tcW w:w="1069" w:type="dxa"/>
            <w:shd w:val="clear" w:color="auto" w:fill="auto"/>
            <w:noWrap/>
            <w:vAlign w:val="bottom"/>
            <w:hideMark/>
          </w:tcPr>
          <w:p w14:paraId="7EBB765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2.600</w:t>
            </w:r>
          </w:p>
        </w:tc>
        <w:tc>
          <w:tcPr>
            <w:tcW w:w="833" w:type="dxa"/>
            <w:shd w:val="clear" w:color="auto" w:fill="auto"/>
            <w:noWrap/>
            <w:vAlign w:val="bottom"/>
            <w:hideMark/>
          </w:tcPr>
          <w:p w14:paraId="78B8827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4.334</w:t>
            </w:r>
          </w:p>
        </w:tc>
        <w:tc>
          <w:tcPr>
            <w:tcW w:w="766" w:type="dxa"/>
            <w:shd w:val="clear" w:color="auto" w:fill="auto"/>
            <w:noWrap/>
            <w:vAlign w:val="bottom"/>
            <w:hideMark/>
          </w:tcPr>
          <w:p w14:paraId="5971B70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1.083</w:t>
            </w:r>
          </w:p>
        </w:tc>
        <w:tc>
          <w:tcPr>
            <w:tcW w:w="1266" w:type="dxa"/>
            <w:shd w:val="clear" w:color="auto" w:fill="auto"/>
            <w:noWrap/>
            <w:vAlign w:val="center"/>
            <w:hideMark/>
          </w:tcPr>
          <w:p w14:paraId="7A86FFA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5.18E-06</w:t>
            </w:r>
          </w:p>
        </w:tc>
        <w:tc>
          <w:tcPr>
            <w:tcW w:w="1266" w:type="dxa"/>
            <w:shd w:val="clear" w:color="auto" w:fill="auto"/>
            <w:noWrap/>
            <w:vAlign w:val="center"/>
            <w:hideMark/>
          </w:tcPr>
          <w:p w14:paraId="280B66E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0.0001</w:t>
            </w:r>
          </w:p>
        </w:tc>
      </w:tr>
      <w:tr w:rsidR="000A1E81" w:rsidRPr="000463F7" w14:paraId="776089CC" w14:textId="77777777" w:rsidTr="005D7892">
        <w:trPr>
          <w:trHeight w:val="320"/>
          <w:jc w:val="center"/>
        </w:trPr>
        <w:tc>
          <w:tcPr>
            <w:tcW w:w="1266" w:type="dxa"/>
            <w:vAlign w:val="center"/>
          </w:tcPr>
          <w:p w14:paraId="0DF9E9D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Moraxellaceae</w:t>
            </w:r>
            <w:proofErr w:type="spellEnd"/>
          </w:p>
        </w:tc>
        <w:tc>
          <w:tcPr>
            <w:tcW w:w="1266" w:type="dxa"/>
            <w:vAlign w:val="center"/>
          </w:tcPr>
          <w:p w14:paraId="478D085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Acinetobacter</w:t>
            </w:r>
          </w:p>
        </w:tc>
        <w:tc>
          <w:tcPr>
            <w:tcW w:w="1266" w:type="dxa"/>
            <w:vAlign w:val="center"/>
          </w:tcPr>
          <w:p w14:paraId="0884E72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NEFZ</w:t>
            </w:r>
          </w:p>
        </w:tc>
        <w:tc>
          <w:tcPr>
            <w:tcW w:w="1266" w:type="dxa"/>
            <w:shd w:val="clear" w:color="auto" w:fill="auto"/>
            <w:noWrap/>
            <w:vAlign w:val="center"/>
            <w:hideMark/>
          </w:tcPr>
          <w:p w14:paraId="6DA4102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9.03817308</w:t>
            </w:r>
          </w:p>
        </w:tc>
        <w:tc>
          <w:tcPr>
            <w:tcW w:w="1069" w:type="dxa"/>
            <w:shd w:val="clear" w:color="auto" w:fill="auto"/>
            <w:noWrap/>
            <w:vAlign w:val="bottom"/>
            <w:hideMark/>
          </w:tcPr>
          <w:p w14:paraId="4A0C1A8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9.038</w:t>
            </w:r>
          </w:p>
        </w:tc>
        <w:tc>
          <w:tcPr>
            <w:tcW w:w="833" w:type="dxa"/>
            <w:shd w:val="clear" w:color="auto" w:fill="auto"/>
            <w:noWrap/>
            <w:vAlign w:val="bottom"/>
            <w:hideMark/>
          </w:tcPr>
          <w:p w14:paraId="4D62AB2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1.733</w:t>
            </w:r>
          </w:p>
        </w:tc>
        <w:tc>
          <w:tcPr>
            <w:tcW w:w="766" w:type="dxa"/>
            <w:shd w:val="clear" w:color="auto" w:fill="auto"/>
            <w:noWrap/>
            <w:vAlign w:val="bottom"/>
            <w:hideMark/>
          </w:tcPr>
          <w:p w14:paraId="5D4C9F2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0.579</w:t>
            </w:r>
          </w:p>
        </w:tc>
        <w:tc>
          <w:tcPr>
            <w:tcW w:w="1266" w:type="dxa"/>
            <w:shd w:val="clear" w:color="auto" w:fill="auto"/>
            <w:noWrap/>
            <w:vAlign w:val="center"/>
            <w:hideMark/>
          </w:tcPr>
          <w:p w14:paraId="5F83816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2</w:t>
            </w:r>
          </w:p>
        </w:tc>
        <w:tc>
          <w:tcPr>
            <w:tcW w:w="1266" w:type="dxa"/>
            <w:shd w:val="clear" w:color="auto" w:fill="auto"/>
            <w:noWrap/>
            <w:vAlign w:val="center"/>
            <w:hideMark/>
          </w:tcPr>
          <w:p w14:paraId="5308102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w:t>
            </w:r>
            <w:r>
              <w:rPr>
                <w:rFonts w:ascii="Times New Roman" w:eastAsia="Times New Roman" w:hAnsi="Times New Roman" w:cs="Times New Roman"/>
                <w:color w:val="000000"/>
                <w:sz w:val="20"/>
                <w:szCs w:val="20"/>
              </w:rPr>
              <w:t>7</w:t>
            </w:r>
          </w:p>
        </w:tc>
      </w:tr>
      <w:tr w:rsidR="000A1E81" w:rsidRPr="000463F7" w14:paraId="07F34BAD" w14:textId="77777777" w:rsidTr="005D7892">
        <w:trPr>
          <w:trHeight w:val="320"/>
          <w:jc w:val="center"/>
        </w:trPr>
        <w:tc>
          <w:tcPr>
            <w:tcW w:w="1266" w:type="dxa"/>
            <w:vAlign w:val="center"/>
          </w:tcPr>
          <w:p w14:paraId="4D934AF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Moraxellaceae</w:t>
            </w:r>
            <w:proofErr w:type="spellEnd"/>
          </w:p>
        </w:tc>
        <w:tc>
          <w:tcPr>
            <w:tcW w:w="1266" w:type="dxa"/>
            <w:vAlign w:val="center"/>
          </w:tcPr>
          <w:p w14:paraId="26AF1F3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Acinetobacter</w:t>
            </w:r>
          </w:p>
        </w:tc>
        <w:tc>
          <w:tcPr>
            <w:tcW w:w="1266" w:type="dxa"/>
            <w:vAlign w:val="center"/>
          </w:tcPr>
          <w:p w14:paraId="274DAA7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NGCT</w:t>
            </w:r>
          </w:p>
        </w:tc>
        <w:tc>
          <w:tcPr>
            <w:tcW w:w="1266" w:type="dxa"/>
            <w:shd w:val="clear" w:color="auto" w:fill="auto"/>
            <w:noWrap/>
            <w:vAlign w:val="center"/>
            <w:hideMark/>
          </w:tcPr>
          <w:p w14:paraId="6991927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12.3437496</w:t>
            </w:r>
          </w:p>
        </w:tc>
        <w:tc>
          <w:tcPr>
            <w:tcW w:w="1069" w:type="dxa"/>
            <w:shd w:val="clear" w:color="auto" w:fill="auto"/>
            <w:noWrap/>
            <w:vAlign w:val="bottom"/>
            <w:hideMark/>
          </w:tcPr>
          <w:p w14:paraId="10AD978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12.344</w:t>
            </w:r>
          </w:p>
        </w:tc>
        <w:tc>
          <w:tcPr>
            <w:tcW w:w="833" w:type="dxa"/>
            <w:shd w:val="clear" w:color="auto" w:fill="auto"/>
            <w:noWrap/>
            <w:vAlign w:val="bottom"/>
            <w:hideMark/>
          </w:tcPr>
          <w:p w14:paraId="6E9B193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4.149</w:t>
            </w:r>
          </w:p>
        </w:tc>
        <w:tc>
          <w:tcPr>
            <w:tcW w:w="766" w:type="dxa"/>
            <w:shd w:val="clear" w:color="auto" w:fill="auto"/>
            <w:noWrap/>
            <w:vAlign w:val="bottom"/>
            <w:hideMark/>
          </w:tcPr>
          <w:p w14:paraId="4F243B6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0.897</w:t>
            </w:r>
          </w:p>
        </w:tc>
        <w:tc>
          <w:tcPr>
            <w:tcW w:w="1266" w:type="dxa"/>
            <w:shd w:val="clear" w:color="auto" w:fill="auto"/>
            <w:noWrap/>
            <w:vAlign w:val="center"/>
            <w:hideMark/>
          </w:tcPr>
          <w:p w14:paraId="3C07131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6.74E-06</w:t>
            </w:r>
          </w:p>
        </w:tc>
        <w:tc>
          <w:tcPr>
            <w:tcW w:w="1266" w:type="dxa"/>
            <w:shd w:val="clear" w:color="auto" w:fill="auto"/>
            <w:noWrap/>
            <w:vAlign w:val="center"/>
            <w:hideMark/>
          </w:tcPr>
          <w:p w14:paraId="76752AA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1</w:t>
            </w:r>
          </w:p>
        </w:tc>
      </w:tr>
      <w:tr w:rsidR="000A1E81" w:rsidRPr="000463F7" w14:paraId="58DE625C" w14:textId="77777777" w:rsidTr="005D7892">
        <w:trPr>
          <w:trHeight w:val="320"/>
          <w:jc w:val="center"/>
        </w:trPr>
        <w:tc>
          <w:tcPr>
            <w:tcW w:w="1266" w:type="dxa"/>
            <w:vAlign w:val="center"/>
          </w:tcPr>
          <w:p w14:paraId="1BAAE612"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Bacillaceae</w:t>
            </w:r>
            <w:proofErr w:type="spellEnd"/>
          </w:p>
        </w:tc>
        <w:tc>
          <w:tcPr>
            <w:tcW w:w="1266" w:type="dxa"/>
            <w:vAlign w:val="center"/>
          </w:tcPr>
          <w:p w14:paraId="0648F93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Bacillus</w:t>
            </w:r>
          </w:p>
        </w:tc>
        <w:tc>
          <w:tcPr>
            <w:tcW w:w="1266" w:type="dxa"/>
            <w:vAlign w:val="center"/>
          </w:tcPr>
          <w:p w14:paraId="388C663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muralis</w:t>
            </w:r>
            <w:proofErr w:type="spellEnd"/>
          </w:p>
        </w:tc>
        <w:tc>
          <w:tcPr>
            <w:tcW w:w="1266" w:type="dxa"/>
            <w:shd w:val="clear" w:color="auto" w:fill="auto"/>
            <w:noWrap/>
            <w:vAlign w:val="center"/>
            <w:hideMark/>
          </w:tcPr>
          <w:p w14:paraId="7D39A27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1.13294281</w:t>
            </w:r>
          </w:p>
        </w:tc>
        <w:tc>
          <w:tcPr>
            <w:tcW w:w="1069" w:type="dxa"/>
            <w:shd w:val="clear" w:color="auto" w:fill="auto"/>
            <w:noWrap/>
            <w:vAlign w:val="bottom"/>
            <w:hideMark/>
          </w:tcPr>
          <w:p w14:paraId="271ABDA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1.133</w:t>
            </w:r>
          </w:p>
        </w:tc>
        <w:tc>
          <w:tcPr>
            <w:tcW w:w="833" w:type="dxa"/>
            <w:shd w:val="clear" w:color="auto" w:fill="auto"/>
            <w:noWrap/>
            <w:vAlign w:val="bottom"/>
            <w:hideMark/>
          </w:tcPr>
          <w:p w14:paraId="47EB2E8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-2.875</w:t>
            </w:r>
          </w:p>
        </w:tc>
        <w:tc>
          <w:tcPr>
            <w:tcW w:w="766" w:type="dxa"/>
            <w:shd w:val="clear" w:color="auto" w:fill="auto"/>
            <w:noWrap/>
            <w:vAlign w:val="bottom"/>
            <w:hideMark/>
          </w:tcPr>
          <w:p w14:paraId="2463B52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0.950</w:t>
            </w:r>
          </w:p>
        </w:tc>
        <w:tc>
          <w:tcPr>
            <w:tcW w:w="1266" w:type="dxa"/>
            <w:shd w:val="clear" w:color="auto" w:fill="auto"/>
            <w:noWrap/>
            <w:vAlign w:val="center"/>
            <w:hideMark/>
          </w:tcPr>
          <w:p w14:paraId="2028513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0.002</w:t>
            </w:r>
          </w:p>
        </w:tc>
        <w:tc>
          <w:tcPr>
            <w:tcW w:w="1266" w:type="dxa"/>
            <w:shd w:val="clear" w:color="auto" w:fill="auto"/>
            <w:noWrap/>
            <w:vAlign w:val="center"/>
            <w:hideMark/>
          </w:tcPr>
          <w:p w14:paraId="45BF59A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0.023</w:t>
            </w:r>
          </w:p>
        </w:tc>
      </w:tr>
      <w:tr w:rsidR="000A1E81" w:rsidRPr="000463F7" w14:paraId="5966B05C" w14:textId="77777777" w:rsidTr="005D7892">
        <w:trPr>
          <w:trHeight w:val="320"/>
          <w:jc w:val="center"/>
        </w:trPr>
        <w:tc>
          <w:tcPr>
            <w:tcW w:w="1266" w:type="dxa"/>
            <w:vAlign w:val="center"/>
          </w:tcPr>
          <w:p w14:paraId="66703A5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Moraxellaceae</w:t>
            </w:r>
            <w:proofErr w:type="spellEnd"/>
          </w:p>
        </w:tc>
        <w:tc>
          <w:tcPr>
            <w:tcW w:w="1266" w:type="dxa"/>
            <w:vAlign w:val="center"/>
          </w:tcPr>
          <w:p w14:paraId="7A7AEA0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Acinetobacter</w:t>
            </w:r>
          </w:p>
        </w:tc>
        <w:tc>
          <w:tcPr>
            <w:tcW w:w="1266" w:type="dxa"/>
            <w:vAlign w:val="center"/>
          </w:tcPr>
          <w:p w14:paraId="5871FBB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celticus</w:t>
            </w:r>
            <w:proofErr w:type="spellEnd"/>
          </w:p>
        </w:tc>
        <w:tc>
          <w:tcPr>
            <w:tcW w:w="1266" w:type="dxa"/>
            <w:shd w:val="clear" w:color="auto" w:fill="auto"/>
            <w:noWrap/>
            <w:vAlign w:val="center"/>
            <w:hideMark/>
          </w:tcPr>
          <w:p w14:paraId="27D38E2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2.17792052</w:t>
            </w:r>
          </w:p>
        </w:tc>
        <w:tc>
          <w:tcPr>
            <w:tcW w:w="1069" w:type="dxa"/>
            <w:shd w:val="clear" w:color="auto" w:fill="auto"/>
            <w:noWrap/>
            <w:vAlign w:val="bottom"/>
            <w:hideMark/>
          </w:tcPr>
          <w:p w14:paraId="7A0137B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2.178</w:t>
            </w:r>
          </w:p>
        </w:tc>
        <w:tc>
          <w:tcPr>
            <w:tcW w:w="833" w:type="dxa"/>
            <w:shd w:val="clear" w:color="auto" w:fill="auto"/>
            <w:noWrap/>
            <w:vAlign w:val="bottom"/>
            <w:hideMark/>
          </w:tcPr>
          <w:p w14:paraId="1BC4827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5.347</w:t>
            </w:r>
          </w:p>
        </w:tc>
        <w:tc>
          <w:tcPr>
            <w:tcW w:w="766" w:type="dxa"/>
            <w:shd w:val="clear" w:color="auto" w:fill="auto"/>
            <w:noWrap/>
            <w:vAlign w:val="bottom"/>
            <w:hideMark/>
          </w:tcPr>
          <w:p w14:paraId="5CCDCE3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1.490</w:t>
            </w:r>
          </w:p>
        </w:tc>
        <w:tc>
          <w:tcPr>
            <w:tcW w:w="1266" w:type="dxa"/>
            <w:shd w:val="clear" w:color="auto" w:fill="auto"/>
            <w:noWrap/>
            <w:vAlign w:val="center"/>
            <w:hideMark/>
          </w:tcPr>
          <w:p w14:paraId="5E6E178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0.004</w:t>
            </w:r>
          </w:p>
        </w:tc>
        <w:tc>
          <w:tcPr>
            <w:tcW w:w="1266" w:type="dxa"/>
            <w:shd w:val="clear" w:color="auto" w:fill="auto"/>
            <w:noWrap/>
            <w:vAlign w:val="center"/>
            <w:hideMark/>
          </w:tcPr>
          <w:p w14:paraId="4088C12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0.03</w:t>
            </w:r>
            <w:r>
              <w:rPr>
                <w:rFonts w:ascii="Times New Roman" w:eastAsia="Times New Roman" w:hAnsi="Times New Roman" w:cs="Times New Roman"/>
                <w:color w:val="000000"/>
                <w:sz w:val="20"/>
                <w:szCs w:val="20"/>
              </w:rPr>
              <w:t>8</w:t>
            </w:r>
          </w:p>
        </w:tc>
      </w:tr>
      <w:tr w:rsidR="000A1E81" w:rsidRPr="000463F7" w14:paraId="5B14BC83" w14:textId="77777777" w:rsidTr="005D7892">
        <w:trPr>
          <w:trHeight w:val="320"/>
          <w:jc w:val="center"/>
        </w:trPr>
        <w:tc>
          <w:tcPr>
            <w:tcW w:w="1266" w:type="dxa"/>
            <w:vAlign w:val="center"/>
          </w:tcPr>
          <w:p w14:paraId="5388A64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Moraxellaceae</w:t>
            </w:r>
            <w:proofErr w:type="spellEnd"/>
          </w:p>
        </w:tc>
        <w:tc>
          <w:tcPr>
            <w:tcW w:w="1266" w:type="dxa"/>
            <w:vAlign w:val="center"/>
          </w:tcPr>
          <w:p w14:paraId="3C60622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Acinetobacter</w:t>
            </w:r>
          </w:p>
        </w:tc>
        <w:tc>
          <w:tcPr>
            <w:tcW w:w="1266" w:type="dxa"/>
            <w:vAlign w:val="center"/>
          </w:tcPr>
          <w:p w14:paraId="58A2B3B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NHRO</w:t>
            </w:r>
          </w:p>
        </w:tc>
        <w:tc>
          <w:tcPr>
            <w:tcW w:w="1266" w:type="dxa"/>
            <w:shd w:val="clear" w:color="auto" w:fill="auto"/>
            <w:noWrap/>
            <w:vAlign w:val="center"/>
            <w:hideMark/>
          </w:tcPr>
          <w:p w14:paraId="74D5076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3.21961319</w:t>
            </w:r>
          </w:p>
        </w:tc>
        <w:tc>
          <w:tcPr>
            <w:tcW w:w="1069" w:type="dxa"/>
            <w:shd w:val="clear" w:color="auto" w:fill="auto"/>
            <w:noWrap/>
            <w:vAlign w:val="bottom"/>
            <w:hideMark/>
          </w:tcPr>
          <w:p w14:paraId="2B8A2D2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3.220</w:t>
            </w:r>
          </w:p>
        </w:tc>
        <w:tc>
          <w:tcPr>
            <w:tcW w:w="833" w:type="dxa"/>
            <w:shd w:val="clear" w:color="auto" w:fill="auto"/>
            <w:noWrap/>
            <w:vAlign w:val="bottom"/>
            <w:hideMark/>
          </w:tcPr>
          <w:p w14:paraId="6EF1E05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5.969</w:t>
            </w:r>
          </w:p>
        </w:tc>
        <w:tc>
          <w:tcPr>
            <w:tcW w:w="766" w:type="dxa"/>
            <w:shd w:val="clear" w:color="auto" w:fill="auto"/>
            <w:noWrap/>
            <w:vAlign w:val="bottom"/>
            <w:hideMark/>
          </w:tcPr>
          <w:p w14:paraId="503860E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1.397</w:t>
            </w:r>
          </w:p>
        </w:tc>
        <w:tc>
          <w:tcPr>
            <w:tcW w:w="1266" w:type="dxa"/>
            <w:shd w:val="clear" w:color="auto" w:fill="auto"/>
            <w:noWrap/>
            <w:vAlign w:val="center"/>
            <w:hideMark/>
          </w:tcPr>
          <w:p w14:paraId="1DE9EB4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0.00113855</w:t>
            </w:r>
          </w:p>
        </w:tc>
        <w:tc>
          <w:tcPr>
            <w:tcW w:w="1266" w:type="dxa"/>
            <w:shd w:val="clear" w:color="auto" w:fill="auto"/>
            <w:noWrap/>
            <w:vAlign w:val="center"/>
            <w:hideMark/>
          </w:tcPr>
          <w:p w14:paraId="31F33A6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0.012</w:t>
            </w:r>
          </w:p>
        </w:tc>
      </w:tr>
      <w:tr w:rsidR="000A1E81" w:rsidRPr="000463F7" w14:paraId="25F553A3" w14:textId="77777777" w:rsidTr="005D7892">
        <w:trPr>
          <w:trHeight w:val="320"/>
          <w:jc w:val="center"/>
        </w:trPr>
        <w:tc>
          <w:tcPr>
            <w:tcW w:w="1266" w:type="dxa"/>
            <w:vAlign w:val="center"/>
          </w:tcPr>
          <w:p w14:paraId="4590DCC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6172D3C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0D333B1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granadensis</w:t>
            </w:r>
            <w:proofErr w:type="spellEnd"/>
          </w:p>
        </w:tc>
        <w:tc>
          <w:tcPr>
            <w:tcW w:w="1266" w:type="dxa"/>
            <w:shd w:val="clear" w:color="auto" w:fill="auto"/>
            <w:noWrap/>
            <w:vAlign w:val="center"/>
            <w:hideMark/>
          </w:tcPr>
          <w:p w14:paraId="016E5A8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25.3014969</w:t>
            </w:r>
          </w:p>
        </w:tc>
        <w:tc>
          <w:tcPr>
            <w:tcW w:w="1069" w:type="dxa"/>
            <w:shd w:val="clear" w:color="auto" w:fill="auto"/>
            <w:noWrap/>
            <w:vAlign w:val="bottom"/>
            <w:hideMark/>
          </w:tcPr>
          <w:p w14:paraId="019425A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25.301</w:t>
            </w:r>
          </w:p>
        </w:tc>
        <w:tc>
          <w:tcPr>
            <w:tcW w:w="833" w:type="dxa"/>
            <w:shd w:val="clear" w:color="auto" w:fill="auto"/>
            <w:noWrap/>
            <w:vAlign w:val="bottom"/>
            <w:hideMark/>
          </w:tcPr>
          <w:p w14:paraId="2B75DA2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-2.473</w:t>
            </w:r>
          </w:p>
        </w:tc>
        <w:tc>
          <w:tcPr>
            <w:tcW w:w="766" w:type="dxa"/>
            <w:shd w:val="clear" w:color="auto" w:fill="auto"/>
            <w:noWrap/>
            <w:vAlign w:val="bottom"/>
            <w:hideMark/>
          </w:tcPr>
          <w:p w14:paraId="633FD98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0.481</w:t>
            </w:r>
          </w:p>
        </w:tc>
        <w:tc>
          <w:tcPr>
            <w:tcW w:w="1266" w:type="dxa"/>
            <w:shd w:val="clear" w:color="auto" w:fill="auto"/>
            <w:noWrap/>
            <w:vAlign w:val="center"/>
            <w:hideMark/>
          </w:tcPr>
          <w:p w14:paraId="238823A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5.59E-06</w:t>
            </w:r>
          </w:p>
        </w:tc>
        <w:tc>
          <w:tcPr>
            <w:tcW w:w="1266" w:type="dxa"/>
            <w:shd w:val="clear" w:color="auto" w:fill="auto"/>
            <w:noWrap/>
            <w:vAlign w:val="center"/>
            <w:hideMark/>
          </w:tcPr>
          <w:p w14:paraId="38CCDAD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0.0001</w:t>
            </w:r>
          </w:p>
        </w:tc>
      </w:tr>
      <w:tr w:rsidR="000A1E81" w:rsidRPr="000463F7" w14:paraId="2F9FF9D8" w14:textId="77777777" w:rsidTr="005D7892">
        <w:trPr>
          <w:trHeight w:val="320"/>
          <w:jc w:val="center"/>
        </w:trPr>
        <w:tc>
          <w:tcPr>
            <w:tcW w:w="1266" w:type="dxa"/>
            <w:vAlign w:val="center"/>
          </w:tcPr>
          <w:p w14:paraId="4F9657A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55AD676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Variovorax</w:t>
            </w:r>
            <w:proofErr w:type="spellEnd"/>
          </w:p>
        </w:tc>
        <w:tc>
          <w:tcPr>
            <w:tcW w:w="1266" w:type="dxa"/>
            <w:vAlign w:val="center"/>
          </w:tcPr>
          <w:p w14:paraId="78659E8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OCMW</w:t>
            </w:r>
          </w:p>
        </w:tc>
        <w:tc>
          <w:tcPr>
            <w:tcW w:w="1266" w:type="dxa"/>
            <w:shd w:val="clear" w:color="auto" w:fill="auto"/>
            <w:noWrap/>
            <w:vAlign w:val="center"/>
            <w:hideMark/>
          </w:tcPr>
          <w:p w14:paraId="6D80A53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1.17627763</w:t>
            </w:r>
          </w:p>
        </w:tc>
        <w:tc>
          <w:tcPr>
            <w:tcW w:w="1069" w:type="dxa"/>
            <w:shd w:val="clear" w:color="auto" w:fill="auto"/>
            <w:noWrap/>
            <w:vAlign w:val="bottom"/>
            <w:hideMark/>
          </w:tcPr>
          <w:p w14:paraId="7B503ED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1.176</w:t>
            </w:r>
          </w:p>
        </w:tc>
        <w:tc>
          <w:tcPr>
            <w:tcW w:w="833" w:type="dxa"/>
            <w:shd w:val="clear" w:color="auto" w:fill="auto"/>
            <w:noWrap/>
            <w:vAlign w:val="bottom"/>
            <w:hideMark/>
          </w:tcPr>
          <w:p w14:paraId="5088DAE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-3.274</w:t>
            </w:r>
          </w:p>
        </w:tc>
        <w:tc>
          <w:tcPr>
            <w:tcW w:w="766" w:type="dxa"/>
            <w:shd w:val="clear" w:color="auto" w:fill="auto"/>
            <w:noWrap/>
            <w:vAlign w:val="bottom"/>
            <w:hideMark/>
          </w:tcPr>
          <w:p w14:paraId="2D42034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1.068</w:t>
            </w:r>
          </w:p>
        </w:tc>
        <w:tc>
          <w:tcPr>
            <w:tcW w:w="1266" w:type="dxa"/>
            <w:shd w:val="clear" w:color="auto" w:fill="auto"/>
            <w:noWrap/>
            <w:vAlign w:val="center"/>
            <w:hideMark/>
          </w:tcPr>
          <w:p w14:paraId="5884288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0.002</w:t>
            </w:r>
          </w:p>
        </w:tc>
        <w:tc>
          <w:tcPr>
            <w:tcW w:w="1266" w:type="dxa"/>
            <w:shd w:val="clear" w:color="auto" w:fill="auto"/>
            <w:noWrap/>
            <w:vAlign w:val="center"/>
            <w:hideMark/>
          </w:tcPr>
          <w:p w14:paraId="6112F72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0.021</w:t>
            </w:r>
          </w:p>
        </w:tc>
      </w:tr>
      <w:tr w:rsidR="000A1E81" w:rsidRPr="000463F7" w14:paraId="73E7243D" w14:textId="77777777" w:rsidTr="005D7892">
        <w:trPr>
          <w:trHeight w:val="320"/>
          <w:jc w:val="center"/>
        </w:trPr>
        <w:tc>
          <w:tcPr>
            <w:tcW w:w="1266" w:type="dxa"/>
            <w:vAlign w:val="center"/>
          </w:tcPr>
          <w:p w14:paraId="27409E2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Lachnospiraceae</w:t>
            </w:r>
            <w:proofErr w:type="spellEnd"/>
          </w:p>
        </w:tc>
        <w:tc>
          <w:tcPr>
            <w:tcW w:w="1266" w:type="dxa"/>
            <w:vAlign w:val="center"/>
          </w:tcPr>
          <w:p w14:paraId="7500DB7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Epulopiscium</w:t>
            </w:r>
            <w:proofErr w:type="spellEnd"/>
          </w:p>
        </w:tc>
        <w:tc>
          <w:tcPr>
            <w:tcW w:w="1266" w:type="dxa"/>
            <w:vAlign w:val="center"/>
          </w:tcPr>
          <w:p w14:paraId="3CF164F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unk</w:t>
            </w:r>
            <w:r>
              <w:rPr>
                <w:rFonts w:ascii="Times New Roman" w:eastAsia="Times New Roman" w:hAnsi="Times New Roman" w:cs="Times New Roman"/>
                <w:color w:val="000000"/>
                <w:sz w:val="20"/>
                <w:szCs w:val="20"/>
              </w:rPr>
              <w:t>nown</w:t>
            </w:r>
          </w:p>
        </w:tc>
        <w:tc>
          <w:tcPr>
            <w:tcW w:w="1266" w:type="dxa"/>
            <w:shd w:val="clear" w:color="auto" w:fill="auto"/>
            <w:noWrap/>
            <w:vAlign w:val="center"/>
            <w:hideMark/>
          </w:tcPr>
          <w:p w14:paraId="13BC0D4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1.164105</w:t>
            </w:r>
          </w:p>
        </w:tc>
        <w:tc>
          <w:tcPr>
            <w:tcW w:w="1069" w:type="dxa"/>
            <w:shd w:val="clear" w:color="auto" w:fill="auto"/>
            <w:noWrap/>
            <w:vAlign w:val="bottom"/>
            <w:hideMark/>
          </w:tcPr>
          <w:p w14:paraId="3055848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1.164</w:t>
            </w:r>
          </w:p>
        </w:tc>
        <w:tc>
          <w:tcPr>
            <w:tcW w:w="833" w:type="dxa"/>
            <w:shd w:val="clear" w:color="auto" w:fill="auto"/>
            <w:noWrap/>
            <w:vAlign w:val="bottom"/>
            <w:hideMark/>
          </w:tcPr>
          <w:p w14:paraId="5BCA09E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3.802</w:t>
            </w:r>
          </w:p>
        </w:tc>
        <w:tc>
          <w:tcPr>
            <w:tcW w:w="766" w:type="dxa"/>
            <w:shd w:val="clear" w:color="auto" w:fill="auto"/>
            <w:noWrap/>
            <w:vAlign w:val="bottom"/>
            <w:hideMark/>
          </w:tcPr>
          <w:p w14:paraId="70EBD5F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1.367</w:t>
            </w:r>
          </w:p>
        </w:tc>
        <w:tc>
          <w:tcPr>
            <w:tcW w:w="1266" w:type="dxa"/>
            <w:shd w:val="clear" w:color="auto" w:fill="auto"/>
            <w:noWrap/>
            <w:vAlign w:val="center"/>
            <w:hideMark/>
          </w:tcPr>
          <w:p w14:paraId="227C2AC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4</w:t>
            </w:r>
          </w:p>
        </w:tc>
        <w:tc>
          <w:tcPr>
            <w:tcW w:w="1266" w:type="dxa"/>
            <w:shd w:val="clear" w:color="auto" w:fill="auto"/>
            <w:noWrap/>
            <w:vAlign w:val="center"/>
            <w:hideMark/>
          </w:tcPr>
          <w:p w14:paraId="10825AE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0.006</w:t>
            </w:r>
          </w:p>
        </w:tc>
      </w:tr>
      <w:tr w:rsidR="000A1E81" w:rsidRPr="000463F7" w14:paraId="212805A5" w14:textId="77777777" w:rsidTr="005D7892">
        <w:trPr>
          <w:trHeight w:val="320"/>
          <w:jc w:val="center"/>
        </w:trPr>
        <w:tc>
          <w:tcPr>
            <w:tcW w:w="1266" w:type="dxa"/>
            <w:vAlign w:val="center"/>
          </w:tcPr>
          <w:p w14:paraId="056638D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3D9E58C2"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Comamonas</w:t>
            </w:r>
            <w:proofErr w:type="spellEnd"/>
          </w:p>
        </w:tc>
        <w:tc>
          <w:tcPr>
            <w:tcW w:w="1266" w:type="dxa"/>
            <w:vAlign w:val="center"/>
          </w:tcPr>
          <w:p w14:paraId="7EBFD21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thiooxydans</w:t>
            </w:r>
            <w:proofErr w:type="spellEnd"/>
          </w:p>
        </w:tc>
        <w:tc>
          <w:tcPr>
            <w:tcW w:w="1266" w:type="dxa"/>
            <w:shd w:val="clear" w:color="auto" w:fill="auto"/>
            <w:noWrap/>
            <w:vAlign w:val="center"/>
            <w:hideMark/>
          </w:tcPr>
          <w:p w14:paraId="1FEC488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1.55640094</w:t>
            </w:r>
          </w:p>
        </w:tc>
        <w:tc>
          <w:tcPr>
            <w:tcW w:w="1069" w:type="dxa"/>
            <w:shd w:val="clear" w:color="auto" w:fill="auto"/>
            <w:noWrap/>
            <w:vAlign w:val="bottom"/>
            <w:hideMark/>
          </w:tcPr>
          <w:p w14:paraId="46A71A1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1.556</w:t>
            </w:r>
          </w:p>
        </w:tc>
        <w:tc>
          <w:tcPr>
            <w:tcW w:w="833" w:type="dxa"/>
            <w:shd w:val="clear" w:color="auto" w:fill="auto"/>
            <w:noWrap/>
            <w:vAlign w:val="bottom"/>
            <w:hideMark/>
          </w:tcPr>
          <w:p w14:paraId="13A1B7C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3.438</w:t>
            </w:r>
          </w:p>
        </w:tc>
        <w:tc>
          <w:tcPr>
            <w:tcW w:w="766" w:type="dxa"/>
            <w:shd w:val="clear" w:color="auto" w:fill="auto"/>
            <w:noWrap/>
            <w:vAlign w:val="bottom"/>
            <w:hideMark/>
          </w:tcPr>
          <w:p w14:paraId="3E14470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1.462</w:t>
            </w:r>
          </w:p>
        </w:tc>
        <w:tc>
          <w:tcPr>
            <w:tcW w:w="1266" w:type="dxa"/>
            <w:shd w:val="clear" w:color="auto" w:fill="auto"/>
            <w:noWrap/>
            <w:vAlign w:val="center"/>
            <w:hideMark/>
          </w:tcPr>
          <w:p w14:paraId="2AF69DE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5</w:t>
            </w:r>
          </w:p>
        </w:tc>
        <w:tc>
          <w:tcPr>
            <w:tcW w:w="1266" w:type="dxa"/>
            <w:shd w:val="clear" w:color="auto" w:fill="auto"/>
            <w:noWrap/>
            <w:vAlign w:val="center"/>
            <w:hideMark/>
          </w:tcPr>
          <w:p w14:paraId="521595F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0.04</w:t>
            </w:r>
            <w:r>
              <w:rPr>
                <w:rFonts w:ascii="Times New Roman" w:eastAsia="Times New Roman" w:hAnsi="Times New Roman" w:cs="Times New Roman"/>
                <w:color w:val="000000"/>
                <w:sz w:val="20"/>
                <w:szCs w:val="20"/>
              </w:rPr>
              <w:t>1</w:t>
            </w:r>
          </w:p>
        </w:tc>
      </w:tr>
      <w:tr w:rsidR="000A1E81" w:rsidRPr="000463F7" w14:paraId="1F2FFF5C" w14:textId="77777777" w:rsidTr="005D7892">
        <w:trPr>
          <w:trHeight w:val="320"/>
          <w:jc w:val="center"/>
        </w:trPr>
        <w:tc>
          <w:tcPr>
            <w:tcW w:w="1266" w:type="dxa"/>
            <w:vAlign w:val="center"/>
          </w:tcPr>
          <w:p w14:paraId="176D52A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Erwiniaceae</w:t>
            </w:r>
            <w:proofErr w:type="spellEnd"/>
          </w:p>
        </w:tc>
        <w:tc>
          <w:tcPr>
            <w:tcW w:w="1266" w:type="dxa"/>
            <w:vAlign w:val="center"/>
          </w:tcPr>
          <w:p w14:paraId="58087DA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Erwinia</w:t>
            </w:r>
          </w:p>
        </w:tc>
        <w:tc>
          <w:tcPr>
            <w:tcW w:w="1266" w:type="dxa"/>
            <w:vAlign w:val="center"/>
          </w:tcPr>
          <w:p w14:paraId="58C83C5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endophytica</w:t>
            </w:r>
            <w:proofErr w:type="spellEnd"/>
          </w:p>
        </w:tc>
        <w:tc>
          <w:tcPr>
            <w:tcW w:w="1266" w:type="dxa"/>
            <w:shd w:val="clear" w:color="auto" w:fill="auto"/>
            <w:noWrap/>
            <w:vAlign w:val="center"/>
            <w:hideMark/>
          </w:tcPr>
          <w:p w14:paraId="14C0A27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2.53640765</w:t>
            </w:r>
          </w:p>
        </w:tc>
        <w:tc>
          <w:tcPr>
            <w:tcW w:w="1069" w:type="dxa"/>
            <w:shd w:val="clear" w:color="auto" w:fill="auto"/>
            <w:noWrap/>
            <w:vAlign w:val="bottom"/>
            <w:hideMark/>
          </w:tcPr>
          <w:p w14:paraId="3D2476A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2.536</w:t>
            </w:r>
          </w:p>
        </w:tc>
        <w:tc>
          <w:tcPr>
            <w:tcW w:w="833" w:type="dxa"/>
            <w:shd w:val="clear" w:color="auto" w:fill="auto"/>
            <w:noWrap/>
            <w:vAlign w:val="bottom"/>
            <w:hideMark/>
          </w:tcPr>
          <w:p w14:paraId="3AE9E2C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-2.986</w:t>
            </w:r>
          </w:p>
        </w:tc>
        <w:tc>
          <w:tcPr>
            <w:tcW w:w="766" w:type="dxa"/>
            <w:shd w:val="clear" w:color="auto" w:fill="auto"/>
            <w:noWrap/>
            <w:vAlign w:val="bottom"/>
            <w:hideMark/>
          </w:tcPr>
          <w:p w14:paraId="39AEBA6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0.914</w:t>
            </w:r>
          </w:p>
        </w:tc>
        <w:tc>
          <w:tcPr>
            <w:tcW w:w="1266" w:type="dxa"/>
            <w:shd w:val="clear" w:color="auto" w:fill="auto"/>
            <w:noWrap/>
            <w:vAlign w:val="center"/>
            <w:hideMark/>
          </w:tcPr>
          <w:p w14:paraId="7F31B26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0.003</w:t>
            </w:r>
          </w:p>
        </w:tc>
        <w:tc>
          <w:tcPr>
            <w:tcW w:w="1266" w:type="dxa"/>
            <w:shd w:val="clear" w:color="auto" w:fill="auto"/>
            <w:noWrap/>
            <w:vAlign w:val="center"/>
            <w:hideMark/>
          </w:tcPr>
          <w:p w14:paraId="3096AB2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0.031</w:t>
            </w:r>
          </w:p>
        </w:tc>
      </w:tr>
      <w:tr w:rsidR="000A1E81" w:rsidRPr="000463F7" w14:paraId="12071B7A" w14:textId="77777777" w:rsidTr="005D7892">
        <w:trPr>
          <w:trHeight w:val="320"/>
          <w:jc w:val="center"/>
        </w:trPr>
        <w:tc>
          <w:tcPr>
            <w:tcW w:w="1266" w:type="dxa"/>
            <w:vAlign w:val="center"/>
          </w:tcPr>
          <w:p w14:paraId="0F64354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125BC75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65FC494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PDJN</w:t>
            </w:r>
          </w:p>
        </w:tc>
        <w:tc>
          <w:tcPr>
            <w:tcW w:w="1266" w:type="dxa"/>
            <w:shd w:val="clear" w:color="auto" w:fill="auto"/>
            <w:noWrap/>
            <w:vAlign w:val="center"/>
            <w:hideMark/>
          </w:tcPr>
          <w:p w14:paraId="1A94D4E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18.2294931</w:t>
            </w:r>
          </w:p>
        </w:tc>
        <w:tc>
          <w:tcPr>
            <w:tcW w:w="1069" w:type="dxa"/>
            <w:shd w:val="clear" w:color="auto" w:fill="auto"/>
            <w:noWrap/>
            <w:vAlign w:val="bottom"/>
            <w:hideMark/>
          </w:tcPr>
          <w:p w14:paraId="5AB7A7A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18.229</w:t>
            </w:r>
          </w:p>
        </w:tc>
        <w:tc>
          <w:tcPr>
            <w:tcW w:w="833" w:type="dxa"/>
            <w:shd w:val="clear" w:color="auto" w:fill="auto"/>
            <w:noWrap/>
            <w:vAlign w:val="bottom"/>
            <w:hideMark/>
          </w:tcPr>
          <w:p w14:paraId="52A6E14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-2.379</w:t>
            </w:r>
          </w:p>
        </w:tc>
        <w:tc>
          <w:tcPr>
            <w:tcW w:w="766" w:type="dxa"/>
            <w:shd w:val="clear" w:color="auto" w:fill="auto"/>
            <w:noWrap/>
            <w:vAlign w:val="bottom"/>
            <w:hideMark/>
          </w:tcPr>
          <w:p w14:paraId="671CF1B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0.618</w:t>
            </w:r>
          </w:p>
        </w:tc>
        <w:tc>
          <w:tcPr>
            <w:tcW w:w="1266" w:type="dxa"/>
            <w:shd w:val="clear" w:color="auto" w:fill="auto"/>
            <w:noWrap/>
            <w:vAlign w:val="center"/>
            <w:hideMark/>
          </w:tcPr>
          <w:p w14:paraId="5C72485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0.0006</w:t>
            </w:r>
          </w:p>
        </w:tc>
        <w:tc>
          <w:tcPr>
            <w:tcW w:w="1266" w:type="dxa"/>
            <w:shd w:val="clear" w:color="auto" w:fill="auto"/>
            <w:noWrap/>
            <w:vAlign w:val="center"/>
            <w:hideMark/>
          </w:tcPr>
          <w:p w14:paraId="274EB87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8</w:t>
            </w:r>
          </w:p>
        </w:tc>
      </w:tr>
      <w:tr w:rsidR="000A1E81" w:rsidRPr="000463F7" w14:paraId="13988267" w14:textId="77777777" w:rsidTr="005D7892">
        <w:trPr>
          <w:trHeight w:val="320"/>
          <w:jc w:val="center"/>
        </w:trPr>
        <w:tc>
          <w:tcPr>
            <w:tcW w:w="1266" w:type="dxa"/>
            <w:vAlign w:val="center"/>
          </w:tcPr>
          <w:p w14:paraId="35B5C8E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Methylophilaceae</w:t>
            </w:r>
            <w:proofErr w:type="spellEnd"/>
          </w:p>
        </w:tc>
        <w:tc>
          <w:tcPr>
            <w:tcW w:w="1266" w:type="dxa"/>
            <w:vAlign w:val="center"/>
          </w:tcPr>
          <w:p w14:paraId="19E9E90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HQ827934</w:t>
            </w:r>
          </w:p>
        </w:tc>
        <w:tc>
          <w:tcPr>
            <w:tcW w:w="1266" w:type="dxa"/>
            <w:vAlign w:val="center"/>
          </w:tcPr>
          <w:p w14:paraId="3D9D0BC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LN794158</w:t>
            </w:r>
          </w:p>
        </w:tc>
        <w:tc>
          <w:tcPr>
            <w:tcW w:w="1266" w:type="dxa"/>
            <w:shd w:val="clear" w:color="auto" w:fill="auto"/>
            <w:noWrap/>
            <w:vAlign w:val="center"/>
            <w:hideMark/>
          </w:tcPr>
          <w:p w14:paraId="4CD9BC8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0.8088923</w:t>
            </w:r>
          </w:p>
        </w:tc>
        <w:tc>
          <w:tcPr>
            <w:tcW w:w="1069" w:type="dxa"/>
            <w:shd w:val="clear" w:color="auto" w:fill="auto"/>
            <w:noWrap/>
            <w:vAlign w:val="bottom"/>
            <w:hideMark/>
          </w:tcPr>
          <w:p w14:paraId="5821EB0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0.809</w:t>
            </w:r>
          </w:p>
        </w:tc>
        <w:tc>
          <w:tcPr>
            <w:tcW w:w="833" w:type="dxa"/>
            <w:shd w:val="clear" w:color="auto" w:fill="auto"/>
            <w:noWrap/>
            <w:vAlign w:val="bottom"/>
            <w:hideMark/>
          </w:tcPr>
          <w:p w14:paraId="2841FB3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3.315</w:t>
            </w:r>
          </w:p>
        </w:tc>
        <w:tc>
          <w:tcPr>
            <w:tcW w:w="766" w:type="dxa"/>
            <w:shd w:val="clear" w:color="auto" w:fill="auto"/>
            <w:noWrap/>
            <w:vAlign w:val="bottom"/>
            <w:hideMark/>
          </w:tcPr>
          <w:p w14:paraId="064ED24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1.213</w:t>
            </w:r>
          </w:p>
        </w:tc>
        <w:tc>
          <w:tcPr>
            <w:tcW w:w="1266" w:type="dxa"/>
            <w:shd w:val="clear" w:color="auto" w:fill="auto"/>
            <w:noWrap/>
            <w:vAlign w:val="center"/>
            <w:hideMark/>
          </w:tcPr>
          <w:p w14:paraId="18E6E11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0.0003</w:t>
            </w:r>
          </w:p>
        </w:tc>
        <w:tc>
          <w:tcPr>
            <w:tcW w:w="1266" w:type="dxa"/>
            <w:shd w:val="clear" w:color="auto" w:fill="auto"/>
            <w:noWrap/>
            <w:vAlign w:val="center"/>
            <w:hideMark/>
          </w:tcPr>
          <w:p w14:paraId="6C54FDC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0.004</w:t>
            </w:r>
          </w:p>
        </w:tc>
      </w:tr>
      <w:tr w:rsidR="000A1E81" w:rsidRPr="000463F7" w14:paraId="784F7416" w14:textId="77777777" w:rsidTr="005D7892">
        <w:trPr>
          <w:trHeight w:val="320"/>
          <w:jc w:val="center"/>
        </w:trPr>
        <w:tc>
          <w:tcPr>
            <w:tcW w:w="1266" w:type="dxa"/>
            <w:vAlign w:val="center"/>
          </w:tcPr>
          <w:p w14:paraId="5CCF6B6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1C5935C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2570CC7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lurida</w:t>
            </w:r>
            <w:proofErr w:type="spellEnd"/>
          </w:p>
        </w:tc>
        <w:tc>
          <w:tcPr>
            <w:tcW w:w="1266" w:type="dxa"/>
            <w:shd w:val="clear" w:color="auto" w:fill="auto"/>
            <w:noWrap/>
            <w:vAlign w:val="center"/>
            <w:hideMark/>
          </w:tcPr>
          <w:p w14:paraId="7360BB6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23.535501</w:t>
            </w:r>
          </w:p>
        </w:tc>
        <w:tc>
          <w:tcPr>
            <w:tcW w:w="1069" w:type="dxa"/>
            <w:shd w:val="clear" w:color="auto" w:fill="auto"/>
            <w:noWrap/>
            <w:vAlign w:val="bottom"/>
            <w:hideMark/>
          </w:tcPr>
          <w:p w14:paraId="61027E3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23.536</w:t>
            </w:r>
          </w:p>
        </w:tc>
        <w:tc>
          <w:tcPr>
            <w:tcW w:w="833" w:type="dxa"/>
            <w:shd w:val="clear" w:color="auto" w:fill="auto"/>
            <w:noWrap/>
            <w:vAlign w:val="bottom"/>
            <w:hideMark/>
          </w:tcPr>
          <w:p w14:paraId="37B1D4E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-2.171</w:t>
            </w:r>
          </w:p>
        </w:tc>
        <w:tc>
          <w:tcPr>
            <w:tcW w:w="766" w:type="dxa"/>
            <w:shd w:val="clear" w:color="auto" w:fill="auto"/>
            <w:noWrap/>
            <w:vAlign w:val="bottom"/>
            <w:hideMark/>
          </w:tcPr>
          <w:p w14:paraId="3C42A87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0.564</w:t>
            </w:r>
          </w:p>
        </w:tc>
        <w:tc>
          <w:tcPr>
            <w:tcW w:w="1266" w:type="dxa"/>
            <w:shd w:val="clear" w:color="auto" w:fill="auto"/>
            <w:noWrap/>
            <w:vAlign w:val="center"/>
            <w:hideMark/>
          </w:tcPr>
          <w:p w14:paraId="6444EC2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6</w:t>
            </w:r>
          </w:p>
        </w:tc>
        <w:tc>
          <w:tcPr>
            <w:tcW w:w="1266" w:type="dxa"/>
            <w:shd w:val="clear" w:color="auto" w:fill="auto"/>
            <w:noWrap/>
            <w:vAlign w:val="center"/>
            <w:hideMark/>
          </w:tcPr>
          <w:p w14:paraId="4324DD6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0.007</w:t>
            </w:r>
          </w:p>
        </w:tc>
      </w:tr>
      <w:tr w:rsidR="000A1E81" w:rsidRPr="000463F7" w14:paraId="0A3B416E" w14:textId="77777777" w:rsidTr="005D7892">
        <w:trPr>
          <w:trHeight w:val="320"/>
          <w:jc w:val="center"/>
        </w:trPr>
        <w:tc>
          <w:tcPr>
            <w:tcW w:w="1266" w:type="dxa"/>
            <w:vAlign w:val="center"/>
          </w:tcPr>
          <w:p w14:paraId="1B2579D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Methylophilaceae</w:t>
            </w:r>
            <w:proofErr w:type="spellEnd"/>
          </w:p>
        </w:tc>
        <w:tc>
          <w:tcPr>
            <w:tcW w:w="1266" w:type="dxa"/>
            <w:vAlign w:val="center"/>
          </w:tcPr>
          <w:p w14:paraId="07C0CF2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JCKJ</w:t>
            </w:r>
          </w:p>
        </w:tc>
        <w:tc>
          <w:tcPr>
            <w:tcW w:w="1266" w:type="dxa"/>
            <w:vAlign w:val="center"/>
          </w:tcPr>
          <w:p w14:paraId="0AD7EA0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FJ665204</w:t>
            </w:r>
          </w:p>
        </w:tc>
        <w:tc>
          <w:tcPr>
            <w:tcW w:w="1266" w:type="dxa"/>
            <w:shd w:val="clear" w:color="auto" w:fill="auto"/>
            <w:noWrap/>
            <w:vAlign w:val="center"/>
            <w:hideMark/>
          </w:tcPr>
          <w:p w14:paraId="1839E6B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6.28565559</w:t>
            </w:r>
          </w:p>
        </w:tc>
        <w:tc>
          <w:tcPr>
            <w:tcW w:w="1069" w:type="dxa"/>
            <w:shd w:val="clear" w:color="auto" w:fill="auto"/>
            <w:noWrap/>
            <w:vAlign w:val="bottom"/>
            <w:hideMark/>
          </w:tcPr>
          <w:p w14:paraId="00558C1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6.286</w:t>
            </w:r>
          </w:p>
        </w:tc>
        <w:tc>
          <w:tcPr>
            <w:tcW w:w="833" w:type="dxa"/>
            <w:shd w:val="clear" w:color="auto" w:fill="auto"/>
            <w:noWrap/>
            <w:vAlign w:val="bottom"/>
            <w:hideMark/>
          </w:tcPr>
          <w:p w14:paraId="6CED423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6.806</w:t>
            </w:r>
          </w:p>
        </w:tc>
        <w:tc>
          <w:tcPr>
            <w:tcW w:w="766" w:type="dxa"/>
            <w:shd w:val="clear" w:color="auto" w:fill="auto"/>
            <w:noWrap/>
            <w:vAlign w:val="bottom"/>
            <w:hideMark/>
          </w:tcPr>
          <w:p w14:paraId="6512710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1.304</w:t>
            </w:r>
          </w:p>
        </w:tc>
        <w:tc>
          <w:tcPr>
            <w:tcW w:w="1266" w:type="dxa"/>
            <w:shd w:val="clear" w:color="auto" w:fill="auto"/>
            <w:noWrap/>
            <w:vAlign w:val="center"/>
            <w:hideMark/>
          </w:tcPr>
          <w:p w14:paraId="0F8800F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1.35E-05</w:t>
            </w:r>
          </w:p>
        </w:tc>
        <w:tc>
          <w:tcPr>
            <w:tcW w:w="1266" w:type="dxa"/>
            <w:shd w:val="clear" w:color="auto" w:fill="auto"/>
            <w:noWrap/>
            <w:vAlign w:val="center"/>
            <w:hideMark/>
          </w:tcPr>
          <w:p w14:paraId="6F9A36F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3</w:t>
            </w:r>
          </w:p>
        </w:tc>
      </w:tr>
      <w:tr w:rsidR="000A1E81" w:rsidRPr="000463F7" w14:paraId="123A8F6F" w14:textId="77777777" w:rsidTr="005D7892">
        <w:trPr>
          <w:trHeight w:val="320"/>
          <w:jc w:val="center"/>
        </w:trPr>
        <w:tc>
          <w:tcPr>
            <w:tcW w:w="1266" w:type="dxa"/>
            <w:vAlign w:val="center"/>
          </w:tcPr>
          <w:p w14:paraId="1E49C62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0F43413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Sphaerotilus</w:t>
            </w:r>
            <w:proofErr w:type="spellEnd"/>
          </w:p>
        </w:tc>
        <w:tc>
          <w:tcPr>
            <w:tcW w:w="1266" w:type="dxa"/>
            <w:vAlign w:val="center"/>
          </w:tcPr>
          <w:p w14:paraId="222A01F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hippei</w:t>
            </w:r>
            <w:proofErr w:type="spellEnd"/>
          </w:p>
        </w:tc>
        <w:tc>
          <w:tcPr>
            <w:tcW w:w="1266" w:type="dxa"/>
            <w:shd w:val="clear" w:color="auto" w:fill="auto"/>
            <w:noWrap/>
            <w:vAlign w:val="center"/>
            <w:hideMark/>
          </w:tcPr>
          <w:p w14:paraId="409B68C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1.1982487</w:t>
            </w:r>
          </w:p>
        </w:tc>
        <w:tc>
          <w:tcPr>
            <w:tcW w:w="1069" w:type="dxa"/>
            <w:shd w:val="clear" w:color="auto" w:fill="auto"/>
            <w:noWrap/>
            <w:vAlign w:val="bottom"/>
            <w:hideMark/>
          </w:tcPr>
          <w:p w14:paraId="250E9B2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1.198</w:t>
            </w:r>
          </w:p>
        </w:tc>
        <w:tc>
          <w:tcPr>
            <w:tcW w:w="833" w:type="dxa"/>
            <w:shd w:val="clear" w:color="auto" w:fill="auto"/>
            <w:noWrap/>
            <w:vAlign w:val="bottom"/>
            <w:hideMark/>
          </w:tcPr>
          <w:p w14:paraId="3C62848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3.658</w:t>
            </w:r>
          </w:p>
        </w:tc>
        <w:tc>
          <w:tcPr>
            <w:tcW w:w="766" w:type="dxa"/>
            <w:shd w:val="clear" w:color="auto" w:fill="auto"/>
            <w:noWrap/>
            <w:vAlign w:val="bottom"/>
            <w:hideMark/>
          </w:tcPr>
          <w:p w14:paraId="2A83F23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1.640</w:t>
            </w:r>
          </w:p>
        </w:tc>
        <w:tc>
          <w:tcPr>
            <w:tcW w:w="1266" w:type="dxa"/>
            <w:shd w:val="clear" w:color="auto" w:fill="auto"/>
            <w:noWrap/>
            <w:vAlign w:val="center"/>
            <w:hideMark/>
          </w:tcPr>
          <w:p w14:paraId="22EFC50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0.006</w:t>
            </w:r>
          </w:p>
        </w:tc>
        <w:tc>
          <w:tcPr>
            <w:tcW w:w="1266" w:type="dxa"/>
            <w:shd w:val="clear" w:color="auto" w:fill="auto"/>
            <w:noWrap/>
            <w:vAlign w:val="center"/>
            <w:hideMark/>
          </w:tcPr>
          <w:p w14:paraId="63676FD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50</w:t>
            </w:r>
          </w:p>
        </w:tc>
      </w:tr>
      <w:tr w:rsidR="000A1E81" w:rsidRPr="000463F7" w14:paraId="0B736219" w14:textId="77777777" w:rsidTr="005D7892">
        <w:trPr>
          <w:trHeight w:val="320"/>
          <w:jc w:val="center"/>
        </w:trPr>
        <w:tc>
          <w:tcPr>
            <w:tcW w:w="1266" w:type="dxa"/>
            <w:vAlign w:val="center"/>
          </w:tcPr>
          <w:p w14:paraId="6B9D404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0AB700E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Comamonas</w:t>
            </w:r>
            <w:proofErr w:type="spellEnd"/>
          </w:p>
        </w:tc>
        <w:tc>
          <w:tcPr>
            <w:tcW w:w="1266" w:type="dxa"/>
            <w:vAlign w:val="center"/>
          </w:tcPr>
          <w:p w14:paraId="29A9E74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BAEC</w:t>
            </w:r>
          </w:p>
        </w:tc>
        <w:tc>
          <w:tcPr>
            <w:tcW w:w="1266" w:type="dxa"/>
            <w:shd w:val="clear" w:color="auto" w:fill="auto"/>
            <w:noWrap/>
            <w:vAlign w:val="center"/>
            <w:hideMark/>
          </w:tcPr>
          <w:p w14:paraId="761B187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1.52614334</w:t>
            </w:r>
          </w:p>
        </w:tc>
        <w:tc>
          <w:tcPr>
            <w:tcW w:w="1069" w:type="dxa"/>
            <w:shd w:val="clear" w:color="auto" w:fill="auto"/>
            <w:noWrap/>
            <w:vAlign w:val="bottom"/>
            <w:hideMark/>
          </w:tcPr>
          <w:p w14:paraId="0887510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1.526</w:t>
            </w:r>
          </w:p>
        </w:tc>
        <w:tc>
          <w:tcPr>
            <w:tcW w:w="833" w:type="dxa"/>
            <w:shd w:val="clear" w:color="auto" w:fill="auto"/>
            <w:noWrap/>
            <w:vAlign w:val="bottom"/>
            <w:hideMark/>
          </w:tcPr>
          <w:p w14:paraId="4A3B1B8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3.594</w:t>
            </w:r>
          </w:p>
        </w:tc>
        <w:tc>
          <w:tcPr>
            <w:tcW w:w="766" w:type="dxa"/>
            <w:shd w:val="clear" w:color="auto" w:fill="auto"/>
            <w:noWrap/>
            <w:vAlign w:val="bottom"/>
            <w:hideMark/>
          </w:tcPr>
          <w:p w14:paraId="589C028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1.398</w:t>
            </w:r>
          </w:p>
        </w:tc>
        <w:tc>
          <w:tcPr>
            <w:tcW w:w="1266" w:type="dxa"/>
            <w:shd w:val="clear" w:color="auto" w:fill="auto"/>
            <w:noWrap/>
            <w:vAlign w:val="center"/>
            <w:hideMark/>
          </w:tcPr>
          <w:p w14:paraId="7419D1E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2</w:t>
            </w:r>
          </w:p>
        </w:tc>
        <w:tc>
          <w:tcPr>
            <w:tcW w:w="1266" w:type="dxa"/>
            <w:shd w:val="clear" w:color="auto" w:fill="auto"/>
            <w:noWrap/>
            <w:vAlign w:val="center"/>
            <w:hideMark/>
          </w:tcPr>
          <w:p w14:paraId="1D95809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0.019</w:t>
            </w:r>
          </w:p>
        </w:tc>
      </w:tr>
      <w:tr w:rsidR="000A1E81" w:rsidRPr="000463F7" w14:paraId="1B3EE053" w14:textId="77777777" w:rsidTr="005D7892">
        <w:trPr>
          <w:trHeight w:val="320"/>
          <w:jc w:val="center"/>
        </w:trPr>
        <w:tc>
          <w:tcPr>
            <w:tcW w:w="1266" w:type="dxa"/>
            <w:vAlign w:val="center"/>
          </w:tcPr>
          <w:p w14:paraId="64871DD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Neisseriaceae</w:t>
            </w:r>
          </w:p>
        </w:tc>
        <w:tc>
          <w:tcPr>
            <w:tcW w:w="1266" w:type="dxa"/>
            <w:vAlign w:val="center"/>
          </w:tcPr>
          <w:p w14:paraId="2E919DC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Aquitalea</w:t>
            </w:r>
            <w:proofErr w:type="spellEnd"/>
          </w:p>
        </w:tc>
        <w:tc>
          <w:tcPr>
            <w:tcW w:w="1266" w:type="dxa"/>
            <w:vAlign w:val="center"/>
          </w:tcPr>
          <w:p w14:paraId="235D88E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pelogenes</w:t>
            </w:r>
            <w:proofErr w:type="spellEnd"/>
          </w:p>
        </w:tc>
        <w:tc>
          <w:tcPr>
            <w:tcW w:w="1266" w:type="dxa"/>
            <w:shd w:val="clear" w:color="auto" w:fill="auto"/>
            <w:noWrap/>
            <w:vAlign w:val="center"/>
            <w:hideMark/>
          </w:tcPr>
          <w:p w14:paraId="5659913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6.0863584</w:t>
            </w:r>
          </w:p>
        </w:tc>
        <w:tc>
          <w:tcPr>
            <w:tcW w:w="1069" w:type="dxa"/>
            <w:shd w:val="clear" w:color="auto" w:fill="auto"/>
            <w:noWrap/>
            <w:vAlign w:val="bottom"/>
            <w:hideMark/>
          </w:tcPr>
          <w:p w14:paraId="45256EA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6.086</w:t>
            </w:r>
          </w:p>
        </w:tc>
        <w:tc>
          <w:tcPr>
            <w:tcW w:w="833" w:type="dxa"/>
            <w:shd w:val="clear" w:color="auto" w:fill="auto"/>
            <w:noWrap/>
            <w:vAlign w:val="bottom"/>
            <w:hideMark/>
          </w:tcPr>
          <w:p w14:paraId="4813F8C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5.841</w:t>
            </w:r>
          </w:p>
        </w:tc>
        <w:tc>
          <w:tcPr>
            <w:tcW w:w="766" w:type="dxa"/>
            <w:shd w:val="clear" w:color="auto" w:fill="auto"/>
            <w:noWrap/>
            <w:vAlign w:val="bottom"/>
            <w:hideMark/>
          </w:tcPr>
          <w:p w14:paraId="413BD5E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1.015</w:t>
            </w:r>
          </w:p>
        </w:tc>
        <w:tc>
          <w:tcPr>
            <w:tcW w:w="1266" w:type="dxa"/>
            <w:shd w:val="clear" w:color="auto" w:fill="auto"/>
            <w:noWrap/>
            <w:vAlign w:val="center"/>
            <w:hideMark/>
          </w:tcPr>
          <w:p w14:paraId="2F895F6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1.16E-06</w:t>
            </w:r>
          </w:p>
        </w:tc>
        <w:tc>
          <w:tcPr>
            <w:tcW w:w="1266" w:type="dxa"/>
            <w:shd w:val="clear" w:color="auto" w:fill="auto"/>
            <w:noWrap/>
            <w:vAlign w:val="center"/>
            <w:hideMark/>
          </w:tcPr>
          <w:p w14:paraId="441CADA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3.03E-05</w:t>
            </w:r>
          </w:p>
        </w:tc>
      </w:tr>
      <w:tr w:rsidR="000A1E81" w:rsidRPr="000463F7" w14:paraId="7889E056" w14:textId="77777777" w:rsidTr="005D7892">
        <w:trPr>
          <w:trHeight w:val="320"/>
          <w:jc w:val="center"/>
        </w:trPr>
        <w:tc>
          <w:tcPr>
            <w:tcW w:w="1266" w:type="dxa"/>
            <w:vAlign w:val="center"/>
          </w:tcPr>
          <w:p w14:paraId="56307EE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Neisseriaceae</w:t>
            </w:r>
          </w:p>
        </w:tc>
        <w:tc>
          <w:tcPr>
            <w:tcW w:w="1266" w:type="dxa"/>
            <w:vAlign w:val="center"/>
          </w:tcPr>
          <w:p w14:paraId="1D81714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Vogesella</w:t>
            </w:r>
            <w:proofErr w:type="spellEnd"/>
          </w:p>
        </w:tc>
        <w:tc>
          <w:tcPr>
            <w:tcW w:w="1266" w:type="dxa"/>
            <w:vAlign w:val="center"/>
          </w:tcPr>
          <w:p w14:paraId="09E4B42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fluminis</w:t>
            </w:r>
            <w:proofErr w:type="spellEnd"/>
          </w:p>
        </w:tc>
        <w:tc>
          <w:tcPr>
            <w:tcW w:w="1266" w:type="dxa"/>
            <w:shd w:val="clear" w:color="auto" w:fill="auto"/>
            <w:noWrap/>
            <w:vAlign w:val="center"/>
            <w:hideMark/>
          </w:tcPr>
          <w:p w14:paraId="25E0D8F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14.7336597</w:t>
            </w:r>
          </w:p>
        </w:tc>
        <w:tc>
          <w:tcPr>
            <w:tcW w:w="1069" w:type="dxa"/>
            <w:shd w:val="clear" w:color="auto" w:fill="auto"/>
            <w:noWrap/>
            <w:vAlign w:val="bottom"/>
            <w:hideMark/>
          </w:tcPr>
          <w:p w14:paraId="3DF08BE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14.734</w:t>
            </w:r>
          </w:p>
        </w:tc>
        <w:tc>
          <w:tcPr>
            <w:tcW w:w="833" w:type="dxa"/>
            <w:shd w:val="clear" w:color="auto" w:fill="auto"/>
            <w:noWrap/>
            <w:vAlign w:val="bottom"/>
            <w:hideMark/>
          </w:tcPr>
          <w:p w14:paraId="503395F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4.840</w:t>
            </w:r>
          </w:p>
        </w:tc>
        <w:tc>
          <w:tcPr>
            <w:tcW w:w="766" w:type="dxa"/>
            <w:shd w:val="clear" w:color="auto" w:fill="auto"/>
            <w:noWrap/>
            <w:vAlign w:val="bottom"/>
            <w:hideMark/>
          </w:tcPr>
          <w:p w14:paraId="660C693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0.727</w:t>
            </w:r>
          </w:p>
        </w:tc>
        <w:tc>
          <w:tcPr>
            <w:tcW w:w="1266" w:type="dxa"/>
            <w:shd w:val="clear" w:color="auto" w:fill="auto"/>
            <w:noWrap/>
            <w:vAlign w:val="center"/>
            <w:hideMark/>
          </w:tcPr>
          <w:p w14:paraId="052E1A7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2.70E-11</w:t>
            </w:r>
          </w:p>
        </w:tc>
        <w:tc>
          <w:tcPr>
            <w:tcW w:w="1266" w:type="dxa"/>
            <w:shd w:val="clear" w:color="auto" w:fill="auto"/>
            <w:noWrap/>
            <w:vAlign w:val="center"/>
            <w:hideMark/>
          </w:tcPr>
          <w:p w14:paraId="54B9D76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1.41E-09</w:t>
            </w:r>
          </w:p>
        </w:tc>
      </w:tr>
      <w:tr w:rsidR="000A1E81" w:rsidRPr="000463F7" w14:paraId="0DC95154" w14:textId="77777777" w:rsidTr="005D7892">
        <w:trPr>
          <w:trHeight w:val="320"/>
          <w:jc w:val="center"/>
        </w:trPr>
        <w:tc>
          <w:tcPr>
            <w:tcW w:w="1266" w:type="dxa"/>
            <w:vAlign w:val="center"/>
          </w:tcPr>
          <w:p w14:paraId="5C70337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Flavobacteriaceae</w:t>
            </w:r>
            <w:proofErr w:type="spellEnd"/>
          </w:p>
        </w:tc>
        <w:tc>
          <w:tcPr>
            <w:tcW w:w="1266" w:type="dxa"/>
            <w:vAlign w:val="center"/>
          </w:tcPr>
          <w:p w14:paraId="5773F9C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Flavobacterium</w:t>
            </w:r>
          </w:p>
        </w:tc>
        <w:tc>
          <w:tcPr>
            <w:tcW w:w="1266" w:type="dxa"/>
            <w:vAlign w:val="center"/>
          </w:tcPr>
          <w:p w14:paraId="1742506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succinicans</w:t>
            </w:r>
            <w:proofErr w:type="spellEnd"/>
          </w:p>
        </w:tc>
        <w:tc>
          <w:tcPr>
            <w:tcW w:w="1266" w:type="dxa"/>
            <w:shd w:val="clear" w:color="auto" w:fill="auto"/>
            <w:noWrap/>
            <w:vAlign w:val="center"/>
            <w:hideMark/>
          </w:tcPr>
          <w:p w14:paraId="6613B56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7.7378491</w:t>
            </w:r>
          </w:p>
        </w:tc>
        <w:tc>
          <w:tcPr>
            <w:tcW w:w="1069" w:type="dxa"/>
            <w:shd w:val="clear" w:color="auto" w:fill="auto"/>
            <w:noWrap/>
            <w:vAlign w:val="bottom"/>
            <w:hideMark/>
          </w:tcPr>
          <w:p w14:paraId="1D23AB9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7.738</w:t>
            </w:r>
          </w:p>
        </w:tc>
        <w:tc>
          <w:tcPr>
            <w:tcW w:w="833" w:type="dxa"/>
            <w:shd w:val="clear" w:color="auto" w:fill="auto"/>
            <w:noWrap/>
            <w:vAlign w:val="bottom"/>
            <w:hideMark/>
          </w:tcPr>
          <w:p w14:paraId="7C7A213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-5.467</w:t>
            </w:r>
          </w:p>
        </w:tc>
        <w:tc>
          <w:tcPr>
            <w:tcW w:w="766" w:type="dxa"/>
            <w:shd w:val="clear" w:color="auto" w:fill="auto"/>
            <w:noWrap/>
            <w:vAlign w:val="bottom"/>
            <w:hideMark/>
          </w:tcPr>
          <w:p w14:paraId="7458E34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0.722</w:t>
            </w:r>
          </w:p>
        </w:tc>
        <w:tc>
          <w:tcPr>
            <w:tcW w:w="1266" w:type="dxa"/>
            <w:shd w:val="clear" w:color="auto" w:fill="auto"/>
            <w:noWrap/>
            <w:vAlign w:val="center"/>
            <w:hideMark/>
          </w:tcPr>
          <w:p w14:paraId="1114839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7.49E-10</w:t>
            </w:r>
          </w:p>
        </w:tc>
        <w:tc>
          <w:tcPr>
            <w:tcW w:w="1266" w:type="dxa"/>
            <w:shd w:val="clear" w:color="auto" w:fill="auto"/>
            <w:noWrap/>
            <w:vAlign w:val="center"/>
            <w:hideMark/>
          </w:tcPr>
          <w:p w14:paraId="5B0945D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3.25E-08</w:t>
            </w:r>
          </w:p>
        </w:tc>
      </w:tr>
      <w:tr w:rsidR="000A1E81" w:rsidRPr="000463F7" w14:paraId="77268CE5" w14:textId="77777777" w:rsidTr="005D7892">
        <w:trPr>
          <w:trHeight w:val="320"/>
          <w:jc w:val="center"/>
        </w:trPr>
        <w:tc>
          <w:tcPr>
            <w:tcW w:w="1266" w:type="dxa"/>
            <w:vAlign w:val="center"/>
          </w:tcPr>
          <w:p w14:paraId="7F41BF8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Neisseriaceae</w:t>
            </w:r>
          </w:p>
        </w:tc>
        <w:tc>
          <w:tcPr>
            <w:tcW w:w="1266" w:type="dxa"/>
            <w:vAlign w:val="center"/>
          </w:tcPr>
          <w:p w14:paraId="185DB13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Aquitalea</w:t>
            </w:r>
            <w:proofErr w:type="spellEnd"/>
          </w:p>
        </w:tc>
        <w:tc>
          <w:tcPr>
            <w:tcW w:w="1266" w:type="dxa"/>
            <w:vAlign w:val="center"/>
          </w:tcPr>
          <w:p w14:paraId="5D63E7D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denitrificans</w:t>
            </w:r>
            <w:proofErr w:type="spellEnd"/>
          </w:p>
        </w:tc>
        <w:tc>
          <w:tcPr>
            <w:tcW w:w="1266" w:type="dxa"/>
            <w:shd w:val="clear" w:color="auto" w:fill="auto"/>
            <w:noWrap/>
            <w:vAlign w:val="center"/>
            <w:hideMark/>
          </w:tcPr>
          <w:p w14:paraId="5CC1F5A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7.63580201</w:t>
            </w:r>
          </w:p>
        </w:tc>
        <w:tc>
          <w:tcPr>
            <w:tcW w:w="1069" w:type="dxa"/>
            <w:shd w:val="clear" w:color="auto" w:fill="auto"/>
            <w:noWrap/>
            <w:vAlign w:val="bottom"/>
            <w:hideMark/>
          </w:tcPr>
          <w:p w14:paraId="17FACE2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7.636</w:t>
            </w:r>
          </w:p>
        </w:tc>
        <w:tc>
          <w:tcPr>
            <w:tcW w:w="833" w:type="dxa"/>
            <w:shd w:val="clear" w:color="auto" w:fill="auto"/>
            <w:noWrap/>
            <w:vAlign w:val="bottom"/>
            <w:hideMark/>
          </w:tcPr>
          <w:p w14:paraId="0BC2B17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9.207</w:t>
            </w:r>
          </w:p>
        </w:tc>
        <w:tc>
          <w:tcPr>
            <w:tcW w:w="766" w:type="dxa"/>
            <w:shd w:val="clear" w:color="auto" w:fill="auto"/>
            <w:noWrap/>
            <w:vAlign w:val="bottom"/>
            <w:hideMark/>
          </w:tcPr>
          <w:p w14:paraId="471FD8A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0.859</w:t>
            </w:r>
          </w:p>
        </w:tc>
        <w:tc>
          <w:tcPr>
            <w:tcW w:w="1266" w:type="dxa"/>
            <w:shd w:val="clear" w:color="auto" w:fill="auto"/>
            <w:noWrap/>
            <w:vAlign w:val="center"/>
            <w:hideMark/>
          </w:tcPr>
          <w:p w14:paraId="2BC7937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2.58E-12</w:t>
            </w:r>
          </w:p>
        </w:tc>
        <w:tc>
          <w:tcPr>
            <w:tcW w:w="1266" w:type="dxa"/>
            <w:shd w:val="clear" w:color="auto" w:fill="auto"/>
            <w:noWrap/>
            <w:vAlign w:val="center"/>
            <w:hideMark/>
          </w:tcPr>
          <w:p w14:paraId="22717F1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2.10E-10</w:t>
            </w:r>
          </w:p>
        </w:tc>
      </w:tr>
      <w:tr w:rsidR="000A1E81" w:rsidRPr="000463F7" w14:paraId="758D76DE" w14:textId="77777777" w:rsidTr="005D7892">
        <w:trPr>
          <w:trHeight w:val="320"/>
          <w:jc w:val="center"/>
        </w:trPr>
        <w:tc>
          <w:tcPr>
            <w:tcW w:w="1266" w:type="dxa"/>
            <w:vAlign w:val="center"/>
          </w:tcPr>
          <w:p w14:paraId="1CF815B8"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7465F64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06A6EC9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endophytica</w:t>
            </w:r>
            <w:proofErr w:type="spellEnd"/>
          </w:p>
        </w:tc>
        <w:tc>
          <w:tcPr>
            <w:tcW w:w="1266" w:type="dxa"/>
            <w:shd w:val="clear" w:color="auto" w:fill="auto"/>
            <w:noWrap/>
            <w:vAlign w:val="center"/>
            <w:hideMark/>
          </w:tcPr>
          <w:p w14:paraId="4CCF708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13.5556679</w:t>
            </w:r>
          </w:p>
        </w:tc>
        <w:tc>
          <w:tcPr>
            <w:tcW w:w="1069" w:type="dxa"/>
            <w:shd w:val="clear" w:color="auto" w:fill="auto"/>
            <w:noWrap/>
            <w:vAlign w:val="bottom"/>
            <w:hideMark/>
          </w:tcPr>
          <w:p w14:paraId="4D1D387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13.556</w:t>
            </w:r>
          </w:p>
        </w:tc>
        <w:tc>
          <w:tcPr>
            <w:tcW w:w="833" w:type="dxa"/>
            <w:shd w:val="clear" w:color="auto" w:fill="auto"/>
            <w:noWrap/>
            <w:vAlign w:val="bottom"/>
            <w:hideMark/>
          </w:tcPr>
          <w:p w14:paraId="750D3C3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-3.213</w:t>
            </w:r>
          </w:p>
        </w:tc>
        <w:tc>
          <w:tcPr>
            <w:tcW w:w="766" w:type="dxa"/>
            <w:shd w:val="clear" w:color="auto" w:fill="auto"/>
            <w:noWrap/>
            <w:vAlign w:val="bottom"/>
            <w:hideMark/>
          </w:tcPr>
          <w:p w14:paraId="17CC399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0.569</w:t>
            </w:r>
          </w:p>
        </w:tc>
        <w:tc>
          <w:tcPr>
            <w:tcW w:w="1266" w:type="dxa"/>
            <w:shd w:val="clear" w:color="auto" w:fill="auto"/>
            <w:noWrap/>
            <w:vAlign w:val="center"/>
            <w:hideMark/>
          </w:tcPr>
          <w:p w14:paraId="10CB0CE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1.48E-06</w:t>
            </w:r>
          </w:p>
        </w:tc>
        <w:tc>
          <w:tcPr>
            <w:tcW w:w="1266" w:type="dxa"/>
            <w:shd w:val="clear" w:color="auto" w:fill="auto"/>
            <w:noWrap/>
            <w:vAlign w:val="center"/>
            <w:hideMark/>
          </w:tcPr>
          <w:p w14:paraId="58BA139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3.72E-05</w:t>
            </w:r>
          </w:p>
        </w:tc>
      </w:tr>
      <w:tr w:rsidR="000A1E81" w:rsidRPr="000463F7" w14:paraId="13D9B199" w14:textId="77777777" w:rsidTr="005D7892">
        <w:trPr>
          <w:trHeight w:val="320"/>
          <w:jc w:val="center"/>
        </w:trPr>
        <w:tc>
          <w:tcPr>
            <w:tcW w:w="1266" w:type="dxa"/>
            <w:vAlign w:val="center"/>
          </w:tcPr>
          <w:p w14:paraId="4F1610A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1C89564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Limnohabitans</w:t>
            </w:r>
            <w:proofErr w:type="spellEnd"/>
          </w:p>
        </w:tc>
        <w:tc>
          <w:tcPr>
            <w:tcW w:w="1266" w:type="dxa"/>
            <w:vAlign w:val="center"/>
          </w:tcPr>
          <w:p w14:paraId="5BC0589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CP011834</w:t>
            </w:r>
          </w:p>
        </w:tc>
        <w:tc>
          <w:tcPr>
            <w:tcW w:w="1266" w:type="dxa"/>
            <w:shd w:val="clear" w:color="auto" w:fill="auto"/>
            <w:noWrap/>
            <w:vAlign w:val="center"/>
            <w:hideMark/>
          </w:tcPr>
          <w:p w14:paraId="7D14189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1.12065639</w:t>
            </w:r>
          </w:p>
        </w:tc>
        <w:tc>
          <w:tcPr>
            <w:tcW w:w="1069" w:type="dxa"/>
            <w:shd w:val="clear" w:color="auto" w:fill="auto"/>
            <w:noWrap/>
            <w:vAlign w:val="bottom"/>
            <w:hideMark/>
          </w:tcPr>
          <w:p w14:paraId="07000A0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1.121</w:t>
            </w:r>
          </w:p>
        </w:tc>
        <w:tc>
          <w:tcPr>
            <w:tcW w:w="833" w:type="dxa"/>
            <w:shd w:val="clear" w:color="auto" w:fill="auto"/>
            <w:noWrap/>
            <w:vAlign w:val="bottom"/>
            <w:hideMark/>
          </w:tcPr>
          <w:p w14:paraId="278CCE9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3.804</w:t>
            </w:r>
          </w:p>
        </w:tc>
        <w:tc>
          <w:tcPr>
            <w:tcW w:w="766" w:type="dxa"/>
            <w:shd w:val="clear" w:color="auto" w:fill="auto"/>
            <w:noWrap/>
            <w:vAlign w:val="bottom"/>
            <w:hideMark/>
          </w:tcPr>
          <w:p w14:paraId="5FDD2A0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1.308</w:t>
            </w:r>
          </w:p>
        </w:tc>
        <w:tc>
          <w:tcPr>
            <w:tcW w:w="1266" w:type="dxa"/>
            <w:shd w:val="clear" w:color="auto" w:fill="auto"/>
            <w:noWrap/>
            <w:vAlign w:val="center"/>
            <w:hideMark/>
          </w:tcPr>
          <w:p w14:paraId="42A12AF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2</w:t>
            </w:r>
          </w:p>
        </w:tc>
        <w:tc>
          <w:tcPr>
            <w:tcW w:w="1266" w:type="dxa"/>
            <w:shd w:val="clear" w:color="auto" w:fill="auto"/>
            <w:noWrap/>
            <w:vAlign w:val="center"/>
            <w:hideMark/>
          </w:tcPr>
          <w:p w14:paraId="3BFA7EA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0.003</w:t>
            </w:r>
          </w:p>
        </w:tc>
      </w:tr>
      <w:tr w:rsidR="000A1E81" w:rsidRPr="000463F7" w14:paraId="0B96FFE5" w14:textId="77777777" w:rsidTr="005D7892">
        <w:trPr>
          <w:trHeight w:val="320"/>
          <w:jc w:val="center"/>
        </w:trPr>
        <w:tc>
          <w:tcPr>
            <w:tcW w:w="1266" w:type="dxa"/>
            <w:vAlign w:val="center"/>
          </w:tcPr>
          <w:p w14:paraId="217F07C3"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Microbacteriaceae</w:t>
            </w:r>
            <w:proofErr w:type="spellEnd"/>
          </w:p>
        </w:tc>
        <w:tc>
          <w:tcPr>
            <w:tcW w:w="1266" w:type="dxa"/>
            <w:vAlign w:val="center"/>
          </w:tcPr>
          <w:p w14:paraId="21597AC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Rathayibacter</w:t>
            </w:r>
            <w:proofErr w:type="spellEnd"/>
          </w:p>
        </w:tc>
        <w:tc>
          <w:tcPr>
            <w:tcW w:w="1266" w:type="dxa"/>
            <w:vAlign w:val="center"/>
          </w:tcPr>
          <w:p w14:paraId="00C76A2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unk</w:t>
            </w:r>
            <w:r>
              <w:rPr>
                <w:rFonts w:ascii="Times New Roman" w:eastAsia="Times New Roman" w:hAnsi="Times New Roman" w:cs="Times New Roman"/>
                <w:color w:val="000000"/>
                <w:sz w:val="20"/>
                <w:szCs w:val="20"/>
              </w:rPr>
              <w:t>nown</w:t>
            </w:r>
          </w:p>
        </w:tc>
        <w:tc>
          <w:tcPr>
            <w:tcW w:w="1266" w:type="dxa"/>
            <w:shd w:val="clear" w:color="auto" w:fill="auto"/>
            <w:noWrap/>
            <w:vAlign w:val="center"/>
            <w:hideMark/>
          </w:tcPr>
          <w:p w14:paraId="7D400F7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3.75162597</w:t>
            </w:r>
          </w:p>
        </w:tc>
        <w:tc>
          <w:tcPr>
            <w:tcW w:w="1069" w:type="dxa"/>
            <w:shd w:val="clear" w:color="auto" w:fill="auto"/>
            <w:noWrap/>
            <w:vAlign w:val="bottom"/>
            <w:hideMark/>
          </w:tcPr>
          <w:p w14:paraId="1D9D418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3.752</w:t>
            </w:r>
          </w:p>
        </w:tc>
        <w:tc>
          <w:tcPr>
            <w:tcW w:w="833" w:type="dxa"/>
            <w:shd w:val="clear" w:color="auto" w:fill="auto"/>
            <w:noWrap/>
            <w:vAlign w:val="bottom"/>
            <w:hideMark/>
          </w:tcPr>
          <w:p w14:paraId="34E70D5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-5.170</w:t>
            </w:r>
          </w:p>
        </w:tc>
        <w:tc>
          <w:tcPr>
            <w:tcW w:w="766" w:type="dxa"/>
            <w:shd w:val="clear" w:color="auto" w:fill="auto"/>
            <w:noWrap/>
            <w:vAlign w:val="bottom"/>
            <w:hideMark/>
          </w:tcPr>
          <w:p w14:paraId="1EF798C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1.254</w:t>
            </w:r>
          </w:p>
        </w:tc>
        <w:tc>
          <w:tcPr>
            <w:tcW w:w="1266" w:type="dxa"/>
            <w:shd w:val="clear" w:color="auto" w:fill="auto"/>
            <w:noWrap/>
            <w:vAlign w:val="center"/>
            <w:hideMark/>
          </w:tcPr>
          <w:p w14:paraId="1BACB96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0.0005</w:t>
            </w:r>
          </w:p>
        </w:tc>
        <w:tc>
          <w:tcPr>
            <w:tcW w:w="1266" w:type="dxa"/>
            <w:shd w:val="clear" w:color="auto" w:fill="auto"/>
            <w:noWrap/>
            <w:vAlign w:val="center"/>
            <w:hideMark/>
          </w:tcPr>
          <w:p w14:paraId="4C5247B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7</w:t>
            </w:r>
          </w:p>
        </w:tc>
      </w:tr>
      <w:tr w:rsidR="000A1E81" w:rsidRPr="000463F7" w14:paraId="4D5A81EE" w14:textId="77777777" w:rsidTr="005D7892">
        <w:trPr>
          <w:trHeight w:val="320"/>
          <w:jc w:val="center"/>
        </w:trPr>
        <w:tc>
          <w:tcPr>
            <w:tcW w:w="1266" w:type="dxa"/>
            <w:vAlign w:val="center"/>
          </w:tcPr>
          <w:p w14:paraId="3AE3ACB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lastRenderedPageBreak/>
              <w:t>Flavobacteriaceae</w:t>
            </w:r>
            <w:proofErr w:type="spellEnd"/>
          </w:p>
        </w:tc>
        <w:tc>
          <w:tcPr>
            <w:tcW w:w="1266" w:type="dxa"/>
            <w:vAlign w:val="center"/>
          </w:tcPr>
          <w:p w14:paraId="4B64B42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Flavobacterium</w:t>
            </w:r>
          </w:p>
        </w:tc>
        <w:tc>
          <w:tcPr>
            <w:tcW w:w="1266" w:type="dxa"/>
            <w:vAlign w:val="center"/>
          </w:tcPr>
          <w:p w14:paraId="715F27CF"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terrigena</w:t>
            </w:r>
            <w:proofErr w:type="spellEnd"/>
          </w:p>
        </w:tc>
        <w:tc>
          <w:tcPr>
            <w:tcW w:w="1266" w:type="dxa"/>
            <w:shd w:val="clear" w:color="auto" w:fill="auto"/>
            <w:noWrap/>
            <w:vAlign w:val="center"/>
            <w:hideMark/>
          </w:tcPr>
          <w:p w14:paraId="6A87178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2.80948788</w:t>
            </w:r>
          </w:p>
        </w:tc>
        <w:tc>
          <w:tcPr>
            <w:tcW w:w="1069" w:type="dxa"/>
            <w:shd w:val="clear" w:color="auto" w:fill="auto"/>
            <w:noWrap/>
            <w:vAlign w:val="bottom"/>
            <w:hideMark/>
          </w:tcPr>
          <w:p w14:paraId="5B9E5C1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2.809</w:t>
            </w:r>
          </w:p>
        </w:tc>
        <w:tc>
          <w:tcPr>
            <w:tcW w:w="833" w:type="dxa"/>
            <w:shd w:val="clear" w:color="auto" w:fill="auto"/>
            <w:noWrap/>
            <w:vAlign w:val="bottom"/>
            <w:hideMark/>
          </w:tcPr>
          <w:p w14:paraId="654024E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-4.874</w:t>
            </w:r>
          </w:p>
        </w:tc>
        <w:tc>
          <w:tcPr>
            <w:tcW w:w="766" w:type="dxa"/>
            <w:shd w:val="clear" w:color="auto" w:fill="auto"/>
            <w:noWrap/>
            <w:vAlign w:val="bottom"/>
            <w:hideMark/>
          </w:tcPr>
          <w:p w14:paraId="68D50C2F"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0.825</w:t>
            </w:r>
          </w:p>
        </w:tc>
        <w:tc>
          <w:tcPr>
            <w:tcW w:w="1266" w:type="dxa"/>
            <w:shd w:val="clear" w:color="auto" w:fill="auto"/>
            <w:noWrap/>
            <w:vAlign w:val="center"/>
            <w:hideMark/>
          </w:tcPr>
          <w:p w14:paraId="5041457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2.47E-07</w:t>
            </w:r>
          </w:p>
        </w:tc>
        <w:tc>
          <w:tcPr>
            <w:tcW w:w="1266" w:type="dxa"/>
            <w:shd w:val="clear" w:color="auto" w:fill="auto"/>
            <w:noWrap/>
            <w:vAlign w:val="center"/>
            <w:hideMark/>
          </w:tcPr>
          <w:p w14:paraId="73137AC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7.31E-06</w:t>
            </w:r>
          </w:p>
        </w:tc>
      </w:tr>
      <w:tr w:rsidR="000A1E81" w:rsidRPr="000463F7" w14:paraId="54E007F8" w14:textId="77777777" w:rsidTr="005D7892">
        <w:trPr>
          <w:trHeight w:val="320"/>
          <w:jc w:val="center"/>
        </w:trPr>
        <w:tc>
          <w:tcPr>
            <w:tcW w:w="1266" w:type="dxa"/>
            <w:vAlign w:val="center"/>
          </w:tcPr>
          <w:p w14:paraId="24376CB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7D5184F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Ideonella</w:t>
            </w:r>
            <w:proofErr w:type="spellEnd"/>
          </w:p>
        </w:tc>
        <w:tc>
          <w:tcPr>
            <w:tcW w:w="1266" w:type="dxa"/>
            <w:vAlign w:val="center"/>
          </w:tcPr>
          <w:p w14:paraId="3B67AAB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paludis</w:t>
            </w:r>
            <w:proofErr w:type="spellEnd"/>
          </w:p>
        </w:tc>
        <w:tc>
          <w:tcPr>
            <w:tcW w:w="1266" w:type="dxa"/>
            <w:shd w:val="clear" w:color="auto" w:fill="auto"/>
            <w:noWrap/>
            <w:vAlign w:val="center"/>
            <w:hideMark/>
          </w:tcPr>
          <w:p w14:paraId="130CE90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3.3694293</w:t>
            </w:r>
          </w:p>
        </w:tc>
        <w:tc>
          <w:tcPr>
            <w:tcW w:w="1069" w:type="dxa"/>
            <w:shd w:val="clear" w:color="auto" w:fill="auto"/>
            <w:noWrap/>
            <w:vAlign w:val="bottom"/>
            <w:hideMark/>
          </w:tcPr>
          <w:p w14:paraId="7153798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3.369</w:t>
            </w:r>
          </w:p>
        </w:tc>
        <w:tc>
          <w:tcPr>
            <w:tcW w:w="833" w:type="dxa"/>
            <w:shd w:val="clear" w:color="auto" w:fill="auto"/>
            <w:noWrap/>
            <w:vAlign w:val="bottom"/>
            <w:hideMark/>
          </w:tcPr>
          <w:p w14:paraId="2A69B8F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4.924</w:t>
            </w:r>
          </w:p>
        </w:tc>
        <w:tc>
          <w:tcPr>
            <w:tcW w:w="766" w:type="dxa"/>
            <w:shd w:val="clear" w:color="auto" w:fill="auto"/>
            <w:noWrap/>
            <w:vAlign w:val="bottom"/>
            <w:hideMark/>
          </w:tcPr>
          <w:p w14:paraId="34E9808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0.846</w:t>
            </w:r>
          </w:p>
        </w:tc>
        <w:tc>
          <w:tcPr>
            <w:tcW w:w="1266" w:type="dxa"/>
            <w:shd w:val="clear" w:color="auto" w:fill="auto"/>
            <w:noWrap/>
            <w:vAlign w:val="center"/>
            <w:hideMark/>
          </w:tcPr>
          <w:p w14:paraId="7CF44F4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1.80E-10</w:t>
            </w:r>
          </w:p>
        </w:tc>
        <w:tc>
          <w:tcPr>
            <w:tcW w:w="1266" w:type="dxa"/>
            <w:shd w:val="clear" w:color="auto" w:fill="auto"/>
            <w:noWrap/>
            <w:vAlign w:val="center"/>
            <w:hideMark/>
          </w:tcPr>
          <w:p w14:paraId="43920BE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8.40E-09</w:t>
            </w:r>
          </w:p>
        </w:tc>
      </w:tr>
      <w:tr w:rsidR="000A1E81" w:rsidRPr="000463F7" w14:paraId="3DEFD42E" w14:textId="77777777" w:rsidTr="005D7892">
        <w:trPr>
          <w:trHeight w:val="320"/>
          <w:jc w:val="center"/>
        </w:trPr>
        <w:tc>
          <w:tcPr>
            <w:tcW w:w="1266" w:type="dxa"/>
            <w:vAlign w:val="center"/>
          </w:tcPr>
          <w:p w14:paraId="319E878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Bacteroidaceae</w:t>
            </w:r>
            <w:proofErr w:type="spellEnd"/>
          </w:p>
        </w:tc>
        <w:tc>
          <w:tcPr>
            <w:tcW w:w="1266" w:type="dxa"/>
            <w:vAlign w:val="center"/>
          </w:tcPr>
          <w:p w14:paraId="29C1A54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Bacteroides</w:t>
            </w:r>
          </w:p>
        </w:tc>
        <w:tc>
          <w:tcPr>
            <w:tcW w:w="1266" w:type="dxa"/>
            <w:vAlign w:val="center"/>
          </w:tcPr>
          <w:p w14:paraId="04EF465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unk</w:t>
            </w:r>
            <w:r>
              <w:rPr>
                <w:rFonts w:ascii="Times New Roman" w:eastAsia="Times New Roman" w:hAnsi="Times New Roman" w:cs="Times New Roman"/>
                <w:color w:val="000000"/>
                <w:sz w:val="20"/>
                <w:szCs w:val="20"/>
              </w:rPr>
              <w:t>nown</w:t>
            </w:r>
          </w:p>
        </w:tc>
        <w:tc>
          <w:tcPr>
            <w:tcW w:w="1266" w:type="dxa"/>
            <w:shd w:val="clear" w:color="auto" w:fill="auto"/>
            <w:noWrap/>
            <w:vAlign w:val="center"/>
            <w:hideMark/>
          </w:tcPr>
          <w:p w14:paraId="6A6ABA3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1.57275744</w:t>
            </w:r>
          </w:p>
        </w:tc>
        <w:tc>
          <w:tcPr>
            <w:tcW w:w="1069" w:type="dxa"/>
            <w:shd w:val="clear" w:color="auto" w:fill="auto"/>
            <w:noWrap/>
            <w:vAlign w:val="bottom"/>
            <w:hideMark/>
          </w:tcPr>
          <w:p w14:paraId="1B75DF4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1.573</w:t>
            </w:r>
          </w:p>
        </w:tc>
        <w:tc>
          <w:tcPr>
            <w:tcW w:w="833" w:type="dxa"/>
            <w:shd w:val="clear" w:color="auto" w:fill="auto"/>
            <w:noWrap/>
            <w:vAlign w:val="bottom"/>
            <w:hideMark/>
          </w:tcPr>
          <w:p w14:paraId="1403EC8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-4.171</w:t>
            </w:r>
          </w:p>
        </w:tc>
        <w:tc>
          <w:tcPr>
            <w:tcW w:w="766" w:type="dxa"/>
            <w:shd w:val="clear" w:color="auto" w:fill="auto"/>
            <w:noWrap/>
            <w:vAlign w:val="bottom"/>
            <w:hideMark/>
          </w:tcPr>
          <w:p w14:paraId="7595DE4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1.301</w:t>
            </w:r>
          </w:p>
        </w:tc>
        <w:tc>
          <w:tcPr>
            <w:tcW w:w="1266" w:type="dxa"/>
            <w:shd w:val="clear" w:color="auto" w:fill="auto"/>
            <w:noWrap/>
            <w:vAlign w:val="center"/>
            <w:hideMark/>
          </w:tcPr>
          <w:p w14:paraId="117DC8A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2</w:t>
            </w:r>
          </w:p>
        </w:tc>
        <w:tc>
          <w:tcPr>
            <w:tcW w:w="1266" w:type="dxa"/>
            <w:shd w:val="clear" w:color="auto" w:fill="auto"/>
            <w:noWrap/>
            <w:vAlign w:val="center"/>
            <w:hideMark/>
          </w:tcPr>
          <w:p w14:paraId="218672D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0.019</w:t>
            </w:r>
          </w:p>
        </w:tc>
      </w:tr>
      <w:tr w:rsidR="000A1E81" w:rsidRPr="000463F7" w14:paraId="45856258" w14:textId="77777777" w:rsidTr="005D7892">
        <w:trPr>
          <w:trHeight w:val="320"/>
          <w:jc w:val="center"/>
        </w:trPr>
        <w:tc>
          <w:tcPr>
            <w:tcW w:w="1266" w:type="dxa"/>
            <w:vAlign w:val="center"/>
          </w:tcPr>
          <w:p w14:paraId="34ABC62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Alcaligenaceae</w:t>
            </w:r>
            <w:proofErr w:type="spellEnd"/>
          </w:p>
        </w:tc>
        <w:tc>
          <w:tcPr>
            <w:tcW w:w="1266" w:type="dxa"/>
            <w:vAlign w:val="center"/>
          </w:tcPr>
          <w:p w14:paraId="3CDD66B0"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Orrella</w:t>
            </w:r>
            <w:proofErr w:type="spellEnd"/>
          </w:p>
        </w:tc>
        <w:tc>
          <w:tcPr>
            <w:tcW w:w="1266" w:type="dxa"/>
            <w:vAlign w:val="center"/>
          </w:tcPr>
          <w:p w14:paraId="14B9415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unk</w:t>
            </w:r>
            <w:r>
              <w:rPr>
                <w:rFonts w:ascii="Times New Roman" w:eastAsia="Times New Roman" w:hAnsi="Times New Roman" w:cs="Times New Roman"/>
                <w:color w:val="000000"/>
                <w:sz w:val="20"/>
                <w:szCs w:val="20"/>
              </w:rPr>
              <w:t>nown</w:t>
            </w:r>
          </w:p>
        </w:tc>
        <w:tc>
          <w:tcPr>
            <w:tcW w:w="1266" w:type="dxa"/>
            <w:shd w:val="clear" w:color="auto" w:fill="auto"/>
            <w:noWrap/>
            <w:vAlign w:val="center"/>
            <w:hideMark/>
          </w:tcPr>
          <w:p w14:paraId="220C3A1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0.59123314</w:t>
            </w:r>
          </w:p>
        </w:tc>
        <w:tc>
          <w:tcPr>
            <w:tcW w:w="1069" w:type="dxa"/>
            <w:shd w:val="clear" w:color="auto" w:fill="auto"/>
            <w:noWrap/>
            <w:vAlign w:val="bottom"/>
            <w:hideMark/>
          </w:tcPr>
          <w:p w14:paraId="4A1D408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0.591</w:t>
            </w:r>
          </w:p>
        </w:tc>
        <w:tc>
          <w:tcPr>
            <w:tcW w:w="833" w:type="dxa"/>
            <w:shd w:val="clear" w:color="auto" w:fill="auto"/>
            <w:noWrap/>
            <w:vAlign w:val="bottom"/>
            <w:hideMark/>
          </w:tcPr>
          <w:p w14:paraId="5F41290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2.894</w:t>
            </w:r>
          </w:p>
        </w:tc>
        <w:tc>
          <w:tcPr>
            <w:tcW w:w="766" w:type="dxa"/>
            <w:shd w:val="clear" w:color="auto" w:fill="auto"/>
            <w:noWrap/>
            <w:vAlign w:val="bottom"/>
            <w:hideMark/>
          </w:tcPr>
          <w:p w14:paraId="61D09F6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1.315</w:t>
            </w:r>
          </w:p>
        </w:tc>
        <w:tc>
          <w:tcPr>
            <w:tcW w:w="1266" w:type="dxa"/>
            <w:shd w:val="clear" w:color="auto" w:fill="auto"/>
            <w:noWrap/>
            <w:vAlign w:val="center"/>
            <w:hideMark/>
          </w:tcPr>
          <w:p w14:paraId="1B81124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0.002</w:t>
            </w:r>
          </w:p>
        </w:tc>
        <w:tc>
          <w:tcPr>
            <w:tcW w:w="1266" w:type="dxa"/>
            <w:shd w:val="clear" w:color="auto" w:fill="auto"/>
            <w:noWrap/>
            <w:vAlign w:val="center"/>
            <w:hideMark/>
          </w:tcPr>
          <w:p w14:paraId="41A72D6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0.023</w:t>
            </w:r>
          </w:p>
        </w:tc>
      </w:tr>
      <w:tr w:rsidR="000A1E81" w:rsidRPr="000463F7" w14:paraId="640AEEBA" w14:textId="77777777" w:rsidTr="005D7892">
        <w:trPr>
          <w:trHeight w:val="320"/>
          <w:jc w:val="center"/>
        </w:trPr>
        <w:tc>
          <w:tcPr>
            <w:tcW w:w="1266" w:type="dxa"/>
            <w:vAlign w:val="center"/>
          </w:tcPr>
          <w:p w14:paraId="291A9DF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Pseudomonadaceae</w:t>
            </w:r>
          </w:p>
        </w:tc>
        <w:tc>
          <w:tcPr>
            <w:tcW w:w="1266" w:type="dxa"/>
            <w:vAlign w:val="center"/>
          </w:tcPr>
          <w:p w14:paraId="7D2AD7F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Pseudomonas</w:t>
            </w:r>
          </w:p>
        </w:tc>
        <w:tc>
          <w:tcPr>
            <w:tcW w:w="1266" w:type="dxa"/>
            <w:vAlign w:val="center"/>
          </w:tcPr>
          <w:p w14:paraId="6FABB9E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umsongensis</w:t>
            </w:r>
            <w:proofErr w:type="spellEnd"/>
          </w:p>
        </w:tc>
        <w:tc>
          <w:tcPr>
            <w:tcW w:w="1266" w:type="dxa"/>
            <w:shd w:val="clear" w:color="auto" w:fill="auto"/>
            <w:noWrap/>
            <w:vAlign w:val="center"/>
            <w:hideMark/>
          </w:tcPr>
          <w:p w14:paraId="2A08B6E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8.66532344</w:t>
            </w:r>
          </w:p>
        </w:tc>
        <w:tc>
          <w:tcPr>
            <w:tcW w:w="1069" w:type="dxa"/>
            <w:shd w:val="clear" w:color="auto" w:fill="auto"/>
            <w:noWrap/>
            <w:vAlign w:val="bottom"/>
            <w:hideMark/>
          </w:tcPr>
          <w:p w14:paraId="2B5D94D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8.665</w:t>
            </w:r>
          </w:p>
        </w:tc>
        <w:tc>
          <w:tcPr>
            <w:tcW w:w="833" w:type="dxa"/>
            <w:shd w:val="clear" w:color="auto" w:fill="auto"/>
            <w:noWrap/>
            <w:vAlign w:val="bottom"/>
            <w:hideMark/>
          </w:tcPr>
          <w:p w14:paraId="402486B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-2.695</w:t>
            </w:r>
          </w:p>
        </w:tc>
        <w:tc>
          <w:tcPr>
            <w:tcW w:w="766" w:type="dxa"/>
            <w:shd w:val="clear" w:color="auto" w:fill="auto"/>
            <w:noWrap/>
            <w:vAlign w:val="bottom"/>
            <w:hideMark/>
          </w:tcPr>
          <w:p w14:paraId="5450658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0.690</w:t>
            </w:r>
          </w:p>
        </w:tc>
        <w:tc>
          <w:tcPr>
            <w:tcW w:w="1266" w:type="dxa"/>
            <w:shd w:val="clear" w:color="auto" w:fill="auto"/>
            <w:noWrap/>
            <w:vAlign w:val="center"/>
            <w:hideMark/>
          </w:tcPr>
          <w:p w14:paraId="2B52F5F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0.0006</w:t>
            </w:r>
          </w:p>
        </w:tc>
        <w:tc>
          <w:tcPr>
            <w:tcW w:w="1266" w:type="dxa"/>
            <w:shd w:val="clear" w:color="auto" w:fill="auto"/>
            <w:noWrap/>
            <w:vAlign w:val="center"/>
            <w:hideMark/>
          </w:tcPr>
          <w:p w14:paraId="28B287A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w:t>
            </w:r>
            <w:r>
              <w:rPr>
                <w:rFonts w:ascii="Times New Roman" w:eastAsia="Times New Roman" w:hAnsi="Times New Roman" w:cs="Times New Roman"/>
                <w:color w:val="000000"/>
                <w:sz w:val="20"/>
                <w:szCs w:val="20"/>
              </w:rPr>
              <w:t>8</w:t>
            </w:r>
          </w:p>
        </w:tc>
      </w:tr>
      <w:tr w:rsidR="000A1E81" w:rsidRPr="000463F7" w14:paraId="09C0A651" w14:textId="77777777" w:rsidTr="005D7892">
        <w:trPr>
          <w:trHeight w:val="320"/>
          <w:jc w:val="center"/>
        </w:trPr>
        <w:tc>
          <w:tcPr>
            <w:tcW w:w="1266" w:type="dxa"/>
            <w:vAlign w:val="center"/>
          </w:tcPr>
          <w:p w14:paraId="12754657"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Peptostreptococcaceae</w:t>
            </w:r>
            <w:proofErr w:type="spellEnd"/>
          </w:p>
        </w:tc>
        <w:tc>
          <w:tcPr>
            <w:tcW w:w="1266" w:type="dxa"/>
            <w:vAlign w:val="center"/>
          </w:tcPr>
          <w:p w14:paraId="3818393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Romboutsia</w:t>
            </w:r>
            <w:proofErr w:type="spellEnd"/>
          </w:p>
        </w:tc>
        <w:tc>
          <w:tcPr>
            <w:tcW w:w="1266" w:type="dxa"/>
            <w:vAlign w:val="center"/>
          </w:tcPr>
          <w:p w14:paraId="1458DDD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EU089965</w:t>
            </w:r>
          </w:p>
        </w:tc>
        <w:tc>
          <w:tcPr>
            <w:tcW w:w="1266" w:type="dxa"/>
            <w:shd w:val="clear" w:color="auto" w:fill="auto"/>
            <w:noWrap/>
            <w:vAlign w:val="center"/>
            <w:hideMark/>
          </w:tcPr>
          <w:p w14:paraId="30440EB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12.0860824</w:t>
            </w:r>
          </w:p>
        </w:tc>
        <w:tc>
          <w:tcPr>
            <w:tcW w:w="1069" w:type="dxa"/>
            <w:shd w:val="clear" w:color="auto" w:fill="auto"/>
            <w:noWrap/>
            <w:vAlign w:val="bottom"/>
            <w:hideMark/>
          </w:tcPr>
          <w:p w14:paraId="3DF4B15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12.086</w:t>
            </w:r>
          </w:p>
        </w:tc>
        <w:tc>
          <w:tcPr>
            <w:tcW w:w="833" w:type="dxa"/>
            <w:shd w:val="clear" w:color="auto" w:fill="auto"/>
            <w:noWrap/>
            <w:vAlign w:val="bottom"/>
            <w:hideMark/>
          </w:tcPr>
          <w:p w14:paraId="6F43EE9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6.436</w:t>
            </w:r>
          </w:p>
        </w:tc>
        <w:tc>
          <w:tcPr>
            <w:tcW w:w="766" w:type="dxa"/>
            <w:shd w:val="clear" w:color="auto" w:fill="auto"/>
            <w:noWrap/>
            <w:vAlign w:val="bottom"/>
            <w:hideMark/>
          </w:tcPr>
          <w:p w14:paraId="1C24A8C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0.587</w:t>
            </w:r>
          </w:p>
        </w:tc>
        <w:tc>
          <w:tcPr>
            <w:tcW w:w="1266" w:type="dxa"/>
            <w:shd w:val="clear" w:color="auto" w:fill="auto"/>
            <w:noWrap/>
            <w:vAlign w:val="center"/>
            <w:hideMark/>
          </w:tcPr>
          <w:p w14:paraId="456B2A9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1.34E-26</w:t>
            </w:r>
          </w:p>
        </w:tc>
        <w:tc>
          <w:tcPr>
            <w:tcW w:w="1266" w:type="dxa"/>
            <w:shd w:val="clear" w:color="auto" w:fill="auto"/>
            <w:noWrap/>
            <w:vAlign w:val="center"/>
            <w:hideMark/>
          </w:tcPr>
          <w:p w14:paraId="3B4CBB7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2.18E-24</w:t>
            </w:r>
          </w:p>
        </w:tc>
      </w:tr>
      <w:tr w:rsidR="000A1E81" w:rsidRPr="000463F7" w14:paraId="35022EFD" w14:textId="77777777" w:rsidTr="005D7892">
        <w:trPr>
          <w:trHeight w:val="320"/>
          <w:jc w:val="center"/>
        </w:trPr>
        <w:tc>
          <w:tcPr>
            <w:tcW w:w="1266" w:type="dxa"/>
            <w:vAlign w:val="center"/>
          </w:tcPr>
          <w:p w14:paraId="3EB91BF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Porphyromonadaceae</w:t>
            </w:r>
            <w:proofErr w:type="spellEnd"/>
          </w:p>
        </w:tc>
        <w:tc>
          <w:tcPr>
            <w:tcW w:w="1266" w:type="dxa"/>
            <w:vAlign w:val="center"/>
          </w:tcPr>
          <w:p w14:paraId="5E7372FA"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Parabacteroides</w:t>
            </w:r>
          </w:p>
        </w:tc>
        <w:tc>
          <w:tcPr>
            <w:tcW w:w="1266" w:type="dxa"/>
            <w:vAlign w:val="center"/>
          </w:tcPr>
          <w:p w14:paraId="0E0ED842"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w:t>
            </w:r>
            <w:r>
              <w:rPr>
                <w:rFonts w:ascii="Times New Roman" w:eastAsia="Times New Roman" w:hAnsi="Times New Roman" w:cs="Times New Roman"/>
                <w:color w:val="000000"/>
                <w:sz w:val="20"/>
                <w:szCs w:val="20"/>
              </w:rPr>
              <w:t>known</w:t>
            </w:r>
          </w:p>
        </w:tc>
        <w:tc>
          <w:tcPr>
            <w:tcW w:w="1266" w:type="dxa"/>
            <w:shd w:val="clear" w:color="auto" w:fill="auto"/>
            <w:noWrap/>
            <w:vAlign w:val="center"/>
            <w:hideMark/>
          </w:tcPr>
          <w:p w14:paraId="6A8B23F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2.15633226</w:t>
            </w:r>
          </w:p>
        </w:tc>
        <w:tc>
          <w:tcPr>
            <w:tcW w:w="1069" w:type="dxa"/>
            <w:shd w:val="clear" w:color="auto" w:fill="auto"/>
            <w:noWrap/>
            <w:vAlign w:val="bottom"/>
            <w:hideMark/>
          </w:tcPr>
          <w:p w14:paraId="76F0436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2.156</w:t>
            </w:r>
          </w:p>
        </w:tc>
        <w:tc>
          <w:tcPr>
            <w:tcW w:w="833" w:type="dxa"/>
            <w:shd w:val="clear" w:color="auto" w:fill="auto"/>
            <w:noWrap/>
            <w:vAlign w:val="bottom"/>
            <w:hideMark/>
          </w:tcPr>
          <w:p w14:paraId="7A55A8FE"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-4.606</w:t>
            </w:r>
          </w:p>
        </w:tc>
        <w:tc>
          <w:tcPr>
            <w:tcW w:w="766" w:type="dxa"/>
            <w:shd w:val="clear" w:color="auto" w:fill="auto"/>
            <w:noWrap/>
            <w:vAlign w:val="bottom"/>
            <w:hideMark/>
          </w:tcPr>
          <w:p w14:paraId="4341008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1.153</w:t>
            </w:r>
          </w:p>
        </w:tc>
        <w:tc>
          <w:tcPr>
            <w:tcW w:w="1266" w:type="dxa"/>
            <w:shd w:val="clear" w:color="auto" w:fill="auto"/>
            <w:noWrap/>
            <w:vAlign w:val="center"/>
            <w:hideMark/>
          </w:tcPr>
          <w:p w14:paraId="2FBCFB74"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0.0002</w:t>
            </w:r>
          </w:p>
        </w:tc>
        <w:tc>
          <w:tcPr>
            <w:tcW w:w="1266" w:type="dxa"/>
            <w:shd w:val="clear" w:color="auto" w:fill="auto"/>
            <w:noWrap/>
            <w:vAlign w:val="center"/>
            <w:hideMark/>
          </w:tcPr>
          <w:p w14:paraId="0007598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0.003</w:t>
            </w:r>
          </w:p>
        </w:tc>
      </w:tr>
      <w:tr w:rsidR="000A1E81" w:rsidRPr="000463F7" w14:paraId="3DD70E5E" w14:textId="77777777" w:rsidTr="005D7892">
        <w:trPr>
          <w:trHeight w:val="320"/>
          <w:jc w:val="center"/>
        </w:trPr>
        <w:tc>
          <w:tcPr>
            <w:tcW w:w="1266" w:type="dxa"/>
            <w:vAlign w:val="center"/>
          </w:tcPr>
          <w:p w14:paraId="2FD17A6D"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125278E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Curvibacter</w:t>
            </w:r>
            <w:proofErr w:type="spellEnd"/>
          </w:p>
        </w:tc>
        <w:tc>
          <w:tcPr>
            <w:tcW w:w="1266" w:type="dxa"/>
            <w:vAlign w:val="center"/>
          </w:tcPr>
          <w:p w14:paraId="00F4C61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gracilis</w:t>
            </w:r>
            <w:proofErr w:type="spellEnd"/>
          </w:p>
        </w:tc>
        <w:tc>
          <w:tcPr>
            <w:tcW w:w="1266" w:type="dxa"/>
            <w:shd w:val="clear" w:color="auto" w:fill="auto"/>
            <w:noWrap/>
            <w:vAlign w:val="center"/>
            <w:hideMark/>
          </w:tcPr>
          <w:p w14:paraId="4960B64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6.14789315</w:t>
            </w:r>
          </w:p>
        </w:tc>
        <w:tc>
          <w:tcPr>
            <w:tcW w:w="1069" w:type="dxa"/>
            <w:shd w:val="clear" w:color="auto" w:fill="auto"/>
            <w:noWrap/>
            <w:vAlign w:val="bottom"/>
            <w:hideMark/>
          </w:tcPr>
          <w:p w14:paraId="1E3D8BA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6.148</w:t>
            </w:r>
          </w:p>
        </w:tc>
        <w:tc>
          <w:tcPr>
            <w:tcW w:w="833" w:type="dxa"/>
            <w:shd w:val="clear" w:color="auto" w:fill="auto"/>
            <w:noWrap/>
            <w:vAlign w:val="bottom"/>
            <w:hideMark/>
          </w:tcPr>
          <w:p w14:paraId="3A242E8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5.293</w:t>
            </w:r>
          </w:p>
        </w:tc>
        <w:tc>
          <w:tcPr>
            <w:tcW w:w="766" w:type="dxa"/>
            <w:shd w:val="clear" w:color="auto" w:fill="auto"/>
            <w:noWrap/>
            <w:vAlign w:val="bottom"/>
            <w:hideMark/>
          </w:tcPr>
          <w:p w14:paraId="191A0A9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0.787</w:t>
            </w:r>
          </w:p>
        </w:tc>
        <w:tc>
          <w:tcPr>
            <w:tcW w:w="1266" w:type="dxa"/>
            <w:shd w:val="clear" w:color="auto" w:fill="auto"/>
            <w:noWrap/>
            <w:vAlign w:val="center"/>
            <w:hideMark/>
          </w:tcPr>
          <w:p w14:paraId="171463D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3.98E-12</w:t>
            </w:r>
          </w:p>
        </w:tc>
        <w:tc>
          <w:tcPr>
            <w:tcW w:w="1266" w:type="dxa"/>
            <w:shd w:val="clear" w:color="auto" w:fill="auto"/>
            <w:noWrap/>
            <w:vAlign w:val="center"/>
            <w:hideMark/>
          </w:tcPr>
          <w:p w14:paraId="0447496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2.89E-10</w:t>
            </w:r>
          </w:p>
        </w:tc>
      </w:tr>
      <w:tr w:rsidR="000A1E81" w:rsidRPr="000463F7" w14:paraId="12E4997A" w14:textId="77777777" w:rsidTr="005D7892">
        <w:trPr>
          <w:trHeight w:val="320"/>
          <w:jc w:val="center"/>
        </w:trPr>
        <w:tc>
          <w:tcPr>
            <w:tcW w:w="1266" w:type="dxa"/>
            <w:vAlign w:val="center"/>
          </w:tcPr>
          <w:p w14:paraId="7E4EF6D9"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3660E6B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Leptothrix</w:t>
            </w:r>
            <w:proofErr w:type="spellEnd"/>
          </w:p>
        </w:tc>
        <w:tc>
          <w:tcPr>
            <w:tcW w:w="1266" w:type="dxa"/>
            <w:vAlign w:val="center"/>
          </w:tcPr>
          <w:p w14:paraId="3E7F7B9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discophora</w:t>
            </w:r>
            <w:proofErr w:type="spellEnd"/>
          </w:p>
        </w:tc>
        <w:tc>
          <w:tcPr>
            <w:tcW w:w="1266" w:type="dxa"/>
            <w:shd w:val="clear" w:color="auto" w:fill="auto"/>
            <w:noWrap/>
            <w:vAlign w:val="center"/>
            <w:hideMark/>
          </w:tcPr>
          <w:p w14:paraId="3BB5B89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8.32534066</w:t>
            </w:r>
          </w:p>
        </w:tc>
        <w:tc>
          <w:tcPr>
            <w:tcW w:w="1069" w:type="dxa"/>
            <w:shd w:val="clear" w:color="auto" w:fill="auto"/>
            <w:noWrap/>
            <w:vAlign w:val="bottom"/>
            <w:hideMark/>
          </w:tcPr>
          <w:p w14:paraId="45770CB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8.325</w:t>
            </w:r>
          </w:p>
        </w:tc>
        <w:tc>
          <w:tcPr>
            <w:tcW w:w="833" w:type="dxa"/>
            <w:shd w:val="clear" w:color="auto" w:fill="auto"/>
            <w:noWrap/>
            <w:vAlign w:val="bottom"/>
            <w:hideMark/>
          </w:tcPr>
          <w:p w14:paraId="032F8121"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5.200</w:t>
            </w:r>
          </w:p>
        </w:tc>
        <w:tc>
          <w:tcPr>
            <w:tcW w:w="766" w:type="dxa"/>
            <w:shd w:val="clear" w:color="auto" w:fill="auto"/>
            <w:noWrap/>
            <w:vAlign w:val="bottom"/>
            <w:hideMark/>
          </w:tcPr>
          <w:p w14:paraId="50798EC0"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0.784</w:t>
            </w:r>
          </w:p>
        </w:tc>
        <w:tc>
          <w:tcPr>
            <w:tcW w:w="1266" w:type="dxa"/>
            <w:shd w:val="clear" w:color="auto" w:fill="auto"/>
            <w:noWrap/>
            <w:vAlign w:val="center"/>
            <w:hideMark/>
          </w:tcPr>
          <w:p w14:paraId="62664BB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8.11E-12</w:t>
            </w:r>
          </w:p>
        </w:tc>
        <w:tc>
          <w:tcPr>
            <w:tcW w:w="1266" w:type="dxa"/>
            <w:shd w:val="clear" w:color="auto" w:fill="auto"/>
            <w:noWrap/>
            <w:vAlign w:val="center"/>
            <w:hideMark/>
          </w:tcPr>
          <w:p w14:paraId="0972C462"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5.29E-10</w:t>
            </w:r>
          </w:p>
        </w:tc>
      </w:tr>
      <w:tr w:rsidR="000A1E81" w:rsidRPr="000463F7" w14:paraId="7E185E3C" w14:textId="77777777" w:rsidTr="005D7892">
        <w:trPr>
          <w:trHeight w:val="320"/>
          <w:jc w:val="center"/>
        </w:trPr>
        <w:tc>
          <w:tcPr>
            <w:tcW w:w="1266" w:type="dxa"/>
            <w:vAlign w:val="center"/>
          </w:tcPr>
          <w:p w14:paraId="66E0A7C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Flavobacteriaceae</w:t>
            </w:r>
            <w:proofErr w:type="spellEnd"/>
          </w:p>
        </w:tc>
        <w:tc>
          <w:tcPr>
            <w:tcW w:w="1266" w:type="dxa"/>
            <w:vAlign w:val="center"/>
          </w:tcPr>
          <w:p w14:paraId="53922C14"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Flavobacterium</w:t>
            </w:r>
          </w:p>
        </w:tc>
        <w:tc>
          <w:tcPr>
            <w:tcW w:w="1266" w:type="dxa"/>
            <w:vAlign w:val="center"/>
          </w:tcPr>
          <w:p w14:paraId="29B1D57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fluminis</w:t>
            </w:r>
            <w:proofErr w:type="spellEnd"/>
          </w:p>
        </w:tc>
        <w:tc>
          <w:tcPr>
            <w:tcW w:w="1266" w:type="dxa"/>
            <w:shd w:val="clear" w:color="auto" w:fill="auto"/>
            <w:noWrap/>
            <w:vAlign w:val="center"/>
            <w:hideMark/>
          </w:tcPr>
          <w:p w14:paraId="26579DD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1.46359032</w:t>
            </w:r>
          </w:p>
        </w:tc>
        <w:tc>
          <w:tcPr>
            <w:tcW w:w="1069" w:type="dxa"/>
            <w:shd w:val="clear" w:color="auto" w:fill="auto"/>
            <w:noWrap/>
            <w:vAlign w:val="bottom"/>
            <w:hideMark/>
          </w:tcPr>
          <w:p w14:paraId="0A4EDF88"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1.464</w:t>
            </w:r>
          </w:p>
        </w:tc>
        <w:tc>
          <w:tcPr>
            <w:tcW w:w="833" w:type="dxa"/>
            <w:shd w:val="clear" w:color="auto" w:fill="auto"/>
            <w:noWrap/>
            <w:vAlign w:val="bottom"/>
            <w:hideMark/>
          </w:tcPr>
          <w:p w14:paraId="0EE20E2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-3.352</w:t>
            </w:r>
          </w:p>
        </w:tc>
        <w:tc>
          <w:tcPr>
            <w:tcW w:w="766" w:type="dxa"/>
            <w:shd w:val="clear" w:color="auto" w:fill="auto"/>
            <w:noWrap/>
            <w:vAlign w:val="bottom"/>
            <w:hideMark/>
          </w:tcPr>
          <w:p w14:paraId="11455B9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0.987</w:t>
            </w:r>
          </w:p>
        </w:tc>
        <w:tc>
          <w:tcPr>
            <w:tcW w:w="1266" w:type="dxa"/>
            <w:shd w:val="clear" w:color="auto" w:fill="auto"/>
            <w:noWrap/>
            <w:vAlign w:val="center"/>
            <w:hideMark/>
          </w:tcPr>
          <w:p w14:paraId="2CD7618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w:t>
            </w:r>
            <w:r>
              <w:rPr>
                <w:rFonts w:ascii="Times New Roman" w:eastAsia="Times New Roman" w:hAnsi="Times New Roman" w:cs="Times New Roman"/>
                <w:color w:val="000000"/>
                <w:sz w:val="20"/>
                <w:szCs w:val="20"/>
              </w:rPr>
              <w:t>9</w:t>
            </w:r>
          </w:p>
        </w:tc>
        <w:tc>
          <w:tcPr>
            <w:tcW w:w="1266" w:type="dxa"/>
            <w:shd w:val="clear" w:color="auto" w:fill="auto"/>
            <w:noWrap/>
            <w:vAlign w:val="center"/>
            <w:hideMark/>
          </w:tcPr>
          <w:p w14:paraId="5DC588A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0.01</w:t>
            </w:r>
            <w:r>
              <w:rPr>
                <w:rFonts w:ascii="Times New Roman" w:eastAsia="Times New Roman" w:hAnsi="Times New Roman" w:cs="Times New Roman"/>
                <w:color w:val="000000"/>
                <w:sz w:val="20"/>
                <w:szCs w:val="20"/>
              </w:rPr>
              <w:t>1</w:t>
            </w:r>
          </w:p>
        </w:tc>
      </w:tr>
      <w:tr w:rsidR="000A1E81" w:rsidRPr="000463F7" w14:paraId="04C741F1" w14:textId="77777777" w:rsidTr="005D7892">
        <w:trPr>
          <w:trHeight w:val="320"/>
          <w:jc w:val="center"/>
        </w:trPr>
        <w:tc>
          <w:tcPr>
            <w:tcW w:w="1266" w:type="dxa"/>
            <w:vAlign w:val="center"/>
          </w:tcPr>
          <w:p w14:paraId="07E40F66"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Comamonadaceae</w:t>
            </w:r>
            <w:proofErr w:type="spellEnd"/>
          </w:p>
        </w:tc>
        <w:tc>
          <w:tcPr>
            <w:tcW w:w="1266" w:type="dxa"/>
            <w:vAlign w:val="center"/>
          </w:tcPr>
          <w:p w14:paraId="532F693C"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i/>
                <w:iCs/>
                <w:color w:val="000000"/>
                <w:sz w:val="20"/>
                <w:szCs w:val="20"/>
              </w:rPr>
              <w:t>Rhizobacter</w:t>
            </w:r>
            <w:proofErr w:type="spellEnd"/>
          </w:p>
        </w:tc>
        <w:tc>
          <w:tcPr>
            <w:tcW w:w="1266" w:type="dxa"/>
            <w:vAlign w:val="center"/>
          </w:tcPr>
          <w:p w14:paraId="5CE510F1"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w:t>
            </w:r>
            <w:r>
              <w:rPr>
                <w:rFonts w:ascii="Times New Roman" w:eastAsia="Times New Roman" w:hAnsi="Times New Roman" w:cs="Times New Roman"/>
                <w:color w:val="000000"/>
                <w:sz w:val="20"/>
                <w:szCs w:val="20"/>
              </w:rPr>
              <w:t>known</w:t>
            </w:r>
          </w:p>
        </w:tc>
        <w:tc>
          <w:tcPr>
            <w:tcW w:w="1266" w:type="dxa"/>
            <w:shd w:val="clear" w:color="auto" w:fill="auto"/>
            <w:noWrap/>
            <w:vAlign w:val="center"/>
            <w:hideMark/>
          </w:tcPr>
          <w:p w14:paraId="5AC7C7D7"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361.06383</w:t>
            </w:r>
          </w:p>
        </w:tc>
        <w:tc>
          <w:tcPr>
            <w:tcW w:w="1069" w:type="dxa"/>
            <w:shd w:val="clear" w:color="auto" w:fill="auto"/>
            <w:noWrap/>
            <w:vAlign w:val="bottom"/>
            <w:hideMark/>
          </w:tcPr>
          <w:p w14:paraId="3D4A5839"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361.064</w:t>
            </w:r>
          </w:p>
        </w:tc>
        <w:tc>
          <w:tcPr>
            <w:tcW w:w="833" w:type="dxa"/>
            <w:shd w:val="clear" w:color="auto" w:fill="auto"/>
            <w:noWrap/>
            <w:vAlign w:val="bottom"/>
            <w:hideMark/>
          </w:tcPr>
          <w:p w14:paraId="682769B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9.432</w:t>
            </w:r>
          </w:p>
        </w:tc>
        <w:tc>
          <w:tcPr>
            <w:tcW w:w="766" w:type="dxa"/>
            <w:shd w:val="clear" w:color="auto" w:fill="auto"/>
            <w:noWrap/>
            <w:vAlign w:val="bottom"/>
            <w:hideMark/>
          </w:tcPr>
          <w:p w14:paraId="4B1021C5"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0.400</w:t>
            </w:r>
          </w:p>
        </w:tc>
        <w:tc>
          <w:tcPr>
            <w:tcW w:w="1266" w:type="dxa"/>
            <w:shd w:val="clear" w:color="auto" w:fill="auto"/>
            <w:noWrap/>
            <w:vAlign w:val="center"/>
            <w:hideMark/>
          </w:tcPr>
          <w:p w14:paraId="44EC5F8D"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2.35E-84</w:t>
            </w:r>
          </w:p>
        </w:tc>
        <w:tc>
          <w:tcPr>
            <w:tcW w:w="1266" w:type="dxa"/>
            <w:shd w:val="clear" w:color="auto" w:fill="auto"/>
            <w:noWrap/>
            <w:vAlign w:val="center"/>
            <w:hideMark/>
          </w:tcPr>
          <w:p w14:paraId="3B1A8E06"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1.53E-81</w:t>
            </w:r>
          </w:p>
        </w:tc>
      </w:tr>
      <w:tr w:rsidR="000A1E81" w:rsidRPr="000463F7" w14:paraId="5E993B0E" w14:textId="77777777" w:rsidTr="005D7892">
        <w:trPr>
          <w:trHeight w:val="320"/>
          <w:jc w:val="center"/>
        </w:trPr>
        <w:tc>
          <w:tcPr>
            <w:tcW w:w="1266" w:type="dxa"/>
            <w:tcBorders>
              <w:bottom w:val="single" w:sz="4" w:space="0" w:color="auto"/>
            </w:tcBorders>
            <w:vAlign w:val="center"/>
          </w:tcPr>
          <w:p w14:paraId="6B397225" w14:textId="77777777" w:rsidR="000A1E81" w:rsidRPr="000463F7" w:rsidRDefault="000A1E81" w:rsidP="000A1E81">
            <w:pPr>
              <w:spacing w:line="240" w:lineRule="auto"/>
              <w:rPr>
                <w:rFonts w:ascii="Times New Roman" w:eastAsia="Times New Roman" w:hAnsi="Times New Roman" w:cs="Times New Roman"/>
                <w:color w:val="000000"/>
                <w:sz w:val="20"/>
                <w:szCs w:val="20"/>
              </w:rPr>
            </w:pPr>
            <w:proofErr w:type="spellStart"/>
            <w:r w:rsidRPr="000463F7">
              <w:rPr>
                <w:rFonts w:ascii="Times New Roman" w:eastAsia="Times New Roman" w:hAnsi="Times New Roman" w:cs="Times New Roman"/>
                <w:color w:val="000000"/>
                <w:sz w:val="20"/>
                <w:szCs w:val="20"/>
              </w:rPr>
              <w:t>Bacteroidaceae</w:t>
            </w:r>
            <w:proofErr w:type="spellEnd"/>
          </w:p>
        </w:tc>
        <w:tc>
          <w:tcPr>
            <w:tcW w:w="1266" w:type="dxa"/>
            <w:tcBorders>
              <w:bottom w:val="single" w:sz="4" w:space="0" w:color="auto"/>
            </w:tcBorders>
            <w:vAlign w:val="center"/>
          </w:tcPr>
          <w:p w14:paraId="15DCED1B"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i/>
                <w:iCs/>
                <w:color w:val="000000"/>
                <w:sz w:val="20"/>
                <w:szCs w:val="20"/>
              </w:rPr>
              <w:t>Bacteroides</w:t>
            </w:r>
          </w:p>
        </w:tc>
        <w:tc>
          <w:tcPr>
            <w:tcW w:w="1266" w:type="dxa"/>
            <w:tcBorders>
              <w:bottom w:val="single" w:sz="4" w:space="0" w:color="auto"/>
            </w:tcBorders>
            <w:vAlign w:val="center"/>
          </w:tcPr>
          <w:p w14:paraId="5780DB6E" w14:textId="77777777" w:rsidR="000A1E81" w:rsidRPr="000463F7" w:rsidRDefault="000A1E81" w:rsidP="000A1E81">
            <w:pPr>
              <w:spacing w:line="240" w:lineRule="auto"/>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unk</w:t>
            </w:r>
            <w:r>
              <w:rPr>
                <w:rFonts w:ascii="Times New Roman" w:eastAsia="Times New Roman" w:hAnsi="Times New Roman" w:cs="Times New Roman"/>
                <w:color w:val="000000"/>
                <w:sz w:val="20"/>
                <w:szCs w:val="20"/>
              </w:rPr>
              <w:t>nown</w:t>
            </w:r>
          </w:p>
        </w:tc>
        <w:tc>
          <w:tcPr>
            <w:tcW w:w="1266" w:type="dxa"/>
            <w:tcBorders>
              <w:bottom w:val="single" w:sz="4" w:space="0" w:color="auto"/>
            </w:tcBorders>
            <w:shd w:val="clear" w:color="auto" w:fill="auto"/>
            <w:noWrap/>
            <w:vAlign w:val="center"/>
            <w:hideMark/>
          </w:tcPr>
          <w:p w14:paraId="056EF4C3"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1.89784262</w:t>
            </w:r>
          </w:p>
        </w:tc>
        <w:tc>
          <w:tcPr>
            <w:tcW w:w="1069" w:type="dxa"/>
            <w:tcBorders>
              <w:bottom w:val="single" w:sz="4" w:space="0" w:color="auto"/>
            </w:tcBorders>
            <w:shd w:val="clear" w:color="auto" w:fill="auto"/>
            <w:noWrap/>
            <w:vAlign w:val="bottom"/>
            <w:hideMark/>
          </w:tcPr>
          <w:p w14:paraId="0CB0A29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1.898</w:t>
            </w:r>
          </w:p>
        </w:tc>
        <w:tc>
          <w:tcPr>
            <w:tcW w:w="833" w:type="dxa"/>
            <w:tcBorders>
              <w:bottom w:val="single" w:sz="4" w:space="0" w:color="auto"/>
            </w:tcBorders>
            <w:shd w:val="clear" w:color="auto" w:fill="auto"/>
            <w:noWrap/>
            <w:vAlign w:val="bottom"/>
            <w:hideMark/>
          </w:tcPr>
          <w:p w14:paraId="6F5AA58A"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-4.257</w:t>
            </w:r>
          </w:p>
        </w:tc>
        <w:tc>
          <w:tcPr>
            <w:tcW w:w="766" w:type="dxa"/>
            <w:tcBorders>
              <w:bottom w:val="single" w:sz="4" w:space="0" w:color="auto"/>
            </w:tcBorders>
            <w:shd w:val="clear" w:color="auto" w:fill="auto"/>
            <w:noWrap/>
            <w:vAlign w:val="bottom"/>
            <w:hideMark/>
          </w:tcPr>
          <w:p w14:paraId="038D96C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A26930">
              <w:rPr>
                <w:rFonts w:ascii="Times New Roman" w:hAnsi="Times New Roman" w:cs="Times New Roman"/>
                <w:color w:val="000000"/>
                <w:sz w:val="20"/>
                <w:szCs w:val="20"/>
              </w:rPr>
              <w:t>1.205</w:t>
            </w:r>
          </w:p>
        </w:tc>
        <w:tc>
          <w:tcPr>
            <w:tcW w:w="1266" w:type="dxa"/>
            <w:tcBorders>
              <w:bottom w:val="single" w:sz="4" w:space="0" w:color="auto"/>
            </w:tcBorders>
            <w:shd w:val="clear" w:color="auto" w:fill="auto"/>
            <w:noWrap/>
            <w:vAlign w:val="center"/>
            <w:hideMark/>
          </w:tcPr>
          <w:p w14:paraId="69DEC6BB"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0.0008</w:t>
            </w:r>
          </w:p>
        </w:tc>
        <w:tc>
          <w:tcPr>
            <w:tcW w:w="1266" w:type="dxa"/>
            <w:tcBorders>
              <w:bottom w:val="single" w:sz="4" w:space="0" w:color="auto"/>
            </w:tcBorders>
            <w:shd w:val="clear" w:color="auto" w:fill="auto"/>
            <w:noWrap/>
            <w:vAlign w:val="center"/>
            <w:hideMark/>
          </w:tcPr>
          <w:p w14:paraId="227ADDBC" w14:textId="77777777" w:rsidR="000A1E81" w:rsidRPr="000463F7" w:rsidRDefault="000A1E81" w:rsidP="000A1E81">
            <w:pPr>
              <w:spacing w:line="240" w:lineRule="auto"/>
              <w:jc w:val="center"/>
              <w:rPr>
                <w:rFonts w:ascii="Times New Roman" w:eastAsia="Times New Roman" w:hAnsi="Times New Roman" w:cs="Times New Roman"/>
                <w:color w:val="000000"/>
                <w:sz w:val="20"/>
                <w:szCs w:val="20"/>
              </w:rPr>
            </w:pPr>
            <w:r w:rsidRPr="000463F7">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10</w:t>
            </w:r>
          </w:p>
        </w:tc>
      </w:tr>
    </w:tbl>
    <w:p w14:paraId="377B660C" w14:textId="77777777" w:rsidR="000A1E81" w:rsidRDefault="000A1E81" w:rsidP="000A1E81">
      <w:pPr>
        <w:spacing w:line="240" w:lineRule="auto"/>
        <w:rPr>
          <w:rFonts w:ascii="Times New Roman" w:hAnsi="Times New Roman" w:cs="Times New Roman"/>
          <w:b/>
        </w:rPr>
      </w:pPr>
    </w:p>
    <w:p w14:paraId="1406ABA9" w14:textId="77777777" w:rsidR="000A1E81" w:rsidRDefault="000A1E81" w:rsidP="000A1E81">
      <w:pPr>
        <w:spacing w:line="240" w:lineRule="auto"/>
        <w:rPr>
          <w:rFonts w:ascii="Times New Roman" w:hAnsi="Times New Roman" w:cs="Times New Roman"/>
          <w:b/>
        </w:rPr>
      </w:pPr>
    </w:p>
    <w:p w14:paraId="56F35B77" w14:textId="5EF428F1" w:rsidR="00B23303" w:rsidRDefault="00B23303" w:rsidP="000A1E81">
      <w:pPr>
        <w:spacing w:line="240" w:lineRule="auto"/>
        <w:rPr>
          <w:rFonts w:ascii="Times New Roman" w:hAnsi="Times New Roman" w:cs="Times New Roman"/>
          <w:b/>
          <w:bCs/>
          <w:sz w:val="24"/>
          <w:szCs w:val="24"/>
        </w:rPr>
      </w:pPr>
    </w:p>
    <w:p w14:paraId="3F0155A7" w14:textId="3CEE173F" w:rsidR="008C7BFD" w:rsidRPr="00B23303" w:rsidRDefault="008C7BFD" w:rsidP="000A1E81">
      <w:pPr>
        <w:spacing w:line="240" w:lineRule="auto"/>
        <w:rPr>
          <w:rFonts w:ascii="Times New Roman" w:hAnsi="Times New Roman" w:cs="Times New Roman"/>
          <w:b/>
          <w:bCs/>
          <w:sz w:val="24"/>
          <w:szCs w:val="24"/>
        </w:rPr>
      </w:pPr>
    </w:p>
    <w:sectPr w:rsidR="008C7BFD" w:rsidRPr="00B23303" w:rsidSect="002F5E68">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5CC44" w14:textId="77777777" w:rsidR="002D1ED6" w:rsidRDefault="002D1ED6" w:rsidP="0015636F">
      <w:pPr>
        <w:spacing w:after="0" w:line="240" w:lineRule="auto"/>
      </w:pPr>
      <w:r>
        <w:separator/>
      </w:r>
    </w:p>
  </w:endnote>
  <w:endnote w:type="continuationSeparator" w:id="0">
    <w:p w14:paraId="532ABBDB" w14:textId="77777777" w:rsidR="002D1ED6" w:rsidRDefault="002D1ED6" w:rsidP="00156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ource Sans Pro Regular">
    <w:altName w:val="Source Sans Pro"/>
    <w:panose1 w:val="020B0604020202020204"/>
    <w:charset w:val="00"/>
    <w:family w:val="roman"/>
    <w:pitch w:val="default"/>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8225644"/>
      <w:docPartObj>
        <w:docPartGallery w:val="Page Numbers (Bottom of Page)"/>
        <w:docPartUnique/>
      </w:docPartObj>
    </w:sdtPr>
    <w:sdtContent>
      <w:p w14:paraId="448BF03A" w14:textId="77777777" w:rsidR="004F1CB9" w:rsidRDefault="004F1CB9" w:rsidP="00BE7E9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478BB7E9" w14:textId="77777777" w:rsidR="004F1CB9" w:rsidRDefault="004F1CB9" w:rsidP="001563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C730" w14:textId="77777777" w:rsidR="004F1CB9" w:rsidRDefault="004F1CB9">
    <w:pPr>
      <w:pStyle w:val="Footer"/>
    </w:pPr>
  </w:p>
  <w:p w14:paraId="5C0C620A" w14:textId="77777777" w:rsidR="004F1CB9" w:rsidRPr="00B14F94" w:rsidRDefault="004F1CB9" w:rsidP="00554751">
    <w:pPr>
      <w:pStyle w:val="Footer"/>
      <w:ind w:right="360"/>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635679300"/>
      <w:docPartObj>
        <w:docPartGallery w:val="Page Numbers (Bottom of Page)"/>
        <w:docPartUnique/>
      </w:docPartObj>
    </w:sdtPr>
    <w:sdtContent>
      <w:p w14:paraId="64169012" w14:textId="4E290ECA" w:rsidR="00BE7E9A" w:rsidRPr="00BE7E9A" w:rsidRDefault="00BE7E9A" w:rsidP="00A40EA4">
        <w:pPr>
          <w:pStyle w:val="Footer"/>
          <w:framePr w:wrap="none" w:vAnchor="text" w:hAnchor="margin" w:xAlign="center" w:y="1"/>
          <w:rPr>
            <w:rStyle w:val="PageNumber"/>
            <w:rFonts w:ascii="Times New Roman" w:hAnsi="Times New Roman" w:cs="Times New Roman"/>
          </w:rPr>
        </w:pPr>
        <w:r w:rsidRPr="00BE7E9A">
          <w:rPr>
            <w:rStyle w:val="PageNumber"/>
            <w:rFonts w:ascii="Times New Roman" w:hAnsi="Times New Roman" w:cs="Times New Roman"/>
          </w:rPr>
          <w:fldChar w:fldCharType="begin"/>
        </w:r>
        <w:r w:rsidRPr="00BE7E9A">
          <w:rPr>
            <w:rStyle w:val="PageNumber"/>
            <w:rFonts w:ascii="Times New Roman" w:hAnsi="Times New Roman" w:cs="Times New Roman"/>
          </w:rPr>
          <w:instrText xml:space="preserve"> PAGE </w:instrText>
        </w:r>
        <w:r w:rsidRPr="00BE7E9A">
          <w:rPr>
            <w:rStyle w:val="PageNumber"/>
            <w:rFonts w:ascii="Times New Roman" w:hAnsi="Times New Roman" w:cs="Times New Roman"/>
          </w:rPr>
          <w:fldChar w:fldCharType="separate"/>
        </w:r>
        <w:r w:rsidRPr="00BE7E9A">
          <w:rPr>
            <w:rStyle w:val="PageNumber"/>
            <w:rFonts w:ascii="Times New Roman" w:hAnsi="Times New Roman" w:cs="Times New Roman"/>
            <w:noProof/>
          </w:rPr>
          <w:t>iv</w:t>
        </w:r>
        <w:r w:rsidRPr="00BE7E9A">
          <w:rPr>
            <w:rStyle w:val="PageNumber"/>
            <w:rFonts w:ascii="Times New Roman" w:hAnsi="Times New Roman" w:cs="Times New Roman"/>
          </w:rPr>
          <w:fldChar w:fldCharType="end"/>
        </w:r>
      </w:p>
    </w:sdtContent>
  </w:sdt>
  <w:p w14:paraId="37C711E3" w14:textId="77777777" w:rsidR="00AA3F0A" w:rsidRDefault="00AA3F0A" w:rsidP="00AA3F0A">
    <w:pPr>
      <w:pStyle w:val="Footer"/>
      <w:ind w:right="360"/>
    </w:pPr>
  </w:p>
  <w:p w14:paraId="6B060B74" w14:textId="77777777" w:rsidR="00AA3F0A" w:rsidRPr="00B14F94" w:rsidRDefault="00AA3F0A" w:rsidP="00554751">
    <w:pPr>
      <w:pStyle w:val="Footer"/>
      <w:ind w:right="360"/>
      <w:jc w:val="cen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856702513"/>
      <w:docPartObj>
        <w:docPartGallery w:val="Page Numbers (Bottom of Page)"/>
        <w:docPartUnique/>
      </w:docPartObj>
    </w:sdtPr>
    <w:sdtContent>
      <w:p w14:paraId="79E6192F" w14:textId="648FFE2B" w:rsidR="00BE7E9A" w:rsidRPr="00BE7E9A" w:rsidRDefault="00BE7E9A" w:rsidP="00A40EA4">
        <w:pPr>
          <w:pStyle w:val="Footer"/>
          <w:framePr w:wrap="none" w:vAnchor="text" w:hAnchor="margin" w:xAlign="center" w:y="1"/>
          <w:rPr>
            <w:rStyle w:val="PageNumber"/>
            <w:rFonts w:ascii="Times New Roman" w:hAnsi="Times New Roman" w:cs="Times New Roman"/>
          </w:rPr>
        </w:pPr>
        <w:r w:rsidRPr="00BE7E9A">
          <w:rPr>
            <w:rStyle w:val="PageNumber"/>
            <w:rFonts w:ascii="Times New Roman" w:hAnsi="Times New Roman" w:cs="Times New Roman"/>
          </w:rPr>
          <w:fldChar w:fldCharType="begin"/>
        </w:r>
        <w:r w:rsidRPr="00BE7E9A">
          <w:rPr>
            <w:rStyle w:val="PageNumber"/>
            <w:rFonts w:ascii="Times New Roman" w:hAnsi="Times New Roman" w:cs="Times New Roman"/>
          </w:rPr>
          <w:instrText xml:space="preserve"> PAGE </w:instrText>
        </w:r>
        <w:r w:rsidRPr="00BE7E9A">
          <w:rPr>
            <w:rStyle w:val="PageNumber"/>
            <w:rFonts w:ascii="Times New Roman" w:hAnsi="Times New Roman" w:cs="Times New Roman"/>
          </w:rPr>
          <w:fldChar w:fldCharType="separate"/>
        </w:r>
        <w:r w:rsidRPr="00BE7E9A">
          <w:rPr>
            <w:rStyle w:val="PageNumber"/>
            <w:rFonts w:ascii="Times New Roman" w:hAnsi="Times New Roman" w:cs="Times New Roman"/>
            <w:noProof/>
          </w:rPr>
          <w:t>1</w:t>
        </w:r>
        <w:r w:rsidRPr="00BE7E9A">
          <w:rPr>
            <w:rStyle w:val="PageNumber"/>
            <w:rFonts w:ascii="Times New Roman" w:hAnsi="Times New Roman" w:cs="Times New Roman"/>
          </w:rPr>
          <w:fldChar w:fldCharType="end"/>
        </w:r>
      </w:p>
    </w:sdtContent>
  </w:sdt>
  <w:p w14:paraId="1E82827B" w14:textId="77777777" w:rsidR="00BE7E9A" w:rsidRDefault="00BE7E9A" w:rsidP="00AA3F0A">
    <w:pPr>
      <w:pStyle w:val="Footer"/>
      <w:ind w:right="360"/>
    </w:pPr>
  </w:p>
  <w:p w14:paraId="0FD46F58" w14:textId="77777777" w:rsidR="00BE7E9A" w:rsidRPr="00B14F94" w:rsidRDefault="00BE7E9A" w:rsidP="00554751">
    <w:pPr>
      <w:pStyle w:val="Footer"/>
      <w:ind w:right="360"/>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0EE12" w14:textId="77777777" w:rsidR="002D1ED6" w:rsidRDefault="002D1ED6" w:rsidP="0015636F">
      <w:pPr>
        <w:spacing w:after="0" w:line="240" w:lineRule="auto"/>
      </w:pPr>
      <w:r>
        <w:separator/>
      </w:r>
    </w:p>
  </w:footnote>
  <w:footnote w:type="continuationSeparator" w:id="0">
    <w:p w14:paraId="4F6F2CC3" w14:textId="77777777" w:rsidR="002D1ED6" w:rsidRDefault="002D1ED6" w:rsidP="00156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4258" w14:textId="77777777" w:rsidR="00AA3F0A" w:rsidRDefault="00AA3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511A5"/>
    <w:multiLevelType w:val="hybridMultilevel"/>
    <w:tmpl w:val="46CC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762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D6C"/>
    <w:rsid w:val="0000253A"/>
    <w:rsid w:val="00003D26"/>
    <w:rsid w:val="00010F94"/>
    <w:rsid w:val="0002700A"/>
    <w:rsid w:val="000274D9"/>
    <w:rsid w:val="000342B9"/>
    <w:rsid w:val="00034CB1"/>
    <w:rsid w:val="000363F6"/>
    <w:rsid w:val="000372A3"/>
    <w:rsid w:val="000417EA"/>
    <w:rsid w:val="000422FB"/>
    <w:rsid w:val="000436AC"/>
    <w:rsid w:val="000465F8"/>
    <w:rsid w:val="00050688"/>
    <w:rsid w:val="00051723"/>
    <w:rsid w:val="00056854"/>
    <w:rsid w:val="00057219"/>
    <w:rsid w:val="0006301F"/>
    <w:rsid w:val="000653FB"/>
    <w:rsid w:val="000719D9"/>
    <w:rsid w:val="00072FD8"/>
    <w:rsid w:val="00077150"/>
    <w:rsid w:val="00084F80"/>
    <w:rsid w:val="00090A01"/>
    <w:rsid w:val="0009148F"/>
    <w:rsid w:val="00093EE4"/>
    <w:rsid w:val="00094109"/>
    <w:rsid w:val="00094133"/>
    <w:rsid w:val="000A1E81"/>
    <w:rsid w:val="000A1F6E"/>
    <w:rsid w:val="000A35B0"/>
    <w:rsid w:val="000A436E"/>
    <w:rsid w:val="000B0E73"/>
    <w:rsid w:val="000B58BE"/>
    <w:rsid w:val="000B7192"/>
    <w:rsid w:val="000B7278"/>
    <w:rsid w:val="000B7774"/>
    <w:rsid w:val="000C3B2A"/>
    <w:rsid w:val="000C598E"/>
    <w:rsid w:val="000C62D6"/>
    <w:rsid w:val="000C6BDE"/>
    <w:rsid w:val="000D2CAF"/>
    <w:rsid w:val="000D6A0C"/>
    <w:rsid w:val="000E1778"/>
    <w:rsid w:val="000E3526"/>
    <w:rsid w:val="000E4B9B"/>
    <w:rsid w:val="000F16DF"/>
    <w:rsid w:val="000F4BD6"/>
    <w:rsid w:val="000F5336"/>
    <w:rsid w:val="00100D0E"/>
    <w:rsid w:val="0010126F"/>
    <w:rsid w:val="00104C2D"/>
    <w:rsid w:val="001051BC"/>
    <w:rsid w:val="00111916"/>
    <w:rsid w:val="001142B7"/>
    <w:rsid w:val="001152CF"/>
    <w:rsid w:val="00117CF1"/>
    <w:rsid w:val="00122A40"/>
    <w:rsid w:val="00123B45"/>
    <w:rsid w:val="00127A46"/>
    <w:rsid w:val="00133BE4"/>
    <w:rsid w:val="0013523C"/>
    <w:rsid w:val="00136CFD"/>
    <w:rsid w:val="00137028"/>
    <w:rsid w:val="00137DD1"/>
    <w:rsid w:val="001402CF"/>
    <w:rsid w:val="00141013"/>
    <w:rsid w:val="00144AF6"/>
    <w:rsid w:val="001452DB"/>
    <w:rsid w:val="0014717E"/>
    <w:rsid w:val="00150820"/>
    <w:rsid w:val="001513FB"/>
    <w:rsid w:val="001521FB"/>
    <w:rsid w:val="0015636F"/>
    <w:rsid w:val="00160C5E"/>
    <w:rsid w:val="001615DF"/>
    <w:rsid w:val="0016315D"/>
    <w:rsid w:val="00167855"/>
    <w:rsid w:val="001678EF"/>
    <w:rsid w:val="00170EE1"/>
    <w:rsid w:val="001718B6"/>
    <w:rsid w:val="001720DC"/>
    <w:rsid w:val="00175407"/>
    <w:rsid w:val="00177ED6"/>
    <w:rsid w:val="001819AE"/>
    <w:rsid w:val="001819B2"/>
    <w:rsid w:val="00182FF5"/>
    <w:rsid w:val="001857D9"/>
    <w:rsid w:val="0019089E"/>
    <w:rsid w:val="00190A2B"/>
    <w:rsid w:val="001A1198"/>
    <w:rsid w:val="001A1D27"/>
    <w:rsid w:val="001A1DC8"/>
    <w:rsid w:val="001A3380"/>
    <w:rsid w:val="001A3A32"/>
    <w:rsid w:val="001A46C3"/>
    <w:rsid w:val="001B3094"/>
    <w:rsid w:val="001C3161"/>
    <w:rsid w:val="001C4D5C"/>
    <w:rsid w:val="001C5299"/>
    <w:rsid w:val="001C56AB"/>
    <w:rsid w:val="001D6CC2"/>
    <w:rsid w:val="001D7BF7"/>
    <w:rsid w:val="001E1079"/>
    <w:rsid w:val="001E27C5"/>
    <w:rsid w:val="001E6535"/>
    <w:rsid w:val="001F12BA"/>
    <w:rsid w:val="001F1CA0"/>
    <w:rsid w:val="001F35CB"/>
    <w:rsid w:val="001F5FAD"/>
    <w:rsid w:val="001F6886"/>
    <w:rsid w:val="001F7B89"/>
    <w:rsid w:val="00200AB0"/>
    <w:rsid w:val="002023A4"/>
    <w:rsid w:val="0020333E"/>
    <w:rsid w:val="0020413C"/>
    <w:rsid w:val="0020462E"/>
    <w:rsid w:val="0020508B"/>
    <w:rsid w:val="00216D6C"/>
    <w:rsid w:val="00225509"/>
    <w:rsid w:val="00225990"/>
    <w:rsid w:val="002263F8"/>
    <w:rsid w:val="00230CBE"/>
    <w:rsid w:val="002310BF"/>
    <w:rsid w:val="00233956"/>
    <w:rsid w:val="00240736"/>
    <w:rsid w:val="002409F0"/>
    <w:rsid w:val="00241462"/>
    <w:rsid w:val="00242F25"/>
    <w:rsid w:val="0024728C"/>
    <w:rsid w:val="002473BE"/>
    <w:rsid w:val="00247A69"/>
    <w:rsid w:val="00247BAD"/>
    <w:rsid w:val="00257475"/>
    <w:rsid w:val="0026225E"/>
    <w:rsid w:val="00264DF4"/>
    <w:rsid w:val="00264EDA"/>
    <w:rsid w:val="00265894"/>
    <w:rsid w:val="00273ABD"/>
    <w:rsid w:val="002777CF"/>
    <w:rsid w:val="00283B9C"/>
    <w:rsid w:val="00284378"/>
    <w:rsid w:val="0029172C"/>
    <w:rsid w:val="002949B3"/>
    <w:rsid w:val="00294EC1"/>
    <w:rsid w:val="00295211"/>
    <w:rsid w:val="002A328B"/>
    <w:rsid w:val="002A4FD0"/>
    <w:rsid w:val="002B5366"/>
    <w:rsid w:val="002B57F8"/>
    <w:rsid w:val="002B6FA4"/>
    <w:rsid w:val="002B71A4"/>
    <w:rsid w:val="002C231B"/>
    <w:rsid w:val="002C710C"/>
    <w:rsid w:val="002D0BA8"/>
    <w:rsid w:val="002D11CE"/>
    <w:rsid w:val="002D16F5"/>
    <w:rsid w:val="002D1A47"/>
    <w:rsid w:val="002D1ED6"/>
    <w:rsid w:val="002D6610"/>
    <w:rsid w:val="002E0F54"/>
    <w:rsid w:val="002E31DA"/>
    <w:rsid w:val="002E648C"/>
    <w:rsid w:val="002F250C"/>
    <w:rsid w:val="002F3348"/>
    <w:rsid w:val="002F50BD"/>
    <w:rsid w:val="002F57B9"/>
    <w:rsid w:val="002F5E68"/>
    <w:rsid w:val="002F63F6"/>
    <w:rsid w:val="002F64F0"/>
    <w:rsid w:val="002F6ED6"/>
    <w:rsid w:val="002F7029"/>
    <w:rsid w:val="0030148C"/>
    <w:rsid w:val="00304A82"/>
    <w:rsid w:val="003117C2"/>
    <w:rsid w:val="00313D41"/>
    <w:rsid w:val="0032251D"/>
    <w:rsid w:val="003230F6"/>
    <w:rsid w:val="0032417F"/>
    <w:rsid w:val="00324F18"/>
    <w:rsid w:val="00330069"/>
    <w:rsid w:val="00332BFB"/>
    <w:rsid w:val="00332CBD"/>
    <w:rsid w:val="00337D90"/>
    <w:rsid w:val="003426A9"/>
    <w:rsid w:val="00350AD5"/>
    <w:rsid w:val="003531ED"/>
    <w:rsid w:val="00353A5F"/>
    <w:rsid w:val="00354801"/>
    <w:rsid w:val="00357B10"/>
    <w:rsid w:val="00360994"/>
    <w:rsid w:val="003703F3"/>
    <w:rsid w:val="0037105C"/>
    <w:rsid w:val="00384014"/>
    <w:rsid w:val="003848EF"/>
    <w:rsid w:val="0038679A"/>
    <w:rsid w:val="003A09EE"/>
    <w:rsid w:val="003A1B35"/>
    <w:rsid w:val="003A1B3B"/>
    <w:rsid w:val="003A411D"/>
    <w:rsid w:val="003A6455"/>
    <w:rsid w:val="003B0A96"/>
    <w:rsid w:val="003B0BFF"/>
    <w:rsid w:val="003B5E96"/>
    <w:rsid w:val="003D0188"/>
    <w:rsid w:val="003D5CB1"/>
    <w:rsid w:val="003D5FBA"/>
    <w:rsid w:val="003D77B7"/>
    <w:rsid w:val="003E5F51"/>
    <w:rsid w:val="003F2226"/>
    <w:rsid w:val="003F46F9"/>
    <w:rsid w:val="003F5CF7"/>
    <w:rsid w:val="003F669F"/>
    <w:rsid w:val="0040123D"/>
    <w:rsid w:val="00401B21"/>
    <w:rsid w:val="00402AB7"/>
    <w:rsid w:val="00405041"/>
    <w:rsid w:val="0040568B"/>
    <w:rsid w:val="00411DC1"/>
    <w:rsid w:val="004135F1"/>
    <w:rsid w:val="00417859"/>
    <w:rsid w:val="004204D4"/>
    <w:rsid w:val="00422290"/>
    <w:rsid w:val="00425201"/>
    <w:rsid w:val="00426A26"/>
    <w:rsid w:val="004336C6"/>
    <w:rsid w:val="004362ED"/>
    <w:rsid w:val="00437292"/>
    <w:rsid w:val="00437907"/>
    <w:rsid w:val="00441FB1"/>
    <w:rsid w:val="00443D91"/>
    <w:rsid w:val="00444741"/>
    <w:rsid w:val="00447E63"/>
    <w:rsid w:val="00450478"/>
    <w:rsid w:val="004507AC"/>
    <w:rsid w:val="0045256C"/>
    <w:rsid w:val="00464EB8"/>
    <w:rsid w:val="004745A0"/>
    <w:rsid w:val="0048213F"/>
    <w:rsid w:val="0048230C"/>
    <w:rsid w:val="004838D4"/>
    <w:rsid w:val="004852CA"/>
    <w:rsid w:val="00492398"/>
    <w:rsid w:val="00494E51"/>
    <w:rsid w:val="00495047"/>
    <w:rsid w:val="004955CF"/>
    <w:rsid w:val="004A1A52"/>
    <w:rsid w:val="004A3D52"/>
    <w:rsid w:val="004A4E43"/>
    <w:rsid w:val="004B7215"/>
    <w:rsid w:val="004C0B8F"/>
    <w:rsid w:val="004C1567"/>
    <w:rsid w:val="004C1853"/>
    <w:rsid w:val="004C29D5"/>
    <w:rsid w:val="004C4ED1"/>
    <w:rsid w:val="004C6C5B"/>
    <w:rsid w:val="004D1587"/>
    <w:rsid w:val="004D1E32"/>
    <w:rsid w:val="004D5630"/>
    <w:rsid w:val="004D5FD2"/>
    <w:rsid w:val="004E0634"/>
    <w:rsid w:val="004E3331"/>
    <w:rsid w:val="004E5FC6"/>
    <w:rsid w:val="004F1CB9"/>
    <w:rsid w:val="004F5CC0"/>
    <w:rsid w:val="004F7FE1"/>
    <w:rsid w:val="00500E12"/>
    <w:rsid w:val="00501C45"/>
    <w:rsid w:val="00503F7E"/>
    <w:rsid w:val="00506564"/>
    <w:rsid w:val="00510269"/>
    <w:rsid w:val="00516A0C"/>
    <w:rsid w:val="00524DDB"/>
    <w:rsid w:val="00525820"/>
    <w:rsid w:val="00530D1C"/>
    <w:rsid w:val="00540BC9"/>
    <w:rsid w:val="00541A49"/>
    <w:rsid w:val="005425FC"/>
    <w:rsid w:val="00542DB7"/>
    <w:rsid w:val="005435CC"/>
    <w:rsid w:val="00550968"/>
    <w:rsid w:val="00552050"/>
    <w:rsid w:val="0055336C"/>
    <w:rsid w:val="00554751"/>
    <w:rsid w:val="00556633"/>
    <w:rsid w:val="0056030E"/>
    <w:rsid w:val="00561168"/>
    <w:rsid w:val="005675C8"/>
    <w:rsid w:val="005749A3"/>
    <w:rsid w:val="00577A55"/>
    <w:rsid w:val="005811FB"/>
    <w:rsid w:val="0058193C"/>
    <w:rsid w:val="00581F33"/>
    <w:rsid w:val="00584D1C"/>
    <w:rsid w:val="00585C8D"/>
    <w:rsid w:val="005876F5"/>
    <w:rsid w:val="00591789"/>
    <w:rsid w:val="00593652"/>
    <w:rsid w:val="005A011E"/>
    <w:rsid w:val="005A3159"/>
    <w:rsid w:val="005A33DC"/>
    <w:rsid w:val="005A3FE6"/>
    <w:rsid w:val="005A7D28"/>
    <w:rsid w:val="005B0736"/>
    <w:rsid w:val="005B36BE"/>
    <w:rsid w:val="005B4D89"/>
    <w:rsid w:val="005B576D"/>
    <w:rsid w:val="005B5ADE"/>
    <w:rsid w:val="005B7E12"/>
    <w:rsid w:val="005C4B98"/>
    <w:rsid w:val="005C5455"/>
    <w:rsid w:val="005C5DFD"/>
    <w:rsid w:val="005C7172"/>
    <w:rsid w:val="005D5C08"/>
    <w:rsid w:val="005D7026"/>
    <w:rsid w:val="005E0969"/>
    <w:rsid w:val="005E2BEF"/>
    <w:rsid w:val="005E472D"/>
    <w:rsid w:val="005E663D"/>
    <w:rsid w:val="005E6CB6"/>
    <w:rsid w:val="005F2B01"/>
    <w:rsid w:val="005F41F1"/>
    <w:rsid w:val="0060007D"/>
    <w:rsid w:val="00600B47"/>
    <w:rsid w:val="006102C8"/>
    <w:rsid w:val="00611799"/>
    <w:rsid w:val="00612219"/>
    <w:rsid w:val="00616DA7"/>
    <w:rsid w:val="00621CFC"/>
    <w:rsid w:val="00622F97"/>
    <w:rsid w:val="006245F5"/>
    <w:rsid w:val="006260E9"/>
    <w:rsid w:val="00626825"/>
    <w:rsid w:val="006279B4"/>
    <w:rsid w:val="00640E44"/>
    <w:rsid w:val="0064182B"/>
    <w:rsid w:val="0064667C"/>
    <w:rsid w:val="00652989"/>
    <w:rsid w:val="00652A9F"/>
    <w:rsid w:val="00652DBD"/>
    <w:rsid w:val="006567C4"/>
    <w:rsid w:val="00656997"/>
    <w:rsid w:val="00656F96"/>
    <w:rsid w:val="00662866"/>
    <w:rsid w:val="0066299A"/>
    <w:rsid w:val="00667484"/>
    <w:rsid w:val="00667D6B"/>
    <w:rsid w:val="00670D29"/>
    <w:rsid w:val="00671972"/>
    <w:rsid w:val="006726E6"/>
    <w:rsid w:val="00674159"/>
    <w:rsid w:val="00674CE5"/>
    <w:rsid w:val="00680F83"/>
    <w:rsid w:val="0068185D"/>
    <w:rsid w:val="00682959"/>
    <w:rsid w:val="00683481"/>
    <w:rsid w:val="00690318"/>
    <w:rsid w:val="006907B8"/>
    <w:rsid w:val="0069546B"/>
    <w:rsid w:val="006A18F5"/>
    <w:rsid w:val="006A32BC"/>
    <w:rsid w:val="006A524C"/>
    <w:rsid w:val="006B1150"/>
    <w:rsid w:val="006B2A0C"/>
    <w:rsid w:val="006B2A9C"/>
    <w:rsid w:val="006B7E76"/>
    <w:rsid w:val="006C315C"/>
    <w:rsid w:val="006C51E5"/>
    <w:rsid w:val="006C5923"/>
    <w:rsid w:val="006C66B1"/>
    <w:rsid w:val="006D0E1B"/>
    <w:rsid w:val="006D1600"/>
    <w:rsid w:val="006D425F"/>
    <w:rsid w:val="006E0A9E"/>
    <w:rsid w:val="006E43F7"/>
    <w:rsid w:val="006E5439"/>
    <w:rsid w:val="006F0103"/>
    <w:rsid w:val="006F04EB"/>
    <w:rsid w:val="006F0A7E"/>
    <w:rsid w:val="006F328F"/>
    <w:rsid w:val="006F3DEC"/>
    <w:rsid w:val="007020DB"/>
    <w:rsid w:val="007023EC"/>
    <w:rsid w:val="0070274F"/>
    <w:rsid w:val="007050C2"/>
    <w:rsid w:val="00706033"/>
    <w:rsid w:val="00707148"/>
    <w:rsid w:val="00707F19"/>
    <w:rsid w:val="007119EC"/>
    <w:rsid w:val="00720C5F"/>
    <w:rsid w:val="00721C80"/>
    <w:rsid w:val="0072273F"/>
    <w:rsid w:val="00724666"/>
    <w:rsid w:val="007247CA"/>
    <w:rsid w:val="00726105"/>
    <w:rsid w:val="007277F5"/>
    <w:rsid w:val="00727A2B"/>
    <w:rsid w:val="00727B3B"/>
    <w:rsid w:val="00730CA6"/>
    <w:rsid w:val="00731AC9"/>
    <w:rsid w:val="00732CA6"/>
    <w:rsid w:val="0073332D"/>
    <w:rsid w:val="007342E1"/>
    <w:rsid w:val="007455EF"/>
    <w:rsid w:val="00746EB3"/>
    <w:rsid w:val="00750767"/>
    <w:rsid w:val="00754D09"/>
    <w:rsid w:val="00757435"/>
    <w:rsid w:val="00762583"/>
    <w:rsid w:val="00762DF6"/>
    <w:rsid w:val="007641A5"/>
    <w:rsid w:val="00767207"/>
    <w:rsid w:val="00770805"/>
    <w:rsid w:val="00770E7A"/>
    <w:rsid w:val="00772AD9"/>
    <w:rsid w:val="00773B69"/>
    <w:rsid w:val="007778A3"/>
    <w:rsid w:val="007813B0"/>
    <w:rsid w:val="00783850"/>
    <w:rsid w:val="00791A33"/>
    <w:rsid w:val="007949DB"/>
    <w:rsid w:val="007A728F"/>
    <w:rsid w:val="007B1F72"/>
    <w:rsid w:val="007B2A75"/>
    <w:rsid w:val="007B30A2"/>
    <w:rsid w:val="007B6CAA"/>
    <w:rsid w:val="007B775E"/>
    <w:rsid w:val="007C0C13"/>
    <w:rsid w:val="007C602D"/>
    <w:rsid w:val="007D02B4"/>
    <w:rsid w:val="007D59BF"/>
    <w:rsid w:val="007D6385"/>
    <w:rsid w:val="007E0987"/>
    <w:rsid w:val="007E0B59"/>
    <w:rsid w:val="007E1D35"/>
    <w:rsid w:val="007E306E"/>
    <w:rsid w:val="007E350A"/>
    <w:rsid w:val="007E6C3D"/>
    <w:rsid w:val="007E7A0A"/>
    <w:rsid w:val="007F7D4E"/>
    <w:rsid w:val="00801A72"/>
    <w:rsid w:val="00804C31"/>
    <w:rsid w:val="008055B5"/>
    <w:rsid w:val="00805EE8"/>
    <w:rsid w:val="0080616B"/>
    <w:rsid w:val="008102A6"/>
    <w:rsid w:val="00810A4D"/>
    <w:rsid w:val="00815092"/>
    <w:rsid w:val="00815914"/>
    <w:rsid w:val="00817CAF"/>
    <w:rsid w:val="00820A24"/>
    <w:rsid w:val="00820F18"/>
    <w:rsid w:val="0082159E"/>
    <w:rsid w:val="0082169F"/>
    <w:rsid w:val="00833241"/>
    <w:rsid w:val="008345EE"/>
    <w:rsid w:val="00835339"/>
    <w:rsid w:val="00836A5F"/>
    <w:rsid w:val="0083750E"/>
    <w:rsid w:val="0084041B"/>
    <w:rsid w:val="00844F04"/>
    <w:rsid w:val="00845782"/>
    <w:rsid w:val="00847DA2"/>
    <w:rsid w:val="00853FB9"/>
    <w:rsid w:val="00861628"/>
    <w:rsid w:val="008635FE"/>
    <w:rsid w:val="00875259"/>
    <w:rsid w:val="008907D9"/>
    <w:rsid w:val="0089292D"/>
    <w:rsid w:val="008946FC"/>
    <w:rsid w:val="008956E0"/>
    <w:rsid w:val="00897B6D"/>
    <w:rsid w:val="008A316D"/>
    <w:rsid w:val="008B1FBC"/>
    <w:rsid w:val="008B334C"/>
    <w:rsid w:val="008B4E77"/>
    <w:rsid w:val="008B598A"/>
    <w:rsid w:val="008C26F6"/>
    <w:rsid w:val="008C4870"/>
    <w:rsid w:val="008C7BFD"/>
    <w:rsid w:val="008D0D54"/>
    <w:rsid w:val="008D2B1C"/>
    <w:rsid w:val="008E0F60"/>
    <w:rsid w:val="008F130A"/>
    <w:rsid w:val="008F215B"/>
    <w:rsid w:val="009125B2"/>
    <w:rsid w:val="009176E0"/>
    <w:rsid w:val="0092011A"/>
    <w:rsid w:val="00921E34"/>
    <w:rsid w:val="00924700"/>
    <w:rsid w:val="0092570A"/>
    <w:rsid w:val="0092610C"/>
    <w:rsid w:val="0093429B"/>
    <w:rsid w:val="009349DA"/>
    <w:rsid w:val="00934A88"/>
    <w:rsid w:val="00935FE5"/>
    <w:rsid w:val="009373B0"/>
    <w:rsid w:val="00937FAC"/>
    <w:rsid w:val="00941B3C"/>
    <w:rsid w:val="00942062"/>
    <w:rsid w:val="00950A30"/>
    <w:rsid w:val="00954377"/>
    <w:rsid w:val="00960B05"/>
    <w:rsid w:val="00960DA2"/>
    <w:rsid w:val="00960E6D"/>
    <w:rsid w:val="00963887"/>
    <w:rsid w:val="00967BF4"/>
    <w:rsid w:val="00970661"/>
    <w:rsid w:val="00971A00"/>
    <w:rsid w:val="009730B7"/>
    <w:rsid w:val="00973107"/>
    <w:rsid w:val="0097356C"/>
    <w:rsid w:val="0097616C"/>
    <w:rsid w:val="00976B98"/>
    <w:rsid w:val="00982EF7"/>
    <w:rsid w:val="00983688"/>
    <w:rsid w:val="00983E6D"/>
    <w:rsid w:val="00983F18"/>
    <w:rsid w:val="00992AE5"/>
    <w:rsid w:val="00992C81"/>
    <w:rsid w:val="009A156E"/>
    <w:rsid w:val="009A28C9"/>
    <w:rsid w:val="009A4446"/>
    <w:rsid w:val="009B5E80"/>
    <w:rsid w:val="009B5FE6"/>
    <w:rsid w:val="009C031C"/>
    <w:rsid w:val="009C3973"/>
    <w:rsid w:val="009D725A"/>
    <w:rsid w:val="009E02CA"/>
    <w:rsid w:val="009F37EC"/>
    <w:rsid w:val="009F5F41"/>
    <w:rsid w:val="009F7A8F"/>
    <w:rsid w:val="00A008F2"/>
    <w:rsid w:val="00A050C4"/>
    <w:rsid w:val="00A05138"/>
    <w:rsid w:val="00A05B85"/>
    <w:rsid w:val="00A07BAB"/>
    <w:rsid w:val="00A12A6E"/>
    <w:rsid w:val="00A13A8C"/>
    <w:rsid w:val="00A147D3"/>
    <w:rsid w:val="00A15005"/>
    <w:rsid w:val="00A15BED"/>
    <w:rsid w:val="00A1717A"/>
    <w:rsid w:val="00A17304"/>
    <w:rsid w:val="00A20996"/>
    <w:rsid w:val="00A24374"/>
    <w:rsid w:val="00A40978"/>
    <w:rsid w:val="00A452DA"/>
    <w:rsid w:val="00A51D30"/>
    <w:rsid w:val="00A547F9"/>
    <w:rsid w:val="00A55DE3"/>
    <w:rsid w:val="00A57D62"/>
    <w:rsid w:val="00A606F3"/>
    <w:rsid w:val="00A614B8"/>
    <w:rsid w:val="00A635BA"/>
    <w:rsid w:val="00A646B2"/>
    <w:rsid w:val="00A65C66"/>
    <w:rsid w:val="00A73146"/>
    <w:rsid w:val="00A73820"/>
    <w:rsid w:val="00A80F01"/>
    <w:rsid w:val="00A828E3"/>
    <w:rsid w:val="00A8663F"/>
    <w:rsid w:val="00A866B0"/>
    <w:rsid w:val="00A873FA"/>
    <w:rsid w:val="00A9307E"/>
    <w:rsid w:val="00A96250"/>
    <w:rsid w:val="00A96F7C"/>
    <w:rsid w:val="00AA3F0A"/>
    <w:rsid w:val="00AB48B0"/>
    <w:rsid w:val="00AB5697"/>
    <w:rsid w:val="00AB6201"/>
    <w:rsid w:val="00AC0387"/>
    <w:rsid w:val="00AC308C"/>
    <w:rsid w:val="00AC37A7"/>
    <w:rsid w:val="00AC4931"/>
    <w:rsid w:val="00AD0380"/>
    <w:rsid w:val="00AD42EC"/>
    <w:rsid w:val="00AE474F"/>
    <w:rsid w:val="00AF5140"/>
    <w:rsid w:val="00AF6623"/>
    <w:rsid w:val="00B02CB4"/>
    <w:rsid w:val="00B0434A"/>
    <w:rsid w:val="00B058B2"/>
    <w:rsid w:val="00B05BB9"/>
    <w:rsid w:val="00B05FBD"/>
    <w:rsid w:val="00B066A8"/>
    <w:rsid w:val="00B0786F"/>
    <w:rsid w:val="00B136A9"/>
    <w:rsid w:val="00B1465E"/>
    <w:rsid w:val="00B14F94"/>
    <w:rsid w:val="00B15701"/>
    <w:rsid w:val="00B15C1F"/>
    <w:rsid w:val="00B16768"/>
    <w:rsid w:val="00B2110C"/>
    <w:rsid w:val="00B23303"/>
    <w:rsid w:val="00B23CCD"/>
    <w:rsid w:val="00B24CB2"/>
    <w:rsid w:val="00B33C1E"/>
    <w:rsid w:val="00B34C17"/>
    <w:rsid w:val="00B3510B"/>
    <w:rsid w:val="00B35133"/>
    <w:rsid w:val="00B354C1"/>
    <w:rsid w:val="00B418A4"/>
    <w:rsid w:val="00B4326B"/>
    <w:rsid w:val="00B439F8"/>
    <w:rsid w:val="00B46CDB"/>
    <w:rsid w:val="00B53982"/>
    <w:rsid w:val="00B57CC8"/>
    <w:rsid w:val="00B624A4"/>
    <w:rsid w:val="00B628C8"/>
    <w:rsid w:val="00B715AA"/>
    <w:rsid w:val="00B716A9"/>
    <w:rsid w:val="00B76F13"/>
    <w:rsid w:val="00B77A52"/>
    <w:rsid w:val="00B86D8A"/>
    <w:rsid w:val="00B905E1"/>
    <w:rsid w:val="00B90DE5"/>
    <w:rsid w:val="00B91931"/>
    <w:rsid w:val="00B91DB5"/>
    <w:rsid w:val="00B96FAF"/>
    <w:rsid w:val="00BA0AC5"/>
    <w:rsid w:val="00BB29BA"/>
    <w:rsid w:val="00BB658E"/>
    <w:rsid w:val="00BC0204"/>
    <w:rsid w:val="00BC0608"/>
    <w:rsid w:val="00BC5740"/>
    <w:rsid w:val="00BC7F2C"/>
    <w:rsid w:val="00BD0DC9"/>
    <w:rsid w:val="00BD16BE"/>
    <w:rsid w:val="00BD1A4E"/>
    <w:rsid w:val="00BD1B5F"/>
    <w:rsid w:val="00BD6702"/>
    <w:rsid w:val="00BE2DAD"/>
    <w:rsid w:val="00BE7E9A"/>
    <w:rsid w:val="00BF0202"/>
    <w:rsid w:val="00BF0DFD"/>
    <w:rsid w:val="00BF61F4"/>
    <w:rsid w:val="00C03189"/>
    <w:rsid w:val="00C10A1A"/>
    <w:rsid w:val="00C112FA"/>
    <w:rsid w:val="00C13544"/>
    <w:rsid w:val="00C30927"/>
    <w:rsid w:val="00C33A63"/>
    <w:rsid w:val="00C36168"/>
    <w:rsid w:val="00C3664E"/>
    <w:rsid w:val="00C407F4"/>
    <w:rsid w:val="00C42AE4"/>
    <w:rsid w:val="00C47AB4"/>
    <w:rsid w:val="00C503AE"/>
    <w:rsid w:val="00C5077D"/>
    <w:rsid w:val="00C509FD"/>
    <w:rsid w:val="00C53039"/>
    <w:rsid w:val="00C5732D"/>
    <w:rsid w:val="00C6270C"/>
    <w:rsid w:val="00C654EB"/>
    <w:rsid w:val="00C66C2C"/>
    <w:rsid w:val="00C719D8"/>
    <w:rsid w:val="00C73AAE"/>
    <w:rsid w:val="00C76047"/>
    <w:rsid w:val="00C8499A"/>
    <w:rsid w:val="00C86727"/>
    <w:rsid w:val="00C9009F"/>
    <w:rsid w:val="00C92127"/>
    <w:rsid w:val="00CA0BDE"/>
    <w:rsid w:val="00CA424A"/>
    <w:rsid w:val="00CA65AA"/>
    <w:rsid w:val="00CB2A15"/>
    <w:rsid w:val="00CB62C8"/>
    <w:rsid w:val="00CC074D"/>
    <w:rsid w:val="00CC3480"/>
    <w:rsid w:val="00CC375C"/>
    <w:rsid w:val="00CC45B0"/>
    <w:rsid w:val="00CC6E0E"/>
    <w:rsid w:val="00CD00CA"/>
    <w:rsid w:val="00CD0DF8"/>
    <w:rsid w:val="00CD2E19"/>
    <w:rsid w:val="00CD33AA"/>
    <w:rsid w:val="00CD48A8"/>
    <w:rsid w:val="00CD6A18"/>
    <w:rsid w:val="00CE2BFC"/>
    <w:rsid w:val="00CE40CA"/>
    <w:rsid w:val="00CE7E3F"/>
    <w:rsid w:val="00CF01E4"/>
    <w:rsid w:val="00CF101B"/>
    <w:rsid w:val="00CF3B32"/>
    <w:rsid w:val="00CF7EA5"/>
    <w:rsid w:val="00D01300"/>
    <w:rsid w:val="00D027C6"/>
    <w:rsid w:val="00D02AA9"/>
    <w:rsid w:val="00D041B6"/>
    <w:rsid w:val="00D10C93"/>
    <w:rsid w:val="00D13AC4"/>
    <w:rsid w:val="00D1595C"/>
    <w:rsid w:val="00D15FCA"/>
    <w:rsid w:val="00D20634"/>
    <w:rsid w:val="00D20CC1"/>
    <w:rsid w:val="00D20F89"/>
    <w:rsid w:val="00D2645C"/>
    <w:rsid w:val="00D35961"/>
    <w:rsid w:val="00D375C2"/>
    <w:rsid w:val="00D51FA4"/>
    <w:rsid w:val="00D526FC"/>
    <w:rsid w:val="00D53052"/>
    <w:rsid w:val="00D6340B"/>
    <w:rsid w:val="00D6393F"/>
    <w:rsid w:val="00D643F7"/>
    <w:rsid w:val="00D667EA"/>
    <w:rsid w:val="00D714CA"/>
    <w:rsid w:val="00D74369"/>
    <w:rsid w:val="00D74443"/>
    <w:rsid w:val="00D81426"/>
    <w:rsid w:val="00D81720"/>
    <w:rsid w:val="00D81E14"/>
    <w:rsid w:val="00D842D7"/>
    <w:rsid w:val="00D84F52"/>
    <w:rsid w:val="00D8750D"/>
    <w:rsid w:val="00D91616"/>
    <w:rsid w:val="00DA3859"/>
    <w:rsid w:val="00DA78D8"/>
    <w:rsid w:val="00DB0494"/>
    <w:rsid w:val="00DB2B7A"/>
    <w:rsid w:val="00DB3FD7"/>
    <w:rsid w:val="00DB48A3"/>
    <w:rsid w:val="00DB7265"/>
    <w:rsid w:val="00DC0BDE"/>
    <w:rsid w:val="00DC0F4B"/>
    <w:rsid w:val="00DC2517"/>
    <w:rsid w:val="00DC29AA"/>
    <w:rsid w:val="00DC423A"/>
    <w:rsid w:val="00DC5C7E"/>
    <w:rsid w:val="00DC6178"/>
    <w:rsid w:val="00DC6E7A"/>
    <w:rsid w:val="00DC747B"/>
    <w:rsid w:val="00DC7E7D"/>
    <w:rsid w:val="00DE121B"/>
    <w:rsid w:val="00DE3266"/>
    <w:rsid w:val="00DE3BFD"/>
    <w:rsid w:val="00DF0B11"/>
    <w:rsid w:val="00DF1416"/>
    <w:rsid w:val="00DF536C"/>
    <w:rsid w:val="00E02C88"/>
    <w:rsid w:val="00E06474"/>
    <w:rsid w:val="00E074EB"/>
    <w:rsid w:val="00E07BDB"/>
    <w:rsid w:val="00E155E0"/>
    <w:rsid w:val="00E17855"/>
    <w:rsid w:val="00E2087B"/>
    <w:rsid w:val="00E22B87"/>
    <w:rsid w:val="00E23FF5"/>
    <w:rsid w:val="00E27839"/>
    <w:rsid w:val="00E32ADE"/>
    <w:rsid w:val="00E3303E"/>
    <w:rsid w:val="00E341BF"/>
    <w:rsid w:val="00E42830"/>
    <w:rsid w:val="00E44493"/>
    <w:rsid w:val="00E444E8"/>
    <w:rsid w:val="00E51161"/>
    <w:rsid w:val="00E53CCB"/>
    <w:rsid w:val="00E60E48"/>
    <w:rsid w:val="00E60F97"/>
    <w:rsid w:val="00E61293"/>
    <w:rsid w:val="00E62721"/>
    <w:rsid w:val="00E63CFE"/>
    <w:rsid w:val="00E70082"/>
    <w:rsid w:val="00E70B2A"/>
    <w:rsid w:val="00E718D8"/>
    <w:rsid w:val="00E726FE"/>
    <w:rsid w:val="00E75AD5"/>
    <w:rsid w:val="00E7669F"/>
    <w:rsid w:val="00E772CB"/>
    <w:rsid w:val="00E80294"/>
    <w:rsid w:val="00E80423"/>
    <w:rsid w:val="00E82ED2"/>
    <w:rsid w:val="00E8408F"/>
    <w:rsid w:val="00E9058B"/>
    <w:rsid w:val="00E909E1"/>
    <w:rsid w:val="00E97FCF"/>
    <w:rsid w:val="00EA4D7A"/>
    <w:rsid w:val="00EA5069"/>
    <w:rsid w:val="00EA621A"/>
    <w:rsid w:val="00EA6F50"/>
    <w:rsid w:val="00EB5BA0"/>
    <w:rsid w:val="00EC4A71"/>
    <w:rsid w:val="00EC7454"/>
    <w:rsid w:val="00ED194F"/>
    <w:rsid w:val="00ED1E01"/>
    <w:rsid w:val="00ED4B88"/>
    <w:rsid w:val="00EE220D"/>
    <w:rsid w:val="00EE25B6"/>
    <w:rsid w:val="00EE3DA8"/>
    <w:rsid w:val="00EF0186"/>
    <w:rsid w:val="00EF0D77"/>
    <w:rsid w:val="00EF2D6C"/>
    <w:rsid w:val="00EF3072"/>
    <w:rsid w:val="00EF4DED"/>
    <w:rsid w:val="00F00360"/>
    <w:rsid w:val="00F02327"/>
    <w:rsid w:val="00F03FDF"/>
    <w:rsid w:val="00F064F2"/>
    <w:rsid w:val="00F070FD"/>
    <w:rsid w:val="00F1196F"/>
    <w:rsid w:val="00F13DC0"/>
    <w:rsid w:val="00F23215"/>
    <w:rsid w:val="00F232B7"/>
    <w:rsid w:val="00F236A7"/>
    <w:rsid w:val="00F25331"/>
    <w:rsid w:val="00F30DDB"/>
    <w:rsid w:val="00F376CA"/>
    <w:rsid w:val="00F421EE"/>
    <w:rsid w:val="00F42E6D"/>
    <w:rsid w:val="00F47F9F"/>
    <w:rsid w:val="00F57A40"/>
    <w:rsid w:val="00F621A6"/>
    <w:rsid w:val="00F64A9E"/>
    <w:rsid w:val="00F64B5C"/>
    <w:rsid w:val="00F67A5D"/>
    <w:rsid w:val="00F67E8F"/>
    <w:rsid w:val="00F70FE6"/>
    <w:rsid w:val="00F70FFE"/>
    <w:rsid w:val="00F813EA"/>
    <w:rsid w:val="00F84CB9"/>
    <w:rsid w:val="00F8636B"/>
    <w:rsid w:val="00F87B3A"/>
    <w:rsid w:val="00F90709"/>
    <w:rsid w:val="00F954A7"/>
    <w:rsid w:val="00F95CEF"/>
    <w:rsid w:val="00F96212"/>
    <w:rsid w:val="00FA0F83"/>
    <w:rsid w:val="00FA5C0C"/>
    <w:rsid w:val="00FB1DF9"/>
    <w:rsid w:val="00FB2EB4"/>
    <w:rsid w:val="00FB3F76"/>
    <w:rsid w:val="00FB638F"/>
    <w:rsid w:val="00FC385E"/>
    <w:rsid w:val="00FC574E"/>
    <w:rsid w:val="00FD380F"/>
    <w:rsid w:val="00FD5219"/>
    <w:rsid w:val="00FD6ADC"/>
    <w:rsid w:val="00FE4F87"/>
    <w:rsid w:val="00FE61B4"/>
    <w:rsid w:val="00FE7160"/>
    <w:rsid w:val="00FF1287"/>
    <w:rsid w:val="00FF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124B"/>
  <w15:docId w15:val="{CA4248C8-5EBA-AB44-916C-1D6E16A2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E2DDC"/>
    <w:rPr>
      <w:b/>
      <w:bCs/>
    </w:rPr>
  </w:style>
  <w:style w:type="character" w:customStyle="1" w:styleId="CommentSubjectChar">
    <w:name w:val="Comment Subject Char"/>
    <w:basedOn w:val="CommentTextChar"/>
    <w:link w:val="CommentSubject"/>
    <w:uiPriority w:val="99"/>
    <w:semiHidden/>
    <w:rsid w:val="000E2DDC"/>
    <w:rPr>
      <w:b/>
      <w:bCs/>
      <w:sz w:val="20"/>
      <w:szCs w:val="20"/>
    </w:rPr>
  </w:style>
  <w:style w:type="paragraph" w:styleId="Revision">
    <w:name w:val="Revision"/>
    <w:hidden/>
    <w:uiPriority w:val="99"/>
    <w:semiHidden/>
    <w:rsid w:val="001014D8"/>
    <w:pPr>
      <w:spacing w:after="0" w:line="240" w:lineRule="auto"/>
    </w:pPr>
  </w:style>
  <w:style w:type="paragraph" w:styleId="Footer">
    <w:name w:val="footer"/>
    <w:basedOn w:val="Normal"/>
    <w:link w:val="FooterChar"/>
    <w:uiPriority w:val="99"/>
    <w:unhideWhenUsed/>
    <w:rsid w:val="00156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36F"/>
  </w:style>
  <w:style w:type="character" w:styleId="PageNumber">
    <w:name w:val="page number"/>
    <w:basedOn w:val="DefaultParagraphFont"/>
    <w:uiPriority w:val="99"/>
    <w:semiHidden/>
    <w:unhideWhenUsed/>
    <w:rsid w:val="0015636F"/>
  </w:style>
  <w:style w:type="paragraph" w:styleId="Header">
    <w:name w:val="header"/>
    <w:basedOn w:val="Normal"/>
    <w:link w:val="HeaderChar"/>
    <w:uiPriority w:val="99"/>
    <w:unhideWhenUsed/>
    <w:rsid w:val="00156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36F"/>
  </w:style>
  <w:style w:type="paragraph" w:styleId="NoSpacing">
    <w:name w:val="No Spacing"/>
    <w:uiPriority w:val="1"/>
    <w:qFormat/>
    <w:rsid w:val="00B14F94"/>
    <w:pPr>
      <w:spacing w:after="0" w:line="240" w:lineRule="auto"/>
    </w:pPr>
  </w:style>
  <w:style w:type="paragraph" w:styleId="TOCHeading">
    <w:name w:val="TOC Heading"/>
    <w:basedOn w:val="Heading1"/>
    <w:next w:val="Normal"/>
    <w:uiPriority w:val="39"/>
    <w:unhideWhenUsed/>
    <w:qFormat/>
    <w:rsid w:val="001A1198"/>
    <w:pPr>
      <w:spacing w:after="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EC4A71"/>
    <w:pPr>
      <w:tabs>
        <w:tab w:val="right" w:leader="dot" w:pos="9350"/>
      </w:tabs>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1A1198"/>
    <w:pPr>
      <w:spacing w:before="120" w:after="0"/>
      <w:ind w:left="220"/>
    </w:pPr>
    <w:rPr>
      <w:rFonts w:asciiTheme="minorHAnsi" w:hAnsiTheme="minorHAnsi"/>
      <w:i/>
      <w:iCs/>
      <w:sz w:val="20"/>
      <w:szCs w:val="20"/>
    </w:rPr>
  </w:style>
  <w:style w:type="paragraph" w:styleId="TOC3">
    <w:name w:val="toc 3"/>
    <w:basedOn w:val="Normal"/>
    <w:next w:val="Normal"/>
    <w:autoRedefine/>
    <w:uiPriority w:val="39"/>
    <w:semiHidden/>
    <w:unhideWhenUsed/>
    <w:rsid w:val="001A1198"/>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1A1198"/>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1A1198"/>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1A1198"/>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1A1198"/>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1A1198"/>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1A1198"/>
    <w:pPr>
      <w:spacing w:after="0"/>
      <w:ind w:left="1760"/>
    </w:pPr>
    <w:rPr>
      <w:rFonts w:asciiTheme="minorHAnsi" w:hAnsiTheme="minorHAnsi"/>
      <w:sz w:val="20"/>
      <w:szCs w:val="20"/>
    </w:rPr>
  </w:style>
  <w:style w:type="character" w:styleId="Hyperlink">
    <w:name w:val="Hyperlink"/>
    <w:basedOn w:val="DefaultParagraphFont"/>
    <w:uiPriority w:val="99"/>
    <w:unhideWhenUsed/>
    <w:rsid w:val="009730B7"/>
    <w:rPr>
      <w:color w:val="0000FF" w:themeColor="hyperlink"/>
      <w:u w:val="single"/>
    </w:rPr>
  </w:style>
  <w:style w:type="character" w:styleId="UnresolvedMention">
    <w:name w:val="Unresolved Mention"/>
    <w:basedOn w:val="DefaultParagraphFont"/>
    <w:uiPriority w:val="99"/>
    <w:semiHidden/>
    <w:unhideWhenUsed/>
    <w:rsid w:val="009730B7"/>
    <w:rPr>
      <w:color w:val="605E5C"/>
      <w:shd w:val="clear" w:color="auto" w:fill="E1DFDD"/>
    </w:rPr>
  </w:style>
  <w:style w:type="paragraph" w:styleId="NormalWeb">
    <w:name w:val="Normal (Web)"/>
    <w:basedOn w:val="Normal"/>
    <w:uiPriority w:val="99"/>
    <w:semiHidden/>
    <w:unhideWhenUsed/>
    <w:rsid w:val="005E096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5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0C5E"/>
    <w:pPr>
      <w:ind w:left="720"/>
      <w:contextualSpacing/>
    </w:pPr>
  </w:style>
  <w:style w:type="character" w:styleId="FollowedHyperlink">
    <w:name w:val="FollowedHyperlink"/>
    <w:basedOn w:val="DefaultParagraphFont"/>
    <w:uiPriority w:val="99"/>
    <w:semiHidden/>
    <w:unhideWhenUsed/>
    <w:rsid w:val="00D53052"/>
    <w:rPr>
      <w:color w:val="800080" w:themeColor="followedHyperlink"/>
      <w:u w:val="single"/>
    </w:rPr>
  </w:style>
  <w:style w:type="paragraph" w:customStyle="1" w:styleId="msonormal0">
    <w:name w:val="msonormal"/>
    <w:basedOn w:val="Normal"/>
    <w:rsid w:val="000A1E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0A1E81"/>
    <w:pPr>
      <w:spacing w:before="100" w:beforeAutospacing="1" w:after="100" w:afterAutospacing="1" w:line="240" w:lineRule="auto"/>
      <w:textAlignment w:val="center"/>
    </w:pPr>
    <w:rPr>
      <w:rFonts w:ascii="Source Sans Pro Regular" w:eastAsia="Times New Roman" w:hAnsi="Source Sans Pro Regular" w:cs="Times New Roman"/>
      <w:sz w:val="24"/>
      <w:szCs w:val="24"/>
    </w:rPr>
  </w:style>
  <w:style w:type="table" w:styleId="PlainTable4">
    <w:name w:val="Plain Table 4"/>
    <w:basedOn w:val="TableNormal"/>
    <w:uiPriority w:val="44"/>
    <w:rsid w:val="000A1E81"/>
    <w:pPr>
      <w:spacing w:after="0" w:line="240" w:lineRule="auto"/>
    </w:pPr>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6685">
      <w:bodyDiv w:val="1"/>
      <w:marLeft w:val="0"/>
      <w:marRight w:val="0"/>
      <w:marTop w:val="0"/>
      <w:marBottom w:val="0"/>
      <w:divBdr>
        <w:top w:val="none" w:sz="0" w:space="0" w:color="auto"/>
        <w:left w:val="none" w:sz="0" w:space="0" w:color="auto"/>
        <w:bottom w:val="none" w:sz="0" w:space="0" w:color="auto"/>
        <w:right w:val="none" w:sz="0" w:space="0" w:color="auto"/>
      </w:divBdr>
    </w:div>
    <w:div w:id="179705093">
      <w:bodyDiv w:val="1"/>
      <w:marLeft w:val="0"/>
      <w:marRight w:val="0"/>
      <w:marTop w:val="0"/>
      <w:marBottom w:val="0"/>
      <w:divBdr>
        <w:top w:val="none" w:sz="0" w:space="0" w:color="auto"/>
        <w:left w:val="none" w:sz="0" w:space="0" w:color="auto"/>
        <w:bottom w:val="none" w:sz="0" w:space="0" w:color="auto"/>
        <w:right w:val="none" w:sz="0" w:space="0" w:color="auto"/>
      </w:divBdr>
      <w:divsChild>
        <w:div w:id="1402828235">
          <w:marLeft w:val="480"/>
          <w:marRight w:val="0"/>
          <w:marTop w:val="0"/>
          <w:marBottom w:val="0"/>
          <w:divBdr>
            <w:top w:val="none" w:sz="0" w:space="0" w:color="auto"/>
            <w:left w:val="none" w:sz="0" w:space="0" w:color="auto"/>
            <w:bottom w:val="none" w:sz="0" w:space="0" w:color="auto"/>
            <w:right w:val="none" w:sz="0" w:space="0" w:color="auto"/>
          </w:divBdr>
          <w:divsChild>
            <w:div w:id="1086266726">
              <w:marLeft w:val="0"/>
              <w:marRight w:val="0"/>
              <w:marTop w:val="0"/>
              <w:marBottom w:val="240"/>
              <w:divBdr>
                <w:top w:val="none" w:sz="0" w:space="0" w:color="auto"/>
                <w:left w:val="none" w:sz="0" w:space="0" w:color="auto"/>
                <w:bottom w:val="none" w:sz="0" w:space="0" w:color="auto"/>
                <w:right w:val="none" w:sz="0" w:space="0" w:color="auto"/>
              </w:divBdr>
            </w:div>
            <w:div w:id="1757436348">
              <w:marLeft w:val="0"/>
              <w:marRight w:val="0"/>
              <w:marTop w:val="0"/>
              <w:marBottom w:val="240"/>
              <w:divBdr>
                <w:top w:val="none" w:sz="0" w:space="0" w:color="auto"/>
                <w:left w:val="none" w:sz="0" w:space="0" w:color="auto"/>
                <w:bottom w:val="none" w:sz="0" w:space="0" w:color="auto"/>
                <w:right w:val="none" w:sz="0" w:space="0" w:color="auto"/>
              </w:divBdr>
            </w:div>
            <w:div w:id="569580773">
              <w:marLeft w:val="0"/>
              <w:marRight w:val="0"/>
              <w:marTop w:val="0"/>
              <w:marBottom w:val="240"/>
              <w:divBdr>
                <w:top w:val="none" w:sz="0" w:space="0" w:color="auto"/>
                <w:left w:val="none" w:sz="0" w:space="0" w:color="auto"/>
                <w:bottom w:val="none" w:sz="0" w:space="0" w:color="auto"/>
                <w:right w:val="none" w:sz="0" w:space="0" w:color="auto"/>
              </w:divBdr>
            </w:div>
            <w:div w:id="2129623571">
              <w:marLeft w:val="0"/>
              <w:marRight w:val="0"/>
              <w:marTop w:val="0"/>
              <w:marBottom w:val="240"/>
              <w:divBdr>
                <w:top w:val="none" w:sz="0" w:space="0" w:color="auto"/>
                <w:left w:val="none" w:sz="0" w:space="0" w:color="auto"/>
                <w:bottom w:val="none" w:sz="0" w:space="0" w:color="auto"/>
                <w:right w:val="none" w:sz="0" w:space="0" w:color="auto"/>
              </w:divBdr>
            </w:div>
            <w:div w:id="1712993205">
              <w:marLeft w:val="0"/>
              <w:marRight w:val="0"/>
              <w:marTop w:val="0"/>
              <w:marBottom w:val="240"/>
              <w:divBdr>
                <w:top w:val="none" w:sz="0" w:space="0" w:color="auto"/>
                <w:left w:val="none" w:sz="0" w:space="0" w:color="auto"/>
                <w:bottom w:val="none" w:sz="0" w:space="0" w:color="auto"/>
                <w:right w:val="none" w:sz="0" w:space="0" w:color="auto"/>
              </w:divBdr>
            </w:div>
            <w:div w:id="780684118">
              <w:marLeft w:val="0"/>
              <w:marRight w:val="0"/>
              <w:marTop w:val="0"/>
              <w:marBottom w:val="240"/>
              <w:divBdr>
                <w:top w:val="none" w:sz="0" w:space="0" w:color="auto"/>
                <w:left w:val="none" w:sz="0" w:space="0" w:color="auto"/>
                <w:bottom w:val="none" w:sz="0" w:space="0" w:color="auto"/>
                <w:right w:val="none" w:sz="0" w:space="0" w:color="auto"/>
              </w:divBdr>
            </w:div>
            <w:div w:id="1143739559">
              <w:marLeft w:val="0"/>
              <w:marRight w:val="0"/>
              <w:marTop w:val="0"/>
              <w:marBottom w:val="240"/>
              <w:divBdr>
                <w:top w:val="none" w:sz="0" w:space="0" w:color="auto"/>
                <w:left w:val="none" w:sz="0" w:space="0" w:color="auto"/>
                <w:bottom w:val="none" w:sz="0" w:space="0" w:color="auto"/>
                <w:right w:val="none" w:sz="0" w:space="0" w:color="auto"/>
              </w:divBdr>
            </w:div>
            <w:div w:id="1357579265">
              <w:marLeft w:val="0"/>
              <w:marRight w:val="0"/>
              <w:marTop w:val="0"/>
              <w:marBottom w:val="240"/>
              <w:divBdr>
                <w:top w:val="none" w:sz="0" w:space="0" w:color="auto"/>
                <w:left w:val="none" w:sz="0" w:space="0" w:color="auto"/>
                <w:bottom w:val="none" w:sz="0" w:space="0" w:color="auto"/>
                <w:right w:val="none" w:sz="0" w:space="0" w:color="auto"/>
              </w:divBdr>
            </w:div>
            <w:div w:id="350422976">
              <w:marLeft w:val="0"/>
              <w:marRight w:val="0"/>
              <w:marTop w:val="0"/>
              <w:marBottom w:val="240"/>
              <w:divBdr>
                <w:top w:val="none" w:sz="0" w:space="0" w:color="auto"/>
                <w:left w:val="none" w:sz="0" w:space="0" w:color="auto"/>
                <w:bottom w:val="none" w:sz="0" w:space="0" w:color="auto"/>
                <w:right w:val="none" w:sz="0" w:space="0" w:color="auto"/>
              </w:divBdr>
            </w:div>
            <w:div w:id="1307078737">
              <w:marLeft w:val="0"/>
              <w:marRight w:val="0"/>
              <w:marTop w:val="0"/>
              <w:marBottom w:val="240"/>
              <w:divBdr>
                <w:top w:val="none" w:sz="0" w:space="0" w:color="auto"/>
                <w:left w:val="none" w:sz="0" w:space="0" w:color="auto"/>
                <w:bottom w:val="none" w:sz="0" w:space="0" w:color="auto"/>
                <w:right w:val="none" w:sz="0" w:space="0" w:color="auto"/>
              </w:divBdr>
            </w:div>
            <w:div w:id="1982731176">
              <w:marLeft w:val="0"/>
              <w:marRight w:val="0"/>
              <w:marTop w:val="0"/>
              <w:marBottom w:val="240"/>
              <w:divBdr>
                <w:top w:val="none" w:sz="0" w:space="0" w:color="auto"/>
                <w:left w:val="none" w:sz="0" w:space="0" w:color="auto"/>
                <w:bottom w:val="none" w:sz="0" w:space="0" w:color="auto"/>
                <w:right w:val="none" w:sz="0" w:space="0" w:color="auto"/>
              </w:divBdr>
            </w:div>
            <w:div w:id="725760498">
              <w:marLeft w:val="0"/>
              <w:marRight w:val="0"/>
              <w:marTop w:val="0"/>
              <w:marBottom w:val="240"/>
              <w:divBdr>
                <w:top w:val="none" w:sz="0" w:space="0" w:color="auto"/>
                <w:left w:val="none" w:sz="0" w:space="0" w:color="auto"/>
                <w:bottom w:val="none" w:sz="0" w:space="0" w:color="auto"/>
                <w:right w:val="none" w:sz="0" w:space="0" w:color="auto"/>
              </w:divBdr>
            </w:div>
            <w:div w:id="403333305">
              <w:marLeft w:val="0"/>
              <w:marRight w:val="0"/>
              <w:marTop w:val="0"/>
              <w:marBottom w:val="240"/>
              <w:divBdr>
                <w:top w:val="none" w:sz="0" w:space="0" w:color="auto"/>
                <w:left w:val="none" w:sz="0" w:space="0" w:color="auto"/>
                <w:bottom w:val="none" w:sz="0" w:space="0" w:color="auto"/>
                <w:right w:val="none" w:sz="0" w:space="0" w:color="auto"/>
              </w:divBdr>
            </w:div>
            <w:div w:id="1210144328">
              <w:marLeft w:val="0"/>
              <w:marRight w:val="0"/>
              <w:marTop w:val="0"/>
              <w:marBottom w:val="240"/>
              <w:divBdr>
                <w:top w:val="none" w:sz="0" w:space="0" w:color="auto"/>
                <w:left w:val="none" w:sz="0" w:space="0" w:color="auto"/>
                <w:bottom w:val="none" w:sz="0" w:space="0" w:color="auto"/>
                <w:right w:val="none" w:sz="0" w:space="0" w:color="auto"/>
              </w:divBdr>
            </w:div>
            <w:div w:id="898976432">
              <w:marLeft w:val="0"/>
              <w:marRight w:val="0"/>
              <w:marTop w:val="0"/>
              <w:marBottom w:val="240"/>
              <w:divBdr>
                <w:top w:val="none" w:sz="0" w:space="0" w:color="auto"/>
                <w:left w:val="none" w:sz="0" w:space="0" w:color="auto"/>
                <w:bottom w:val="none" w:sz="0" w:space="0" w:color="auto"/>
                <w:right w:val="none" w:sz="0" w:space="0" w:color="auto"/>
              </w:divBdr>
            </w:div>
            <w:div w:id="1295067394">
              <w:marLeft w:val="0"/>
              <w:marRight w:val="0"/>
              <w:marTop w:val="0"/>
              <w:marBottom w:val="240"/>
              <w:divBdr>
                <w:top w:val="none" w:sz="0" w:space="0" w:color="auto"/>
                <w:left w:val="none" w:sz="0" w:space="0" w:color="auto"/>
                <w:bottom w:val="none" w:sz="0" w:space="0" w:color="auto"/>
                <w:right w:val="none" w:sz="0" w:space="0" w:color="auto"/>
              </w:divBdr>
            </w:div>
            <w:div w:id="1150638540">
              <w:marLeft w:val="0"/>
              <w:marRight w:val="0"/>
              <w:marTop w:val="0"/>
              <w:marBottom w:val="240"/>
              <w:divBdr>
                <w:top w:val="none" w:sz="0" w:space="0" w:color="auto"/>
                <w:left w:val="none" w:sz="0" w:space="0" w:color="auto"/>
                <w:bottom w:val="none" w:sz="0" w:space="0" w:color="auto"/>
                <w:right w:val="none" w:sz="0" w:space="0" w:color="auto"/>
              </w:divBdr>
            </w:div>
            <w:div w:id="64449514">
              <w:marLeft w:val="0"/>
              <w:marRight w:val="0"/>
              <w:marTop w:val="0"/>
              <w:marBottom w:val="240"/>
              <w:divBdr>
                <w:top w:val="none" w:sz="0" w:space="0" w:color="auto"/>
                <w:left w:val="none" w:sz="0" w:space="0" w:color="auto"/>
                <w:bottom w:val="none" w:sz="0" w:space="0" w:color="auto"/>
                <w:right w:val="none" w:sz="0" w:space="0" w:color="auto"/>
              </w:divBdr>
            </w:div>
            <w:div w:id="92746284">
              <w:marLeft w:val="0"/>
              <w:marRight w:val="0"/>
              <w:marTop w:val="0"/>
              <w:marBottom w:val="240"/>
              <w:divBdr>
                <w:top w:val="none" w:sz="0" w:space="0" w:color="auto"/>
                <w:left w:val="none" w:sz="0" w:space="0" w:color="auto"/>
                <w:bottom w:val="none" w:sz="0" w:space="0" w:color="auto"/>
                <w:right w:val="none" w:sz="0" w:space="0" w:color="auto"/>
              </w:divBdr>
            </w:div>
            <w:div w:id="1801537570">
              <w:marLeft w:val="0"/>
              <w:marRight w:val="0"/>
              <w:marTop w:val="0"/>
              <w:marBottom w:val="240"/>
              <w:divBdr>
                <w:top w:val="none" w:sz="0" w:space="0" w:color="auto"/>
                <w:left w:val="none" w:sz="0" w:space="0" w:color="auto"/>
                <w:bottom w:val="none" w:sz="0" w:space="0" w:color="auto"/>
                <w:right w:val="none" w:sz="0" w:space="0" w:color="auto"/>
              </w:divBdr>
            </w:div>
            <w:div w:id="1556428596">
              <w:marLeft w:val="0"/>
              <w:marRight w:val="0"/>
              <w:marTop w:val="0"/>
              <w:marBottom w:val="240"/>
              <w:divBdr>
                <w:top w:val="none" w:sz="0" w:space="0" w:color="auto"/>
                <w:left w:val="none" w:sz="0" w:space="0" w:color="auto"/>
                <w:bottom w:val="none" w:sz="0" w:space="0" w:color="auto"/>
                <w:right w:val="none" w:sz="0" w:space="0" w:color="auto"/>
              </w:divBdr>
            </w:div>
            <w:div w:id="1368023430">
              <w:marLeft w:val="0"/>
              <w:marRight w:val="0"/>
              <w:marTop w:val="0"/>
              <w:marBottom w:val="240"/>
              <w:divBdr>
                <w:top w:val="none" w:sz="0" w:space="0" w:color="auto"/>
                <w:left w:val="none" w:sz="0" w:space="0" w:color="auto"/>
                <w:bottom w:val="none" w:sz="0" w:space="0" w:color="auto"/>
                <w:right w:val="none" w:sz="0" w:space="0" w:color="auto"/>
              </w:divBdr>
            </w:div>
            <w:div w:id="1832209797">
              <w:marLeft w:val="0"/>
              <w:marRight w:val="0"/>
              <w:marTop w:val="0"/>
              <w:marBottom w:val="240"/>
              <w:divBdr>
                <w:top w:val="none" w:sz="0" w:space="0" w:color="auto"/>
                <w:left w:val="none" w:sz="0" w:space="0" w:color="auto"/>
                <w:bottom w:val="none" w:sz="0" w:space="0" w:color="auto"/>
                <w:right w:val="none" w:sz="0" w:space="0" w:color="auto"/>
              </w:divBdr>
            </w:div>
            <w:div w:id="2014793420">
              <w:marLeft w:val="0"/>
              <w:marRight w:val="0"/>
              <w:marTop w:val="0"/>
              <w:marBottom w:val="240"/>
              <w:divBdr>
                <w:top w:val="none" w:sz="0" w:space="0" w:color="auto"/>
                <w:left w:val="none" w:sz="0" w:space="0" w:color="auto"/>
                <w:bottom w:val="none" w:sz="0" w:space="0" w:color="auto"/>
                <w:right w:val="none" w:sz="0" w:space="0" w:color="auto"/>
              </w:divBdr>
            </w:div>
            <w:div w:id="2100254337">
              <w:marLeft w:val="0"/>
              <w:marRight w:val="0"/>
              <w:marTop w:val="0"/>
              <w:marBottom w:val="240"/>
              <w:divBdr>
                <w:top w:val="none" w:sz="0" w:space="0" w:color="auto"/>
                <w:left w:val="none" w:sz="0" w:space="0" w:color="auto"/>
                <w:bottom w:val="none" w:sz="0" w:space="0" w:color="auto"/>
                <w:right w:val="none" w:sz="0" w:space="0" w:color="auto"/>
              </w:divBdr>
            </w:div>
            <w:div w:id="1204177429">
              <w:marLeft w:val="0"/>
              <w:marRight w:val="0"/>
              <w:marTop w:val="0"/>
              <w:marBottom w:val="240"/>
              <w:divBdr>
                <w:top w:val="none" w:sz="0" w:space="0" w:color="auto"/>
                <w:left w:val="none" w:sz="0" w:space="0" w:color="auto"/>
                <w:bottom w:val="none" w:sz="0" w:space="0" w:color="auto"/>
                <w:right w:val="none" w:sz="0" w:space="0" w:color="auto"/>
              </w:divBdr>
            </w:div>
            <w:div w:id="581717623">
              <w:marLeft w:val="0"/>
              <w:marRight w:val="0"/>
              <w:marTop w:val="0"/>
              <w:marBottom w:val="240"/>
              <w:divBdr>
                <w:top w:val="none" w:sz="0" w:space="0" w:color="auto"/>
                <w:left w:val="none" w:sz="0" w:space="0" w:color="auto"/>
                <w:bottom w:val="none" w:sz="0" w:space="0" w:color="auto"/>
                <w:right w:val="none" w:sz="0" w:space="0" w:color="auto"/>
              </w:divBdr>
            </w:div>
            <w:div w:id="1155413346">
              <w:marLeft w:val="0"/>
              <w:marRight w:val="0"/>
              <w:marTop w:val="0"/>
              <w:marBottom w:val="240"/>
              <w:divBdr>
                <w:top w:val="none" w:sz="0" w:space="0" w:color="auto"/>
                <w:left w:val="none" w:sz="0" w:space="0" w:color="auto"/>
                <w:bottom w:val="none" w:sz="0" w:space="0" w:color="auto"/>
                <w:right w:val="none" w:sz="0" w:space="0" w:color="auto"/>
              </w:divBdr>
            </w:div>
            <w:div w:id="457842363">
              <w:marLeft w:val="0"/>
              <w:marRight w:val="0"/>
              <w:marTop w:val="0"/>
              <w:marBottom w:val="240"/>
              <w:divBdr>
                <w:top w:val="none" w:sz="0" w:space="0" w:color="auto"/>
                <w:left w:val="none" w:sz="0" w:space="0" w:color="auto"/>
                <w:bottom w:val="none" w:sz="0" w:space="0" w:color="auto"/>
                <w:right w:val="none" w:sz="0" w:space="0" w:color="auto"/>
              </w:divBdr>
            </w:div>
            <w:div w:id="1854688493">
              <w:marLeft w:val="0"/>
              <w:marRight w:val="0"/>
              <w:marTop w:val="0"/>
              <w:marBottom w:val="240"/>
              <w:divBdr>
                <w:top w:val="none" w:sz="0" w:space="0" w:color="auto"/>
                <w:left w:val="none" w:sz="0" w:space="0" w:color="auto"/>
                <w:bottom w:val="none" w:sz="0" w:space="0" w:color="auto"/>
                <w:right w:val="none" w:sz="0" w:space="0" w:color="auto"/>
              </w:divBdr>
            </w:div>
            <w:div w:id="1323387577">
              <w:marLeft w:val="0"/>
              <w:marRight w:val="0"/>
              <w:marTop w:val="0"/>
              <w:marBottom w:val="240"/>
              <w:divBdr>
                <w:top w:val="none" w:sz="0" w:space="0" w:color="auto"/>
                <w:left w:val="none" w:sz="0" w:space="0" w:color="auto"/>
                <w:bottom w:val="none" w:sz="0" w:space="0" w:color="auto"/>
                <w:right w:val="none" w:sz="0" w:space="0" w:color="auto"/>
              </w:divBdr>
            </w:div>
            <w:div w:id="1285963281">
              <w:marLeft w:val="0"/>
              <w:marRight w:val="0"/>
              <w:marTop w:val="0"/>
              <w:marBottom w:val="240"/>
              <w:divBdr>
                <w:top w:val="none" w:sz="0" w:space="0" w:color="auto"/>
                <w:left w:val="none" w:sz="0" w:space="0" w:color="auto"/>
                <w:bottom w:val="none" w:sz="0" w:space="0" w:color="auto"/>
                <w:right w:val="none" w:sz="0" w:space="0" w:color="auto"/>
              </w:divBdr>
            </w:div>
            <w:div w:id="576087620">
              <w:marLeft w:val="0"/>
              <w:marRight w:val="0"/>
              <w:marTop w:val="0"/>
              <w:marBottom w:val="240"/>
              <w:divBdr>
                <w:top w:val="none" w:sz="0" w:space="0" w:color="auto"/>
                <w:left w:val="none" w:sz="0" w:space="0" w:color="auto"/>
                <w:bottom w:val="none" w:sz="0" w:space="0" w:color="auto"/>
                <w:right w:val="none" w:sz="0" w:space="0" w:color="auto"/>
              </w:divBdr>
            </w:div>
            <w:div w:id="1543861975">
              <w:marLeft w:val="0"/>
              <w:marRight w:val="0"/>
              <w:marTop w:val="0"/>
              <w:marBottom w:val="240"/>
              <w:divBdr>
                <w:top w:val="none" w:sz="0" w:space="0" w:color="auto"/>
                <w:left w:val="none" w:sz="0" w:space="0" w:color="auto"/>
                <w:bottom w:val="none" w:sz="0" w:space="0" w:color="auto"/>
                <w:right w:val="none" w:sz="0" w:space="0" w:color="auto"/>
              </w:divBdr>
            </w:div>
            <w:div w:id="906572229">
              <w:marLeft w:val="0"/>
              <w:marRight w:val="0"/>
              <w:marTop w:val="0"/>
              <w:marBottom w:val="240"/>
              <w:divBdr>
                <w:top w:val="none" w:sz="0" w:space="0" w:color="auto"/>
                <w:left w:val="none" w:sz="0" w:space="0" w:color="auto"/>
                <w:bottom w:val="none" w:sz="0" w:space="0" w:color="auto"/>
                <w:right w:val="none" w:sz="0" w:space="0" w:color="auto"/>
              </w:divBdr>
            </w:div>
            <w:div w:id="1793985143">
              <w:marLeft w:val="0"/>
              <w:marRight w:val="0"/>
              <w:marTop w:val="0"/>
              <w:marBottom w:val="240"/>
              <w:divBdr>
                <w:top w:val="none" w:sz="0" w:space="0" w:color="auto"/>
                <w:left w:val="none" w:sz="0" w:space="0" w:color="auto"/>
                <w:bottom w:val="none" w:sz="0" w:space="0" w:color="auto"/>
                <w:right w:val="none" w:sz="0" w:space="0" w:color="auto"/>
              </w:divBdr>
            </w:div>
            <w:div w:id="120342955">
              <w:marLeft w:val="0"/>
              <w:marRight w:val="0"/>
              <w:marTop w:val="0"/>
              <w:marBottom w:val="240"/>
              <w:divBdr>
                <w:top w:val="none" w:sz="0" w:space="0" w:color="auto"/>
                <w:left w:val="none" w:sz="0" w:space="0" w:color="auto"/>
                <w:bottom w:val="none" w:sz="0" w:space="0" w:color="auto"/>
                <w:right w:val="none" w:sz="0" w:space="0" w:color="auto"/>
              </w:divBdr>
            </w:div>
            <w:div w:id="1121730782">
              <w:marLeft w:val="0"/>
              <w:marRight w:val="0"/>
              <w:marTop w:val="0"/>
              <w:marBottom w:val="240"/>
              <w:divBdr>
                <w:top w:val="none" w:sz="0" w:space="0" w:color="auto"/>
                <w:left w:val="none" w:sz="0" w:space="0" w:color="auto"/>
                <w:bottom w:val="none" w:sz="0" w:space="0" w:color="auto"/>
                <w:right w:val="none" w:sz="0" w:space="0" w:color="auto"/>
              </w:divBdr>
            </w:div>
            <w:div w:id="398792772">
              <w:marLeft w:val="0"/>
              <w:marRight w:val="0"/>
              <w:marTop w:val="0"/>
              <w:marBottom w:val="240"/>
              <w:divBdr>
                <w:top w:val="none" w:sz="0" w:space="0" w:color="auto"/>
                <w:left w:val="none" w:sz="0" w:space="0" w:color="auto"/>
                <w:bottom w:val="none" w:sz="0" w:space="0" w:color="auto"/>
                <w:right w:val="none" w:sz="0" w:space="0" w:color="auto"/>
              </w:divBdr>
            </w:div>
            <w:div w:id="2110276100">
              <w:marLeft w:val="0"/>
              <w:marRight w:val="0"/>
              <w:marTop w:val="0"/>
              <w:marBottom w:val="240"/>
              <w:divBdr>
                <w:top w:val="none" w:sz="0" w:space="0" w:color="auto"/>
                <w:left w:val="none" w:sz="0" w:space="0" w:color="auto"/>
                <w:bottom w:val="none" w:sz="0" w:space="0" w:color="auto"/>
                <w:right w:val="none" w:sz="0" w:space="0" w:color="auto"/>
              </w:divBdr>
            </w:div>
            <w:div w:id="806826114">
              <w:marLeft w:val="0"/>
              <w:marRight w:val="0"/>
              <w:marTop w:val="0"/>
              <w:marBottom w:val="240"/>
              <w:divBdr>
                <w:top w:val="none" w:sz="0" w:space="0" w:color="auto"/>
                <w:left w:val="none" w:sz="0" w:space="0" w:color="auto"/>
                <w:bottom w:val="none" w:sz="0" w:space="0" w:color="auto"/>
                <w:right w:val="none" w:sz="0" w:space="0" w:color="auto"/>
              </w:divBdr>
            </w:div>
            <w:div w:id="1969358396">
              <w:marLeft w:val="0"/>
              <w:marRight w:val="0"/>
              <w:marTop w:val="0"/>
              <w:marBottom w:val="240"/>
              <w:divBdr>
                <w:top w:val="none" w:sz="0" w:space="0" w:color="auto"/>
                <w:left w:val="none" w:sz="0" w:space="0" w:color="auto"/>
                <w:bottom w:val="none" w:sz="0" w:space="0" w:color="auto"/>
                <w:right w:val="none" w:sz="0" w:space="0" w:color="auto"/>
              </w:divBdr>
            </w:div>
            <w:div w:id="967856065">
              <w:marLeft w:val="0"/>
              <w:marRight w:val="0"/>
              <w:marTop w:val="0"/>
              <w:marBottom w:val="240"/>
              <w:divBdr>
                <w:top w:val="none" w:sz="0" w:space="0" w:color="auto"/>
                <w:left w:val="none" w:sz="0" w:space="0" w:color="auto"/>
                <w:bottom w:val="none" w:sz="0" w:space="0" w:color="auto"/>
                <w:right w:val="none" w:sz="0" w:space="0" w:color="auto"/>
              </w:divBdr>
            </w:div>
            <w:div w:id="1337417704">
              <w:marLeft w:val="0"/>
              <w:marRight w:val="0"/>
              <w:marTop w:val="0"/>
              <w:marBottom w:val="240"/>
              <w:divBdr>
                <w:top w:val="none" w:sz="0" w:space="0" w:color="auto"/>
                <w:left w:val="none" w:sz="0" w:space="0" w:color="auto"/>
                <w:bottom w:val="none" w:sz="0" w:space="0" w:color="auto"/>
                <w:right w:val="none" w:sz="0" w:space="0" w:color="auto"/>
              </w:divBdr>
            </w:div>
            <w:div w:id="1562908720">
              <w:marLeft w:val="0"/>
              <w:marRight w:val="0"/>
              <w:marTop w:val="0"/>
              <w:marBottom w:val="240"/>
              <w:divBdr>
                <w:top w:val="none" w:sz="0" w:space="0" w:color="auto"/>
                <w:left w:val="none" w:sz="0" w:space="0" w:color="auto"/>
                <w:bottom w:val="none" w:sz="0" w:space="0" w:color="auto"/>
                <w:right w:val="none" w:sz="0" w:space="0" w:color="auto"/>
              </w:divBdr>
            </w:div>
            <w:div w:id="168562514">
              <w:marLeft w:val="0"/>
              <w:marRight w:val="0"/>
              <w:marTop w:val="0"/>
              <w:marBottom w:val="240"/>
              <w:divBdr>
                <w:top w:val="none" w:sz="0" w:space="0" w:color="auto"/>
                <w:left w:val="none" w:sz="0" w:space="0" w:color="auto"/>
                <w:bottom w:val="none" w:sz="0" w:space="0" w:color="auto"/>
                <w:right w:val="none" w:sz="0" w:space="0" w:color="auto"/>
              </w:divBdr>
            </w:div>
            <w:div w:id="1477263649">
              <w:marLeft w:val="0"/>
              <w:marRight w:val="0"/>
              <w:marTop w:val="0"/>
              <w:marBottom w:val="240"/>
              <w:divBdr>
                <w:top w:val="none" w:sz="0" w:space="0" w:color="auto"/>
                <w:left w:val="none" w:sz="0" w:space="0" w:color="auto"/>
                <w:bottom w:val="none" w:sz="0" w:space="0" w:color="auto"/>
                <w:right w:val="none" w:sz="0" w:space="0" w:color="auto"/>
              </w:divBdr>
            </w:div>
            <w:div w:id="858855830">
              <w:marLeft w:val="0"/>
              <w:marRight w:val="0"/>
              <w:marTop w:val="0"/>
              <w:marBottom w:val="240"/>
              <w:divBdr>
                <w:top w:val="none" w:sz="0" w:space="0" w:color="auto"/>
                <w:left w:val="none" w:sz="0" w:space="0" w:color="auto"/>
                <w:bottom w:val="none" w:sz="0" w:space="0" w:color="auto"/>
                <w:right w:val="none" w:sz="0" w:space="0" w:color="auto"/>
              </w:divBdr>
            </w:div>
            <w:div w:id="345713693">
              <w:marLeft w:val="0"/>
              <w:marRight w:val="0"/>
              <w:marTop w:val="0"/>
              <w:marBottom w:val="240"/>
              <w:divBdr>
                <w:top w:val="none" w:sz="0" w:space="0" w:color="auto"/>
                <w:left w:val="none" w:sz="0" w:space="0" w:color="auto"/>
                <w:bottom w:val="none" w:sz="0" w:space="0" w:color="auto"/>
                <w:right w:val="none" w:sz="0" w:space="0" w:color="auto"/>
              </w:divBdr>
            </w:div>
            <w:div w:id="1845515856">
              <w:marLeft w:val="0"/>
              <w:marRight w:val="0"/>
              <w:marTop w:val="0"/>
              <w:marBottom w:val="240"/>
              <w:divBdr>
                <w:top w:val="none" w:sz="0" w:space="0" w:color="auto"/>
                <w:left w:val="none" w:sz="0" w:space="0" w:color="auto"/>
                <w:bottom w:val="none" w:sz="0" w:space="0" w:color="auto"/>
                <w:right w:val="none" w:sz="0" w:space="0" w:color="auto"/>
              </w:divBdr>
            </w:div>
            <w:div w:id="1445229167">
              <w:marLeft w:val="0"/>
              <w:marRight w:val="0"/>
              <w:marTop w:val="0"/>
              <w:marBottom w:val="240"/>
              <w:divBdr>
                <w:top w:val="none" w:sz="0" w:space="0" w:color="auto"/>
                <w:left w:val="none" w:sz="0" w:space="0" w:color="auto"/>
                <w:bottom w:val="none" w:sz="0" w:space="0" w:color="auto"/>
                <w:right w:val="none" w:sz="0" w:space="0" w:color="auto"/>
              </w:divBdr>
            </w:div>
            <w:div w:id="1096638730">
              <w:marLeft w:val="0"/>
              <w:marRight w:val="0"/>
              <w:marTop w:val="0"/>
              <w:marBottom w:val="240"/>
              <w:divBdr>
                <w:top w:val="none" w:sz="0" w:space="0" w:color="auto"/>
                <w:left w:val="none" w:sz="0" w:space="0" w:color="auto"/>
                <w:bottom w:val="none" w:sz="0" w:space="0" w:color="auto"/>
                <w:right w:val="none" w:sz="0" w:space="0" w:color="auto"/>
              </w:divBdr>
            </w:div>
            <w:div w:id="1627200845">
              <w:marLeft w:val="0"/>
              <w:marRight w:val="0"/>
              <w:marTop w:val="0"/>
              <w:marBottom w:val="240"/>
              <w:divBdr>
                <w:top w:val="none" w:sz="0" w:space="0" w:color="auto"/>
                <w:left w:val="none" w:sz="0" w:space="0" w:color="auto"/>
                <w:bottom w:val="none" w:sz="0" w:space="0" w:color="auto"/>
                <w:right w:val="none" w:sz="0" w:space="0" w:color="auto"/>
              </w:divBdr>
            </w:div>
            <w:div w:id="857234314">
              <w:marLeft w:val="0"/>
              <w:marRight w:val="0"/>
              <w:marTop w:val="0"/>
              <w:marBottom w:val="240"/>
              <w:divBdr>
                <w:top w:val="none" w:sz="0" w:space="0" w:color="auto"/>
                <w:left w:val="none" w:sz="0" w:space="0" w:color="auto"/>
                <w:bottom w:val="none" w:sz="0" w:space="0" w:color="auto"/>
                <w:right w:val="none" w:sz="0" w:space="0" w:color="auto"/>
              </w:divBdr>
            </w:div>
            <w:div w:id="1428968016">
              <w:marLeft w:val="0"/>
              <w:marRight w:val="0"/>
              <w:marTop w:val="0"/>
              <w:marBottom w:val="240"/>
              <w:divBdr>
                <w:top w:val="none" w:sz="0" w:space="0" w:color="auto"/>
                <w:left w:val="none" w:sz="0" w:space="0" w:color="auto"/>
                <w:bottom w:val="none" w:sz="0" w:space="0" w:color="auto"/>
                <w:right w:val="none" w:sz="0" w:space="0" w:color="auto"/>
              </w:divBdr>
            </w:div>
            <w:div w:id="1921672760">
              <w:marLeft w:val="0"/>
              <w:marRight w:val="0"/>
              <w:marTop w:val="0"/>
              <w:marBottom w:val="240"/>
              <w:divBdr>
                <w:top w:val="none" w:sz="0" w:space="0" w:color="auto"/>
                <w:left w:val="none" w:sz="0" w:space="0" w:color="auto"/>
                <w:bottom w:val="none" w:sz="0" w:space="0" w:color="auto"/>
                <w:right w:val="none" w:sz="0" w:space="0" w:color="auto"/>
              </w:divBdr>
            </w:div>
            <w:div w:id="309292550">
              <w:marLeft w:val="0"/>
              <w:marRight w:val="0"/>
              <w:marTop w:val="0"/>
              <w:marBottom w:val="240"/>
              <w:divBdr>
                <w:top w:val="none" w:sz="0" w:space="0" w:color="auto"/>
                <w:left w:val="none" w:sz="0" w:space="0" w:color="auto"/>
                <w:bottom w:val="none" w:sz="0" w:space="0" w:color="auto"/>
                <w:right w:val="none" w:sz="0" w:space="0" w:color="auto"/>
              </w:divBdr>
            </w:div>
            <w:div w:id="232588401">
              <w:marLeft w:val="0"/>
              <w:marRight w:val="0"/>
              <w:marTop w:val="0"/>
              <w:marBottom w:val="240"/>
              <w:divBdr>
                <w:top w:val="none" w:sz="0" w:space="0" w:color="auto"/>
                <w:left w:val="none" w:sz="0" w:space="0" w:color="auto"/>
                <w:bottom w:val="none" w:sz="0" w:space="0" w:color="auto"/>
                <w:right w:val="none" w:sz="0" w:space="0" w:color="auto"/>
              </w:divBdr>
            </w:div>
            <w:div w:id="1717700189">
              <w:marLeft w:val="0"/>
              <w:marRight w:val="0"/>
              <w:marTop w:val="0"/>
              <w:marBottom w:val="240"/>
              <w:divBdr>
                <w:top w:val="none" w:sz="0" w:space="0" w:color="auto"/>
                <w:left w:val="none" w:sz="0" w:space="0" w:color="auto"/>
                <w:bottom w:val="none" w:sz="0" w:space="0" w:color="auto"/>
                <w:right w:val="none" w:sz="0" w:space="0" w:color="auto"/>
              </w:divBdr>
            </w:div>
            <w:div w:id="905149403">
              <w:marLeft w:val="0"/>
              <w:marRight w:val="0"/>
              <w:marTop w:val="0"/>
              <w:marBottom w:val="240"/>
              <w:divBdr>
                <w:top w:val="none" w:sz="0" w:space="0" w:color="auto"/>
                <w:left w:val="none" w:sz="0" w:space="0" w:color="auto"/>
                <w:bottom w:val="none" w:sz="0" w:space="0" w:color="auto"/>
                <w:right w:val="none" w:sz="0" w:space="0" w:color="auto"/>
              </w:divBdr>
            </w:div>
            <w:div w:id="842940596">
              <w:marLeft w:val="0"/>
              <w:marRight w:val="0"/>
              <w:marTop w:val="0"/>
              <w:marBottom w:val="240"/>
              <w:divBdr>
                <w:top w:val="none" w:sz="0" w:space="0" w:color="auto"/>
                <w:left w:val="none" w:sz="0" w:space="0" w:color="auto"/>
                <w:bottom w:val="none" w:sz="0" w:space="0" w:color="auto"/>
                <w:right w:val="none" w:sz="0" w:space="0" w:color="auto"/>
              </w:divBdr>
            </w:div>
            <w:div w:id="1166478126">
              <w:marLeft w:val="0"/>
              <w:marRight w:val="0"/>
              <w:marTop w:val="0"/>
              <w:marBottom w:val="240"/>
              <w:divBdr>
                <w:top w:val="none" w:sz="0" w:space="0" w:color="auto"/>
                <w:left w:val="none" w:sz="0" w:space="0" w:color="auto"/>
                <w:bottom w:val="none" w:sz="0" w:space="0" w:color="auto"/>
                <w:right w:val="none" w:sz="0" w:space="0" w:color="auto"/>
              </w:divBdr>
            </w:div>
            <w:div w:id="2103792637">
              <w:marLeft w:val="0"/>
              <w:marRight w:val="0"/>
              <w:marTop w:val="0"/>
              <w:marBottom w:val="240"/>
              <w:divBdr>
                <w:top w:val="none" w:sz="0" w:space="0" w:color="auto"/>
                <w:left w:val="none" w:sz="0" w:space="0" w:color="auto"/>
                <w:bottom w:val="none" w:sz="0" w:space="0" w:color="auto"/>
                <w:right w:val="none" w:sz="0" w:space="0" w:color="auto"/>
              </w:divBdr>
            </w:div>
            <w:div w:id="1091782896">
              <w:marLeft w:val="0"/>
              <w:marRight w:val="0"/>
              <w:marTop w:val="0"/>
              <w:marBottom w:val="240"/>
              <w:divBdr>
                <w:top w:val="none" w:sz="0" w:space="0" w:color="auto"/>
                <w:left w:val="none" w:sz="0" w:space="0" w:color="auto"/>
                <w:bottom w:val="none" w:sz="0" w:space="0" w:color="auto"/>
                <w:right w:val="none" w:sz="0" w:space="0" w:color="auto"/>
              </w:divBdr>
            </w:div>
            <w:div w:id="712846063">
              <w:marLeft w:val="0"/>
              <w:marRight w:val="0"/>
              <w:marTop w:val="0"/>
              <w:marBottom w:val="240"/>
              <w:divBdr>
                <w:top w:val="none" w:sz="0" w:space="0" w:color="auto"/>
                <w:left w:val="none" w:sz="0" w:space="0" w:color="auto"/>
                <w:bottom w:val="none" w:sz="0" w:space="0" w:color="auto"/>
                <w:right w:val="none" w:sz="0" w:space="0" w:color="auto"/>
              </w:divBdr>
            </w:div>
            <w:div w:id="927229626">
              <w:marLeft w:val="0"/>
              <w:marRight w:val="0"/>
              <w:marTop w:val="0"/>
              <w:marBottom w:val="240"/>
              <w:divBdr>
                <w:top w:val="none" w:sz="0" w:space="0" w:color="auto"/>
                <w:left w:val="none" w:sz="0" w:space="0" w:color="auto"/>
                <w:bottom w:val="none" w:sz="0" w:space="0" w:color="auto"/>
                <w:right w:val="none" w:sz="0" w:space="0" w:color="auto"/>
              </w:divBdr>
            </w:div>
            <w:div w:id="68500280">
              <w:marLeft w:val="0"/>
              <w:marRight w:val="0"/>
              <w:marTop w:val="0"/>
              <w:marBottom w:val="240"/>
              <w:divBdr>
                <w:top w:val="none" w:sz="0" w:space="0" w:color="auto"/>
                <w:left w:val="none" w:sz="0" w:space="0" w:color="auto"/>
                <w:bottom w:val="none" w:sz="0" w:space="0" w:color="auto"/>
                <w:right w:val="none" w:sz="0" w:space="0" w:color="auto"/>
              </w:divBdr>
            </w:div>
            <w:div w:id="1643075621">
              <w:marLeft w:val="0"/>
              <w:marRight w:val="0"/>
              <w:marTop w:val="0"/>
              <w:marBottom w:val="240"/>
              <w:divBdr>
                <w:top w:val="none" w:sz="0" w:space="0" w:color="auto"/>
                <w:left w:val="none" w:sz="0" w:space="0" w:color="auto"/>
                <w:bottom w:val="none" w:sz="0" w:space="0" w:color="auto"/>
                <w:right w:val="none" w:sz="0" w:space="0" w:color="auto"/>
              </w:divBdr>
            </w:div>
            <w:div w:id="454446565">
              <w:marLeft w:val="0"/>
              <w:marRight w:val="0"/>
              <w:marTop w:val="0"/>
              <w:marBottom w:val="240"/>
              <w:divBdr>
                <w:top w:val="none" w:sz="0" w:space="0" w:color="auto"/>
                <w:left w:val="none" w:sz="0" w:space="0" w:color="auto"/>
                <w:bottom w:val="none" w:sz="0" w:space="0" w:color="auto"/>
                <w:right w:val="none" w:sz="0" w:space="0" w:color="auto"/>
              </w:divBdr>
            </w:div>
            <w:div w:id="1606956449">
              <w:marLeft w:val="0"/>
              <w:marRight w:val="0"/>
              <w:marTop w:val="0"/>
              <w:marBottom w:val="240"/>
              <w:divBdr>
                <w:top w:val="none" w:sz="0" w:space="0" w:color="auto"/>
                <w:left w:val="none" w:sz="0" w:space="0" w:color="auto"/>
                <w:bottom w:val="none" w:sz="0" w:space="0" w:color="auto"/>
                <w:right w:val="none" w:sz="0" w:space="0" w:color="auto"/>
              </w:divBdr>
            </w:div>
            <w:div w:id="46884427">
              <w:marLeft w:val="0"/>
              <w:marRight w:val="0"/>
              <w:marTop w:val="0"/>
              <w:marBottom w:val="240"/>
              <w:divBdr>
                <w:top w:val="none" w:sz="0" w:space="0" w:color="auto"/>
                <w:left w:val="none" w:sz="0" w:space="0" w:color="auto"/>
                <w:bottom w:val="none" w:sz="0" w:space="0" w:color="auto"/>
                <w:right w:val="none" w:sz="0" w:space="0" w:color="auto"/>
              </w:divBdr>
            </w:div>
            <w:div w:id="1946188341">
              <w:marLeft w:val="0"/>
              <w:marRight w:val="0"/>
              <w:marTop w:val="0"/>
              <w:marBottom w:val="240"/>
              <w:divBdr>
                <w:top w:val="none" w:sz="0" w:space="0" w:color="auto"/>
                <w:left w:val="none" w:sz="0" w:space="0" w:color="auto"/>
                <w:bottom w:val="none" w:sz="0" w:space="0" w:color="auto"/>
                <w:right w:val="none" w:sz="0" w:space="0" w:color="auto"/>
              </w:divBdr>
            </w:div>
            <w:div w:id="2064523361">
              <w:marLeft w:val="0"/>
              <w:marRight w:val="0"/>
              <w:marTop w:val="0"/>
              <w:marBottom w:val="240"/>
              <w:divBdr>
                <w:top w:val="none" w:sz="0" w:space="0" w:color="auto"/>
                <w:left w:val="none" w:sz="0" w:space="0" w:color="auto"/>
                <w:bottom w:val="none" w:sz="0" w:space="0" w:color="auto"/>
                <w:right w:val="none" w:sz="0" w:space="0" w:color="auto"/>
              </w:divBdr>
            </w:div>
            <w:div w:id="1005590439">
              <w:marLeft w:val="0"/>
              <w:marRight w:val="0"/>
              <w:marTop w:val="0"/>
              <w:marBottom w:val="240"/>
              <w:divBdr>
                <w:top w:val="none" w:sz="0" w:space="0" w:color="auto"/>
                <w:left w:val="none" w:sz="0" w:space="0" w:color="auto"/>
                <w:bottom w:val="none" w:sz="0" w:space="0" w:color="auto"/>
                <w:right w:val="none" w:sz="0" w:space="0" w:color="auto"/>
              </w:divBdr>
            </w:div>
            <w:div w:id="2113239846">
              <w:marLeft w:val="0"/>
              <w:marRight w:val="0"/>
              <w:marTop w:val="0"/>
              <w:marBottom w:val="240"/>
              <w:divBdr>
                <w:top w:val="none" w:sz="0" w:space="0" w:color="auto"/>
                <w:left w:val="none" w:sz="0" w:space="0" w:color="auto"/>
                <w:bottom w:val="none" w:sz="0" w:space="0" w:color="auto"/>
                <w:right w:val="none" w:sz="0" w:space="0" w:color="auto"/>
              </w:divBdr>
            </w:div>
            <w:div w:id="309293374">
              <w:marLeft w:val="0"/>
              <w:marRight w:val="0"/>
              <w:marTop w:val="0"/>
              <w:marBottom w:val="240"/>
              <w:divBdr>
                <w:top w:val="none" w:sz="0" w:space="0" w:color="auto"/>
                <w:left w:val="none" w:sz="0" w:space="0" w:color="auto"/>
                <w:bottom w:val="none" w:sz="0" w:space="0" w:color="auto"/>
                <w:right w:val="none" w:sz="0" w:space="0" w:color="auto"/>
              </w:divBdr>
            </w:div>
            <w:div w:id="1907107227">
              <w:marLeft w:val="0"/>
              <w:marRight w:val="0"/>
              <w:marTop w:val="0"/>
              <w:marBottom w:val="240"/>
              <w:divBdr>
                <w:top w:val="none" w:sz="0" w:space="0" w:color="auto"/>
                <w:left w:val="none" w:sz="0" w:space="0" w:color="auto"/>
                <w:bottom w:val="none" w:sz="0" w:space="0" w:color="auto"/>
                <w:right w:val="none" w:sz="0" w:space="0" w:color="auto"/>
              </w:divBdr>
            </w:div>
            <w:div w:id="836578023">
              <w:marLeft w:val="0"/>
              <w:marRight w:val="0"/>
              <w:marTop w:val="0"/>
              <w:marBottom w:val="240"/>
              <w:divBdr>
                <w:top w:val="none" w:sz="0" w:space="0" w:color="auto"/>
                <w:left w:val="none" w:sz="0" w:space="0" w:color="auto"/>
                <w:bottom w:val="none" w:sz="0" w:space="0" w:color="auto"/>
                <w:right w:val="none" w:sz="0" w:space="0" w:color="auto"/>
              </w:divBdr>
            </w:div>
            <w:div w:id="86198037">
              <w:marLeft w:val="0"/>
              <w:marRight w:val="0"/>
              <w:marTop w:val="0"/>
              <w:marBottom w:val="240"/>
              <w:divBdr>
                <w:top w:val="none" w:sz="0" w:space="0" w:color="auto"/>
                <w:left w:val="none" w:sz="0" w:space="0" w:color="auto"/>
                <w:bottom w:val="none" w:sz="0" w:space="0" w:color="auto"/>
                <w:right w:val="none" w:sz="0" w:space="0" w:color="auto"/>
              </w:divBdr>
            </w:div>
            <w:div w:id="403841042">
              <w:marLeft w:val="0"/>
              <w:marRight w:val="0"/>
              <w:marTop w:val="0"/>
              <w:marBottom w:val="240"/>
              <w:divBdr>
                <w:top w:val="none" w:sz="0" w:space="0" w:color="auto"/>
                <w:left w:val="none" w:sz="0" w:space="0" w:color="auto"/>
                <w:bottom w:val="none" w:sz="0" w:space="0" w:color="auto"/>
                <w:right w:val="none" w:sz="0" w:space="0" w:color="auto"/>
              </w:divBdr>
            </w:div>
            <w:div w:id="1879969411">
              <w:marLeft w:val="0"/>
              <w:marRight w:val="0"/>
              <w:marTop w:val="0"/>
              <w:marBottom w:val="240"/>
              <w:divBdr>
                <w:top w:val="none" w:sz="0" w:space="0" w:color="auto"/>
                <w:left w:val="none" w:sz="0" w:space="0" w:color="auto"/>
                <w:bottom w:val="none" w:sz="0" w:space="0" w:color="auto"/>
                <w:right w:val="none" w:sz="0" w:space="0" w:color="auto"/>
              </w:divBdr>
            </w:div>
            <w:div w:id="1292055301">
              <w:marLeft w:val="0"/>
              <w:marRight w:val="0"/>
              <w:marTop w:val="0"/>
              <w:marBottom w:val="240"/>
              <w:divBdr>
                <w:top w:val="none" w:sz="0" w:space="0" w:color="auto"/>
                <w:left w:val="none" w:sz="0" w:space="0" w:color="auto"/>
                <w:bottom w:val="none" w:sz="0" w:space="0" w:color="auto"/>
                <w:right w:val="none" w:sz="0" w:space="0" w:color="auto"/>
              </w:divBdr>
            </w:div>
            <w:div w:id="1511874152">
              <w:marLeft w:val="0"/>
              <w:marRight w:val="0"/>
              <w:marTop w:val="0"/>
              <w:marBottom w:val="240"/>
              <w:divBdr>
                <w:top w:val="none" w:sz="0" w:space="0" w:color="auto"/>
                <w:left w:val="none" w:sz="0" w:space="0" w:color="auto"/>
                <w:bottom w:val="none" w:sz="0" w:space="0" w:color="auto"/>
                <w:right w:val="none" w:sz="0" w:space="0" w:color="auto"/>
              </w:divBdr>
            </w:div>
            <w:div w:id="1397045397">
              <w:marLeft w:val="0"/>
              <w:marRight w:val="0"/>
              <w:marTop w:val="0"/>
              <w:marBottom w:val="240"/>
              <w:divBdr>
                <w:top w:val="none" w:sz="0" w:space="0" w:color="auto"/>
                <w:left w:val="none" w:sz="0" w:space="0" w:color="auto"/>
                <w:bottom w:val="none" w:sz="0" w:space="0" w:color="auto"/>
                <w:right w:val="none" w:sz="0" w:space="0" w:color="auto"/>
              </w:divBdr>
            </w:div>
            <w:div w:id="1068652561">
              <w:marLeft w:val="0"/>
              <w:marRight w:val="0"/>
              <w:marTop w:val="0"/>
              <w:marBottom w:val="240"/>
              <w:divBdr>
                <w:top w:val="none" w:sz="0" w:space="0" w:color="auto"/>
                <w:left w:val="none" w:sz="0" w:space="0" w:color="auto"/>
                <w:bottom w:val="none" w:sz="0" w:space="0" w:color="auto"/>
                <w:right w:val="none" w:sz="0" w:space="0" w:color="auto"/>
              </w:divBdr>
            </w:div>
            <w:div w:id="414134806">
              <w:marLeft w:val="0"/>
              <w:marRight w:val="0"/>
              <w:marTop w:val="0"/>
              <w:marBottom w:val="240"/>
              <w:divBdr>
                <w:top w:val="none" w:sz="0" w:space="0" w:color="auto"/>
                <w:left w:val="none" w:sz="0" w:space="0" w:color="auto"/>
                <w:bottom w:val="none" w:sz="0" w:space="0" w:color="auto"/>
                <w:right w:val="none" w:sz="0" w:space="0" w:color="auto"/>
              </w:divBdr>
            </w:div>
            <w:div w:id="266356123">
              <w:marLeft w:val="0"/>
              <w:marRight w:val="0"/>
              <w:marTop w:val="0"/>
              <w:marBottom w:val="240"/>
              <w:divBdr>
                <w:top w:val="none" w:sz="0" w:space="0" w:color="auto"/>
                <w:left w:val="none" w:sz="0" w:space="0" w:color="auto"/>
                <w:bottom w:val="none" w:sz="0" w:space="0" w:color="auto"/>
                <w:right w:val="none" w:sz="0" w:space="0" w:color="auto"/>
              </w:divBdr>
            </w:div>
            <w:div w:id="1535582810">
              <w:marLeft w:val="0"/>
              <w:marRight w:val="0"/>
              <w:marTop w:val="0"/>
              <w:marBottom w:val="240"/>
              <w:divBdr>
                <w:top w:val="none" w:sz="0" w:space="0" w:color="auto"/>
                <w:left w:val="none" w:sz="0" w:space="0" w:color="auto"/>
                <w:bottom w:val="none" w:sz="0" w:space="0" w:color="auto"/>
                <w:right w:val="none" w:sz="0" w:space="0" w:color="auto"/>
              </w:divBdr>
            </w:div>
            <w:div w:id="1613440273">
              <w:marLeft w:val="0"/>
              <w:marRight w:val="0"/>
              <w:marTop w:val="0"/>
              <w:marBottom w:val="240"/>
              <w:divBdr>
                <w:top w:val="none" w:sz="0" w:space="0" w:color="auto"/>
                <w:left w:val="none" w:sz="0" w:space="0" w:color="auto"/>
                <w:bottom w:val="none" w:sz="0" w:space="0" w:color="auto"/>
                <w:right w:val="none" w:sz="0" w:space="0" w:color="auto"/>
              </w:divBdr>
            </w:div>
            <w:div w:id="2106341430">
              <w:marLeft w:val="0"/>
              <w:marRight w:val="0"/>
              <w:marTop w:val="0"/>
              <w:marBottom w:val="240"/>
              <w:divBdr>
                <w:top w:val="none" w:sz="0" w:space="0" w:color="auto"/>
                <w:left w:val="none" w:sz="0" w:space="0" w:color="auto"/>
                <w:bottom w:val="none" w:sz="0" w:space="0" w:color="auto"/>
                <w:right w:val="none" w:sz="0" w:space="0" w:color="auto"/>
              </w:divBdr>
            </w:div>
            <w:div w:id="2057968115">
              <w:marLeft w:val="0"/>
              <w:marRight w:val="0"/>
              <w:marTop w:val="0"/>
              <w:marBottom w:val="240"/>
              <w:divBdr>
                <w:top w:val="none" w:sz="0" w:space="0" w:color="auto"/>
                <w:left w:val="none" w:sz="0" w:space="0" w:color="auto"/>
                <w:bottom w:val="none" w:sz="0" w:space="0" w:color="auto"/>
                <w:right w:val="none" w:sz="0" w:space="0" w:color="auto"/>
              </w:divBdr>
            </w:div>
            <w:div w:id="2083867797">
              <w:marLeft w:val="0"/>
              <w:marRight w:val="0"/>
              <w:marTop w:val="0"/>
              <w:marBottom w:val="240"/>
              <w:divBdr>
                <w:top w:val="none" w:sz="0" w:space="0" w:color="auto"/>
                <w:left w:val="none" w:sz="0" w:space="0" w:color="auto"/>
                <w:bottom w:val="none" w:sz="0" w:space="0" w:color="auto"/>
                <w:right w:val="none" w:sz="0" w:space="0" w:color="auto"/>
              </w:divBdr>
            </w:div>
            <w:div w:id="451899999">
              <w:marLeft w:val="0"/>
              <w:marRight w:val="0"/>
              <w:marTop w:val="0"/>
              <w:marBottom w:val="240"/>
              <w:divBdr>
                <w:top w:val="none" w:sz="0" w:space="0" w:color="auto"/>
                <w:left w:val="none" w:sz="0" w:space="0" w:color="auto"/>
                <w:bottom w:val="none" w:sz="0" w:space="0" w:color="auto"/>
                <w:right w:val="none" w:sz="0" w:space="0" w:color="auto"/>
              </w:divBdr>
            </w:div>
            <w:div w:id="1261836357">
              <w:marLeft w:val="0"/>
              <w:marRight w:val="0"/>
              <w:marTop w:val="0"/>
              <w:marBottom w:val="240"/>
              <w:divBdr>
                <w:top w:val="none" w:sz="0" w:space="0" w:color="auto"/>
                <w:left w:val="none" w:sz="0" w:space="0" w:color="auto"/>
                <w:bottom w:val="none" w:sz="0" w:space="0" w:color="auto"/>
                <w:right w:val="none" w:sz="0" w:space="0" w:color="auto"/>
              </w:divBdr>
            </w:div>
            <w:div w:id="653804005">
              <w:marLeft w:val="0"/>
              <w:marRight w:val="0"/>
              <w:marTop w:val="0"/>
              <w:marBottom w:val="240"/>
              <w:divBdr>
                <w:top w:val="none" w:sz="0" w:space="0" w:color="auto"/>
                <w:left w:val="none" w:sz="0" w:space="0" w:color="auto"/>
                <w:bottom w:val="none" w:sz="0" w:space="0" w:color="auto"/>
                <w:right w:val="none" w:sz="0" w:space="0" w:color="auto"/>
              </w:divBdr>
            </w:div>
            <w:div w:id="178737322">
              <w:marLeft w:val="0"/>
              <w:marRight w:val="0"/>
              <w:marTop w:val="0"/>
              <w:marBottom w:val="240"/>
              <w:divBdr>
                <w:top w:val="none" w:sz="0" w:space="0" w:color="auto"/>
                <w:left w:val="none" w:sz="0" w:space="0" w:color="auto"/>
                <w:bottom w:val="none" w:sz="0" w:space="0" w:color="auto"/>
                <w:right w:val="none" w:sz="0" w:space="0" w:color="auto"/>
              </w:divBdr>
            </w:div>
            <w:div w:id="663317552">
              <w:marLeft w:val="0"/>
              <w:marRight w:val="0"/>
              <w:marTop w:val="0"/>
              <w:marBottom w:val="240"/>
              <w:divBdr>
                <w:top w:val="none" w:sz="0" w:space="0" w:color="auto"/>
                <w:left w:val="none" w:sz="0" w:space="0" w:color="auto"/>
                <w:bottom w:val="none" w:sz="0" w:space="0" w:color="auto"/>
                <w:right w:val="none" w:sz="0" w:space="0" w:color="auto"/>
              </w:divBdr>
            </w:div>
            <w:div w:id="384917462">
              <w:marLeft w:val="0"/>
              <w:marRight w:val="0"/>
              <w:marTop w:val="0"/>
              <w:marBottom w:val="240"/>
              <w:divBdr>
                <w:top w:val="none" w:sz="0" w:space="0" w:color="auto"/>
                <w:left w:val="none" w:sz="0" w:space="0" w:color="auto"/>
                <w:bottom w:val="none" w:sz="0" w:space="0" w:color="auto"/>
                <w:right w:val="none" w:sz="0" w:space="0" w:color="auto"/>
              </w:divBdr>
            </w:div>
            <w:div w:id="93089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76175">
      <w:bodyDiv w:val="1"/>
      <w:marLeft w:val="0"/>
      <w:marRight w:val="0"/>
      <w:marTop w:val="0"/>
      <w:marBottom w:val="0"/>
      <w:divBdr>
        <w:top w:val="none" w:sz="0" w:space="0" w:color="auto"/>
        <w:left w:val="none" w:sz="0" w:space="0" w:color="auto"/>
        <w:bottom w:val="none" w:sz="0" w:space="0" w:color="auto"/>
        <w:right w:val="none" w:sz="0" w:space="0" w:color="auto"/>
      </w:divBdr>
    </w:div>
    <w:div w:id="250547010">
      <w:bodyDiv w:val="1"/>
      <w:marLeft w:val="0"/>
      <w:marRight w:val="0"/>
      <w:marTop w:val="0"/>
      <w:marBottom w:val="0"/>
      <w:divBdr>
        <w:top w:val="none" w:sz="0" w:space="0" w:color="auto"/>
        <w:left w:val="none" w:sz="0" w:space="0" w:color="auto"/>
        <w:bottom w:val="none" w:sz="0" w:space="0" w:color="auto"/>
        <w:right w:val="none" w:sz="0" w:space="0" w:color="auto"/>
      </w:divBdr>
    </w:div>
    <w:div w:id="349797637">
      <w:bodyDiv w:val="1"/>
      <w:marLeft w:val="0"/>
      <w:marRight w:val="0"/>
      <w:marTop w:val="0"/>
      <w:marBottom w:val="0"/>
      <w:divBdr>
        <w:top w:val="none" w:sz="0" w:space="0" w:color="auto"/>
        <w:left w:val="none" w:sz="0" w:space="0" w:color="auto"/>
        <w:bottom w:val="none" w:sz="0" w:space="0" w:color="auto"/>
        <w:right w:val="none" w:sz="0" w:space="0" w:color="auto"/>
      </w:divBdr>
    </w:div>
    <w:div w:id="384643752">
      <w:bodyDiv w:val="1"/>
      <w:marLeft w:val="0"/>
      <w:marRight w:val="0"/>
      <w:marTop w:val="0"/>
      <w:marBottom w:val="0"/>
      <w:divBdr>
        <w:top w:val="none" w:sz="0" w:space="0" w:color="auto"/>
        <w:left w:val="none" w:sz="0" w:space="0" w:color="auto"/>
        <w:bottom w:val="none" w:sz="0" w:space="0" w:color="auto"/>
        <w:right w:val="none" w:sz="0" w:space="0" w:color="auto"/>
      </w:divBdr>
    </w:div>
    <w:div w:id="448551439">
      <w:bodyDiv w:val="1"/>
      <w:marLeft w:val="0"/>
      <w:marRight w:val="0"/>
      <w:marTop w:val="0"/>
      <w:marBottom w:val="0"/>
      <w:divBdr>
        <w:top w:val="none" w:sz="0" w:space="0" w:color="auto"/>
        <w:left w:val="none" w:sz="0" w:space="0" w:color="auto"/>
        <w:bottom w:val="none" w:sz="0" w:space="0" w:color="auto"/>
        <w:right w:val="none" w:sz="0" w:space="0" w:color="auto"/>
      </w:divBdr>
    </w:div>
    <w:div w:id="534272626">
      <w:bodyDiv w:val="1"/>
      <w:marLeft w:val="0"/>
      <w:marRight w:val="0"/>
      <w:marTop w:val="0"/>
      <w:marBottom w:val="0"/>
      <w:divBdr>
        <w:top w:val="none" w:sz="0" w:space="0" w:color="auto"/>
        <w:left w:val="none" w:sz="0" w:space="0" w:color="auto"/>
        <w:bottom w:val="none" w:sz="0" w:space="0" w:color="auto"/>
        <w:right w:val="none" w:sz="0" w:space="0" w:color="auto"/>
      </w:divBdr>
    </w:div>
    <w:div w:id="660891003">
      <w:bodyDiv w:val="1"/>
      <w:marLeft w:val="0"/>
      <w:marRight w:val="0"/>
      <w:marTop w:val="0"/>
      <w:marBottom w:val="0"/>
      <w:divBdr>
        <w:top w:val="none" w:sz="0" w:space="0" w:color="auto"/>
        <w:left w:val="none" w:sz="0" w:space="0" w:color="auto"/>
        <w:bottom w:val="none" w:sz="0" w:space="0" w:color="auto"/>
        <w:right w:val="none" w:sz="0" w:space="0" w:color="auto"/>
      </w:divBdr>
    </w:div>
    <w:div w:id="1010721111">
      <w:bodyDiv w:val="1"/>
      <w:marLeft w:val="0"/>
      <w:marRight w:val="0"/>
      <w:marTop w:val="0"/>
      <w:marBottom w:val="0"/>
      <w:divBdr>
        <w:top w:val="none" w:sz="0" w:space="0" w:color="auto"/>
        <w:left w:val="none" w:sz="0" w:space="0" w:color="auto"/>
        <w:bottom w:val="none" w:sz="0" w:space="0" w:color="auto"/>
        <w:right w:val="none" w:sz="0" w:space="0" w:color="auto"/>
      </w:divBdr>
    </w:div>
    <w:div w:id="1033383663">
      <w:bodyDiv w:val="1"/>
      <w:marLeft w:val="0"/>
      <w:marRight w:val="0"/>
      <w:marTop w:val="0"/>
      <w:marBottom w:val="0"/>
      <w:divBdr>
        <w:top w:val="none" w:sz="0" w:space="0" w:color="auto"/>
        <w:left w:val="none" w:sz="0" w:space="0" w:color="auto"/>
        <w:bottom w:val="none" w:sz="0" w:space="0" w:color="auto"/>
        <w:right w:val="none" w:sz="0" w:space="0" w:color="auto"/>
      </w:divBdr>
    </w:div>
    <w:div w:id="1096288788">
      <w:bodyDiv w:val="1"/>
      <w:marLeft w:val="0"/>
      <w:marRight w:val="0"/>
      <w:marTop w:val="0"/>
      <w:marBottom w:val="0"/>
      <w:divBdr>
        <w:top w:val="none" w:sz="0" w:space="0" w:color="auto"/>
        <w:left w:val="none" w:sz="0" w:space="0" w:color="auto"/>
        <w:bottom w:val="none" w:sz="0" w:space="0" w:color="auto"/>
        <w:right w:val="none" w:sz="0" w:space="0" w:color="auto"/>
      </w:divBdr>
      <w:divsChild>
        <w:div w:id="1179808967">
          <w:marLeft w:val="0"/>
          <w:marRight w:val="0"/>
          <w:marTop w:val="0"/>
          <w:marBottom w:val="0"/>
          <w:divBdr>
            <w:top w:val="none" w:sz="0" w:space="0" w:color="auto"/>
            <w:left w:val="none" w:sz="0" w:space="0" w:color="auto"/>
            <w:bottom w:val="none" w:sz="0" w:space="0" w:color="auto"/>
            <w:right w:val="none" w:sz="0" w:space="0" w:color="auto"/>
          </w:divBdr>
          <w:divsChild>
            <w:div w:id="195081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3315">
      <w:bodyDiv w:val="1"/>
      <w:marLeft w:val="0"/>
      <w:marRight w:val="0"/>
      <w:marTop w:val="0"/>
      <w:marBottom w:val="0"/>
      <w:divBdr>
        <w:top w:val="none" w:sz="0" w:space="0" w:color="auto"/>
        <w:left w:val="none" w:sz="0" w:space="0" w:color="auto"/>
        <w:bottom w:val="none" w:sz="0" w:space="0" w:color="auto"/>
        <w:right w:val="none" w:sz="0" w:space="0" w:color="auto"/>
      </w:divBdr>
    </w:div>
    <w:div w:id="1272396391">
      <w:bodyDiv w:val="1"/>
      <w:marLeft w:val="0"/>
      <w:marRight w:val="0"/>
      <w:marTop w:val="0"/>
      <w:marBottom w:val="0"/>
      <w:divBdr>
        <w:top w:val="none" w:sz="0" w:space="0" w:color="auto"/>
        <w:left w:val="none" w:sz="0" w:space="0" w:color="auto"/>
        <w:bottom w:val="none" w:sz="0" w:space="0" w:color="auto"/>
        <w:right w:val="none" w:sz="0" w:space="0" w:color="auto"/>
      </w:divBdr>
      <w:divsChild>
        <w:div w:id="399867141">
          <w:marLeft w:val="480"/>
          <w:marRight w:val="0"/>
          <w:marTop w:val="0"/>
          <w:marBottom w:val="0"/>
          <w:divBdr>
            <w:top w:val="none" w:sz="0" w:space="0" w:color="auto"/>
            <w:left w:val="none" w:sz="0" w:space="0" w:color="auto"/>
            <w:bottom w:val="none" w:sz="0" w:space="0" w:color="auto"/>
            <w:right w:val="none" w:sz="0" w:space="0" w:color="auto"/>
          </w:divBdr>
          <w:divsChild>
            <w:div w:id="148173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48110">
      <w:bodyDiv w:val="1"/>
      <w:marLeft w:val="0"/>
      <w:marRight w:val="0"/>
      <w:marTop w:val="0"/>
      <w:marBottom w:val="0"/>
      <w:divBdr>
        <w:top w:val="none" w:sz="0" w:space="0" w:color="auto"/>
        <w:left w:val="none" w:sz="0" w:space="0" w:color="auto"/>
        <w:bottom w:val="none" w:sz="0" w:space="0" w:color="auto"/>
        <w:right w:val="none" w:sz="0" w:space="0" w:color="auto"/>
      </w:divBdr>
    </w:div>
    <w:div w:id="1670988055">
      <w:bodyDiv w:val="1"/>
      <w:marLeft w:val="0"/>
      <w:marRight w:val="0"/>
      <w:marTop w:val="0"/>
      <w:marBottom w:val="0"/>
      <w:divBdr>
        <w:top w:val="none" w:sz="0" w:space="0" w:color="auto"/>
        <w:left w:val="none" w:sz="0" w:space="0" w:color="auto"/>
        <w:bottom w:val="none" w:sz="0" w:space="0" w:color="auto"/>
        <w:right w:val="none" w:sz="0" w:space="0" w:color="auto"/>
      </w:divBdr>
    </w:div>
    <w:div w:id="1713379991">
      <w:bodyDiv w:val="1"/>
      <w:marLeft w:val="0"/>
      <w:marRight w:val="0"/>
      <w:marTop w:val="0"/>
      <w:marBottom w:val="0"/>
      <w:divBdr>
        <w:top w:val="none" w:sz="0" w:space="0" w:color="auto"/>
        <w:left w:val="none" w:sz="0" w:space="0" w:color="auto"/>
        <w:bottom w:val="none" w:sz="0" w:space="0" w:color="auto"/>
        <w:right w:val="none" w:sz="0" w:space="0" w:color="auto"/>
      </w:divBdr>
    </w:div>
    <w:div w:id="1718819671">
      <w:bodyDiv w:val="1"/>
      <w:marLeft w:val="0"/>
      <w:marRight w:val="0"/>
      <w:marTop w:val="0"/>
      <w:marBottom w:val="0"/>
      <w:divBdr>
        <w:top w:val="none" w:sz="0" w:space="0" w:color="auto"/>
        <w:left w:val="none" w:sz="0" w:space="0" w:color="auto"/>
        <w:bottom w:val="none" w:sz="0" w:space="0" w:color="auto"/>
        <w:right w:val="none" w:sz="0" w:space="0" w:color="auto"/>
      </w:divBdr>
    </w:div>
    <w:div w:id="1954089966">
      <w:bodyDiv w:val="1"/>
      <w:marLeft w:val="0"/>
      <w:marRight w:val="0"/>
      <w:marTop w:val="0"/>
      <w:marBottom w:val="0"/>
      <w:divBdr>
        <w:top w:val="none" w:sz="0" w:space="0" w:color="auto"/>
        <w:left w:val="none" w:sz="0" w:space="0" w:color="auto"/>
        <w:bottom w:val="none" w:sz="0" w:space="0" w:color="auto"/>
        <w:right w:val="none" w:sz="0" w:space="0" w:color="auto"/>
      </w:divBdr>
    </w:div>
    <w:div w:id="20516896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655/0018-0831-76.2.167" TargetMode="External"/><Relationship Id="rId21" Type="http://schemas.openxmlformats.org/officeDocument/2006/relationships/hyperlink" Target="https://www.zotero.org/google-docs/?Om62uX" TargetMode="External"/><Relationship Id="rId42" Type="http://schemas.openxmlformats.org/officeDocument/2006/relationships/hyperlink" Target="https://www.zotero.org/google-docs/?s5uS7c" TargetMode="External"/><Relationship Id="rId63" Type="http://schemas.openxmlformats.org/officeDocument/2006/relationships/hyperlink" Target="https://doi.org/10.1111/ele.12099" TargetMode="External"/><Relationship Id="rId84" Type="http://schemas.openxmlformats.org/officeDocument/2006/relationships/hyperlink" Target="https://doi.org/10.1073/pnas.1412752111" TargetMode="External"/><Relationship Id="rId138" Type="http://schemas.openxmlformats.org/officeDocument/2006/relationships/hyperlink" Target="https://doi.org/10.1099/ijsem.0.001755" TargetMode="External"/><Relationship Id="rId107" Type="http://schemas.openxmlformats.org/officeDocument/2006/relationships/hyperlink" Target="https://doi.org/10.1007/s00248-020-01669-5" TargetMode="External"/><Relationship Id="rId11" Type="http://schemas.openxmlformats.org/officeDocument/2006/relationships/header" Target="header1.xml"/><Relationship Id="rId32" Type="http://schemas.openxmlformats.org/officeDocument/2006/relationships/hyperlink" Target="https://www.zotero.org/google-docs/?temXLG" TargetMode="External"/><Relationship Id="rId53" Type="http://schemas.openxmlformats.org/officeDocument/2006/relationships/hyperlink" Target="https://doi.org/10.1111/1462-2920.15653" TargetMode="External"/><Relationship Id="rId74" Type="http://schemas.openxmlformats.org/officeDocument/2006/relationships/hyperlink" Target="https://doi.org/10.1007/s00248-020-01550-5" TargetMode="External"/><Relationship Id="rId128" Type="http://schemas.openxmlformats.org/officeDocument/2006/relationships/hyperlink" Target="https://doi.org/10.1126/science.1176765" TargetMode="External"/><Relationship Id="rId149" Type="http://schemas.openxmlformats.org/officeDocument/2006/relationships/footer" Target="footer4.xml"/><Relationship Id="rId5" Type="http://schemas.openxmlformats.org/officeDocument/2006/relationships/settings" Target="settings.xml"/><Relationship Id="rId95" Type="http://schemas.openxmlformats.org/officeDocument/2006/relationships/hyperlink" Target="https://doi.org/10.1073/pnas.0506889103" TargetMode="External"/><Relationship Id="rId22" Type="http://schemas.openxmlformats.org/officeDocument/2006/relationships/hyperlink" Target="https://www.zotero.org/google-docs/?tuBhoR" TargetMode="External"/><Relationship Id="rId27" Type="http://schemas.openxmlformats.org/officeDocument/2006/relationships/hyperlink" Target="https://www.zotero.org/google-docs/?1JxkP7" TargetMode="External"/><Relationship Id="rId43" Type="http://schemas.openxmlformats.org/officeDocument/2006/relationships/hyperlink" Target="https://www.zotero.org/google-docs/?zRZasb" TargetMode="External"/><Relationship Id="rId48" Type="http://schemas.openxmlformats.org/officeDocument/2006/relationships/hyperlink" Target="https://www.zotero.org/google-docs/?BkNWSs" TargetMode="External"/><Relationship Id="rId64" Type="http://schemas.openxmlformats.org/officeDocument/2006/relationships/hyperlink" Target="https://doi.org/10.3389/fmicb.2017.01751" TargetMode="External"/><Relationship Id="rId69" Type="http://schemas.openxmlformats.org/officeDocument/2006/relationships/hyperlink" Target="https://doi.org/10.3389/fmicb.2019.01245" TargetMode="External"/><Relationship Id="rId113" Type="http://schemas.openxmlformats.org/officeDocument/2006/relationships/hyperlink" Target="https://doi.org/10.1007/s00248-017-0986-y" TargetMode="External"/><Relationship Id="rId118" Type="http://schemas.openxmlformats.org/officeDocument/2006/relationships/hyperlink" Target="https://doi.org/10.1016/j.bbamem.2009.03.008" TargetMode="External"/><Relationship Id="rId134" Type="http://schemas.openxmlformats.org/officeDocument/2006/relationships/hyperlink" Target="https://doi.org/10.1890/14-1837.1" TargetMode="External"/><Relationship Id="rId139" Type="http://schemas.openxmlformats.org/officeDocument/2006/relationships/hyperlink" Target="https://doi.org/10.1016/j.ympev.2009.07.010" TargetMode="External"/><Relationship Id="rId80" Type="http://schemas.openxmlformats.org/officeDocument/2006/relationships/hyperlink" Target="https://doi.org/10.1038/ismej.2009.27" TargetMode="External"/><Relationship Id="rId85" Type="http://schemas.openxmlformats.org/officeDocument/2006/relationships/hyperlink" Target="https://doi.org/10.1038/s41396-020-00875-w" TargetMode="External"/><Relationship Id="rId150" Type="http://schemas.openxmlformats.org/officeDocument/2006/relationships/fontTable" Target="fontTable.xml"/><Relationship Id="rId12" Type="http://schemas.openxmlformats.org/officeDocument/2006/relationships/footer" Target="footer3.xml"/><Relationship Id="rId17" Type="http://schemas.openxmlformats.org/officeDocument/2006/relationships/hyperlink" Target="https://www.zotero.org/google-docs/?RxcdtW" TargetMode="External"/><Relationship Id="rId33" Type="http://schemas.openxmlformats.org/officeDocument/2006/relationships/hyperlink" Target="https://www.zotero.org/google-docs/?ij4ilo" TargetMode="External"/><Relationship Id="rId38" Type="http://schemas.openxmlformats.org/officeDocument/2006/relationships/hyperlink" Target="https://www.zotero.org/google-docs/?BMhiol" TargetMode="External"/><Relationship Id="rId59" Type="http://schemas.openxmlformats.org/officeDocument/2006/relationships/hyperlink" Target="https://doi.org/10.1098/rspb.2014.2881" TargetMode="External"/><Relationship Id="rId103" Type="http://schemas.openxmlformats.org/officeDocument/2006/relationships/hyperlink" Target="https://doi.org/10.1371/journal.pone.0061217" TargetMode="External"/><Relationship Id="rId108" Type="http://schemas.openxmlformats.org/officeDocument/2006/relationships/hyperlink" Target="https://doi.org/10.1007/s00248-021-01706-x" TargetMode="External"/><Relationship Id="rId124" Type="http://schemas.openxmlformats.org/officeDocument/2006/relationships/hyperlink" Target="https://doi.org/10.1007/s10393-007-0093-5" TargetMode="External"/><Relationship Id="rId129" Type="http://schemas.openxmlformats.org/officeDocument/2006/relationships/hyperlink" Target="https://doi.org/10.1007/s00248-019-01456-x" TargetMode="External"/><Relationship Id="rId54" Type="http://schemas.openxmlformats.org/officeDocument/2006/relationships/hyperlink" Target="https://doi.org/10.1007/s00248-015-0653-0" TargetMode="External"/><Relationship Id="rId70" Type="http://schemas.openxmlformats.org/officeDocument/2006/relationships/hyperlink" Target="https://doi.org/10.1111/conl.12675" TargetMode="External"/><Relationship Id="rId75" Type="http://schemas.openxmlformats.org/officeDocument/2006/relationships/hyperlink" Target="https://doi.org/10.1007/s00248-018-1288-8" TargetMode="External"/><Relationship Id="rId91" Type="http://schemas.openxmlformats.org/officeDocument/2006/relationships/hyperlink" Target="https://doi.org/10.1128/AEM.01043-13" TargetMode="External"/><Relationship Id="rId96" Type="http://schemas.openxmlformats.org/officeDocument/2006/relationships/hyperlink" Target="https://doi.org/10.1098/rsos.140377" TargetMode="External"/><Relationship Id="rId140" Type="http://schemas.openxmlformats.org/officeDocument/2006/relationships/image" Target="media/image1.png"/><Relationship Id="rId145"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zotero.org/google-docs/?peRRxU" TargetMode="External"/><Relationship Id="rId28" Type="http://schemas.openxmlformats.org/officeDocument/2006/relationships/hyperlink" Target="https://www.zotero.org/google-docs/?RzDr46" TargetMode="External"/><Relationship Id="rId49" Type="http://schemas.openxmlformats.org/officeDocument/2006/relationships/hyperlink" Target="https://www.zotero.org/google-docs/?tkFr5G" TargetMode="External"/><Relationship Id="rId114" Type="http://schemas.openxmlformats.org/officeDocument/2006/relationships/hyperlink" Target="https://doi.org/10.1016/j.ympev.2011.06.012" TargetMode="External"/><Relationship Id="rId119" Type="http://schemas.openxmlformats.org/officeDocument/2006/relationships/hyperlink" Target="https://doi.org/10.1093/icb/icr095" TargetMode="External"/><Relationship Id="rId44" Type="http://schemas.openxmlformats.org/officeDocument/2006/relationships/hyperlink" Target="https://www.zotero.org/google-docs/?xgadqI" TargetMode="External"/><Relationship Id="rId60" Type="http://schemas.openxmlformats.org/officeDocument/2006/relationships/hyperlink" Target="https://doi.org/10.3389/fmicb.2018.00442" TargetMode="External"/><Relationship Id="rId65" Type="http://schemas.openxmlformats.org/officeDocument/2006/relationships/hyperlink" Target="https://doi.org/10.1038/s41587-019-0209-9" TargetMode="External"/><Relationship Id="rId81" Type="http://schemas.openxmlformats.org/officeDocument/2006/relationships/hyperlink" Target="https://doi.org/10.3389/fmicb.2019.02883" TargetMode="External"/><Relationship Id="rId86" Type="http://schemas.openxmlformats.org/officeDocument/2006/relationships/hyperlink" Target="https://doi.org/10.1007/s10531-016-1272-x" TargetMode="External"/><Relationship Id="rId130" Type="http://schemas.openxmlformats.org/officeDocument/2006/relationships/hyperlink" Target="https://doi.org/10.1371/journal.pone.0156720" TargetMode="External"/><Relationship Id="rId135" Type="http://schemas.openxmlformats.org/officeDocument/2006/relationships/hyperlink" Target="https://doi.org/10.1186/s13059-019-1908-8" TargetMode="External"/><Relationship Id="rId151" Type="http://schemas.openxmlformats.org/officeDocument/2006/relationships/theme" Target="theme/theme1.xml"/><Relationship Id="rId13" Type="http://schemas.openxmlformats.org/officeDocument/2006/relationships/hyperlink" Target="https://www.zotero.org/google-docs/?hMl9Rb" TargetMode="External"/><Relationship Id="rId18" Type="http://schemas.openxmlformats.org/officeDocument/2006/relationships/hyperlink" Target="https://www.zotero.org/google-docs/?AivQfW" TargetMode="External"/><Relationship Id="rId39" Type="http://schemas.openxmlformats.org/officeDocument/2006/relationships/hyperlink" Target="https://www.zotero.org/google-docs/?etVBDX" TargetMode="External"/><Relationship Id="rId109" Type="http://schemas.openxmlformats.org/officeDocument/2006/relationships/hyperlink" Target="https://R-Forge.R-project.org/projects/phyloorchard/" TargetMode="External"/><Relationship Id="rId34" Type="http://schemas.openxmlformats.org/officeDocument/2006/relationships/hyperlink" Target="https://www.zotero.org/google-docs/?fI1D1k" TargetMode="External"/><Relationship Id="rId50" Type="http://schemas.openxmlformats.org/officeDocument/2006/relationships/hyperlink" Target="https://www.zotero.org/google-docs/?csTHxx" TargetMode="External"/><Relationship Id="rId55" Type="http://schemas.openxmlformats.org/officeDocument/2006/relationships/hyperlink" Target="https://doi.org/10.1007/s00248-022-02130-5" TargetMode="External"/><Relationship Id="rId76" Type="http://schemas.openxmlformats.org/officeDocument/2006/relationships/hyperlink" Target="https://doi.org/10.1644/07-MAMM-A-285.1" TargetMode="External"/><Relationship Id="rId97" Type="http://schemas.openxmlformats.org/officeDocument/2006/relationships/hyperlink" Target="https://doi.org/10.1186/s13059-014-0550-8" TargetMode="External"/><Relationship Id="rId104" Type="http://schemas.openxmlformats.org/officeDocument/2006/relationships/hyperlink" Target="https://doi.org/10.1007/s00248-017-0933-y" TargetMode="External"/><Relationship Id="rId120" Type="http://schemas.openxmlformats.org/officeDocument/2006/relationships/hyperlink" Target="https://doi.org/10.1073/pnas.1907787116" TargetMode="External"/><Relationship Id="rId125" Type="http://schemas.openxmlformats.org/officeDocument/2006/relationships/hyperlink" Target="https://apps.nationalmap.gov/elevation/" TargetMode="External"/><Relationship Id="rId141" Type="http://schemas.openxmlformats.org/officeDocument/2006/relationships/image" Target="media/image2.png"/><Relationship Id="rId146" Type="http://schemas.openxmlformats.org/officeDocument/2006/relationships/image" Target="media/image7.png"/><Relationship Id="rId7" Type="http://schemas.openxmlformats.org/officeDocument/2006/relationships/footnotes" Target="footnotes.xml"/><Relationship Id="rId71" Type="http://schemas.openxmlformats.org/officeDocument/2006/relationships/hyperlink" Target="https://doi.org/10.1073/pnas.1105538108" TargetMode="External"/><Relationship Id="rId92" Type="http://schemas.openxmlformats.org/officeDocument/2006/relationships/hyperlink" Target="https://doi.org/10.1111/mec.12510" TargetMode="External"/><Relationship Id="rId2" Type="http://schemas.openxmlformats.org/officeDocument/2006/relationships/customXml" Target="../customXml/item2.xml"/><Relationship Id="rId29" Type="http://schemas.openxmlformats.org/officeDocument/2006/relationships/hyperlink" Target="https://www.zotero.org/google-docs/?8OxZT1" TargetMode="External"/><Relationship Id="rId24" Type="http://schemas.openxmlformats.org/officeDocument/2006/relationships/hyperlink" Target="https://www.zotero.org/google-docs/?HGIU7h" TargetMode="External"/><Relationship Id="rId40" Type="http://schemas.openxmlformats.org/officeDocument/2006/relationships/hyperlink" Target="https://www.zotero.org/google-docs/?nrRGpD" TargetMode="External"/><Relationship Id="rId45" Type="http://schemas.openxmlformats.org/officeDocument/2006/relationships/hyperlink" Target="https://www.zotero.org/google-docs/?s5uS7c" TargetMode="External"/><Relationship Id="rId66" Type="http://schemas.openxmlformats.org/officeDocument/2006/relationships/hyperlink" Target="https://doi.org/10.1111/j.1558-5646.2011.01454.x" TargetMode="External"/><Relationship Id="rId87" Type="http://schemas.openxmlformats.org/officeDocument/2006/relationships/hyperlink" Target="https://doi.org/10.1080/19490976.2016.1241933" TargetMode="External"/><Relationship Id="rId110" Type="http://schemas.openxmlformats.org/officeDocument/2006/relationships/hyperlink" Target="https://doi.org/10.1093/bioinformatics/btu181" TargetMode="External"/><Relationship Id="rId115" Type="http://schemas.openxmlformats.org/officeDocument/2006/relationships/hyperlink" Target="https://doi.org/10.3389/fmicb.2018.00466" TargetMode="External"/><Relationship Id="rId131" Type="http://schemas.openxmlformats.org/officeDocument/2006/relationships/hyperlink" Target="https://doi.org/10.1002/aah.10041" TargetMode="External"/><Relationship Id="rId136" Type="http://schemas.openxmlformats.org/officeDocument/2006/relationships/hyperlink" Target="https://doi.org/10.1128/mSystems.00626-20" TargetMode="External"/><Relationship Id="rId61" Type="http://schemas.openxmlformats.org/officeDocument/2006/relationships/hyperlink" Target="https://doi.org/10.3389/fmicb.2017.01530" TargetMode="External"/><Relationship Id="rId82" Type="http://schemas.openxmlformats.org/officeDocument/2006/relationships/hyperlink" Target="https://doi.org/10.3389/fmicb.2017.00725" TargetMode="External"/><Relationship Id="rId19" Type="http://schemas.openxmlformats.org/officeDocument/2006/relationships/hyperlink" Target="https://www.zotero.org/google-docs/?uRtlTB" TargetMode="External"/><Relationship Id="rId14" Type="http://schemas.openxmlformats.org/officeDocument/2006/relationships/hyperlink" Target="https://www.zotero.org/google-docs/?22l2ee" TargetMode="External"/><Relationship Id="rId30" Type="http://schemas.openxmlformats.org/officeDocument/2006/relationships/hyperlink" Target="https://www.zotero.org/google-docs/?CnoZUv" TargetMode="External"/><Relationship Id="rId35" Type="http://schemas.openxmlformats.org/officeDocument/2006/relationships/hyperlink" Target="https://www.zotero.org/google-docs/?SQmSwO" TargetMode="External"/><Relationship Id="rId56" Type="http://schemas.openxmlformats.org/officeDocument/2006/relationships/hyperlink" Target="https://doi.org/10.3389/fmicb.2019.01834" TargetMode="External"/><Relationship Id="rId77" Type="http://schemas.openxmlformats.org/officeDocument/2006/relationships/hyperlink" Target="https://doi.org/10.18637/jss.v022.i07" TargetMode="External"/><Relationship Id="rId100" Type="http://schemas.openxmlformats.org/officeDocument/2006/relationships/hyperlink" Target="https://doi.org/10.1073/pnas.1307356110" TargetMode="External"/><Relationship Id="rId105" Type="http://schemas.openxmlformats.org/officeDocument/2006/relationships/hyperlink" Target="https://doi.org/10.1111/1365-2656.12726" TargetMode="External"/><Relationship Id="rId126" Type="http://schemas.openxmlformats.org/officeDocument/2006/relationships/hyperlink" Target="https://doi.org/10.3389/fmicb.2018.00298" TargetMode="External"/><Relationship Id="rId147" Type="http://schemas.openxmlformats.org/officeDocument/2006/relationships/image" Target="media/image8.png"/><Relationship Id="rId8" Type="http://schemas.openxmlformats.org/officeDocument/2006/relationships/endnotes" Target="endnotes.xml"/><Relationship Id="rId51" Type="http://schemas.openxmlformats.org/officeDocument/2006/relationships/hyperlink" Target="https://www.zotero.org/google-docs/?EZ7OgW" TargetMode="External"/><Relationship Id="rId72" Type="http://schemas.openxmlformats.org/officeDocument/2006/relationships/hyperlink" Target="https://doi.org/10.3201/eid0506.990601" TargetMode="External"/><Relationship Id="rId93" Type="http://schemas.openxmlformats.org/officeDocument/2006/relationships/hyperlink" Target="https://doi.org/10.1371/journal.pone.0022211" TargetMode="External"/><Relationship Id="rId98" Type="http://schemas.openxmlformats.org/officeDocument/2006/relationships/hyperlink" Target="https://doi.org/10.1128/AEM.71.12.8228-8235.2005" TargetMode="External"/><Relationship Id="rId121" Type="http://schemas.openxmlformats.org/officeDocument/2006/relationships/hyperlink" Target="https://doi.org/10.1038/s41598-020-79130-3" TargetMode="External"/><Relationship Id="rId142" Type="http://schemas.openxmlformats.org/officeDocument/2006/relationships/image" Target="media/image3.png"/><Relationship Id="rId3" Type="http://schemas.openxmlformats.org/officeDocument/2006/relationships/numbering" Target="numbering.xml"/><Relationship Id="rId25" Type="http://schemas.openxmlformats.org/officeDocument/2006/relationships/hyperlink" Target="https://www.zotero.org/google-docs/?DnTPYi" TargetMode="External"/><Relationship Id="rId46" Type="http://schemas.openxmlformats.org/officeDocument/2006/relationships/hyperlink" Target="https://www.zotero.org/google-docs/?zRZasb" TargetMode="External"/><Relationship Id="rId67" Type="http://schemas.openxmlformats.org/officeDocument/2006/relationships/hyperlink" Target="https://doi.org/10.18637/jss.v080.i01" TargetMode="External"/><Relationship Id="rId116" Type="http://schemas.openxmlformats.org/officeDocument/2006/relationships/hyperlink" Target="https://doi.org/10.1038/ismej.2015.234" TargetMode="External"/><Relationship Id="rId137" Type="http://schemas.openxmlformats.org/officeDocument/2006/relationships/hyperlink" Target="https://doi.org/10.1038/s41467-017-00262-8" TargetMode="External"/><Relationship Id="rId20" Type="http://schemas.openxmlformats.org/officeDocument/2006/relationships/hyperlink" Target="https://www.zotero.org/google-docs/?894zLt" TargetMode="External"/><Relationship Id="rId41" Type="http://schemas.openxmlformats.org/officeDocument/2006/relationships/hyperlink" Target="https://www.zotero.org/google-docs/?xgadqI" TargetMode="External"/><Relationship Id="rId62" Type="http://schemas.openxmlformats.org/officeDocument/2006/relationships/hyperlink" Target="https://doi.org/10.1098/rspb.2018.0758" TargetMode="External"/><Relationship Id="rId83" Type="http://schemas.openxmlformats.org/officeDocument/2006/relationships/hyperlink" Target="https://www.iucnredlist.org" TargetMode="External"/><Relationship Id="rId88" Type="http://schemas.openxmlformats.org/officeDocument/2006/relationships/hyperlink" Target="https://doi.org/10.1093/nar/gkf436" TargetMode="External"/><Relationship Id="rId111" Type="http://schemas.openxmlformats.org/officeDocument/2006/relationships/hyperlink" Target="https://doi.org/10.2307/1447629" TargetMode="External"/><Relationship Id="rId132" Type="http://schemas.openxmlformats.org/officeDocument/2006/relationships/hyperlink" Target="https://doi.org/10.1638/2018-0103" TargetMode="External"/><Relationship Id="rId15" Type="http://schemas.openxmlformats.org/officeDocument/2006/relationships/hyperlink" Target="https://www.zotero.org/google-docs/?OqgcQp" TargetMode="External"/><Relationship Id="rId36" Type="http://schemas.openxmlformats.org/officeDocument/2006/relationships/hyperlink" Target="https://www.zotero.org/google-docs/?URC3pT" TargetMode="External"/><Relationship Id="rId57" Type="http://schemas.openxmlformats.org/officeDocument/2006/relationships/hyperlink" Target="https://doi.org/10.1638/2017-0174.1" TargetMode="External"/><Relationship Id="rId106" Type="http://schemas.openxmlformats.org/officeDocument/2006/relationships/hyperlink" Target="https://doi.org/10.1111/mec.15122" TargetMode="External"/><Relationship Id="rId127" Type="http://schemas.openxmlformats.org/officeDocument/2006/relationships/hyperlink" Target="https://doi.org/10.3354/dao01838" TargetMode="External"/><Relationship Id="rId10" Type="http://schemas.openxmlformats.org/officeDocument/2006/relationships/footer" Target="footer2.xml"/><Relationship Id="rId31" Type="http://schemas.openxmlformats.org/officeDocument/2006/relationships/hyperlink" Target="https://www.zotero.org/google-docs/?x2akzT" TargetMode="External"/><Relationship Id="rId52" Type="http://schemas.openxmlformats.org/officeDocument/2006/relationships/hyperlink" Target="https://www.zotero.org/google-docs/?xrIeg9" TargetMode="External"/><Relationship Id="rId73" Type="http://schemas.openxmlformats.org/officeDocument/2006/relationships/hyperlink" Target="https://doi.org/10.1007/s10530-021-02536-1" TargetMode="External"/><Relationship Id="rId78" Type="http://schemas.openxmlformats.org/officeDocument/2006/relationships/hyperlink" Target="https://doi.org/10.5860/choice.192841" TargetMode="External"/><Relationship Id="rId94" Type="http://schemas.openxmlformats.org/officeDocument/2006/relationships/hyperlink" Target="https://doi.org/10.1098/rspb.2019.2900" TargetMode="External"/><Relationship Id="rId99" Type="http://schemas.openxmlformats.org/officeDocument/2006/relationships/hyperlink" Target="https://doi.org/10.1126/science.1258268" TargetMode="External"/><Relationship Id="rId101" Type="http://schemas.openxmlformats.org/officeDocument/2006/relationships/hyperlink" Target="https://doi.org/10.1111/jbi.12625" TargetMode="External"/><Relationship Id="rId122" Type="http://schemas.openxmlformats.org/officeDocument/2006/relationships/hyperlink" Target="https://doi.org/10.1016/j.biocon.2016.12.010" TargetMode="External"/><Relationship Id="rId143" Type="http://schemas.openxmlformats.org/officeDocument/2006/relationships/image" Target="media/image4.png"/><Relationship Id="rId148" Type="http://schemas.openxmlformats.org/officeDocument/2006/relationships/image" Target="media/image9.png"/><Relationship Id="rId4" Type="http://schemas.openxmlformats.org/officeDocument/2006/relationships/styles" Target="styles.xml"/><Relationship Id="rId9" Type="http://schemas.openxmlformats.org/officeDocument/2006/relationships/footer" Target="footer1.xml"/><Relationship Id="rId26" Type="http://schemas.openxmlformats.org/officeDocument/2006/relationships/hyperlink" Target="https://www.zotero.org/google-docs/?UAuqYc" TargetMode="External"/><Relationship Id="rId47" Type="http://schemas.openxmlformats.org/officeDocument/2006/relationships/hyperlink" Target="https://www.zotero.org/google-docs/?jkJNcH" TargetMode="External"/><Relationship Id="rId68" Type="http://schemas.openxmlformats.org/officeDocument/2006/relationships/hyperlink" Target="https://doi.org/10.1093/femsec/fiab162" TargetMode="External"/><Relationship Id="rId89" Type="http://schemas.openxmlformats.org/officeDocument/2006/relationships/hyperlink" Target="https://doi.org/10.1111/j.2041-210x.2012.00263.x" TargetMode="External"/><Relationship Id="rId112" Type="http://schemas.openxmlformats.org/officeDocument/2006/relationships/hyperlink" Target="https://doi.org/10.1038/s41467-018-07275-x" TargetMode="External"/><Relationship Id="rId133" Type="http://schemas.openxmlformats.org/officeDocument/2006/relationships/hyperlink" Target="https://doi.org/10.1111/ele.13414" TargetMode="External"/><Relationship Id="rId16" Type="http://schemas.openxmlformats.org/officeDocument/2006/relationships/hyperlink" Target="https://www.zotero.org/google-docs/?XNrKOT" TargetMode="External"/><Relationship Id="rId37" Type="http://schemas.openxmlformats.org/officeDocument/2006/relationships/hyperlink" Target="https://www.zotero.org/google-docs/?PIeXUK" TargetMode="External"/><Relationship Id="rId58" Type="http://schemas.openxmlformats.org/officeDocument/2006/relationships/hyperlink" Target="https://doi.org/10.1371/journal.pone.0010957" TargetMode="External"/><Relationship Id="rId79" Type="http://schemas.openxmlformats.org/officeDocument/2006/relationships/hyperlink" Target="https://doi.org/10.1038/s41396-018-0167-0" TargetMode="External"/><Relationship Id="rId102" Type="http://schemas.openxmlformats.org/officeDocument/2006/relationships/hyperlink" Target="https://doi.org/10.1038/ismej.2011.129" TargetMode="External"/><Relationship Id="rId123" Type="http://schemas.openxmlformats.org/officeDocument/2006/relationships/hyperlink" Target="https://doi.org/10.1186/s13104-016-1900-2" TargetMode="External"/><Relationship Id="rId144" Type="http://schemas.openxmlformats.org/officeDocument/2006/relationships/image" Target="media/image5.png"/><Relationship Id="rId90" Type="http://schemas.openxmlformats.org/officeDocument/2006/relationships/hyperlink" Target="https://doi.org/10.1371/journal.pone.00167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f07/lJXPgwuOVQWNfwzZtvKDg==">AMUW2mUFkPlVS3XgfaGRO2FXdqrSoyCtgtG6aBtWLxNm0DK/4kIH9G2C1kARpbz1UOX/OdjzZ1mgF8ZNxrdqZBQUxjzY+69Qi0Doe56el8gS0IVXJiNWqV1hXVbE3+xtKFmtKlhizqDwr0TBluCVOmZ6ikWFp/NlH7IN7AnxxAQJjubfWM9X+UuWQNKBA5cJfhozUO5aEMl0V49PVyjz4iEwXS2qcPGSOARkAA4GZsaX5GMrOKb0s+zJqs0T4LKMcZT60QE3y1EnOw8HKaA/bXgADdL60pnSAGyCLmyKwWtIXEX/EG75mT7rp6j9D7EWJWQU4vHGBdPWDHP+c2b3z7R/31TUBILYE7yXzmg3v+5x+qCm6EdQkbwRvsUANrG+cp93h0q++x+SSmh3gLbQOLHtAW/lVY+LW2gf9dFZS5EoUTuqM8fvOcfEJ8iR5cmq0FHkk5dE8cTjK96UUAimuYKTQJlgKD48caeMZP8ZabyLfqYF7q6ALGjIXWk0mwyPK1xXsglGewO+YCRtUflilBCaJJPfUvjDsVgPRBxH2nqj1JYFnh5b2/fHQ+pNZVvdkIZq7WM3Eyf93IGisLpO7Mj8ru9ukLOn0UPFKIpbM71V4EYQDFT5ulbxKsbd2Pa55NZeix8oE1LugQqBa3T1oFWg6nBwG9nrFePgrssquIs3elDRYBzTJfc4FhSBKY89jQ6xaKZJvJ/8aof9GtIqfLa/+1UpydgkoJs7ATXGNh9xLayZiSa2cG5ksS/15IldmPrRgl0jtt1z7+Y1U7QNYY/2JDNrSOnYZTgnMDSn8OP1/QqPUZzF9e7S3D6IlxkYJvukxvJ9FmWcf/OG26vc3+W1zoKM8rt/TlENO267ithHCSTOAmOOItLasbdmh7TLkdIQw0uMHrRdgayXHy0P9e0tB97FvklhTcOzHeZQjRBB6KQ/prdvgr/9bRM527oJ9lfjkZi5muCRt+51KtUafpugPUvMHssbYb/wHp5ysYoHJ3k6dsX86txuwAs5iXRIcxPBWn9nLJJHrkeEPO22/tMdiqDmjE2q7pP5rQpG2WBKwg92qFz/1fLJk47sy7/OQ0RnFQmtn/nF1rQG1x0SPzJ9IYXce2iQK+gCLAkV2hZjzINZN6HtF2M7LQ3b8I3VAtNPlXn2rt822apNS4O0ddouzFgDKFwRP39mgVDVfWR7HSnb2VyGSTRziLBUN9uTDyguo3ZAGsYawXU57QbbggLUSLXIRCF7RXaE+sMxUFYcGmMfVPezWzqcWAKKH6hdgsYnHXb6AJR64lN4R7Rcrxt35I8UN2xpF0wxNMQozsN63C2ZsvGXbnYUSDGr1liyrxvLMDuyVjGSYiVc96+XlmCu/pLs1Snr8EiZlCkaZAkny9McbeDd5JAC89Za6cox2R9u9gvFf4W8Sr/KHlcy6r4wYJM9HG2v/N3s5vF5JDeKfrj8RDbY+jjd6V+I/xE9NGgQcuMuZzHKihXdkaZTSLhfJeS2W0JVWJ+LJpbfk/Dacbji4uWPhh7ik3x8PnTK4d0eQkJxb9T2LY+nBZAjDR/bkUd0MhuG9GmV2y6jVbD0ppOl6Cri83Bpt+iccEAKTm0KqRnFpX5FKXA5FReE3kTvtyIRChttduvMRkV6wUk3m2awbip7zTMQvZ5Hb2q43vn2NlqA+nVL8aQ7uCbmvw9CXIWOypF4xvhjMPYiMYuMAkj9aUjphOtWkKHrWFsz5pKHzT8xJgLAK9AJ4nGNtnc1Eh0PzaG16VczIT6nQfzXWNXzsip/vmNeArdXPbT9jm/EKba6vZ7h3f0NRyKX0riBp6Cwn8lrc2XAbRa/9rUVIxwCjNJl7dk/T4HY5rhWc/PyO5TB0zX+R0tlNvaFuiBGmPIbxbq9oaJM1bHBw64cM/iPAHHcwZHnyE1l8F6isO4j/lTQJte9LyHGDZB6gbbMq0OMqSE2YruN7HxVygT5Ko+lAJpffIItl8AsL+eg/0elVD9qHjZFfAlY8RoIU90vFR1Fq/Kc3eVfifTIJyYt3XsuDpjH8n873QG8537n7vWQNBFxY2YuYziXQzBo7fT9ZMq9m6ROCVsg/jJoD8AvbcomAdkLyMnHGHeKAZHPeN5YqSbH0pgliZkQdeMWMp+RtW8CHi2fP5hPsVkuEyucWBnnAduCH0nIxzWN18Ty4M/AJhBICjo14WEpL/YDczp1LTs2tZyM28VL4yxOBOZ72KSLsMU4SVcehz7X8NkZ216inZ6+v3o5fh+6b53noOk2ux27k0IlXfSo+8LyK033SOeYa9qwb4UeYASzurUJx+0UUhRi8DoSpkZOymDGOZNQkpO1XlRx7JiPelj+ly3HUeQdnaMRlizzTg1yQNqqLJmJV8uf+opj1HB8SkOxc0CpmAHsQjH5Dkdq221DfeygLViJw1Kr73JXMY+4zLtanJmootLhVNB5ssFaCSFtjdjjWZD+nVWRb7nnnWPXS+FplWpDNQabAydyd0tcG6OK4hovBF/E1A6sX8qYkaTvkKi+zr6Ge9L+Haq1LqGGzBbngAFcIY1zNA6YRPKru3FmRgpBQ7i+vpIT62ZzCZGx3bJBRHQ6SSHTBkJuyBIrjnRx63YLTdKWKJjV6Kje+fIy6rHyxsTB03sNhPGtLDs2j6ql1tpLbtJukAbpZFHQcNHRC8fhabAS+I7fhaOOntuAmx+JWh2kfSIASDPHFK+DfrUS95U4seEy36FVXiFSy6y35/aaxxwOtUOs3JrYklxCT3deyrs2IdK+zbVS5xIDRww91TyqrDaPwqMSK59/GCM24vzP2efZl8aonhJDThhucLtAlCnEhm/dMshYF+Pdrwc3fn0YvE18vLbEiQ+o3t9bqmYVSkwtJRYIOg68q8WRHUG8bO3b7sxTvRsEMXkPsLtrlLsbsBpEfskf/5mUYWl4d1XUkLTFMZaVzTvyEA7bSKQU9jwFlRlV2J+98MCSNXZ1yHmrO4bgxTq1gWe2UQonxs+PtQMrOy+T/sk1r7/GiZV3ec1NEyFUB02Beca4QH7xk+z8uAqHttt22kpGO+JQyfj1jJIiwUeeeyfiXQKF3a7p6xfMpvcT1QLY7oT6IhJQuqRXTwo1rPmu5hf3FM7J6j7qXUagI6e6piPl3lpP13vXcRD42bQKAQtrrgzIO28u6VyHEIScS6K7qZuwGzJ8M7yD2uIvk3fpMvGBkHNNgXsqPeAkxVZJjwncOXtWPR679T6ai5wRtYqf0yGTZ5ML8Hsx1n37vObo2g6UGOUCbsTo7nM0se0263D7xWKtb/5FlVtmlfK+5KynERSewm0jJeVo1u+NPjLxTphik0if5h8a7V6QS7Y3sNDNc3Ac4r4LZkYsxSRFQXEuTQTsq/uxzcQipJlWAcXuN03hyHahX/HIqr3EgFVM1FdBZz4ZnCYq0tj+AmmUmCaOZjv0I0F9PEVGisU9OhmKo2eEss1dy86sGI7ofUippuncWDNOZnBXnZOtCkA20RVtuPbhdpZw4mkk4J1Z8F66mDH2M4QsbbDJxaJt8HbH+wW35Wi35b/0+4QIzJ/ve8oU6OfFjpRqlde4xUqSjJB1379Sbu8Ivpmwuqf33StYpvSIQ2aEr/2llSeEPM9dWnaWrLqGtjZRqWZy7adWOdIajnNz537Bba1tpvaOe/8VgDIzaZVucJPotENM69yj1t1ud8CYaM/kLAxDKhqz9LLSO50rPKUSwtlaPEvVho5g1HUc8M6DMECwqCys6vkjRs8oxY4eUanvLiAPcwCnKLxl0SbW7SGWwNqHvD7clrPdF5Ftdds7qU64iCbdVYP/DujycP29/Ewd4UB48ZSFblIlfRV/7FBKM2hHYOXfPPbOpfsD3MbIXJGKa9xFIrQBLRVbK4SXqAF79uKirjj1F2XDVBe9NyUJy+T7PxMf8QkwNsadoiW0keTP7lttu9LnK22EHafSOXmG+JrNwwU+Q9kRMLymY+q227erW1sTtTsxgHqmxe5y/ruU3fhwvprG3+gznkO2Tz76kb6iPC8oAxo9P8EhjPFe6EtnhzC++aNLIEphMpuyDEuV8+UnW8+sy+Hl1wn5nEO5rHSv8EKT+AtRt/cVC3ZxW366xCr+oiLwxgSAkFSf0EMF9QZ0ugNbftxclx6pgrNCL3D+JtrtygN1M6u39XyF+vR/tHBNL9wmtdmEv7MXJe3k257PtgLSt/ObcTkwrTfk7vE4E28BppDwpu3fATYvDP6bdv26A4oPm+zUEWmhIj3JX/QyonTg83oDTnUY631ESmyMNYYLLQalYwQU1SCRxJ8h7kiMBtTyDfqzwdIpRrndVNsCvLhqaPPndrI45SZxIq41PtBh5VAkFwbyDhqzJZV56LLm7qAaK190bS/OlNmshj2xqIQByHcK304d1S2YcWpxtSCMQibrxObByxoPU4+AlER4aLABC/+EwcjBziNICR7dmIlVsI5unifAU+oy/lwoh+wJl+b4As/HSbgPJk0EAM4blSuPJt2dVDG7xRVjLi3yTgR2eW0Iku9C11PyTdLIb6Zf+wfKj5ktO8PSHB3gX5lw4wBul7QHUvOf7GAdEyrSgJoQ4014801q6bvwQjgAnYfT0MGgkxQrBAYkO31Hfu1xc8hRAOYSICBHv6JplBAAmVYOcDC9G+Ti+yA3WIknab4II2f5XAND1vidPjdokU53kbk8njLXROuX0JlsKPfLVhk/hayf9zRL/NcU9Mal2x162txl+oyD5XeTs84Hw0LHgWGNVWaH9HkJ7n3scrE9bBNyYG4jfPXjhbbIrQMZALiYbY8dLpLpJWgx1FYSVZs/9d+fLGLvjW5jLl09+v2Io5YXVnHuzgmKPQ4GBMUT1Tn/4mebBAmHeLCsnQHWQNrA88eyc/Uh8KT2P8RfPepxaIroVsw8rAda+c4xZ19CRUZFZ7xQIcgRnpnIGNzgjZXpJ/kzXSK2W3J6Z8DwCF4wyfVvHq8thyWp0O1M17b+To3GlCcSAW789mChizrHN6yQnb3QsIiZb0AxgA1wdjhSvJDO0kLfCQ9hCTEi1FI2I37ujQe1KQeanQFjjLXz57deInnaEWZIEtvzAHfc5ktXLHV/jpCnCySLmdiyj3SvELtan1srFxTmtsCV2vlT1i1hYj6313m8Pp91BxqrZWmWscRlISlCqdAdopGa+QKo1JWvEuYO1z6SFuWKAwVSe5BcfAq8zwZTZJOWaseSsEXnVyiVVSLrQjlkkEyDQhKXB1OREwtAVxbCtjUcfoCaEg0DLMgZhbQkPp4kAo7UFEe7CCtl/qMQNoz6VPBcwHDQ71pz+Vgxt1vXX3isVohPvf3RDf5yhUhIrRc/A9T7sNfQc9KrJLTwxYSvi6Pk54ujCemTXfWw0X1UAs0phNGeLULprizNO0sW2W5Du0ugaQsqSYjpG+lXngKvVFyCud0ZgqHx+cgy00PJKNTiP/V6eP6awnXyhoCvAlea9X0Nfj/NrXdtP0q1orIpKjlJcX9ONmOUps1EI5YpYKn8m0oQ482g4XfQzvCTQ2ZLUWkT7PKfhgqwuIyEjLvvOW3ywOlFcOcsAp4hnrAkK8djXuWRINSOPa3jG1RclQhTIqno/BKtLljEjXfFifoCHkU1a1oAxRSPLowLeoo7j2okYN4MojtvXpJwUmL/HHa00UACyPHx8SA6WjoQegmwMvbq8unAcoygX3axr4cZhCjCMxXZiZviMrpSxkPjJFG8a+bwUih6mUcrFpemxpZBY5StKS9XWQukWDnu2KV7wO4z/GhSTvSnrY1DJyDw8sDIaABIXE8w+aRd12iy7xZ6wfoX6i+xN1PA2BPqgZmbihjgOeAfKfAdL0cpzW3w633e8RyktdZfHR8npXvRrE3Haqf8ePJzrMzXUmseB1Fhx9g5DKastoBJaM3/OXuFWrEIUcxPytvZuIgZK0dFls+pldxIHSV5LuBnCb6pf+uW6gmwY62/1aA/E2X1enKrSdv0taAonjG7ghlxR6T/xF87BfChcP9tBTQ8ogBiqad6rQfqmUXsGDzt900w4vorFFewAMTlKYTArJzT6+JgxTRYniaYS1d8KS2hN+RFps1+2FF07tXSk8PQH0xs99E7XqoOQOQN9PJyKHmqBKTOsjTDaYlxuO5dbgXS2JSdpVFkWgQ0QgYsH8KodnZE2oD18VpxNk7WvnbTNLND/RwZg7Xy7yoljhPcxVGEWOA/aMldAJoKtPZkkcXKDyj8Idi8A9QjppHye/VWtOO7ess+QIVxC0+nhqk6pLeWvzs7PD3sueR0tZJ2KVUaBUciy0IYoqWjwh6gpaE6vLYh6/usi0OtXWLLrj9R17gFpUA23YXaQ1U4i4ORX8qXcwWvy8osuLueLs4fsJ3SHJPF3eO/jqQPA4lE0PC6iC9oHBmRnFfs+RMWAvTgWor5qFB8ueJwqyyI0JPweDdjrz1SjqUZpzjFxJ164sGJBe3tyZ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72A2AE-B68A-C749-9CCD-BCE919B87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73</Pages>
  <Words>20938</Words>
  <Characters>119350</Characters>
  <Application>Microsoft Office Word</Application>
  <DocSecurity>0</DocSecurity>
  <Lines>994</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Kirsch, Madelyn Rose</cp:lastModifiedBy>
  <cp:revision>4</cp:revision>
  <cp:lastPrinted>2023-05-01T18:36:00Z</cp:lastPrinted>
  <dcterms:created xsi:type="dcterms:W3CDTF">2023-05-05T16:15:00Z</dcterms:created>
  <dcterms:modified xsi:type="dcterms:W3CDTF">2023-05-09T17:03:00Z</dcterms:modified>
</cp:coreProperties>
</file>